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04F04882" w:rsidR="002E4262" w:rsidRDefault="00682E1A" w:rsidP="0063775C">
      <w:pPr>
        <w:widowControl w:val="0"/>
        <w:pBdr>
          <w:top w:val="nil"/>
          <w:left w:val="nil"/>
          <w:bottom w:val="nil"/>
          <w:right w:val="nil"/>
          <w:between w:val="nil"/>
        </w:pBdr>
        <w:tabs>
          <w:tab w:val="left" w:pos="567"/>
          <w:tab w:val="left" w:pos="851"/>
        </w:tabs>
        <w:jc w:val="both"/>
        <w:rPr>
          <w:caps/>
        </w:rPr>
      </w:pPr>
      <w:r w:rsidRPr="3AB4577C">
        <w:rPr>
          <w:b/>
          <w:bCs/>
          <w:caps/>
        </w:rPr>
        <w:t xml:space="preserve">PASLAUGŲ </w:t>
      </w:r>
      <w:r w:rsidR="002E4262" w:rsidRPr="3AB4577C">
        <w:rPr>
          <w:b/>
          <w:bCs/>
          <w:caps/>
        </w:rPr>
        <w:t>pirkimo-pardavimo sutarties Specialiosios sąlygos</w:t>
      </w:r>
      <w:r w:rsidR="002E4262" w:rsidRPr="3AB4577C">
        <w:rPr>
          <w:caps/>
        </w:rPr>
        <w:t xml:space="preserve"> </w:t>
      </w:r>
    </w:p>
    <w:p w14:paraId="11C7E8D3" w14:textId="77777777" w:rsidR="002E4262" w:rsidRDefault="002E4262" w:rsidP="00637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16"/>
        <w:gridCol w:w="2329"/>
        <w:gridCol w:w="2491"/>
      </w:tblGrid>
      <w:tr w:rsidR="002E4262" w14:paraId="216C2DBF" w14:textId="77777777" w:rsidTr="002E4DC5">
        <w:tc>
          <w:tcPr>
            <w:tcW w:w="2448" w:type="dxa"/>
          </w:tcPr>
          <w:p w14:paraId="3D3BA67E" w14:textId="77777777" w:rsidR="002E4262" w:rsidRDefault="002E4262" w:rsidP="0063775C">
            <w:pPr>
              <w:jc w:val="both"/>
              <w:rPr>
                <w:b/>
                <w:bCs/>
                <w:kern w:val="2"/>
                <w:szCs w:val="24"/>
              </w:rPr>
            </w:pPr>
            <w:r>
              <w:rPr>
                <w:b/>
                <w:bCs/>
                <w:kern w:val="2"/>
                <w:szCs w:val="24"/>
              </w:rPr>
              <w:t>Sutarties pavadinimas</w:t>
            </w:r>
          </w:p>
        </w:tc>
        <w:tc>
          <w:tcPr>
            <w:tcW w:w="7110" w:type="dxa"/>
            <w:gridSpan w:val="3"/>
          </w:tcPr>
          <w:p w14:paraId="114629D1" w14:textId="77777777" w:rsidR="00D4432B" w:rsidRPr="00D4432B" w:rsidRDefault="00D4432B" w:rsidP="00D4432B">
            <w:pPr>
              <w:jc w:val="both"/>
              <w:rPr>
                <w:b/>
                <w:bCs/>
                <w:kern w:val="2"/>
                <w:szCs w:val="24"/>
              </w:rPr>
            </w:pPr>
            <w:r w:rsidRPr="00D4432B">
              <w:rPr>
                <w:b/>
                <w:bCs/>
                <w:kern w:val="2"/>
                <w:szCs w:val="24"/>
              </w:rPr>
              <w:t>IAE BITUMUOTŲ RADIOAKTYVIŲJŲ ATLIEKŲ SAUGYKLOS REKONSTRAVIMO IR PERTVARKYMO Į ATLIEKYNĄ TECHNINIO PROJEKTO BENDROSIOS</w:t>
            </w:r>
          </w:p>
          <w:p w14:paraId="346F0053" w14:textId="74E59C70" w:rsidR="002E4262" w:rsidRPr="00FA208D" w:rsidRDefault="00D4432B" w:rsidP="00D4432B">
            <w:pPr>
              <w:jc w:val="both"/>
              <w:rPr>
                <w:b/>
                <w:bCs/>
                <w:kern w:val="2"/>
                <w:szCs w:val="24"/>
              </w:rPr>
            </w:pPr>
            <w:r w:rsidRPr="00D4432B">
              <w:rPr>
                <w:b/>
                <w:bCs/>
                <w:kern w:val="2"/>
                <w:szCs w:val="24"/>
              </w:rPr>
              <w:t xml:space="preserve">EKSPERTIZĖS PASLAUGŲ </w:t>
            </w:r>
            <w:r w:rsidR="00FA208D" w:rsidRPr="00FA208D">
              <w:rPr>
                <w:b/>
                <w:bCs/>
                <w:kern w:val="2"/>
                <w:szCs w:val="24"/>
              </w:rPr>
              <w:t>PIRKIMAS</w:t>
            </w:r>
          </w:p>
        </w:tc>
      </w:tr>
      <w:tr w:rsidR="002E4262" w14:paraId="7EFE756C" w14:textId="77777777" w:rsidTr="002E4DC5">
        <w:tc>
          <w:tcPr>
            <w:tcW w:w="2448" w:type="dxa"/>
          </w:tcPr>
          <w:p w14:paraId="4E23B7B3" w14:textId="77777777" w:rsidR="002E4262" w:rsidRDefault="002E4262" w:rsidP="0063775C">
            <w:pPr>
              <w:jc w:val="both"/>
              <w:rPr>
                <w:b/>
                <w:bCs/>
                <w:kern w:val="2"/>
                <w:szCs w:val="24"/>
              </w:rPr>
            </w:pPr>
            <w:r>
              <w:rPr>
                <w:b/>
                <w:bCs/>
                <w:kern w:val="2"/>
                <w:szCs w:val="24"/>
              </w:rPr>
              <w:t>Sutarties data</w:t>
            </w:r>
          </w:p>
        </w:tc>
        <w:tc>
          <w:tcPr>
            <w:tcW w:w="2177" w:type="dxa"/>
          </w:tcPr>
          <w:p w14:paraId="4B4B3A86" w14:textId="77777777" w:rsidR="002E4262" w:rsidRDefault="002E4262" w:rsidP="0063775C">
            <w:pPr>
              <w:jc w:val="both"/>
              <w:rPr>
                <w:kern w:val="2"/>
                <w:szCs w:val="24"/>
              </w:rPr>
            </w:pPr>
          </w:p>
        </w:tc>
        <w:tc>
          <w:tcPr>
            <w:tcW w:w="2362" w:type="dxa"/>
          </w:tcPr>
          <w:p w14:paraId="2011011F" w14:textId="77777777" w:rsidR="002E4262" w:rsidRDefault="002E4262" w:rsidP="0063775C">
            <w:pPr>
              <w:jc w:val="both"/>
              <w:rPr>
                <w:b/>
                <w:bCs/>
                <w:kern w:val="2"/>
                <w:szCs w:val="24"/>
              </w:rPr>
            </w:pPr>
            <w:r>
              <w:rPr>
                <w:b/>
                <w:bCs/>
                <w:kern w:val="2"/>
                <w:szCs w:val="24"/>
              </w:rPr>
              <w:t>Sutarties numeris</w:t>
            </w:r>
          </w:p>
        </w:tc>
        <w:tc>
          <w:tcPr>
            <w:tcW w:w="2571" w:type="dxa"/>
          </w:tcPr>
          <w:p w14:paraId="4764BEF4" w14:textId="77777777" w:rsidR="002E4262" w:rsidRDefault="002E4262" w:rsidP="0063775C">
            <w:pPr>
              <w:jc w:val="both"/>
              <w:rPr>
                <w:kern w:val="2"/>
                <w:szCs w:val="24"/>
              </w:rPr>
            </w:pPr>
          </w:p>
        </w:tc>
      </w:tr>
    </w:tbl>
    <w:p w14:paraId="02EBA7D3" w14:textId="77777777" w:rsidR="002E4262" w:rsidRDefault="002E4262" w:rsidP="00637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3169"/>
        <w:gridCol w:w="3426"/>
      </w:tblGrid>
      <w:tr w:rsidR="002E4262" w14:paraId="6C133363" w14:textId="77777777" w:rsidTr="4A8C56F8">
        <w:tc>
          <w:tcPr>
            <w:tcW w:w="9558" w:type="dxa"/>
            <w:gridSpan w:val="3"/>
          </w:tcPr>
          <w:p w14:paraId="2591F93C" w14:textId="77777777" w:rsidR="002E4262" w:rsidRDefault="002E4262" w:rsidP="0063775C">
            <w:pPr>
              <w:jc w:val="both"/>
              <w:rPr>
                <w:b/>
                <w:bCs/>
                <w:kern w:val="2"/>
                <w:szCs w:val="24"/>
              </w:rPr>
            </w:pPr>
            <w:r>
              <w:rPr>
                <w:b/>
                <w:bCs/>
                <w:kern w:val="2"/>
                <w:szCs w:val="24"/>
              </w:rPr>
              <w:t>1. SUTARTIES ŠALYS</w:t>
            </w:r>
          </w:p>
        </w:tc>
      </w:tr>
      <w:tr w:rsidR="002E4262" w14:paraId="02045C77" w14:textId="77777777" w:rsidTr="4A8C56F8">
        <w:tc>
          <w:tcPr>
            <w:tcW w:w="2808" w:type="dxa"/>
            <w:vMerge w:val="restart"/>
          </w:tcPr>
          <w:p w14:paraId="37A73D79" w14:textId="77777777" w:rsidR="002E4262" w:rsidRDefault="002E4262" w:rsidP="0063775C">
            <w:pPr>
              <w:jc w:val="both"/>
              <w:rPr>
                <w:b/>
                <w:bCs/>
                <w:kern w:val="2"/>
                <w:szCs w:val="24"/>
              </w:rPr>
            </w:pPr>
          </w:p>
          <w:p w14:paraId="25EE2300" w14:textId="77777777" w:rsidR="002E4262" w:rsidRDefault="002E4262" w:rsidP="0063775C">
            <w:pPr>
              <w:jc w:val="both"/>
              <w:rPr>
                <w:b/>
                <w:bCs/>
                <w:kern w:val="2"/>
                <w:szCs w:val="24"/>
              </w:rPr>
            </w:pPr>
          </w:p>
          <w:p w14:paraId="3BC17AE3" w14:textId="77777777" w:rsidR="002E4262" w:rsidRDefault="002E4262" w:rsidP="0063775C">
            <w:pPr>
              <w:jc w:val="both"/>
              <w:rPr>
                <w:b/>
                <w:bCs/>
                <w:kern w:val="2"/>
                <w:szCs w:val="24"/>
              </w:rPr>
            </w:pPr>
          </w:p>
          <w:p w14:paraId="08941FAC" w14:textId="77777777" w:rsidR="002E4262" w:rsidRDefault="002E4262" w:rsidP="0063775C">
            <w:pPr>
              <w:jc w:val="both"/>
              <w:rPr>
                <w:b/>
                <w:bCs/>
                <w:kern w:val="2"/>
                <w:szCs w:val="24"/>
              </w:rPr>
            </w:pPr>
          </w:p>
          <w:p w14:paraId="358FCEB8" w14:textId="77777777" w:rsidR="002E4262" w:rsidRDefault="002E4262" w:rsidP="0063775C">
            <w:pPr>
              <w:jc w:val="both"/>
              <w:rPr>
                <w:b/>
                <w:bCs/>
                <w:kern w:val="2"/>
                <w:szCs w:val="24"/>
              </w:rPr>
            </w:pPr>
            <w:r>
              <w:rPr>
                <w:b/>
                <w:bCs/>
                <w:kern w:val="2"/>
                <w:szCs w:val="24"/>
              </w:rPr>
              <w:t>1.1. Pirkėjas</w:t>
            </w:r>
          </w:p>
        </w:tc>
        <w:tc>
          <w:tcPr>
            <w:tcW w:w="3240" w:type="dxa"/>
          </w:tcPr>
          <w:p w14:paraId="68FA3C63" w14:textId="77777777" w:rsidR="002E4262" w:rsidRDefault="002E4262" w:rsidP="0063775C">
            <w:pPr>
              <w:jc w:val="both"/>
              <w:rPr>
                <w:kern w:val="2"/>
                <w:szCs w:val="24"/>
              </w:rPr>
            </w:pPr>
            <w:r>
              <w:rPr>
                <w:kern w:val="2"/>
                <w:szCs w:val="24"/>
              </w:rPr>
              <w:t>1.1.1. Pavadinimas</w:t>
            </w:r>
          </w:p>
        </w:tc>
        <w:tc>
          <w:tcPr>
            <w:tcW w:w="3510" w:type="dxa"/>
          </w:tcPr>
          <w:p w14:paraId="62EB901C" w14:textId="699EDEFD" w:rsidR="002E4262" w:rsidRDefault="0035768A" w:rsidP="0063775C">
            <w:pPr>
              <w:jc w:val="both"/>
              <w:rPr>
                <w:kern w:val="2"/>
                <w:szCs w:val="24"/>
              </w:rPr>
            </w:pPr>
            <w:r w:rsidRPr="001075F6">
              <w:rPr>
                <w:kern w:val="2"/>
                <w:szCs w:val="24"/>
              </w:rPr>
              <w:t>VĮ Ignalinos atominės elektrinė</w:t>
            </w:r>
          </w:p>
        </w:tc>
      </w:tr>
      <w:tr w:rsidR="002E4262" w14:paraId="7C0026BB" w14:textId="77777777" w:rsidTr="4A8C56F8">
        <w:tc>
          <w:tcPr>
            <w:tcW w:w="2808" w:type="dxa"/>
            <w:vMerge/>
          </w:tcPr>
          <w:p w14:paraId="7C5BEFFB" w14:textId="77777777" w:rsidR="002E4262" w:rsidRDefault="002E4262" w:rsidP="0063775C">
            <w:pPr>
              <w:jc w:val="both"/>
              <w:rPr>
                <w:kern w:val="2"/>
                <w:szCs w:val="24"/>
              </w:rPr>
            </w:pPr>
          </w:p>
        </w:tc>
        <w:tc>
          <w:tcPr>
            <w:tcW w:w="3240" w:type="dxa"/>
          </w:tcPr>
          <w:p w14:paraId="6E127D93" w14:textId="77777777" w:rsidR="002E4262" w:rsidRDefault="002E4262" w:rsidP="0063775C">
            <w:pPr>
              <w:jc w:val="both"/>
              <w:rPr>
                <w:kern w:val="2"/>
                <w:szCs w:val="24"/>
              </w:rPr>
            </w:pPr>
            <w:r>
              <w:rPr>
                <w:kern w:val="2"/>
                <w:szCs w:val="24"/>
              </w:rPr>
              <w:t>1.1.2. Juridinio asmens kodas</w:t>
            </w:r>
          </w:p>
        </w:tc>
        <w:tc>
          <w:tcPr>
            <w:tcW w:w="3510" w:type="dxa"/>
          </w:tcPr>
          <w:p w14:paraId="566857E1" w14:textId="0D38FB37" w:rsidR="002E4262" w:rsidRDefault="008611F8" w:rsidP="0063775C">
            <w:pPr>
              <w:jc w:val="both"/>
              <w:rPr>
                <w:kern w:val="2"/>
                <w:szCs w:val="24"/>
              </w:rPr>
            </w:pPr>
            <w:r w:rsidRPr="00566BC9">
              <w:rPr>
                <w:kern w:val="2"/>
                <w:szCs w:val="24"/>
              </w:rPr>
              <w:t>255450080</w:t>
            </w:r>
          </w:p>
        </w:tc>
      </w:tr>
      <w:tr w:rsidR="002E4262" w14:paraId="25E6A0BF" w14:textId="77777777" w:rsidTr="4A8C56F8">
        <w:tc>
          <w:tcPr>
            <w:tcW w:w="2808" w:type="dxa"/>
            <w:vMerge/>
          </w:tcPr>
          <w:p w14:paraId="2CDAC587" w14:textId="77777777" w:rsidR="002E4262" w:rsidRDefault="002E4262" w:rsidP="0063775C">
            <w:pPr>
              <w:jc w:val="both"/>
              <w:rPr>
                <w:kern w:val="2"/>
                <w:szCs w:val="24"/>
              </w:rPr>
            </w:pPr>
          </w:p>
        </w:tc>
        <w:tc>
          <w:tcPr>
            <w:tcW w:w="3240" w:type="dxa"/>
          </w:tcPr>
          <w:p w14:paraId="5FD88D9B" w14:textId="77777777" w:rsidR="002E4262" w:rsidRDefault="002E4262" w:rsidP="0063775C">
            <w:pPr>
              <w:jc w:val="both"/>
              <w:rPr>
                <w:kern w:val="2"/>
                <w:szCs w:val="24"/>
              </w:rPr>
            </w:pPr>
            <w:r>
              <w:rPr>
                <w:kern w:val="2"/>
                <w:szCs w:val="24"/>
              </w:rPr>
              <w:t>1.1.3. Adresas</w:t>
            </w:r>
          </w:p>
        </w:tc>
        <w:tc>
          <w:tcPr>
            <w:tcW w:w="3510" w:type="dxa"/>
          </w:tcPr>
          <w:p w14:paraId="11BD4AAE" w14:textId="3895F241" w:rsidR="002E4262" w:rsidRDefault="00890C0F" w:rsidP="0063775C">
            <w:pPr>
              <w:jc w:val="both"/>
              <w:rPr>
                <w:kern w:val="2"/>
                <w:szCs w:val="24"/>
              </w:rPr>
            </w:pPr>
            <w:r w:rsidRPr="006C0995">
              <w:rPr>
                <w:kern w:val="2"/>
                <w:szCs w:val="24"/>
              </w:rPr>
              <w:t xml:space="preserve">Elektrinės g. K47, </w:t>
            </w:r>
            <w:proofErr w:type="spellStart"/>
            <w:r w:rsidRPr="006C0995">
              <w:rPr>
                <w:kern w:val="2"/>
                <w:szCs w:val="24"/>
              </w:rPr>
              <w:t>Drukšinių</w:t>
            </w:r>
            <w:proofErr w:type="spellEnd"/>
            <w:r w:rsidRPr="006C0995">
              <w:rPr>
                <w:kern w:val="2"/>
                <w:szCs w:val="24"/>
              </w:rPr>
              <w:t xml:space="preserve"> k., LT- 31152, Visagino sav.</w:t>
            </w:r>
          </w:p>
        </w:tc>
      </w:tr>
      <w:tr w:rsidR="002E4262" w14:paraId="0EE9A946" w14:textId="77777777" w:rsidTr="4A8C56F8">
        <w:tc>
          <w:tcPr>
            <w:tcW w:w="2808" w:type="dxa"/>
            <w:vMerge/>
          </w:tcPr>
          <w:p w14:paraId="1BB18752" w14:textId="77777777" w:rsidR="002E4262" w:rsidRDefault="002E4262" w:rsidP="0063775C">
            <w:pPr>
              <w:jc w:val="both"/>
              <w:rPr>
                <w:kern w:val="2"/>
                <w:szCs w:val="24"/>
              </w:rPr>
            </w:pPr>
          </w:p>
        </w:tc>
        <w:tc>
          <w:tcPr>
            <w:tcW w:w="3240" w:type="dxa"/>
          </w:tcPr>
          <w:p w14:paraId="04A116A8" w14:textId="77777777" w:rsidR="002E4262" w:rsidRDefault="002E4262" w:rsidP="0063775C">
            <w:pPr>
              <w:jc w:val="both"/>
              <w:rPr>
                <w:kern w:val="2"/>
                <w:szCs w:val="24"/>
              </w:rPr>
            </w:pPr>
            <w:r>
              <w:rPr>
                <w:kern w:val="2"/>
                <w:szCs w:val="24"/>
              </w:rPr>
              <w:t>1.1.4. PVM mokėtojo kodas</w:t>
            </w:r>
          </w:p>
        </w:tc>
        <w:tc>
          <w:tcPr>
            <w:tcW w:w="3510" w:type="dxa"/>
          </w:tcPr>
          <w:p w14:paraId="32EED18C" w14:textId="77777777" w:rsidR="002E4262" w:rsidRDefault="002E4262" w:rsidP="0063775C">
            <w:pPr>
              <w:jc w:val="both"/>
              <w:rPr>
                <w:kern w:val="2"/>
                <w:szCs w:val="24"/>
              </w:rPr>
            </w:pPr>
          </w:p>
        </w:tc>
      </w:tr>
      <w:tr w:rsidR="002E4262" w14:paraId="4128348B" w14:textId="77777777" w:rsidTr="4A8C56F8">
        <w:tc>
          <w:tcPr>
            <w:tcW w:w="2808" w:type="dxa"/>
            <w:vMerge/>
          </w:tcPr>
          <w:p w14:paraId="350FABDC" w14:textId="77777777" w:rsidR="002E4262" w:rsidRDefault="002E4262" w:rsidP="0063775C">
            <w:pPr>
              <w:jc w:val="both"/>
              <w:rPr>
                <w:kern w:val="2"/>
                <w:szCs w:val="24"/>
              </w:rPr>
            </w:pPr>
          </w:p>
        </w:tc>
        <w:tc>
          <w:tcPr>
            <w:tcW w:w="3240" w:type="dxa"/>
          </w:tcPr>
          <w:p w14:paraId="3540F110" w14:textId="77777777" w:rsidR="002E4262" w:rsidRDefault="002E4262" w:rsidP="0063775C">
            <w:pPr>
              <w:jc w:val="both"/>
              <w:rPr>
                <w:kern w:val="2"/>
                <w:szCs w:val="24"/>
              </w:rPr>
            </w:pPr>
            <w:r>
              <w:rPr>
                <w:kern w:val="2"/>
                <w:szCs w:val="24"/>
              </w:rPr>
              <w:t>1.1.5. Atsiskaitomoji sąskaita</w:t>
            </w:r>
          </w:p>
        </w:tc>
        <w:tc>
          <w:tcPr>
            <w:tcW w:w="3510" w:type="dxa"/>
          </w:tcPr>
          <w:p w14:paraId="176CB9FF" w14:textId="77777777" w:rsidR="002E4262" w:rsidRDefault="002E4262" w:rsidP="0063775C">
            <w:pPr>
              <w:jc w:val="both"/>
              <w:rPr>
                <w:kern w:val="2"/>
                <w:szCs w:val="24"/>
              </w:rPr>
            </w:pPr>
          </w:p>
        </w:tc>
      </w:tr>
      <w:tr w:rsidR="002E4262" w14:paraId="086AFBE9" w14:textId="77777777" w:rsidTr="4A8C56F8">
        <w:tc>
          <w:tcPr>
            <w:tcW w:w="2808" w:type="dxa"/>
            <w:vMerge/>
          </w:tcPr>
          <w:p w14:paraId="3E748838" w14:textId="77777777" w:rsidR="002E4262" w:rsidRDefault="002E4262" w:rsidP="0063775C">
            <w:pPr>
              <w:jc w:val="both"/>
              <w:rPr>
                <w:kern w:val="2"/>
                <w:szCs w:val="24"/>
              </w:rPr>
            </w:pPr>
          </w:p>
        </w:tc>
        <w:tc>
          <w:tcPr>
            <w:tcW w:w="3240" w:type="dxa"/>
          </w:tcPr>
          <w:p w14:paraId="179AB060" w14:textId="77777777" w:rsidR="002E4262" w:rsidRDefault="002E4262" w:rsidP="0063775C">
            <w:pPr>
              <w:jc w:val="both"/>
              <w:rPr>
                <w:kern w:val="2"/>
                <w:szCs w:val="24"/>
              </w:rPr>
            </w:pPr>
            <w:r>
              <w:rPr>
                <w:kern w:val="2"/>
                <w:szCs w:val="24"/>
              </w:rPr>
              <w:t>1.1.6. Bankas, banko kodas</w:t>
            </w:r>
          </w:p>
        </w:tc>
        <w:tc>
          <w:tcPr>
            <w:tcW w:w="3510" w:type="dxa"/>
          </w:tcPr>
          <w:p w14:paraId="246D1929" w14:textId="77777777" w:rsidR="002E4262" w:rsidRDefault="002E4262" w:rsidP="0063775C">
            <w:pPr>
              <w:jc w:val="both"/>
              <w:rPr>
                <w:kern w:val="2"/>
                <w:szCs w:val="24"/>
              </w:rPr>
            </w:pPr>
          </w:p>
        </w:tc>
      </w:tr>
      <w:tr w:rsidR="002E4262" w14:paraId="4E6487D7" w14:textId="77777777" w:rsidTr="4A8C56F8">
        <w:tc>
          <w:tcPr>
            <w:tcW w:w="2808" w:type="dxa"/>
            <w:vMerge/>
          </w:tcPr>
          <w:p w14:paraId="0B4ECE19" w14:textId="77777777" w:rsidR="002E4262" w:rsidRDefault="002E4262" w:rsidP="0063775C">
            <w:pPr>
              <w:jc w:val="both"/>
              <w:rPr>
                <w:kern w:val="2"/>
                <w:szCs w:val="24"/>
              </w:rPr>
            </w:pPr>
          </w:p>
        </w:tc>
        <w:tc>
          <w:tcPr>
            <w:tcW w:w="3240" w:type="dxa"/>
          </w:tcPr>
          <w:p w14:paraId="69454E40" w14:textId="77777777" w:rsidR="002E4262" w:rsidRDefault="002E4262" w:rsidP="0063775C">
            <w:pPr>
              <w:jc w:val="both"/>
              <w:rPr>
                <w:kern w:val="2"/>
                <w:szCs w:val="24"/>
              </w:rPr>
            </w:pPr>
            <w:r>
              <w:rPr>
                <w:kern w:val="2"/>
                <w:szCs w:val="24"/>
              </w:rPr>
              <w:t>1.1.7. Telefonas</w:t>
            </w:r>
          </w:p>
        </w:tc>
        <w:tc>
          <w:tcPr>
            <w:tcW w:w="3510" w:type="dxa"/>
          </w:tcPr>
          <w:p w14:paraId="22D7DDCB" w14:textId="77777777" w:rsidR="002E4262" w:rsidRDefault="002E4262" w:rsidP="0063775C">
            <w:pPr>
              <w:jc w:val="both"/>
              <w:rPr>
                <w:kern w:val="2"/>
                <w:szCs w:val="24"/>
              </w:rPr>
            </w:pPr>
          </w:p>
        </w:tc>
      </w:tr>
      <w:tr w:rsidR="002E4262" w14:paraId="6EFF70F3" w14:textId="77777777" w:rsidTr="4A8C56F8">
        <w:tc>
          <w:tcPr>
            <w:tcW w:w="2808" w:type="dxa"/>
            <w:vMerge/>
          </w:tcPr>
          <w:p w14:paraId="01BC2DCF" w14:textId="77777777" w:rsidR="002E4262" w:rsidRDefault="002E4262" w:rsidP="0063775C">
            <w:pPr>
              <w:jc w:val="both"/>
              <w:rPr>
                <w:kern w:val="2"/>
                <w:szCs w:val="24"/>
              </w:rPr>
            </w:pPr>
          </w:p>
        </w:tc>
        <w:tc>
          <w:tcPr>
            <w:tcW w:w="3240" w:type="dxa"/>
          </w:tcPr>
          <w:p w14:paraId="2B36047D" w14:textId="77777777" w:rsidR="002E4262" w:rsidRDefault="002E4262" w:rsidP="0063775C">
            <w:pPr>
              <w:jc w:val="both"/>
              <w:rPr>
                <w:kern w:val="2"/>
                <w:szCs w:val="24"/>
              </w:rPr>
            </w:pPr>
            <w:r>
              <w:rPr>
                <w:kern w:val="2"/>
                <w:szCs w:val="24"/>
              </w:rPr>
              <w:t>1.1.8. El. paštas</w:t>
            </w:r>
          </w:p>
        </w:tc>
        <w:tc>
          <w:tcPr>
            <w:tcW w:w="3510" w:type="dxa"/>
          </w:tcPr>
          <w:p w14:paraId="52570248" w14:textId="77777777" w:rsidR="002E4262" w:rsidRDefault="002E4262" w:rsidP="0063775C">
            <w:pPr>
              <w:jc w:val="both"/>
              <w:rPr>
                <w:kern w:val="2"/>
                <w:szCs w:val="24"/>
              </w:rPr>
            </w:pPr>
          </w:p>
        </w:tc>
      </w:tr>
      <w:tr w:rsidR="002E4262" w14:paraId="203CE721" w14:textId="77777777" w:rsidTr="4A8C56F8">
        <w:tc>
          <w:tcPr>
            <w:tcW w:w="2808" w:type="dxa"/>
            <w:vMerge/>
          </w:tcPr>
          <w:p w14:paraId="589D1097" w14:textId="77777777" w:rsidR="002E4262" w:rsidRDefault="002E4262" w:rsidP="0063775C">
            <w:pPr>
              <w:jc w:val="both"/>
              <w:rPr>
                <w:kern w:val="2"/>
                <w:szCs w:val="24"/>
              </w:rPr>
            </w:pPr>
          </w:p>
        </w:tc>
        <w:tc>
          <w:tcPr>
            <w:tcW w:w="3240" w:type="dxa"/>
          </w:tcPr>
          <w:p w14:paraId="1C924381" w14:textId="77777777" w:rsidR="002E4262" w:rsidRDefault="002E4262" w:rsidP="0063775C">
            <w:pPr>
              <w:jc w:val="both"/>
              <w:rPr>
                <w:kern w:val="2"/>
                <w:szCs w:val="24"/>
              </w:rPr>
            </w:pPr>
            <w:r>
              <w:rPr>
                <w:kern w:val="2"/>
                <w:szCs w:val="24"/>
              </w:rPr>
              <w:t>1.1.9. Šalies atstovas</w:t>
            </w:r>
          </w:p>
        </w:tc>
        <w:tc>
          <w:tcPr>
            <w:tcW w:w="3510" w:type="dxa"/>
          </w:tcPr>
          <w:p w14:paraId="32346CC1" w14:textId="09FD7BC9" w:rsidR="002E4262" w:rsidRDefault="00B65F53" w:rsidP="0063775C">
            <w:pPr>
              <w:jc w:val="both"/>
              <w:rPr>
                <w:kern w:val="2"/>
                <w:szCs w:val="24"/>
              </w:rPr>
            </w:pPr>
            <w:r w:rsidRPr="008A2B64">
              <w:rPr>
                <w:kern w:val="2"/>
                <w:szCs w:val="24"/>
              </w:rPr>
              <w:t>Pirkimų ir sutarčių skyriaus vadovas</w:t>
            </w:r>
          </w:p>
        </w:tc>
      </w:tr>
      <w:tr w:rsidR="002E4262" w14:paraId="517EE4CD" w14:textId="77777777" w:rsidTr="4A8C56F8">
        <w:tc>
          <w:tcPr>
            <w:tcW w:w="2808" w:type="dxa"/>
            <w:vMerge/>
          </w:tcPr>
          <w:p w14:paraId="5B7BAD9C" w14:textId="77777777" w:rsidR="002E4262" w:rsidRDefault="002E4262" w:rsidP="0063775C">
            <w:pPr>
              <w:jc w:val="both"/>
              <w:rPr>
                <w:kern w:val="2"/>
                <w:szCs w:val="24"/>
              </w:rPr>
            </w:pPr>
          </w:p>
        </w:tc>
        <w:tc>
          <w:tcPr>
            <w:tcW w:w="3240" w:type="dxa"/>
          </w:tcPr>
          <w:p w14:paraId="32C02498" w14:textId="77777777" w:rsidR="002E4262" w:rsidRDefault="002E4262" w:rsidP="0063775C">
            <w:pPr>
              <w:jc w:val="both"/>
              <w:rPr>
                <w:kern w:val="2"/>
                <w:szCs w:val="24"/>
              </w:rPr>
            </w:pPr>
            <w:r>
              <w:rPr>
                <w:kern w:val="2"/>
                <w:szCs w:val="24"/>
              </w:rPr>
              <w:t>1.1.10. Atstovavimo pagrindas</w:t>
            </w:r>
          </w:p>
        </w:tc>
        <w:tc>
          <w:tcPr>
            <w:tcW w:w="3510" w:type="dxa"/>
          </w:tcPr>
          <w:p w14:paraId="1048BCC7" w14:textId="5B8FAF82" w:rsidR="002E4262" w:rsidRDefault="007F2E00" w:rsidP="0063775C">
            <w:pPr>
              <w:jc w:val="both"/>
              <w:rPr>
                <w:kern w:val="2"/>
                <w:szCs w:val="24"/>
              </w:rPr>
            </w:pPr>
            <w:r w:rsidRPr="00865ED2">
              <w:rPr>
                <w:kern w:val="2"/>
                <w:szCs w:val="24"/>
              </w:rPr>
              <w:t>Valstybės įmonės Ignalinos atominės elektrinės generalinio direktoriaus 2025 m. sausio 17 d. išduotas įgaliojimas Nr. ĮmIg-8 (1.204E) „Dėl dokumentų pasirašymo išlaidų ir įsipareigojimų srityje“</w:t>
            </w:r>
          </w:p>
        </w:tc>
      </w:tr>
      <w:tr w:rsidR="002E4262" w14:paraId="0DE39AA0" w14:textId="77777777" w:rsidTr="4A8C56F8">
        <w:tc>
          <w:tcPr>
            <w:tcW w:w="2808" w:type="dxa"/>
            <w:vMerge w:val="restart"/>
          </w:tcPr>
          <w:p w14:paraId="55F98341" w14:textId="2B942071" w:rsidR="002E4262" w:rsidRDefault="002E4262" w:rsidP="0063775C">
            <w:pPr>
              <w:jc w:val="both"/>
              <w:rPr>
                <w:b/>
                <w:bCs/>
                <w:kern w:val="2"/>
              </w:rPr>
            </w:pPr>
            <w:r w:rsidRPr="4A8C56F8">
              <w:rPr>
                <w:b/>
                <w:bCs/>
                <w:kern w:val="2"/>
              </w:rPr>
              <w:t>1.2. T</w:t>
            </w:r>
            <w:r w:rsidR="00682E1A">
              <w:rPr>
                <w:b/>
                <w:bCs/>
                <w:kern w:val="2"/>
              </w:rPr>
              <w:t>ei</w:t>
            </w:r>
            <w:r w:rsidRPr="4A8C56F8">
              <w:rPr>
                <w:b/>
                <w:bCs/>
                <w:kern w:val="2"/>
              </w:rPr>
              <w:t>kėjas</w:t>
            </w:r>
          </w:p>
          <w:p w14:paraId="376542A1" w14:textId="4FE08F91" w:rsidR="63ECBDA9" w:rsidRDefault="63ECBDA9" w:rsidP="0063775C">
            <w:pPr>
              <w:jc w:val="both"/>
            </w:pPr>
            <w:r w:rsidRPr="4A8C56F8">
              <w:rPr>
                <w:szCs w:val="24"/>
              </w:rPr>
              <w:t>[jei tai t</w:t>
            </w:r>
            <w:r w:rsidR="00682E1A">
              <w:rPr>
                <w:szCs w:val="24"/>
              </w:rPr>
              <w:t>ei</w:t>
            </w:r>
            <w:r w:rsidRPr="4A8C56F8">
              <w:rPr>
                <w:szCs w:val="24"/>
              </w:rPr>
              <w:t>kėjų grupė, nurodyti: jungtinės veiklos sutarties pagrindu veikianti t</w:t>
            </w:r>
            <w:r w:rsidR="00682E1A">
              <w:rPr>
                <w:szCs w:val="24"/>
              </w:rPr>
              <w:t>ei</w:t>
            </w:r>
            <w:r w:rsidRPr="4A8C56F8">
              <w:rPr>
                <w:szCs w:val="24"/>
              </w:rPr>
              <w:t>kėjų grupė, sudaryta iš: [nurodyti visų partnerių pavadinimus]]</w:t>
            </w:r>
          </w:p>
          <w:p w14:paraId="41953BB7" w14:textId="3121AAC7" w:rsidR="002E4262" w:rsidRPr="00D4432B" w:rsidRDefault="63ECBDA9" w:rsidP="00D4432B">
            <w:pPr>
              <w:jc w:val="both"/>
            </w:pPr>
            <w:r w:rsidRPr="4A8C56F8">
              <w:rPr>
                <w:szCs w:val="24"/>
              </w:rPr>
              <w:t>Atsakingasis partneris [nurodyti atsakingojo partnerio pavadinimą, jei pasiūlymą teikia t</w:t>
            </w:r>
            <w:r w:rsidR="00682E1A">
              <w:rPr>
                <w:szCs w:val="24"/>
              </w:rPr>
              <w:t>ei</w:t>
            </w:r>
            <w:r w:rsidRPr="4A8C56F8">
              <w:rPr>
                <w:szCs w:val="24"/>
              </w:rPr>
              <w:t>kėjų grupė]</w:t>
            </w:r>
          </w:p>
        </w:tc>
        <w:tc>
          <w:tcPr>
            <w:tcW w:w="3240" w:type="dxa"/>
          </w:tcPr>
          <w:p w14:paraId="1520C00A" w14:textId="77777777" w:rsidR="002E4262" w:rsidRDefault="002E4262" w:rsidP="0063775C">
            <w:pPr>
              <w:jc w:val="both"/>
              <w:rPr>
                <w:kern w:val="2"/>
                <w:szCs w:val="24"/>
              </w:rPr>
            </w:pPr>
            <w:r>
              <w:rPr>
                <w:kern w:val="2"/>
                <w:szCs w:val="24"/>
              </w:rPr>
              <w:t>1.2.1. Pavadinimas</w:t>
            </w:r>
          </w:p>
        </w:tc>
        <w:tc>
          <w:tcPr>
            <w:tcW w:w="3510" w:type="dxa"/>
          </w:tcPr>
          <w:p w14:paraId="2473E9F8" w14:textId="77777777" w:rsidR="002E4262" w:rsidRDefault="002E4262" w:rsidP="0063775C">
            <w:pPr>
              <w:jc w:val="both"/>
              <w:rPr>
                <w:kern w:val="2"/>
                <w:szCs w:val="24"/>
              </w:rPr>
            </w:pPr>
          </w:p>
        </w:tc>
      </w:tr>
      <w:tr w:rsidR="002E4262" w14:paraId="1B8E7316" w14:textId="77777777" w:rsidTr="4A8C56F8">
        <w:tc>
          <w:tcPr>
            <w:tcW w:w="2808" w:type="dxa"/>
            <w:vMerge/>
          </w:tcPr>
          <w:p w14:paraId="6FAFA332" w14:textId="77777777" w:rsidR="002E4262" w:rsidRDefault="002E4262" w:rsidP="0063775C">
            <w:pPr>
              <w:jc w:val="both"/>
              <w:rPr>
                <w:b/>
                <w:bCs/>
                <w:kern w:val="2"/>
                <w:szCs w:val="24"/>
              </w:rPr>
            </w:pPr>
          </w:p>
        </w:tc>
        <w:tc>
          <w:tcPr>
            <w:tcW w:w="3240" w:type="dxa"/>
          </w:tcPr>
          <w:p w14:paraId="4014A269" w14:textId="77777777" w:rsidR="002E4262" w:rsidRDefault="002E4262" w:rsidP="0063775C">
            <w:pPr>
              <w:jc w:val="both"/>
              <w:rPr>
                <w:kern w:val="2"/>
                <w:szCs w:val="24"/>
              </w:rPr>
            </w:pPr>
            <w:r>
              <w:rPr>
                <w:kern w:val="2"/>
                <w:szCs w:val="24"/>
              </w:rPr>
              <w:t>1.2.2. Juridinio asmens kodas</w:t>
            </w:r>
          </w:p>
        </w:tc>
        <w:tc>
          <w:tcPr>
            <w:tcW w:w="3510" w:type="dxa"/>
          </w:tcPr>
          <w:p w14:paraId="72A769B0" w14:textId="77777777" w:rsidR="002E4262" w:rsidRDefault="002E4262" w:rsidP="0063775C">
            <w:pPr>
              <w:jc w:val="both"/>
              <w:rPr>
                <w:kern w:val="2"/>
                <w:szCs w:val="24"/>
              </w:rPr>
            </w:pPr>
          </w:p>
        </w:tc>
      </w:tr>
      <w:tr w:rsidR="002E4262" w14:paraId="56EE5D91" w14:textId="77777777" w:rsidTr="4A8C56F8">
        <w:tc>
          <w:tcPr>
            <w:tcW w:w="2808" w:type="dxa"/>
            <w:vMerge/>
          </w:tcPr>
          <w:p w14:paraId="42E1C711" w14:textId="77777777" w:rsidR="002E4262" w:rsidRDefault="002E4262" w:rsidP="0063775C">
            <w:pPr>
              <w:jc w:val="both"/>
              <w:rPr>
                <w:b/>
                <w:bCs/>
                <w:kern w:val="2"/>
                <w:szCs w:val="24"/>
              </w:rPr>
            </w:pPr>
          </w:p>
        </w:tc>
        <w:tc>
          <w:tcPr>
            <w:tcW w:w="3240" w:type="dxa"/>
          </w:tcPr>
          <w:p w14:paraId="6A9EBA3B" w14:textId="77777777" w:rsidR="002E4262" w:rsidRDefault="002E4262" w:rsidP="0063775C">
            <w:pPr>
              <w:jc w:val="both"/>
              <w:rPr>
                <w:kern w:val="2"/>
                <w:szCs w:val="24"/>
              </w:rPr>
            </w:pPr>
            <w:r>
              <w:rPr>
                <w:kern w:val="2"/>
                <w:szCs w:val="24"/>
              </w:rPr>
              <w:t>1.2.3. Adresas</w:t>
            </w:r>
          </w:p>
        </w:tc>
        <w:tc>
          <w:tcPr>
            <w:tcW w:w="3510" w:type="dxa"/>
          </w:tcPr>
          <w:p w14:paraId="665B4837" w14:textId="77777777" w:rsidR="002E4262" w:rsidRDefault="002E4262" w:rsidP="0063775C">
            <w:pPr>
              <w:jc w:val="both"/>
              <w:rPr>
                <w:kern w:val="2"/>
                <w:szCs w:val="24"/>
              </w:rPr>
            </w:pPr>
          </w:p>
        </w:tc>
      </w:tr>
      <w:tr w:rsidR="002E4262" w14:paraId="4F31E4A2" w14:textId="77777777" w:rsidTr="4A8C56F8">
        <w:tc>
          <w:tcPr>
            <w:tcW w:w="2808" w:type="dxa"/>
            <w:vMerge/>
          </w:tcPr>
          <w:p w14:paraId="1188599F" w14:textId="77777777" w:rsidR="002E4262" w:rsidRDefault="002E4262" w:rsidP="0063775C">
            <w:pPr>
              <w:jc w:val="both"/>
              <w:rPr>
                <w:b/>
                <w:bCs/>
                <w:kern w:val="2"/>
                <w:szCs w:val="24"/>
              </w:rPr>
            </w:pPr>
          </w:p>
        </w:tc>
        <w:tc>
          <w:tcPr>
            <w:tcW w:w="3240" w:type="dxa"/>
          </w:tcPr>
          <w:p w14:paraId="36E2E95A" w14:textId="77777777" w:rsidR="002E4262" w:rsidRDefault="002E4262" w:rsidP="0063775C">
            <w:pPr>
              <w:jc w:val="both"/>
              <w:rPr>
                <w:kern w:val="2"/>
                <w:szCs w:val="24"/>
              </w:rPr>
            </w:pPr>
            <w:r>
              <w:rPr>
                <w:kern w:val="2"/>
                <w:szCs w:val="24"/>
              </w:rPr>
              <w:t>1.2.4. PVM mokėtojo kodas</w:t>
            </w:r>
          </w:p>
        </w:tc>
        <w:tc>
          <w:tcPr>
            <w:tcW w:w="3510" w:type="dxa"/>
          </w:tcPr>
          <w:p w14:paraId="3A1EEB33" w14:textId="77777777" w:rsidR="002E4262" w:rsidRDefault="002E4262" w:rsidP="0063775C">
            <w:pPr>
              <w:jc w:val="both"/>
              <w:rPr>
                <w:kern w:val="2"/>
                <w:szCs w:val="24"/>
              </w:rPr>
            </w:pPr>
          </w:p>
        </w:tc>
      </w:tr>
      <w:tr w:rsidR="002E4262" w14:paraId="05CC753D" w14:textId="77777777" w:rsidTr="4A8C56F8">
        <w:tc>
          <w:tcPr>
            <w:tcW w:w="2808" w:type="dxa"/>
            <w:vMerge/>
          </w:tcPr>
          <w:p w14:paraId="481D0447" w14:textId="77777777" w:rsidR="002E4262" w:rsidRDefault="002E4262" w:rsidP="0063775C">
            <w:pPr>
              <w:jc w:val="both"/>
              <w:rPr>
                <w:b/>
                <w:bCs/>
                <w:kern w:val="2"/>
                <w:szCs w:val="24"/>
              </w:rPr>
            </w:pPr>
          </w:p>
        </w:tc>
        <w:tc>
          <w:tcPr>
            <w:tcW w:w="3240" w:type="dxa"/>
          </w:tcPr>
          <w:p w14:paraId="1C39E113" w14:textId="77777777" w:rsidR="002E4262" w:rsidRDefault="002E4262" w:rsidP="0063775C">
            <w:pPr>
              <w:jc w:val="both"/>
              <w:rPr>
                <w:kern w:val="2"/>
                <w:szCs w:val="24"/>
              </w:rPr>
            </w:pPr>
            <w:r>
              <w:rPr>
                <w:kern w:val="2"/>
                <w:szCs w:val="24"/>
              </w:rPr>
              <w:t>1.2.5. Atsiskaitomoji sąskaita</w:t>
            </w:r>
          </w:p>
        </w:tc>
        <w:tc>
          <w:tcPr>
            <w:tcW w:w="3510" w:type="dxa"/>
          </w:tcPr>
          <w:p w14:paraId="737C621A" w14:textId="77777777" w:rsidR="002E4262" w:rsidRDefault="002E4262" w:rsidP="0063775C">
            <w:pPr>
              <w:jc w:val="both"/>
              <w:rPr>
                <w:kern w:val="2"/>
                <w:szCs w:val="24"/>
              </w:rPr>
            </w:pPr>
          </w:p>
        </w:tc>
      </w:tr>
      <w:tr w:rsidR="002E4262" w14:paraId="620F5F01" w14:textId="77777777" w:rsidTr="4A8C56F8">
        <w:tc>
          <w:tcPr>
            <w:tcW w:w="2808" w:type="dxa"/>
            <w:vMerge/>
          </w:tcPr>
          <w:p w14:paraId="0FBA46F5" w14:textId="77777777" w:rsidR="002E4262" w:rsidRDefault="002E4262" w:rsidP="0063775C">
            <w:pPr>
              <w:jc w:val="both"/>
              <w:rPr>
                <w:b/>
                <w:bCs/>
                <w:kern w:val="2"/>
                <w:szCs w:val="24"/>
              </w:rPr>
            </w:pPr>
          </w:p>
        </w:tc>
        <w:tc>
          <w:tcPr>
            <w:tcW w:w="3240" w:type="dxa"/>
          </w:tcPr>
          <w:p w14:paraId="7840D568" w14:textId="77777777" w:rsidR="002E4262" w:rsidRDefault="002E4262" w:rsidP="0063775C">
            <w:pPr>
              <w:jc w:val="both"/>
              <w:rPr>
                <w:kern w:val="2"/>
                <w:szCs w:val="24"/>
              </w:rPr>
            </w:pPr>
            <w:r>
              <w:rPr>
                <w:kern w:val="2"/>
                <w:szCs w:val="24"/>
              </w:rPr>
              <w:t>1.2.6. Bankas, banko kodas</w:t>
            </w:r>
          </w:p>
        </w:tc>
        <w:tc>
          <w:tcPr>
            <w:tcW w:w="3510" w:type="dxa"/>
          </w:tcPr>
          <w:p w14:paraId="6A47DDA8" w14:textId="77777777" w:rsidR="002E4262" w:rsidRDefault="002E4262" w:rsidP="0063775C">
            <w:pPr>
              <w:jc w:val="both"/>
              <w:rPr>
                <w:kern w:val="2"/>
                <w:szCs w:val="24"/>
              </w:rPr>
            </w:pPr>
          </w:p>
        </w:tc>
      </w:tr>
      <w:tr w:rsidR="002E4262" w14:paraId="6641444B" w14:textId="77777777" w:rsidTr="4A8C56F8">
        <w:tc>
          <w:tcPr>
            <w:tcW w:w="2808" w:type="dxa"/>
            <w:vMerge/>
          </w:tcPr>
          <w:p w14:paraId="02BC9590" w14:textId="77777777" w:rsidR="002E4262" w:rsidRDefault="002E4262" w:rsidP="0063775C">
            <w:pPr>
              <w:jc w:val="both"/>
              <w:rPr>
                <w:b/>
                <w:bCs/>
                <w:kern w:val="2"/>
                <w:szCs w:val="24"/>
              </w:rPr>
            </w:pPr>
          </w:p>
        </w:tc>
        <w:tc>
          <w:tcPr>
            <w:tcW w:w="3240" w:type="dxa"/>
          </w:tcPr>
          <w:p w14:paraId="17C273E1" w14:textId="77777777" w:rsidR="002E4262" w:rsidRDefault="002E4262" w:rsidP="0063775C">
            <w:pPr>
              <w:jc w:val="both"/>
              <w:rPr>
                <w:kern w:val="2"/>
                <w:szCs w:val="24"/>
              </w:rPr>
            </w:pPr>
            <w:r>
              <w:rPr>
                <w:kern w:val="2"/>
                <w:szCs w:val="24"/>
              </w:rPr>
              <w:t>1.2.7. Telefonas</w:t>
            </w:r>
          </w:p>
        </w:tc>
        <w:tc>
          <w:tcPr>
            <w:tcW w:w="3510" w:type="dxa"/>
          </w:tcPr>
          <w:p w14:paraId="19E44BEB" w14:textId="77777777" w:rsidR="002E4262" w:rsidRDefault="002E4262" w:rsidP="0063775C">
            <w:pPr>
              <w:jc w:val="both"/>
              <w:rPr>
                <w:kern w:val="2"/>
                <w:szCs w:val="24"/>
              </w:rPr>
            </w:pPr>
          </w:p>
        </w:tc>
      </w:tr>
      <w:tr w:rsidR="002E4262" w14:paraId="76CC80DA" w14:textId="77777777" w:rsidTr="4A8C56F8">
        <w:tc>
          <w:tcPr>
            <w:tcW w:w="2808" w:type="dxa"/>
            <w:vMerge/>
          </w:tcPr>
          <w:p w14:paraId="70E5EDD9" w14:textId="77777777" w:rsidR="002E4262" w:rsidRDefault="002E4262" w:rsidP="0063775C">
            <w:pPr>
              <w:jc w:val="both"/>
              <w:rPr>
                <w:b/>
                <w:bCs/>
                <w:kern w:val="2"/>
                <w:szCs w:val="24"/>
              </w:rPr>
            </w:pPr>
          </w:p>
        </w:tc>
        <w:tc>
          <w:tcPr>
            <w:tcW w:w="3240" w:type="dxa"/>
          </w:tcPr>
          <w:p w14:paraId="3FE2A0A8" w14:textId="77777777" w:rsidR="002E4262" w:rsidRDefault="002E4262" w:rsidP="0063775C">
            <w:pPr>
              <w:jc w:val="both"/>
              <w:rPr>
                <w:kern w:val="2"/>
                <w:szCs w:val="24"/>
              </w:rPr>
            </w:pPr>
            <w:r>
              <w:rPr>
                <w:kern w:val="2"/>
                <w:szCs w:val="24"/>
              </w:rPr>
              <w:t>1.2.8. El. paštas</w:t>
            </w:r>
          </w:p>
        </w:tc>
        <w:tc>
          <w:tcPr>
            <w:tcW w:w="3510" w:type="dxa"/>
          </w:tcPr>
          <w:p w14:paraId="743A2C90" w14:textId="77777777" w:rsidR="002E4262" w:rsidRDefault="002E4262" w:rsidP="0063775C">
            <w:pPr>
              <w:jc w:val="both"/>
              <w:rPr>
                <w:kern w:val="2"/>
                <w:szCs w:val="24"/>
              </w:rPr>
            </w:pPr>
          </w:p>
        </w:tc>
      </w:tr>
      <w:tr w:rsidR="002E4262" w14:paraId="298A9CA5" w14:textId="77777777" w:rsidTr="4A8C56F8">
        <w:tc>
          <w:tcPr>
            <w:tcW w:w="2808" w:type="dxa"/>
            <w:vMerge/>
          </w:tcPr>
          <w:p w14:paraId="1E7824CE" w14:textId="77777777" w:rsidR="002E4262" w:rsidRDefault="002E4262" w:rsidP="0063775C">
            <w:pPr>
              <w:jc w:val="both"/>
              <w:rPr>
                <w:b/>
                <w:bCs/>
                <w:kern w:val="2"/>
                <w:szCs w:val="24"/>
              </w:rPr>
            </w:pPr>
          </w:p>
        </w:tc>
        <w:tc>
          <w:tcPr>
            <w:tcW w:w="3240" w:type="dxa"/>
          </w:tcPr>
          <w:p w14:paraId="0228C530" w14:textId="77777777" w:rsidR="002E4262" w:rsidRDefault="002E4262" w:rsidP="0063775C">
            <w:pPr>
              <w:jc w:val="both"/>
              <w:rPr>
                <w:kern w:val="2"/>
                <w:szCs w:val="24"/>
              </w:rPr>
            </w:pPr>
            <w:r>
              <w:rPr>
                <w:kern w:val="2"/>
                <w:szCs w:val="24"/>
              </w:rPr>
              <w:t>1.2.9. Šalies atstovas</w:t>
            </w:r>
          </w:p>
        </w:tc>
        <w:tc>
          <w:tcPr>
            <w:tcW w:w="3510" w:type="dxa"/>
          </w:tcPr>
          <w:p w14:paraId="71216773" w14:textId="77777777" w:rsidR="002E4262" w:rsidRDefault="002E4262" w:rsidP="0063775C">
            <w:pPr>
              <w:jc w:val="both"/>
              <w:rPr>
                <w:kern w:val="2"/>
                <w:szCs w:val="24"/>
              </w:rPr>
            </w:pPr>
          </w:p>
        </w:tc>
      </w:tr>
      <w:tr w:rsidR="002E4262" w14:paraId="1A65B3F2" w14:textId="77777777" w:rsidTr="4A8C56F8">
        <w:tc>
          <w:tcPr>
            <w:tcW w:w="2808" w:type="dxa"/>
            <w:vMerge/>
          </w:tcPr>
          <w:p w14:paraId="45A825B5" w14:textId="77777777" w:rsidR="002E4262" w:rsidRDefault="002E4262" w:rsidP="0063775C">
            <w:pPr>
              <w:jc w:val="both"/>
              <w:rPr>
                <w:b/>
                <w:bCs/>
                <w:kern w:val="2"/>
                <w:szCs w:val="24"/>
              </w:rPr>
            </w:pPr>
          </w:p>
        </w:tc>
        <w:tc>
          <w:tcPr>
            <w:tcW w:w="3240" w:type="dxa"/>
          </w:tcPr>
          <w:p w14:paraId="5EBB5A55" w14:textId="77777777" w:rsidR="002E4262" w:rsidRDefault="002E4262" w:rsidP="0063775C">
            <w:pPr>
              <w:jc w:val="both"/>
              <w:rPr>
                <w:kern w:val="2"/>
                <w:szCs w:val="24"/>
              </w:rPr>
            </w:pPr>
            <w:r>
              <w:rPr>
                <w:kern w:val="2"/>
                <w:szCs w:val="24"/>
              </w:rPr>
              <w:t>1.2.10. Atstovavimo pagrindas</w:t>
            </w:r>
          </w:p>
        </w:tc>
        <w:tc>
          <w:tcPr>
            <w:tcW w:w="3510" w:type="dxa"/>
          </w:tcPr>
          <w:p w14:paraId="548556F4" w14:textId="77777777" w:rsidR="002E4262" w:rsidRDefault="002E4262" w:rsidP="0063775C">
            <w:pPr>
              <w:jc w:val="both"/>
              <w:rPr>
                <w:kern w:val="2"/>
                <w:szCs w:val="24"/>
              </w:rPr>
            </w:pPr>
          </w:p>
        </w:tc>
      </w:tr>
    </w:tbl>
    <w:p w14:paraId="4AB51491" w14:textId="77777777" w:rsidR="002E4262" w:rsidRDefault="002E4262" w:rsidP="006377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14:paraId="5FC68D06" w14:textId="77777777" w:rsidTr="003F58A9">
        <w:trPr>
          <w:trHeight w:val="300"/>
        </w:trPr>
        <w:tc>
          <w:tcPr>
            <w:tcW w:w="9535" w:type="dxa"/>
            <w:gridSpan w:val="4"/>
          </w:tcPr>
          <w:p w14:paraId="1FE2EDB9" w14:textId="77777777" w:rsidR="002E4262" w:rsidRDefault="002E4262" w:rsidP="0063775C">
            <w:pPr>
              <w:jc w:val="both"/>
              <w:rPr>
                <w:b/>
                <w:bCs/>
                <w:kern w:val="2"/>
                <w:szCs w:val="24"/>
              </w:rPr>
            </w:pPr>
            <w:r>
              <w:rPr>
                <w:b/>
                <w:bCs/>
                <w:kern w:val="2"/>
                <w:szCs w:val="24"/>
              </w:rPr>
              <w:t>2. ATSAKINGI ASMENYS</w:t>
            </w:r>
          </w:p>
        </w:tc>
      </w:tr>
      <w:tr w:rsidR="002E4262" w14:paraId="73F243E3" w14:textId="77777777" w:rsidTr="003F58A9">
        <w:trPr>
          <w:trHeight w:val="300"/>
        </w:trPr>
        <w:tc>
          <w:tcPr>
            <w:tcW w:w="2704" w:type="dxa"/>
            <w:gridSpan w:val="2"/>
          </w:tcPr>
          <w:p w14:paraId="5F1D0F92" w14:textId="5CA8F0DA" w:rsidR="002E4262" w:rsidRDefault="002E4262" w:rsidP="0063775C">
            <w:pPr>
              <w:jc w:val="both"/>
              <w:rPr>
                <w:b/>
                <w:bCs/>
                <w:kern w:val="2"/>
              </w:rPr>
            </w:pPr>
            <w:r w:rsidRPr="4A8C56F8">
              <w:rPr>
                <w:b/>
                <w:bCs/>
                <w:kern w:val="2"/>
              </w:rPr>
              <w:t xml:space="preserve">2.1. Pirkėjo kontaktiniai asmenys, atsakingi už Sutarties vykdymą, </w:t>
            </w:r>
            <w:r w:rsidR="00682E1A">
              <w:rPr>
                <w:b/>
                <w:bCs/>
                <w:kern w:val="2"/>
              </w:rPr>
              <w:t>Paslaugų</w:t>
            </w:r>
            <w:r w:rsidRPr="4A8C56F8">
              <w:rPr>
                <w:b/>
                <w:bCs/>
                <w:kern w:val="2"/>
              </w:rPr>
              <w:t xml:space="preserve"> priėmimą, Sąskaitų per </w:t>
            </w:r>
            <w:r w:rsidRPr="4A8C56F8">
              <w:rPr>
                <w:b/>
                <w:bCs/>
                <w:kern w:val="2"/>
              </w:rPr>
              <w:lastRenderedPageBreak/>
              <w:t>informacinę sistemą „E. sąskaita“ priėmimą</w:t>
            </w:r>
          </w:p>
        </w:tc>
        <w:tc>
          <w:tcPr>
            <w:tcW w:w="6831" w:type="dxa"/>
            <w:gridSpan w:val="2"/>
          </w:tcPr>
          <w:p w14:paraId="78EB3F8F" w14:textId="34A48002" w:rsidR="002E4262" w:rsidRDefault="002E4262" w:rsidP="0063775C">
            <w:pPr>
              <w:jc w:val="both"/>
              <w:rPr>
                <w:color w:val="4472C4"/>
                <w:kern w:val="2"/>
                <w:szCs w:val="24"/>
              </w:rPr>
            </w:pPr>
          </w:p>
        </w:tc>
      </w:tr>
      <w:tr w:rsidR="002E4262" w14:paraId="35408920" w14:textId="77777777" w:rsidTr="003F58A9">
        <w:trPr>
          <w:trHeight w:val="300"/>
        </w:trPr>
        <w:tc>
          <w:tcPr>
            <w:tcW w:w="2704" w:type="dxa"/>
            <w:gridSpan w:val="2"/>
          </w:tcPr>
          <w:p w14:paraId="30234DE2" w14:textId="582CC871" w:rsidR="002E4262" w:rsidRDefault="002E4262" w:rsidP="0063775C">
            <w:pPr>
              <w:jc w:val="both"/>
              <w:rPr>
                <w:b/>
                <w:bCs/>
                <w:kern w:val="2"/>
                <w:szCs w:val="24"/>
              </w:rPr>
            </w:pPr>
            <w:r>
              <w:rPr>
                <w:b/>
                <w:bCs/>
                <w:kern w:val="2"/>
                <w:szCs w:val="24"/>
              </w:rPr>
              <w:t xml:space="preserve">2.2. </w:t>
            </w:r>
            <w:r w:rsidR="00682E1A">
              <w:rPr>
                <w:b/>
                <w:bCs/>
                <w:kern w:val="2"/>
                <w:szCs w:val="24"/>
              </w:rPr>
              <w:t>Teikėjo</w:t>
            </w:r>
            <w:r>
              <w:rPr>
                <w:b/>
                <w:bCs/>
                <w:kern w:val="2"/>
                <w:szCs w:val="24"/>
              </w:rPr>
              <w:t xml:space="preserve"> kontaktiniai asmenys, atsakingi už Sutarties vykdymą</w:t>
            </w:r>
          </w:p>
        </w:tc>
        <w:tc>
          <w:tcPr>
            <w:tcW w:w="6831" w:type="dxa"/>
            <w:gridSpan w:val="2"/>
          </w:tcPr>
          <w:p w14:paraId="556F98AA" w14:textId="77777777" w:rsidR="002E4262" w:rsidRDefault="002E4262" w:rsidP="0063775C">
            <w:pPr>
              <w:jc w:val="both"/>
              <w:rPr>
                <w:color w:val="4472C4"/>
                <w:kern w:val="2"/>
                <w:szCs w:val="24"/>
              </w:rPr>
            </w:pPr>
            <w:r>
              <w:rPr>
                <w:color w:val="4472C4"/>
                <w:kern w:val="2"/>
                <w:szCs w:val="24"/>
              </w:rPr>
              <w:t>(nurodyti padalinį / skyrių, pareigas, vardą, pavardę, tel., el. paštą)</w:t>
            </w:r>
          </w:p>
        </w:tc>
      </w:tr>
      <w:tr w:rsidR="002E4262" w14:paraId="39A5769D" w14:textId="77777777" w:rsidTr="003F58A9">
        <w:trPr>
          <w:trHeight w:val="300"/>
        </w:trPr>
        <w:tc>
          <w:tcPr>
            <w:tcW w:w="9535" w:type="dxa"/>
            <w:gridSpan w:val="4"/>
          </w:tcPr>
          <w:p w14:paraId="07D96286" w14:textId="77777777" w:rsidR="002E4262" w:rsidRDefault="002E4262" w:rsidP="0063775C">
            <w:pPr>
              <w:jc w:val="both"/>
              <w:rPr>
                <w:b/>
                <w:bCs/>
                <w:kern w:val="2"/>
                <w:szCs w:val="24"/>
              </w:rPr>
            </w:pPr>
            <w:r>
              <w:rPr>
                <w:b/>
                <w:bCs/>
                <w:kern w:val="2"/>
                <w:szCs w:val="24"/>
              </w:rPr>
              <w:t>3. SUTARTIES DALYKAS</w:t>
            </w:r>
          </w:p>
        </w:tc>
      </w:tr>
      <w:tr w:rsidR="002E4262" w14:paraId="655D3517" w14:textId="77777777" w:rsidTr="003F58A9">
        <w:trPr>
          <w:trHeight w:val="300"/>
        </w:trPr>
        <w:tc>
          <w:tcPr>
            <w:tcW w:w="2704" w:type="dxa"/>
            <w:gridSpan w:val="2"/>
          </w:tcPr>
          <w:p w14:paraId="1BC426E6" w14:textId="77777777" w:rsidR="002E4262" w:rsidRDefault="002E4262" w:rsidP="0063775C">
            <w:pPr>
              <w:jc w:val="both"/>
              <w:rPr>
                <w:b/>
                <w:bCs/>
                <w:kern w:val="2"/>
                <w:szCs w:val="24"/>
              </w:rPr>
            </w:pPr>
            <w:r>
              <w:rPr>
                <w:b/>
                <w:bCs/>
                <w:kern w:val="2"/>
                <w:szCs w:val="24"/>
              </w:rPr>
              <w:t xml:space="preserve">3.1. Sutarties dalykas </w:t>
            </w:r>
          </w:p>
        </w:tc>
        <w:tc>
          <w:tcPr>
            <w:tcW w:w="6831" w:type="dxa"/>
            <w:gridSpan w:val="2"/>
          </w:tcPr>
          <w:p w14:paraId="4F15126E" w14:textId="2940F842" w:rsidR="002E4262" w:rsidRPr="000D73C1" w:rsidRDefault="00682E1A" w:rsidP="0063775C">
            <w:pPr>
              <w:jc w:val="both"/>
              <w:rPr>
                <w:color w:val="000000" w:themeColor="text1"/>
                <w:kern w:val="2"/>
              </w:rPr>
            </w:pPr>
            <w:r>
              <w:rPr>
                <w:kern w:val="2"/>
              </w:rPr>
              <w:t>Teikėjas</w:t>
            </w:r>
            <w:r w:rsidR="002E4262" w:rsidRPr="4A8C56F8">
              <w:rPr>
                <w:kern w:val="2"/>
              </w:rPr>
              <w:t xml:space="preserve"> </w:t>
            </w:r>
            <w:r w:rsidR="002E4262" w:rsidRPr="000D73C1">
              <w:rPr>
                <w:color w:val="000000" w:themeColor="text1"/>
                <w:kern w:val="2"/>
              </w:rPr>
              <w:t xml:space="preserve">įsipareigoja Sutartyje numatytomis sąlygomis </w:t>
            </w:r>
            <w:r w:rsidR="00F932AC">
              <w:rPr>
                <w:color w:val="000000" w:themeColor="text1"/>
                <w:kern w:val="2"/>
              </w:rPr>
              <w:t>suteikti</w:t>
            </w:r>
            <w:r w:rsidR="00F932AC" w:rsidRPr="000D73C1">
              <w:rPr>
                <w:color w:val="000000" w:themeColor="text1"/>
                <w:kern w:val="2"/>
              </w:rPr>
              <w:t xml:space="preserve"> </w:t>
            </w:r>
            <w:r w:rsidR="002E4262" w:rsidRPr="000D73C1">
              <w:rPr>
                <w:color w:val="000000" w:themeColor="text1"/>
                <w:kern w:val="2"/>
              </w:rPr>
              <w:t xml:space="preserve">Pirkėjui </w:t>
            </w:r>
            <w:r w:rsidR="006172A0" w:rsidRPr="000D73C1">
              <w:rPr>
                <w:color w:val="000000" w:themeColor="text1"/>
                <w:kern w:val="2"/>
              </w:rPr>
              <w:t>IAE</w:t>
            </w:r>
            <w:r w:rsidR="0008799E" w:rsidRPr="000D73C1">
              <w:rPr>
                <w:color w:val="000000" w:themeColor="text1"/>
                <w:kern w:val="2"/>
              </w:rPr>
              <w:t xml:space="preserve"> </w:t>
            </w:r>
            <w:proofErr w:type="spellStart"/>
            <w:r w:rsidR="006172A0" w:rsidRPr="000D73C1">
              <w:rPr>
                <w:color w:val="000000" w:themeColor="text1"/>
                <w:kern w:val="2"/>
              </w:rPr>
              <w:t>bitumuotų</w:t>
            </w:r>
            <w:proofErr w:type="spellEnd"/>
            <w:r w:rsidR="006172A0" w:rsidRPr="000D73C1">
              <w:rPr>
                <w:color w:val="000000" w:themeColor="text1"/>
                <w:kern w:val="2"/>
              </w:rPr>
              <w:t xml:space="preserve"> radioaktyviųjų atliekų saugyklos rekonstravimo ir pertvarkymo į </w:t>
            </w:r>
            <w:proofErr w:type="spellStart"/>
            <w:r w:rsidR="006172A0" w:rsidRPr="000D73C1">
              <w:rPr>
                <w:color w:val="000000" w:themeColor="text1"/>
                <w:kern w:val="2"/>
              </w:rPr>
              <w:t>atliekyną</w:t>
            </w:r>
            <w:proofErr w:type="spellEnd"/>
            <w:r w:rsidR="006172A0" w:rsidRPr="000D73C1">
              <w:rPr>
                <w:color w:val="000000" w:themeColor="text1"/>
                <w:kern w:val="2"/>
              </w:rPr>
              <w:t xml:space="preserve"> techninio projekto bendrosios ekspertizės paslaug</w:t>
            </w:r>
            <w:r w:rsidR="0008799E" w:rsidRPr="000D73C1">
              <w:rPr>
                <w:color w:val="000000" w:themeColor="text1"/>
                <w:kern w:val="2"/>
              </w:rPr>
              <w:t xml:space="preserve">as </w:t>
            </w:r>
            <w:r w:rsidR="002E4262" w:rsidRPr="000D73C1">
              <w:rPr>
                <w:color w:val="000000" w:themeColor="text1"/>
                <w:kern w:val="2"/>
              </w:rPr>
              <w:t xml:space="preserve">(toliau – </w:t>
            </w:r>
            <w:r w:rsidRPr="000D73C1">
              <w:rPr>
                <w:color w:val="000000" w:themeColor="text1"/>
                <w:kern w:val="2"/>
              </w:rPr>
              <w:t>Paslaugos</w:t>
            </w:r>
            <w:r w:rsidR="002E4262" w:rsidRPr="000D73C1">
              <w:rPr>
                <w:color w:val="000000" w:themeColor="text1"/>
                <w:kern w:val="2"/>
              </w:rPr>
              <w:t>).</w:t>
            </w:r>
          </w:p>
          <w:p w14:paraId="7670EDBC" w14:textId="10EE2870" w:rsidR="002E4262" w:rsidRDefault="002E4262" w:rsidP="0063775C">
            <w:pPr>
              <w:jc w:val="both"/>
              <w:rPr>
                <w:color w:val="000000"/>
                <w:kern w:val="2"/>
                <w:szCs w:val="24"/>
              </w:rPr>
            </w:pPr>
            <w:r w:rsidRPr="000D73C1">
              <w:rPr>
                <w:color w:val="000000" w:themeColor="text1"/>
                <w:kern w:val="2"/>
                <w:szCs w:val="24"/>
              </w:rPr>
              <w:t xml:space="preserve">Išsamus </w:t>
            </w:r>
            <w:r w:rsidR="00682E1A" w:rsidRPr="000D73C1">
              <w:rPr>
                <w:color w:val="000000" w:themeColor="text1"/>
                <w:kern w:val="2"/>
                <w:szCs w:val="24"/>
              </w:rPr>
              <w:t>Paslaugų</w:t>
            </w:r>
            <w:r w:rsidRPr="000D73C1">
              <w:rPr>
                <w:color w:val="000000" w:themeColor="text1"/>
                <w:kern w:val="2"/>
                <w:szCs w:val="24"/>
              </w:rPr>
              <w:t xml:space="preserve"> aprašymas ir kiti reikalavimai t</w:t>
            </w:r>
            <w:r w:rsidR="00682E1A" w:rsidRPr="000D73C1">
              <w:rPr>
                <w:color w:val="000000" w:themeColor="text1"/>
                <w:kern w:val="2"/>
                <w:szCs w:val="24"/>
              </w:rPr>
              <w:t>ei</w:t>
            </w:r>
            <w:r w:rsidRPr="000D73C1">
              <w:rPr>
                <w:color w:val="000000" w:themeColor="text1"/>
                <w:kern w:val="2"/>
                <w:szCs w:val="24"/>
              </w:rPr>
              <w:t xml:space="preserve">kiamoms </w:t>
            </w:r>
            <w:r w:rsidR="00682E1A">
              <w:rPr>
                <w:color w:val="000000"/>
                <w:kern w:val="2"/>
                <w:szCs w:val="24"/>
              </w:rPr>
              <w:t>Paslaugoms</w:t>
            </w:r>
            <w:r>
              <w:rPr>
                <w:color w:val="000000"/>
                <w:kern w:val="2"/>
                <w:szCs w:val="24"/>
              </w:rPr>
              <w:t xml:space="preserve"> nustatyti Sutarties priede Nr.</w:t>
            </w:r>
            <w:r w:rsidR="00D4458A">
              <w:rPr>
                <w:color w:val="000000"/>
                <w:kern w:val="2"/>
                <w:szCs w:val="24"/>
              </w:rPr>
              <w:t xml:space="preserve"> 1</w:t>
            </w:r>
            <w:r>
              <w:rPr>
                <w:color w:val="000000"/>
                <w:kern w:val="2"/>
                <w:szCs w:val="24"/>
              </w:rPr>
              <w:t xml:space="preserve"> „Techninė specifikacija“ (toliau – Techninė specifikacija) ir Sutarties priede Nr. </w:t>
            </w:r>
            <w:r w:rsidR="00D4458A">
              <w:rPr>
                <w:color w:val="000000"/>
                <w:kern w:val="2"/>
                <w:szCs w:val="24"/>
              </w:rPr>
              <w:t xml:space="preserve">2 </w:t>
            </w:r>
            <w:r>
              <w:rPr>
                <w:color w:val="000000"/>
                <w:kern w:val="2"/>
                <w:szCs w:val="24"/>
              </w:rPr>
              <w:t>„Pasiūlymas“.</w:t>
            </w:r>
          </w:p>
        </w:tc>
      </w:tr>
      <w:tr w:rsidR="002E4262" w14:paraId="2582FAB2" w14:textId="77777777" w:rsidTr="003F58A9">
        <w:trPr>
          <w:trHeight w:val="300"/>
        </w:trPr>
        <w:tc>
          <w:tcPr>
            <w:tcW w:w="2704" w:type="dxa"/>
            <w:gridSpan w:val="2"/>
          </w:tcPr>
          <w:p w14:paraId="43CA8D7F" w14:textId="77777777" w:rsidR="002E4262" w:rsidRDefault="002E4262" w:rsidP="0063775C">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63775C">
            <w:pPr>
              <w:jc w:val="both"/>
              <w:rPr>
                <w:kern w:val="2"/>
                <w:szCs w:val="24"/>
              </w:rPr>
            </w:pPr>
          </w:p>
        </w:tc>
      </w:tr>
      <w:tr w:rsidR="002E4262" w14:paraId="2CA31490" w14:textId="77777777" w:rsidTr="003F58A9">
        <w:trPr>
          <w:trHeight w:val="300"/>
        </w:trPr>
        <w:tc>
          <w:tcPr>
            <w:tcW w:w="2704" w:type="dxa"/>
            <w:gridSpan w:val="2"/>
          </w:tcPr>
          <w:p w14:paraId="2CD84E64" w14:textId="77777777" w:rsidR="002E4262" w:rsidRDefault="002E4262" w:rsidP="0063775C">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FDEAD16" w14:textId="01595AA1" w:rsidR="002E4262" w:rsidRDefault="002E4262" w:rsidP="0063775C">
            <w:pPr>
              <w:jc w:val="both"/>
              <w:rPr>
                <w:kern w:val="2"/>
                <w:szCs w:val="24"/>
              </w:rPr>
            </w:pPr>
            <w:r>
              <w:rPr>
                <w:kern w:val="2"/>
                <w:szCs w:val="24"/>
              </w:rPr>
              <w:t>Netaikoma</w:t>
            </w:r>
            <w:r w:rsidR="00F704D5">
              <w:rPr>
                <w:kern w:val="2"/>
                <w:szCs w:val="24"/>
              </w:rPr>
              <w:t>.</w:t>
            </w:r>
          </w:p>
        </w:tc>
      </w:tr>
      <w:tr w:rsidR="002E4262" w14:paraId="6DA0D767" w14:textId="77777777" w:rsidTr="003F58A9">
        <w:trPr>
          <w:trHeight w:val="300"/>
        </w:trPr>
        <w:tc>
          <w:tcPr>
            <w:tcW w:w="9535" w:type="dxa"/>
            <w:gridSpan w:val="4"/>
          </w:tcPr>
          <w:p w14:paraId="07589D8D" w14:textId="24A59E23" w:rsidR="002E4262" w:rsidRDefault="002E4262" w:rsidP="0063775C">
            <w:pPr>
              <w:jc w:val="both"/>
              <w:rPr>
                <w:b/>
                <w:bCs/>
                <w:kern w:val="2"/>
                <w:szCs w:val="24"/>
              </w:rPr>
            </w:pPr>
            <w:r>
              <w:rPr>
                <w:b/>
                <w:bCs/>
                <w:kern w:val="2"/>
                <w:szCs w:val="24"/>
              </w:rPr>
              <w:t xml:space="preserve">4.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TERMINAI IR </w:t>
            </w:r>
            <w:r w:rsidR="00682E1A">
              <w:rPr>
                <w:b/>
                <w:bCs/>
                <w:kern w:val="2"/>
                <w:szCs w:val="24"/>
              </w:rPr>
              <w:t>PASLAUGŲ</w:t>
            </w:r>
            <w:r>
              <w:rPr>
                <w:b/>
                <w:bCs/>
                <w:kern w:val="2"/>
                <w:szCs w:val="24"/>
              </w:rPr>
              <w:t xml:space="preserve"> PERDAVIMO - PRIĖMIMO TVARKA</w:t>
            </w:r>
          </w:p>
        </w:tc>
      </w:tr>
      <w:tr w:rsidR="002E4262" w14:paraId="1F00BDB2" w14:textId="77777777" w:rsidTr="003F58A9">
        <w:trPr>
          <w:trHeight w:val="300"/>
        </w:trPr>
        <w:tc>
          <w:tcPr>
            <w:tcW w:w="2704" w:type="dxa"/>
            <w:gridSpan w:val="2"/>
          </w:tcPr>
          <w:p w14:paraId="5503DA3C" w14:textId="596081B5" w:rsidR="002E4262" w:rsidRDefault="002A3134" w:rsidP="0063775C">
            <w:pPr>
              <w:jc w:val="both"/>
              <w:rPr>
                <w:b/>
                <w:bCs/>
                <w:kern w:val="2"/>
                <w:szCs w:val="24"/>
              </w:rPr>
            </w:pPr>
            <w:r>
              <w:rPr>
                <w:b/>
                <w:bCs/>
                <w:kern w:val="2"/>
                <w:szCs w:val="24"/>
              </w:rPr>
              <w:t>Su</w:t>
            </w:r>
            <w:r w:rsidR="00E40EDE">
              <w:rPr>
                <w:b/>
                <w:bCs/>
                <w:kern w:val="2"/>
                <w:szCs w:val="24"/>
              </w:rPr>
              <w:t xml:space="preserve"> </w:t>
            </w:r>
            <w:r w:rsidR="002E4262">
              <w:rPr>
                <w:b/>
                <w:bCs/>
                <w:kern w:val="2"/>
                <w:szCs w:val="24"/>
              </w:rPr>
              <w:t xml:space="preserve">4.1. </w:t>
            </w:r>
            <w:r w:rsidR="00682E1A">
              <w:rPr>
                <w:b/>
                <w:bCs/>
                <w:kern w:val="2"/>
                <w:szCs w:val="24"/>
              </w:rPr>
              <w:t>Paslaugų</w:t>
            </w:r>
            <w:r w:rsidR="002E4262">
              <w:rPr>
                <w:b/>
                <w:bCs/>
                <w:kern w:val="2"/>
                <w:szCs w:val="24"/>
              </w:rPr>
              <w:t xml:space="preserve"> </w:t>
            </w:r>
            <w:r w:rsidR="006075BF">
              <w:rPr>
                <w:b/>
                <w:bCs/>
                <w:kern w:val="2"/>
                <w:szCs w:val="24"/>
              </w:rPr>
              <w:t>suteikimo</w:t>
            </w:r>
            <w:r w:rsidR="002E4262">
              <w:rPr>
                <w:b/>
                <w:bCs/>
                <w:kern w:val="2"/>
                <w:szCs w:val="24"/>
              </w:rPr>
              <w:t xml:space="preserve"> terminai, kai </w:t>
            </w:r>
            <w:r w:rsidR="00682E1A">
              <w:rPr>
                <w:b/>
                <w:bCs/>
                <w:kern w:val="2"/>
                <w:szCs w:val="24"/>
              </w:rPr>
              <w:t>Paslaugos</w:t>
            </w:r>
            <w:r w:rsidR="002E4262">
              <w:rPr>
                <w:b/>
                <w:bCs/>
                <w:kern w:val="2"/>
                <w:szCs w:val="24"/>
              </w:rPr>
              <w:t xml:space="preserve"> pristatomos dalimis</w:t>
            </w:r>
          </w:p>
        </w:tc>
        <w:tc>
          <w:tcPr>
            <w:tcW w:w="6831" w:type="dxa"/>
            <w:gridSpan w:val="2"/>
          </w:tcPr>
          <w:p w14:paraId="78B0502D" w14:textId="75FF2D6B" w:rsidR="002E4262" w:rsidRPr="00810CD5" w:rsidRDefault="00682E1A" w:rsidP="0063775C">
            <w:pPr>
              <w:jc w:val="both"/>
              <w:rPr>
                <w:kern w:val="2"/>
                <w:szCs w:val="24"/>
              </w:rPr>
            </w:pPr>
            <w:r>
              <w:rPr>
                <w:color w:val="000000"/>
                <w:kern w:val="2"/>
                <w:szCs w:val="24"/>
              </w:rPr>
              <w:t>Teikėjas</w:t>
            </w:r>
            <w:r w:rsidR="002E4262">
              <w:rPr>
                <w:color w:val="000000"/>
                <w:kern w:val="2"/>
                <w:szCs w:val="24"/>
              </w:rPr>
              <w:t xml:space="preserve"> įsipareigoja </w:t>
            </w:r>
            <w:r w:rsidR="00D95B76">
              <w:rPr>
                <w:color w:val="000000"/>
                <w:kern w:val="2"/>
                <w:szCs w:val="24"/>
              </w:rPr>
              <w:t>suteikti</w:t>
            </w:r>
            <w:r w:rsidR="002E4262">
              <w:rPr>
                <w:color w:val="000000"/>
                <w:kern w:val="2"/>
                <w:szCs w:val="24"/>
              </w:rPr>
              <w:t xml:space="preserve"> </w:t>
            </w:r>
            <w:r>
              <w:rPr>
                <w:color w:val="000000"/>
                <w:kern w:val="2"/>
                <w:szCs w:val="24"/>
              </w:rPr>
              <w:t>Paslaugas</w:t>
            </w:r>
            <w:r w:rsidR="002E4262">
              <w:rPr>
                <w:color w:val="000000"/>
                <w:kern w:val="2"/>
                <w:szCs w:val="24"/>
              </w:rPr>
              <w:t xml:space="preserve"> </w:t>
            </w:r>
            <w:r w:rsidR="002E4262" w:rsidRPr="0053024F">
              <w:rPr>
                <w:kern w:val="2"/>
                <w:szCs w:val="24"/>
              </w:rPr>
              <w:t xml:space="preserve">Techninėje specifikacijoje </w:t>
            </w:r>
            <w:r w:rsidR="002E4262">
              <w:rPr>
                <w:kern w:val="2"/>
                <w:szCs w:val="24"/>
              </w:rPr>
              <w:t>terminais ir sąlygomis.</w:t>
            </w:r>
            <w:r w:rsidR="00810CD5">
              <w:rPr>
                <w:kern w:val="2"/>
                <w:szCs w:val="24"/>
              </w:rPr>
              <w:t xml:space="preserve"> Teikėjas Paslaugas (visą Paslaugų kiekį / apimtį) įsipareigoja suteikti </w:t>
            </w:r>
            <w:r w:rsidR="00810CD5">
              <w:rPr>
                <w:b/>
                <w:bCs/>
                <w:kern w:val="2"/>
                <w:szCs w:val="24"/>
              </w:rPr>
              <w:t>ne vėliau kaip per</w:t>
            </w:r>
            <w:r w:rsidR="00810CD5">
              <w:rPr>
                <w:kern w:val="2"/>
                <w:szCs w:val="24"/>
              </w:rPr>
              <w:t xml:space="preserve"> </w:t>
            </w:r>
            <w:r w:rsidR="0053024F" w:rsidRPr="0053024F">
              <w:rPr>
                <w:kern w:val="2"/>
                <w:szCs w:val="24"/>
              </w:rPr>
              <w:t xml:space="preserve">45 </w:t>
            </w:r>
            <w:r w:rsidR="0053024F">
              <w:rPr>
                <w:kern w:val="2"/>
                <w:szCs w:val="24"/>
              </w:rPr>
              <w:t xml:space="preserve">(keturiasdešimt penkias) </w:t>
            </w:r>
            <w:r w:rsidR="0053024F" w:rsidRPr="0053024F">
              <w:rPr>
                <w:kern w:val="2"/>
                <w:szCs w:val="24"/>
              </w:rPr>
              <w:t>darbo dien</w:t>
            </w:r>
            <w:r w:rsidR="00936629">
              <w:rPr>
                <w:kern w:val="2"/>
                <w:szCs w:val="24"/>
              </w:rPr>
              <w:t>a</w:t>
            </w:r>
            <w:r w:rsidR="0053024F" w:rsidRPr="0053024F">
              <w:rPr>
                <w:kern w:val="2"/>
                <w:szCs w:val="24"/>
              </w:rPr>
              <w:t>s nuo Techninio projekto pateikimo dienos</w:t>
            </w:r>
            <w:r w:rsidR="0053024F">
              <w:rPr>
                <w:kern w:val="2"/>
                <w:szCs w:val="24"/>
              </w:rPr>
              <w:t>.</w:t>
            </w:r>
          </w:p>
        </w:tc>
      </w:tr>
      <w:tr w:rsidR="002E4262" w14:paraId="591B6751" w14:textId="77777777" w:rsidTr="003F58A9">
        <w:trPr>
          <w:trHeight w:val="300"/>
        </w:trPr>
        <w:tc>
          <w:tcPr>
            <w:tcW w:w="2704" w:type="dxa"/>
            <w:gridSpan w:val="2"/>
          </w:tcPr>
          <w:p w14:paraId="7A7A1D11" w14:textId="3332C36F" w:rsidR="002E4262" w:rsidRDefault="002E4262" w:rsidP="0063775C">
            <w:pPr>
              <w:jc w:val="both"/>
              <w:rPr>
                <w:b/>
                <w:bCs/>
                <w:kern w:val="2"/>
                <w:szCs w:val="24"/>
              </w:rPr>
            </w:pPr>
            <w:r>
              <w:rPr>
                <w:b/>
                <w:bCs/>
                <w:kern w:val="2"/>
                <w:szCs w:val="24"/>
              </w:rPr>
              <w:t xml:space="preserve">4.2. </w:t>
            </w:r>
            <w:r w:rsidR="00682E1A">
              <w:rPr>
                <w:b/>
                <w:bCs/>
                <w:kern w:val="2"/>
                <w:szCs w:val="24"/>
              </w:rPr>
              <w:t>Paslaugų</w:t>
            </w:r>
            <w:r>
              <w:rPr>
                <w:b/>
                <w:bCs/>
                <w:kern w:val="2"/>
                <w:szCs w:val="24"/>
              </w:rPr>
              <w:t xml:space="preserve"> (ar jų dalies) </w:t>
            </w:r>
            <w:r w:rsidR="006075BF">
              <w:rPr>
                <w:b/>
                <w:bCs/>
                <w:kern w:val="2"/>
                <w:szCs w:val="24"/>
              </w:rPr>
              <w:t>suteikimo</w:t>
            </w:r>
            <w:r>
              <w:rPr>
                <w:b/>
                <w:bCs/>
                <w:kern w:val="2"/>
                <w:szCs w:val="24"/>
              </w:rPr>
              <w:t xml:space="preserve"> termino pratęsimas</w:t>
            </w:r>
          </w:p>
        </w:tc>
        <w:tc>
          <w:tcPr>
            <w:tcW w:w="6831" w:type="dxa"/>
            <w:gridSpan w:val="2"/>
          </w:tcPr>
          <w:p w14:paraId="336B550F" w14:textId="1C34B6D7" w:rsidR="007601AE" w:rsidRDefault="002E4262" w:rsidP="007601AE">
            <w:pPr>
              <w:jc w:val="both"/>
              <w:rPr>
                <w:kern w:val="2"/>
                <w:szCs w:val="24"/>
              </w:rPr>
            </w:pPr>
            <w:r>
              <w:rPr>
                <w:kern w:val="2"/>
                <w:szCs w:val="24"/>
              </w:rPr>
              <w:t>Netaikoma</w:t>
            </w:r>
            <w:r w:rsidR="007601AE">
              <w:rPr>
                <w:kern w:val="2"/>
                <w:szCs w:val="24"/>
              </w:rPr>
              <w:t>.</w:t>
            </w:r>
          </w:p>
          <w:p w14:paraId="57650270" w14:textId="6CD0A684" w:rsidR="002E4262" w:rsidRDefault="002E4262" w:rsidP="0063775C">
            <w:pPr>
              <w:jc w:val="both"/>
              <w:rPr>
                <w:kern w:val="2"/>
                <w:szCs w:val="24"/>
              </w:rPr>
            </w:pPr>
          </w:p>
        </w:tc>
      </w:tr>
      <w:tr w:rsidR="002E4262" w14:paraId="66319F6F" w14:textId="77777777" w:rsidTr="003F58A9">
        <w:trPr>
          <w:trHeight w:val="300"/>
        </w:trPr>
        <w:tc>
          <w:tcPr>
            <w:tcW w:w="2704" w:type="dxa"/>
            <w:gridSpan w:val="2"/>
          </w:tcPr>
          <w:p w14:paraId="0B576618" w14:textId="77777777" w:rsidR="002E4262" w:rsidRDefault="002E4262" w:rsidP="0063775C">
            <w:pPr>
              <w:jc w:val="both"/>
              <w:rPr>
                <w:b/>
                <w:bCs/>
                <w:kern w:val="2"/>
                <w:szCs w:val="24"/>
              </w:rPr>
            </w:pPr>
            <w:r>
              <w:rPr>
                <w:b/>
                <w:bCs/>
                <w:kern w:val="2"/>
                <w:szCs w:val="24"/>
              </w:rPr>
              <w:t>4.3. Užsakymų teikimo tvarka</w:t>
            </w:r>
          </w:p>
        </w:tc>
        <w:tc>
          <w:tcPr>
            <w:tcW w:w="6831" w:type="dxa"/>
            <w:gridSpan w:val="2"/>
          </w:tcPr>
          <w:p w14:paraId="32F46E20" w14:textId="7B45B327" w:rsidR="00FF7907" w:rsidRDefault="00140F93" w:rsidP="0063775C">
            <w:pPr>
              <w:jc w:val="both"/>
            </w:pPr>
            <w:r w:rsidRPr="0076702B">
              <w:rPr>
                <w:kern w:val="2"/>
              </w:rPr>
              <w:t xml:space="preserve">Nurodyta šios Sutarties </w:t>
            </w:r>
            <w:r w:rsidR="00652F0B" w:rsidRPr="00652F0B">
              <w:rPr>
                <w:kern w:val="2"/>
              </w:rPr>
              <w:t>priede Nr. 1 „Techninė specifikacija“</w:t>
            </w:r>
            <w:r w:rsidR="00140D90">
              <w:rPr>
                <w:kern w:val="2"/>
              </w:rPr>
              <w:t>.</w:t>
            </w:r>
          </w:p>
        </w:tc>
      </w:tr>
      <w:tr w:rsidR="002E4262" w14:paraId="1615C65E" w14:textId="77777777" w:rsidTr="003F58A9">
        <w:trPr>
          <w:trHeight w:val="300"/>
        </w:trPr>
        <w:tc>
          <w:tcPr>
            <w:tcW w:w="2704" w:type="dxa"/>
            <w:gridSpan w:val="2"/>
          </w:tcPr>
          <w:p w14:paraId="18BE4F0D" w14:textId="741FED53" w:rsidR="002E4262" w:rsidRDefault="002E4262" w:rsidP="0063775C">
            <w:pPr>
              <w:jc w:val="both"/>
              <w:rPr>
                <w:b/>
                <w:bCs/>
                <w:kern w:val="2"/>
                <w:szCs w:val="24"/>
              </w:rPr>
            </w:pPr>
            <w:r>
              <w:rPr>
                <w:b/>
                <w:bCs/>
                <w:kern w:val="2"/>
                <w:szCs w:val="24"/>
              </w:rPr>
              <w:t xml:space="preserve">4.4. Dėl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dalimis vertės / apimties</w:t>
            </w:r>
          </w:p>
        </w:tc>
        <w:tc>
          <w:tcPr>
            <w:tcW w:w="6831" w:type="dxa"/>
            <w:gridSpan w:val="2"/>
          </w:tcPr>
          <w:p w14:paraId="5AD770F8" w14:textId="5972C943" w:rsidR="002E4262" w:rsidRDefault="002E4262" w:rsidP="0063775C">
            <w:pPr>
              <w:jc w:val="both"/>
              <w:rPr>
                <w:kern w:val="2"/>
                <w:szCs w:val="24"/>
              </w:rPr>
            </w:pPr>
            <w:r>
              <w:rPr>
                <w:kern w:val="2"/>
                <w:szCs w:val="24"/>
              </w:rPr>
              <w:t>Netaikoma</w:t>
            </w:r>
            <w:r w:rsidR="00FE6B59">
              <w:rPr>
                <w:kern w:val="2"/>
                <w:szCs w:val="24"/>
              </w:rPr>
              <w:t>.</w:t>
            </w:r>
          </w:p>
        </w:tc>
      </w:tr>
      <w:tr w:rsidR="002E4262" w14:paraId="3BCEDC18" w14:textId="77777777" w:rsidTr="003F58A9">
        <w:trPr>
          <w:trHeight w:val="300"/>
        </w:trPr>
        <w:tc>
          <w:tcPr>
            <w:tcW w:w="2704" w:type="dxa"/>
            <w:gridSpan w:val="2"/>
          </w:tcPr>
          <w:p w14:paraId="5C67C9AE" w14:textId="643D0742" w:rsidR="002E4262" w:rsidRDefault="002E4262" w:rsidP="0063775C">
            <w:pPr>
              <w:jc w:val="both"/>
              <w:rPr>
                <w:b/>
                <w:bCs/>
                <w:kern w:val="2"/>
                <w:szCs w:val="24"/>
              </w:rPr>
            </w:pPr>
            <w:r>
              <w:rPr>
                <w:b/>
                <w:bCs/>
                <w:kern w:val="2"/>
                <w:szCs w:val="24"/>
              </w:rPr>
              <w:t>4.5. Kartu su</w:t>
            </w:r>
            <w:r w:rsidR="003E02FE">
              <w:rPr>
                <w:b/>
                <w:bCs/>
                <w:kern w:val="2"/>
                <w:szCs w:val="24"/>
              </w:rPr>
              <w:t xml:space="preserve"> Paslaugomis</w:t>
            </w:r>
            <w:r>
              <w:rPr>
                <w:b/>
                <w:bCs/>
                <w:kern w:val="2"/>
                <w:szCs w:val="24"/>
              </w:rPr>
              <w:t xml:space="preserve"> pateikiami dokumentai </w:t>
            </w:r>
          </w:p>
        </w:tc>
        <w:tc>
          <w:tcPr>
            <w:tcW w:w="6831" w:type="dxa"/>
            <w:gridSpan w:val="2"/>
          </w:tcPr>
          <w:p w14:paraId="2B3F7095" w14:textId="674BD68A" w:rsidR="002E4262" w:rsidRDefault="002E4262" w:rsidP="0063775C">
            <w:pPr>
              <w:jc w:val="both"/>
            </w:pPr>
            <w:r w:rsidRPr="4A8C56F8">
              <w:rPr>
                <w:kern w:val="2"/>
              </w:rPr>
              <w:t xml:space="preserve">Kartu su </w:t>
            </w:r>
            <w:r w:rsidR="003E02FE">
              <w:rPr>
                <w:kern w:val="2"/>
              </w:rPr>
              <w:t>Paslaugomis</w:t>
            </w:r>
            <w:r w:rsidRPr="4A8C56F8">
              <w:rPr>
                <w:kern w:val="2"/>
              </w:rPr>
              <w:t xml:space="preserve"> pateikiami šie dokumentai: </w:t>
            </w:r>
            <w:r w:rsidR="00503168" w:rsidRPr="00503168">
              <w:rPr>
                <w:kern w:val="2"/>
              </w:rPr>
              <w:t>Techninio projekto bendrosios ekspertizės aktas su išvadomis ir visais ekspertizės dokumentais (įskaitant pastabų aktą, Kokybės užtikrinimo planą, suderintą su Užsakovu)</w:t>
            </w:r>
            <w:r w:rsidR="003F58A9">
              <w:rPr>
                <w:kern w:val="2"/>
              </w:rPr>
              <w:t>, n</w:t>
            </w:r>
            <w:r w:rsidR="00CA2304">
              <w:rPr>
                <w:kern w:val="2"/>
              </w:rPr>
              <w:t>u</w:t>
            </w:r>
            <w:r w:rsidR="003F58A9">
              <w:rPr>
                <w:kern w:val="2"/>
              </w:rPr>
              <w:t xml:space="preserve">rodytais Sutarties </w:t>
            </w:r>
            <w:r w:rsidR="003F58A9" w:rsidRPr="003F58A9">
              <w:rPr>
                <w:kern w:val="2"/>
              </w:rPr>
              <w:t>pried</w:t>
            </w:r>
            <w:r w:rsidR="003F58A9">
              <w:rPr>
                <w:kern w:val="2"/>
              </w:rPr>
              <w:t>o</w:t>
            </w:r>
            <w:r w:rsidR="003F58A9" w:rsidRPr="003F58A9">
              <w:rPr>
                <w:kern w:val="2"/>
              </w:rPr>
              <w:t xml:space="preserve"> Nr. 1 „Techninė specifikacija“</w:t>
            </w:r>
            <w:r w:rsidR="003F58A9">
              <w:rPr>
                <w:kern w:val="2"/>
              </w:rPr>
              <w:t xml:space="preserve"> </w:t>
            </w:r>
            <w:r w:rsidR="003F58A9" w:rsidRPr="000F5951">
              <w:rPr>
                <w:kern w:val="2"/>
              </w:rPr>
              <w:t>14 punkte</w:t>
            </w:r>
            <w:r w:rsidR="00C00AA5">
              <w:rPr>
                <w:kern w:val="2"/>
              </w:rPr>
              <w:t xml:space="preserve"> </w:t>
            </w:r>
            <w:r w:rsidR="003E02FE">
              <w:rPr>
                <w:kern w:val="2"/>
              </w:rPr>
              <w:t>Teikėjui</w:t>
            </w:r>
            <w:r w:rsidRPr="4A8C56F8">
              <w:rPr>
                <w:kern w:val="2"/>
              </w:rPr>
              <w:t xml:space="preserve"> nepateikus nurodytų dokumentų, laikoma, kad </w:t>
            </w:r>
            <w:r w:rsidR="00682E1A">
              <w:rPr>
                <w:kern w:val="2"/>
              </w:rPr>
              <w:t>Paslaugos</w:t>
            </w:r>
            <w:r w:rsidRPr="4A8C56F8">
              <w:rPr>
                <w:kern w:val="2"/>
              </w:rPr>
              <w:t xml:space="preserve"> neatitinka Sutartyje nustatytų reikalavimų.</w:t>
            </w:r>
          </w:p>
        </w:tc>
      </w:tr>
      <w:tr w:rsidR="002E4262" w14:paraId="34489554" w14:textId="77777777" w:rsidTr="003F58A9">
        <w:trPr>
          <w:trHeight w:val="300"/>
        </w:trPr>
        <w:tc>
          <w:tcPr>
            <w:tcW w:w="9535" w:type="dxa"/>
            <w:gridSpan w:val="4"/>
          </w:tcPr>
          <w:p w14:paraId="09DE6801" w14:textId="77777777" w:rsidR="002E4262" w:rsidRDefault="002E4262" w:rsidP="0063775C">
            <w:pPr>
              <w:jc w:val="both"/>
              <w:rPr>
                <w:b/>
                <w:bCs/>
                <w:kern w:val="2"/>
                <w:szCs w:val="24"/>
              </w:rPr>
            </w:pPr>
            <w:r>
              <w:rPr>
                <w:b/>
                <w:bCs/>
                <w:kern w:val="2"/>
                <w:szCs w:val="24"/>
              </w:rPr>
              <w:t>5. SUTARTIES KAINA IR ATSISKAITYMO TVARKA</w:t>
            </w:r>
          </w:p>
        </w:tc>
      </w:tr>
      <w:tr w:rsidR="002E4262" w14:paraId="566D2695" w14:textId="77777777" w:rsidTr="003F58A9">
        <w:trPr>
          <w:trHeight w:val="300"/>
        </w:trPr>
        <w:tc>
          <w:tcPr>
            <w:tcW w:w="2704" w:type="dxa"/>
            <w:gridSpan w:val="2"/>
          </w:tcPr>
          <w:p w14:paraId="5F957C60" w14:textId="77777777" w:rsidR="002E4262" w:rsidRDefault="002E4262" w:rsidP="0063775C">
            <w:pPr>
              <w:jc w:val="both"/>
              <w:rPr>
                <w:b/>
                <w:bCs/>
                <w:kern w:val="2"/>
                <w:szCs w:val="24"/>
              </w:rPr>
            </w:pPr>
            <w:r>
              <w:rPr>
                <w:b/>
                <w:bCs/>
                <w:kern w:val="2"/>
                <w:szCs w:val="24"/>
              </w:rPr>
              <w:t>5.1. Sutarčiai taikomas kainos apskaičiavimo būdas</w:t>
            </w:r>
          </w:p>
        </w:tc>
        <w:tc>
          <w:tcPr>
            <w:tcW w:w="6831" w:type="dxa"/>
            <w:gridSpan w:val="2"/>
          </w:tcPr>
          <w:p w14:paraId="68932C72" w14:textId="5D579543" w:rsidR="002E4262" w:rsidRPr="00FC3A5C" w:rsidRDefault="002E4262" w:rsidP="0063775C">
            <w:pPr>
              <w:jc w:val="both"/>
              <w:rPr>
                <w:kern w:val="2"/>
                <w:szCs w:val="24"/>
              </w:rPr>
            </w:pPr>
            <w:r>
              <w:rPr>
                <w:kern w:val="2"/>
                <w:szCs w:val="24"/>
              </w:rPr>
              <w:t>Fiksuotos kainos kainodara</w:t>
            </w:r>
            <w:r w:rsidR="00FC3A5C">
              <w:rPr>
                <w:kern w:val="2"/>
                <w:szCs w:val="24"/>
              </w:rPr>
              <w:t>.</w:t>
            </w:r>
          </w:p>
          <w:p w14:paraId="251CA185" w14:textId="46FD963D" w:rsidR="002E4262" w:rsidRDefault="002E4262" w:rsidP="00FC3A5C">
            <w:pPr>
              <w:jc w:val="both"/>
              <w:rPr>
                <w:color w:val="4472C4"/>
                <w:kern w:val="2"/>
              </w:rPr>
            </w:pPr>
          </w:p>
        </w:tc>
      </w:tr>
      <w:tr w:rsidR="002E4262" w14:paraId="1C67ECF7" w14:textId="77777777" w:rsidTr="003F58A9">
        <w:trPr>
          <w:trHeight w:val="300"/>
        </w:trPr>
        <w:tc>
          <w:tcPr>
            <w:tcW w:w="2704" w:type="dxa"/>
            <w:gridSpan w:val="2"/>
          </w:tcPr>
          <w:p w14:paraId="346E15F8" w14:textId="77777777" w:rsidR="002E4262" w:rsidRDefault="002E4262" w:rsidP="0063775C">
            <w:pPr>
              <w:jc w:val="both"/>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7E4D9DE3" w14:textId="77777777" w:rsidR="002E4262" w:rsidRDefault="002E4262" w:rsidP="0063775C">
            <w:pPr>
              <w:jc w:val="both"/>
              <w:rPr>
                <w:b/>
                <w:bCs/>
                <w:kern w:val="2"/>
                <w:szCs w:val="24"/>
              </w:rPr>
            </w:pPr>
          </w:p>
          <w:p w14:paraId="02AF02A8" w14:textId="77777777" w:rsidR="002E4262" w:rsidRDefault="002E4262" w:rsidP="0063775C">
            <w:pPr>
              <w:jc w:val="both"/>
              <w:rPr>
                <w:b/>
                <w:bCs/>
                <w:kern w:val="2"/>
                <w:szCs w:val="24"/>
              </w:rPr>
            </w:pPr>
          </w:p>
          <w:p w14:paraId="6583B935" w14:textId="777176D3" w:rsidR="002E4262" w:rsidRDefault="002E4262" w:rsidP="0063775C">
            <w:pPr>
              <w:jc w:val="both"/>
              <w:rPr>
                <w:b/>
                <w:bCs/>
                <w:color w:val="FF0000"/>
                <w:kern w:val="2"/>
                <w:szCs w:val="24"/>
              </w:rPr>
            </w:pPr>
          </w:p>
          <w:p w14:paraId="09652124" w14:textId="77777777" w:rsidR="002E4262" w:rsidRDefault="002E4262" w:rsidP="0063775C">
            <w:pPr>
              <w:jc w:val="both"/>
              <w:rPr>
                <w:b/>
                <w:bCs/>
                <w:kern w:val="2"/>
                <w:szCs w:val="24"/>
              </w:rPr>
            </w:pPr>
          </w:p>
        </w:tc>
        <w:tc>
          <w:tcPr>
            <w:tcW w:w="6831" w:type="dxa"/>
            <w:gridSpan w:val="2"/>
          </w:tcPr>
          <w:p w14:paraId="07B5115D" w14:textId="77777777" w:rsidR="002E4262" w:rsidRDefault="002E4262" w:rsidP="0063775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867C180" w14:textId="77777777" w:rsidR="002E4262" w:rsidRDefault="002E4262" w:rsidP="0063775C">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77257D" w14:textId="77777777" w:rsidR="002E4262" w:rsidRDefault="002E4262" w:rsidP="0063775C">
            <w:pPr>
              <w:jc w:val="both"/>
              <w:rPr>
                <w:kern w:val="2"/>
              </w:rPr>
            </w:pPr>
            <w:r w:rsidRPr="3AB4577C">
              <w:rPr>
                <w:kern w:val="2"/>
              </w:rPr>
              <w:t xml:space="preserve">Sutarties kaina yra </w:t>
            </w:r>
            <w:r w:rsidRPr="3AB4577C">
              <w:rPr>
                <w:color w:val="4472C4"/>
                <w:kern w:val="2"/>
              </w:rPr>
              <w:t>(nurodyti sumą skaičiais)</w:t>
            </w:r>
            <w:r w:rsidRPr="3AB4577C">
              <w:rPr>
                <w:kern w:val="2"/>
              </w:rPr>
              <w:t xml:space="preserve"> Eur, </w:t>
            </w:r>
            <w:r w:rsidRPr="3AB4577C">
              <w:rPr>
                <w:color w:val="4472C4"/>
                <w:kern w:val="2"/>
              </w:rPr>
              <w:t>(nurodyti sumą žodžiais)</w:t>
            </w:r>
            <w:r w:rsidRPr="3AB4577C">
              <w:rPr>
                <w:kern w:val="2"/>
              </w:rPr>
              <w:t xml:space="preserve"> Eur su PVM.</w:t>
            </w:r>
          </w:p>
          <w:p w14:paraId="28E60C05" w14:textId="1469BE2D" w:rsidR="002E4262" w:rsidRDefault="002E4262" w:rsidP="0063775C">
            <w:pPr>
              <w:jc w:val="both"/>
              <w:rPr>
                <w:color w:val="FF0000"/>
                <w:kern w:val="2"/>
              </w:rPr>
            </w:pPr>
            <w:r w:rsidRPr="3AB4577C">
              <w:rPr>
                <w:kern w:val="2"/>
              </w:rPr>
              <w:t>Šioje Sutartyje P</w:t>
            </w:r>
            <w:r w:rsidRPr="3AB4577C">
              <w:rPr>
                <w:color w:val="000000"/>
                <w:kern w:val="2"/>
              </w:rPr>
              <w:t xml:space="preserve">radinės Sutarties vertė yra lygi </w:t>
            </w:r>
            <w:r w:rsidR="00682E1A" w:rsidRPr="3AB4577C">
              <w:rPr>
                <w:color w:val="000000" w:themeColor="text1"/>
              </w:rPr>
              <w:t>Teikėjo</w:t>
            </w:r>
            <w:r w:rsidRPr="3AB4577C">
              <w:rPr>
                <w:color w:val="000000"/>
                <w:kern w:val="2"/>
              </w:rPr>
              <w:t xml:space="preserve"> pasiūlymo kainai be PVM, nurodytai už visą pirkimo dokumentuose ir Sutartyje nurodytą </w:t>
            </w:r>
            <w:r w:rsidR="00682E1A" w:rsidRPr="3AB4577C">
              <w:rPr>
                <w:color w:val="000000" w:themeColor="text1"/>
              </w:rPr>
              <w:t>Paslaugų</w:t>
            </w:r>
            <w:r w:rsidRPr="3AB4577C">
              <w:rPr>
                <w:color w:val="000000"/>
                <w:kern w:val="2"/>
              </w:rPr>
              <w:t xml:space="preserve"> kiekį ir (ar) apimtį.</w:t>
            </w:r>
          </w:p>
        </w:tc>
      </w:tr>
      <w:tr w:rsidR="002E4262" w14:paraId="54687A67" w14:textId="77777777" w:rsidTr="003F58A9">
        <w:trPr>
          <w:trHeight w:val="300"/>
        </w:trPr>
        <w:tc>
          <w:tcPr>
            <w:tcW w:w="2704" w:type="dxa"/>
            <w:gridSpan w:val="2"/>
          </w:tcPr>
          <w:p w14:paraId="10584252" w14:textId="77777777" w:rsidR="002E4262" w:rsidRDefault="002E4262" w:rsidP="0063775C">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4F4ED60" w14:textId="77777777" w:rsidR="002E4262" w:rsidRDefault="002E4262" w:rsidP="0063775C">
            <w:pPr>
              <w:jc w:val="both"/>
              <w:rPr>
                <w:b/>
                <w:bCs/>
                <w:kern w:val="2"/>
                <w:szCs w:val="24"/>
              </w:rPr>
            </w:pPr>
          </w:p>
          <w:p w14:paraId="63434E72" w14:textId="77777777" w:rsidR="002E4262" w:rsidRDefault="002E4262" w:rsidP="0063775C">
            <w:pPr>
              <w:jc w:val="both"/>
              <w:rPr>
                <w:kern w:val="2"/>
                <w:szCs w:val="24"/>
              </w:rPr>
            </w:pPr>
          </w:p>
        </w:tc>
        <w:tc>
          <w:tcPr>
            <w:tcW w:w="6831" w:type="dxa"/>
            <w:gridSpan w:val="2"/>
          </w:tcPr>
          <w:p w14:paraId="5B5F7C81" w14:textId="5B6B8180" w:rsidR="002E4262" w:rsidRPr="00FC3A5C" w:rsidRDefault="002E4262" w:rsidP="0063775C">
            <w:pPr>
              <w:jc w:val="both"/>
              <w:rPr>
                <w:kern w:val="2"/>
                <w:szCs w:val="24"/>
              </w:rPr>
            </w:pPr>
            <w:r w:rsidRPr="00FC3A5C">
              <w:rPr>
                <w:kern w:val="2"/>
                <w:szCs w:val="24"/>
              </w:rPr>
              <w:t>Sutarties kaina  bus perskaičiuojami:</w:t>
            </w:r>
          </w:p>
          <w:p w14:paraId="79384F4E" w14:textId="1E410D5F" w:rsidR="002E4262" w:rsidRPr="00FC3A5C" w:rsidRDefault="002E4262" w:rsidP="0063775C">
            <w:pPr>
              <w:jc w:val="both"/>
              <w:rPr>
                <w:kern w:val="2"/>
                <w:szCs w:val="24"/>
              </w:rPr>
            </w:pPr>
            <w:r w:rsidRPr="00FC3A5C">
              <w:rPr>
                <w:kern w:val="2"/>
                <w:szCs w:val="24"/>
              </w:rPr>
              <w:t>5.3.1. dėl PVM tarifo pasikeitimo</w:t>
            </w:r>
            <w:r w:rsidR="00FC3A5C" w:rsidRPr="00FC3A5C">
              <w:rPr>
                <w:kern w:val="2"/>
                <w:szCs w:val="24"/>
              </w:rPr>
              <w:t>.</w:t>
            </w:r>
          </w:p>
          <w:p w14:paraId="00475981" w14:textId="3C55C05C" w:rsidR="00FC3A5C" w:rsidRDefault="00FC3A5C" w:rsidP="00FC3A5C">
            <w:pPr>
              <w:jc w:val="both"/>
              <w:rPr>
                <w:color w:val="FF0000"/>
                <w:kern w:val="2"/>
              </w:rPr>
            </w:pPr>
          </w:p>
          <w:p w14:paraId="7F7C08BF" w14:textId="3F8B6BEA" w:rsidR="002E4262" w:rsidRDefault="002E4262" w:rsidP="0063775C">
            <w:pPr>
              <w:jc w:val="both"/>
              <w:rPr>
                <w:color w:val="FF0000"/>
                <w:kern w:val="2"/>
              </w:rPr>
            </w:pPr>
          </w:p>
        </w:tc>
      </w:tr>
      <w:tr w:rsidR="002E4262" w14:paraId="0DF3D3BD" w14:textId="77777777" w:rsidTr="003F58A9">
        <w:trPr>
          <w:trHeight w:val="300"/>
        </w:trPr>
        <w:tc>
          <w:tcPr>
            <w:tcW w:w="2704" w:type="dxa"/>
            <w:gridSpan w:val="2"/>
          </w:tcPr>
          <w:p w14:paraId="472C945D" w14:textId="77777777" w:rsidR="002E4262" w:rsidRDefault="002E4262" w:rsidP="0063775C">
            <w:pPr>
              <w:jc w:val="both"/>
              <w:rPr>
                <w:b/>
                <w:bCs/>
                <w:kern w:val="2"/>
                <w:szCs w:val="24"/>
              </w:rPr>
            </w:pPr>
            <w:r>
              <w:rPr>
                <w:b/>
                <w:bCs/>
                <w:kern w:val="2"/>
                <w:szCs w:val="24"/>
              </w:rPr>
              <w:t>5.3.1. Sutarties kainos / įkainių peržiūra dėl PVM tarifo pasikeitimo</w:t>
            </w:r>
          </w:p>
        </w:tc>
        <w:tc>
          <w:tcPr>
            <w:tcW w:w="6831" w:type="dxa"/>
            <w:gridSpan w:val="2"/>
          </w:tcPr>
          <w:p w14:paraId="256A1FC1" w14:textId="6812BCEB" w:rsidR="002E4262" w:rsidRDefault="002E4262" w:rsidP="0063775C">
            <w:pPr>
              <w:jc w:val="both"/>
              <w:rPr>
                <w:kern w:val="2"/>
                <w:szCs w:val="24"/>
              </w:rPr>
            </w:pPr>
            <w:r>
              <w:rPr>
                <w:kern w:val="2"/>
                <w:szCs w:val="24"/>
              </w:rPr>
              <w:t xml:space="preserve">Jeigu Sutarties vykdymo metu pasikeičia PVM mokėjimą reglamentuojantys teisės aktai, darantys tiesioginę įtaką </w:t>
            </w:r>
            <w:r w:rsidR="00682E1A">
              <w:rPr>
                <w:kern w:val="2"/>
                <w:szCs w:val="24"/>
              </w:rPr>
              <w:t>Teikėjo</w:t>
            </w:r>
            <w:r>
              <w:rPr>
                <w:kern w:val="2"/>
                <w:szCs w:val="24"/>
              </w:rPr>
              <w:t xml:space="preserve"> tiekiamų </w:t>
            </w:r>
            <w:r w:rsidR="00682E1A">
              <w:rPr>
                <w:kern w:val="2"/>
                <w:szCs w:val="24"/>
              </w:rPr>
              <w:t>Paslaugų</w:t>
            </w:r>
            <w:r>
              <w:rPr>
                <w:kern w:val="2"/>
                <w:szCs w:val="24"/>
              </w:rPr>
              <w:t xml:space="preserve"> Sutartyje nurodytai kainai/įkainiams, Sutarties kaina / įkainiai perskaičiuojami nekeičiant </w:t>
            </w:r>
            <w:r w:rsidR="00682E1A">
              <w:rPr>
                <w:kern w:val="2"/>
                <w:szCs w:val="24"/>
              </w:rPr>
              <w:t>Paslaugų</w:t>
            </w:r>
            <w:r>
              <w:rPr>
                <w:kern w:val="2"/>
                <w:szCs w:val="24"/>
              </w:rPr>
              <w:t xml:space="preserve"> kainos / įkainio be PVM. </w:t>
            </w:r>
          </w:p>
          <w:p w14:paraId="1C268CCA" w14:textId="174B8AAC" w:rsidR="002E4262" w:rsidRDefault="00EF1B6D" w:rsidP="0063775C">
            <w:pPr>
              <w:jc w:val="both"/>
              <w:rPr>
                <w:kern w:val="2"/>
                <w:szCs w:val="24"/>
              </w:rPr>
            </w:pPr>
            <w:r w:rsidRPr="003D1C4B">
              <w:rPr>
                <w:kern w:val="2"/>
                <w:szCs w:val="24"/>
              </w:rPr>
              <w:t xml:space="preserve">Perskaičiavimas įforminamas Susitarimu ne vėliau kaip per 15 </w:t>
            </w:r>
            <w:r>
              <w:rPr>
                <w:kern w:val="2"/>
                <w:szCs w:val="24"/>
              </w:rPr>
              <w:t xml:space="preserve">(penkiolika) </w:t>
            </w:r>
            <w:r w:rsidRPr="003D1C4B">
              <w:rPr>
                <w:kern w:val="2"/>
                <w:szCs w:val="24"/>
              </w:rPr>
              <w:t>k. d. nuo PVM mokėjimą reglamentuojančių teisės aktų pasikeitimo, kuris tampa neatskiriama Sutarties dalimi. Perskaičiuota (-</w:t>
            </w:r>
            <w:proofErr w:type="spellStart"/>
            <w:r w:rsidRPr="003D1C4B">
              <w:rPr>
                <w:kern w:val="2"/>
                <w:szCs w:val="24"/>
              </w:rPr>
              <w:t>as</w:t>
            </w:r>
            <w:proofErr w:type="spellEnd"/>
            <w:r w:rsidRPr="003D1C4B">
              <w:rPr>
                <w:kern w:val="2"/>
                <w:szCs w:val="24"/>
              </w:rPr>
              <w:t>) Sutarties kaina/įkainis taikoma (-</w:t>
            </w:r>
            <w:proofErr w:type="spellStart"/>
            <w:r w:rsidRPr="003D1C4B">
              <w:rPr>
                <w:kern w:val="2"/>
                <w:szCs w:val="24"/>
              </w:rPr>
              <w:t>as</w:t>
            </w:r>
            <w:proofErr w:type="spellEnd"/>
            <w:r w:rsidRPr="003D1C4B">
              <w:rPr>
                <w:kern w:val="2"/>
                <w:szCs w:val="24"/>
              </w:rPr>
              <w:t>) už tą Paslaugų dalį, kurios bus teikiamos nuo Šalių pasirašyto Susitarimo įsigaliojimo dienos</w:t>
            </w:r>
            <w:r>
              <w:rPr>
                <w:kern w:val="2"/>
                <w:szCs w:val="24"/>
              </w:rPr>
              <w:t>.</w:t>
            </w:r>
          </w:p>
        </w:tc>
      </w:tr>
      <w:tr w:rsidR="002E4262" w14:paraId="0501B5D0" w14:textId="77777777" w:rsidTr="003F58A9">
        <w:trPr>
          <w:trHeight w:val="300"/>
        </w:trPr>
        <w:tc>
          <w:tcPr>
            <w:tcW w:w="2704" w:type="dxa"/>
            <w:gridSpan w:val="2"/>
          </w:tcPr>
          <w:p w14:paraId="5E0EAF88" w14:textId="1DD40A8F" w:rsidR="002E4262" w:rsidRDefault="002E4262" w:rsidP="0063775C">
            <w:pPr>
              <w:jc w:val="both"/>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sidR="00682E1A">
              <w:rPr>
                <w:b/>
                <w:bCs/>
                <w:kern w:val="2"/>
                <w:szCs w:val="24"/>
              </w:rPr>
              <w:t>Paslaugų</w:t>
            </w:r>
            <w:r>
              <w:rPr>
                <w:b/>
                <w:bCs/>
                <w:kern w:val="2"/>
                <w:szCs w:val="24"/>
              </w:rPr>
              <w:t xml:space="preserve"> kainos pokytį, pasikeitimo</w:t>
            </w:r>
          </w:p>
        </w:tc>
        <w:tc>
          <w:tcPr>
            <w:tcW w:w="6831" w:type="dxa"/>
            <w:gridSpan w:val="2"/>
          </w:tcPr>
          <w:p w14:paraId="43F0B94E" w14:textId="5983F2E1" w:rsidR="002E4262" w:rsidRPr="007C728B" w:rsidRDefault="002E4262" w:rsidP="0063775C">
            <w:pPr>
              <w:jc w:val="both"/>
              <w:rPr>
                <w:kern w:val="2"/>
                <w:szCs w:val="24"/>
              </w:rPr>
            </w:pPr>
            <w:r>
              <w:rPr>
                <w:kern w:val="2"/>
                <w:szCs w:val="24"/>
              </w:rPr>
              <w:t>Netaikoma</w:t>
            </w:r>
            <w:r w:rsidR="007C728B">
              <w:rPr>
                <w:kern w:val="2"/>
                <w:szCs w:val="24"/>
              </w:rPr>
              <w:t xml:space="preserve">. </w:t>
            </w:r>
          </w:p>
        </w:tc>
      </w:tr>
      <w:tr w:rsidR="002E4262" w14:paraId="075CF283" w14:textId="77777777" w:rsidTr="003F58A9">
        <w:trPr>
          <w:trHeight w:val="300"/>
        </w:trPr>
        <w:tc>
          <w:tcPr>
            <w:tcW w:w="2704" w:type="dxa"/>
            <w:gridSpan w:val="2"/>
          </w:tcPr>
          <w:p w14:paraId="5E64F622" w14:textId="26E1F492" w:rsidR="002E4262" w:rsidRPr="002E4262" w:rsidRDefault="002E4262" w:rsidP="0063775C">
            <w:pPr>
              <w:jc w:val="both"/>
              <w:rPr>
                <w:b/>
                <w:bCs/>
                <w:kern w:val="2"/>
                <w:szCs w:val="24"/>
              </w:rPr>
            </w:pPr>
            <w:r>
              <w:rPr>
                <w:b/>
                <w:bCs/>
                <w:kern w:val="2"/>
                <w:szCs w:val="24"/>
              </w:rPr>
              <w:t>5.3.3. Sutarties kainos / įkainių peržiūra dėl kainų lygio pokyčio</w:t>
            </w:r>
            <w:r>
              <w:rPr>
                <w:color w:val="4472C4"/>
                <w:kern w:val="2"/>
                <w:szCs w:val="24"/>
              </w:rPr>
              <w:t xml:space="preserve"> </w:t>
            </w:r>
          </w:p>
        </w:tc>
        <w:tc>
          <w:tcPr>
            <w:tcW w:w="6831" w:type="dxa"/>
            <w:gridSpan w:val="2"/>
          </w:tcPr>
          <w:p w14:paraId="73B878A3" w14:textId="20B5F9F6" w:rsidR="00064AA8" w:rsidRPr="00064AA8" w:rsidRDefault="002E4262" w:rsidP="00064AA8">
            <w:pPr>
              <w:jc w:val="both"/>
              <w:rPr>
                <w:kern w:val="2"/>
                <w:szCs w:val="24"/>
              </w:rPr>
            </w:pPr>
            <w:r>
              <w:rPr>
                <w:kern w:val="2"/>
                <w:szCs w:val="24"/>
              </w:rPr>
              <w:t>Netaikoma</w:t>
            </w:r>
            <w:r w:rsidR="00064AA8">
              <w:rPr>
                <w:kern w:val="2"/>
                <w:szCs w:val="24"/>
              </w:rPr>
              <w:t>.</w:t>
            </w:r>
          </w:p>
          <w:p w14:paraId="4E6B59B2" w14:textId="24D24A97" w:rsidR="002E4262" w:rsidRDefault="002E4262" w:rsidP="0063775C">
            <w:pPr>
              <w:jc w:val="both"/>
              <w:rPr>
                <w:color w:val="4472C4"/>
                <w:kern w:val="2"/>
                <w:szCs w:val="24"/>
              </w:rPr>
            </w:pPr>
          </w:p>
        </w:tc>
      </w:tr>
      <w:tr w:rsidR="002E4262" w14:paraId="66243129" w14:textId="77777777" w:rsidTr="003F58A9">
        <w:trPr>
          <w:trHeight w:val="300"/>
        </w:trPr>
        <w:tc>
          <w:tcPr>
            <w:tcW w:w="2704" w:type="dxa"/>
            <w:gridSpan w:val="2"/>
          </w:tcPr>
          <w:p w14:paraId="13D02DD6" w14:textId="17F4DA40" w:rsidR="002E4262" w:rsidRDefault="002E4262" w:rsidP="0063775C">
            <w:pPr>
              <w:jc w:val="both"/>
              <w:rPr>
                <w:b/>
                <w:bCs/>
                <w:kern w:val="2"/>
                <w:szCs w:val="24"/>
              </w:rPr>
            </w:pPr>
            <w:r>
              <w:rPr>
                <w:b/>
                <w:bCs/>
                <w:kern w:val="2"/>
                <w:szCs w:val="24"/>
              </w:rPr>
              <w:t xml:space="preserve">5.3.4. Sutarties kainos / įkainių peržiūra dėl kainų lygio pokyčio pagal </w:t>
            </w:r>
            <w:r w:rsidR="00682E1A">
              <w:rPr>
                <w:b/>
                <w:bCs/>
                <w:kern w:val="2"/>
                <w:szCs w:val="24"/>
              </w:rPr>
              <w:t>Paslaugų</w:t>
            </w:r>
            <w:r>
              <w:rPr>
                <w:b/>
                <w:bCs/>
                <w:kern w:val="2"/>
                <w:szCs w:val="24"/>
              </w:rPr>
              <w:t xml:space="preserve"> grupių kainų pokyčius</w:t>
            </w:r>
          </w:p>
        </w:tc>
        <w:tc>
          <w:tcPr>
            <w:tcW w:w="6831" w:type="dxa"/>
            <w:gridSpan w:val="2"/>
          </w:tcPr>
          <w:p w14:paraId="462A7701" w14:textId="1C8E4AC0" w:rsidR="002E4262" w:rsidRDefault="002E4262" w:rsidP="0063775C">
            <w:pPr>
              <w:jc w:val="both"/>
              <w:rPr>
                <w:kern w:val="2"/>
                <w:szCs w:val="24"/>
              </w:rPr>
            </w:pPr>
            <w:r>
              <w:rPr>
                <w:kern w:val="2"/>
                <w:szCs w:val="24"/>
              </w:rPr>
              <w:t>Netaikoma</w:t>
            </w:r>
            <w:r w:rsidR="003858D6">
              <w:rPr>
                <w:kern w:val="2"/>
                <w:szCs w:val="24"/>
              </w:rPr>
              <w:t>.</w:t>
            </w:r>
          </w:p>
        </w:tc>
      </w:tr>
      <w:tr w:rsidR="002E4262" w14:paraId="53C53FF7" w14:textId="77777777" w:rsidTr="003F58A9">
        <w:trPr>
          <w:trHeight w:val="300"/>
        </w:trPr>
        <w:tc>
          <w:tcPr>
            <w:tcW w:w="2704" w:type="dxa"/>
            <w:gridSpan w:val="2"/>
          </w:tcPr>
          <w:p w14:paraId="157EDCE5" w14:textId="77777777" w:rsidR="002E4262" w:rsidRDefault="002E4262" w:rsidP="0063775C">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4777A1" w14:textId="7CC26AC1" w:rsidR="002E4262" w:rsidRDefault="002E4262" w:rsidP="003858D6">
            <w:pPr>
              <w:jc w:val="both"/>
              <w:rPr>
                <w:kern w:val="2"/>
                <w:szCs w:val="24"/>
              </w:rPr>
            </w:pPr>
            <w:r>
              <w:rPr>
                <w:kern w:val="2"/>
                <w:szCs w:val="24"/>
              </w:rPr>
              <w:t>Netaikoma</w:t>
            </w:r>
            <w:r w:rsidR="003858D6">
              <w:rPr>
                <w:kern w:val="2"/>
                <w:szCs w:val="24"/>
              </w:rPr>
              <w:t>.</w:t>
            </w:r>
          </w:p>
        </w:tc>
      </w:tr>
      <w:tr w:rsidR="002E4262" w14:paraId="55446473" w14:textId="77777777" w:rsidTr="003F58A9">
        <w:trPr>
          <w:trHeight w:val="300"/>
        </w:trPr>
        <w:tc>
          <w:tcPr>
            <w:tcW w:w="2704" w:type="dxa"/>
            <w:gridSpan w:val="2"/>
          </w:tcPr>
          <w:p w14:paraId="5133D6D3" w14:textId="77777777" w:rsidR="002E4262" w:rsidRDefault="002E4262" w:rsidP="0063775C">
            <w:pPr>
              <w:jc w:val="both"/>
              <w:rPr>
                <w:b/>
                <w:bCs/>
                <w:kern w:val="2"/>
                <w:szCs w:val="24"/>
              </w:rPr>
            </w:pPr>
            <w:r>
              <w:rPr>
                <w:b/>
                <w:bCs/>
                <w:kern w:val="2"/>
                <w:szCs w:val="24"/>
              </w:rPr>
              <w:t>5.5. Atsiskaitymo su Tiekėju terminas ir tvarka</w:t>
            </w:r>
          </w:p>
        </w:tc>
        <w:tc>
          <w:tcPr>
            <w:tcW w:w="6831" w:type="dxa"/>
            <w:gridSpan w:val="2"/>
          </w:tcPr>
          <w:p w14:paraId="7F901361" w14:textId="27DEBDC5" w:rsidR="002E4262" w:rsidRDefault="002E4262" w:rsidP="0063775C">
            <w:pPr>
              <w:jc w:val="both"/>
              <w:rPr>
                <w:color w:val="000000"/>
                <w:kern w:val="2"/>
                <w:szCs w:val="24"/>
                <w:shd w:val="clear" w:color="auto" w:fill="FFFFFF"/>
              </w:rPr>
            </w:pPr>
            <w:r>
              <w:rPr>
                <w:kern w:val="2"/>
                <w:szCs w:val="24"/>
              </w:rPr>
              <w:t xml:space="preserve">Pirkėjas atsiskaito su Tiekėju ne vėliau kaip per </w:t>
            </w:r>
            <w:r w:rsidR="00B70AED">
              <w:rPr>
                <w:kern w:val="2"/>
                <w:szCs w:val="24"/>
              </w:rPr>
              <w:t xml:space="preserve">30 (trisdešimt) kalendorinių dienų </w:t>
            </w:r>
            <w:r w:rsidR="0019476D" w:rsidRPr="00FE1786">
              <w:rPr>
                <w:color w:val="000000"/>
                <w:kern w:val="2"/>
                <w:szCs w:val="24"/>
                <w:shd w:val="clear" w:color="auto" w:fill="FFFFFF"/>
              </w:rPr>
              <w:t xml:space="preserve">nuo abiejų šalių suderinto Paslaugų perdavimo– priėmimo akto pasirašymo ir nuo sąskaitos faktūros už laiku suteiktas kokybiškas Paslaugas gavimo dienos. Turi būti naudojama šios Sutarties priede pateikta Paslaugų perdavimo–priėmimo akto forma. Mokėjimas atliekamas remiantis Teikėjo pateikta elektronine sąskaita faktūra per sąskaitų administravimo bendrąją informacinę sistemą </w:t>
            </w:r>
            <w:r w:rsidR="0019476D" w:rsidRPr="00FE1786">
              <w:rPr>
                <w:color w:val="000000"/>
                <w:kern w:val="2"/>
                <w:szCs w:val="24"/>
                <w:shd w:val="clear" w:color="auto" w:fill="FFFFFF"/>
              </w:rPr>
              <w:lastRenderedPageBreak/>
              <w:t>SABIS (https://sabis.nbfc.lt/) už faktiškai įvykdytus Teikėjo įsipareigojimus</w:t>
            </w:r>
          </w:p>
        </w:tc>
      </w:tr>
      <w:tr w:rsidR="002E4262" w14:paraId="5D554269" w14:textId="77777777" w:rsidTr="003F58A9">
        <w:trPr>
          <w:trHeight w:val="300"/>
        </w:trPr>
        <w:tc>
          <w:tcPr>
            <w:tcW w:w="2704" w:type="dxa"/>
            <w:gridSpan w:val="2"/>
          </w:tcPr>
          <w:p w14:paraId="3BCE857E" w14:textId="77777777" w:rsidR="002E4262" w:rsidRDefault="002E4262" w:rsidP="0063775C">
            <w:pPr>
              <w:jc w:val="both"/>
              <w:rPr>
                <w:b/>
                <w:bCs/>
                <w:kern w:val="2"/>
                <w:szCs w:val="24"/>
              </w:rPr>
            </w:pPr>
            <w:r>
              <w:rPr>
                <w:b/>
                <w:bCs/>
                <w:kern w:val="2"/>
                <w:szCs w:val="24"/>
              </w:rPr>
              <w:lastRenderedPageBreak/>
              <w:t>5.6. Avansas</w:t>
            </w:r>
          </w:p>
        </w:tc>
        <w:tc>
          <w:tcPr>
            <w:tcW w:w="6831" w:type="dxa"/>
            <w:gridSpan w:val="2"/>
          </w:tcPr>
          <w:p w14:paraId="03D74732" w14:textId="4B7783CC" w:rsidR="0019476D" w:rsidRPr="0019476D" w:rsidRDefault="002E4262" w:rsidP="0019476D">
            <w:pPr>
              <w:jc w:val="both"/>
              <w:rPr>
                <w:kern w:val="2"/>
                <w:szCs w:val="24"/>
              </w:rPr>
            </w:pPr>
            <w:r>
              <w:rPr>
                <w:kern w:val="2"/>
                <w:szCs w:val="24"/>
              </w:rPr>
              <w:t>Netaikoma</w:t>
            </w:r>
            <w:r w:rsidR="0019476D">
              <w:rPr>
                <w:kern w:val="2"/>
                <w:szCs w:val="24"/>
              </w:rPr>
              <w:t>.</w:t>
            </w:r>
          </w:p>
          <w:p w14:paraId="5B47675D" w14:textId="7E557699" w:rsidR="002E4262" w:rsidRDefault="002E4262" w:rsidP="0063775C">
            <w:pPr>
              <w:spacing w:line="259" w:lineRule="auto"/>
              <w:jc w:val="both"/>
              <w:rPr>
                <w:color w:val="000000"/>
                <w:kern w:val="2"/>
                <w:szCs w:val="24"/>
                <w:shd w:val="clear" w:color="auto" w:fill="FFFFFF"/>
              </w:rPr>
            </w:pPr>
          </w:p>
        </w:tc>
      </w:tr>
      <w:tr w:rsidR="002E4262" w14:paraId="36B9580E" w14:textId="77777777" w:rsidTr="003F58A9">
        <w:trPr>
          <w:trHeight w:val="300"/>
        </w:trPr>
        <w:tc>
          <w:tcPr>
            <w:tcW w:w="2704" w:type="dxa"/>
            <w:gridSpan w:val="2"/>
          </w:tcPr>
          <w:p w14:paraId="2AE19801" w14:textId="77777777" w:rsidR="002E4262" w:rsidRDefault="002E4262" w:rsidP="0063775C">
            <w:pPr>
              <w:jc w:val="both"/>
              <w:rPr>
                <w:b/>
                <w:bCs/>
                <w:kern w:val="2"/>
                <w:szCs w:val="24"/>
              </w:rPr>
            </w:pPr>
            <w:r>
              <w:rPr>
                <w:b/>
                <w:bCs/>
                <w:kern w:val="2"/>
                <w:szCs w:val="24"/>
              </w:rPr>
              <w:t>5.7. Avanso užtikrinimas</w:t>
            </w:r>
          </w:p>
        </w:tc>
        <w:tc>
          <w:tcPr>
            <w:tcW w:w="6831" w:type="dxa"/>
            <w:gridSpan w:val="2"/>
          </w:tcPr>
          <w:p w14:paraId="1EB59246" w14:textId="52A026CD" w:rsidR="002E4262" w:rsidRDefault="002E4262" w:rsidP="0063775C">
            <w:pPr>
              <w:jc w:val="both"/>
              <w:rPr>
                <w:kern w:val="2"/>
                <w:szCs w:val="24"/>
              </w:rPr>
            </w:pPr>
            <w:r>
              <w:rPr>
                <w:kern w:val="2"/>
                <w:szCs w:val="24"/>
              </w:rPr>
              <w:t>Netaikoma</w:t>
            </w:r>
            <w:r w:rsidR="00014218">
              <w:rPr>
                <w:kern w:val="2"/>
                <w:szCs w:val="24"/>
              </w:rPr>
              <w:t xml:space="preserve">. </w:t>
            </w:r>
            <w:r>
              <w:rPr>
                <w:color w:val="000000"/>
                <w:kern w:val="2"/>
                <w:szCs w:val="24"/>
                <w:shd w:val="clear" w:color="auto" w:fill="FFFFFF"/>
              </w:rPr>
              <w:t xml:space="preserve"> </w:t>
            </w:r>
          </w:p>
        </w:tc>
      </w:tr>
      <w:tr w:rsidR="002E4262" w14:paraId="19D7FC80" w14:textId="77777777" w:rsidTr="003F58A9">
        <w:trPr>
          <w:trHeight w:val="300"/>
        </w:trPr>
        <w:tc>
          <w:tcPr>
            <w:tcW w:w="9535" w:type="dxa"/>
            <w:gridSpan w:val="4"/>
          </w:tcPr>
          <w:p w14:paraId="7F73D5A4" w14:textId="4E7A5694" w:rsidR="002E4262" w:rsidRDefault="002E4262" w:rsidP="0063775C">
            <w:pPr>
              <w:jc w:val="both"/>
              <w:rPr>
                <w:b/>
                <w:bCs/>
                <w:kern w:val="2"/>
                <w:szCs w:val="24"/>
              </w:rPr>
            </w:pPr>
            <w:r>
              <w:rPr>
                <w:b/>
                <w:bCs/>
                <w:kern w:val="2"/>
                <w:szCs w:val="24"/>
              </w:rPr>
              <w:t xml:space="preserve">6. </w:t>
            </w:r>
            <w:r w:rsidR="00682E1A">
              <w:rPr>
                <w:b/>
                <w:bCs/>
                <w:kern w:val="2"/>
                <w:szCs w:val="24"/>
              </w:rPr>
              <w:t>PASLAUGŲ</w:t>
            </w:r>
            <w:r>
              <w:rPr>
                <w:b/>
                <w:bCs/>
                <w:kern w:val="2"/>
                <w:szCs w:val="24"/>
              </w:rPr>
              <w:t xml:space="preserve"> KOKYBĖ IR GARANTINIAI ĮSIPAREIGOJIMAI</w:t>
            </w:r>
          </w:p>
        </w:tc>
      </w:tr>
      <w:tr w:rsidR="002E4262" w14:paraId="35F55D68" w14:textId="77777777" w:rsidTr="003F58A9">
        <w:trPr>
          <w:trHeight w:val="300"/>
        </w:trPr>
        <w:tc>
          <w:tcPr>
            <w:tcW w:w="2704" w:type="dxa"/>
            <w:gridSpan w:val="2"/>
          </w:tcPr>
          <w:p w14:paraId="0DFE8129" w14:textId="77777777" w:rsidR="002E4262" w:rsidRDefault="002E4262" w:rsidP="0063775C">
            <w:pPr>
              <w:jc w:val="both"/>
              <w:rPr>
                <w:b/>
                <w:bCs/>
                <w:kern w:val="2"/>
                <w:szCs w:val="24"/>
              </w:rPr>
            </w:pPr>
            <w:r>
              <w:rPr>
                <w:b/>
                <w:bCs/>
                <w:kern w:val="2"/>
                <w:szCs w:val="24"/>
              </w:rPr>
              <w:t>6.1. Garantinis terminas</w:t>
            </w:r>
          </w:p>
        </w:tc>
        <w:tc>
          <w:tcPr>
            <w:tcW w:w="6831" w:type="dxa"/>
            <w:gridSpan w:val="2"/>
          </w:tcPr>
          <w:p w14:paraId="3920AF64" w14:textId="49D0ECD2" w:rsidR="002E4262" w:rsidRDefault="007C5522" w:rsidP="0063775C">
            <w:pPr>
              <w:jc w:val="both"/>
              <w:rPr>
                <w:kern w:val="2"/>
                <w:szCs w:val="24"/>
              </w:rPr>
            </w:pPr>
            <w:r>
              <w:rPr>
                <w:kern w:val="2"/>
                <w:szCs w:val="24"/>
              </w:rPr>
              <w:t>60 (šešiasdešimt) mėnesių.</w:t>
            </w:r>
          </w:p>
        </w:tc>
      </w:tr>
      <w:tr w:rsidR="002E4262" w14:paraId="7AEE61E6" w14:textId="77777777" w:rsidTr="003F58A9">
        <w:trPr>
          <w:trHeight w:val="300"/>
        </w:trPr>
        <w:tc>
          <w:tcPr>
            <w:tcW w:w="2704" w:type="dxa"/>
            <w:gridSpan w:val="2"/>
          </w:tcPr>
          <w:p w14:paraId="210D1C99" w14:textId="77777777" w:rsidR="002E4262" w:rsidRDefault="002E4262" w:rsidP="0063775C">
            <w:pPr>
              <w:jc w:val="both"/>
              <w:rPr>
                <w:b/>
                <w:bCs/>
                <w:kern w:val="2"/>
                <w:szCs w:val="24"/>
              </w:rPr>
            </w:pPr>
            <w:r>
              <w:rPr>
                <w:b/>
                <w:bCs/>
                <w:kern w:val="2"/>
                <w:szCs w:val="24"/>
              </w:rPr>
              <w:t>6.2. Garantinė priežiūra</w:t>
            </w:r>
          </w:p>
        </w:tc>
        <w:tc>
          <w:tcPr>
            <w:tcW w:w="6831" w:type="dxa"/>
            <w:gridSpan w:val="2"/>
          </w:tcPr>
          <w:p w14:paraId="56BF3C89" w14:textId="2F1EF41F" w:rsidR="002E4262" w:rsidRDefault="00682E1A" w:rsidP="0063775C">
            <w:pPr>
              <w:jc w:val="both"/>
              <w:rPr>
                <w:color w:val="4472C4"/>
                <w:kern w:val="2"/>
                <w:szCs w:val="24"/>
              </w:rPr>
            </w:pPr>
            <w:r>
              <w:rPr>
                <w:kern w:val="2"/>
                <w:szCs w:val="24"/>
              </w:rPr>
              <w:t>Teikėjas</w:t>
            </w:r>
            <w:r w:rsidR="002E4262">
              <w:rPr>
                <w:kern w:val="2"/>
                <w:szCs w:val="24"/>
              </w:rPr>
              <w:t xml:space="preserve"> privalo pašalinti trūkumus ne vėliau kaip </w:t>
            </w:r>
            <w:r w:rsidR="00AC5953">
              <w:rPr>
                <w:kern w:val="2"/>
                <w:szCs w:val="24"/>
              </w:rPr>
              <w:t>iki sutarties pabaigos</w:t>
            </w:r>
            <w:r w:rsidR="00253640">
              <w:rPr>
                <w:kern w:val="2"/>
                <w:szCs w:val="24"/>
              </w:rPr>
              <w:t xml:space="preserve">. </w:t>
            </w:r>
          </w:p>
          <w:p w14:paraId="01823315" w14:textId="7CFC513F" w:rsidR="002E4262" w:rsidRDefault="00682E1A" w:rsidP="0063775C">
            <w:pPr>
              <w:jc w:val="both"/>
              <w:rPr>
                <w:kern w:val="2"/>
                <w:szCs w:val="24"/>
              </w:rPr>
            </w:pPr>
            <w:r>
              <w:rPr>
                <w:kern w:val="2"/>
                <w:szCs w:val="24"/>
              </w:rPr>
              <w:t>Paslaugų</w:t>
            </w:r>
            <w:r w:rsidR="002E4262">
              <w:rPr>
                <w:kern w:val="2"/>
                <w:szCs w:val="24"/>
              </w:rPr>
              <w:t xml:space="preserve"> trūkumų nustatymo bei šalinimo tvarka nustatyta Bendrųjų sąlygų 7 skyriuje.</w:t>
            </w:r>
          </w:p>
        </w:tc>
      </w:tr>
      <w:tr w:rsidR="002E4262" w14:paraId="69B0E9FC" w14:textId="77777777" w:rsidTr="003F58A9">
        <w:trPr>
          <w:trHeight w:val="300"/>
        </w:trPr>
        <w:tc>
          <w:tcPr>
            <w:tcW w:w="9535" w:type="dxa"/>
            <w:gridSpan w:val="4"/>
          </w:tcPr>
          <w:p w14:paraId="262EBA61" w14:textId="76C5DDDD" w:rsidR="002E4262" w:rsidRDefault="002E4262" w:rsidP="0063775C">
            <w:pPr>
              <w:jc w:val="both"/>
              <w:rPr>
                <w:b/>
                <w:bCs/>
                <w:kern w:val="2"/>
                <w:szCs w:val="24"/>
              </w:rPr>
            </w:pPr>
            <w:r>
              <w:rPr>
                <w:b/>
                <w:bCs/>
                <w:kern w:val="2"/>
                <w:szCs w:val="24"/>
              </w:rPr>
              <w:t xml:space="preserve">7. SUTARTIES VYKDYMUI PASITELKIAMI </w:t>
            </w:r>
            <w:r w:rsidR="006F1C73">
              <w:rPr>
                <w:b/>
                <w:bCs/>
                <w:kern w:val="2"/>
                <w:szCs w:val="24"/>
              </w:rPr>
              <w:t>SUBTEIKĖJAI</w:t>
            </w:r>
          </w:p>
        </w:tc>
      </w:tr>
      <w:tr w:rsidR="002E4262" w14:paraId="7A057B80" w14:textId="77777777" w:rsidTr="003F58A9">
        <w:trPr>
          <w:trHeight w:val="300"/>
        </w:trPr>
        <w:tc>
          <w:tcPr>
            <w:tcW w:w="2704" w:type="dxa"/>
            <w:gridSpan w:val="2"/>
          </w:tcPr>
          <w:p w14:paraId="430D6514" w14:textId="1FDD617F" w:rsidR="002E4262" w:rsidRDefault="002E4262" w:rsidP="0063775C">
            <w:pPr>
              <w:jc w:val="both"/>
              <w:rPr>
                <w:b/>
                <w:bCs/>
                <w:kern w:val="2"/>
                <w:szCs w:val="24"/>
              </w:rPr>
            </w:pPr>
            <w:r>
              <w:rPr>
                <w:b/>
                <w:bCs/>
                <w:kern w:val="2"/>
                <w:szCs w:val="24"/>
              </w:rPr>
              <w:t xml:space="preserve">Sutarties vykdymui pasitelkiami </w:t>
            </w:r>
            <w:r w:rsidR="006F1C73">
              <w:rPr>
                <w:b/>
                <w:bCs/>
                <w:kern w:val="2"/>
                <w:szCs w:val="24"/>
              </w:rPr>
              <w:t>subteikėjai</w:t>
            </w:r>
            <w:r>
              <w:rPr>
                <w:b/>
                <w:bCs/>
                <w:kern w:val="2"/>
                <w:szCs w:val="24"/>
              </w:rPr>
              <w:t xml:space="preserve"> ir (ar) specialistai</w:t>
            </w:r>
          </w:p>
        </w:tc>
        <w:tc>
          <w:tcPr>
            <w:tcW w:w="6831" w:type="dxa"/>
            <w:gridSpan w:val="2"/>
          </w:tcPr>
          <w:p w14:paraId="60A02056" w14:textId="5C26BA51" w:rsidR="002E4262" w:rsidRDefault="002E4262" w:rsidP="0063775C">
            <w:pPr>
              <w:jc w:val="both"/>
              <w:rPr>
                <w:b/>
                <w:bCs/>
                <w:kern w:val="2"/>
                <w:szCs w:val="24"/>
              </w:rPr>
            </w:pPr>
            <w:r>
              <w:rPr>
                <w:kern w:val="2"/>
                <w:szCs w:val="24"/>
              </w:rPr>
              <w:t xml:space="preserve">Sutarties vykdymui pasitelkiami </w:t>
            </w:r>
            <w:r w:rsidR="006F1C73">
              <w:rPr>
                <w:kern w:val="2"/>
                <w:szCs w:val="24"/>
              </w:rPr>
              <w:t>subteikėjai</w:t>
            </w:r>
            <w:r>
              <w:rPr>
                <w:kern w:val="2"/>
                <w:szCs w:val="24"/>
              </w:rPr>
              <w:t xml:space="preserve"> ir (ar) specialistai yra nurodyti Sutarties priede Nr.</w:t>
            </w:r>
            <w:r w:rsidR="00A40811">
              <w:rPr>
                <w:kern w:val="2"/>
                <w:szCs w:val="24"/>
              </w:rPr>
              <w:t xml:space="preserve"> 3 </w:t>
            </w:r>
            <w:r>
              <w:rPr>
                <w:kern w:val="2"/>
                <w:szCs w:val="24"/>
              </w:rPr>
              <w:t xml:space="preserve">„Sutarties vykdymui pasitelkiami </w:t>
            </w:r>
            <w:r w:rsidR="006F1C73">
              <w:rPr>
                <w:kern w:val="2"/>
                <w:szCs w:val="24"/>
              </w:rPr>
              <w:t>subteikėjai</w:t>
            </w:r>
            <w:r>
              <w:rPr>
                <w:kern w:val="2"/>
                <w:szCs w:val="24"/>
              </w:rPr>
              <w:t xml:space="preserve"> ir (ar) specialistai“</w:t>
            </w:r>
          </w:p>
        </w:tc>
      </w:tr>
      <w:tr w:rsidR="002E4262" w14:paraId="591A12F8" w14:textId="77777777" w:rsidTr="003F58A9">
        <w:trPr>
          <w:trHeight w:val="300"/>
        </w:trPr>
        <w:tc>
          <w:tcPr>
            <w:tcW w:w="9535" w:type="dxa"/>
            <w:gridSpan w:val="4"/>
          </w:tcPr>
          <w:p w14:paraId="3F5FCBCB" w14:textId="77777777" w:rsidR="002E4262" w:rsidRDefault="002E4262" w:rsidP="0063775C">
            <w:pPr>
              <w:jc w:val="both"/>
              <w:rPr>
                <w:b/>
                <w:bCs/>
                <w:kern w:val="2"/>
                <w:szCs w:val="24"/>
              </w:rPr>
            </w:pPr>
            <w:r>
              <w:rPr>
                <w:b/>
                <w:bCs/>
                <w:kern w:val="2"/>
                <w:szCs w:val="24"/>
              </w:rPr>
              <w:t>8. PRIEVOLIŲ PAGAL SUTARTĮ ĮVYKDYMO UŽTIKRINIMAS</w:t>
            </w:r>
          </w:p>
        </w:tc>
      </w:tr>
      <w:tr w:rsidR="002E4262" w14:paraId="4D3E8905" w14:textId="77777777" w:rsidTr="003F58A9">
        <w:trPr>
          <w:trHeight w:val="300"/>
        </w:trPr>
        <w:tc>
          <w:tcPr>
            <w:tcW w:w="2704" w:type="dxa"/>
            <w:gridSpan w:val="2"/>
          </w:tcPr>
          <w:p w14:paraId="5856A755" w14:textId="77777777" w:rsidR="002E4262" w:rsidRDefault="002E4262" w:rsidP="0063775C">
            <w:pPr>
              <w:jc w:val="both"/>
              <w:rPr>
                <w:b/>
                <w:bCs/>
                <w:kern w:val="2"/>
                <w:szCs w:val="24"/>
              </w:rPr>
            </w:pPr>
            <w:r>
              <w:rPr>
                <w:b/>
                <w:bCs/>
                <w:kern w:val="2"/>
                <w:szCs w:val="24"/>
              </w:rPr>
              <w:t>8.1. Prievolių pagal Sutartį įvykdymo užtikrinimas</w:t>
            </w:r>
          </w:p>
        </w:tc>
        <w:tc>
          <w:tcPr>
            <w:tcW w:w="6831" w:type="dxa"/>
            <w:gridSpan w:val="2"/>
          </w:tcPr>
          <w:p w14:paraId="0F5E4FA8" w14:textId="5F0A5978" w:rsidR="002E4262" w:rsidRDefault="002E4262" w:rsidP="0063775C">
            <w:pPr>
              <w:jc w:val="both"/>
              <w:rPr>
                <w:kern w:val="2"/>
                <w:szCs w:val="24"/>
              </w:rPr>
            </w:pPr>
            <w:r>
              <w:rPr>
                <w:kern w:val="2"/>
                <w:szCs w:val="24"/>
              </w:rPr>
              <w:t>Prievolių pagal Sutartį įvykdymas užtikrinamas</w:t>
            </w:r>
            <w:r w:rsidR="00CE71C8">
              <w:rPr>
                <w:kern w:val="2"/>
                <w:szCs w:val="24"/>
              </w:rPr>
              <w:t>:</w:t>
            </w:r>
          </w:p>
          <w:p w14:paraId="3C95788D" w14:textId="7E1F4DA7" w:rsidR="002E4262" w:rsidRDefault="002E4262" w:rsidP="0063775C">
            <w:pPr>
              <w:jc w:val="both"/>
              <w:rPr>
                <w:kern w:val="2"/>
                <w:szCs w:val="24"/>
              </w:rPr>
            </w:pPr>
            <w:r>
              <w:rPr>
                <w:kern w:val="2"/>
                <w:szCs w:val="24"/>
              </w:rPr>
              <w:t>Netesybomis (delspinigiais, bauda)</w:t>
            </w:r>
            <w:r w:rsidR="00CE71C8">
              <w:rPr>
                <w:kern w:val="2"/>
                <w:szCs w:val="24"/>
              </w:rPr>
              <w:t>.</w:t>
            </w:r>
          </w:p>
        </w:tc>
      </w:tr>
      <w:tr w:rsidR="002E4262" w14:paraId="45733B7C" w14:textId="77777777" w:rsidTr="003F58A9">
        <w:trPr>
          <w:trHeight w:val="300"/>
        </w:trPr>
        <w:tc>
          <w:tcPr>
            <w:tcW w:w="2704" w:type="dxa"/>
            <w:gridSpan w:val="2"/>
          </w:tcPr>
          <w:p w14:paraId="731B6FD0" w14:textId="77777777" w:rsidR="002E4262" w:rsidRDefault="002E4262" w:rsidP="0063775C">
            <w:pPr>
              <w:jc w:val="both"/>
              <w:rPr>
                <w:b/>
                <w:bCs/>
                <w:kern w:val="2"/>
                <w:szCs w:val="24"/>
              </w:rPr>
            </w:pPr>
            <w:r>
              <w:rPr>
                <w:b/>
                <w:bCs/>
                <w:kern w:val="2"/>
                <w:szCs w:val="24"/>
              </w:rPr>
              <w:t xml:space="preserve">8.2. Sutarties įvykdymo užtikrinimo pateikimas </w:t>
            </w:r>
          </w:p>
        </w:tc>
        <w:tc>
          <w:tcPr>
            <w:tcW w:w="6831" w:type="dxa"/>
            <w:gridSpan w:val="2"/>
          </w:tcPr>
          <w:p w14:paraId="3A756A13" w14:textId="75ED0DBB" w:rsidR="002E4262" w:rsidRDefault="002E4262" w:rsidP="0063775C">
            <w:pPr>
              <w:jc w:val="both"/>
              <w:rPr>
                <w:kern w:val="2"/>
                <w:szCs w:val="24"/>
              </w:rPr>
            </w:pPr>
            <w:r>
              <w:rPr>
                <w:kern w:val="2"/>
                <w:szCs w:val="24"/>
              </w:rPr>
              <w:t>Netaikoma</w:t>
            </w:r>
            <w:r w:rsidR="00992B64">
              <w:rPr>
                <w:kern w:val="2"/>
                <w:szCs w:val="24"/>
              </w:rPr>
              <w:t xml:space="preserve">. </w:t>
            </w:r>
          </w:p>
        </w:tc>
      </w:tr>
      <w:tr w:rsidR="002E4262" w14:paraId="3FBC7637" w14:textId="77777777" w:rsidTr="003F58A9">
        <w:trPr>
          <w:trHeight w:val="300"/>
        </w:trPr>
        <w:tc>
          <w:tcPr>
            <w:tcW w:w="9535" w:type="dxa"/>
            <w:gridSpan w:val="4"/>
          </w:tcPr>
          <w:p w14:paraId="70BDE30E" w14:textId="77777777" w:rsidR="002E4262" w:rsidRDefault="002E4262" w:rsidP="0063775C">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003F58A9">
        <w:trPr>
          <w:trHeight w:val="300"/>
        </w:trPr>
        <w:tc>
          <w:tcPr>
            <w:tcW w:w="2704" w:type="dxa"/>
            <w:gridSpan w:val="2"/>
          </w:tcPr>
          <w:p w14:paraId="3C0FE5A3" w14:textId="77777777" w:rsidR="002E4262" w:rsidRDefault="002E4262" w:rsidP="0063775C">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12B89AE8" w:rsidR="002E4262" w:rsidRPr="00287170" w:rsidRDefault="002E4262" w:rsidP="00287170">
            <w:pPr>
              <w:jc w:val="both"/>
              <w:rPr>
                <w:color w:val="FF0000"/>
                <w:kern w:val="2"/>
                <w:szCs w:val="24"/>
              </w:rPr>
            </w:pPr>
            <w:r>
              <w:rPr>
                <w:color w:val="000000"/>
                <w:kern w:val="2"/>
                <w:szCs w:val="24"/>
              </w:rPr>
              <w:t xml:space="preserve">Jei Pirkėjas, gavęs tinkamai pateiktą ir užpildytą Sąskaitą, uždelsia atsiskaityti už tinkamai </w:t>
            </w:r>
            <w:r w:rsidR="00682E1A">
              <w:rPr>
                <w:color w:val="000000"/>
                <w:kern w:val="2"/>
                <w:szCs w:val="24"/>
              </w:rPr>
              <w:t>Teikėjo</w:t>
            </w:r>
            <w:r>
              <w:rPr>
                <w:color w:val="000000"/>
                <w:kern w:val="2"/>
                <w:szCs w:val="24"/>
              </w:rPr>
              <w:t xml:space="preserve">  perduotas kokybiškas </w:t>
            </w:r>
            <w:r w:rsidR="00682E1A">
              <w:rPr>
                <w:color w:val="000000"/>
                <w:kern w:val="2"/>
                <w:szCs w:val="24"/>
              </w:rPr>
              <w:t>Paslaugas</w:t>
            </w:r>
            <w:r>
              <w:rPr>
                <w:color w:val="000000"/>
                <w:kern w:val="2"/>
                <w:szCs w:val="24"/>
              </w:rPr>
              <w:t xml:space="preserve"> per Sutartyje nurodytą terminą, </w:t>
            </w:r>
            <w:r w:rsidR="00682E1A">
              <w:rPr>
                <w:color w:val="000000"/>
                <w:kern w:val="2"/>
                <w:szCs w:val="24"/>
              </w:rPr>
              <w:t>Teikėjas</w:t>
            </w:r>
            <w:r>
              <w:rPr>
                <w:color w:val="000000"/>
                <w:kern w:val="2"/>
                <w:szCs w:val="24"/>
              </w:rPr>
              <w:t xml:space="preserve"> nuo kitos nei nustatytas terminas dienos skaičiuo</w:t>
            </w:r>
            <w:r w:rsidRPr="00287170">
              <w:rPr>
                <w:kern w:val="2"/>
                <w:szCs w:val="24"/>
              </w:rPr>
              <w:t>ja Pirkėjui 0,02 (dvi šimtosios) procento dydžio delspinigius nuo neapmokėtos sumos be PVM už kiekvieną vėlavimo dieną</w:t>
            </w:r>
            <w:r w:rsidR="00287170" w:rsidRPr="00287170">
              <w:rPr>
                <w:kern w:val="2"/>
                <w:szCs w:val="24"/>
              </w:rPr>
              <w:t>.</w:t>
            </w:r>
          </w:p>
        </w:tc>
      </w:tr>
      <w:tr w:rsidR="002E4262" w14:paraId="13582EBD" w14:textId="77777777" w:rsidTr="003F58A9">
        <w:trPr>
          <w:trHeight w:val="300"/>
        </w:trPr>
        <w:tc>
          <w:tcPr>
            <w:tcW w:w="2704" w:type="dxa"/>
            <w:gridSpan w:val="2"/>
          </w:tcPr>
          <w:p w14:paraId="69E13E3E" w14:textId="5F348D14" w:rsidR="002E4262" w:rsidRDefault="002E4262" w:rsidP="0063775C">
            <w:pPr>
              <w:jc w:val="both"/>
              <w:rPr>
                <w:b/>
                <w:bCs/>
                <w:kern w:val="2"/>
                <w:szCs w:val="24"/>
              </w:rPr>
            </w:pPr>
            <w:r>
              <w:rPr>
                <w:b/>
                <w:bCs/>
                <w:kern w:val="2"/>
                <w:szCs w:val="24"/>
              </w:rPr>
              <w:t xml:space="preserve">9.2. </w:t>
            </w:r>
            <w:r w:rsidR="003E02FE">
              <w:rPr>
                <w:b/>
                <w:bCs/>
                <w:kern w:val="2"/>
                <w:szCs w:val="24"/>
              </w:rPr>
              <w:t>Teikėjui</w:t>
            </w:r>
            <w:r>
              <w:rPr>
                <w:b/>
                <w:bCs/>
                <w:kern w:val="2"/>
                <w:szCs w:val="24"/>
              </w:rPr>
              <w:t xml:space="preserve"> taikomos netesybos</w:t>
            </w:r>
          </w:p>
        </w:tc>
        <w:tc>
          <w:tcPr>
            <w:tcW w:w="6831" w:type="dxa"/>
            <w:gridSpan w:val="2"/>
          </w:tcPr>
          <w:p w14:paraId="011DB4A2" w14:textId="235C0CA6" w:rsidR="002E4262" w:rsidRDefault="002E4262" w:rsidP="0063775C">
            <w:pPr>
              <w:jc w:val="both"/>
              <w:rPr>
                <w:color w:val="000000"/>
                <w:kern w:val="2"/>
                <w:szCs w:val="24"/>
              </w:rPr>
            </w:pPr>
            <w:r>
              <w:rPr>
                <w:color w:val="000000"/>
                <w:kern w:val="2"/>
                <w:szCs w:val="24"/>
              </w:rPr>
              <w:t>9</w:t>
            </w:r>
            <w:r w:rsidRPr="002E4262">
              <w:rPr>
                <w:color w:val="000000"/>
                <w:kern w:val="2"/>
                <w:szCs w:val="24"/>
              </w:rPr>
              <w:t xml:space="preserve">.2.1. </w:t>
            </w:r>
            <w:r>
              <w:rPr>
                <w:color w:val="000000"/>
                <w:kern w:val="2"/>
                <w:szCs w:val="24"/>
              </w:rPr>
              <w:t xml:space="preserve">Jeigu </w:t>
            </w:r>
            <w:r w:rsidR="00682E1A">
              <w:rPr>
                <w:color w:val="000000"/>
                <w:kern w:val="2"/>
                <w:szCs w:val="24"/>
              </w:rPr>
              <w:t>Teikėjas</w:t>
            </w:r>
            <w:r>
              <w:rPr>
                <w:color w:val="000000"/>
                <w:kern w:val="2"/>
                <w:szCs w:val="24"/>
              </w:rPr>
              <w:t xml:space="preserve"> vėluoja vykdyti užsakymą, tiekti </w:t>
            </w:r>
            <w:r w:rsidR="00682E1A">
              <w:rPr>
                <w:color w:val="000000"/>
                <w:kern w:val="2"/>
                <w:szCs w:val="24"/>
              </w:rPr>
              <w:t>Paslaugas</w:t>
            </w:r>
            <w:r>
              <w:rPr>
                <w:color w:val="000000"/>
                <w:kern w:val="2"/>
                <w:szCs w:val="24"/>
              </w:rPr>
              <w:t xml:space="preserve"> ar ištaisyti jų trūkumus arba nevykdo kitų sutartinių įsipareigojimų, </w:t>
            </w:r>
            <w:r w:rsidRPr="00287170">
              <w:rPr>
                <w:kern w:val="2"/>
                <w:szCs w:val="24"/>
              </w:rPr>
              <w:t xml:space="preserve">Pirkėjas nuo kitos nei nustatytas terminas dienos </w:t>
            </w:r>
            <w:r w:rsidR="003E02FE" w:rsidRPr="00287170">
              <w:rPr>
                <w:kern w:val="2"/>
                <w:szCs w:val="24"/>
              </w:rPr>
              <w:t>Teikėjui</w:t>
            </w:r>
            <w:r w:rsidRPr="00287170">
              <w:rPr>
                <w:kern w:val="2"/>
                <w:szCs w:val="24"/>
              </w:rPr>
              <w:t xml:space="preserve"> skaičiuoja 0,0</w:t>
            </w:r>
            <w:r w:rsidR="00287170" w:rsidRPr="00287170">
              <w:rPr>
                <w:kern w:val="2"/>
                <w:szCs w:val="24"/>
              </w:rPr>
              <w:t>4</w:t>
            </w:r>
            <w:r w:rsidRPr="00287170">
              <w:rPr>
                <w:kern w:val="2"/>
                <w:szCs w:val="24"/>
              </w:rPr>
              <w:t xml:space="preserve"> (</w:t>
            </w:r>
            <w:r w:rsidR="00287170" w:rsidRPr="00287170">
              <w:rPr>
                <w:kern w:val="2"/>
                <w:szCs w:val="24"/>
              </w:rPr>
              <w:t>keturios</w:t>
            </w:r>
            <w:r w:rsidRPr="00287170">
              <w:rPr>
                <w:kern w:val="2"/>
                <w:szCs w:val="24"/>
              </w:rPr>
              <w:t xml:space="preserve"> šimtosios) procento  dydžio delspinigius už kiekvieną uždelstą dieną nuo laiku neperduotų </w:t>
            </w:r>
            <w:r w:rsidR="00682E1A">
              <w:rPr>
                <w:color w:val="000000"/>
                <w:kern w:val="2"/>
                <w:szCs w:val="24"/>
              </w:rPr>
              <w:t>Paslaugų</w:t>
            </w:r>
            <w:r>
              <w:rPr>
                <w:color w:val="000000"/>
                <w:kern w:val="2"/>
                <w:szCs w:val="24"/>
              </w:rPr>
              <w:t xml:space="preserve"> ar </w:t>
            </w:r>
            <w:r w:rsidR="00682E1A">
              <w:rPr>
                <w:color w:val="000000"/>
                <w:kern w:val="2"/>
                <w:szCs w:val="24"/>
              </w:rPr>
              <w:t>Paslaugų</w:t>
            </w:r>
            <w:r>
              <w:rPr>
                <w:color w:val="000000"/>
                <w:kern w:val="2"/>
                <w:szCs w:val="24"/>
              </w:rPr>
              <w:t>, turinčių trūkumų, kainos be PVM. </w:t>
            </w:r>
          </w:p>
          <w:p w14:paraId="0CF7A3EB" w14:textId="528F597D" w:rsidR="002E4262" w:rsidRDefault="002E4262" w:rsidP="0063775C">
            <w:pPr>
              <w:jc w:val="both"/>
              <w:rPr>
                <w:b/>
                <w:bCs/>
                <w:kern w:val="2"/>
                <w:szCs w:val="24"/>
              </w:rPr>
            </w:pPr>
            <w:r>
              <w:rPr>
                <w:color w:val="000000"/>
                <w:kern w:val="2"/>
                <w:szCs w:val="24"/>
              </w:rPr>
              <w:t>9.2.2.</w:t>
            </w:r>
            <w:r>
              <w:rPr>
                <w:color w:val="000000"/>
                <w:kern w:val="2"/>
                <w:szCs w:val="24"/>
                <w:lang w:val="en-US"/>
              </w:rPr>
              <w:t xml:space="preserve"> </w:t>
            </w:r>
            <w:r w:rsidR="00682E1A">
              <w:rPr>
                <w:color w:val="000000"/>
                <w:kern w:val="2"/>
                <w:szCs w:val="24"/>
              </w:rPr>
              <w:t>Teikėjas</w:t>
            </w:r>
            <w:r>
              <w:rPr>
                <w:color w:val="000000"/>
                <w:kern w:val="2"/>
                <w:szCs w:val="24"/>
              </w:rPr>
              <w:t xml:space="preserve"> privalo sumokėti Pirkėjui netesybas per </w:t>
            </w:r>
            <w:r w:rsidR="00287170">
              <w:rPr>
                <w:color w:val="000000"/>
                <w:kern w:val="2"/>
                <w:szCs w:val="24"/>
              </w:rPr>
              <w:t xml:space="preserve">10 (dešimt) </w:t>
            </w:r>
            <w:r>
              <w:rPr>
                <w:color w:val="000000"/>
                <w:kern w:val="2"/>
                <w:szCs w:val="24"/>
              </w:rPr>
              <w:t xml:space="preserve">dienų nuo Pirkėjo pareikalavimo. </w:t>
            </w:r>
          </w:p>
        </w:tc>
      </w:tr>
      <w:tr w:rsidR="002E4262" w14:paraId="5EE28B1F" w14:textId="77777777" w:rsidTr="003F58A9">
        <w:trPr>
          <w:trHeight w:val="300"/>
        </w:trPr>
        <w:tc>
          <w:tcPr>
            <w:tcW w:w="2704" w:type="dxa"/>
            <w:gridSpan w:val="2"/>
          </w:tcPr>
          <w:p w14:paraId="3905BD43" w14:textId="42665724" w:rsidR="002E4262" w:rsidRDefault="002E4262" w:rsidP="0063775C">
            <w:pPr>
              <w:jc w:val="both"/>
              <w:rPr>
                <w:b/>
                <w:bCs/>
                <w:kern w:val="2"/>
                <w:szCs w:val="24"/>
              </w:rPr>
            </w:pPr>
            <w:r>
              <w:rPr>
                <w:b/>
                <w:bCs/>
                <w:kern w:val="2"/>
                <w:szCs w:val="24"/>
              </w:rPr>
              <w:t xml:space="preserve">9.3. </w:t>
            </w:r>
            <w:r w:rsidR="003E02FE">
              <w:rPr>
                <w:b/>
                <w:bCs/>
                <w:kern w:val="2"/>
                <w:szCs w:val="24"/>
              </w:rPr>
              <w:t>Teikėjui</w:t>
            </w:r>
            <w:r>
              <w:rPr>
                <w:b/>
                <w:bCs/>
                <w:kern w:val="2"/>
                <w:szCs w:val="24"/>
              </w:rPr>
              <w:t xml:space="preserve"> / Pirkėjui taikoma bauda nutraukus Sutartį dėl esminio Sutarties pažeidimo</w:t>
            </w:r>
          </w:p>
        </w:tc>
        <w:tc>
          <w:tcPr>
            <w:tcW w:w="6831" w:type="dxa"/>
            <w:gridSpan w:val="2"/>
          </w:tcPr>
          <w:p w14:paraId="3EA519FB" w14:textId="3AE863BC" w:rsidR="002E4262" w:rsidRDefault="002E4262" w:rsidP="0063775C">
            <w:pPr>
              <w:jc w:val="both"/>
              <w:rPr>
                <w:kern w:val="2"/>
                <w:szCs w:val="24"/>
              </w:rPr>
            </w:pPr>
            <w:r>
              <w:rPr>
                <w:kern w:val="2"/>
                <w:szCs w:val="24"/>
              </w:rPr>
              <w:t xml:space="preserve">Nutraukus Sutartį dėl esminio Sutarties pažeidimo, nustatyto Sutarties Specialiosiose sąlygose, mokama </w:t>
            </w:r>
            <w:r w:rsidR="00287170">
              <w:rPr>
                <w:kern w:val="2"/>
                <w:szCs w:val="24"/>
              </w:rPr>
              <w:t xml:space="preserve">10 (dešimt) </w:t>
            </w:r>
            <w:r>
              <w:rPr>
                <w:kern w:val="2"/>
                <w:szCs w:val="24"/>
              </w:rPr>
              <w:t xml:space="preserve">procentų dydžio bauda nuo Pradinės Sutarties vertės be PVM, nurodytos Specialiųjų sąlygų 5.2 punkte. </w:t>
            </w:r>
          </w:p>
        </w:tc>
      </w:tr>
      <w:tr w:rsidR="002E4262" w14:paraId="7C5BC52B" w14:textId="77777777" w:rsidTr="003F58A9">
        <w:trPr>
          <w:trHeight w:val="300"/>
        </w:trPr>
        <w:tc>
          <w:tcPr>
            <w:tcW w:w="2704" w:type="dxa"/>
            <w:gridSpan w:val="2"/>
          </w:tcPr>
          <w:p w14:paraId="34001568" w14:textId="69EBAC14" w:rsidR="002E4262" w:rsidRDefault="002E4262" w:rsidP="0063775C">
            <w:pPr>
              <w:jc w:val="both"/>
              <w:rPr>
                <w:b/>
                <w:bCs/>
                <w:kern w:val="2"/>
                <w:szCs w:val="24"/>
              </w:rPr>
            </w:pPr>
            <w:r>
              <w:rPr>
                <w:b/>
                <w:bCs/>
                <w:kern w:val="2"/>
                <w:szCs w:val="24"/>
              </w:rPr>
              <w:t xml:space="preserve">9.4. </w:t>
            </w:r>
            <w:r w:rsidR="003E02FE">
              <w:rPr>
                <w:b/>
                <w:bCs/>
                <w:kern w:val="2"/>
                <w:szCs w:val="24"/>
              </w:rPr>
              <w:t>Teikėjui</w:t>
            </w:r>
            <w:r>
              <w:rPr>
                <w:b/>
                <w:bCs/>
                <w:kern w:val="2"/>
                <w:szCs w:val="24"/>
              </w:rPr>
              <w:t xml:space="preserve"> taikoma bauda dėl esamų </w:t>
            </w:r>
            <w:r w:rsidR="006F1C73">
              <w:rPr>
                <w:b/>
                <w:bCs/>
                <w:kern w:val="2"/>
                <w:szCs w:val="24"/>
              </w:rPr>
              <w:t>subteikėjų</w:t>
            </w:r>
            <w:r>
              <w:rPr>
                <w:b/>
                <w:bCs/>
                <w:kern w:val="2"/>
                <w:szCs w:val="24"/>
              </w:rPr>
              <w:t xml:space="preserve"> ar specialistų </w:t>
            </w:r>
            <w:r>
              <w:rPr>
                <w:b/>
                <w:bCs/>
                <w:kern w:val="2"/>
                <w:szCs w:val="24"/>
              </w:rPr>
              <w:lastRenderedPageBreak/>
              <w:t xml:space="preserve">pakeitimo / naujų </w:t>
            </w:r>
            <w:r w:rsidR="006F1C73">
              <w:rPr>
                <w:b/>
                <w:bCs/>
                <w:kern w:val="2"/>
                <w:szCs w:val="24"/>
              </w:rPr>
              <w:t>subteikėjų</w:t>
            </w:r>
            <w:r>
              <w:rPr>
                <w:b/>
                <w:bCs/>
                <w:kern w:val="2"/>
                <w:szCs w:val="24"/>
              </w:rPr>
              <w:t xml:space="preserve"> pasitelkimo nesilaikant Bendrosiose sąlygose nurodytos </w:t>
            </w:r>
            <w:r w:rsidR="006F1C73">
              <w:rPr>
                <w:b/>
                <w:bCs/>
                <w:kern w:val="2"/>
                <w:szCs w:val="24"/>
              </w:rPr>
              <w:t>subteikėjų</w:t>
            </w:r>
            <w:r>
              <w:rPr>
                <w:b/>
                <w:bCs/>
                <w:kern w:val="2"/>
                <w:szCs w:val="24"/>
              </w:rPr>
              <w:t xml:space="preserve"> ir (ar) specialistų keitimo tvarkos </w:t>
            </w:r>
          </w:p>
        </w:tc>
        <w:tc>
          <w:tcPr>
            <w:tcW w:w="6831" w:type="dxa"/>
            <w:gridSpan w:val="2"/>
          </w:tcPr>
          <w:p w14:paraId="3E707C42" w14:textId="04DCC914" w:rsidR="002E4262" w:rsidRDefault="00030F5A" w:rsidP="0063775C">
            <w:pPr>
              <w:jc w:val="both"/>
              <w:rPr>
                <w:kern w:val="2"/>
                <w:szCs w:val="24"/>
              </w:rPr>
            </w:pPr>
            <w:r w:rsidRPr="000A4185">
              <w:rPr>
                <w:kern w:val="2"/>
                <w:szCs w:val="24"/>
              </w:rPr>
              <w:lastRenderedPageBreak/>
              <w:t xml:space="preserve">Teikėjas už kiekvieną tokį pažeidimo atvejį, Pirkėjui pareikalavus, privalo sumokėti Pirkėjui 1500 (vieno tūkstančio penkių šimtų) eurų dydžio baudą (įvertinant ir tai, ar Sutartį gali vykdyti subteikėjas ir </w:t>
            </w:r>
            <w:r w:rsidRPr="000A4185">
              <w:rPr>
                <w:kern w:val="2"/>
                <w:szCs w:val="24"/>
              </w:rPr>
              <w:lastRenderedPageBreak/>
              <w:t>(ar) specialistas, kurio kvalifikacija buvo vertinama kokybiniams kriterijams pagrįsti).</w:t>
            </w:r>
          </w:p>
        </w:tc>
      </w:tr>
      <w:tr w:rsidR="002E4262" w14:paraId="6272737D" w14:textId="77777777" w:rsidTr="003F58A9">
        <w:trPr>
          <w:trHeight w:val="300"/>
        </w:trPr>
        <w:tc>
          <w:tcPr>
            <w:tcW w:w="2704" w:type="dxa"/>
            <w:gridSpan w:val="2"/>
          </w:tcPr>
          <w:p w14:paraId="67A7F09D" w14:textId="47CC4A6F" w:rsidR="002E4262" w:rsidRDefault="002E4262" w:rsidP="0063775C">
            <w:pPr>
              <w:jc w:val="both"/>
              <w:rPr>
                <w:b/>
                <w:bCs/>
                <w:kern w:val="2"/>
                <w:szCs w:val="24"/>
              </w:rPr>
            </w:pPr>
            <w:r>
              <w:rPr>
                <w:b/>
                <w:bCs/>
                <w:kern w:val="2"/>
                <w:szCs w:val="24"/>
              </w:rPr>
              <w:lastRenderedPageBreak/>
              <w:t xml:space="preserve">9.5. </w:t>
            </w:r>
            <w:r w:rsidR="003E02FE">
              <w:rPr>
                <w:b/>
                <w:bCs/>
                <w:kern w:val="2"/>
                <w:szCs w:val="24"/>
              </w:rPr>
              <w:t>Teikėjui</w:t>
            </w:r>
            <w:r>
              <w:rPr>
                <w:b/>
                <w:bCs/>
                <w:kern w:val="2"/>
                <w:szCs w:val="24"/>
              </w:rPr>
              <w:t xml:space="preserve"> taikomos baudos dėl aplinkosauginių ir (arba) socialinių kriterijų nesilaikymo</w:t>
            </w:r>
          </w:p>
        </w:tc>
        <w:tc>
          <w:tcPr>
            <w:tcW w:w="6831" w:type="dxa"/>
            <w:gridSpan w:val="2"/>
          </w:tcPr>
          <w:p w14:paraId="2E5DE04B" w14:textId="13485E62" w:rsidR="002E4262" w:rsidRDefault="005F360D" w:rsidP="0063775C">
            <w:pPr>
              <w:jc w:val="both"/>
              <w:rPr>
                <w:color w:val="4472C4"/>
                <w:kern w:val="2"/>
                <w:szCs w:val="24"/>
              </w:rPr>
            </w:pPr>
            <w:r>
              <w:rPr>
                <w:kern w:val="2"/>
                <w:szCs w:val="24"/>
              </w:rPr>
              <w:t>Neta</w:t>
            </w:r>
            <w:r w:rsidR="00F9407F">
              <w:rPr>
                <w:kern w:val="2"/>
                <w:szCs w:val="24"/>
              </w:rPr>
              <w:t>ikoma.</w:t>
            </w:r>
          </w:p>
        </w:tc>
      </w:tr>
      <w:tr w:rsidR="002E4262" w14:paraId="6BBD22F6" w14:textId="77777777" w:rsidTr="003F58A9">
        <w:trPr>
          <w:trHeight w:val="300"/>
        </w:trPr>
        <w:tc>
          <w:tcPr>
            <w:tcW w:w="2704" w:type="dxa"/>
            <w:gridSpan w:val="2"/>
          </w:tcPr>
          <w:p w14:paraId="5BC55EDF" w14:textId="3F2A8C8F" w:rsidR="002E4262" w:rsidRDefault="002E4262" w:rsidP="0063775C">
            <w:pPr>
              <w:jc w:val="both"/>
              <w:rPr>
                <w:b/>
                <w:bCs/>
                <w:kern w:val="2"/>
                <w:szCs w:val="24"/>
              </w:rPr>
            </w:pPr>
            <w:r>
              <w:rPr>
                <w:b/>
                <w:bCs/>
                <w:kern w:val="2"/>
                <w:szCs w:val="24"/>
              </w:rPr>
              <w:t xml:space="preserve">9.6. </w:t>
            </w:r>
            <w:r w:rsidR="003E02FE">
              <w:rPr>
                <w:b/>
                <w:bCs/>
                <w:kern w:val="2"/>
                <w:szCs w:val="24"/>
              </w:rPr>
              <w:t>Teikėjui</w:t>
            </w:r>
            <w:r>
              <w:rPr>
                <w:b/>
                <w:bCs/>
                <w:kern w:val="2"/>
                <w:szCs w:val="24"/>
              </w:rPr>
              <w:t xml:space="preserve"> / Pirkėjui taikoma bauda dėl konfidencialumo reikalavimų nesilaikymo</w:t>
            </w:r>
          </w:p>
        </w:tc>
        <w:tc>
          <w:tcPr>
            <w:tcW w:w="6831" w:type="dxa"/>
            <w:gridSpan w:val="2"/>
          </w:tcPr>
          <w:p w14:paraId="3E234FE7" w14:textId="4479DA12" w:rsidR="002E4262" w:rsidRDefault="00AE4664" w:rsidP="0063775C">
            <w:pPr>
              <w:jc w:val="both"/>
              <w:rPr>
                <w:color w:val="4472C4"/>
                <w:kern w:val="2"/>
                <w:szCs w:val="24"/>
              </w:rPr>
            </w:pPr>
            <w:r w:rsidRPr="00A17957">
              <w:rPr>
                <w:kern w:val="2"/>
                <w:szCs w:val="24"/>
              </w:rPr>
              <w:t>Pirkėjui pareikalavus, privalo sumokėti Pirkėjui 1500 (vieno tūkstančio penkių šimtų) eurų dydžio baudą. Be to, Teikėjas privalo visiškai atlyginti Pirkėjui tokiais veiksmais padarytą žalą.</w:t>
            </w:r>
          </w:p>
        </w:tc>
      </w:tr>
      <w:tr w:rsidR="002E4262" w14:paraId="1CAD739D" w14:textId="77777777" w:rsidTr="003F58A9">
        <w:trPr>
          <w:trHeight w:val="300"/>
        </w:trPr>
        <w:tc>
          <w:tcPr>
            <w:tcW w:w="2704" w:type="dxa"/>
            <w:gridSpan w:val="2"/>
          </w:tcPr>
          <w:p w14:paraId="51F33399" w14:textId="7F802C80" w:rsidR="002E4262" w:rsidRDefault="002E4262" w:rsidP="0063775C">
            <w:pPr>
              <w:jc w:val="both"/>
              <w:rPr>
                <w:b/>
                <w:bCs/>
                <w:kern w:val="2"/>
                <w:szCs w:val="24"/>
              </w:rPr>
            </w:pPr>
            <w:r>
              <w:rPr>
                <w:b/>
                <w:bCs/>
                <w:kern w:val="2"/>
                <w:szCs w:val="24"/>
              </w:rPr>
              <w:t xml:space="preserve">9.7. </w:t>
            </w:r>
            <w:r w:rsidR="003E02FE">
              <w:rPr>
                <w:b/>
                <w:bCs/>
                <w:kern w:val="2"/>
                <w:szCs w:val="24"/>
              </w:rPr>
              <w:t>Teikėjui</w:t>
            </w:r>
            <w:r>
              <w:rPr>
                <w:b/>
                <w:bCs/>
                <w:kern w:val="2"/>
                <w:szCs w:val="24"/>
              </w:rPr>
              <w:t xml:space="preserve">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0F54B6" w14:textId="3D8AC4D8" w:rsidR="00AE4664" w:rsidRDefault="002E4262" w:rsidP="00AE4664">
            <w:pPr>
              <w:jc w:val="both"/>
              <w:rPr>
                <w:color w:val="4472C4"/>
                <w:kern w:val="2"/>
                <w:szCs w:val="24"/>
              </w:rPr>
            </w:pPr>
            <w:r>
              <w:rPr>
                <w:kern w:val="2"/>
                <w:szCs w:val="24"/>
              </w:rPr>
              <w:t>Netaikoma</w:t>
            </w:r>
            <w:r w:rsidR="00AE4664">
              <w:rPr>
                <w:kern w:val="2"/>
                <w:szCs w:val="24"/>
              </w:rPr>
              <w:t>.</w:t>
            </w:r>
          </w:p>
          <w:p w14:paraId="1C3447A6" w14:textId="62E729A9" w:rsidR="002E4262" w:rsidRDefault="002E4262" w:rsidP="0063775C">
            <w:pPr>
              <w:jc w:val="both"/>
              <w:rPr>
                <w:color w:val="4472C4"/>
                <w:kern w:val="2"/>
                <w:szCs w:val="24"/>
              </w:rPr>
            </w:pPr>
          </w:p>
        </w:tc>
      </w:tr>
      <w:tr w:rsidR="002E4262" w14:paraId="11B7BE33" w14:textId="77777777" w:rsidTr="003F58A9">
        <w:trPr>
          <w:trHeight w:val="300"/>
        </w:trPr>
        <w:tc>
          <w:tcPr>
            <w:tcW w:w="2704" w:type="dxa"/>
            <w:gridSpan w:val="2"/>
          </w:tcPr>
          <w:p w14:paraId="45390C60" w14:textId="7338181E" w:rsidR="002E4262" w:rsidRPr="002E4262" w:rsidRDefault="002E4262" w:rsidP="0063775C">
            <w:pPr>
              <w:jc w:val="both"/>
              <w:rPr>
                <w:b/>
                <w:bCs/>
                <w:kern w:val="2"/>
                <w:szCs w:val="24"/>
              </w:rPr>
            </w:pPr>
            <w:r w:rsidRPr="002E4262">
              <w:rPr>
                <w:b/>
                <w:bCs/>
                <w:kern w:val="2"/>
                <w:szCs w:val="24"/>
              </w:rPr>
              <w:t xml:space="preserve">9.8. </w:t>
            </w:r>
            <w:r w:rsidR="003E02FE">
              <w:rPr>
                <w:b/>
                <w:bCs/>
                <w:kern w:val="2"/>
                <w:szCs w:val="24"/>
              </w:rPr>
              <w:t>Teikėjui</w:t>
            </w:r>
            <w:r>
              <w:rPr>
                <w:b/>
                <w:bCs/>
                <w:kern w:val="2"/>
                <w:szCs w:val="24"/>
              </w:rPr>
              <w:t xml:space="preserve"> taikomos netesybos dėl Sutarties įvykdymo užtikrinimo nepratęsimo</w:t>
            </w:r>
          </w:p>
        </w:tc>
        <w:tc>
          <w:tcPr>
            <w:tcW w:w="6831" w:type="dxa"/>
            <w:gridSpan w:val="2"/>
          </w:tcPr>
          <w:p w14:paraId="1C3754AA" w14:textId="592A7603" w:rsidR="002E4262" w:rsidRPr="00AE4664" w:rsidRDefault="002E4262" w:rsidP="0063775C">
            <w:pPr>
              <w:jc w:val="both"/>
              <w:rPr>
                <w:kern w:val="2"/>
                <w:szCs w:val="24"/>
              </w:rPr>
            </w:pPr>
            <w:r>
              <w:rPr>
                <w:kern w:val="2"/>
                <w:szCs w:val="24"/>
              </w:rPr>
              <w:t>Netaikom</w:t>
            </w:r>
            <w:r w:rsidR="00AE4664">
              <w:rPr>
                <w:kern w:val="2"/>
                <w:szCs w:val="24"/>
              </w:rPr>
              <w:t>a.</w:t>
            </w:r>
          </w:p>
        </w:tc>
      </w:tr>
      <w:tr w:rsidR="002E4262" w14:paraId="5040C4DA" w14:textId="77777777" w:rsidTr="003F58A9">
        <w:trPr>
          <w:trHeight w:val="300"/>
        </w:trPr>
        <w:tc>
          <w:tcPr>
            <w:tcW w:w="2704" w:type="dxa"/>
            <w:gridSpan w:val="2"/>
          </w:tcPr>
          <w:p w14:paraId="51086618" w14:textId="77777777" w:rsidR="002E4262" w:rsidRDefault="002E4262" w:rsidP="0063775C">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A419011" w14:textId="38DE3303" w:rsidR="00286A0F" w:rsidRPr="00EE6C5B" w:rsidRDefault="00EE6C5B" w:rsidP="00EE6C5B">
            <w:pPr>
              <w:jc w:val="both"/>
              <w:rPr>
                <w:kern w:val="2"/>
                <w:szCs w:val="24"/>
              </w:rPr>
            </w:pPr>
            <w:r w:rsidRPr="000F5951">
              <w:rPr>
                <w:kern w:val="2"/>
                <w:szCs w:val="24"/>
              </w:rPr>
              <w:t>Netaikoma.</w:t>
            </w:r>
          </w:p>
        </w:tc>
      </w:tr>
      <w:tr w:rsidR="002E4262" w14:paraId="4A76505E" w14:textId="77777777" w:rsidTr="003F58A9">
        <w:trPr>
          <w:trHeight w:val="300"/>
        </w:trPr>
        <w:tc>
          <w:tcPr>
            <w:tcW w:w="9535" w:type="dxa"/>
            <w:gridSpan w:val="4"/>
          </w:tcPr>
          <w:p w14:paraId="5FCCAF84" w14:textId="77777777" w:rsidR="002E4262" w:rsidRDefault="002E4262" w:rsidP="0063775C">
            <w:pPr>
              <w:jc w:val="both"/>
              <w:rPr>
                <w:b/>
                <w:bCs/>
                <w:kern w:val="2"/>
                <w:szCs w:val="24"/>
              </w:rPr>
            </w:pPr>
            <w:r>
              <w:rPr>
                <w:b/>
                <w:bCs/>
                <w:kern w:val="2"/>
                <w:szCs w:val="24"/>
              </w:rPr>
              <w:t>10. SUTARTIES GALIOJIMAS IR KEITIMAS</w:t>
            </w:r>
          </w:p>
        </w:tc>
      </w:tr>
      <w:tr w:rsidR="002E4262" w14:paraId="7ED8FA38" w14:textId="77777777" w:rsidTr="003F58A9">
        <w:trPr>
          <w:trHeight w:val="300"/>
        </w:trPr>
        <w:tc>
          <w:tcPr>
            <w:tcW w:w="2704" w:type="dxa"/>
            <w:gridSpan w:val="2"/>
          </w:tcPr>
          <w:p w14:paraId="37F5F1D4" w14:textId="77777777" w:rsidR="002E4262" w:rsidRDefault="002E4262" w:rsidP="0063775C">
            <w:pPr>
              <w:jc w:val="both"/>
              <w:rPr>
                <w:b/>
                <w:bCs/>
                <w:kern w:val="2"/>
                <w:szCs w:val="24"/>
              </w:rPr>
            </w:pPr>
            <w:r>
              <w:rPr>
                <w:b/>
                <w:bCs/>
                <w:kern w:val="2"/>
                <w:szCs w:val="24"/>
              </w:rPr>
              <w:t>10.1. Sutarties sudarymas ir įsigaliojimas</w:t>
            </w:r>
          </w:p>
        </w:tc>
        <w:tc>
          <w:tcPr>
            <w:tcW w:w="6831" w:type="dxa"/>
            <w:gridSpan w:val="2"/>
          </w:tcPr>
          <w:p w14:paraId="2E846B65" w14:textId="77777777" w:rsidR="00374B96" w:rsidRDefault="00374B96" w:rsidP="0063775C">
            <w:pPr>
              <w:jc w:val="both"/>
              <w:rPr>
                <w:kern w:val="2"/>
                <w:szCs w:val="24"/>
              </w:rPr>
            </w:pPr>
            <w:r>
              <w:rPr>
                <w:kern w:val="2"/>
                <w:szCs w:val="24"/>
              </w:rPr>
              <w:t>Ši Sutartis laikoma sudaryta ir įsigalioja nuo Sutarties pasirašymo dienos (antrosios Šalies pasirašymo dieną).</w:t>
            </w:r>
          </w:p>
          <w:p w14:paraId="2918CD72" w14:textId="65684F2D" w:rsidR="00374B96" w:rsidRDefault="00374B96" w:rsidP="0063775C">
            <w:pPr>
              <w:jc w:val="both"/>
              <w:rPr>
                <w:color w:val="4472C4"/>
                <w:kern w:val="2"/>
                <w:szCs w:val="24"/>
              </w:rPr>
            </w:pPr>
            <w:r>
              <w:rPr>
                <w:color w:val="000000"/>
                <w:kern w:val="2"/>
                <w:szCs w:val="24"/>
              </w:rPr>
              <w:t xml:space="preserve">Sutartis galioja iki visiško prievolių įvykdymo, bet neilgiau kaip iki </w:t>
            </w:r>
            <w:r w:rsidR="000E1D04">
              <w:rPr>
                <w:color w:val="000000"/>
                <w:kern w:val="2"/>
                <w:szCs w:val="24"/>
              </w:rPr>
              <w:t>3 (</w:t>
            </w:r>
            <w:r w:rsidR="003F593F">
              <w:rPr>
                <w:color w:val="000000"/>
                <w:kern w:val="2"/>
                <w:szCs w:val="24"/>
              </w:rPr>
              <w:t>trys)</w:t>
            </w:r>
            <w:r w:rsidR="000E1D04">
              <w:rPr>
                <w:color w:val="000000"/>
                <w:kern w:val="2"/>
                <w:szCs w:val="24"/>
              </w:rPr>
              <w:t xml:space="preserve"> mėnesiai. </w:t>
            </w:r>
          </w:p>
          <w:p w14:paraId="54EE8EA1" w14:textId="77777777" w:rsidR="00374B96" w:rsidRDefault="00374B96" w:rsidP="0063775C">
            <w:pPr>
              <w:jc w:val="both"/>
              <w:rPr>
                <w:color w:val="FF0000"/>
                <w:kern w:val="2"/>
                <w:szCs w:val="24"/>
              </w:rPr>
            </w:pPr>
          </w:p>
          <w:p w14:paraId="708F3370" w14:textId="77777777" w:rsidR="00374B96" w:rsidRDefault="00374B96" w:rsidP="0063775C">
            <w:pPr>
              <w:jc w:val="both"/>
              <w:rPr>
                <w:color w:val="FF0000"/>
                <w:kern w:val="2"/>
                <w:szCs w:val="24"/>
              </w:rPr>
            </w:pPr>
          </w:p>
          <w:p w14:paraId="56150120" w14:textId="2826C821" w:rsidR="00374B96" w:rsidRDefault="00374B96" w:rsidP="0063775C">
            <w:pPr>
              <w:jc w:val="both"/>
              <w:rPr>
                <w:color w:val="4472C4"/>
                <w:kern w:val="2"/>
                <w:szCs w:val="24"/>
              </w:rPr>
            </w:pPr>
          </w:p>
        </w:tc>
      </w:tr>
      <w:tr w:rsidR="002E4262" w14:paraId="71241895" w14:textId="77777777" w:rsidTr="003F58A9">
        <w:trPr>
          <w:trHeight w:val="300"/>
        </w:trPr>
        <w:tc>
          <w:tcPr>
            <w:tcW w:w="2704" w:type="dxa"/>
            <w:gridSpan w:val="2"/>
          </w:tcPr>
          <w:p w14:paraId="65042F20" w14:textId="77777777" w:rsidR="002E4262" w:rsidRDefault="002E4262" w:rsidP="0063775C">
            <w:pPr>
              <w:jc w:val="both"/>
              <w:rPr>
                <w:b/>
                <w:bCs/>
                <w:kern w:val="2"/>
                <w:szCs w:val="24"/>
              </w:rPr>
            </w:pPr>
            <w:r>
              <w:rPr>
                <w:b/>
                <w:bCs/>
                <w:kern w:val="2"/>
                <w:szCs w:val="24"/>
              </w:rPr>
              <w:t>10.2. Sutarties galiojimo termino pratęsimas</w:t>
            </w:r>
          </w:p>
        </w:tc>
        <w:tc>
          <w:tcPr>
            <w:tcW w:w="6831" w:type="dxa"/>
            <w:gridSpan w:val="2"/>
          </w:tcPr>
          <w:p w14:paraId="3975A412" w14:textId="6E93483F" w:rsidR="00782C45" w:rsidRDefault="002E4262" w:rsidP="003F593F">
            <w:pPr>
              <w:jc w:val="both"/>
              <w:rPr>
                <w:kern w:val="2"/>
                <w:szCs w:val="24"/>
              </w:rPr>
            </w:pPr>
            <w:r>
              <w:rPr>
                <w:kern w:val="2"/>
                <w:szCs w:val="24"/>
              </w:rPr>
              <w:t>Netaikoma</w:t>
            </w:r>
            <w:r w:rsidR="003F593F">
              <w:rPr>
                <w:kern w:val="2"/>
                <w:szCs w:val="24"/>
              </w:rPr>
              <w:t>.</w:t>
            </w:r>
          </w:p>
        </w:tc>
      </w:tr>
      <w:tr w:rsidR="002E4262" w14:paraId="17DD918F" w14:textId="77777777" w:rsidTr="003F58A9">
        <w:trPr>
          <w:trHeight w:val="300"/>
        </w:trPr>
        <w:tc>
          <w:tcPr>
            <w:tcW w:w="9535" w:type="dxa"/>
            <w:gridSpan w:val="4"/>
          </w:tcPr>
          <w:p w14:paraId="10D0085D" w14:textId="77777777" w:rsidR="002E4262" w:rsidRDefault="002E4262" w:rsidP="0063775C">
            <w:pPr>
              <w:jc w:val="both"/>
              <w:rPr>
                <w:b/>
                <w:bCs/>
                <w:kern w:val="2"/>
                <w:szCs w:val="24"/>
              </w:rPr>
            </w:pPr>
            <w:r>
              <w:rPr>
                <w:b/>
                <w:bCs/>
                <w:kern w:val="2"/>
                <w:szCs w:val="24"/>
              </w:rPr>
              <w:t>11. SUTARTIES NUTRAUKIMAS</w:t>
            </w:r>
          </w:p>
        </w:tc>
      </w:tr>
      <w:tr w:rsidR="002E4262" w14:paraId="7D3B3452" w14:textId="77777777" w:rsidTr="003F58A9">
        <w:trPr>
          <w:trHeight w:val="300"/>
        </w:trPr>
        <w:tc>
          <w:tcPr>
            <w:tcW w:w="2532" w:type="dxa"/>
          </w:tcPr>
          <w:p w14:paraId="2A25D026" w14:textId="77777777" w:rsidR="002E4262" w:rsidRDefault="002E4262" w:rsidP="0063775C">
            <w:pPr>
              <w:jc w:val="both"/>
              <w:rPr>
                <w:b/>
                <w:bCs/>
                <w:kern w:val="2"/>
                <w:szCs w:val="24"/>
              </w:rPr>
            </w:pPr>
            <w:r>
              <w:rPr>
                <w:b/>
                <w:bCs/>
                <w:kern w:val="2"/>
                <w:szCs w:val="24"/>
              </w:rPr>
              <w:t>11.1. Sutarties nutraukimo pagrindai</w:t>
            </w:r>
          </w:p>
        </w:tc>
        <w:tc>
          <w:tcPr>
            <w:tcW w:w="7003" w:type="dxa"/>
            <w:gridSpan w:val="3"/>
          </w:tcPr>
          <w:p w14:paraId="63A64894" w14:textId="16CC154C" w:rsidR="002E4262" w:rsidRPr="003F593F" w:rsidRDefault="002E4262" w:rsidP="0063775C">
            <w:pPr>
              <w:jc w:val="both"/>
              <w:rPr>
                <w:kern w:val="2"/>
                <w:szCs w:val="24"/>
              </w:rPr>
            </w:pPr>
            <w:r>
              <w:rPr>
                <w:kern w:val="2"/>
                <w:szCs w:val="24"/>
              </w:rPr>
              <w:t>Sutartis gali būti nutraukiama rašytiniu Šalių susitarimu arba vienašališkai, Bendrosiose sąlygose nustatyta tvarka.</w:t>
            </w:r>
          </w:p>
        </w:tc>
      </w:tr>
      <w:tr w:rsidR="002E4262" w14:paraId="1DFB7511" w14:textId="77777777" w:rsidTr="003F58A9">
        <w:trPr>
          <w:trHeight w:val="300"/>
        </w:trPr>
        <w:tc>
          <w:tcPr>
            <w:tcW w:w="2532" w:type="dxa"/>
          </w:tcPr>
          <w:p w14:paraId="635336D5" w14:textId="77777777" w:rsidR="002E4262" w:rsidRDefault="002E4262" w:rsidP="0063775C">
            <w:pPr>
              <w:jc w:val="both"/>
              <w:rPr>
                <w:b/>
                <w:bCs/>
                <w:kern w:val="2"/>
                <w:szCs w:val="24"/>
              </w:rPr>
            </w:pPr>
            <w:r>
              <w:rPr>
                <w:b/>
                <w:bCs/>
                <w:kern w:val="2"/>
                <w:szCs w:val="24"/>
              </w:rPr>
              <w:t>11.2. Esminiai Sutarties pažeidimai</w:t>
            </w:r>
          </w:p>
          <w:p w14:paraId="0A6B6BC3" w14:textId="77777777" w:rsidR="002E4262" w:rsidRDefault="002E4262" w:rsidP="0063775C">
            <w:pPr>
              <w:jc w:val="both"/>
              <w:rPr>
                <w:b/>
                <w:bCs/>
                <w:kern w:val="2"/>
                <w:szCs w:val="24"/>
              </w:rPr>
            </w:pPr>
          </w:p>
        </w:tc>
        <w:tc>
          <w:tcPr>
            <w:tcW w:w="7003" w:type="dxa"/>
            <w:gridSpan w:val="3"/>
          </w:tcPr>
          <w:p w14:paraId="269C9336" w14:textId="3F28DA80" w:rsidR="00867628" w:rsidRPr="00B22D8B" w:rsidRDefault="00867628" w:rsidP="00867628">
            <w:pPr>
              <w:spacing w:line="257" w:lineRule="auto"/>
              <w:jc w:val="both"/>
              <w:rPr>
                <w:rFonts w:eastAsia="Arial"/>
                <w:kern w:val="2"/>
                <w:szCs w:val="24"/>
              </w:rPr>
            </w:pPr>
            <w:r w:rsidRPr="00B22D8B">
              <w:rPr>
                <w:rFonts w:eastAsia="Arial"/>
                <w:kern w:val="2"/>
                <w:szCs w:val="24"/>
              </w:rPr>
              <w:t>11.2.1. jeigu Teikėjas nevykdo prisiimtų įsipareigojimų už Sutartyje nustatytus įkainius;</w:t>
            </w:r>
          </w:p>
          <w:p w14:paraId="5FC83730" w14:textId="77777777" w:rsidR="00867628" w:rsidRPr="00B22D8B" w:rsidRDefault="00867628" w:rsidP="00867628">
            <w:pPr>
              <w:spacing w:line="257" w:lineRule="auto"/>
              <w:jc w:val="both"/>
              <w:rPr>
                <w:rFonts w:eastAsia="Arial"/>
                <w:kern w:val="2"/>
                <w:szCs w:val="24"/>
              </w:rPr>
            </w:pPr>
            <w:r w:rsidRPr="00B22D8B">
              <w:rPr>
                <w:rFonts w:eastAsia="Arial"/>
                <w:kern w:val="2"/>
                <w:szCs w:val="24"/>
              </w:rPr>
              <w:t xml:space="preserve">11.2.2. jeigu Teikėjas nesilaiko Sutartyje nustatytų Paslaugų teikimo terminų 2 (du) kartus iš eilės arba vėluoja suteikti Paslaugas daugiau 7 </w:t>
            </w:r>
            <w:r w:rsidRPr="00B22D8B">
              <w:rPr>
                <w:rFonts w:eastAsia="Arial"/>
                <w:kern w:val="2"/>
                <w:szCs w:val="24"/>
              </w:rPr>
              <w:lastRenderedPageBreak/>
              <w:t>nei 2 (dvi) kalendorines dienas Sutartyje nustatytas Paslaugų suteikimo terminas;</w:t>
            </w:r>
          </w:p>
          <w:p w14:paraId="1EFA0B99" w14:textId="77777777" w:rsidR="00867628" w:rsidRPr="00B22D8B" w:rsidRDefault="00867628" w:rsidP="00867628">
            <w:pPr>
              <w:spacing w:line="257" w:lineRule="auto"/>
              <w:jc w:val="both"/>
              <w:rPr>
                <w:rFonts w:eastAsia="Arial"/>
                <w:kern w:val="2"/>
                <w:szCs w:val="24"/>
              </w:rPr>
            </w:pPr>
            <w:r w:rsidRPr="00B22D8B">
              <w:rPr>
                <w:rFonts w:eastAsia="Arial"/>
                <w:kern w:val="2"/>
                <w:szCs w:val="24"/>
              </w:rPr>
              <w:t>11.2.3. jeigu Teikėjas pažeidžia Paslaugų suteikimo terminus ir priskaičiuotų netesybų už vėlavimą suma viršija 20 (dvidešimt) proc. Pradinės sutarties vertės;</w:t>
            </w:r>
          </w:p>
          <w:p w14:paraId="799BBA48" w14:textId="77777777" w:rsidR="00867628" w:rsidRPr="00B22D8B" w:rsidRDefault="00867628" w:rsidP="00867628">
            <w:pPr>
              <w:spacing w:line="257" w:lineRule="auto"/>
              <w:jc w:val="both"/>
              <w:rPr>
                <w:rFonts w:eastAsia="Arial"/>
                <w:kern w:val="2"/>
                <w:szCs w:val="24"/>
              </w:rPr>
            </w:pPr>
            <w:r w:rsidRPr="00B22D8B">
              <w:rPr>
                <w:rFonts w:eastAsia="Arial"/>
                <w:kern w:val="2"/>
                <w:szCs w:val="24"/>
              </w:rPr>
              <w:t>11.2.4. Teikėjas pažeidžia Paslaugų suteikimo terminus ir dėl Paslaugų suteikimo vėlavimo Paslaugos tampa nebereikalingos;</w:t>
            </w:r>
          </w:p>
          <w:p w14:paraId="664643DB" w14:textId="77777777" w:rsidR="00867628" w:rsidRPr="00B22D8B" w:rsidRDefault="00867628" w:rsidP="00867628">
            <w:pPr>
              <w:spacing w:line="257" w:lineRule="auto"/>
              <w:jc w:val="both"/>
              <w:rPr>
                <w:rFonts w:eastAsia="Arial"/>
                <w:kern w:val="2"/>
                <w:szCs w:val="24"/>
              </w:rPr>
            </w:pPr>
            <w:r w:rsidRPr="00B22D8B">
              <w:rPr>
                <w:rFonts w:eastAsia="Arial"/>
                <w:kern w:val="2"/>
                <w:szCs w:val="24"/>
              </w:rPr>
              <w:t>11.2.5. Teikėjas daugiau kaip 2 (du) kartus pristato Paslaugas, kurios neatitinka Sutartyje ir (ar) Įstatymuose nustatytų reikalavimų Paslaugoms;</w:t>
            </w:r>
          </w:p>
          <w:p w14:paraId="30A61162" w14:textId="77777777" w:rsidR="00867628" w:rsidRPr="00B22D8B" w:rsidRDefault="00867628" w:rsidP="00867628">
            <w:pPr>
              <w:spacing w:line="257" w:lineRule="auto"/>
              <w:jc w:val="both"/>
              <w:rPr>
                <w:rFonts w:eastAsia="Arial"/>
                <w:kern w:val="2"/>
                <w:szCs w:val="24"/>
              </w:rPr>
            </w:pPr>
            <w:r w:rsidRPr="00B22D8B">
              <w:rPr>
                <w:rFonts w:eastAsia="Arial"/>
                <w:kern w:val="2"/>
                <w:szCs w:val="24"/>
              </w:rPr>
              <w:t>11.2.6. Teikėjas pažeidžia šios Sutarties nuostatas, reglamentuojančias konkurenciją, intelektinės nuosavybės ar konfidencialios informacijos valdymą;</w:t>
            </w:r>
          </w:p>
          <w:p w14:paraId="3721BFBF" w14:textId="1C4172A4" w:rsidR="00035F27" w:rsidRPr="00035F27" w:rsidRDefault="00867628" w:rsidP="00035F27">
            <w:pPr>
              <w:tabs>
                <w:tab w:val="left" w:pos="567"/>
                <w:tab w:val="left" w:pos="851"/>
                <w:tab w:val="left" w:pos="992"/>
                <w:tab w:val="left" w:pos="1134"/>
              </w:tabs>
              <w:spacing w:line="257" w:lineRule="auto"/>
              <w:jc w:val="both"/>
              <w:rPr>
                <w:rFonts w:eastAsia="Arial"/>
                <w:color w:val="FF0000"/>
                <w:kern w:val="2"/>
                <w:szCs w:val="24"/>
                <w:lang w:val="lt"/>
              </w:rPr>
            </w:pPr>
            <w:r w:rsidRPr="00B22D8B">
              <w:rPr>
                <w:rFonts w:eastAsia="Arial"/>
                <w:kern w:val="2"/>
                <w:szCs w:val="24"/>
              </w:rPr>
              <w:t>11.2.7. Teikėjas pažeidžia Bendrųjų sąlygų nuostatas dėl Sutarties vykdymui pasitelkiamų naujų subteikėjų ir (ar specialistų) / esamų subteikėjų ir (ar) specialistų keitimo.</w:t>
            </w:r>
          </w:p>
          <w:p w14:paraId="715D2904" w14:textId="6A6648D3" w:rsidR="002E4262" w:rsidRDefault="002E4262" w:rsidP="0063775C">
            <w:pPr>
              <w:spacing w:line="257" w:lineRule="auto"/>
              <w:jc w:val="both"/>
              <w:rPr>
                <w:rFonts w:eastAsia="Arial"/>
                <w:color w:val="FF0000"/>
                <w:kern w:val="2"/>
                <w:szCs w:val="24"/>
              </w:rPr>
            </w:pPr>
          </w:p>
        </w:tc>
      </w:tr>
      <w:tr w:rsidR="002E4262" w14:paraId="30F2F4A6" w14:textId="77777777" w:rsidTr="003F58A9">
        <w:trPr>
          <w:trHeight w:val="300"/>
        </w:trPr>
        <w:tc>
          <w:tcPr>
            <w:tcW w:w="9535" w:type="dxa"/>
            <w:gridSpan w:val="4"/>
          </w:tcPr>
          <w:p w14:paraId="52C6D555" w14:textId="77777777" w:rsidR="002E4262" w:rsidRDefault="002E4262" w:rsidP="0063775C">
            <w:pPr>
              <w:jc w:val="both"/>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003F58A9">
        <w:trPr>
          <w:trHeight w:val="300"/>
        </w:trPr>
        <w:tc>
          <w:tcPr>
            <w:tcW w:w="2532" w:type="dxa"/>
          </w:tcPr>
          <w:p w14:paraId="73A044D1" w14:textId="77777777" w:rsidR="002E4262" w:rsidRDefault="002E4262" w:rsidP="0063775C">
            <w:pPr>
              <w:jc w:val="both"/>
              <w:rPr>
                <w:b/>
                <w:bCs/>
                <w:kern w:val="2"/>
                <w:szCs w:val="24"/>
              </w:rPr>
            </w:pPr>
            <w:r>
              <w:rPr>
                <w:b/>
                <w:bCs/>
                <w:kern w:val="2"/>
                <w:szCs w:val="24"/>
              </w:rPr>
              <w:t>12.1. Aplinkosauginių kriterijų nustatymo teisinis pagrindas</w:t>
            </w:r>
          </w:p>
        </w:tc>
        <w:tc>
          <w:tcPr>
            <w:tcW w:w="7003" w:type="dxa"/>
            <w:gridSpan w:val="3"/>
          </w:tcPr>
          <w:p w14:paraId="667CEED3" w14:textId="63BF32EA" w:rsidR="002E4262" w:rsidRDefault="002E4262" w:rsidP="0063775C">
            <w:pPr>
              <w:jc w:val="both"/>
              <w:rPr>
                <w:b/>
                <w:bCs/>
                <w:kern w:val="2"/>
                <w:szCs w:val="24"/>
              </w:rPr>
            </w:pPr>
            <w:r>
              <w:rPr>
                <w:color w:val="000000"/>
                <w:kern w:val="2"/>
                <w:szCs w:val="24"/>
                <w:shd w:val="clear" w:color="auto" w:fill="FFFFFF"/>
              </w:rPr>
              <w:t xml:space="preserve">Aplinkosauginiai kriterijai </w:t>
            </w:r>
            <w:r w:rsidR="00682E1A">
              <w:rPr>
                <w:color w:val="000000"/>
                <w:kern w:val="2"/>
                <w:szCs w:val="24"/>
                <w:shd w:val="clear" w:color="auto" w:fill="FFFFFF"/>
              </w:rPr>
              <w:t>Paslaugoms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5D5C98">
              <w:rPr>
                <w:color w:val="000000"/>
                <w:kern w:val="2"/>
                <w:szCs w:val="24"/>
                <w:shd w:val="clear" w:color="auto" w:fill="FFFFFF"/>
              </w:rPr>
              <w:t>4.4.4.2 papunkčiu (</w:t>
            </w:r>
            <w:r w:rsidR="005D5C98" w:rsidRPr="005B15FB">
              <w:rPr>
                <w:color w:val="000000"/>
                <w:kern w:val="2"/>
                <w:szCs w:val="24"/>
                <w:shd w:val="clear" w:color="auto" w:fill="FFFFFF"/>
              </w:rPr>
              <w:t>prekei pagaminti, tiekti ir (ar) naudoti, paslaugai teikti ar darbams atlikti sunaudojama mažiau elektros energijos ir (ar) naudojama energija iš atsinaujinančių energijos išteklių</w:t>
            </w:r>
            <w:r w:rsidR="005D5C98">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2E4262" w14:paraId="580C3A4B" w14:textId="77777777" w:rsidTr="003F58A9">
        <w:trPr>
          <w:trHeight w:val="300"/>
        </w:trPr>
        <w:tc>
          <w:tcPr>
            <w:tcW w:w="2532" w:type="dxa"/>
          </w:tcPr>
          <w:p w14:paraId="5B9915C9" w14:textId="4346A365" w:rsidR="002E4262" w:rsidRDefault="002E4262" w:rsidP="0063775C">
            <w:pPr>
              <w:jc w:val="both"/>
              <w:rPr>
                <w:b/>
                <w:bCs/>
                <w:kern w:val="2"/>
                <w:szCs w:val="24"/>
              </w:rPr>
            </w:pPr>
            <w:r>
              <w:rPr>
                <w:b/>
                <w:bCs/>
                <w:kern w:val="2"/>
                <w:szCs w:val="24"/>
              </w:rPr>
              <w:t xml:space="preserve">12.2. </w:t>
            </w:r>
            <w:r>
              <w:rPr>
                <w:b/>
                <w:bCs/>
                <w:color w:val="000000"/>
                <w:kern w:val="2"/>
                <w:szCs w:val="24"/>
                <w:shd w:val="clear" w:color="auto" w:fill="FFFFFF"/>
              </w:rPr>
              <w:t xml:space="preserve">Su </w:t>
            </w:r>
            <w:r w:rsidR="00682E1A">
              <w:rPr>
                <w:b/>
                <w:bCs/>
                <w:color w:val="000000"/>
                <w:kern w:val="2"/>
                <w:szCs w:val="24"/>
                <w:shd w:val="clear" w:color="auto" w:fill="FFFFFF"/>
              </w:rPr>
              <w:t>Paslaugų</w:t>
            </w:r>
            <w:r>
              <w:rPr>
                <w:b/>
                <w:bCs/>
                <w:color w:val="000000"/>
                <w:kern w:val="2"/>
                <w:szCs w:val="24"/>
                <w:shd w:val="clear" w:color="auto" w:fill="FFFFFF"/>
              </w:rPr>
              <w:t xml:space="preserve"> pakuotėmis susiję aplinkosauginiai kriterijai</w:t>
            </w:r>
            <w:r>
              <w:rPr>
                <w:b/>
                <w:bCs/>
                <w:kern w:val="2"/>
                <w:szCs w:val="24"/>
              </w:rPr>
              <w:t xml:space="preserve"> </w:t>
            </w:r>
          </w:p>
        </w:tc>
        <w:tc>
          <w:tcPr>
            <w:tcW w:w="7003" w:type="dxa"/>
            <w:gridSpan w:val="3"/>
          </w:tcPr>
          <w:p w14:paraId="2360EA60" w14:textId="5AA2DF2D" w:rsidR="002E4262" w:rsidRPr="005D5C98" w:rsidRDefault="002E4262" w:rsidP="0063775C">
            <w:pPr>
              <w:jc w:val="both"/>
              <w:rPr>
                <w:kern w:val="2"/>
                <w:szCs w:val="24"/>
                <w:shd w:val="clear" w:color="auto" w:fill="FFFFFF"/>
              </w:rPr>
            </w:pPr>
            <w:r>
              <w:rPr>
                <w:kern w:val="2"/>
                <w:szCs w:val="24"/>
                <w:shd w:val="clear" w:color="auto" w:fill="FFFFFF"/>
              </w:rPr>
              <w:t>Netaikoma</w:t>
            </w:r>
            <w:r w:rsidR="005D5C98">
              <w:rPr>
                <w:kern w:val="2"/>
                <w:szCs w:val="24"/>
                <w:shd w:val="clear" w:color="auto" w:fill="FFFFFF"/>
              </w:rPr>
              <w:t xml:space="preserve">. </w:t>
            </w:r>
          </w:p>
        </w:tc>
      </w:tr>
      <w:tr w:rsidR="002E4262" w14:paraId="10BD6F97" w14:textId="77777777" w:rsidTr="003F58A9">
        <w:trPr>
          <w:trHeight w:val="300"/>
        </w:trPr>
        <w:tc>
          <w:tcPr>
            <w:tcW w:w="2532" w:type="dxa"/>
          </w:tcPr>
          <w:p w14:paraId="68252BC8" w14:textId="3C1CAB07" w:rsidR="002E4262" w:rsidRDefault="002E4262" w:rsidP="0063775C">
            <w:pPr>
              <w:jc w:val="both"/>
              <w:rPr>
                <w:b/>
                <w:bCs/>
                <w:kern w:val="2"/>
                <w:szCs w:val="24"/>
              </w:rPr>
            </w:pPr>
            <w:r>
              <w:rPr>
                <w:b/>
                <w:bCs/>
                <w:kern w:val="2"/>
                <w:szCs w:val="24"/>
              </w:rPr>
              <w:t xml:space="preserve">12.3. </w:t>
            </w:r>
            <w:r>
              <w:rPr>
                <w:b/>
                <w:bCs/>
                <w:kern w:val="2"/>
                <w:szCs w:val="24"/>
                <w:shd w:val="clear" w:color="auto" w:fill="FFFFFF"/>
              </w:rPr>
              <w:t xml:space="preserve">Su </w:t>
            </w:r>
            <w:r w:rsidR="00682E1A">
              <w:rPr>
                <w:b/>
                <w:bCs/>
                <w:kern w:val="2"/>
                <w:szCs w:val="24"/>
                <w:shd w:val="clear" w:color="auto" w:fill="FFFFFF"/>
              </w:rPr>
              <w:t>Paslaugų</w:t>
            </w:r>
            <w:r>
              <w:rPr>
                <w:b/>
                <w:bCs/>
                <w:kern w:val="2"/>
                <w:szCs w:val="24"/>
                <w:shd w:val="clear" w:color="auto" w:fill="FFFFFF"/>
              </w:rPr>
              <w:t xml:space="preserve"> </w:t>
            </w:r>
            <w:r w:rsidR="003726B6">
              <w:rPr>
                <w:b/>
                <w:bCs/>
                <w:kern w:val="2"/>
                <w:szCs w:val="24"/>
                <w:shd w:val="clear" w:color="auto" w:fill="FFFFFF"/>
              </w:rPr>
              <w:t xml:space="preserve">teikimu </w:t>
            </w:r>
            <w:r>
              <w:rPr>
                <w:b/>
                <w:bCs/>
                <w:kern w:val="2"/>
                <w:szCs w:val="24"/>
                <w:shd w:val="clear" w:color="auto" w:fill="FFFFFF"/>
              </w:rPr>
              <w:t>susiję aplinkosauginiai kriterijai</w:t>
            </w:r>
            <w:r>
              <w:rPr>
                <w:color w:val="008080"/>
                <w:kern w:val="2"/>
                <w:szCs w:val="24"/>
                <w:u w:val="single"/>
                <w:shd w:val="clear" w:color="auto" w:fill="FFFFFF"/>
              </w:rPr>
              <w:t xml:space="preserve"> </w:t>
            </w:r>
          </w:p>
        </w:tc>
        <w:tc>
          <w:tcPr>
            <w:tcW w:w="7003" w:type="dxa"/>
            <w:gridSpan w:val="3"/>
          </w:tcPr>
          <w:p w14:paraId="42DD8068" w14:textId="25818F9A" w:rsidR="002E4262" w:rsidRDefault="002E4262" w:rsidP="0063775C">
            <w:pPr>
              <w:jc w:val="both"/>
              <w:rPr>
                <w:kern w:val="2"/>
                <w:szCs w:val="24"/>
              </w:rPr>
            </w:pPr>
            <w:r>
              <w:rPr>
                <w:kern w:val="2"/>
                <w:szCs w:val="24"/>
              </w:rPr>
              <w:t>Netaikoma</w:t>
            </w:r>
            <w:r w:rsidR="00FD37DF">
              <w:rPr>
                <w:kern w:val="2"/>
                <w:szCs w:val="24"/>
              </w:rPr>
              <w:t>.</w:t>
            </w:r>
          </w:p>
          <w:p w14:paraId="7030BEE3" w14:textId="77777777" w:rsidR="002E4262" w:rsidRDefault="002E4262" w:rsidP="0063775C">
            <w:pPr>
              <w:jc w:val="both"/>
              <w:rPr>
                <w:szCs w:val="24"/>
                <w:u w:val="single"/>
              </w:rPr>
            </w:pPr>
          </w:p>
          <w:p w14:paraId="1917F5B1" w14:textId="5BE2C4B0" w:rsidR="00FD37DF" w:rsidRDefault="00FD37DF" w:rsidP="00FD37DF">
            <w:pPr>
              <w:jc w:val="both"/>
              <w:rPr>
                <w:szCs w:val="24"/>
              </w:rPr>
            </w:pPr>
          </w:p>
          <w:p w14:paraId="18E47DDE" w14:textId="40E5A0C3" w:rsidR="002E4262" w:rsidRDefault="002E4262" w:rsidP="0063775C">
            <w:pPr>
              <w:jc w:val="both"/>
              <w:rPr>
                <w:szCs w:val="24"/>
              </w:rPr>
            </w:pPr>
          </w:p>
        </w:tc>
      </w:tr>
      <w:tr w:rsidR="002E4262" w14:paraId="56476E51" w14:textId="77777777" w:rsidTr="003F58A9">
        <w:trPr>
          <w:trHeight w:val="300"/>
        </w:trPr>
        <w:tc>
          <w:tcPr>
            <w:tcW w:w="2532" w:type="dxa"/>
          </w:tcPr>
          <w:p w14:paraId="36400744" w14:textId="1831F69C" w:rsidR="002E4262" w:rsidRDefault="002E4262" w:rsidP="0063775C">
            <w:pPr>
              <w:jc w:val="both"/>
              <w:rPr>
                <w:b/>
                <w:bCs/>
                <w:kern w:val="2"/>
                <w:szCs w:val="24"/>
              </w:rPr>
            </w:pPr>
            <w:r>
              <w:rPr>
                <w:b/>
                <w:bCs/>
                <w:kern w:val="2"/>
                <w:szCs w:val="24"/>
              </w:rPr>
              <w:t>12.</w:t>
            </w:r>
            <w:r w:rsidR="003726B6">
              <w:rPr>
                <w:b/>
                <w:bCs/>
                <w:kern w:val="2"/>
                <w:szCs w:val="24"/>
              </w:rPr>
              <w:t>4</w:t>
            </w:r>
            <w:r>
              <w:rPr>
                <w:b/>
                <w:bCs/>
                <w:kern w:val="2"/>
                <w:szCs w:val="24"/>
              </w:rPr>
              <w:t xml:space="preserve">. Su perkamomis </w:t>
            </w:r>
            <w:r w:rsidR="003E02FE">
              <w:rPr>
                <w:b/>
                <w:bCs/>
                <w:kern w:val="2"/>
                <w:szCs w:val="24"/>
              </w:rPr>
              <w:t>Paslaugomis</w:t>
            </w:r>
            <w:r>
              <w:rPr>
                <w:b/>
                <w:bCs/>
                <w:kern w:val="2"/>
                <w:szCs w:val="24"/>
              </w:rPr>
              <w:t xml:space="preserve"> susiję socialiniai kriterijai</w:t>
            </w:r>
          </w:p>
        </w:tc>
        <w:tc>
          <w:tcPr>
            <w:tcW w:w="7003" w:type="dxa"/>
            <w:gridSpan w:val="3"/>
          </w:tcPr>
          <w:p w14:paraId="7F46B2D4" w14:textId="2AE8CCE7" w:rsidR="002E4262" w:rsidRPr="00FD37DF" w:rsidRDefault="002E4262" w:rsidP="0063775C">
            <w:pPr>
              <w:jc w:val="both"/>
              <w:rPr>
                <w:color w:val="000000"/>
                <w:kern w:val="2"/>
                <w:szCs w:val="24"/>
                <w:shd w:val="clear" w:color="auto" w:fill="FFFFFF"/>
              </w:rPr>
            </w:pPr>
            <w:r>
              <w:rPr>
                <w:color w:val="000000"/>
                <w:kern w:val="2"/>
                <w:szCs w:val="24"/>
                <w:shd w:val="clear" w:color="auto" w:fill="FFFFFF"/>
              </w:rPr>
              <w:t>Netaikoma</w:t>
            </w:r>
            <w:r w:rsidR="00FD37DF">
              <w:rPr>
                <w:color w:val="000000"/>
                <w:kern w:val="2"/>
                <w:szCs w:val="24"/>
                <w:shd w:val="clear" w:color="auto" w:fill="FFFFFF"/>
              </w:rPr>
              <w:t>.</w:t>
            </w:r>
          </w:p>
        </w:tc>
      </w:tr>
      <w:tr w:rsidR="002E4262" w14:paraId="6650CF26" w14:textId="77777777" w:rsidTr="003F58A9">
        <w:trPr>
          <w:trHeight w:val="300"/>
        </w:trPr>
        <w:tc>
          <w:tcPr>
            <w:tcW w:w="9535" w:type="dxa"/>
            <w:gridSpan w:val="4"/>
          </w:tcPr>
          <w:p w14:paraId="0D600AA5" w14:textId="77777777" w:rsidR="002E4262" w:rsidRDefault="002E4262" w:rsidP="0063775C">
            <w:pPr>
              <w:jc w:val="both"/>
              <w:rPr>
                <w:b/>
                <w:bCs/>
                <w:kern w:val="2"/>
                <w:szCs w:val="24"/>
              </w:rPr>
            </w:pPr>
            <w:r>
              <w:rPr>
                <w:b/>
                <w:bCs/>
                <w:kern w:val="2"/>
                <w:szCs w:val="24"/>
              </w:rPr>
              <w:t xml:space="preserve">13. BENDRŲJŲ SĄLYGŲ PAKEITIMAI IR PAPILDYMAI </w:t>
            </w:r>
          </w:p>
          <w:p w14:paraId="38852107" w14:textId="77777777" w:rsidR="002E4262" w:rsidRDefault="002E4262" w:rsidP="0063775C">
            <w:pPr>
              <w:jc w:val="both"/>
              <w:rPr>
                <w:kern w:val="2"/>
                <w:szCs w:val="24"/>
              </w:rPr>
            </w:pPr>
            <w:r>
              <w:rPr>
                <w:kern w:val="2"/>
                <w:szCs w:val="24"/>
              </w:rPr>
              <w:t xml:space="preserve">(jeigu būtina dėl konkretaus Sutarties dalyko specifikos) </w:t>
            </w:r>
          </w:p>
        </w:tc>
      </w:tr>
      <w:tr w:rsidR="002E4262" w14:paraId="03773A15" w14:textId="77777777" w:rsidTr="003F58A9">
        <w:trPr>
          <w:trHeight w:val="300"/>
        </w:trPr>
        <w:tc>
          <w:tcPr>
            <w:tcW w:w="2532" w:type="dxa"/>
          </w:tcPr>
          <w:p w14:paraId="4527DB31" w14:textId="77777777" w:rsidR="002E4262" w:rsidRDefault="002E4262" w:rsidP="0063775C">
            <w:pPr>
              <w:jc w:val="both"/>
              <w:rPr>
                <w:b/>
                <w:bCs/>
                <w:kern w:val="2"/>
                <w:szCs w:val="24"/>
              </w:rPr>
            </w:pPr>
            <w:r>
              <w:rPr>
                <w:b/>
                <w:bCs/>
                <w:kern w:val="2"/>
                <w:szCs w:val="24"/>
              </w:rPr>
              <w:t xml:space="preserve">13.1. </w:t>
            </w:r>
          </w:p>
        </w:tc>
        <w:tc>
          <w:tcPr>
            <w:tcW w:w="7003" w:type="dxa"/>
            <w:gridSpan w:val="3"/>
          </w:tcPr>
          <w:p w14:paraId="6BFB6C37" w14:textId="77777777" w:rsidR="002E4262" w:rsidRPr="009279E7" w:rsidRDefault="002E4262" w:rsidP="0063775C">
            <w:pPr>
              <w:jc w:val="both"/>
              <w:rPr>
                <w:kern w:val="2"/>
              </w:rPr>
            </w:pPr>
            <w:r w:rsidRPr="009279E7">
              <w:rPr>
                <w:kern w:val="2"/>
              </w:rPr>
              <w:t>Šalys susitaria pakeisti nurodytą Sutarties Bendrųjų sąlygų punktą ir išdėstyti jį nauja redakcija:</w:t>
            </w:r>
          </w:p>
          <w:p w14:paraId="12DFAED6" w14:textId="2AB77A48" w:rsidR="00087841" w:rsidRPr="009279E7" w:rsidRDefault="00087841" w:rsidP="0063775C">
            <w:pPr>
              <w:jc w:val="both"/>
            </w:pPr>
            <w:r w:rsidRPr="009279E7">
              <w:t xml:space="preserve">3.2.3. </w:t>
            </w:r>
            <w:r w:rsidR="00682E1A" w:rsidRPr="009279E7">
              <w:t>Teikėjas</w:t>
            </w:r>
            <w:r w:rsidRPr="009279E7">
              <w:t xml:space="preserve"> turi teisę Sutarties vykdymui pasitelkti naujus, Specialiosiose sąlygose nenurodytus </w:t>
            </w:r>
            <w:r w:rsidR="003726B6" w:rsidRPr="009279E7">
              <w:t>subteikėjus</w:t>
            </w:r>
            <w:r w:rsidRPr="009279E7">
              <w:t xml:space="preserve">, kurių pajėgumais nesirėmė pirkimo dokumentuose numatytiems kvalifikacijos </w:t>
            </w:r>
            <w:r w:rsidRPr="009279E7">
              <w:lastRenderedPageBreak/>
              <w:t xml:space="preserve">reikalavimams pagrįsti. Sudarius Sutartį, tačiau ne vėliau negu Sutartis pradedama vykdyti, </w:t>
            </w:r>
            <w:r w:rsidR="00682E1A" w:rsidRPr="009279E7">
              <w:t>Teikėjas</w:t>
            </w:r>
            <w:r w:rsidRPr="009279E7">
              <w:t xml:space="preserve"> įsipareigoja Pirkėjui pranešti tuo metu žinomų </w:t>
            </w:r>
            <w:r w:rsidR="006F1C73" w:rsidRPr="009279E7">
              <w:t>subteikėjų</w:t>
            </w:r>
            <w:r w:rsidRPr="009279E7">
              <w:t xml:space="preserve"> pavadinimus, kontaktinius duomenis ir jų atstovus. Pirkėjas taip pat reikalauja, kad </w:t>
            </w:r>
            <w:r w:rsidR="00682E1A" w:rsidRPr="009279E7">
              <w:t>Teikėjas</w:t>
            </w:r>
            <w:r w:rsidRPr="009279E7">
              <w:t xml:space="preserve"> ne vėliau nei prieš 5 (penkias) darbo dienas informuotų apie minėtos informacijos pasikeitimus bei naujų </w:t>
            </w:r>
            <w:r w:rsidR="006F1C73" w:rsidRPr="009279E7">
              <w:t>subteikėjų</w:t>
            </w:r>
            <w:r w:rsidRPr="009279E7">
              <w:t xml:space="preserve"> pasitelkimą visu Sutarties vykdymo metu. Pirkėjas (jeigu buvo taikoma pirkimo dokumentuose) turi patikrinti, ar nėra sub</w:t>
            </w:r>
            <w:r w:rsidR="003726B6" w:rsidRPr="009279E7">
              <w:t>t</w:t>
            </w:r>
            <w:r w:rsidR="00682E1A" w:rsidRPr="009279E7">
              <w:t>eikėjo</w:t>
            </w:r>
            <w:r w:rsidRPr="009279E7">
              <w:t xml:space="preserve"> pašalinimo pagrindų ir sub</w:t>
            </w:r>
            <w:r w:rsidR="003726B6" w:rsidRPr="009279E7">
              <w:t>t</w:t>
            </w:r>
            <w:r w:rsidR="00682E1A" w:rsidRPr="009279E7">
              <w:t>eikėjo</w:t>
            </w:r>
            <w:r w:rsidRPr="009279E7">
              <w:t xml:space="preserve"> atitiktį nacionalinio saugumo interesams ir kilmės reikalavimams. Jeigu sub</w:t>
            </w:r>
            <w:r w:rsidR="003726B6" w:rsidRPr="009279E7">
              <w:t>t</w:t>
            </w:r>
            <w:r w:rsidR="00682E1A" w:rsidRPr="009279E7">
              <w:t>eikėjo</w:t>
            </w:r>
            <w:r w:rsidRPr="009279E7">
              <w:t xml:space="preserve"> padėtis neatitinka bet vieno iš nurodytų reikalavimų, Pirkėjas reikalauja pakeisti šį </w:t>
            </w:r>
            <w:r w:rsidR="003726B6" w:rsidRPr="009279E7">
              <w:t>subteikėją</w:t>
            </w:r>
            <w:r w:rsidRPr="009279E7">
              <w:t xml:space="preserve"> reikalavimus atitinkančiu subtiekėju. Pirkėjas per 10 (dešimt) darbo dienų raštu informuoja Tiekėją apie leidimą pasitelkti naują </w:t>
            </w:r>
            <w:r w:rsidR="003726B6" w:rsidRPr="009279E7">
              <w:t>subteikėją</w:t>
            </w:r>
            <w:r w:rsidRPr="009279E7">
              <w:t xml:space="preserve">, kurio pajėgumais </w:t>
            </w:r>
            <w:r w:rsidR="00682E1A" w:rsidRPr="009279E7">
              <w:t>Teikėjas</w:t>
            </w:r>
            <w:r w:rsidRPr="009279E7">
              <w:t xml:space="preserve"> nesirėmė pirkimo dokumentuose numatytiems kvalifikacijos reikalavimams pagrįsti. Pirkėjui sutikus, Šalys pasirašo Susitarimą, kuris laikomas neatsiejama Sutarties dalimi.</w:t>
            </w:r>
          </w:p>
          <w:p w14:paraId="69F01652" w14:textId="7F94448F" w:rsidR="00CB4B70" w:rsidRPr="009279E7" w:rsidRDefault="00CB4B70" w:rsidP="0063775C">
            <w:pPr>
              <w:jc w:val="both"/>
            </w:pPr>
            <w:r w:rsidRPr="009279E7">
              <w:t xml:space="preserve">3.2.5. </w:t>
            </w:r>
            <w:r w:rsidR="003726B6" w:rsidRPr="009279E7">
              <w:t>Subteikėjus</w:t>
            </w:r>
            <w:r w:rsidRPr="009279E7">
              <w:t xml:space="preserve">, kurių pajėgumais </w:t>
            </w:r>
            <w:r w:rsidR="00682E1A" w:rsidRPr="009279E7">
              <w:t>Teikėjas</w:t>
            </w:r>
            <w:r w:rsidRPr="009279E7">
              <w:t xml:space="preserve"> nesirėmė pirkimo dokumentuose numatytiems kvalifikacijos reikalavimams pagrįsti, </w:t>
            </w:r>
            <w:r w:rsidR="00682E1A" w:rsidRPr="009279E7">
              <w:t>Teikėjas</w:t>
            </w:r>
            <w:r w:rsidRPr="009279E7">
              <w:t xml:space="preserve"> gali keisti savo nuožiūra, apie tai raštu ne vėliau, kaip prieš 5 (penkias) darbo dienas informuodamas Pirkėją. Pirkėjas (jeigu buvo taikoma pirkimo dokumentuose) turi patikrinti, ar nėra sub</w:t>
            </w:r>
            <w:r w:rsidR="003726B6" w:rsidRPr="009279E7">
              <w:t>t</w:t>
            </w:r>
            <w:r w:rsidR="00682E1A" w:rsidRPr="009279E7">
              <w:t>eikėjo</w:t>
            </w:r>
            <w:r w:rsidRPr="009279E7">
              <w:t xml:space="preserve"> pašalinimo pagrindų ir sub</w:t>
            </w:r>
            <w:r w:rsidR="003726B6" w:rsidRPr="009279E7">
              <w:t>t</w:t>
            </w:r>
            <w:r w:rsidR="00682E1A" w:rsidRPr="009279E7">
              <w:t>eikėjo</w:t>
            </w:r>
            <w:r w:rsidRPr="009279E7">
              <w:t xml:space="preserve"> atitiktį nacionalinio saugumo interesams ir kilmės reikalavimams. Jeigu sub</w:t>
            </w:r>
            <w:r w:rsidR="003726B6" w:rsidRPr="009279E7">
              <w:t>t</w:t>
            </w:r>
            <w:r w:rsidR="00682E1A" w:rsidRPr="009279E7">
              <w:t>eikėjo</w:t>
            </w:r>
            <w:r w:rsidRPr="009279E7">
              <w:t xml:space="preserve"> padėtis neatitinka bet vieno iš nurodytų reikalavimų, Pirkėjas reikalauja pakeisti šį </w:t>
            </w:r>
            <w:r w:rsidR="003726B6" w:rsidRPr="009279E7">
              <w:t>subteikėją</w:t>
            </w:r>
            <w:r w:rsidRPr="009279E7">
              <w:t xml:space="preserve"> reikalavimus atitinkančiu subtiekėju. Pirkėjas per </w:t>
            </w:r>
            <w:r w:rsidR="002D693C" w:rsidRPr="009279E7">
              <w:t>10</w:t>
            </w:r>
            <w:r w:rsidRPr="009279E7">
              <w:t xml:space="preserve"> (</w:t>
            </w:r>
            <w:r w:rsidR="002D693C" w:rsidRPr="009279E7">
              <w:t>dešimt</w:t>
            </w:r>
            <w:r w:rsidRPr="009279E7">
              <w:t>) darbo dien</w:t>
            </w:r>
            <w:r w:rsidR="002D693C" w:rsidRPr="009279E7">
              <w:t>ų</w:t>
            </w:r>
            <w:r w:rsidRPr="009279E7">
              <w:t xml:space="preserve"> raštu informuoja Tiekėją apie leidimą pakeisti </w:t>
            </w:r>
            <w:r w:rsidR="003726B6" w:rsidRPr="009279E7">
              <w:t>subteikėją</w:t>
            </w:r>
            <w:r w:rsidRPr="009279E7">
              <w:t>. Pirkėjui sutikus, Šalys pasirašo Susitarimą, kuris laikomas neatsiejama Sutarties dalimi.</w:t>
            </w:r>
          </w:p>
          <w:p w14:paraId="6A3B69CF" w14:textId="6FAE6D89" w:rsidR="00F33BF2" w:rsidRPr="009279E7" w:rsidRDefault="00F33BF2" w:rsidP="0063775C">
            <w:pPr>
              <w:jc w:val="both"/>
            </w:pPr>
            <w:r w:rsidRPr="009279E7">
              <w:t xml:space="preserve">3.2.9. Pirkėjas, gavęs </w:t>
            </w:r>
            <w:r w:rsidR="00682E1A" w:rsidRPr="009279E7">
              <w:t>Teikėjo</w:t>
            </w:r>
            <w:r w:rsidRPr="009279E7">
              <w:t xml:space="preserve"> prašymą su kitais Sutartyje nurodytais dokumentais, per 10 (dešimt) darbo dienų įvertina keitimo galimybes ir raštu informuoja Tiekėją apie leidimą pakeisti </w:t>
            </w:r>
            <w:r w:rsidR="003726B6" w:rsidRPr="009279E7">
              <w:t>subteikėją</w:t>
            </w:r>
            <w:r w:rsidRPr="009279E7">
              <w:t xml:space="preserve"> ar specialistą. Pirkėjui sutikus, Šalys pasirašo Susitarimą, kuris laikomas neatsiejama Sutarties dalimi.</w:t>
            </w:r>
          </w:p>
          <w:p w14:paraId="761AC1CE" w14:textId="06FA5739" w:rsidR="003726B6" w:rsidRPr="009279E7" w:rsidRDefault="00BF641C" w:rsidP="0063775C">
            <w:pPr>
              <w:jc w:val="both"/>
            </w:pPr>
            <w:r w:rsidRPr="009279E7">
              <w:t xml:space="preserve">3.3.4. Pirkėjas, gavęs </w:t>
            </w:r>
            <w:r w:rsidR="00682E1A" w:rsidRPr="009279E7">
              <w:t>Teikėjo</w:t>
            </w:r>
            <w:r w:rsidRPr="009279E7">
              <w:t xml:space="preserve"> prašymą su kitais Sutartyje nurodytais dokumentais, per 15 (penkiolika) darbo dienų įvertina keitimo galimybes ir raštu informuoja Tiekėją apie Sutarties nutraukimą arba apie leidimą atsisakyti ar pakeisti partnerį. Pirkėjui sutikus, Šalys pasirašo Susitarimą, kuris laikomas neatsiejama Sutarties dalimi.</w:t>
            </w:r>
          </w:p>
          <w:p w14:paraId="04737BC6" w14:textId="703AD72C" w:rsidR="002E4262" w:rsidRPr="009279E7" w:rsidRDefault="19826CDA"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002E4262" w:rsidRPr="009279E7">
              <w:tab/>
            </w:r>
            <w:r w:rsidRPr="009279E7">
              <w:rPr>
                <w:rFonts w:eastAsia="Arial"/>
              </w:rPr>
              <w:t>ne vėliau kaip per 20 (dvid</w:t>
            </w:r>
            <w:r w:rsidR="219E04F5" w:rsidRPr="009279E7">
              <w:rPr>
                <w:rFonts w:eastAsia="Arial"/>
              </w:rPr>
              <w:t>ešimt</w:t>
            </w:r>
            <w:r w:rsidRPr="009279E7">
              <w:rPr>
                <w:rFonts w:eastAsia="Arial"/>
              </w:rPr>
              <w:t>) darbo dien</w:t>
            </w:r>
            <w:r w:rsidR="0476F389" w:rsidRPr="009279E7">
              <w:rPr>
                <w:rFonts w:eastAsia="Arial"/>
              </w:rPr>
              <w:t>ų</w:t>
            </w:r>
            <w:r w:rsidRPr="009279E7">
              <w:rPr>
                <w:rFonts w:eastAsia="Arial"/>
              </w:rPr>
              <w:t xml:space="preserve"> nuo faktinio </w:t>
            </w:r>
            <w:r w:rsidR="00682E1A" w:rsidRPr="009279E7">
              <w:rPr>
                <w:rFonts w:eastAsia="Arial"/>
              </w:rPr>
              <w:t>Paslaugų</w:t>
            </w:r>
            <w:r w:rsidRPr="009279E7">
              <w:rPr>
                <w:rFonts w:eastAsia="Arial"/>
              </w:rPr>
              <w:t xml:space="preserve"> perdavimo priimti </w:t>
            </w:r>
            <w:r w:rsidR="00682E1A" w:rsidRPr="009279E7">
              <w:rPr>
                <w:rFonts w:eastAsia="Arial"/>
              </w:rPr>
              <w:t>Paslaugas</w:t>
            </w:r>
            <w:r w:rsidRPr="009279E7">
              <w:rPr>
                <w:rFonts w:eastAsia="Arial"/>
              </w:rPr>
              <w:t xml:space="preserve">, pasirašydamas </w:t>
            </w:r>
            <w:r w:rsidR="00682E1A" w:rsidRPr="009279E7">
              <w:rPr>
                <w:rFonts w:eastAsia="Arial"/>
              </w:rPr>
              <w:t>Paslaugų</w:t>
            </w:r>
            <w:r w:rsidRPr="009279E7">
              <w:rPr>
                <w:rFonts w:eastAsia="Arial"/>
              </w:rPr>
              <w:t xml:space="preserve"> perdavimo–priėmimo aktą; arba</w:t>
            </w:r>
            <w:r w:rsidR="4E948D02" w:rsidRPr="009279E7">
              <w:rPr>
                <w:rFonts w:eastAsia="Arial"/>
              </w:rPr>
              <w:t>;</w:t>
            </w:r>
          </w:p>
          <w:p w14:paraId="00F8128F" w14:textId="5114D12B" w:rsidR="002E4262" w:rsidRPr="009279E7" w:rsidRDefault="22802A14"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002E4262" w:rsidRPr="009279E7">
              <w:tab/>
            </w:r>
            <w:r w:rsidRPr="009279E7">
              <w:rPr>
                <w:rFonts w:eastAsia="Arial"/>
              </w:rPr>
              <w:t xml:space="preserve">Jeigu Pirkėjas per 20 (dvidešimt) darbo dienų nepateikia (neišsiunčia) </w:t>
            </w:r>
            <w:r w:rsidR="003E02FE" w:rsidRPr="009279E7">
              <w:rPr>
                <w:rFonts w:eastAsia="Arial"/>
              </w:rPr>
              <w:t>Teikėjui</w:t>
            </w:r>
            <w:r w:rsidRPr="009279E7">
              <w:rPr>
                <w:rFonts w:eastAsia="Arial"/>
              </w:rPr>
              <w:t xml:space="preserve">  Defektų akto, laikoma, kad Pirkėjas </w:t>
            </w:r>
            <w:r w:rsidR="00682E1A" w:rsidRPr="009279E7">
              <w:rPr>
                <w:rFonts w:eastAsia="Arial"/>
              </w:rPr>
              <w:t>Paslaugas</w:t>
            </w:r>
            <w:r w:rsidRPr="009279E7">
              <w:rPr>
                <w:rFonts w:eastAsia="Arial"/>
              </w:rPr>
              <w:t xml:space="preserve"> priėmė ir joms pretenzijų neturi;</w:t>
            </w:r>
          </w:p>
          <w:p w14:paraId="5B2B1891" w14:textId="2B60D2DD" w:rsidR="002E4262" w:rsidRPr="009279E7" w:rsidRDefault="32038C79"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7.3.</w:t>
            </w:r>
            <w:r w:rsidR="00B11F01" w:rsidRPr="009279E7">
              <w:rPr>
                <w:rFonts w:eastAsia="Arial"/>
              </w:rPr>
              <w:t>6</w:t>
            </w:r>
            <w:r w:rsidRPr="009279E7">
              <w:rPr>
                <w:rFonts w:eastAsia="Arial"/>
              </w:rPr>
              <w:t>.</w:t>
            </w:r>
            <w:r w:rsidR="002E4262" w:rsidRPr="009279E7">
              <w:tab/>
            </w:r>
            <w:r w:rsidRPr="009279E7">
              <w:rPr>
                <w:rFonts w:eastAsia="Arial"/>
              </w:rPr>
              <w:t xml:space="preserve">Pirkėjas per 20 (dvidešimt) darbo dienų po </w:t>
            </w:r>
            <w:r w:rsidR="00682E1A" w:rsidRPr="009279E7">
              <w:rPr>
                <w:rFonts w:eastAsia="Arial"/>
              </w:rPr>
              <w:t>Teikėjo</w:t>
            </w:r>
            <w:r w:rsidRPr="009279E7">
              <w:rPr>
                <w:rFonts w:eastAsia="Arial"/>
              </w:rPr>
              <w:t xml:space="preserve"> pranešimo apie </w:t>
            </w:r>
            <w:r w:rsidR="00682E1A" w:rsidRPr="009279E7">
              <w:rPr>
                <w:rFonts w:eastAsia="Arial"/>
              </w:rPr>
              <w:t>Paslaugų</w:t>
            </w:r>
            <w:r w:rsidRPr="009279E7">
              <w:rPr>
                <w:rFonts w:eastAsia="Arial"/>
              </w:rPr>
              <w:t xml:space="preserve"> trūkumų pašalinimą gavimo privalo patikrinti trūkumus, </w:t>
            </w:r>
            <w:r w:rsidRPr="009279E7">
              <w:rPr>
                <w:rFonts w:eastAsia="Arial"/>
              </w:rPr>
              <w:lastRenderedPageBreak/>
              <w:t xml:space="preserve">nurodytus Defektų akte arba Pirkėjo pretenzijoje, ir raštu patvirtinti, kurie </w:t>
            </w:r>
            <w:r w:rsidR="00682E1A" w:rsidRPr="009279E7">
              <w:rPr>
                <w:rFonts w:eastAsia="Arial"/>
              </w:rPr>
              <w:t>Paslaugų</w:t>
            </w:r>
            <w:r w:rsidRPr="009279E7">
              <w:rPr>
                <w:rFonts w:eastAsia="Arial"/>
              </w:rPr>
              <w:t xml:space="preserve"> trūkumai buvo pašalinti.</w:t>
            </w:r>
          </w:p>
          <w:p w14:paraId="1F2D338E" w14:textId="77777777" w:rsidR="00F528D3" w:rsidRPr="009279E7" w:rsidRDefault="00F528D3"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05971A91" w14:textId="7953173C" w:rsidR="00454B8F" w:rsidRPr="009279E7" w:rsidRDefault="00454B8F"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 xml:space="preserve">21.5.1. Atsiradus aplinkybėms, dėl kurių </w:t>
            </w:r>
            <w:r w:rsidR="00682E1A" w:rsidRPr="009279E7">
              <w:rPr>
                <w:rFonts w:eastAsia="Arial"/>
                <w:kern w:val="2"/>
              </w:rPr>
              <w:t>Teikėjas</w:t>
            </w:r>
            <w:r w:rsidRPr="009279E7">
              <w:rPr>
                <w:rFonts w:eastAsia="Arial"/>
                <w:kern w:val="2"/>
              </w:rPr>
              <w:t xml:space="preserve"> negali vykdyti sutartinių įsipareigojimų, </w:t>
            </w:r>
            <w:r w:rsidR="00682E1A" w:rsidRPr="009279E7">
              <w:rPr>
                <w:rFonts w:eastAsia="Arial"/>
                <w:kern w:val="2"/>
              </w:rPr>
              <w:t>Teikėjas</w:t>
            </w:r>
            <w:r w:rsidRPr="009279E7">
              <w:rPr>
                <w:rFonts w:eastAsia="Arial"/>
                <w:kern w:val="2"/>
              </w:rPr>
              <w:t xml:space="preserve"> apie tai nedelsdamas privalo informuoti Pirkėją. </w:t>
            </w:r>
            <w:r w:rsidR="00682E1A" w:rsidRPr="009279E7">
              <w:rPr>
                <w:rFonts w:eastAsia="Arial"/>
                <w:kern w:val="2"/>
              </w:rPr>
              <w:t>Teikėjo</w:t>
            </w:r>
            <w:r w:rsidRPr="009279E7">
              <w:rPr>
                <w:rFonts w:eastAsia="Arial"/>
                <w:kern w:val="2"/>
              </w:rPr>
              <w:t xml:space="preserve">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w:t>
            </w:r>
            <w:r w:rsidR="003E02FE" w:rsidRPr="009279E7">
              <w:rPr>
                <w:rFonts w:eastAsia="Arial"/>
                <w:kern w:val="2"/>
              </w:rPr>
              <w:t>Teikėjui</w:t>
            </w:r>
            <w:r w:rsidRPr="009279E7">
              <w:rPr>
                <w:rFonts w:eastAsia="Arial"/>
                <w:kern w:val="2"/>
              </w:rPr>
              <w:t xml:space="preserve"> nepateikus konkrečių argumentų, faktų, pagrįstų įrodymais, Pirkėjas turi teisę raštu atsisakyti patvirtinti stabdymą.</w:t>
            </w:r>
          </w:p>
          <w:p w14:paraId="0EAFA5C5" w14:textId="03AF5FAC" w:rsidR="001D26EE" w:rsidRPr="009279E7" w:rsidRDefault="001D26EE"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 xml:space="preserve">22.1.2. Pretenziją gavusi Šalis privalo nedelsdama, bet ne vėliau nei per 10 (dešimt) darbo dienų, atsakyti į pretenziją ir nurodyti, kokių priemonių imsis siekdama ištaisyti pažeidimą per pretenzijoje nustatytą terminą arba motyvuotai pasiūlyti kitą pagrįstą terminą. </w:t>
            </w:r>
            <w:r w:rsidR="00682E1A" w:rsidRPr="009279E7">
              <w:rPr>
                <w:rFonts w:eastAsia="Arial"/>
                <w:kern w:val="2"/>
              </w:rPr>
              <w:t>Teikėjo</w:t>
            </w:r>
            <w:r w:rsidRPr="009279E7">
              <w:rPr>
                <w:rFonts w:eastAsia="Arial"/>
                <w:kern w:val="2"/>
              </w:rPr>
              <w:t xml:space="preserve"> teisė siūlyti kitą terminą nelaikoma Pirkėjo pareiga tą terminą priimti. Pretenziją gavusios Šalies pasiūlytasis terminas pakeičia terminą, nurodytą pretenzijoje, tik jeigu kita Šalis jį patvirtina.</w:t>
            </w:r>
          </w:p>
        </w:tc>
      </w:tr>
      <w:tr w:rsidR="002E4262" w14:paraId="3FDC17A5" w14:textId="77777777" w:rsidTr="003F58A9">
        <w:trPr>
          <w:trHeight w:val="300"/>
        </w:trPr>
        <w:tc>
          <w:tcPr>
            <w:tcW w:w="2532" w:type="dxa"/>
          </w:tcPr>
          <w:p w14:paraId="0FFBDDFF" w14:textId="77777777" w:rsidR="002E4262" w:rsidRDefault="002E4262" w:rsidP="0063775C">
            <w:pPr>
              <w:jc w:val="both"/>
              <w:rPr>
                <w:b/>
                <w:bCs/>
                <w:kern w:val="2"/>
                <w:szCs w:val="24"/>
              </w:rPr>
            </w:pPr>
            <w:r>
              <w:rPr>
                <w:b/>
                <w:bCs/>
                <w:kern w:val="2"/>
                <w:szCs w:val="24"/>
              </w:rPr>
              <w:lastRenderedPageBreak/>
              <w:t>13.2.</w:t>
            </w:r>
          </w:p>
        </w:tc>
        <w:tc>
          <w:tcPr>
            <w:tcW w:w="7003" w:type="dxa"/>
            <w:gridSpan w:val="3"/>
          </w:tcPr>
          <w:p w14:paraId="2F068A30" w14:textId="77777777" w:rsidR="006054CE" w:rsidRPr="009279E7" w:rsidRDefault="002E4262" w:rsidP="0063775C">
            <w:pPr>
              <w:jc w:val="both"/>
            </w:pPr>
            <w:r w:rsidRPr="009279E7">
              <w:rPr>
                <w:kern w:val="2"/>
              </w:rPr>
              <w:t>Šalys susitaria papildyti Sutarties Bendrąsias sąlygas nurodytu punktu, tačiau kitų punktų numeracijos nekeisti:</w:t>
            </w:r>
            <w:r w:rsidR="006054CE" w:rsidRPr="009279E7">
              <w:t xml:space="preserve"> </w:t>
            </w:r>
          </w:p>
          <w:p w14:paraId="75D0B371" w14:textId="35C7048E" w:rsidR="006054CE" w:rsidRPr="009279E7" w:rsidRDefault="006054CE" w:rsidP="0063775C">
            <w:pPr>
              <w:jc w:val="both"/>
            </w:pPr>
            <w:r w:rsidRPr="009279E7">
              <w:t xml:space="preserve">5.4. Visi sąnaudas ir pajamas pagal šią Sutartį patvirtinantys dokumentai turi būti saugomi 10 (dešimt) metų nuo galutinio mokėjimo pagal Sutartį. </w:t>
            </w:r>
          </w:p>
          <w:p w14:paraId="6280E2D8" w14:textId="79F5FB29" w:rsidR="006054CE" w:rsidRPr="009279E7" w:rsidRDefault="006054CE" w:rsidP="0063775C">
            <w:pPr>
              <w:jc w:val="both"/>
            </w:pPr>
            <w:r w:rsidRPr="009279E7">
              <w:t xml:space="preserve">5.5. </w:t>
            </w:r>
            <w:r w:rsidR="00682E1A" w:rsidRPr="009279E7">
              <w:t>Teikėjas</w:t>
            </w:r>
            <w:r w:rsidRPr="009279E7">
              <w:t xml:space="preserve"> privalo suteikti sąlygas pirkėjui bei kitoms kompetentingoms institucijoms, kurioms ši teisė yra suteikta įstatymais ar kitais teisės aktais, tikrinti dotacijos įgyvendinimą ir, jei reikės, atlikti išsamų auditą tikrinant apskaitos dokumentus ir bet kokius kitus su dotacijos finansavimu susijusius dokumentus. Ši teisė tikrinti galioja 10 (dešimt) metų nuo Sutarties įvykdymo. </w:t>
            </w:r>
          </w:p>
          <w:p w14:paraId="1383F509" w14:textId="6CB13E24" w:rsidR="002E4262" w:rsidRPr="009279E7" w:rsidRDefault="006054CE" w:rsidP="0063775C">
            <w:pPr>
              <w:jc w:val="both"/>
            </w:pPr>
            <w:r w:rsidRPr="009279E7">
              <w:t xml:space="preserve">5.6. Šiuo tikslu </w:t>
            </w:r>
            <w:r w:rsidR="00682E1A" w:rsidRPr="009279E7">
              <w:t>Teikėjas</w:t>
            </w:r>
            <w:r w:rsidRPr="009279E7">
              <w:t xml:space="preserve"> įsipareigoja sudaryti sąlygas kompetentingų institucijų darbuotojams atvykti į Sutarties vykdymo vietas, o taip pat prieiti prie informacinių sistemų, duomenų bazių ir susipažinti su dokumentais, susijusiais su techniniu ir finansiniu dotacijos valdymu, ir stengtis jiems padėti.</w:t>
            </w:r>
          </w:p>
          <w:p w14:paraId="6D35B134" w14:textId="0A0390C6" w:rsidR="002E4262" w:rsidRPr="009279E7" w:rsidRDefault="25F73CB5" w:rsidP="0063775C">
            <w:pPr>
              <w:jc w:val="both"/>
              <w:rPr>
                <w:kern w:val="2"/>
              </w:rPr>
            </w:pPr>
            <w:r w:rsidRPr="009279E7">
              <w:rPr>
                <w:kern w:val="2"/>
              </w:rPr>
              <w:t xml:space="preserve">20.2.9. </w:t>
            </w:r>
            <w:r w:rsidRPr="009279E7">
              <w:rPr>
                <w:szCs w:val="24"/>
              </w:rPr>
              <w:t xml:space="preserve">Pirkėjas, praėjus daugiau kaip vieneriems metams nuo šios Sutarties įsigaliojimo dienos, turi teisę tarptautinių sankcijų ir/ar </w:t>
            </w:r>
            <w:r w:rsidRPr="009279E7">
              <w:rPr>
                <w:szCs w:val="24"/>
              </w:rPr>
              <w:lastRenderedPageBreak/>
              <w:t>Lietuvos Respublikos įstatymais nustatytų ribojamųjų priemonių įgyvendinimo tikslu prašyti Tiekėją atnaujinti</w:t>
            </w:r>
            <w:r w:rsidR="110E77D2" w:rsidRPr="009279E7">
              <w:rPr>
                <w:szCs w:val="24"/>
              </w:rPr>
              <w:t xml:space="preserve"> viešojo</w:t>
            </w:r>
            <w:r w:rsidRPr="009279E7">
              <w:rPr>
                <w:szCs w:val="24"/>
              </w:rPr>
              <w:t xml:space="preserve"> pirkimo procedūrų metu </w:t>
            </w:r>
            <w:r w:rsidR="33F53912" w:rsidRPr="009279E7">
              <w:rPr>
                <w:szCs w:val="24"/>
              </w:rPr>
              <w:t xml:space="preserve">dėl šios Sutarties sudarymo </w:t>
            </w:r>
            <w:r w:rsidRPr="009279E7">
              <w:rPr>
                <w:szCs w:val="24"/>
              </w:rPr>
              <w:t>pateiktą šio pobūdžio informaciją</w:t>
            </w:r>
            <w:r w:rsidR="002E4262" w:rsidRPr="009279E7">
              <w:rPr>
                <w:kern w:val="2"/>
              </w:rPr>
              <w:t>.</w:t>
            </w:r>
          </w:p>
        </w:tc>
      </w:tr>
      <w:tr w:rsidR="002E4262" w14:paraId="7B3CE647" w14:textId="77777777" w:rsidTr="003F58A9">
        <w:trPr>
          <w:trHeight w:val="300"/>
        </w:trPr>
        <w:tc>
          <w:tcPr>
            <w:tcW w:w="2532" w:type="dxa"/>
          </w:tcPr>
          <w:p w14:paraId="7983E33D" w14:textId="77777777" w:rsidR="002E4262" w:rsidRDefault="002E4262" w:rsidP="0063775C">
            <w:pPr>
              <w:jc w:val="both"/>
              <w:rPr>
                <w:b/>
                <w:bCs/>
                <w:kern w:val="2"/>
                <w:szCs w:val="24"/>
              </w:rPr>
            </w:pPr>
            <w:r>
              <w:rPr>
                <w:b/>
                <w:bCs/>
                <w:kern w:val="2"/>
                <w:szCs w:val="24"/>
              </w:rPr>
              <w:lastRenderedPageBreak/>
              <w:t>13.3.</w:t>
            </w:r>
          </w:p>
        </w:tc>
        <w:tc>
          <w:tcPr>
            <w:tcW w:w="7003" w:type="dxa"/>
            <w:gridSpan w:val="3"/>
          </w:tcPr>
          <w:p w14:paraId="5E90FCBE" w14:textId="77777777" w:rsidR="002E4262" w:rsidRDefault="002E4262" w:rsidP="0063775C">
            <w:pPr>
              <w:jc w:val="both"/>
              <w:rPr>
                <w:kern w:val="2"/>
                <w:szCs w:val="24"/>
              </w:rPr>
            </w:pPr>
            <w:r>
              <w:rPr>
                <w:kern w:val="2"/>
                <w:szCs w:val="24"/>
              </w:rPr>
              <w:t>Šalys susitaria išbraukti nurodytą Sutarties Bendrųjų sąlygų punktą, tačiau kitų punktų numeracijos nekeisti: _____.</w:t>
            </w:r>
          </w:p>
        </w:tc>
      </w:tr>
      <w:tr w:rsidR="002E4262" w14:paraId="61AACAD4" w14:textId="77777777" w:rsidTr="003F58A9">
        <w:trPr>
          <w:trHeight w:val="300"/>
        </w:trPr>
        <w:tc>
          <w:tcPr>
            <w:tcW w:w="2532" w:type="dxa"/>
          </w:tcPr>
          <w:p w14:paraId="426EC38B" w14:textId="4BCDD875" w:rsidR="002E4262" w:rsidRDefault="002E4262" w:rsidP="0063775C">
            <w:pPr>
              <w:jc w:val="both"/>
              <w:rPr>
                <w:b/>
                <w:bCs/>
                <w:kern w:val="2"/>
                <w:szCs w:val="24"/>
              </w:rPr>
            </w:pPr>
            <w:r>
              <w:rPr>
                <w:b/>
                <w:bCs/>
                <w:kern w:val="2"/>
                <w:szCs w:val="24"/>
              </w:rPr>
              <w:t>13.</w:t>
            </w:r>
            <w:r w:rsidR="00FD37DF">
              <w:rPr>
                <w:b/>
                <w:bCs/>
                <w:kern w:val="2"/>
                <w:szCs w:val="24"/>
              </w:rPr>
              <w:t>4</w:t>
            </w:r>
            <w:r>
              <w:rPr>
                <w:b/>
                <w:bCs/>
                <w:kern w:val="2"/>
                <w:szCs w:val="24"/>
              </w:rPr>
              <w:t>.</w:t>
            </w:r>
          </w:p>
        </w:tc>
        <w:tc>
          <w:tcPr>
            <w:tcW w:w="7003" w:type="dxa"/>
            <w:gridSpan w:val="3"/>
          </w:tcPr>
          <w:p w14:paraId="2E50827D" w14:textId="77777777" w:rsidR="002E4262" w:rsidRDefault="002E4262" w:rsidP="0063775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4262" w14:paraId="16791E94" w14:textId="77777777" w:rsidTr="003F58A9">
        <w:trPr>
          <w:trHeight w:val="300"/>
        </w:trPr>
        <w:tc>
          <w:tcPr>
            <w:tcW w:w="9535" w:type="dxa"/>
            <w:gridSpan w:val="4"/>
          </w:tcPr>
          <w:p w14:paraId="7034038D" w14:textId="77777777" w:rsidR="002E4262" w:rsidRDefault="002E4262" w:rsidP="0063775C">
            <w:pPr>
              <w:jc w:val="both"/>
              <w:rPr>
                <w:b/>
                <w:bCs/>
                <w:kern w:val="2"/>
                <w:szCs w:val="24"/>
              </w:rPr>
            </w:pPr>
            <w:r>
              <w:rPr>
                <w:b/>
                <w:bCs/>
                <w:kern w:val="2"/>
                <w:szCs w:val="24"/>
              </w:rPr>
              <w:t>14. SUTARTIES PRIEDAI</w:t>
            </w:r>
          </w:p>
        </w:tc>
      </w:tr>
      <w:tr w:rsidR="002E4262" w14:paraId="032C3B8F" w14:textId="77777777" w:rsidTr="003F58A9">
        <w:trPr>
          <w:trHeight w:val="300"/>
        </w:trPr>
        <w:tc>
          <w:tcPr>
            <w:tcW w:w="2532" w:type="dxa"/>
          </w:tcPr>
          <w:p w14:paraId="3F96CC0A" w14:textId="77777777" w:rsidR="002E4262" w:rsidRDefault="002E4262" w:rsidP="0063775C">
            <w:pPr>
              <w:jc w:val="both"/>
              <w:rPr>
                <w:b/>
                <w:bCs/>
                <w:kern w:val="2"/>
                <w:szCs w:val="24"/>
              </w:rPr>
            </w:pPr>
            <w:r>
              <w:rPr>
                <w:b/>
                <w:bCs/>
                <w:kern w:val="2"/>
                <w:szCs w:val="24"/>
              </w:rPr>
              <w:t>14.1. Priedas Nr. 1</w:t>
            </w:r>
          </w:p>
        </w:tc>
        <w:tc>
          <w:tcPr>
            <w:tcW w:w="7003" w:type="dxa"/>
            <w:gridSpan w:val="3"/>
          </w:tcPr>
          <w:p w14:paraId="171E5EEC" w14:textId="34081ADE" w:rsidR="002E4262" w:rsidRDefault="00421143" w:rsidP="0063775C">
            <w:pPr>
              <w:jc w:val="both"/>
              <w:rPr>
                <w:b/>
                <w:bCs/>
                <w:kern w:val="2"/>
                <w:szCs w:val="24"/>
              </w:rPr>
            </w:pPr>
            <w:r w:rsidRPr="00553E2F">
              <w:rPr>
                <w:kern w:val="2"/>
                <w:szCs w:val="24"/>
              </w:rPr>
              <w:t xml:space="preserve">Techninė specifikacija, </w:t>
            </w:r>
            <w:r w:rsidR="00ED4FAD">
              <w:rPr>
                <w:kern w:val="2"/>
                <w:szCs w:val="24"/>
              </w:rPr>
              <w:t>4</w:t>
            </w:r>
            <w:r w:rsidRPr="00553E2F">
              <w:rPr>
                <w:kern w:val="2"/>
                <w:szCs w:val="24"/>
              </w:rPr>
              <w:t xml:space="preserve"> lapai</w:t>
            </w:r>
          </w:p>
        </w:tc>
      </w:tr>
      <w:tr w:rsidR="002E4262" w14:paraId="39F8C26B" w14:textId="77777777" w:rsidTr="003F58A9">
        <w:trPr>
          <w:trHeight w:val="300"/>
        </w:trPr>
        <w:tc>
          <w:tcPr>
            <w:tcW w:w="2532" w:type="dxa"/>
          </w:tcPr>
          <w:p w14:paraId="52F59CCA" w14:textId="77777777" w:rsidR="002E4262" w:rsidRDefault="002E4262" w:rsidP="0063775C">
            <w:pPr>
              <w:jc w:val="both"/>
              <w:rPr>
                <w:b/>
                <w:bCs/>
                <w:kern w:val="2"/>
                <w:szCs w:val="24"/>
              </w:rPr>
            </w:pPr>
            <w:r>
              <w:rPr>
                <w:b/>
                <w:bCs/>
                <w:kern w:val="2"/>
                <w:szCs w:val="24"/>
              </w:rPr>
              <w:t>14.2. Priedas Nr. 2</w:t>
            </w:r>
          </w:p>
        </w:tc>
        <w:tc>
          <w:tcPr>
            <w:tcW w:w="7003" w:type="dxa"/>
            <w:gridSpan w:val="3"/>
          </w:tcPr>
          <w:p w14:paraId="338CC1EF" w14:textId="665E7656" w:rsidR="002E4262" w:rsidRDefault="00AB297F" w:rsidP="0063775C">
            <w:pPr>
              <w:jc w:val="both"/>
              <w:rPr>
                <w:b/>
                <w:bCs/>
                <w:kern w:val="2"/>
                <w:szCs w:val="24"/>
              </w:rPr>
            </w:pPr>
            <w:r w:rsidRPr="00553E2F">
              <w:rPr>
                <w:kern w:val="2"/>
                <w:szCs w:val="24"/>
              </w:rPr>
              <w:t>Pasiūlymas,</w:t>
            </w:r>
          </w:p>
        </w:tc>
      </w:tr>
      <w:tr w:rsidR="005A7D17" w14:paraId="764603B9" w14:textId="77777777" w:rsidTr="003F58A9">
        <w:trPr>
          <w:trHeight w:val="300"/>
        </w:trPr>
        <w:tc>
          <w:tcPr>
            <w:tcW w:w="2532" w:type="dxa"/>
          </w:tcPr>
          <w:p w14:paraId="17475F7C" w14:textId="77777777" w:rsidR="005A7D17" w:rsidRDefault="005A7D17" w:rsidP="005A7D17">
            <w:pPr>
              <w:jc w:val="both"/>
              <w:rPr>
                <w:b/>
                <w:bCs/>
                <w:kern w:val="2"/>
                <w:szCs w:val="24"/>
              </w:rPr>
            </w:pPr>
            <w:r>
              <w:rPr>
                <w:b/>
                <w:bCs/>
                <w:kern w:val="2"/>
                <w:szCs w:val="24"/>
              </w:rPr>
              <w:t>14.3. Priedas Nr. 3</w:t>
            </w:r>
          </w:p>
        </w:tc>
        <w:tc>
          <w:tcPr>
            <w:tcW w:w="7003" w:type="dxa"/>
            <w:gridSpan w:val="3"/>
          </w:tcPr>
          <w:p w14:paraId="2826DF01" w14:textId="28725678" w:rsidR="005A7D17" w:rsidRDefault="005A7D17" w:rsidP="005A7D17">
            <w:pPr>
              <w:jc w:val="both"/>
              <w:rPr>
                <w:b/>
                <w:bCs/>
                <w:kern w:val="2"/>
                <w:szCs w:val="24"/>
              </w:rPr>
            </w:pPr>
            <w:r w:rsidRPr="00553E2F">
              <w:rPr>
                <w:kern w:val="2"/>
                <w:szCs w:val="24"/>
              </w:rPr>
              <w:t>Paslaugų perdavimo-priėmimo akto (-ų) forma (-</w:t>
            </w:r>
            <w:proofErr w:type="spellStart"/>
            <w:r w:rsidRPr="00553E2F">
              <w:rPr>
                <w:kern w:val="2"/>
                <w:szCs w:val="24"/>
              </w:rPr>
              <w:t>os</w:t>
            </w:r>
            <w:proofErr w:type="spellEnd"/>
            <w:r w:rsidRPr="00553E2F">
              <w:rPr>
                <w:kern w:val="2"/>
                <w:szCs w:val="24"/>
              </w:rPr>
              <w:t>), 1 lapas</w:t>
            </w:r>
          </w:p>
        </w:tc>
      </w:tr>
      <w:tr w:rsidR="005A7D17" w14:paraId="0300FCFC" w14:textId="77777777" w:rsidTr="003F58A9">
        <w:trPr>
          <w:trHeight w:val="300"/>
        </w:trPr>
        <w:tc>
          <w:tcPr>
            <w:tcW w:w="2532" w:type="dxa"/>
          </w:tcPr>
          <w:p w14:paraId="7709D2A7" w14:textId="77777777" w:rsidR="005A7D17" w:rsidRDefault="005A7D17" w:rsidP="005A7D17">
            <w:pPr>
              <w:jc w:val="both"/>
              <w:rPr>
                <w:b/>
                <w:bCs/>
                <w:kern w:val="2"/>
                <w:szCs w:val="24"/>
              </w:rPr>
            </w:pPr>
            <w:r>
              <w:rPr>
                <w:b/>
                <w:bCs/>
                <w:kern w:val="2"/>
                <w:szCs w:val="24"/>
              </w:rPr>
              <w:t>14.4. Priedas Nr. 4</w:t>
            </w:r>
          </w:p>
        </w:tc>
        <w:tc>
          <w:tcPr>
            <w:tcW w:w="7003" w:type="dxa"/>
            <w:gridSpan w:val="3"/>
          </w:tcPr>
          <w:p w14:paraId="4EE35A03" w14:textId="0AA4EE56" w:rsidR="005A7D17" w:rsidRDefault="005A7D17" w:rsidP="005A7D17">
            <w:pPr>
              <w:jc w:val="both"/>
              <w:rPr>
                <w:b/>
                <w:bCs/>
                <w:kern w:val="2"/>
                <w:szCs w:val="24"/>
              </w:rPr>
            </w:pPr>
            <w:r w:rsidRPr="00553E2F">
              <w:rPr>
                <w:kern w:val="2"/>
                <w:szCs w:val="24"/>
              </w:rPr>
              <w:t>Trišalės atsiskaitymo sutarties forma (naudojama, esant poreikiui), 6 lapai.</w:t>
            </w:r>
          </w:p>
        </w:tc>
      </w:tr>
      <w:tr w:rsidR="005A7D17" w14:paraId="7850F034" w14:textId="77777777" w:rsidTr="003F58A9">
        <w:tc>
          <w:tcPr>
            <w:tcW w:w="9535" w:type="dxa"/>
            <w:gridSpan w:val="4"/>
          </w:tcPr>
          <w:p w14:paraId="7692C9B4" w14:textId="77777777" w:rsidR="005A7D17" w:rsidRDefault="005A7D17" w:rsidP="005A7D17">
            <w:pPr>
              <w:jc w:val="both"/>
              <w:rPr>
                <w:b/>
                <w:bCs/>
                <w:kern w:val="2"/>
                <w:szCs w:val="24"/>
              </w:rPr>
            </w:pPr>
            <w:r>
              <w:rPr>
                <w:b/>
                <w:bCs/>
                <w:kern w:val="2"/>
                <w:szCs w:val="24"/>
              </w:rPr>
              <w:t>15. ŠALIŲ ATSTOVŲ PARAŠAI</w:t>
            </w:r>
          </w:p>
        </w:tc>
      </w:tr>
      <w:tr w:rsidR="005A7D17" w14:paraId="62FE1766" w14:textId="77777777" w:rsidTr="003F58A9">
        <w:tc>
          <w:tcPr>
            <w:tcW w:w="4788" w:type="dxa"/>
            <w:gridSpan w:val="3"/>
          </w:tcPr>
          <w:p w14:paraId="541BF7CC" w14:textId="77777777" w:rsidR="005A7D17" w:rsidRDefault="005A7D17" w:rsidP="005A7D17">
            <w:pPr>
              <w:jc w:val="both"/>
              <w:rPr>
                <w:b/>
                <w:bCs/>
                <w:kern w:val="2"/>
                <w:szCs w:val="24"/>
              </w:rPr>
            </w:pPr>
            <w:r>
              <w:rPr>
                <w:b/>
                <w:bCs/>
                <w:kern w:val="2"/>
                <w:szCs w:val="24"/>
              </w:rPr>
              <w:t>PIRKĖJAS</w:t>
            </w:r>
          </w:p>
        </w:tc>
        <w:tc>
          <w:tcPr>
            <w:tcW w:w="4747" w:type="dxa"/>
          </w:tcPr>
          <w:p w14:paraId="4FFE1F28" w14:textId="6CCA9780" w:rsidR="005A7D17" w:rsidRDefault="005A7D17" w:rsidP="005A7D17">
            <w:pPr>
              <w:jc w:val="both"/>
              <w:rPr>
                <w:b/>
                <w:bCs/>
                <w:kern w:val="2"/>
                <w:szCs w:val="24"/>
              </w:rPr>
            </w:pPr>
            <w:r>
              <w:rPr>
                <w:b/>
                <w:bCs/>
                <w:kern w:val="2"/>
                <w:szCs w:val="24"/>
              </w:rPr>
              <w:t>TEIKĖJAS</w:t>
            </w:r>
          </w:p>
        </w:tc>
      </w:tr>
      <w:tr w:rsidR="005A7D17" w14:paraId="1F0661B6" w14:textId="77777777" w:rsidTr="003F58A9">
        <w:tc>
          <w:tcPr>
            <w:tcW w:w="4788" w:type="dxa"/>
            <w:gridSpan w:val="3"/>
          </w:tcPr>
          <w:p w14:paraId="48D4840A" w14:textId="77777777" w:rsidR="005A7D17" w:rsidRPr="00317DA5" w:rsidRDefault="005A7D17" w:rsidP="005A7D17">
            <w:pPr>
              <w:jc w:val="both"/>
              <w:rPr>
                <w:kern w:val="2"/>
                <w:szCs w:val="24"/>
              </w:rPr>
            </w:pPr>
            <w:r w:rsidRPr="00317DA5">
              <w:rPr>
                <w:kern w:val="2"/>
                <w:szCs w:val="24"/>
              </w:rPr>
              <w:t>(nurodomos atstovo pareigos, vardas, pavardė)</w:t>
            </w:r>
          </w:p>
        </w:tc>
        <w:tc>
          <w:tcPr>
            <w:tcW w:w="4747" w:type="dxa"/>
          </w:tcPr>
          <w:p w14:paraId="1BDA4143" w14:textId="77777777" w:rsidR="005A7D17" w:rsidRPr="00317DA5" w:rsidRDefault="005A7D17" w:rsidP="005A7D17">
            <w:pPr>
              <w:jc w:val="both"/>
              <w:rPr>
                <w:b/>
                <w:bCs/>
                <w:kern w:val="2"/>
                <w:szCs w:val="24"/>
              </w:rPr>
            </w:pPr>
            <w:r w:rsidRPr="00317DA5">
              <w:rPr>
                <w:kern w:val="2"/>
                <w:szCs w:val="24"/>
              </w:rPr>
              <w:t>(nurodomos atstovo pareigos, vardas, pavardė)</w:t>
            </w:r>
          </w:p>
        </w:tc>
      </w:tr>
      <w:tr w:rsidR="005A7D17" w14:paraId="369E447A" w14:textId="77777777" w:rsidTr="003F58A9">
        <w:tc>
          <w:tcPr>
            <w:tcW w:w="4788" w:type="dxa"/>
            <w:gridSpan w:val="3"/>
          </w:tcPr>
          <w:p w14:paraId="52DF49B3" w14:textId="77777777" w:rsidR="005A7D17" w:rsidRPr="00317DA5" w:rsidRDefault="005A7D17" w:rsidP="005A7D17">
            <w:pPr>
              <w:jc w:val="both"/>
              <w:rPr>
                <w:b/>
                <w:bCs/>
                <w:kern w:val="2"/>
                <w:szCs w:val="24"/>
              </w:rPr>
            </w:pPr>
          </w:p>
          <w:p w14:paraId="5B1B35E9" w14:textId="77777777" w:rsidR="005A7D17" w:rsidRPr="00317DA5" w:rsidRDefault="005A7D17" w:rsidP="005A7D17">
            <w:pPr>
              <w:jc w:val="both"/>
              <w:rPr>
                <w:b/>
                <w:bCs/>
                <w:kern w:val="2"/>
                <w:szCs w:val="24"/>
              </w:rPr>
            </w:pPr>
            <w:r w:rsidRPr="00317DA5">
              <w:rPr>
                <w:b/>
                <w:bCs/>
                <w:kern w:val="2"/>
                <w:szCs w:val="24"/>
              </w:rPr>
              <w:t>(parašas)</w:t>
            </w:r>
          </w:p>
          <w:p w14:paraId="3DF01C56" w14:textId="77777777" w:rsidR="005A7D17" w:rsidRPr="00317DA5" w:rsidRDefault="005A7D17" w:rsidP="005A7D17">
            <w:pPr>
              <w:jc w:val="both"/>
              <w:rPr>
                <w:b/>
                <w:bCs/>
                <w:kern w:val="2"/>
                <w:szCs w:val="24"/>
              </w:rPr>
            </w:pPr>
          </w:p>
          <w:p w14:paraId="3F7BF046" w14:textId="77777777" w:rsidR="005A7D17" w:rsidRPr="00317DA5" w:rsidRDefault="005A7D17" w:rsidP="005A7D17">
            <w:pPr>
              <w:jc w:val="both"/>
              <w:rPr>
                <w:b/>
                <w:bCs/>
                <w:kern w:val="2"/>
                <w:szCs w:val="24"/>
              </w:rPr>
            </w:pPr>
          </w:p>
        </w:tc>
        <w:tc>
          <w:tcPr>
            <w:tcW w:w="4747" w:type="dxa"/>
          </w:tcPr>
          <w:p w14:paraId="10BD8FE4" w14:textId="77777777" w:rsidR="005A7D17" w:rsidRPr="00317DA5" w:rsidRDefault="005A7D17" w:rsidP="005A7D17">
            <w:pPr>
              <w:jc w:val="both"/>
              <w:rPr>
                <w:b/>
                <w:bCs/>
                <w:kern w:val="2"/>
                <w:szCs w:val="24"/>
              </w:rPr>
            </w:pPr>
          </w:p>
          <w:p w14:paraId="5345C4DD" w14:textId="77777777" w:rsidR="005A7D17" w:rsidRPr="00317DA5" w:rsidRDefault="005A7D17" w:rsidP="005A7D17">
            <w:pPr>
              <w:jc w:val="both"/>
              <w:rPr>
                <w:b/>
                <w:bCs/>
                <w:kern w:val="2"/>
                <w:szCs w:val="24"/>
              </w:rPr>
            </w:pPr>
            <w:r w:rsidRPr="00317DA5">
              <w:rPr>
                <w:b/>
                <w:bCs/>
                <w:kern w:val="2"/>
                <w:szCs w:val="24"/>
              </w:rPr>
              <w:t>(parašas)</w:t>
            </w:r>
          </w:p>
        </w:tc>
      </w:tr>
    </w:tbl>
    <w:p w14:paraId="66B74FF5" w14:textId="77777777" w:rsidR="00AF36FD" w:rsidRPr="006E252A" w:rsidRDefault="00AF36FD" w:rsidP="00AF36FD">
      <w:pPr>
        <w:rPr>
          <w:color w:val="000000"/>
          <w:szCs w:val="24"/>
        </w:rPr>
      </w:pPr>
      <w:r w:rsidRPr="006E252A">
        <w:rPr>
          <w:color w:val="000000"/>
          <w:szCs w:val="24"/>
        </w:rPr>
        <w:t>Finansavimo šaltinis: FSB</w:t>
      </w:r>
      <w:r w:rsidRPr="006E252A">
        <w:rPr>
          <w:color w:val="000000"/>
          <w:szCs w:val="24"/>
        </w:rPr>
        <w:tab/>
      </w:r>
      <w:r w:rsidRPr="006E252A">
        <w:rPr>
          <w:color w:val="000000"/>
          <w:szCs w:val="24"/>
        </w:rPr>
        <w:tab/>
      </w:r>
      <w:r w:rsidRPr="006E252A">
        <w:rPr>
          <w:color w:val="000000"/>
          <w:szCs w:val="24"/>
        </w:rPr>
        <w:tab/>
      </w:r>
      <w:r w:rsidRPr="006E252A">
        <w:rPr>
          <w:color w:val="000000"/>
          <w:szCs w:val="24"/>
        </w:rPr>
        <w:tab/>
        <w:t>Išlaidų plano punktas:</w:t>
      </w:r>
    </w:p>
    <w:p w14:paraId="2183595A" w14:textId="06F52DB9" w:rsidR="00AF36FD" w:rsidRPr="006E252A" w:rsidRDefault="00AF36FD" w:rsidP="00AF36FD">
      <w:pPr>
        <w:rPr>
          <w:color w:val="000000"/>
          <w:szCs w:val="24"/>
        </w:rPr>
      </w:pPr>
      <w:r w:rsidRPr="006E252A">
        <w:rPr>
          <w:color w:val="000000"/>
          <w:szCs w:val="24"/>
        </w:rPr>
        <w:t>Sąnaudų straipsnis: 4.1</w:t>
      </w:r>
      <w:r>
        <w:rPr>
          <w:color w:val="000000"/>
          <w:szCs w:val="24"/>
        </w:rPr>
        <w:t>2</w:t>
      </w:r>
      <w:r w:rsidRPr="006E252A">
        <w:rPr>
          <w:color w:val="000000"/>
          <w:szCs w:val="24"/>
        </w:rPr>
        <w:tab/>
      </w:r>
      <w:r w:rsidRPr="006E252A">
        <w:rPr>
          <w:color w:val="000000"/>
          <w:szCs w:val="24"/>
        </w:rPr>
        <w:tab/>
      </w:r>
      <w:r w:rsidRPr="006E252A">
        <w:rPr>
          <w:color w:val="000000"/>
          <w:szCs w:val="24"/>
        </w:rPr>
        <w:tab/>
      </w:r>
      <w:r w:rsidRPr="006E252A">
        <w:rPr>
          <w:color w:val="000000"/>
          <w:szCs w:val="24"/>
        </w:rPr>
        <w:tab/>
        <w:t xml:space="preserve">Veiklos rūšis: </w:t>
      </w:r>
      <w:r w:rsidR="0021569E" w:rsidRPr="0021569E">
        <w:rPr>
          <w:color w:val="000000"/>
          <w:szCs w:val="24"/>
        </w:rPr>
        <w:t>V 2.7</w:t>
      </w:r>
    </w:p>
    <w:p w14:paraId="47078D7D" w14:textId="317D25D5" w:rsidR="00AF36FD" w:rsidRPr="006E252A" w:rsidRDefault="00AF36FD" w:rsidP="00AF36FD">
      <w:pPr>
        <w:rPr>
          <w:color w:val="000000"/>
          <w:szCs w:val="24"/>
        </w:rPr>
      </w:pPr>
      <w:r w:rsidRPr="006E252A">
        <w:rPr>
          <w:color w:val="000000"/>
          <w:szCs w:val="24"/>
        </w:rPr>
        <w:t xml:space="preserve">Projekto apskaitos vienetas: </w:t>
      </w:r>
      <w:r w:rsidR="0021569E" w:rsidRPr="0021569E">
        <w:rPr>
          <w:color w:val="000000"/>
          <w:szCs w:val="24"/>
        </w:rPr>
        <w:t>1222.076S</w:t>
      </w:r>
      <w:r w:rsidRPr="006E252A">
        <w:rPr>
          <w:color w:val="000000"/>
          <w:szCs w:val="24"/>
        </w:rPr>
        <w:tab/>
      </w:r>
      <w:r w:rsidRPr="006E252A">
        <w:rPr>
          <w:color w:val="000000"/>
          <w:szCs w:val="24"/>
        </w:rPr>
        <w:tab/>
      </w:r>
    </w:p>
    <w:p w14:paraId="07CBCC4E" w14:textId="432068F2" w:rsidR="00AF36FD" w:rsidRDefault="00AF36FD" w:rsidP="00AF36FD">
      <w:pPr>
        <w:rPr>
          <w:color w:val="000000"/>
          <w:szCs w:val="24"/>
        </w:rPr>
      </w:pPr>
      <w:r w:rsidRPr="006E252A">
        <w:rPr>
          <w:color w:val="000000"/>
          <w:szCs w:val="24"/>
        </w:rPr>
        <w:t>BVPŽ pagrindinis kodas:</w:t>
      </w:r>
      <w:r w:rsidR="004858B1" w:rsidRPr="004858B1">
        <w:t xml:space="preserve"> </w:t>
      </w:r>
      <w:r w:rsidR="004858B1" w:rsidRPr="004858B1">
        <w:rPr>
          <w:color w:val="000000"/>
          <w:szCs w:val="24"/>
        </w:rPr>
        <w:t>71319000-7 Ekspertų paslaugos (Paslaugos)</w:t>
      </w:r>
    </w:p>
    <w:p w14:paraId="70B5CF43" w14:textId="77777777" w:rsidR="002E4262" w:rsidRDefault="002E4262" w:rsidP="00FE4108">
      <w:pPr>
        <w:jc w:val="center"/>
        <w:rPr>
          <w:szCs w:val="24"/>
        </w:rPr>
      </w:pPr>
      <w:r>
        <w:rPr>
          <w:color w:val="000000"/>
          <w:szCs w:val="24"/>
        </w:rPr>
        <w:t>_______________</w:t>
      </w:r>
    </w:p>
    <w:p w14:paraId="451134B3" w14:textId="77777777" w:rsidR="009632BE" w:rsidRDefault="009632BE" w:rsidP="0063775C">
      <w:pPr>
        <w:ind w:firstLine="4820"/>
        <w:jc w:val="both"/>
        <w:textAlignment w:val="center"/>
        <w:sectPr w:rsidR="009632BE" w:rsidSect="00093EE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pPr>
    </w:p>
    <w:p w14:paraId="79E82EE7" w14:textId="77777777" w:rsidR="003969E1" w:rsidRDefault="003969E1" w:rsidP="0063775C">
      <w:pPr>
        <w:spacing w:line="259" w:lineRule="auto"/>
        <w:ind w:left="6237"/>
        <w:jc w:val="both"/>
        <w:textAlignment w:val="center"/>
        <w:rPr>
          <w:szCs w:val="24"/>
        </w:rPr>
      </w:pPr>
    </w:p>
    <w:p w14:paraId="5B5C3AF1" w14:textId="0E9173B0" w:rsidR="003969E1" w:rsidRDefault="00682E1A" w:rsidP="0063775C">
      <w:pPr>
        <w:spacing w:line="259" w:lineRule="auto"/>
        <w:jc w:val="both"/>
        <w:rPr>
          <w:b/>
          <w:caps/>
          <w:szCs w:val="24"/>
        </w:rPr>
      </w:pPr>
      <w:r>
        <w:rPr>
          <w:b/>
          <w:caps/>
          <w:szCs w:val="24"/>
        </w:rPr>
        <w:t>Paslaugų</w:t>
      </w:r>
      <w:r w:rsidR="009632BE">
        <w:rPr>
          <w:b/>
          <w:caps/>
          <w:szCs w:val="24"/>
        </w:rPr>
        <w:t xml:space="preserve"> pirkimo</w:t>
      </w:r>
      <w:r w:rsidR="009632BE">
        <w:rPr>
          <w:rFonts w:eastAsia="Arial"/>
          <w:szCs w:val="24"/>
        </w:rPr>
        <w:t>–</w:t>
      </w:r>
      <w:r w:rsidR="009632BE">
        <w:rPr>
          <w:b/>
          <w:caps/>
          <w:szCs w:val="24"/>
        </w:rPr>
        <w:t>pardavimo sutarties Bendrosios sąlygos</w:t>
      </w:r>
    </w:p>
    <w:p w14:paraId="7C4E2675" w14:textId="77777777" w:rsidR="003969E1" w:rsidRDefault="003969E1" w:rsidP="0063775C">
      <w:pPr>
        <w:spacing w:line="259" w:lineRule="auto"/>
        <w:jc w:val="both"/>
        <w:rPr>
          <w:szCs w:val="24"/>
        </w:rPr>
      </w:pPr>
    </w:p>
    <w:p w14:paraId="5D2660D2" w14:textId="77777777" w:rsidR="003969E1" w:rsidRDefault="009632BE" w:rsidP="0063775C">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63775C">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63775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D0FF0F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w:t>
      </w:r>
      <w:r w:rsidR="00682E1A">
        <w:rPr>
          <w:rFonts w:eastAsia="Arial"/>
          <w:szCs w:val="24"/>
        </w:rPr>
        <w:t>Paslaugų</w:t>
      </w:r>
      <w:r>
        <w:rPr>
          <w:rFonts w:eastAsia="Arial"/>
          <w:szCs w:val="24"/>
        </w:rPr>
        <w:t xml:space="preserve"> pirkimo–pardavimo sutarties Bendrosios sąlygos“;</w:t>
      </w:r>
    </w:p>
    <w:p w14:paraId="2BCB6A96" w14:textId="679C1F40"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 xml:space="preserve">įsigyjantis Specialiosiose sąlygose ir Sutarties prieduose nurodytas </w:t>
      </w:r>
      <w:r w:rsidR="00682E1A">
        <w:rPr>
          <w:szCs w:val="24"/>
        </w:rPr>
        <w:t>Paslaugas</w:t>
      </w:r>
      <w:r>
        <w:rPr>
          <w:rFonts w:eastAsia="Arial"/>
          <w:szCs w:val="24"/>
        </w:rPr>
        <w:t>;</w:t>
      </w:r>
    </w:p>
    <w:p w14:paraId="35C4D62F"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DD11E4" w14:textId="6360453A" w:rsidR="00926930" w:rsidRDefault="009632BE" w:rsidP="0063775C">
      <w:pPr>
        <w:widowControl w:val="0"/>
        <w:tabs>
          <w:tab w:val="left" w:pos="567"/>
          <w:tab w:val="left" w:pos="851"/>
          <w:tab w:val="left" w:pos="992"/>
          <w:tab w:val="left" w:pos="1134"/>
        </w:tabs>
        <w:spacing w:line="259" w:lineRule="auto"/>
        <w:jc w:val="both"/>
        <w:rPr>
          <w:szCs w:val="24"/>
        </w:rPr>
      </w:pPr>
      <w:r>
        <w:rPr>
          <w:szCs w:val="24"/>
        </w:rPr>
        <w:t>1.1.1.4.</w:t>
      </w:r>
      <w:r>
        <w:rPr>
          <w:szCs w:val="24"/>
        </w:rPr>
        <w:tab/>
      </w:r>
      <w:r w:rsidR="00682E1A">
        <w:rPr>
          <w:rFonts w:eastAsia="Arial"/>
          <w:b/>
          <w:bCs/>
          <w:szCs w:val="24"/>
        </w:rPr>
        <w:t>Paslaugos</w:t>
      </w:r>
      <w:r>
        <w:rPr>
          <w:rFonts w:eastAsia="Arial"/>
          <w:szCs w:val="24"/>
        </w:rPr>
        <w:t xml:space="preserve"> – </w:t>
      </w:r>
      <w:r>
        <w:rPr>
          <w:szCs w:val="24"/>
        </w:rPr>
        <w:t>Specialiosiose sąlygose ir Sutarties prieduose nurodytos</w:t>
      </w:r>
      <w:r w:rsidR="00926930">
        <w:rPr>
          <w:szCs w:val="24"/>
        </w:rPr>
        <w:t xml:space="preserve"> (-ų)</w:t>
      </w:r>
      <w:r>
        <w:rPr>
          <w:szCs w:val="24"/>
        </w:rPr>
        <w:t xml:space="preserve"> </w:t>
      </w:r>
      <w:r w:rsidR="00682E1A">
        <w:rPr>
          <w:szCs w:val="24"/>
        </w:rPr>
        <w:t>Paslaugos</w:t>
      </w:r>
      <w:r w:rsidR="00926930">
        <w:rPr>
          <w:szCs w:val="24"/>
        </w:rPr>
        <w:t xml:space="preserve"> (-ų) teikimas, išskyrus</w:t>
      </w:r>
      <w:r>
        <w:rPr>
          <w:szCs w:val="24"/>
        </w:rPr>
        <w:t xml:space="preserve"> </w:t>
      </w:r>
      <w:r w:rsidR="00926930">
        <w:t>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R="00926930" w:rsidDel="00926930">
        <w:rPr>
          <w:szCs w:val="24"/>
        </w:rPr>
        <w:t xml:space="preserve"> </w:t>
      </w:r>
    </w:p>
    <w:p w14:paraId="157BC2D5" w14:textId="63691667" w:rsidR="003969E1" w:rsidRDefault="009632BE" w:rsidP="0063775C">
      <w:pPr>
        <w:widowControl w:val="0"/>
        <w:tabs>
          <w:tab w:val="left" w:pos="567"/>
          <w:tab w:val="left" w:pos="851"/>
          <w:tab w:val="left" w:pos="992"/>
          <w:tab w:val="left" w:pos="1134"/>
        </w:tabs>
        <w:spacing w:line="259" w:lineRule="auto"/>
        <w:jc w:val="both"/>
        <w:rPr>
          <w:szCs w:val="24"/>
        </w:rPr>
      </w:pPr>
      <w:r>
        <w:rPr>
          <w:szCs w:val="24"/>
        </w:rPr>
        <w:t>1.1.1.5.</w:t>
      </w:r>
      <w:r>
        <w:rPr>
          <w:szCs w:val="24"/>
        </w:rPr>
        <w:tab/>
      </w:r>
      <w:r w:rsidR="00682E1A">
        <w:rPr>
          <w:rFonts w:eastAsia="Arial"/>
          <w:b/>
          <w:bCs/>
          <w:szCs w:val="24"/>
        </w:rPr>
        <w:t>Paslaugų</w:t>
      </w:r>
      <w:r>
        <w:rPr>
          <w:rFonts w:eastAsia="Arial"/>
          <w:b/>
          <w:bCs/>
          <w:szCs w:val="24"/>
        </w:rPr>
        <w:t xml:space="preserve"> perdavimo–priėmimo aktas </w:t>
      </w:r>
      <w:r>
        <w:rPr>
          <w:rFonts w:eastAsia="Arial"/>
          <w:szCs w:val="24"/>
        </w:rPr>
        <w:t>– dokumentas,</w:t>
      </w:r>
      <w:r>
        <w:rPr>
          <w:rFonts w:eastAsia="Arial"/>
          <w:b/>
          <w:bCs/>
          <w:szCs w:val="24"/>
        </w:rPr>
        <w:t xml:space="preserve"> </w:t>
      </w:r>
      <w:r>
        <w:rPr>
          <w:rFonts w:eastAsia="Arial"/>
          <w:szCs w:val="24"/>
        </w:rPr>
        <w:t xml:space="preserve">kuriuo </w:t>
      </w:r>
      <w:r w:rsidR="00682E1A">
        <w:rPr>
          <w:rFonts w:eastAsia="Arial"/>
          <w:szCs w:val="24"/>
        </w:rPr>
        <w:t>Teikėjas</w:t>
      </w:r>
      <w:r>
        <w:rPr>
          <w:rFonts w:eastAsia="Arial"/>
          <w:szCs w:val="24"/>
        </w:rPr>
        <w:t xml:space="preserve"> perduoda, o Pirkėjas priima </w:t>
      </w:r>
      <w:r w:rsidR="00682E1A">
        <w:rPr>
          <w:rFonts w:eastAsia="Arial"/>
          <w:szCs w:val="24"/>
        </w:rPr>
        <w:t>Paslaugas</w:t>
      </w:r>
      <w:r>
        <w:rPr>
          <w:rFonts w:eastAsia="Arial"/>
          <w:szCs w:val="24"/>
        </w:rPr>
        <w:t xml:space="preserve"> ir kuriuo Šalys patvirtina, kad pristatytos </w:t>
      </w:r>
      <w:r w:rsidR="00682E1A">
        <w:rPr>
          <w:rFonts w:eastAsia="Arial"/>
          <w:szCs w:val="24"/>
        </w:rPr>
        <w:t>Paslaugos</w:t>
      </w:r>
      <w:r>
        <w:rPr>
          <w:rFonts w:eastAsia="Arial"/>
          <w:szCs w:val="24"/>
        </w:rPr>
        <w:t xml:space="preserve"> atitinka nustatytus reikalavimus. Jeigu Sutartyje yra numatytas </w:t>
      </w:r>
      <w:r w:rsidR="00682E1A">
        <w:rPr>
          <w:rFonts w:eastAsia="Arial"/>
          <w:szCs w:val="24"/>
        </w:rPr>
        <w:t>Paslaugų</w:t>
      </w:r>
      <w:r>
        <w:rPr>
          <w:rFonts w:eastAsia="Arial"/>
          <w:szCs w:val="24"/>
        </w:rPr>
        <w:t xml:space="preserve"> pristatymas dalimis, </w:t>
      </w:r>
      <w:r w:rsidR="00682E1A">
        <w:rPr>
          <w:rFonts w:eastAsia="Arial"/>
          <w:szCs w:val="24"/>
        </w:rPr>
        <w:t>Paslaugų</w:t>
      </w:r>
      <w:r>
        <w:rPr>
          <w:rFonts w:eastAsia="Arial"/>
          <w:szCs w:val="24"/>
        </w:rPr>
        <w:t xml:space="preserve"> perdavimo–priėmimo aktas gali būti sudaromas dėl kiekvienos dalies atskirai;</w:t>
      </w:r>
    </w:p>
    <w:p w14:paraId="47EE32DB" w14:textId="5E2E03F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sidR="00682E1A">
        <w:rPr>
          <w:b/>
          <w:bCs/>
          <w:szCs w:val="24"/>
        </w:rPr>
        <w:t>Paslaugų</w:t>
      </w:r>
      <w:r>
        <w:rPr>
          <w:b/>
          <w:bCs/>
          <w:szCs w:val="24"/>
        </w:rPr>
        <w:t xml:space="preserve"> trūkumai</w:t>
      </w:r>
      <w:r>
        <w:rPr>
          <w:szCs w:val="24"/>
        </w:rPr>
        <w:t xml:space="preserve"> – </w:t>
      </w:r>
      <w:r w:rsidR="00682E1A">
        <w:rPr>
          <w:szCs w:val="24"/>
        </w:rPr>
        <w:t>Paslaugų</w:t>
      </w:r>
      <w:r>
        <w:rPr>
          <w:szCs w:val="24"/>
        </w:rPr>
        <w:t xml:space="preserve"> perdavimo–priėmimo metu ar </w:t>
      </w:r>
      <w:r w:rsidR="00682E1A">
        <w:rPr>
          <w:szCs w:val="24"/>
        </w:rPr>
        <w:t>Paslaugų</w:t>
      </w:r>
      <w:r>
        <w:rPr>
          <w:szCs w:val="24"/>
        </w:rPr>
        <w:t xml:space="preserve"> garantinio termino galiojimo metu Pirkėjo ar (ir) trečiųjų asmenų nustatyti </w:t>
      </w:r>
      <w:r w:rsidR="00682E1A">
        <w:rPr>
          <w:szCs w:val="24"/>
        </w:rPr>
        <w:t>Paslaugų</w:t>
      </w:r>
      <w:r>
        <w:rPr>
          <w:szCs w:val="24"/>
        </w:rPr>
        <w:t xml:space="preserve"> kokybės neatitikimai Sutarties ar (ir) įstatymų bei kitų teisės aktų reikalavimams</w:t>
      </w:r>
      <w:r>
        <w:rPr>
          <w:rFonts w:eastAsia="Arial"/>
          <w:szCs w:val="24"/>
        </w:rPr>
        <w:t>,</w:t>
      </w:r>
      <w:r>
        <w:rPr>
          <w:szCs w:val="24"/>
        </w:rPr>
        <w:t xml:space="preserve"> </w:t>
      </w:r>
      <w:r w:rsidR="00682E1A">
        <w:rPr>
          <w:szCs w:val="24"/>
        </w:rPr>
        <w:t>Paslaugų</w:t>
      </w:r>
      <w:r>
        <w:rPr>
          <w:szCs w:val="24"/>
        </w:rPr>
        <w:t xml:space="preserve"> gedimai, paslėpti defektai, veiklos sutrikimai ar pan., dėl kurių </w:t>
      </w:r>
      <w:r w:rsidR="00682E1A">
        <w:rPr>
          <w:szCs w:val="24"/>
        </w:rPr>
        <w:t>Paslaugų</w:t>
      </w:r>
      <w:r>
        <w:rPr>
          <w:szCs w:val="24"/>
        </w:rPr>
        <w:t xml:space="preserve"> nebūtų galima naudoti tam tikslui, kuriam Pirkėjas (jas) ketino naudoti, arba dėl kurių </w:t>
      </w:r>
      <w:r w:rsidR="00682E1A">
        <w:rPr>
          <w:szCs w:val="24"/>
        </w:rPr>
        <w:t>Paslaugų</w:t>
      </w:r>
      <w:r>
        <w:rPr>
          <w:szCs w:val="24"/>
        </w:rPr>
        <w:t xml:space="preserve"> naudingumas sumažėtų taip, kad Pirkėjas, apie tuos trūkumus žinodamas, arba apskritai nebūtų tų </w:t>
      </w:r>
      <w:r w:rsidR="00682E1A">
        <w:rPr>
          <w:szCs w:val="24"/>
        </w:rPr>
        <w:t>Paslaugų</w:t>
      </w:r>
      <w:r>
        <w:rPr>
          <w:szCs w:val="24"/>
        </w:rPr>
        <w:t xml:space="preserve"> pirkęs, arba nebūtų už </w:t>
      </w:r>
      <w:r w:rsidR="00682E1A">
        <w:rPr>
          <w:szCs w:val="24"/>
        </w:rPr>
        <w:t>Paslaugas</w:t>
      </w:r>
      <w:r>
        <w:rPr>
          <w:szCs w:val="24"/>
        </w:rPr>
        <w:t xml:space="preserve"> mokėjęs tokio dydžio kainą;</w:t>
      </w:r>
    </w:p>
    <w:p w14:paraId="1821CE5B" w14:textId="4374FD6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sidR="00682E1A">
        <w:rPr>
          <w:szCs w:val="24"/>
        </w:rPr>
        <w:t>Teikėjo</w:t>
      </w:r>
      <w:r>
        <w:rPr>
          <w:szCs w:val="24"/>
        </w:rPr>
        <w:t xml:space="preserve"> išrašoma ir Pirkėjui apmokėjimui pateikiama sąskaita faktūra, PVM sąskaita faktūra ar kitas mokėjimo dokumentas už </w:t>
      </w:r>
      <w:r w:rsidR="00682E1A">
        <w:rPr>
          <w:szCs w:val="24"/>
        </w:rPr>
        <w:t>Teikėjo</w:t>
      </w:r>
      <w:r>
        <w:rPr>
          <w:szCs w:val="24"/>
        </w:rPr>
        <w:t xml:space="preserve"> perduotas bei Pirkėjo priimtas </w:t>
      </w:r>
      <w:r w:rsidR="00682E1A">
        <w:rPr>
          <w:szCs w:val="24"/>
        </w:rPr>
        <w:t>Paslaugas</w:t>
      </w:r>
      <w:r>
        <w:rPr>
          <w:szCs w:val="24"/>
        </w:rPr>
        <w:t xml:space="preserve">. </w:t>
      </w:r>
      <w:r>
        <w:rPr>
          <w:rFonts w:eastAsia="Arial"/>
          <w:szCs w:val="24"/>
        </w:rPr>
        <w:t xml:space="preserve">Jeigu Sutartyje yra numatytas </w:t>
      </w:r>
      <w:r w:rsidR="00682E1A">
        <w:rPr>
          <w:rFonts w:eastAsia="Arial"/>
          <w:szCs w:val="24"/>
        </w:rPr>
        <w:t>Paslaugų</w:t>
      </w:r>
      <w:r>
        <w:rPr>
          <w:rFonts w:eastAsia="Arial"/>
          <w:szCs w:val="24"/>
        </w:rPr>
        <w:t xml:space="preserve"> pristatymas dalimis, Sąskaita gali būti pateikiama dėl kiekvienos dalies atskirai;</w:t>
      </w:r>
    </w:p>
    <w:p w14:paraId="63F647E2" w14:textId="112DC53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w:t>
      </w:r>
      <w:r w:rsidR="00682E1A">
        <w:rPr>
          <w:rFonts w:eastAsia="Arial"/>
          <w:szCs w:val="24"/>
        </w:rPr>
        <w:t>Paslaugų</w:t>
      </w:r>
      <w:r>
        <w:rPr>
          <w:rFonts w:eastAsia="Arial"/>
          <w:szCs w:val="24"/>
        </w:rPr>
        <w:t xml:space="preserve"> pirkimo-pardavimo sutarties Specialiosios sąlygos“ ir kurioje yra nurodytos konkretaus pirkimo objekto įsigijimą aptariančios sąlygos (tokios kaip Pradinės sutarties vertė, </w:t>
      </w:r>
      <w:r w:rsidR="00682E1A">
        <w:rPr>
          <w:rFonts w:eastAsia="Arial"/>
          <w:szCs w:val="24"/>
        </w:rPr>
        <w:t>Paslaugų</w:t>
      </w:r>
      <w:r>
        <w:rPr>
          <w:rFonts w:eastAsia="Arial"/>
          <w:szCs w:val="24"/>
        </w:rPr>
        <w:t xml:space="preserve"> </w:t>
      </w:r>
      <w:r w:rsidR="00265D8A">
        <w:rPr>
          <w:rFonts w:eastAsia="Arial"/>
          <w:szCs w:val="24"/>
        </w:rPr>
        <w:t>teikimo</w:t>
      </w:r>
      <w:r>
        <w:rPr>
          <w:rFonts w:eastAsia="Arial"/>
          <w:szCs w:val="24"/>
        </w:rPr>
        <w:t xml:space="preserve"> terminai ir pan.) bei kiti konkretūs duomenys (tokie kaip Šalys, </w:t>
      </w:r>
      <w:r w:rsidR="00682E1A">
        <w:rPr>
          <w:rFonts w:eastAsia="Arial"/>
          <w:szCs w:val="24"/>
        </w:rPr>
        <w:t>Paslaugos</w:t>
      </w:r>
      <w:r>
        <w:rPr>
          <w:rFonts w:eastAsia="Arial"/>
          <w:szCs w:val="24"/>
        </w:rPr>
        <w:t xml:space="preserve"> ir pan.), išvardyti priedai, taip pat nurodyti Bendrųjų sąlygų pakeitimai ir papildymai (jeigu tokie padaryti);</w:t>
      </w:r>
    </w:p>
    <w:p w14:paraId="7A30863C"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23F43D54"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w:t>
      </w:r>
      <w:r w:rsidR="003E02FE">
        <w:rPr>
          <w:rFonts w:eastAsia="Arial"/>
          <w:szCs w:val="24"/>
        </w:rPr>
        <w:t>Teikėjui</w:t>
      </w:r>
      <w:r>
        <w:rPr>
          <w:rFonts w:eastAsia="Arial"/>
          <w:szCs w:val="24"/>
        </w:rPr>
        <w:t xml:space="preserve"> mokėtina galutinė suma, įskaitant visus privalomus mokesčius ir išlaidas;</w:t>
      </w:r>
    </w:p>
    <w:p w14:paraId="71807C6F"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6BE191A2"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xml:space="preserve">– </w:t>
      </w:r>
      <w:r w:rsidR="00682E1A">
        <w:rPr>
          <w:rFonts w:eastAsia="Arial"/>
          <w:szCs w:val="24"/>
        </w:rPr>
        <w:t>Paslaugų</w:t>
      </w:r>
      <w:r>
        <w:rPr>
          <w:rFonts w:eastAsia="Arial"/>
          <w:szCs w:val="24"/>
        </w:rPr>
        <w:t xml:space="preserve"> pirkimo–pardavimo sutartis, kurią sudaro Sutarties sąlygos, Specialiosiose sąlygose išvardyti priedai ir Susitarimai;</w:t>
      </w:r>
    </w:p>
    <w:p w14:paraId="5570049E" w14:textId="479CF70D"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w:t>
      </w:r>
      <w:r w:rsidR="00682E1A">
        <w:rPr>
          <w:rFonts w:eastAsia="Arial"/>
          <w:szCs w:val="24"/>
        </w:rPr>
        <w:t>Teikėjas</w:t>
      </w:r>
      <w:r>
        <w:rPr>
          <w:rFonts w:eastAsia="Arial"/>
          <w:szCs w:val="24"/>
        </w:rPr>
        <w:t>, kiekvienas atskirai, priklausomai nuo konteksto;</w:t>
      </w:r>
    </w:p>
    <w:p w14:paraId="456E0A26" w14:textId="6BBE89A8"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w:t>
      </w:r>
      <w:r w:rsidR="00682E1A">
        <w:rPr>
          <w:rFonts w:eastAsia="Arial"/>
          <w:szCs w:val="24"/>
        </w:rPr>
        <w:t>Teikėjas</w:t>
      </w:r>
      <w:r>
        <w:rPr>
          <w:rFonts w:eastAsia="Arial"/>
          <w:szCs w:val="24"/>
        </w:rPr>
        <w:t xml:space="preserve"> kartu;</w:t>
      </w:r>
    </w:p>
    <w:p w14:paraId="29882B19" w14:textId="22DCE6D5" w:rsidR="003969E1" w:rsidRDefault="009632BE" w:rsidP="0063775C">
      <w:pPr>
        <w:widowControl w:val="0"/>
        <w:tabs>
          <w:tab w:val="left" w:pos="567"/>
          <w:tab w:val="left" w:pos="851"/>
          <w:tab w:val="left" w:pos="992"/>
          <w:tab w:val="left" w:pos="1134"/>
        </w:tabs>
        <w:spacing w:line="259" w:lineRule="auto"/>
        <w:jc w:val="both"/>
        <w:rPr>
          <w:szCs w:val="24"/>
        </w:rPr>
      </w:pPr>
      <w:r>
        <w:rPr>
          <w:szCs w:val="24"/>
        </w:rPr>
        <w:t>1.1.1.15.</w:t>
      </w:r>
      <w:r>
        <w:rPr>
          <w:szCs w:val="24"/>
        </w:rPr>
        <w:tab/>
      </w:r>
      <w:r w:rsidR="00682E1A">
        <w:rPr>
          <w:rFonts w:eastAsia="Arial"/>
          <w:b/>
          <w:bCs/>
          <w:szCs w:val="24"/>
        </w:rPr>
        <w:t>Teikėjas</w:t>
      </w:r>
      <w:r>
        <w:rPr>
          <w:rFonts w:eastAsia="Arial"/>
          <w:szCs w:val="24"/>
        </w:rPr>
        <w:t xml:space="preserve"> – asmuo, kuris Specialiosiose sąlygose yra įvardytas kaip </w:t>
      </w:r>
      <w:r w:rsidR="00682E1A">
        <w:rPr>
          <w:rFonts w:eastAsia="Arial"/>
          <w:szCs w:val="24"/>
        </w:rPr>
        <w:t>Teikėjas</w:t>
      </w:r>
      <w:r>
        <w:rPr>
          <w:rFonts w:eastAsia="Arial"/>
          <w:szCs w:val="24"/>
        </w:rPr>
        <w:t xml:space="preserve">, </w:t>
      </w:r>
      <w:r>
        <w:rPr>
          <w:szCs w:val="24"/>
        </w:rPr>
        <w:t xml:space="preserve">tiekiantis Specialiosiose sąlygose nurodytas </w:t>
      </w:r>
      <w:r w:rsidR="00682E1A">
        <w:rPr>
          <w:szCs w:val="24"/>
        </w:rPr>
        <w:t>Paslaugas</w:t>
      </w:r>
      <w:r>
        <w:rPr>
          <w:szCs w:val="24"/>
        </w:rPr>
        <w:t>;</w:t>
      </w:r>
    </w:p>
    <w:p w14:paraId="67EA2902"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63775C">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63775C">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63775C">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0F904D60"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pajėgumais, </w:t>
      </w:r>
      <w:r w:rsidR="00682E1A">
        <w:rPr>
          <w:rFonts w:eastAsia="Arial"/>
          <w:szCs w:val="24"/>
        </w:rPr>
        <w:t>Paslaugų</w:t>
      </w:r>
      <w:r>
        <w:rPr>
          <w:rFonts w:eastAsia="Arial"/>
          <w:szCs w:val="24"/>
        </w:rPr>
        <w:t xml:space="preserve"> apimtis, peržiūra suprantami taip, kaip nustatyta VPĮ bei jį įgyvendinančiuose teisės aktuose.</w:t>
      </w:r>
    </w:p>
    <w:p w14:paraId="0147C837" w14:textId="24A228A3"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 xml:space="preserve">Jeigu </w:t>
      </w:r>
      <w:r w:rsidR="00682E1A">
        <w:rPr>
          <w:rFonts w:eastAsia="Arial"/>
          <w:szCs w:val="24"/>
        </w:rPr>
        <w:t>Paslaugų</w:t>
      </w:r>
      <w:r>
        <w:rPr>
          <w:rFonts w:eastAsia="Arial"/>
          <w:szCs w:val="24"/>
        </w:rPr>
        <w:t xml:space="preserve"> perdavimo–priėmimo akto, kaip atskiro dokumento, reikalauti neprivaloma, Šalys susitaria, ir tai aiškiai nurodo Specialiosiose sąlygose, </w:t>
      </w:r>
      <w:r w:rsidR="00682E1A">
        <w:rPr>
          <w:rFonts w:eastAsia="Arial"/>
          <w:szCs w:val="24"/>
        </w:rPr>
        <w:t>Paslaugų</w:t>
      </w:r>
      <w:r>
        <w:rPr>
          <w:rFonts w:eastAsia="Arial"/>
          <w:szCs w:val="24"/>
        </w:rPr>
        <w:t xml:space="preserve"> perdavimo–priėmimo aktu laikoma Sąskaita. Tais atvejais, kai išrašoma Sąskaita ir </w:t>
      </w:r>
      <w:r w:rsidR="00682E1A">
        <w:rPr>
          <w:rFonts w:eastAsia="Arial"/>
          <w:szCs w:val="24"/>
        </w:rPr>
        <w:t>Paslaugų</w:t>
      </w:r>
      <w:r>
        <w:rPr>
          <w:rFonts w:eastAsia="Arial"/>
          <w:szCs w:val="24"/>
        </w:rPr>
        <w:t xml:space="preserve"> perdavimo–priėmimo aktas nepasirašomas, Sutarties nuostatos dėl </w:t>
      </w:r>
      <w:r w:rsidR="00682E1A">
        <w:rPr>
          <w:rFonts w:eastAsia="Arial"/>
          <w:szCs w:val="24"/>
        </w:rPr>
        <w:t>Paslaugų</w:t>
      </w:r>
      <w:r>
        <w:rPr>
          <w:rFonts w:eastAsia="Arial"/>
          <w:szCs w:val="24"/>
        </w:rPr>
        <w:t xml:space="preserve"> perdavimo–priėmimo akto išrašymo taikomos ir Sąskaitos išrašymui.</w:t>
      </w:r>
    </w:p>
    <w:p w14:paraId="39D89051"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63775C">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lastRenderedPageBreak/>
        <w:t>1.3.</w:t>
      </w:r>
      <w:r>
        <w:rPr>
          <w:rFonts w:eastAsia="Arial"/>
          <w:b/>
          <w:szCs w:val="24"/>
        </w:rPr>
        <w:tab/>
        <w:t>Dokumentų viršenybė</w:t>
      </w:r>
    </w:p>
    <w:p w14:paraId="67357311" w14:textId="77777777" w:rsidR="003969E1"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BFDBD25" w:rsidR="003969E1" w:rsidRDefault="009632BE" w:rsidP="0063775C">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 xml:space="preserve">1.3.1.1. </w:t>
      </w:r>
      <w:r w:rsidR="00926930">
        <w:rPr>
          <w:rFonts w:eastAsia="Trebuchet MS"/>
          <w:bCs/>
          <w:color w:val="000000"/>
          <w:szCs w:val="24"/>
          <w:lang w:eastAsia="lt-LT"/>
        </w:rPr>
        <w:t>Specialiosios sąlygos</w:t>
      </w:r>
      <w:r w:rsidRPr="4A8C56F8">
        <w:rPr>
          <w:rFonts w:eastAsia="Trebuchet MS"/>
          <w:color w:val="000000" w:themeColor="text1"/>
          <w:lang w:eastAsia="lt-LT"/>
        </w:rPr>
        <w:t>;</w:t>
      </w:r>
    </w:p>
    <w:p w14:paraId="51A93724" w14:textId="504E1CAA"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w:t>
      </w:r>
      <w:r w:rsidR="00926930" w:rsidRPr="00926930">
        <w:rPr>
          <w:rFonts w:eastAsia="Trebuchet MS"/>
          <w:color w:val="000000" w:themeColor="text1"/>
          <w:lang w:eastAsia="lt-LT"/>
        </w:rPr>
        <w:t xml:space="preserve"> </w:t>
      </w:r>
      <w:r w:rsidR="00926930" w:rsidRPr="4A8C56F8">
        <w:rPr>
          <w:rFonts w:eastAsia="Trebuchet MS"/>
          <w:color w:val="000000" w:themeColor="text1"/>
          <w:lang w:eastAsia="lt-LT"/>
        </w:rPr>
        <w:t>Techninė specifikacija</w:t>
      </w:r>
      <w:r w:rsidR="00926930">
        <w:rPr>
          <w:rFonts w:eastAsia="Trebuchet MS"/>
          <w:color w:val="000000" w:themeColor="text1"/>
          <w:lang w:eastAsia="lt-LT"/>
        </w:rPr>
        <w:t>;</w:t>
      </w:r>
    </w:p>
    <w:p w14:paraId="63B5544A"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63775C">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526B4DD7" w:rsidR="003969E1" w:rsidRDefault="009632BE" w:rsidP="0063775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r>
      <w:r w:rsidR="00682E1A">
        <w:rPr>
          <w:rFonts w:eastAsia="Cambria"/>
          <w:szCs w:val="24"/>
        </w:rPr>
        <w:t>Teikėjas</w:t>
      </w:r>
      <w:r>
        <w:rPr>
          <w:rFonts w:eastAsia="Cambria"/>
          <w:szCs w:val="24"/>
        </w:rPr>
        <w:t xml:space="preserve"> įsipareigoja Sutartyje nustatytomis sąlygomis ir tvarka </w:t>
      </w:r>
      <w:r w:rsidR="00926930">
        <w:rPr>
          <w:rFonts w:eastAsia="Cambria"/>
          <w:szCs w:val="24"/>
        </w:rPr>
        <w:t xml:space="preserve">suteikti </w:t>
      </w:r>
      <w:r>
        <w:rPr>
          <w:rFonts w:eastAsia="Cambria"/>
          <w:szCs w:val="24"/>
        </w:rPr>
        <w:t xml:space="preserve">Pirkėjui </w:t>
      </w:r>
      <w:r w:rsidR="00682E1A">
        <w:rPr>
          <w:rFonts w:eastAsia="Cambria"/>
          <w:szCs w:val="24"/>
        </w:rPr>
        <w:t>Paslaugas</w:t>
      </w:r>
      <w:r>
        <w:rPr>
          <w:rFonts w:eastAsia="Cambria"/>
          <w:szCs w:val="24"/>
        </w:rPr>
        <w:t xml:space="preserve">, atitinkančias Sutartyje nustatytus reikalavimus, o Pirkėjas įsipareigoja priimti Sutarties sąlygas atitinkančias ir tinkamai </w:t>
      </w:r>
      <w:r w:rsidR="00926930">
        <w:rPr>
          <w:rFonts w:eastAsia="Cambria"/>
          <w:szCs w:val="24"/>
        </w:rPr>
        <w:t xml:space="preserve">suteiktas </w:t>
      </w:r>
      <w:r w:rsidR="00682E1A">
        <w:rPr>
          <w:rFonts w:eastAsia="Cambria"/>
          <w:szCs w:val="24"/>
        </w:rPr>
        <w:t>Paslaugas</w:t>
      </w:r>
      <w:r>
        <w:rPr>
          <w:rFonts w:eastAsia="Cambria"/>
          <w:szCs w:val="24"/>
        </w:rPr>
        <w:t xml:space="preserve"> bei sumokėti </w:t>
      </w:r>
      <w:r w:rsidR="003E02FE">
        <w:rPr>
          <w:rFonts w:eastAsia="Cambria"/>
          <w:szCs w:val="24"/>
        </w:rPr>
        <w:t>Teikėjui</w:t>
      </w:r>
      <w:r>
        <w:rPr>
          <w:rFonts w:eastAsia="Cambria"/>
          <w:szCs w:val="24"/>
        </w:rPr>
        <w:t xml:space="preserve"> Sutartyje nurodytą kainą Sutartyje nustatytomis sąlygomis ir tvarka. </w:t>
      </w:r>
    </w:p>
    <w:p w14:paraId="2067C2FF" w14:textId="61540C05" w:rsidR="003969E1" w:rsidRDefault="009632BE" w:rsidP="0063775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w:t>
      </w:r>
      <w:r w:rsidR="00682E1A">
        <w:rPr>
          <w:rFonts w:eastAsia="Arial"/>
          <w:szCs w:val="24"/>
        </w:rPr>
        <w:t>Paslaugų</w:t>
      </w:r>
      <w:r>
        <w:rPr>
          <w:rFonts w:eastAsia="Arial"/>
          <w:szCs w:val="24"/>
        </w:rPr>
        <w:t xml:space="preserve"> tiekimu ar jų kokybe, arba kaip </w:t>
      </w:r>
      <w:r w:rsidR="00682E1A">
        <w:rPr>
          <w:rFonts w:eastAsia="Arial"/>
          <w:szCs w:val="24"/>
        </w:rPr>
        <w:t>Teikėjo</w:t>
      </w:r>
      <w:r>
        <w:rPr>
          <w:rFonts w:eastAsia="Arial"/>
          <w:szCs w:val="24"/>
        </w:rPr>
        <w:t xml:space="preserve"> atsisakymas </w:t>
      </w:r>
      <w:r>
        <w:rPr>
          <w:szCs w:val="24"/>
        </w:rPr>
        <w:t>įstatymuose bei kituose teisės aktuose</w:t>
      </w:r>
      <w:r>
        <w:rPr>
          <w:rFonts w:eastAsia="Arial"/>
          <w:szCs w:val="24"/>
        </w:rPr>
        <w:t xml:space="preserve"> numatytų ir Sutartimi neaptartų </w:t>
      </w:r>
      <w:r w:rsidR="00682E1A">
        <w:rPr>
          <w:rFonts w:eastAsia="Arial"/>
          <w:szCs w:val="24"/>
        </w:rPr>
        <w:t>Teikėjo</w:t>
      </w:r>
      <w:r>
        <w:rPr>
          <w:rFonts w:eastAsia="Arial"/>
          <w:szCs w:val="24"/>
        </w:rPr>
        <w:t xml:space="preserve"> kitų teisių ir garantijų dėl atlyginimo už </w:t>
      </w:r>
      <w:r w:rsidR="00682E1A">
        <w:rPr>
          <w:rFonts w:eastAsia="Arial"/>
          <w:szCs w:val="24"/>
        </w:rPr>
        <w:t>Paslaugas</w:t>
      </w:r>
      <w:r>
        <w:rPr>
          <w:rFonts w:eastAsia="Arial"/>
          <w:szCs w:val="24"/>
        </w:rPr>
        <w:t xml:space="preserve"> gavimo.</w:t>
      </w:r>
    </w:p>
    <w:p w14:paraId="47B075CC" w14:textId="1AE373B8" w:rsidR="003969E1" w:rsidRDefault="009632BE" w:rsidP="0063775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r w:rsidR="00682E1A">
        <w:rPr>
          <w:rFonts w:eastAsia="Arial"/>
          <w:szCs w:val="24"/>
        </w:rPr>
        <w:t>Teikėjas</w:t>
      </w:r>
      <w:r>
        <w:rPr>
          <w:rFonts w:eastAsia="Arial"/>
          <w:szCs w:val="24"/>
        </w:rPr>
        <w:t xml:space="preserve"> privalo užtikrinti, kad </w:t>
      </w:r>
      <w:r w:rsidR="00682E1A">
        <w:rPr>
          <w:rFonts w:eastAsia="Arial"/>
          <w:szCs w:val="24"/>
        </w:rPr>
        <w:t>Paslaugos</w:t>
      </w:r>
      <w:r>
        <w:rPr>
          <w:rFonts w:eastAsia="Arial"/>
          <w:szCs w:val="24"/>
        </w:rPr>
        <w:t xml:space="preserve"> atitiktų techninės specifikacijos reikalavimus ir </w:t>
      </w:r>
      <w:r w:rsidR="00682E1A">
        <w:rPr>
          <w:rFonts w:eastAsia="Arial"/>
          <w:szCs w:val="24"/>
        </w:rPr>
        <w:t>Teikėjo</w:t>
      </w:r>
      <w:r>
        <w:rPr>
          <w:rFonts w:eastAsia="Arial"/>
          <w:szCs w:val="24"/>
        </w:rPr>
        <w:t xml:space="preserve"> pasiūlymo sąlygas, būtų kokybiškos, </w:t>
      </w:r>
      <w:r w:rsidR="00926930">
        <w:rPr>
          <w:rFonts w:eastAsia="Arial"/>
          <w:szCs w:val="24"/>
        </w:rPr>
        <w:t>teikiamos</w:t>
      </w:r>
      <w:r>
        <w:rPr>
          <w:rFonts w:eastAsia="Arial"/>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63775C">
      <w:pPr>
        <w:widowControl w:val="0"/>
        <w:tabs>
          <w:tab w:val="left" w:pos="426"/>
          <w:tab w:val="left" w:pos="567"/>
          <w:tab w:val="left" w:pos="851"/>
          <w:tab w:val="left" w:pos="992"/>
          <w:tab w:val="left" w:pos="1134"/>
        </w:tabs>
        <w:spacing w:line="259" w:lineRule="auto"/>
        <w:jc w:val="both"/>
        <w:rPr>
          <w:rFonts w:eastAsia="Arial"/>
          <w:szCs w:val="24"/>
        </w:rPr>
      </w:pPr>
    </w:p>
    <w:p w14:paraId="44C92ED7" w14:textId="22DB18DC"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lastRenderedPageBreak/>
        <w:t>3.</w:t>
      </w:r>
      <w:r>
        <w:rPr>
          <w:rFonts w:eastAsia="Arial"/>
          <w:b/>
          <w:caps/>
          <w:szCs w:val="24"/>
        </w:rPr>
        <w:tab/>
      </w:r>
      <w:r w:rsidR="00682E1A">
        <w:rPr>
          <w:rFonts w:eastAsia="Arial"/>
          <w:b/>
          <w:caps/>
          <w:szCs w:val="24"/>
        </w:rPr>
        <w:t>TEIKĖJAS</w:t>
      </w:r>
      <w:r>
        <w:rPr>
          <w:rFonts w:eastAsia="Arial"/>
          <w:b/>
          <w:caps/>
          <w:szCs w:val="24"/>
        </w:rPr>
        <w:t xml:space="preserve"> ir kiti Sutarties vykdymui pasitelkiami asmenys</w:t>
      </w:r>
    </w:p>
    <w:p w14:paraId="7516C804" w14:textId="77777777" w:rsidR="003969E1"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4A55808B" w:rsidR="003969E1" w:rsidRDefault="009632BE"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 xml:space="preserve">Kvalifikacija ir kiti </w:t>
      </w:r>
      <w:r w:rsidR="00682E1A">
        <w:rPr>
          <w:rFonts w:eastAsia="Arial"/>
          <w:b/>
          <w:szCs w:val="24"/>
        </w:rPr>
        <w:t>Teikėjo</w:t>
      </w:r>
      <w:r>
        <w:rPr>
          <w:rFonts w:eastAsia="Arial"/>
          <w:b/>
          <w:szCs w:val="24"/>
        </w:rPr>
        <w:t xml:space="preserve"> pasiūlymu prisiimti įsipareigojimai</w:t>
      </w:r>
    </w:p>
    <w:p w14:paraId="6C299DD8" w14:textId="77777777" w:rsidR="003969E1" w:rsidRDefault="003969E1"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3787BB7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r>
      <w:r w:rsidR="00682E1A">
        <w:rPr>
          <w:rFonts w:eastAsia="Cambria"/>
          <w:szCs w:val="24"/>
        </w:rPr>
        <w:t>Teikėjas</w:t>
      </w:r>
      <w:r>
        <w:rPr>
          <w:rFonts w:eastAsia="Cambria"/>
          <w:szCs w:val="24"/>
        </w:rPr>
        <w:t xml:space="preserve"> atsako už tai, kad visą Sutarties vykdymo laikotarpį </w:t>
      </w:r>
      <w:r w:rsidR="00682E1A">
        <w:rPr>
          <w:rFonts w:eastAsia="Cambria"/>
          <w:szCs w:val="24"/>
        </w:rPr>
        <w:t>Teikėjas</w:t>
      </w:r>
      <w:r>
        <w:rPr>
          <w:rFonts w:eastAsia="Cambria"/>
          <w:szCs w:val="24"/>
        </w:rPr>
        <w:t xml:space="preserve"> būtų kompetentingas, patikimas ir pajėgus (įskaitant ūkio subjektų, kurių pajėgumais remiasi </w:t>
      </w:r>
      <w:r w:rsidR="00682E1A">
        <w:rPr>
          <w:rFonts w:eastAsia="Cambria"/>
          <w:szCs w:val="24"/>
        </w:rPr>
        <w:t>Teikėjas</w:t>
      </w:r>
      <w:r>
        <w:rPr>
          <w:rFonts w:eastAsia="Cambria"/>
          <w:szCs w:val="24"/>
        </w:rPr>
        <w:t>, pajėgumus) įvykdyti Sutarties reikalavimus:</w:t>
      </w:r>
    </w:p>
    <w:p w14:paraId="7E872AAD"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5C226CE9"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w:t>
      </w:r>
      <w:r w:rsidR="00F509F2">
        <w:rPr>
          <w:rFonts w:eastAsia="Arial"/>
          <w:szCs w:val="24"/>
        </w:rPr>
        <w:t>.</w:t>
      </w:r>
    </w:p>
    <w:p w14:paraId="347D9A56" w14:textId="2FB9032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w:t>
      </w:r>
      <w:r w:rsidR="00682E1A">
        <w:rPr>
          <w:rFonts w:eastAsia="Arial"/>
          <w:szCs w:val="24"/>
        </w:rPr>
        <w:t>Teikėjo</w:t>
      </w:r>
      <w:r>
        <w:rPr>
          <w:rFonts w:eastAsia="Arial"/>
          <w:szCs w:val="24"/>
        </w:rPr>
        <w:t xml:space="preserve"> pasiūlyme nurodytų įsipareigojimų, įskaitant, bet neapsiribojant – atitiktų pirkimo dokumentuose nustatytus kokybinių kriterijų reikšmes ir parametrus;</w:t>
      </w:r>
    </w:p>
    <w:p w14:paraId="5196923C"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A1A655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w:t>
      </w:r>
      <w:r w:rsidR="00682E1A">
        <w:rPr>
          <w:rFonts w:eastAsia="Arial"/>
          <w:color w:val="000000"/>
          <w:szCs w:val="24"/>
        </w:rPr>
        <w:t>Teikėjas</w:t>
      </w:r>
      <w:r>
        <w:rPr>
          <w:rFonts w:eastAsia="Arial"/>
          <w:color w:val="000000"/>
          <w:szCs w:val="24"/>
        </w:rPr>
        <w:t xml:space="preserve"> yra jungtinės veiklos partneriai, jie Pirkėjui už Sutarties vykdymą atsako solidariai. </w:t>
      </w:r>
      <w:r>
        <w:rPr>
          <w:rFonts w:eastAsia="Arial"/>
          <w:color w:val="000000"/>
          <w:szCs w:val="24"/>
          <w:shd w:val="clear" w:color="auto" w:fill="FFFFFF"/>
        </w:rPr>
        <w:t xml:space="preserve">Jeigu </w:t>
      </w:r>
      <w:r w:rsidR="00682E1A">
        <w:rPr>
          <w:rFonts w:eastAsia="Arial"/>
          <w:color w:val="000000"/>
          <w:szCs w:val="24"/>
          <w:shd w:val="clear" w:color="auto" w:fill="FFFFFF"/>
        </w:rPr>
        <w:t>Teikėjas</w:t>
      </w:r>
      <w:r>
        <w:rPr>
          <w:rFonts w:eastAsia="Arial"/>
          <w:color w:val="000000"/>
          <w:szCs w:val="24"/>
          <w:shd w:val="clear" w:color="auto" w:fill="FFFFFF"/>
        </w:rPr>
        <w:t xml:space="preserve">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w:t>
      </w:r>
      <w:r w:rsidR="00682E1A">
        <w:rPr>
          <w:rFonts w:eastAsia="Arial"/>
          <w:color w:val="000000"/>
          <w:szCs w:val="24"/>
          <w:shd w:val="clear" w:color="auto" w:fill="FFFFFF"/>
        </w:rPr>
        <w:t>Teikėjas</w:t>
      </w:r>
      <w:r>
        <w:rPr>
          <w:rFonts w:eastAsia="Arial"/>
          <w:color w:val="000000"/>
          <w:szCs w:val="24"/>
          <w:shd w:val="clear" w:color="auto" w:fill="FFFFFF"/>
        </w:rPr>
        <w:t xml:space="preserve">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04A2B9C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r>
      <w:r w:rsidR="00682E1A">
        <w:rPr>
          <w:rFonts w:eastAsia="Arial"/>
          <w:szCs w:val="24"/>
        </w:rPr>
        <w:t>Teikėjas</w:t>
      </w:r>
      <w:r>
        <w:rPr>
          <w:rFonts w:eastAsia="Arial"/>
          <w:szCs w:val="24"/>
        </w:rPr>
        <w:t xml:space="preserve"> taip pat atsako už tai, kad </w:t>
      </w:r>
      <w:r w:rsidR="00682E1A">
        <w:rPr>
          <w:rFonts w:eastAsia="Arial"/>
          <w:szCs w:val="24"/>
        </w:rPr>
        <w:t>Teikėjas</w:t>
      </w:r>
      <w:r>
        <w:rPr>
          <w:rFonts w:eastAsia="Arial"/>
          <w:szCs w:val="24"/>
        </w:rPr>
        <w:t xml:space="preserve">, Sutartį tiesiogiai vykdantys </w:t>
      </w:r>
      <w:r w:rsidR="006F1C73">
        <w:rPr>
          <w:rFonts w:eastAsia="Arial"/>
          <w:szCs w:val="24"/>
        </w:rPr>
        <w:t>subteikėjai</w:t>
      </w:r>
      <w:r>
        <w:rPr>
          <w:rFonts w:eastAsia="Arial"/>
          <w:szCs w:val="24"/>
        </w:rPr>
        <w:t xml:space="preserve">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1BE36B3" w:rsidR="003969E1"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sidR="006F1C73">
        <w:rPr>
          <w:rFonts w:eastAsia="Arial"/>
          <w:b/>
          <w:bCs/>
          <w:szCs w:val="24"/>
        </w:rPr>
        <w:t>Subteikėjų</w:t>
      </w:r>
      <w:r>
        <w:rPr>
          <w:rFonts w:eastAsia="Arial"/>
          <w:b/>
          <w:bCs/>
          <w:szCs w:val="24"/>
        </w:rPr>
        <w:t xml:space="preserve"> bei specialistų pasitelkimas ir keitimas</w:t>
      </w:r>
    </w:p>
    <w:p w14:paraId="2984F593" w14:textId="77777777" w:rsidR="003969E1"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3AC4D0A3"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w:t>
      </w:r>
      <w:r w:rsidR="006F1C73">
        <w:rPr>
          <w:rFonts w:eastAsia="Arial"/>
          <w:color w:val="000000"/>
          <w:szCs w:val="24"/>
          <w:shd w:val="clear" w:color="auto" w:fill="FFFFFF"/>
        </w:rPr>
        <w:t>subteikėjai</w:t>
      </w:r>
      <w:r>
        <w:rPr>
          <w:rFonts w:eastAsia="Arial"/>
          <w:color w:val="000000"/>
          <w:szCs w:val="24"/>
          <w:shd w:val="clear" w:color="auto" w:fill="FFFFFF"/>
        </w:rPr>
        <w:t xml:space="preserve"> ir (ar) specialistai. Šių asmenų veiksmai vykdant Sutartį </w:t>
      </w:r>
      <w:r w:rsidR="003E02FE">
        <w:rPr>
          <w:rFonts w:eastAsia="Arial"/>
          <w:color w:val="000000"/>
          <w:szCs w:val="24"/>
          <w:shd w:val="clear" w:color="auto" w:fill="FFFFFF"/>
        </w:rPr>
        <w:t>Teikėjui</w:t>
      </w:r>
      <w:r>
        <w:rPr>
          <w:rFonts w:eastAsia="Arial"/>
          <w:color w:val="000000"/>
          <w:szCs w:val="24"/>
          <w:shd w:val="clear" w:color="auto" w:fill="FFFFFF"/>
        </w:rPr>
        <w:t xml:space="preserve"> sukelia tokias pačias pasekmes ir atsakomybę, kaip jo paties veiksmai. </w:t>
      </w:r>
      <w:r w:rsidR="00682E1A">
        <w:rPr>
          <w:rFonts w:eastAsia="Arial"/>
          <w:color w:val="000000"/>
          <w:szCs w:val="24"/>
          <w:shd w:val="clear" w:color="auto" w:fill="FFFFFF"/>
        </w:rPr>
        <w:t>Teikėjas</w:t>
      </w:r>
      <w:r>
        <w:rPr>
          <w:rFonts w:eastAsia="Arial"/>
          <w:color w:val="000000"/>
          <w:szCs w:val="24"/>
          <w:shd w:val="clear" w:color="auto" w:fill="FFFFFF"/>
        </w:rPr>
        <w:t xml:space="preserve"> atsako už savo </w:t>
      </w:r>
      <w:r w:rsidR="006F1C73">
        <w:rPr>
          <w:rFonts w:eastAsia="Arial"/>
          <w:color w:val="000000"/>
          <w:szCs w:val="24"/>
          <w:shd w:val="clear" w:color="auto" w:fill="FFFFFF"/>
        </w:rPr>
        <w:t>subteikėjų</w:t>
      </w:r>
      <w:r>
        <w:rPr>
          <w:rFonts w:eastAsia="Arial"/>
          <w:color w:val="000000"/>
          <w:szCs w:val="24"/>
          <w:shd w:val="clear" w:color="auto" w:fill="FFFFFF"/>
        </w:rPr>
        <w:t xml:space="preserve">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2B84D4F5"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 xml:space="preserve">Sutarties vykdymui pasitelkiami </w:t>
      </w:r>
      <w:r w:rsidR="006F1C73">
        <w:rPr>
          <w:rFonts w:eastAsia="Arial"/>
          <w:color w:val="000000"/>
          <w:szCs w:val="24"/>
          <w:shd w:val="clear" w:color="auto" w:fill="FFFFFF"/>
        </w:rPr>
        <w:t>subteikėjai</w:t>
      </w:r>
      <w:r>
        <w:rPr>
          <w:rFonts w:eastAsia="Arial"/>
          <w:color w:val="000000"/>
          <w:szCs w:val="24"/>
          <w:shd w:val="clear" w:color="auto" w:fill="FFFFFF"/>
        </w:rPr>
        <w:t xml:space="preserve"> ir (ar) specialistai (jeigu tokie pasitelkiami) nurodomi Specialiosiose sąlygose. </w:t>
      </w:r>
    </w:p>
    <w:p w14:paraId="2272EE02" w14:textId="3731553B" w:rsidR="003969E1" w:rsidRDefault="009632BE" w:rsidP="0063775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turi teisę Sutarties vykdymui pasitelkti naujus, Specialiosiose sąlygose nenurodytus </w:t>
      </w:r>
      <w:r w:rsidR="003726B6">
        <w:rPr>
          <w:rFonts w:eastAsia="Arial"/>
          <w:color w:val="000000"/>
          <w:szCs w:val="24"/>
          <w:shd w:val="clear" w:color="auto" w:fill="FFFFFF"/>
        </w:rPr>
        <w:t>subteikėjus</w:t>
      </w:r>
      <w:r>
        <w:rPr>
          <w:rFonts w:eastAsia="Arial"/>
          <w:color w:val="000000"/>
          <w:szCs w:val="24"/>
          <w:shd w:val="clear" w:color="auto" w:fill="FFFFFF"/>
        </w:rPr>
        <w:t xml:space="preserve">,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w:t>
      </w:r>
      <w:r w:rsidR="00682E1A">
        <w:rPr>
          <w:rFonts w:eastAsia="Arial"/>
          <w:color w:val="000000"/>
          <w:szCs w:val="24"/>
          <w:shd w:val="clear" w:color="auto" w:fill="FFFFFF"/>
        </w:rPr>
        <w:t>Teikėjas</w:t>
      </w:r>
      <w:r>
        <w:rPr>
          <w:rFonts w:eastAsia="Arial"/>
          <w:color w:val="000000"/>
          <w:szCs w:val="24"/>
          <w:shd w:val="clear" w:color="auto" w:fill="FFFFFF"/>
        </w:rPr>
        <w:t xml:space="preserve"> įsipareigoja Pirkėjui pranešti tuo metu žinomų </w:t>
      </w:r>
      <w:r w:rsidR="006F1C73">
        <w:rPr>
          <w:rFonts w:eastAsia="Arial"/>
          <w:color w:val="000000"/>
          <w:szCs w:val="24"/>
          <w:shd w:val="clear" w:color="auto" w:fill="FFFFFF"/>
        </w:rPr>
        <w:t>subteikėjų</w:t>
      </w:r>
      <w:r>
        <w:rPr>
          <w:rFonts w:eastAsia="Arial"/>
          <w:color w:val="000000"/>
          <w:szCs w:val="24"/>
          <w:shd w:val="clear" w:color="auto" w:fill="FFFFFF"/>
        </w:rPr>
        <w:t xml:space="preserve"> pavadinimus, kontaktinius duomenis ir jų atstovus. Pirkėjas taip pat reikalauja, kad </w:t>
      </w:r>
      <w:r w:rsidR="00682E1A">
        <w:rPr>
          <w:rFonts w:eastAsia="Arial"/>
          <w:color w:val="000000"/>
          <w:szCs w:val="24"/>
          <w:shd w:val="clear" w:color="auto" w:fill="FFFFFF"/>
        </w:rPr>
        <w:t>Teikėjas</w:t>
      </w:r>
      <w:r>
        <w:rPr>
          <w:rFonts w:eastAsia="Arial"/>
          <w:color w:val="000000"/>
          <w:szCs w:val="24"/>
          <w:shd w:val="clear" w:color="auto" w:fill="FFFFFF"/>
        </w:rPr>
        <w:t xml:space="preserve">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 xml:space="preserve">bei naujų </w:t>
      </w:r>
      <w:r w:rsidR="006F1C73">
        <w:rPr>
          <w:szCs w:val="24"/>
        </w:rPr>
        <w:t>subteikėjų</w:t>
      </w:r>
      <w:r>
        <w:rPr>
          <w:szCs w:val="24"/>
        </w:rPr>
        <w:t xml:space="preserve">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pašalinimo pagrindų ir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atitiktį nacionalinio saugumo interesams ir kilmės reikalavimams. Jeigu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padėtis neatitinka bet vieno iš nurodytų </w:t>
      </w:r>
      <w:r>
        <w:rPr>
          <w:rFonts w:eastAsia="Cambria"/>
          <w:color w:val="000000"/>
          <w:szCs w:val="24"/>
        </w:rPr>
        <w:lastRenderedPageBreak/>
        <w:t xml:space="preserve">reikalavimų, Pirkėjas reikalauja pakeisti šį </w:t>
      </w:r>
      <w:r w:rsidR="003726B6">
        <w:rPr>
          <w:rFonts w:eastAsia="Cambria"/>
          <w:color w:val="000000"/>
          <w:szCs w:val="24"/>
        </w:rPr>
        <w:t>subteikėją</w:t>
      </w:r>
      <w:r>
        <w:rPr>
          <w:rFonts w:eastAsia="Cambria"/>
          <w:color w:val="000000"/>
          <w:szCs w:val="24"/>
        </w:rPr>
        <w:t xml:space="preserve">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w:t>
      </w:r>
      <w:r w:rsidR="003726B6">
        <w:rPr>
          <w:color w:val="000000"/>
          <w:szCs w:val="24"/>
        </w:rPr>
        <w:t>subteikėją</w:t>
      </w:r>
      <w:r>
        <w:rPr>
          <w:color w:val="000000"/>
          <w:szCs w:val="24"/>
        </w:rPr>
        <w:t xml:space="preserve">, kurio pajėgumais </w:t>
      </w:r>
      <w:r w:rsidR="00682E1A">
        <w:rPr>
          <w:color w:val="000000"/>
          <w:szCs w:val="24"/>
        </w:rPr>
        <w:t>Teikėjas</w:t>
      </w:r>
      <w:r>
        <w:rPr>
          <w:color w:val="000000"/>
          <w:szCs w:val="24"/>
        </w:rPr>
        <w:t xml:space="preserve"> nesirėmė pirkimo dokumentuose numatytiems kvalifikacijos reikalavimams pagrįsti. Pirkėjui sutikus, Šalys pasirašo Susitarimą, kuris laikomas neatsiejama Sutarties dalimi.</w:t>
      </w:r>
    </w:p>
    <w:p w14:paraId="2E219034" w14:textId="563CDEC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gali keisti Sutartyje nurodytus </w:t>
      </w:r>
      <w:r w:rsidR="003726B6">
        <w:rPr>
          <w:rFonts w:eastAsia="Arial"/>
          <w:color w:val="000000"/>
          <w:szCs w:val="24"/>
          <w:shd w:val="clear" w:color="auto" w:fill="FFFFFF"/>
        </w:rPr>
        <w:t>subteikėjus</w:t>
      </w:r>
      <w:r>
        <w:rPr>
          <w:rFonts w:eastAsia="Arial"/>
          <w:color w:val="000000"/>
          <w:szCs w:val="24"/>
          <w:shd w:val="clear" w:color="auto" w:fill="FFFFFF"/>
        </w:rPr>
        <w:t xml:space="preserve"> ir (ar) specialistus šiame Sutarties poskyryje nustatytais atvejais ir tvarka gavęs Pirkėjo rašytinį sutikimą. </w:t>
      </w:r>
    </w:p>
    <w:p w14:paraId="58A5EDAF" w14:textId="5D890B9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sidR="003726B6">
        <w:rPr>
          <w:rFonts w:eastAsia="Cambria"/>
          <w:color w:val="000000"/>
          <w:szCs w:val="24"/>
        </w:rPr>
        <w:t>Subteikėjus</w:t>
      </w:r>
      <w:r>
        <w:rPr>
          <w:rFonts w:eastAsia="Cambria"/>
          <w:color w:val="000000"/>
          <w:szCs w:val="24"/>
        </w:rPr>
        <w:t xml:space="preserve">, kurių pajėgumais </w:t>
      </w:r>
      <w:r w:rsidR="00682E1A">
        <w:rPr>
          <w:rFonts w:eastAsia="Cambria"/>
          <w:color w:val="000000"/>
          <w:szCs w:val="24"/>
        </w:rPr>
        <w:t>Teikėjas</w:t>
      </w:r>
      <w:r>
        <w:rPr>
          <w:rFonts w:eastAsia="Cambria"/>
          <w:color w:val="000000"/>
          <w:szCs w:val="24"/>
        </w:rPr>
        <w:t xml:space="preserve"> nesirėmė pirkimo dokumentuose numatytiems kvalifikacijos reikalavimams pagrįsti, </w:t>
      </w:r>
      <w:r w:rsidR="00682E1A">
        <w:rPr>
          <w:rFonts w:eastAsia="Cambria"/>
          <w:color w:val="000000"/>
          <w:szCs w:val="24"/>
        </w:rPr>
        <w:t>Teikėjas</w:t>
      </w:r>
      <w:r>
        <w:rPr>
          <w:rFonts w:eastAsia="Cambria"/>
          <w:color w:val="000000"/>
          <w:szCs w:val="24"/>
        </w:rPr>
        <w:t xml:space="preserve">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pašalinimo pagrindų  ir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atitiktį nacionalinio saugumo interesams ir kilmės reikalavimams. Jeigu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padėtis neatitinka bet vieno iš nurodytų reikalavimų, Pirkėjas reikalauja pakeisti šį </w:t>
      </w:r>
      <w:r w:rsidR="003726B6">
        <w:rPr>
          <w:rFonts w:eastAsia="Cambria"/>
          <w:color w:val="000000"/>
          <w:szCs w:val="24"/>
        </w:rPr>
        <w:t>subteikėją</w:t>
      </w:r>
      <w:r>
        <w:rPr>
          <w:rFonts w:eastAsia="Cambria"/>
          <w:color w:val="000000"/>
          <w:szCs w:val="24"/>
        </w:rPr>
        <w:t xml:space="preserve"> reikalavimus atitinkančiu subtiekėju. Pirkėjas per 5 (penkias) darbo dienas raštu informuoja Tiekėją apie leidimą pakeisti </w:t>
      </w:r>
      <w:r w:rsidR="003726B6">
        <w:rPr>
          <w:rFonts w:eastAsia="Cambria"/>
          <w:color w:val="000000"/>
          <w:szCs w:val="24"/>
        </w:rPr>
        <w:t>subteikėją</w:t>
      </w:r>
      <w:r>
        <w:rPr>
          <w:rFonts w:eastAsia="Cambria"/>
          <w:color w:val="000000"/>
          <w:szCs w:val="24"/>
        </w:rPr>
        <w:t>. Pirkėjui sutikus, Šalys pasirašo Susitarimą, kuris laikomas neatsiejama Sutarties dalimi.</w:t>
      </w:r>
    </w:p>
    <w:p w14:paraId="709C47C2" w14:textId="17AFC24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w:t>
      </w:r>
      <w:r w:rsidR="00926930">
        <w:rPr>
          <w:rFonts w:eastAsia="Arial"/>
          <w:color w:val="000000"/>
          <w:szCs w:val="24"/>
          <w:shd w:val="clear" w:color="auto" w:fill="FFFFFF"/>
        </w:rPr>
        <w:t>t</w:t>
      </w:r>
      <w:r w:rsidR="00682E1A">
        <w:rPr>
          <w:rFonts w:eastAsia="Arial"/>
          <w:color w:val="000000"/>
          <w:szCs w:val="24"/>
          <w:shd w:val="clear" w:color="auto" w:fill="FFFFFF"/>
        </w:rPr>
        <w:t>eikėjas</w:t>
      </w:r>
      <w:r>
        <w:rPr>
          <w:rFonts w:eastAsia="Arial"/>
          <w:color w:val="000000"/>
          <w:szCs w:val="24"/>
          <w:shd w:val="clear" w:color="auto" w:fill="FFFFFF"/>
        </w:rPr>
        <w:t xml:space="preserve">, 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gali būti keičiamas tik šiais atvejais: </w:t>
      </w:r>
    </w:p>
    <w:p w14:paraId="3679E0FA" w14:textId="4CBE081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kai sub</w:t>
      </w:r>
      <w:r w:rsidR="00926930">
        <w:rPr>
          <w:rFonts w:eastAsia="Cambria"/>
          <w:color w:val="000000"/>
          <w:szCs w:val="24"/>
          <w:shd w:val="clear" w:color="auto" w:fill="FFFFFF"/>
        </w:rPr>
        <w:t>t</w:t>
      </w:r>
      <w:r w:rsidR="003E02FE">
        <w:rPr>
          <w:rFonts w:eastAsia="Cambria"/>
          <w:color w:val="000000"/>
          <w:szCs w:val="24"/>
          <w:shd w:val="clear" w:color="auto" w:fill="FFFFFF"/>
        </w:rPr>
        <w:t>eikėjui</w:t>
      </w:r>
      <w:r>
        <w:rPr>
          <w:rFonts w:eastAsia="Cambria"/>
          <w:color w:val="000000"/>
          <w:szCs w:val="24"/>
          <w:shd w:val="clear" w:color="auto" w:fill="FFFFFF"/>
        </w:rPr>
        <w:t xml:space="preserve">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01BDC30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xml:space="preserve"> dėl objektyvių priežasčių (pavyzdžiui, sub</w:t>
      </w:r>
      <w:r w:rsidR="00926930">
        <w:rPr>
          <w:rFonts w:eastAsia="Cambria"/>
          <w:color w:val="000000"/>
          <w:szCs w:val="24"/>
          <w:shd w:val="clear" w:color="auto" w:fill="FFFFFF"/>
        </w:rPr>
        <w:t>t</w:t>
      </w:r>
      <w:r w:rsidR="003E02FE">
        <w:rPr>
          <w:rFonts w:eastAsia="Cambria"/>
          <w:color w:val="000000"/>
          <w:szCs w:val="24"/>
          <w:shd w:val="clear" w:color="auto" w:fill="FFFFFF"/>
        </w:rPr>
        <w:t>eikėjui</w:t>
      </w:r>
      <w:r>
        <w:rPr>
          <w:rFonts w:eastAsia="Cambria"/>
          <w:color w:val="000000"/>
          <w:szCs w:val="24"/>
          <w:shd w:val="clear" w:color="auto" w:fill="FFFFFF"/>
        </w:rPr>
        <w:t xml:space="preserve"> atsisakius dalyvauti Sutarties vykdyme, nutrūkus teisiniams santykiams su Tiekėju ir pan.) nebegali vykdyti visų ar dalies Sutartyje numatytų įsipareigojimų. </w:t>
      </w:r>
    </w:p>
    <w:p w14:paraId="531C238D" w14:textId="0B39CD9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Naujas sub</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kuris keičiamas vietoje sub</w:t>
      </w:r>
      <w:r w:rsidR="00926930">
        <w:rPr>
          <w:rFonts w:eastAsia="Cambria"/>
          <w:color w:val="000000"/>
          <w:szCs w:val="24"/>
          <w:shd w:val="clear" w:color="auto" w:fill="FFFFFF"/>
        </w:rPr>
        <w:t>t</w:t>
      </w:r>
      <w:r w:rsidR="00682E1A">
        <w:rPr>
          <w:rFonts w:eastAsia="Cambria"/>
          <w:color w:val="000000"/>
          <w:szCs w:val="24"/>
          <w:shd w:val="clear" w:color="auto" w:fill="FFFFFF"/>
        </w:rPr>
        <w:t>eikėjo</w:t>
      </w:r>
      <w:r>
        <w:rPr>
          <w:rFonts w:eastAsia="Cambria"/>
          <w:color w:val="000000"/>
          <w:szCs w:val="24"/>
          <w:shd w:val="clear" w:color="auto" w:fill="FFFFFF"/>
        </w:rPr>
        <w:t xml:space="preserve">, </w:t>
      </w:r>
      <w:r>
        <w:rPr>
          <w:rFonts w:eastAsia="Arial"/>
          <w:color w:val="000000"/>
          <w:szCs w:val="24"/>
          <w:shd w:val="clear" w:color="auto" w:fill="FFFFFF"/>
        </w:rPr>
        <w:t xml:space="preserve">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(toliau – naujas sub</w:t>
      </w:r>
      <w:r w:rsidR="00926930">
        <w:rPr>
          <w:rFonts w:eastAsia="Arial"/>
          <w:color w:val="000000"/>
          <w:szCs w:val="24"/>
          <w:shd w:val="clear" w:color="auto" w:fill="FFFFFF"/>
        </w:rPr>
        <w:t>t</w:t>
      </w:r>
      <w:r w:rsidR="00682E1A">
        <w:rPr>
          <w:rFonts w:eastAsia="Arial"/>
          <w:color w:val="000000"/>
          <w:szCs w:val="24"/>
          <w:shd w:val="clear" w:color="auto" w:fill="FFFFFF"/>
        </w:rPr>
        <w:t>eikėjas</w:t>
      </w:r>
      <w:r>
        <w:rPr>
          <w:rFonts w:eastAsia="Arial"/>
          <w:color w:val="000000"/>
          <w:szCs w:val="24"/>
          <w:shd w:val="clear" w:color="auto" w:fill="FFFFFF"/>
        </w:rPr>
        <w:t>),</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w:t>
      </w:r>
      <w:r w:rsidR="00682E1A">
        <w:rPr>
          <w:color w:val="000000"/>
          <w:szCs w:val="24"/>
          <w:highlight w:val="white"/>
        </w:rPr>
        <w:t>Teikėjo</w:t>
      </w:r>
      <w:r>
        <w:rPr>
          <w:color w:val="000000"/>
          <w:szCs w:val="24"/>
          <w:highlight w:val="white"/>
        </w:rPr>
        <w:t xml:space="preserve"> pasiūlyme nurodytą keičiamo sub</w:t>
      </w:r>
      <w:r w:rsidR="00926930">
        <w:rPr>
          <w:color w:val="000000"/>
          <w:szCs w:val="24"/>
          <w:highlight w:val="white"/>
        </w:rPr>
        <w:t>t</w:t>
      </w:r>
      <w:r w:rsidR="00682E1A">
        <w:rPr>
          <w:color w:val="000000"/>
          <w:szCs w:val="24"/>
          <w:highlight w:val="white"/>
        </w:rPr>
        <w:t>eikėjo</w:t>
      </w:r>
      <w:r>
        <w:rPr>
          <w:color w:val="000000"/>
          <w:szCs w:val="24"/>
          <w:highlight w:val="white"/>
        </w:rPr>
        <w:t xml:space="preserve">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55EBB5A1"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sidR="00682E1A">
        <w:rPr>
          <w:rFonts w:eastAsia="Cambria"/>
          <w:color w:val="000000"/>
          <w:szCs w:val="24"/>
          <w:shd w:val="clear" w:color="auto" w:fill="FFFFFF"/>
        </w:rPr>
        <w:t>Teikėjo</w:t>
      </w:r>
      <w:r>
        <w:rPr>
          <w:rFonts w:eastAsia="Cambria"/>
          <w:color w:val="000000"/>
          <w:szCs w:val="24"/>
          <w:shd w:val="clear" w:color="auto" w:fill="FFFFFF"/>
        </w:rPr>
        <w:t xml:space="preserve"> (ar </w:t>
      </w:r>
      <w:r w:rsidR="006F1C73">
        <w:rPr>
          <w:rFonts w:eastAsia="Cambria"/>
          <w:color w:val="000000"/>
          <w:szCs w:val="24"/>
          <w:shd w:val="clear" w:color="auto" w:fill="FFFFFF"/>
        </w:rPr>
        <w:t>subteikėjų</w:t>
      </w:r>
      <w:r>
        <w:rPr>
          <w:rFonts w:eastAsia="Cambria"/>
          <w:color w:val="000000"/>
          <w:szCs w:val="24"/>
          <w:shd w:val="clear" w:color="auto" w:fill="FFFFFF"/>
        </w:rPr>
        <w:t>)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4EA3C48B"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sidR="00682E1A">
        <w:rPr>
          <w:rFonts w:eastAsia="Cambria"/>
          <w:color w:val="000000"/>
          <w:szCs w:val="24"/>
          <w:shd w:val="clear" w:color="auto" w:fill="FFFFFF"/>
        </w:rPr>
        <w:t>Teikėjo</w:t>
      </w:r>
      <w:r>
        <w:rPr>
          <w:rFonts w:eastAsia="Cambria"/>
          <w:color w:val="000000"/>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BB7E74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 xml:space="preserve">Pirkėjo iniciatyva, jei Pirkėjas turi pagrįstų įtarimų, kad </w:t>
      </w:r>
      <w:r w:rsidR="00682E1A">
        <w:rPr>
          <w:rFonts w:eastAsia="Cambria"/>
          <w:color w:val="000000"/>
          <w:szCs w:val="24"/>
          <w:shd w:val="clear" w:color="auto" w:fill="FFFFFF"/>
        </w:rPr>
        <w:t>Teikėjo</w:t>
      </w:r>
      <w:r>
        <w:rPr>
          <w:rFonts w:eastAsia="Cambria"/>
          <w:color w:val="000000"/>
          <w:szCs w:val="24"/>
          <w:shd w:val="clear" w:color="auto" w:fill="FFFFFF"/>
        </w:rPr>
        <w:t xml:space="preserve"> Sutarties vykdymui paskirtas specialistas nekompetentingas vykdyti nustatytas pareigas. </w:t>
      </w:r>
    </w:p>
    <w:p w14:paraId="4BD2B816" w14:textId="59308661"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w:t>
      </w:r>
      <w:r w:rsidR="00682E1A">
        <w:rPr>
          <w:rFonts w:eastAsia="Cambria"/>
          <w:color w:val="000000"/>
          <w:szCs w:val="24"/>
        </w:rPr>
        <w:t>Teikėjo</w:t>
      </w:r>
      <w:r>
        <w:rPr>
          <w:rFonts w:eastAsia="Cambria"/>
          <w:color w:val="000000"/>
          <w:szCs w:val="24"/>
        </w:rPr>
        <w:t xml:space="preserve">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58BC3743"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sidR="00682E1A">
        <w:rPr>
          <w:rFonts w:eastAsia="Cambria"/>
          <w:color w:val="000000"/>
          <w:szCs w:val="24"/>
          <w:shd w:val="clear" w:color="auto" w:fill="FFFFFF"/>
        </w:rPr>
        <w:t>Teikėjas</w:t>
      </w:r>
      <w:r>
        <w:rPr>
          <w:rFonts w:eastAsia="Cambria"/>
          <w:color w:val="000000"/>
          <w:szCs w:val="24"/>
          <w:shd w:val="clear" w:color="auto" w:fill="FFFFFF"/>
        </w:rPr>
        <w:t xml:space="preserve"> privalo ne vėliau nei prieš 5 (penkias) darbo dienas iki numatomo sub</w:t>
      </w:r>
      <w:r w:rsidR="00926930">
        <w:rPr>
          <w:rFonts w:eastAsia="Cambria"/>
          <w:color w:val="000000"/>
          <w:szCs w:val="24"/>
          <w:shd w:val="clear" w:color="auto" w:fill="FFFFFF"/>
        </w:rPr>
        <w:t>t</w:t>
      </w:r>
      <w:r w:rsidR="00682E1A">
        <w:rPr>
          <w:rFonts w:eastAsia="Cambria"/>
          <w:color w:val="000000"/>
          <w:szCs w:val="24"/>
          <w:shd w:val="clear" w:color="auto" w:fill="FFFFFF"/>
        </w:rPr>
        <w:t>eikėjo</w:t>
      </w:r>
      <w:r>
        <w:rPr>
          <w:rFonts w:eastAsia="Cambria"/>
          <w:color w:val="000000"/>
          <w:szCs w:val="24"/>
          <w:shd w:val="clear" w:color="auto" w:fill="FFFFFF"/>
        </w:rPr>
        <w:t xml:space="preserve">, </w:t>
      </w:r>
      <w:r>
        <w:rPr>
          <w:rFonts w:eastAsia="Arial"/>
          <w:color w:val="000000"/>
          <w:szCs w:val="24"/>
          <w:shd w:val="clear" w:color="auto" w:fill="FFFFFF"/>
        </w:rPr>
        <w:t xml:space="preserve">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w:t>
      </w:r>
      <w:r>
        <w:rPr>
          <w:rFonts w:eastAsia="Cambria"/>
          <w:color w:val="000000"/>
          <w:szCs w:val="24"/>
          <w:shd w:val="clear" w:color="auto" w:fill="FFFFFF"/>
        </w:rPr>
        <w:lastRenderedPageBreak/>
        <w:t xml:space="preserve">dokumentus: </w:t>
      </w:r>
    </w:p>
    <w:p w14:paraId="39AA10D8" w14:textId="47A0E67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w:t>
      </w:r>
      <w:r w:rsidR="003726B6">
        <w:rPr>
          <w:rFonts w:eastAsia="Cambria"/>
          <w:color w:val="000000"/>
          <w:szCs w:val="24"/>
          <w:shd w:val="clear" w:color="auto" w:fill="FFFFFF"/>
        </w:rPr>
        <w:t>subteikėją</w:t>
      </w:r>
      <w:r>
        <w:rPr>
          <w:rFonts w:eastAsia="Cambria"/>
          <w:color w:val="000000"/>
          <w:szCs w:val="24"/>
          <w:shd w:val="clear" w:color="auto" w:fill="FFFFFF"/>
        </w:rPr>
        <w:t xml:space="preserve"> ar specialistą, paaiškinant keitimo aplinkybę. Pirkėjas pasilieka teisę paprašyti įrodymų, pagrindžiančių keitimo aplinkybę; </w:t>
      </w:r>
    </w:p>
    <w:p w14:paraId="4C54F055" w14:textId="02B58CD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naujo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4581EB2B"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w:t>
      </w:r>
      <w:r w:rsidR="00682E1A">
        <w:rPr>
          <w:rFonts w:eastAsia="Cambria"/>
          <w:color w:val="000000"/>
          <w:szCs w:val="24"/>
        </w:rPr>
        <w:t>Teikėjo</w:t>
      </w:r>
      <w:r>
        <w:rPr>
          <w:rFonts w:eastAsia="Cambria"/>
          <w:color w:val="000000"/>
          <w:szCs w:val="24"/>
        </w:rPr>
        <w:t xml:space="preserve"> prašymą su kitais Sutartyje nurodytais dokumentais, per 5 (penkias) darbo dienas įvertina keitimo galimybes ir raštu informuoja Tiekėją apie leidimą pakeisti </w:t>
      </w:r>
      <w:r w:rsidR="003726B6">
        <w:rPr>
          <w:rFonts w:eastAsia="Cambria"/>
          <w:color w:val="000000"/>
          <w:szCs w:val="24"/>
        </w:rPr>
        <w:t>subteikėją</w:t>
      </w:r>
      <w:r>
        <w:rPr>
          <w:rFonts w:eastAsia="Cambria"/>
          <w:color w:val="000000"/>
          <w:szCs w:val="24"/>
        </w:rPr>
        <w:t xml:space="preserve"> ar specialistą. Pirkėjui sutikus, Šalys pasirašo Susitarimą, kuris laikomas neatsiejama Sutarties dalimi.</w:t>
      </w:r>
    </w:p>
    <w:p w14:paraId="71A708E3" w14:textId="22A5D0CD"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xml:space="preserve"> ar specialistas gali pradėti vykdyti jiems </w:t>
      </w:r>
      <w:r w:rsidR="00682E1A">
        <w:rPr>
          <w:rFonts w:eastAsia="Cambria"/>
          <w:color w:val="000000"/>
          <w:szCs w:val="24"/>
          <w:shd w:val="clear" w:color="auto" w:fill="FFFFFF"/>
        </w:rPr>
        <w:t>Teikėjo</w:t>
      </w:r>
      <w:r>
        <w:rPr>
          <w:rFonts w:eastAsia="Cambria"/>
          <w:color w:val="000000"/>
          <w:szCs w:val="24"/>
          <w:shd w:val="clear" w:color="auto" w:fill="FFFFFF"/>
        </w:rPr>
        <w:t xml:space="preserve"> pavestus įsipareigojimus pagal Sutartį ne anksčiau, nei bus pasirašytas Susitarimas.</w:t>
      </w:r>
    </w:p>
    <w:p w14:paraId="300CDC56" w14:textId="3FB2703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w:t>
      </w:r>
      <w:r w:rsidRPr="009279E7">
        <w:rPr>
          <w:rFonts w:eastAsia="Cambria"/>
          <w:szCs w:val="24"/>
        </w:rPr>
        <w:t>11.</w:t>
      </w:r>
      <w:r w:rsidRPr="009279E7">
        <w:rPr>
          <w:rFonts w:eastAsia="Cambria"/>
          <w:szCs w:val="24"/>
        </w:rPr>
        <w:tab/>
      </w:r>
      <w:r w:rsidR="00682E1A" w:rsidRPr="009279E7">
        <w:rPr>
          <w:rFonts w:eastAsia="Cambria"/>
          <w:color w:val="000000"/>
          <w:szCs w:val="24"/>
        </w:rPr>
        <w:t>Teikėjas</w:t>
      </w:r>
      <w:r w:rsidRPr="009279E7">
        <w:rPr>
          <w:rFonts w:eastAsia="Cambria"/>
          <w:color w:val="000000"/>
          <w:szCs w:val="24"/>
        </w:rPr>
        <w:t xml:space="preserve"> privalo pakeisti </w:t>
      </w:r>
      <w:r w:rsidR="003726B6" w:rsidRPr="009279E7">
        <w:rPr>
          <w:rFonts w:eastAsia="Cambria"/>
          <w:color w:val="000000"/>
          <w:szCs w:val="24"/>
        </w:rPr>
        <w:t>subteikėją</w:t>
      </w:r>
      <w:r w:rsidRPr="009279E7">
        <w:rPr>
          <w:rFonts w:eastAsia="Cambria"/>
          <w:color w:val="000000"/>
          <w:szCs w:val="24"/>
        </w:rPr>
        <w:t xml:space="preserve"> ar specialistą, jei paaiškėja, kad jis neatitinka jam pirkimo dokumentuose keliamų reikalavimų. </w:t>
      </w:r>
    </w:p>
    <w:p w14:paraId="786D8A0F" w14:textId="1D9BE49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9279E7">
        <w:rPr>
          <w:rFonts w:eastAsia="Cambria"/>
          <w:color w:val="000000"/>
        </w:rPr>
        <w:t>3.2.12.</w:t>
      </w:r>
      <w:r w:rsidRPr="009279E7">
        <w:rPr>
          <w:rFonts w:eastAsia="Cambria"/>
          <w:color w:val="000000"/>
          <w:szCs w:val="24"/>
        </w:rPr>
        <w:tab/>
      </w:r>
      <w:r w:rsidRPr="009279E7">
        <w:rPr>
          <w:rFonts w:eastAsia="Cambria"/>
          <w:color w:val="000000"/>
          <w:shd w:val="clear" w:color="auto" w:fill="FFFFFF"/>
        </w:rPr>
        <w:t xml:space="preserve">Jei </w:t>
      </w:r>
      <w:r w:rsidR="00682E1A" w:rsidRPr="009279E7">
        <w:rPr>
          <w:rFonts w:eastAsia="Cambria"/>
          <w:color w:val="000000"/>
          <w:shd w:val="clear" w:color="auto" w:fill="FFFFFF"/>
        </w:rPr>
        <w:t>Teikėjas</w:t>
      </w:r>
      <w:r w:rsidRPr="009279E7">
        <w:rPr>
          <w:rFonts w:eastAsia="Cambria"/>
          <w:color w:val="000000"/>
          <w:shd w:val="clear" w:color="auto" w:fill="FFFFFF"/>
        </w:rPr>
        <w:t xml:space="preserve"> pakeičia esamą arba pasitelkia naują </w:t>
      </w:r>
      <w:r w:rsidR="003726B6" w:rsidRPr="009279E7">
        <w:rPr>
          <w:rFonts w:eastAsia="Cambria"/>
          <w:color w:val="000000"/>
          <w:shd w:val="clear" w:color="auto" w:fill="FFFFFF"/>
        </w:rPr>
        <w:t>subteikėją</w:t>
      </w:r>
      <w:r w:rsidRPr="009279E7">
        <w:rPr>
          <w:rFonts w:eastAsia="Cambria"/>
          <w:color w:val="000000"/>
          <w:shd w:val="clear" w:color="auto" w:fill="FFFFFF"/>
        </w:rPr>
        <w:t xml:space="preserve"> ar specialistą, negavęs Pirkėjo raštiško sutikimo, arba sutartinius įsipareigojimus pagal Sutartį vykdo </w:t>
      </w:r>
      <w:r w:rsidR="006F1C73" w:rsidRPr="009279E7">
        <w:rPr>
          <w:rFonts w:eastAsia="Cambria"/>
          <w:color w:val="000000"/>
          <w:shd w:val="clear" w:color="auto" w:fill="FFFFFF"/>
        </w:rPr>
        <w:t>subteikėjai</w:t>
      </w:r>
      <w:r w:rsidRPr="009279E7">
        <w:rPr>
          <w:rFonts w:eastAsia="Cambria"/>
          <w:color w:val="D13438"/>
          <w:shd w:val="clear" w:color="auto" w:fill="FFFFFF"/>
        </w:rPr>
        <w:t xml:space="preserve"> </w:t>
      </w:r>
      <w:r w:rsidRPr="009279E7">
        <w:rPr>
          <w:rFonts w:eastAsia="Cambria"/>
          <w:color w:val="000000"/>
          <w:shd w:val="clear" w:color="auto" w:fill="FFFFFF"/>
        </w:rPr>
        <w:t>ar specialistai, neatitinkantys pirkimo dokumentuose nustatytų kvalifikacijos reikalavimų</w:t>
      </w:r>
      <w:r w:rsidRPr="009279E7">
        <w:rPr>
          <w:rFonts w:eastAsia="Cambria"/>
          <w:color w:val="000000"/>
        </w:rPr>
        <w:t xml:space="preserve">, reikalavimų dėl pašalinimo pagrindų nebuvimo, atitikties nacionalinio saugumo interesams bei kilmės reikalavimams (jei taikoma) ir </w:t>
      </w:r>
      <w:r w:rsidR="00682E1A" w:rsidRPr="009279E7">
        <w:rPr>
          <w:rFonts w:eastAsia="Cambria"/>
          <w:color w:val="000000"/>
        </w:rPr>
        <w:t>Teikėjo</w:t>
      </w:r>
      <w:r w:rsidRPr="4A8C56F8">
        <w:rPr>
          <w:rFonts w:eastAsia="Cambria"/>
          <w:color w:val="000000"/>
        </w:rPr>
        <w:t xml:space="preserve"> pasiūlyme nurodytų sąlygų pirkimo dokumentuose nustatytiems kokybiniams kriterijams pagrįsti (jei taikoma)</w:t>
      </w:r>
      <w:r w:rsidRPr="4A8C56F8">
        <w:rPr>
          <w:rFonts w:eastAsia="Cambria"/>
          <w:color w:val="000000"/>
          <w:shd w:val="clear" w:color="auto" w:fill="FFFFFF"/>
        </w:rPr>
        <w:t xml:space="preserve">, </w:t>
      </w:r>
      <w:r w:rsidR="003E02FE">
        <w:rPr>
          <w:rFonts w:eastAsia="Cambria"/>
          <w:color w:val="000000"/>
          <w:shd w:val="clear" w:color="auto" w:fill="FFFFFF"/>
        </w:rPr>
        <w:t>Teikėjui</w:t>
      </w:r>
      <w:r w:rsidRPr="4A8C56F8">
        <w:rPr>
          <w:rFonts w:eastAsia="Cambria"/>
          <w:color w:val="000000"/>
          <w:shd w:val="clear" w:color="auto" w:fill="FFFFFF"/>
        </w:rPr>
        <w:t xml:space="preserve"> taikoma Specialiosiose sąlygose nustatyto dydžio bauda.</w:t>
      </w:r>
    </w:p>
    <w:p w14:paraId="1D5651D8" w14:textId="77777777" w:rsidR="003969E1"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Pr>
          <w:rFonts w:eastAsia="Cambria"/>
          <w:b/>
          <w:bCs/>
          <w:color w:val="000000"/>
          <w:szCs w:val="24"/>
        </w:rPr>
        <w:t>3.3. Jungtinės veiklos partnerių keitimas</w:t>
      </w:r>
    </w:p>
    <w:p w14:paraId="5F4F3D10" w14:textId="77777777" w:rsidR="003969E1" w:rsidRDefault="003969E1" w:rsidP="0063775C">
      <w:pPr>
        <w:widowControl w:val="0"/>
        <w:pBdr>
          <w:top w:val="nil"/>
          <w:left w:val="nil"/>
          <w:bottom w:val="nil"/>
          <w:right w:val="nil"/>
          <w:between w:val="nil"/>
        </w:pBdr>
        <w:tabs>
          <w:tab w:val="left" w:pos="567"/>
        </w:tabs>
        <w:spacing w:line="259" w:lineRule="auto"/>
        <w:jc w:val="both"/>
        <w:rPr>
          <w:rFonts w:eastAsia="Cambria"/>
          <w:szCs w:val="24"/>
        </w:rPr>
      </w:pPr>
    </w:p>
    <w:p w14:paraId="7DE68113" w14:textId="009DA596" w:rsidR="003969E1" w:rsidRDefault="009632BE" w:rsidP="0063775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w:t>
      </w:r>
      <w:r w:rsidR="00682E1A">
        <w:rPr>
          <w:rFonts w:eastAsia="Cambria"/>
          <w:color w:val="000000"/>
          <w:szCs w:val="24"/>
          <w:shd w:val="clear" w:color="auto" w:fill="FFFFFF"/>
        </w:rPr>
        <w:t>Teikėjas</w:t>
      </w:r>
      <w:r>
        <w:rPr>
          <w:rFonts w:eastAsia="Cambria"/>
          <w:color w:val="000000"/>
          <w:szCs w:val="24"/>
          <w:shd w:val="clear" w:color="auto" w:fill="FFFFFF"/>
        </w:rPr>
        <w:t xml:space="preserve">,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2AF3CE1C"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w:t>
      </w:r>
      <w:r w:rsidR="00682E1A">
        <w:rPr>
          <w:rFonts w:eastAsia="Cambria"/>
          <w:color w:val="000000"/>
          <w:szCs w:val="24"/>
          <w:shd w:val="clear" w:color="auto" w:fill="FFFFFF"/>
        </w:rPr>
        <w:t>Teikėjas</w:t>
      </w:r>
      <w:r>
        <w:rPr>
          <w:rFonts w:eastAsia="Cambria"/>
          <w:color w:val="000000"/>
          <w:szCs w:val="24"/>
          <w:shd w:val="clear" w:color="auto" w:fill="FFFFFF"/>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682E1A">
        <w:rPr>
          <w:rFonts w:eastAsia="Cambria"/>
          <w:color w:val="000000"/>
          <w:szCs w:val="24"/>
          <w:shd w:val="clear" w:color="auto" w:fill="FFFFFF"/>
        </w:rPr>
        <w:t>Teikėjo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1043DB5B" w14:textId="6636E06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w:t>
      </w:r>
      <w:r w:rsidR="00682E1A">
        <w:rPr>
          <w:rFonts w:eastAsia="Cambria"/>
          <w:color w:val="000000"/>
          <w:szCs w:val="24"/>
          <w:shd w:val="clear" w:color="auto" w:fill="FFFFFF"/>
        </w:rPr>
        <w:t>Teikėjas</w:t>
      </w:r>
      <w:r>
        <w:rPr>
          <w:rFonts w:eastAsia="Cambria"/>
          <w:color w:val="000000"/>
          <w:szCs w:val="24"/>
          <w:shd w:val="clear" w:color="auto" w:fill="FFFFFF"/>
        </w:rPr>
        <w:t xml:space="preserve"> privalo ne vėliau nei prieš 10 (dešimt) darbo dienų iki numatomo partnerio keitimo arba atsisakymo pateikti Pirkėjui argumentuotą rašytinį prašymą ir šiuos dokumentus: </w:t>
      </w:r>
    </w:p>
    <w:p w14:paraId="1642E0F7" w14:textId="624D017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w:t>
      </w:r>
      <w:r w:rsidR="00682E1A">
        <w:rPr>
          <w:rFonts w:eastAsia="Cambria"/>
          <w:color w:val="000000"/>
          <w:szCs w:val="24"/>
          <w:shd w:val="clear" w:color="auto" w:fill="FFFFFF"/>
        </w:rPr>
        <w:t>Teikėjo</w:t>
      </w:r>
      <w:r>
        <w:rPr>
          <w:rFonts w:eastAsia="Cambria"/>
          <w:color w:val="000000"/>
          <w:szCs w:val="24"/>
          <w:shd w:val="clear" w:color="auto" w:fill="FFFFFF"/>
        </w:rPr>
        <w:t xml:space="preserve"> sudėtį ir įrodymus, pagrindžiančius bent vieną partnerio atsisakymo ar keitimo aplinkybę, nurodytą Sutartyje; </w:t>
      </w:r>
    </w:p>
    <w:p w14:paraId="1EBD3255"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Pr>
          <w:rFonts w:eastAsia="Cambria"/>
          <w:color w:val="000000"/>
          <w:szCs w:val="24"/>
          <w:shd w:val="clear" w:color="auto" w:fill="FFFFFF"/>
        </w:rPr>
        <w:lastRenderedPageBreak/>
        <w:t xml:space="preserve">pasiliekantysis partneris); </w:t>
      </w:r>
    </w:p>
    <w:p w14:paraId="5B40AF1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w:t>
      </w:r>
      <w:r w:rsidRPr="009279E7">
        <w:rPr>
          <w:rFonts w:eastAsia="Cambria"/>
          <w:color w:val="000000"/>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79E7">
        <w:rPr>
          <w:rFonts w:eastAsia="Cambria"/>
          <w:color w:val="000000"/>
          <w:szCs w:val="24"/>
        </w:rPr>
        <w:t>nacionalinio saugumo interesams bei kilmės reikalavimams</w:t>
      </w:r>
      <w:r w:rsidRPr="009279E7">
        <w:rPr>
          <w:rFonts w:eastAsia="Cambria"/>
          <w:color w:val="000000"/>
          <w:szCs w:val="24"/>
          <w:shd w:val="clear" w:color="auto" w:fill="FFFFFF"/>
        </w:rPr>
        <w:t xml:space="preserve"> (jei taikoma). </w:t>
      </w:r>
    </w:p>
    <w:p w14:paraId="5B8AA2E8" w14:textId="3F3E888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color w:val="000000"/>
          <w:szCs w:val="24"/>
          <w:shd w:val="clear" w:color="auto" w:fill="FFFFFF"/>
        </w:rPr>
        <w:t xml:space="preserve">3.3.4. Pirkėjas, gavęs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5D086966"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3.4.</w:t>
      </w:r>
      <w:r w:rsidRPr="009279E7">
        <w:rPr>
          <w:rFonts w:eastAsia="Arial"/>
          <w:b/>
          <w:color w:val="000000"/>
          <w:szCs w:val="24"/>
        </w:rPr>
        <w:tab/>
      </w:r>
      <w:r w:rsidRPr="009279E7">
        <w:rPr>
          <w:rFonts w:eastAsia="Arial"/>
          <w:b/>
          <w:szCs w:val="24"/>
        </w:rPr>
        <w:t xml:space="preserve">Susitarimai dėl tiesioginio atsiskaitymo su </w:t>
      </w:r>
      <w:r w:rsidR="006F1C73" w:rsidRPr="009279E7">
        <w:rPr>
          <w:rFonts w:eastAsia="Arial"/>
          <w:b/>
          <w:szCs w:val="24"/>
        </w:rPr>
        <w:t>subteikėjai</w:t>
      </w:r>
      <w:r w:rsidRPr="009279E7">
        <w:rPr>
          <w:rFonts w:eastAsia="Arial"/>
          <w:b/>
          <w:szCs w:val="24"/>
        </w:rPr>
        <w:t>s</w:t>
      </w:r>
    </w:p>
    <w:p w14:paraId="4B15F947"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26C05D6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3.4.1.</w:t>
      </w:r>
      <w:r w:rsidRPr="009279E7">
        <w:rPr>
          <w:rFonts w:eastAsia="Arial"/>
          <w:szCs w:val="24"/>
        </w:rPr>
        <w:tab/>
      </w:r>
      <w:r w:rsidRPr="009279E7">
        <w:rPr>
          <w:rFonts w:eastAsia="Arial"/>
          <w:color w:val="000000"/>
          <w:szCs w:val="24"/>
          <w:shd w:val="clear" w:color="auto" w:fill="FFFFFF"/>
        </w:rPr>
        <w:t xml:space="preserve">Subtiekėjams pageidaujant, Pirkėjas su jais atsiskaitys tiesiogiai. Pirkėjas numato tiesioginio atsiskaitymo galimybę su Sutartyje nurodytais </w:t>
      </w:r>
      <w:r w:rsidR="006F1C73" w:rsidRPr="009279E7">
        <w:rPr>
          <w:rFonts w:eastAsia="Arial"/>
          <w:color w:val="000000"/>
          <w:szCs w:val="24"/>
          <w:shd w:val="clear" w:color="auto" w:fill="FFFFFF"/>
        </w:rPr>
        <w:t>subteikėjai</w:t>
      </w:r>
      <w:r w:rsidRPr="009279E7">
        <w:rPr>
          <w:rFonts w:eastAsia="Arial"/>
          <w:color w:val="000000"/>
          <w:szCs w:val="24"/>
          <w:shd w:val="clear" w:color="auto" w:fill="FFFFFF"/>
        </w:rPr>
        <w:t>s tokiomis sąlygomis ir tvarka: </w:t>
      </w:r>
    </w:p>
    <w:p w14:paraId="638D5FCE" w14:textId="75AD96A1"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3.4.1.1.</w:t>
      </w:r>
      <w:r w:rsidRPr="009279E7">
        <w:rPr>
          <w:rFonts w:eastAsia="Cambria"/>
          <w:szCs w:val="24"/>
        </w:rPr>
        <w:tab/>
      </w:r>
      <w:r w:rsidRPr="009279E7">
        <w:rPr>
          <w:rFonts w:eastAsia="Cambria"/>
          <w:color w:val="000000"/>
          <w:szCs w:val="24"/>
          <w:shd w:val="clear" w:color="auto" w:fill="FFFFFF"/>
        </w:rPr>
        <w:t xml:space="preserve">sudarius Sutartį,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ne vėliau negu Sutartis pradedama vykdyti, įsipareigoja Pirkėjui raštu pateikti tuo metu žinomų </w:t>
      </w:r>
      <w:r w:rsidR="006F1C73" w:rsidRPr="009279E7">
        <w:rPr>
          <w:rFonts w:eastAsia="Cambria"/>
          <w:color w:val="000000"/>
          <w:szCs w:val="24"/>
          <w:shd w:val="clear" w:color="auto" w:fill="FFFFFF"/>
        </w:rPr>
        <w:t>subteikėjų</w:t>
      </w:r>
      <w:r w:rsidRPr="009279E7">
        <w:rPr>
          <w:rFonts w:eastAsia="Cambria"/>
          <w:color w:val="000000"/>
          <w:szCs w:val="24"/>
          <w:shd w:val="clear" w:color="auto" w:fill="FFFFFF"/>
        </w:rPr>
        <w:t xml:space="preserve"> pavadinimus, kontaktinius duomenis ir jų atstovus. Pirkėjas taip pat reikalauja, kad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informuotų apie minėtos informacijos pasikeitimus bei</w:t>
      </w:r>
      <w:r w:rsidRPr="009279E7">
        <w:rPr>
          <w:b/>
          <w:bCs/>
          <w:color w:val="5C5D5D"/>
          <w:szCs w:val="24"/>
        </w:rPr>
        <w:t xml:space="preserve"> </w:t>
      </w:r>
      <w:r w:rsidRPr="009279E7">
        <w:rPr>
          <w:rFonts w:eastAsia="Cambria"/>
          <w:color w:val="000000"/>
          <w:szCs w:val="24"/>
          <w:shd w:val="clear" w:color="auto" w:fill="FFFFFF"/>
        </w:rPr>
        <w:t xml:space="preserve">naujų </w:t>
      </w:r>
      <w:r w:rsidR="006F1C73" w:rsidRPr="009279E7">
        <w:rPr>
          <w:rFonts w:eastAsia="Cambria"/>
          <w:color w:val="000000"/>
          <w:szCs w:val="24"/>
          <w:shd w:val="clear" w:color="auto" w:fill="FFFFFF"/>
        </w:rPr>
        <w:t>subteikėjų</w:t>
      </w:r>
      <w:r w:rsidRPr="009279E7">
        <w:rPr>
          <w:rFonts w:eastAsia="Cambria"/>
          <w:color w:val="000000"/>
          <w:szCs w:val="24"/>
          <w:shd w:val="clear" w:color="auto" w:fill="FFFFFF"/>
        </w:rPr>
        <w:t xml:space="preserve"> pasitelkimą visu Sutarties vykdymo metu;</w:t>
      </w:r>
    </w:p>
    <w:p w14:paraId="41A157C6" w14:textId="1F789208"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9279E7">
        <w:rPr>
          <w:rFonts w:eastAsia="Cambria"/>
        </w:rPr>
        <w:t>3.4.1.2.</w:t>
      </w:r>
      <w:r w:rsidRPr="009279E7">
        <w:rPr>
          <w:rFonts w:eastAsia="Cambria"/>
          <w:szCs w:val="24"/>
        </w:rPr>
        <w:tab/>
      </w:r>
      <w:r w:rsidRPr="009279E7">
        <w:rPr>
          <w:rFonts w:eastAsia="Cambria"/>
          <w:color w:val="000000"/>
          <w:shd w:val="clear" w:color="auto" w:fill="FFFFFF"/>
        </w:rPr>
        <w:t xml:space="preserve">Pirkėjas ne vėliau kaip per 3 (tris) darbo dienas nuo Bendrųjų sąlygų 3.4.1.1 punkte nurodytos informacijos gavimo dienos raštu informuoja </w:t>
      </w:r>
      <w:r w:rsidR="003726B6" w:rsidRPr="009279E7">
        <w:rPr>
          <w:rFonts w:eastAsia="Cambria"/>
          <w:color w:val="000000"/>
          <w:shd w:val="clear" w:color="auto" w:fill="FFFFFF"/>
        </w:rPr>
        <w:t>subteikėjus</w:t>
      </w:r>
      <w:r w:rsidRPr="009279E7">
        <w:rPr>
          <w:rFonts w:eastAsia="Cambria"/>
          <w:color w:val="000000"/>
          <w:shd w:val="clear" w:color="auto" w:fill="FFFFFF"/>
        </w:rPr>
        <w:t xml:space="preserve"> apie tiesioginio atsiskaitymo galimybę;</w:t>
      </w:r>
    </w:p>
    <w:p w14:paraId="65B11D05" w14:textId="497EAB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3.4.1.3.</w:t>
      </w:r>
      <w:r w:rsidRPr="009279E7">
        <w:rPr>
          <w:rFonts w:eastAsia="Cambria"/>
          <w:szCs w:val="24"/>
        </w:rPr>
        <w:tab/>
      </w:r>
      <w:r w:rsidRPr="009279E7">
        <w:rPr>
          <w:rFonts w:eastAsia="Cambria"/>
          <w:color w:val="000000"/>
          <w:szCs w:val="24"/>
          <w:shd w:val="clear" w:color="auto" w:fill="FFFFFF"/>
        </w:rPr>
        <w:t>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eikėjas</w:t>
      </w:r>
      <w:r w:rsidRPr="009279E7">
        <w:rPr>
          <w:rFonts w:eastAsia="Cambria"/>
          <w:color w:val="000000"/>
          <w:szCs w:val="24"/>
          <w:shd w:val="clear" w:color="auto" w:fill="FFFFFF"/>
        </w:rPr>
        <w:t>, norėdamas pasinaudoti tokia galimybe, raštu pateikia prašymą Pirkėjui. Kai 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eikėjas</w:t>
      </w:r>
      <w:r w:rsidRPr="009279E7">
        <w:rPr>
          <w:rFonts w:eastAsia="Cambria"/>
          <w:color w:val="000000"/>
          <w:szCs w:val="24"/>
          <w:shd w:val="clear" w:color="auto" w:fill="FFFFFF"/>
        </w:rPr>
        <w:t xml:space="preserve"> išreiškia norą pasinaudoti tiesioginio atsiskaitymo galimybe, sudaroma trišalė sutartis tarp Pirkėjo,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ir šio 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eikėjo</w:t>
      </w:r>
      <w:r w:rsidRPr="009279E7">
        <w:rPr>
          <w:rFonts w:eastAsia="Cambria"/>
          <w:color w:val="000000"/>
          <w:szCs w:val="24"/>
          <w:shd w:val="clear" w:color="auto" w:fill="FFFFFF"/>
        </w:rPr>
        <w:t xml:space="preserve">, kurioje aprašoma tiesioginio atsiskaitymo su subtiekėju tvarka, atsižvelgiant į Sutartyje ir </w:t>
      </w:r>
      <w:proofErr w:type="spellStart"/>
      <w:r w:rsidRPr="009279E7">
        <w:rPr>
          <w:rFonts w:eastAsia="Cambria"/>
          <w:color w:val="000000"/>
          <w:szCs w:val="24"/>
          <w:shd w:val="clear" w:color="auto" w:fill="FFFFFF"/>
        </w:rPr>
        <w:t>subt</w:t>
      </w:r>
      <w:r w:rsidR="00B11F01" w:rsidRPr="009279E7">
        <w:rPr>
          <w:rFonts w:eastAsia="Cambria"/>
          <w:color w:val="000000"/>
          <w:szCs w:val="24"/>
          <w:shd w:val="clear" w:color="auto" w:fill="FFFFFF"/>
        </w:rPr>
        <w:t>ei</w:t>
      </w:r>
      <w:r w:rsidRPr="009279E7">
        <w:rPr>
          <w:rFonts w:eastAsia="Cambria"/>
          <w:color w:val="000000"/>
          <w:szCs w:val="24"/>
          <w:shd w:val="clear" w:color="auto" w:fill="FFFFFF"/>
        </w:rPr>
        <w:t>kimo</w:t>
      </w:r>
      <w:proofErr w:type="spellEnd"/>
      <w:r w:rsidRPr="009279E7">
        <w:rPr>
          <w:rFonts w:eastAsia="Cambria"/>
          <w:color w:val="000000"/>
          <w:szCs w:val="24"/>
          <w:shd w:val="clear" w:color="auto" w:fill="FFFFFF"/>
        </w:rPr>
        <w:t xml:space="preserve"> sutartyje nustatytus reikalavimus;</w:t>
      </w:r>
    </w:p>
    <w:p w14:paraId="56B33DB4" w14:textId="4FC2E72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3.4.1.4.</w:t>
      </w:r>
      <w:r w:rsidRPr="009279E7">
        <w:rPr>
          <w:rFonts w:eastAsia="Cambria"/>
          <w:szCs w:val="24"/>
        </w:rPr>
        <w:tab/>
      </w:r>
      <w:r w:rsidRPr="009279E7">
        <w:rPr>
          <w:rFonts w:eastAsia="Cambria"/>
          <w:color w:val="000000"/>
          <w:szCs w:val="24"/>
          <w:shd w:val="clear" w:color="auto" w:fill="FFFFFF"/>
        </w:rPr>
        <w:t xml:space="preserve">tiesioginio atsiskaitymo su </w:t>
      </w:r>
      <w:r w:rsidR="006F1C73" w:rsidRPr="009279E7">
        <w:rPr>
          <w:rFonts w:eastAsia="Cambria"/>
          <w:color w:val="000000"/>
          <w:szCs w:val="24"/>
          <w:shd w:val="clear" w:color="auto" w:fill="FFFFFF"/>
        </w:rPr>
        <w:t>subteikėjai</w:t>
      </w:r>
      <w:r w:rsidRPr="009279E7">
        <w:rPr>
          <w:rFonts w:eastAsia="Cambria"/>
          <w:color w:val="000000"/>
          <w:szCs w:val="24"/>
          <w:shd w:val="clear" w:color="auto" w:fill="FFFFFF"/>
        </w:rPr>
        <w:t xml:space="preserve">s galimybė nekeičia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atsakomybės dėl Sutarties įvykdymo.</w:t>
      </w:r>
    </w:p>
    <w:p w14:paraId="35530A04"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9279E7">
        <w:rPr>
          <w:rFonts w:eastAsia="Arial"/>
          <w:b/>
          <w:caps/>
          <w:szCs w:val="24"/>
        </w:rPr>
        <w:t>4.</w:t>
      </w:r>
      <w:r w:rsidRPr="009279E7">
        <w:rPr>
          <w:rFonts w:eastAsia="Arial"/>
          <w:b/>
          <w:caps/>
          <w:szCs w:val="24"/>
        </w:rPr>
        <w:tab/>
        <w:t>Šalių bendradarbiavimas</w:t>
      </w:r>
    </w:p>
    <w:p w14:paraId="11D54215"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4.1.</w:t>
      </w:r>
      <w:r w:rsidRPr="009279E7">
        <w:rPr>
          <w:rFonts w:eastAsia="Arial"/>
          <w:b/>
          <w:szCs w:val="24"/>
        </w:rPr>
        <w:tab/>
        <w:t>Šalių bendradarbiavimo pareiga</w:t>
      </w:r>
    </w:p>
    <w:p w14:paraId="7D0AC3C2"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4.1.1.</w:t>
      </w:r>
      <w:r w:rsidRPr="009279E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4.1.2.</w:t>
      </w:r>
      <w:r w:rsidRPr="009279E7">
        <w:rPr>
          <w:rFonts w:eastAsia="Arial"/>
          <w:szCs w:val="24"/>
        </w:rPr>
        <w:tab/>
        <w:t>Šalys įsipareigoja užtikrinti, kad viena kitai teiks dokumentus ir (ar) kitą informaciją, kurie yra būtini Šalių tinkamam įsipareigojimų įvykdymui pagal Sutartį.</w:t>
      </w:r>
    </w:p>
    <w:p w14:paraId="595F1CD6"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4.1.3.</w:t>
      </w:r>
      <w:r w:rsidRPr="009279E7">
        <w:rPr>
          <w:rFonts w:eastAsia="Arial"/>
          <w:szCs w:val="24"/>
        </w:rPr>
        <w:tab/>
      </w:r>
      <w:r w:rsidRPr="009279E7">
        <w:rPr>
          <w:rFonts w:eastAsia="Arial"/>
          <w:szCs w:val="24"/>
          <w:shd w:val="clear" w:color="auto" w:fill="FFFFFF"/>
        </w:rPr>
        <w:t xml:space="preserve">Jeigu Šalis susiduria su </w:t>
      </w:r>
      <w:r w:rsidRPr="009279E7">
        <w:rPr>
          <w:rFonts w:eastAsia="Arial"/>
          <w:szCs w:val="24"/>
        </w:rPr>
        <w:t>S</w:t>
      </w:r>
      <w:r w:rsidRPr="009279E7">
        <w:rPr>
          <w:rFonts w:eastAsia="Arial"/>
          <w:szCs w:val="24"/>
          <w:shd w:val="clear" w:color="auto" w:fill="FFFFFF"/>
        </w:rPr>
        <w:t>utarties vykdymo kliūtimi, ji turi nedelsdama, bet ne vėliau kaip per 5 (penkias) darbo dienas, įspėti kitą Šalį apie tokia</w:t>
      </w:r>
      <w:r w:rsidRPr="009279E7">
        <w:rPr>
          <w:rFonts w:eastAsia="Arial"/>
          <w:szCs w:val="24"/>
        </w:rPr>
        <w:t>s</w:t>
      </w:r>
      <w:r w:rsidRPr="009279E7">
        <w:rPr>
          <w:rFonts w:eastAsia="Arial"/>
          <w:szCs w:val="24"/>
          <w:shd w:val="clear" w:color="auto" w:fill="FFFFFF"/>
        </w:rPr>
        <w:t xml:space="preserve"> kliūtis</w:t>
      </w:r>
      <w:r w:rsidRPr="009279E7">
        <w:rPr>
          <w:rFonts w:eastAsia="Arial"/>
          <w:szCs w:val="24"/>
        </w:rPr>
        <w:t xml:space="preserve"> ir imtis visų nuo jos priklausančių protingų priemonių toms kliūtims pašalinti. </w:t>
      </w:r>
    </w:p>
    <w:p w14:paraId="30E22C1D"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4.2.</w:t>
      </w:r>
      <w:r w:rsidRPr="009279E7">
        <w:rPr>
          <w:rFonts w:eastAsia="Arial"/>
          <w:b/>
          <w:color w:val="000000"/>
          <w:szCs w:val="24"/>
        </w:rPr>
        <w:tab/>
      </w:r>
      <w:r w:rsidRPr="009279E7">
        <w:rPr>
          <w:rFonts w:eastAsia="Arial"/>
          <w:b/>
          <w:szCs w:val="24"/>
        </w:rPr>
        <w:t>Kontaktiniai asmenys</w:t>
      </w:r>
    </w:p>
    <w:p w14:paraId="2B4A67E8"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032A45F2"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4.2.1.</w:t>
      </w:r>
      <w:r w:rsidRPr="009279E7">
        <w:rPr>
          <w:rFonts w:eastAsia="Arial"/>
          <w:szCs w:val="24"/>
        </w:rPr>
        <w:tab/>
        <w:t xml:space="preserve">Kiekviena iš Šalių Sutarties sudarymo metu privalo paskirti kontaktinį asmenį, atsakingą už Sutarties vykdymą (pavyzdžiui, </w:t>
      </w:r>
      <w:r w:rsidR="00682E1A" w:rsidRPr="009279E7">
        <w:rPr>
          <w:rFonts w:eastAsia="Arial"/>
          <w:szCs w:val="24"/>
        </w:rPr>
        <w:t>Paslaugų</w:t>
      </w:r>
      <w:r w:rsidRPr="009279E7">
        <w:rPr>
          <w:rFonts w:eastAsia="Arial"/>
          <w:szCs w:val="24"/>
        </w:rPr>
        <w:t xml:space="preserve"> priėmimą, užsakymų teikimą ir gavimą ir kt.), ir nurodyti jų kontaktinius duomenis Specialiosiose sąlygose. </w:t>
      </w:r>
    </w:p>
    <w:p w14:paraId="4DAFE551" w14:textId="77777777"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t>4.2.2.</w:t>
      </w:r>
      <w:r w:rsidRPr="009279E7">
        <w:tab/>
      </w:r>
      <w:r w:rsidRPr="009279E7">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79E7">
        <w:t xml:space="preserve"> </w:t>
      </w:r>
      <w:r w:rsidRPr="009279E7">
        <w:rPr>
          <w:rFonts w:eastAsia="Arial"/>
        </w:rPr>
        <w:t>vardą, pavardę, el. paštą ir telefono numerį.</w:t>
      </w:r>
    </w:p>
    <w:p w14:paraId="6FFD3C33" w14:textId="77777777"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4.2.3.</w:t>
      </w:r>
      <w:r w:rsidRPr="009279E7">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w:t>
      </w:r>
      <w:r>
        <w:rPr>
          <w:rFonts w:eastAsia="Arial"/>
          <w:szCs w:val="24"/>
        </w:rPr>
        <w:t xml:space="preserve">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Default="003969E1" w:rsidP="0063775C">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5.</w:t>
      </w:r>
      <w:r>
        <w:rPr>
          <w:rFonts w:eastAsia="Arial"/>
          <w:b/>
          <w:caps/>
          <w:szCs w:val="24"/>
        </w:rPr>
        <w:tab/>
        <w:t>SUTARTIES VYKDYMO METU PATEIKIAMI dokumentai</w:t>
      </w:r>
    </w:p>
    <w:p w14:paraId="09C288A5" w14:textId="77777777" w:rsidR="003969E1" w:rsidRDefault="003969E1" w:rsidP="0063775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38EDE805"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 xml:space="preserve">Jeigu </w:t>
      </w:r>
      <w:r w:rsidR="00682E1A">
        <w:rPr>
          <w:rFonts w:eastAsia="Arial"/>
          <w:szCs w:val="24"/>
        </w:rPr>
        <w:t>Teikėjas</w:t>
      </w:r>
      <w:r>
        <w:rPr>
          <w:rFonts w:eastAsia="Arial"/>
          <w:szCs w:val="24"/>
        </w:rPr>
        <w:t xml:space="preserve"> turi parengti ir (ar) pateikti Pirkėjui </w:t>
      </w:r>
      <w:r w:rsidR="00682E1A">
        <w:rPr>
          <w:rFonts w:eastAsia="Arial"/>
          <w:szCs w:val="24"/>
        </w:rPr>
        <w:t>Paslaugų</w:t>
      </w:r>
      <w:r>
        <w:rPr>
          <w:rFonts w:eastAsia="Arial"/>
          <w:szCs w:val="24"/>
        </w:rPr>
        <w:t xml:space="preserve"> naudojimo instrukcijas, jos turi būti aiškios ir detalios, kad Pirkėjas, vadovaudamasis jomis, galėtų tinkamai naudoti patiektas </w:t>
      </w:r>
      <w:r w:rsidR="00682E1A">
        <w:rPr>
          <w:rFonts w:eastAsia="Arial"/>
          <w:szCs w:val="24"/>
        </w:rPr>
        <w:t>Paslaugas</w:t>
      </w:r>
      <w:r>
        <w:rPr>
          <w:rFonts w:eastAsia="Arial"/>
          <w:szCs w:val="24"/>
        </w:rPr>
        <w:t>.</w:t>
      </w:r>
    </w:p>
    <w:p w14:paraId="493E568E" w14:textId="19EAD4EC"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w:t>
      </w:r>
      <w:r w:rsidR="00682E1A">
        <w:rPr>
          <w:rFonts w:eastAsia="Arial"/>
          <w:szCs w:val="24"/>
        </w:rPr>
        <w:t>Teikėjas</w:t>
      </w:r>
      <w:r>
        <w:rPr>
          <w:rFonts w:eastAsia="Arial"/>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778B699D" w14:textId="2C121C21"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 xml:space="preserve">Jei </w:t>
      </w:r>
      <w:r w:rsidR="00682E1A">
        <w:rPr>
          <w:rFonts w:eastAsia="Arial"/>
          <w:szCs w:val="24"/>
        </w:rPr>
        <w:t>Paslaugų</w:t>
      </w:r>
      <w:r>
        <w:rPr>
          <w:rFonts w:eastAsia="Arial"/>
          <w:szCs w:val="24"/>
        </w:rPr>
        <w:t xml:space="preserve"> naudojimui būtiniems dokumentams reikalingas vertimas, su tuo susijusios išlaidos tenka </w:t>
      </w:r>
      <w:r w:rsidR="003E02FE">
        <w:rPr>
          <w:rFonts w:eastAsia="Arial"/>
          <w:szCs w:val="24"/>
        </w:rPr>
        <w:t>Teikėjui</w:t>
      </w:r>
      <w:r>
        <w:rPr>
          <w:rFonts w:eastAsia="Arial"/>
          <w:szCs w:val="24"/>
        </w:rPr>
        <w:t xml:space="preserve">. Jei </w:t>
      </w:r>
      <w:r w:rsidR="00682E1A">
        <w:rPr>
          <w:rFonts w:eastAsia="Arial"/>
          <w:szCs w:val="24"/>
        </w:rPr>
        <w:t>Teikėjas</w:t>
      </w:r>
      <w:r>
        <w:rPr>
          <w:rFonts w:eastAsia="Arial"/>
          <w:szCs w:val="24"/>
        </w:rPr>
        <w:t xml:space="preserve"> </w:t>
      </w:r>
      <w:r w:rsidR="00682E1A">
        <w:rPr>
          <w:rFonts w:eastAsia="Arial"/>
          <w:szCs w:val="24"/>
        </w:rPr>
        <w:t>Paslaugų</w:t>
      </w:r>
      <w:r>
        <w:rPr>
          <w:rFonts w:eastAsia="Arial"/>
          <w:szCs w:val="24"/>
        </w:rPr>
        <w:t xml:space="preserve"> naudojimui būtinus dokumentus verčia savarankiškai, jis atsako už šių dokumentų vertimo tikslumą.</w:t>
      </w:r>
    </w:p>
    <w:p w14:paraId="3A5F98AF" w14:textId="77777777" w:rsidR="003969E1" w:rsidRDefault="003969E1" w:rsidP="0063775C">
      <w:pPr>
        <w:widowControl w:val="0"/>
        <w:tabs>
          <w:tab w:val="left" w:pos="567"/>
          <w:tab w:val="left" w:pos="709"/>
          <w:tab w:val="left" w:pos="851"/>
          <w:tab w:val="left" w:pos="992"/>
          <w:tab w:val="left" w:pos="1134"/>
        </w:tabs>
        <w:spacing w:line="259" w:lineRule="auto"/>
        <w:jc w:val="both"/>
        <w:rPr>
          <w:rFonts w:eastAsia="Arial"/>
          <w:szCs w:val="24"/>
        </w:rPr>
      </w:pPr>
    </w:p>
    <w:p w14:paraId="007133BD" w14:textId="71C240EB" w:rsidR="003969E1"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Pr>
          <w:rFonts w:eastAsia="Arial"/>
          <w:b/>
          <w:caps/>
          <w:szCs w:val="24"/>
        </w:rPr>
        <w:t>6.</w:t>
      </w:r>
      <w:r>
        <w:rPr>
          <w:rFonts w:eastAsia="Arial"/>
          <w:b/>
          <w:caps/>
          <w:szCs w:val="24"/>
        </w:rPr>
        <w:tab/>
      </w:r>
      <w:r w:rsidR="00682E1A">
        <w:rPr>
          <w:rFonts w:eastAsia="Arial"/>
          <w:b/>
          <w:caps/>
          <w:szCs w:val="24"/>
        </w:rPr>
        <w:t>PASLAUGŲ</w:t>
      </w:r>
      <w:r>
        <w:rPr>
          <w:rFonts w:eastAsia="Arial"/>
          <w:b/>
          <w:caps/>
          <w:szCs w:val="24"/>
        </w:rPr>
        <w:t xml:space="preserve"> </w:t>
      </w:r>
      <w:r w:rsidR="00265D8A">
        <w:rPr>
          <w:rFonts w:eastAsia="Arial"/>
          <w:b/>
          <w:caps/>
          <w:szCs w:val="24"/>
        </w:rPr>
        <w:t>TEIKIMO</w:t>
      </w:r>
      <w:r>
        <w:rPr>
          <w:rFonts w:eastAsia="Arial"/>
          <w:b/>
          <w:caps/>
          <w:szCs w:val="24"/>
        </w:rPr>
        <w:t xml:space="preserve"> PABAIGA IR </w:t>
      </w:r>
      <w:r w:rsidR="00682E1A">
        <w:rPr>
          <w:rFonts w:eastAsia="Arial"/>
          <w:b/>
          <w:caps/>
          <w:szCs w:val="24"/>
        </w:rPr>
        <w:t>PASLAUGŲ</w:t>
      </w:r>
      <w:r>
        <w:rPr>
          <w:rFonts w:eastAsia="Arial"/>
          <w:b/>
          <w:caps/>
          <w:szCs w:val="24"/>
        </w:rPr>
        <w:t xml:space="preserve"> priėmimas</w:t>
      </w:r>
    </w:p>
    <w:p w14:paraId="11DA9C0D" w14:textId="77777777" w:rsidR="003969E1"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1B9E364B" w:rsidR="003969E1"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Pr>
          <w:rFonts w:eastAsia="Arial"/>
          <w:b/>
          <w:szCs w:val="24"/>
        </w:rPr>
        <w:t>6.1.</w:t>
      </w:r>
      <w:r>
        <w:rPr>
          <w:rFonts w:eastAsia="Arial"/>
          <w:b/>
          <w:szCs w:val="24"/>
        </w:rPr>
        <w:tab/>
      </w:r>
      <w:r w:rsidR="00682E1A">
        <w:rPr>
          <w:rFonts w:eastAsia="Arial"/>
          <w:b/>
          <w:szCs w:val="24"/>
        </w:rPr>
        <w:t>Paslaugų</w:t>
      </w:r>
      <w:r>
        <w:rPr>
          <w:rFonts w:eastAsia="Arial"/>
          <w:b/>
          <w:szCs w:val="24"/>
        </w:rPr>
        <w:t xml:space="preserve"> </w:t>
      </w:r>
      <w:r w:rsidR="00265D8A">
        <w:rPr>
          <w:rFonts w:eastAsia="Arial"/>
          <w:b/>
          <w:szCs w:val="24"/>
        </w:rPr>
        <w:t>teikimo</w:t>
      </w:r>
      <w:r>
        <w:rPr>
          <w:rFonts w:eastAsia="Arial"/>
          <w:b/>
          <w:szCs w:val="24"/>
        </w:rPr>
        <w:t xml:space="preserve"> pabaiga</w:t>
      </w:r>
    </w:p>
    <w:p w14:paraId="69799018" w14:textId="77777777" w:rsidR="003969E1"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1F95A308"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r>
      <w:r w:rsidR="00682E1A">
        <w:rPr>
          <w:rFonts w:eastAsia="Arial"/>
          <w:szCs w:val="24"/>
        </w:rPr>
        <w:t>Paslaugų</w:t>
      </w:r>
      <w:r>
        <w:rPr>
          <w:rFonts w:eastAsia="Arial"/>
          <w:szCs w:val="24"/>
        </w:rPr>
        <w:t xml:space="preserve"> tiekimas laikomas užbaigtu, kai yra įvykdytos visos šios sąlygos: </w:t>
      </w:r>
    </w:p>
    <w:p w14:paraId="66AA85F4" w14:textId="25BE3FB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r>
      <w:r w:rsidR="00682E1A">
        <w:rPr>
          <w:rFonts w:eastAsia="Arial"/>
          <w:szCs w:val="24"/>
        </w:rPr>
        <w:t>Teikėjas</w:t>
      </w:r>
      <w:r>
        <w:rPr>
          <w:rFonts w:eastAsia="Arial"/>
          <w:szCs w:val="24"/>
        </w:rPr>
        <w:t xml:space="preserve"> </w:t>
      </w:r>
      <w:r w:rsidR="00B11F01">
        <w:rPr>
          <w:rFonts w:eastAsia="Arial"/>
          <w:szCs w:val="24"/>
        </w:rPr>
        <w:t xml:space="preserve">suteikė </w:t>
      </w:r>
      <w:r>
        <w:rPr>
          <w:rFonts w:eastAsia="Arial"/>
          <w:szCs w:val="24"/>
        </w:rPr>
        <w:t xml:space="preserve">visas </w:t>
      </w:r>
      <w:r w:rsidR="00682E1A">
        <w:rPr>
          <w:rFonts w:eastAsia="Arial"/>
          <w:szCs w:val="24"/>
        </w:rPr>
        <w:t>Paslaugas</w:t>
      </w:r>
      <w:r>
        <w:rPr>
          <w:rFonts w:eastAsia="Arial"/>
          <w:szCs w:val="24"/>
        </w:rPr>
        <w:t xml:space="preserve"> pagal Sutarties ir </w:t>
      </w:r>
      <w:r>
        <w:rPr>
          <w:szCs w:val="24"/>
        </w:rPr>
        <w:t>įstatymų bei kitų teisės aktų</w:t>
      </w:r>
      <w:r>
        <w:rPr>
          <w:rFonts w:eastAsia="Arial"/>
          <w:szCs w:val="24"/>
        </w:rPr>
        <w:t xml:space="preserve"> reikalavimus (ir kai suteiktos visos su </w:t>
      </w:r>
      <w:r w:rsidR="003E02FE">
        <w:rPr>
          <w:rFonts w:eastAsia="Arial"/>
          <w:szCs w:val="24"/>
        </w:rPr>
        <w:t>Paslaugomis</w:t>
      </w:r>
      <w:r>
        <w:rPr>
          <w:rFonts w:eastAsia="Arial"/>
          <w:szCs w:val="24"/>
        </w:rPr>
        <w:t xml:space="preserve"> susijusios paslaugos, jei to reikalaujama), </w:t>
      </w:r>
    </w:p>
    <w:p w14:paraId="36E1DBD9" w14:textId="0E9FC5E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r>
      <w:r w:rsidR="00682E1A">
        <w:rPr>
          <w:rFonts w:eastAsia="Arial"/>
          <w:szCs w:val="24"/>
        </w:rPr>
        <w:t>Teikėjas</w:t>
      </w:r>
      <w:r>
        <w:rPr>
          <w:rFonts w:eastAsia="Arial"/>
          <w:szCs w:val="24"/>
        </w:rPr>
        <w:t xml:space="preserve"> perdavė Pirkėjui visą reikalingą dokumentaciją, įskaitant naudojimo instrukcijas ir garantijas (jei to reikalaujama),</w:t>
      </w:r>
    </w:p>
    <w:p w14:paraId="11BBF77D" w14:textId="0B5807BF"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r>
      <w:r w:rsidR="00682E1A">
        <w:rPr>
          <w:rFonts w:eastAsia="Arial"/>
          <w:szCs w:val="24"/>
        </w:rPr>
        <w:t>Teikėjas</w:t>
      </w:r>
      <w:r>
        <w:rPr>
          <w:rFonts w:eastAsia="Arial"/>
          <w:szCs w:val="24"/>
        </w:rPr>
        <w:t xml:space="preserve"> apmokė Pirkėjo personalą, kaip naudoti </w:t>
      </w:r>
      <w:r w:rsidR="00682E1A">
        <w:rPr>
          <w:rFonts w:eastAsia="Arial"/>
          <w:szCs w:val="24"/>
        </w:rPr>
        <w:t>Paslaugas</w:t>
      </w:r>
      <w:r>
        <w:rPr>
          <w:rFonts w:eastAsia="Arial"/>
          <w:szCs w:val="24"/>
        </w:rPr>
        <w:t xml:space="preserve"> (jeigu to reikalaujama),</w:t>
      </w:r>
    </w:p>
    <w:p w14:paraId="73124036" w14:textId="11F37412"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6.1.1.4.</w:t>
      </w:r>
      <w:r>
        <w:rPr>
          <w:rFonts w:eastAsia="Arial"/>
          <w:szCs w:val="24"/>
        </w:rPr>
        <w:tab/>
        <w:t xml:space="preserve">buvo </w:t>
      </w:r>
      <w:r w:rsidRPr="009279E7">
        <w:rPr>
          <w:rFonts w:eastAsia="Arial"/>
          <w:szCs w:val="24"/>
        </w:rPr>
        <w:t xml:space="preserve">įformintas </w:t>
      </w:r>
      <w:r w:rsidR="00682E1A" w:rsidRPr="009279E7">
        <w:rPr>
          <w:rFonts w:eastAsia="Arial"/>
          <w:szCs w:val="24"/>
        </w:rPr>
        <w:t>Paslaugų</w:t>
      </w:r>
      <w:r w:rsidRPr="009279E7">
        <w:rPr>
          <w:rFonts w:eastAsia="Arial"/>
          <w:szCs w:val="24"/>
        </w:rPr>
        <w:t xml:space="preserve"> perdavimo-priėmimo aktas ar </w:t>
      </w:r>
      <w:r w:rsidR="00682E1A" w:rsidRPr="009279E7">
        <w:rPr>
          <w:rFonts w:eastAsia="Arial"/>
          <w:szCs w:val="24"/>
        </w:rPr>
        <w:t>Paslaugų</w:t>
      </w:r>
      <w:r w:rsidRPr="009279E7">
        <w:rPr>
          <w:rFonts w:eastAsia="Arial"/>
          <w:szCs w:val="24"/>
        </w:rPr>
        <w:t xml:space="preserve"> perdavimo–priėmimo aktai, jei numatytas </w:t>
      </w:r>
      <w:r w:rsidR="00682E1A" w:rsidRPr="009279E7">
        <w:rPr>
          <w:rFonts w:eastAsia="Arial"/>
          <w:szCs w:val="24"/>
        </w:rPr>
        <w:t>Paslaugų</w:t>
      </w:r>
      <w:r w:rsidRPr="009279E7">
        <w:rPr>
          <w:rFonts w:eastAsia="Arial"/>
          <w:szCs w:val="24"/>
        </w:rPr>
        <w:t xml:space="preserve"> pristatymas dalimis, ar kitas Sutartyje numatytas dokumentas, nuo kurio pasirašymo laikoma, kad </w:t>
      </w:r>
      <w:r w:rsidR="00682E1A" w:rsidRPr="009279E7">
        <w:rPr>
          <w:rFonts w:eastAsia="Arial"/>
          <w:szCs w:val="24"/>
        </w:rPr>
        <w:t>Paslaugos</w:t>
      </w:r>
      <w:r w:rsidRPr="009279E7">
        <w:rPr>
          <w:rFonts w:eastAsia="Arial"/>
          <w:szCs w:val="24"/>
        </w:rPr>
        <w:t xml:space="preserve"> buvo priimtos,</w:t>
      </w:r>
    </w:p>
    <w:p w14:paraId="1E36549A" w14:textId="1CEF067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6.1.1.5.</w:t>
      </w:r>
      <w:r w:rsidRPr="009279E7">
        <w:rPr>
          <w:rFonts w:eastAsia="Arial"/>
          <w:szCs w:val="24"/>
        </w:rPr>
        <w:tab/>
      </w:r>
      <w:r w:rsidR="00682E1A" w:rsidRPr="009279E7">
        <w:rPr>
          <w:rFonts w:eastAsia="Arial"/>
          <w:szCs w:val="24"/>
        </w:rPr>
        <w:t>Teikėjas</w:t>
      </w:r>
      <w:r w:rsidRPr="009279E7">
        <w:rPr>
          <w:rFonts w:eastAsia="Arial"/>
          <w:szCs w:val="24"/>
        </w:rPr>
        <w:t xml:space="preserve"> įvykdė kitas sąlygas, numatytas </w:t>
      </w:r>
      <w:r w:rsidRPr="009279E7">
        <w:rPr>
          <w:szCs w:val="24"/>
        </w:rPr>
        <w:t>įstatymuose bei kituose teisės aktuose</w:t>
      </w:r>
      <w:r w:rsidRPr="009279E7">
        <w:rPr>
          <w:rFonts w:eastAsia="Arial"/>
          <w:szCs w:val="24"/>
        </w:rPr>
        <w:t xml:space="preserve">, Sutartyje ir pasiūlyme, kurios turi būti įvykdytos tam, kad būtų laikoma, jog </w:t>
      </w:r>
      <w:r w:rsidR="00682E1A" w:rsidRPr="009279E7">
        <w:rPr>
          <w:rFonts w:eastAsia="Arial"/>
          <w:szCs w:val="24"/>
        </w:rPr>
        <w:t>Paslaugų</w:t>
      </w:r>
      <w:r w:rsidRPr="009279E7">
        <w:rPr>
          <w:rFonts w:eastAsia="Arial"/>
          <w:szCs w:val="24"/>
        </w:rPr>
        <w:t xml:space="preserve"> tiekimas yra užbaigtas, ir pateikė Pirkėjui tai įrodančius dokumentus.</w:t>
      </w:r>
    </w:p>
    <w:p w14:paraId="25584A86"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472FC175" w14:textId="18D78B53"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6.2.</w:t>
      </w:r>
      <w:r w:rsidRPr="009279E7">
        <w:rPr>
          <w:rFonts w:eastAsia="Arial"/>
          <w:b/>
          <w:szCs w:val="24"/>
        </w:rPr>
        <w:tab/>
      </w:r>
      <w:r w:rsidR="00682E1A" w:rsidRPr="009279E7">
        <w:rPr>
          <w:rFonts w:eastAsia="Arial"/>
          <w:b/>
          <w:szCs w:val="24"/>
        </w:rPr>
        <w:t>Paslaugų</w:t>
      </w:r>
      <w:r w:rsidRPr="009279E7">
        <w:rPr>
          <w:rFonts w:eastAsia="Arial"/>
          <w:b/>
          <w:szCs w:val="24"/>
        </w:rPr>
        <w:t xml:space="preserve"> perdavimas–priėmimas</w:t>
      </w:r>
    </w:p>
    <w:p w14:paraId="0E1D89FC"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2BF9B3BE"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6.2.1.</w:t>
      </w:r>
      <w:r w:rsidRPr="009279E7">
        <w:rPr>
          <w:rFonts w:eastAsia="Arial"/>
          <w:szCs w:val="24"/>
        </w:rPr>
        <w:tab/>
      </w:r>
      <w:r w:rsidR="00682E1A" w:rsidRPr="009279E7">
        <w:rPr>
          <w:rFonts w:eastAsia="Arial"/>
          <w:szCs w:val="24"/>
        </w:rPr>
        <w:t>Teikėjas</w:t>
      </w:r>
      <w:r w:rsidRPr="009279E7">
        <w:rPr>
          <w:rFonts w:eastAsia="Arial"/>
          <w:szCs w:val="24"/>
        </w:rPr>
        <w:t xml:space="preserve"> privalo </w:t>
      </w:r>
      <w:r w:rsidR="00D95B76" w:rsidRPr="009279E7">
        <w:rPr>
          <w:rFonts w:eastAsia="Arial"/>
          <w:szCs w:val="24"/>
        </w:rPr>
        <w:t>suteikti</w:t>
      </w:r>
      <w:r w:rsidRPr="009279E7">
        <w:rPr>
          <w:rFonts w:eastAsia="Arial"/>
          <w:szCs w:val="24"/>
        </w:rPr>
        <w:t xml:space="preserve"> ir perduoti </w:t>
      </w:r>
      <w:r w:rsidR="00682E1A" w:rsidRPr="009279E7">
        <w:rPr>
          <w:rFonts w:eastAsia="Arial"/>
          <w:szCs w:val="24"/>
        </w:rPr>
        <w:t>Paslaugas</w:t>
      </w:r>
      <w:r w:rsidRPr="009279E7">
        <w:rPr>
          <w:rFonts w:eastAsia="Arial"/>
          <w:szCs w:val="24"/>
        </w:rPr>
        <w:t xml:space="preserve"> Pirkėjui, o Pirkėjas privalo kokybiškas ir Sutarties bei įstatymų ir kitų teisės aktų reikalavimus atitinkančias </w:t>
      </w:r>
      <w:r w:rsidR="00682E1A" w:rsidRPr="009279E7">
        <w:rPr>
          <w:rFonts w:eastAsia="Arial"/>
          <w:szCs w:val="24"/>
        </w:rPr>
        <w:t>Paslaugas</w:t>
      </w:r>
      <w:r w:rsidRPr="009279E7">
        <w:rPr>
          <w:rFonts w:eastAsia="Arial"/>
          <w:szCs w:val="24"/>
        </w:rPr>
        <w:t xml:space="preserve"> priimti. </w:t>
      </w:r>
      <w:r w:rsidR="00682E1A" w:rsidRPr="009279E7">
        <w:rPr>
          <w:rFonts w:eastAsia="Arial"/>
          <w:szCs w:val="24"/>
        </w:rPr>
        <w:t>Paslaugos</w:t>
      </w:r>
      <w:r w:rsidRPr="009279E7">
        <w:rPr>
          <w:rFonts w:eastAsia="Arial"/>
          <w:szCs w:val="24"/>
        </w:rPr>
        <w:t xml:space="preserve"> pristatomos Specialiosiose sąlygose nurodytais terminais ir adresu, pristatymą iš anksto suderinus su Pirkėju.  </w:t>
      </w:r>
    </w:p>
    <w:p w14:paraId="17B83D72" w14:textId="04E0BB86"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6.2.2.</w:t>
      </w:r>
      <w:r w:rsidRPr="009279E7">
        <w:rPr>
          <w:rFonts w:eastAsia="Arial"/>
          <w:szCs w:val="24"/>
        </w:rPr>
        <w:tab/>
      </w:r>
      <w:r w:rsidR="00682E1A" w:rsidRPr="009279E7">
        <w:rPr>
          <w:rFonts w:eastAsia="Arial"/>
          <w:szCs w:val="24"/>
        </w:rPr>
        <w:t>Paslaugos</w:t>
      </w:r>
      <w:r w:rsidRPr="009279E7">
        <w:rPr>
          <w:rFonts w:eastAsia="Arial"/>
          <w:szCs w:val="24"/>
        </w:rPr>
        <w:t xml:space="preserve"> perduodamos Šalims pasirašant </w:t>
      </w:r>
      <w:r w:rsidR="00682E1A" w:rsidRPr="009279E7">
        <w:rPr>
          <w:rFonts w:eastAsia="Arial"/>
          <w:szCs w:val="24"/>
        </w:rPr>
        <w:t>Paslaugų</w:t>
      </w:r>
      <w:r w:rsidRPr="009279E7">
        <w:rPr>
          <w:rFonts w:eastAsia="Arial"/>
          <w:szCs w:val="24"/>
        </w:rPr>
        <w:t xml:space="preserve"> perdavimo–priėmimo aktą, kuris pasirašomas 2 (dviem) vienodą teisinę galią turinčiais egzemplioriais (išskyrus atvejus, kai </w:t>
      </w:r>
      <w:r w:rsidR="00682E1A" w:rsidRPr="009279E7">
        <w:rPr>
          <w:rFonts w:eastAsia="Arial"/>
          <w:szCs w:val="24"/>
        </w:rPr>
        <w:t>Paslaugų</w:t>
      </w:r>
      <w:r w:rsidRPr="009279E7">
        <w:rPr>
          <w:rFonts w:eastAsia="Arial"/>
          <w:szCs w:val="24"/>
        </w:rPr>
        <w:t xml:space="preserve"> perdavimo–priėmimo aktas pasirašomas saugiu elektroniniu parašu), po vieną kiekvienai Šaliai. Jeigu </w:t>
      </w:r>
      <w:r w:rsidR="00682E1A" w:rsidRPr="009279E7">
        <w:rPr>
          <w:rFonts w:eastAsia="Arial"/>
          <w:szCs w:val="24"/>
        </w:rPr>
        <w:t>Paslaugų</w:t>
      </w:r>
      <w:r w:rsidRPr="009279E7">
        <w:rPr>
          <w:rFonts w:eastAsia="Arial"/>
          <w:szCs w:val="24"/>
        </w:rPr>
        <w:t xml:space="preserve"> perdavimo–priėmimo akto, kaip atskiro dokumento, reikalauti neprivaloma, Šalys susitaria, ir tai aiškiai nurodo Specialiosiose sąlygose, </w:t>
      </w:r>
      <w:r w:rsidR="00682E1A" w:rsidRPr="009279E7">
        <w:rPr>
          <w:rFonts w:eastAsia="Arial"/>
          <w:szCs w:val="24"/>
        </w:rPr>
        <w:t>Paslaugų</w:t>
      </w:r>
      <w:r w:rsidRPr="009279E7">
        <w:rPr>
          <w:rFonts w:eastAsia="Arial"/>
          <w:szCs w:val="24"/>
        </w:rPr>
        <w:t xml:space="preserve"> perdavimo–priėmimo aktu laikoma Sąskaita. </w:t>
      </w:r>
    </w:p>
    <w:p w14:paraId="1219F51D" w14:textId="65432DC6"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6.2.3.</w:t>
      </w:r>
      <w:r w:rsidRPr="009279E7">
        <w:rPr>
          <w:rFonts w:eastAsia="Arial"/>
          <w:szCs w:val="24"/>
        </w:rPr>
        <w:tab/>
      </w:r>
      <w:r w:rsidR="003E02FE" w:rsidRPr="009279E7">
        <w:rPr>
          <w:rFonts w:eastAsia="Arial"/>
          <w:szCs w:val="24"/>
        </w:rPr>
        <w:t>Teikėjui</w:t>
      </w:r>
      <w:r w:rsidRPr="009279E7">
        <w:rPr>
          <w:rFonts w:eastAsia="Arial"/>
          <w:szCs w:val="24"/>
        </w:rPr>
        <w:t xml:space="preserve"> </w:t>
      </w:r>
      <w:r w:rsidR="00B11F01" w:rsidRPr="009279E7">
        <w:rPr>
          <w:rFonts w:eastAsia="Arial"/>
          <w:szCs w:val="24"/>
        </w:rPr>
        <w:t xml:space="preserve">suteikus </w:t>
      </w:r>
      <w:r w:rsidR="00682E1A" w:rsidRPr="009279E7">
        <w:rPr>
          <w:rFonts w:eastAsia="Arial"/>
          <w:szCs w:val="24"/>
        </w:rPr>
        <w:t>Paslaugas</w:t>
      </w:r>
      <w:r w:rsidRPr="009279E7">
        <w:rPr>
          <w:rFonts w:eastAsia="Arial"/>
          <w:szCs w:val="24"/>
        </w:rPr>
        <w:t xml:space="preserve">, Pirkėjas atlieka jų patikrinimą ir privalo: </w:t>
      </w:r>
    </w:p>
    <w:p w14:paraId="08DD23F1" w14:textId="536BCE04"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Pr="009279E7">
        <w:tab/>
      </w:r>
      <w:r w:rsidRPr="009279E7">
        <w:rPr>
          <w:rFonts w:eastAsia="Arial"/>
        </w:rPr>
        <w:t xml:space="preserve">ne vėliau kaip per 5 (penkias) darbo dienas nuo faktinio </w:t>
      </w:r>
      <w:r w:rsidR="00682E1A" w:rsidRPr="009279E7">
        <w:rPr>
          <w:rFonts w:eastAsia="Arial"/>
        </w:rPr>
        <w:t>Paslaugų</w:t>
      </w:r>
      <w:r w:rsidRPr="009279E7">
        <w:rPr>
          <w:rFonts w:eastAsia="Arial"/>
        </w:rPr>
        <w:t xml:space="preserve"> perdavimo priimti </w:t>
      </w:r>
      <w:r w:rsidR="00682E1A" w:rsidRPr="009279E7">
        <w:rPr>
          <w:rFonts w:eastAsia="Arial"/>
        </w:rPr>
        <w:t>Paslaugas</w:t>
      </w:r>
      <w:r w:rsidRPr="009279E7">
        <w:rPr>
          <w:rFonts w:eastAsia="Arial"/>
        </w:rPr>
        <w:t xml:space="preserve">, pasirašydamas </w:t>
      </w:r>
      <w:r w:rsidR="00682E1A" w:rsidRPr="009279E7">
        <w:rPr>
          <w:rFonts w:eastAsia="Arial"/>
        </w:rPr>
        <w:t>Paslaugų</w:t>
      </w:r>
      <w:r w:rsidRPr="009279E7">
        <w:rPr>
          <w:rFonts w:eastAsia="Arial"/>
        </w:rPr>
        <w:t xml:space="preserve"> perdavimo–priėmimo aktą; arba</w:t>
      </w:r>
    </w:p>
    <w:p w14:paraId="26B89631" w14:textId="5A9ECB90"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6.2.3.2.</w:t>
      </w:r>
      <w:r w:rsidRPr="009279E7">
        <w:rPr>
          <w:rFonts w:eastAsia="Arial"/>
          <w:szCs w:val="24"/>
        </w:rPr>
        <w:tab/>
        <w:t xml:space="preserve">priimti </w:t>
      </w:r>
      <w:r w:rsidR="00682E1A" w:rsidRPr="009279E7">
        <w:rPr>
          <w:rFonts w:eastAsia="Arial"/>
          <w:szCs w:val="24"/>
        </w:rPr>
        <w:t>Paslaugas</w:t>
      </w:r>
      <w:r w:rsidRPr="009279E7">
        <w:rPr>
          <w:rFonts w:eastAsia="Arial"/>
          <w:szCs w:val="24"/>
        </w:rPr>
        <w:t xml:space="preserve"> su išlygomis, pasirašydamas </w:t>
      </w:r>
      <w:r w:rsidR="00682E1A" w:rsidRPr="009279E7">
        <w:rPr>
          <w:rFonts w:eastAsia="Arial"/>
          <w:szCs w:val="24"/>
        </w:rPr>
        <w:t>Paslaugų</w:t>
      </w:r>
      <w:r w:rsidRPr="009279E7">
        <w:rPr>
          <w:rFonts w:eastAsia="Arial"/>
          <w:szCs w:val="24"/>
        </w:rPr>
        <w:t xml:space="preserve"> perdavimo–priėmimo aktą ir </w:t>
      </w:r>
      <w:r w:rsidR="00682E1A" w:rsidRPr="009279E7">
        <w:rPr>
          <w:rFonts w:eastAsia="Arial"/>
          <w:szCs w:val="24"/>
        </w:rPr>
        <w:t>Paslaugų</w:t>
      </w:r>
      <w:r w:rsidRPr="009279E7">
        <w:rPr>
          <w:rFonts w:eastAsia="Arial"/>
          <w:szCs w:val="24"/>
        </w:rPr>
        <w:t xml:space="preserve"> patikrinimo metu sudarytą defektų aktą, kuriame Pirkėjas privalo nurodyti per </w:t>
      </w:r>
      <w:r w:rsidR="00682E1A" w:rsidRPr="009279E7">
        <w:rPr>
          <w:rFonts w:eastAsia="Arial"/>
          <w:szCs w:val="24"/>
        </w:rPr>
        <w:t>Paslaugų</w:t>
      </w:r>
      <w:r w:rsidRPr="009279E7">
        <w:rPr>
          <w:rFonts w:eastAsia="Arial"/>
          <w:szCs w:val="24"/>
        </w:rPr>
        <w:t xml:space="preserve"> priėmimą pastebėtus </w:t>
      </w:r>
      <w:r w:rsidR="00682E1A" w:rsidRPr="009279E7">
        <w:rPr>
          <w:rFonts w:eastAsia="Arial"/>
          <w:szCs w:val="24"/>
        </w:rPr>
        <w:t>Paslaugų</w:t>
      </w:r>
      <w:r w:rsidRPr="009279E7">
        <w:rPr>
          <w:rFonts w:eastAsia="Arial"/>
          <w:szCs w:val="24"/>
        </w:rPr>
        <w:t xml:space="preserve"> ar pateikiamų </w:t>
      </w:r>
      <w:r w:rsidR="00682E1A" w:rsidRPr="009279E7">
        <w:rPr>
          <w:rFonts w:eastAsia="Arial"/>
          <w:szCs w:val="24"/>
        </w:rPr>
        <w:t>Teikėjo</w:t>
      </w:r>
      <w:r w:rsidRPr="009279E7">
        <w:rPr>
          <w:rFonts w:eastAsia="Arial"/>
          <w:szCs w:val="24"/>
        </w:rPr>
        <w:t xml:space="preserve"> dokumentų trūkumus ir tų trūkumų pašalinimo tvarką (toliau – </w:t>
      </w:r>
      <w:r w:rsidRPr="009279E7">
        <w:rPr>
          <w:rFonts w:eastAsia="Arial"/>
          <w:b/>
          <w:bCs/>
          <w:szCs w:val="24"/>
        </w:rPr>
        <w:t>Defektų aktas</w:t>
      </w:r>
      <w:r w:rsidRPr="009279E7">
        <w:rPr>
          <w:rFonts w:eastAsia="Arial"/>
          <w:szCs w:val="24"/>
        </w:rPr>
        <w:t>); arba</w:t>
      </w:r>
    </w:p>
    <w:p w14:paraId="12668DC6" w14:textId="6D004109"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6.2.3.3.</w:t>
      </w:r>
      <w:r w:rsidRPr="009279E7">
        <w:rPr>
          <w:rFonts w:eastAsia="Arial"/>
          <w:szCs w:val="24"/>
        </w:rPr>
        <w:tab/>
        <w:t xml:space="preserve">atsisakyti priimti </w:t>
      </w:r>
      <w:r w:rsidR="00682E1A" w:rsidRPr="009279E7">
        <w:rPr>
          <w:rFonts w:eastAsia="Arial"/>
          <w:szCs w:val="24"/>
        </w:rPr>
        <w:t>Paslaugas</w:t>
      </w:r>
      <w:r w:rsidRPr="009279E7">
        <w:rPr>
          <w:rFonts w:eastAsia="Arial"/>
          <w:szCs w:val="24"/>
        </w:rPr>
        <w:t xml:space="preserve"> ar jų dalį ir įteikti (arba išsiųsti) Defektų aktą </w:t>
      </w:r>
      <w:r w:rsidR="003E02FE" w:rsidRPr="009279E7">
        <w:rPr>
          <w:rFonts w:eastAsia="Arial"/>
          <w:szCs w:val="24"/>
        </w:rPr>
        <w:t>Teikėjui</w:t>
      </w:r>
      <w:r w:rsidRPr="009279E7">
        <w:rPr>
          <w:rFonts w:eastAsia="Arial"/>
          <w:szCs w:val="24"/>
        </w:rPr>
        <w:t xml:space="preserve"> dėl netinkamų </w:t>
      </w:r>
      <w:r w:rsidR="00682E1A" w:rsidRPr="009279E7">
        <w:rPr>
          <w:rFonts w:eastAsia="Arial"/>
          <w:szCs w:val="24"/>
        </w:rPr>
        <w:t>Paslaugų</w:t>
      </w:r>
      <w:r w:rsidRPr="009279E7">
        <w:rPr>
          <w:rFonts w:eastAsia="Arial"/>
          <w:szCs w:val="24"/>
        </w:rPr>
        <w:t xml:space="preserve"> ar jų dalies.  </w:t>
      </w:r>
    </w:p>
    <w:p w14:paraId="0359B2B6" w14:textId="5C873D6F"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6.2.4.</w:t>
      </w:r>
      <w:r w:rsidRPr="009279E7">
        <w:rPr>
          <w:rFonts w:eastAsia="Arial"/>
          <w:szCs w:val="24"/>
        </w:rPr>
        <w:tab/>
      </w:r>
      <w:r w:rsidR="00682E1A" w:rsidRPr="009279E7">
        <w:rPr>
          <w:rFonts w:eastAsia="Arial"/>
          <w:szCs w:val="24"/>
        </w:rPr>
        <w:t>Paslaugų</w:t>
      </w:r>
      <w:r w:rsidRPr="009279E7">
        <w:rPr>
          <w:rFonts w:eastAsia="Arial"/>
          <w:szCs w:val="24"/>
        </w:rPr>
        <w:t xml:space="preserve"> perdavimo–priėmimo akte turi būti nurodoma data, kada </w:t>
      </w:r>
      <w:r w:rsidR="00682E1A" w:rsidRPr="009279E7">
        <w:rPr>
          <w:rFonts w:eastAsia="Arial"/>
          <w:szCs w:val="24"/>
        </w:rPr>
        <w:t>Teikėjas</w:t>
      </w:r>
      <w:r w:rsidRPr="009279E7">
        <w:rPr>
          <w:rFonts w:eastAsia="Arial"/>
          <w:szCs w:val="24"/>
        </w:rPr>
        <w:t xml:space="preserve"> pristatė visas </w:t>
      </w:r>
      <w:r w:rsidR="00682E1A" w:rsidRPr="009279E7">
        <w:rPr>
          <w:rFonts w:eastAsia="Arial"/>
          <w:szCs w:val="24"/>
        </w:rPr>
        <w:t>Paslaugas</w:t>
      </w:r>
      <w:r w:rsidRPr="009279E7">
        <w:rPr>
          <w:rFonts w:eastAsia="Arial"/>
          <w:szCs w:val="24"/>
        </w:rPr>
        <w:t xml:space="preserve"> (ar atitinkamą jų dalį, kai Sutartyje numatytas pristatymas dalimis) ir pateikė visus reikiamus dokumentus. </w:t>
      </w:r>
    </w:p>
    <w:p w14:paraId="23299210" w14:textId="06D9F94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6.2.5.</w:t>
      </w:r>
      <w:r w:rsidRPr="009279E7">
        <w:rPr>
          <w:rFonts w:eastAsia="Arial"/>
          <w:szCs w:val="24"/>
        </w:rPr>
        <w:tab/>
      </w:r>
      <w:r w:rsidR="00682E1A" w:rsidRPr="009279E7">
        <w:rPr>
          <w:rFonts w:eastAsia="Arial"/>
          <w:szCs w:val="24"/>
        </w:rPr>
        <w:t>Paslaugas</w:t>
      </w:r>
      <w:r w:rsidRPr="009279E7">
        <w:rPr>
          <w:rFonts w:eastAsia="Arial"/>
          <w:szCs w:val="24"/>
        </w:rPr>
        <w:t xml:space="preserve">, neatitinkančias Sutarties, </w:t>
      </w:r>
      <w:r w:rsidRPr="009279E7">
        <w:rPr>
          <w:szCs w:val="24"/>
        </w:rPr>
        <w:t>įstatymų bei kitų teisės aktų</w:t>
      </w:r>
      <w:r w:rsidRPr="009279E7">
        <w:rPr>
          <w:rFonts w:eastAsia="Arial"/>
          <w:szCs w:val="24"/>
        </w:rPr>
        <w:t xml:space="preserve"> (jei taikoma) reikalavimų, </w:t>
      </w:r>
      <w:r w:rsidR="00682E1A" w:rsidRPr="009279E7">
        <w:rPr>
          <w:rFonts w:eastAsia="Arial"/>
          <w:szCs w:val="24"/>
        </w:rPr>
        <w:t>Teikėjas</w:t>
      </w:r>
      <w:r w:rsidRPr="009279E7">
        <w:rPr>
          <w:rFonts w:eastAsia="Arial"/>
          <w:szCs w:val="24"/>
        </w:rPr>
        <w:t xml:space="preserve"> privalo atsiimti savo sąskaita per Pirkėjo Defektų akte nustatytą terminą, taip pat Pirkėjo reikalavimu atlyginti tokių </w:t>
      </w:r>
      <w:r w:rsidR="00682E1A" w:rsidRPr="009279E7">
        <w:rPr>
          <w:rFonts w:eastAsia="Arial"/>
          <w:szCs w:val="24"/>
        </w:rPr>
        <w:t>Paslaugų</w:t>
      </w:r>
      <w:r w:rsidRPr="009279E7">
        <w:rPr>
          <w:rFonts w:eastAsia="Arial"/>
          <w:szCs w:val="24"/>
        </w:rPr>
        <w:t xml:space="preserve"> saugojimo išlaidas.</w:t>
      </w:r>
    </w:p>
    <w:p w14:paraId="0CD52E28" w14:textId="0FBAA4C9"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6.2.6.</w:t>
      </w:r>
      <w:r w:rsidRPr="009279E7">
        <w:rPr>
          <w:rFonts w:eastAsia="Arial"/>
          <w:szCs w:val="24"/>
        </w:rPr>
        <w:tab/>
        <w:t xml:space="preserve">Jeigu nustatoma </w:t>
      </w:r>
      <w:r w:rsidR="00682E1A" w:rsidRPr="009279E7">
        <w:rPr>
          <w:rFonts w:eastAsia="Arial"/>
          <w:szCs w:val="24"/>
        </w:rPr>
        <w:t>Paslaugų</w:t>
      </w:r>
      <w:r w:rsidRPr="009279E7">
        <w:rPr>
          <w:rFonts w:eastAsia="Arial"/>
          <w:szCs w:val="24"/>
        </w:rPr>
        <w:t xml:space="preserve"> trūkumų, kurie nereiškia neatitikimo Sutartyje nustatytiems reikalavimams, ir jų pašalinimas netrukdo Pirkėjui naudotis </w:t>
      </w:r>
      <w:r w:rsidR="003E02FE" w:rsidRPr="009279E7">
        <w:rPr>
          <w:rFonts w:eastAsia="Arial"/>
          <w:szCs w:val="24"/>
        </w:rPr>
        <w:t>Paslaugomis</w:t>
      </w:r>
      <w:r w:rsidRPr="009279E7">
        <w:rPr>
          <w:rFonts w:eastAsia="Arial"/>
          <w:szCs w:val="24"/>
        </w:rPr>
        <w:t xml:space="preserve"> pagal paskirtį, Pirkėjas gali priimti </w:t>
      </w:r>
      <w:r w:rsidR="00682E1A" w:rsidRPr="009279E7">
        <w:rPr>
          <w:rFonts w:eastAsia="Arial"/>
          <w:szCs w:val="24"/>
        </w:rPr>
        <w:t>Paslaugas</w:t>
      </w:r>
      <w:r w:rsidRPr="009279E7">
        <w:rPr>
          <w:rFonts w:eastAsia="Arial"/>
          <w:szCs w:val="24"/>
        </w:rPr>
        <w:t xml:space="preserve"> su išlygomis, sudaryti Defektų aktą ir nustatyti protingus terminus </w:t>
      </w:r>
      <w:r w:rsidR="003E02FE" w:rsidRPr="009279E7">
        <w:rPr>
          <w:rFonts w:eastAsia="Arial"/>
          <w:szCs w:val="24"/>
        </w:rPr>
        <w:t>Teikėjui</w:t>
      </w:r>
      <w:r w:rsidRPr="009279E7">
        <w:rPr>
          <w:rFonts w:eastAsia="Arial"/>
          <w:szCs w:val="24"/>
        </w:rPr>
        <w:t xml:space="preserve"> pašalinti </w:t>
      </w:r>
      <w:r w:rsidR="00682E1A" w:rsidRPr="009279E7">
        <w:rPr>
          <w:rFonts w:eastAsia="Arial"/>
          <w:szCs w:val="24"/>
        </w:rPr>
        <w:t>Paslaugų</w:t>
      </w:r>
      <w:r w:rsidRPr="009279E7">
        <w:rPr>
          <w:rFonts w:eastAsia="Arial"/>
          <w:szCs w:val="24"/>
        </w:rPr>
        <w:t xml:space="preserve"> trūkumus. </w:t>
      </w:r>
      <w:r w:rsidR="00682E1A" w:rsidRPr="009279E7">
        <w:rPr>
          <w:rFonts w:eastAsia="Arial"/>
          <w:szCs w:val="24"/>
        </w:rPr>
        <w:t>Teikėjas</w:t>
      </w:r>
      <w:r w:rsidRPr="009279E7">
        <w:rPr>
          <w:rFonts w:eastAsia="Arial"/>
          <w:szCs w:val="24"/>
        </w:rPr>
        <w:t xml:space="preserve"> privalo pašalinti </w:t>
      </w:r>
      <w:r w:rsidR="00682E1A" w:rsidRPr="009279E7">
        <w:rPr>
          <w:rFonts w:eastAsia="Arial"/>
          <w:szCs w:val="24"/>
        </w:rPr>
        <w:t>Paslaugų</w:t>
      </w:r>
      <w:r w:rsidRPr="009279E7">
        <w:rPr>
          <w:rFonts w:eastAsia="Arial"/>
          <w:szCs w:val="24"/>
        </w:rPr>
        <w:t xml:space="preserve"> trūkumus per Pirkėjo nurodytus protingus terminus, vadovaudamasis Bendrųjų sąlygų 7.3 poskyriu „</w:t>
      </w:r>
      <w:r w:rsidR="00682E1A" w:rsidRPr="009279E7">
        <w:rPr>
          <w:rFonts w:eastAsia="Arial"/>
          <w:szCs w:val="24"/>
        </w:rPr>
        <w:t>Paslaugų</w:t>
      </w:r>
      <w:r w:rsidRPr="009279E7">
        <w:rPr>
          <w:rFonts w:eastAsia="Arial"/>
          <w:szCs w:val="24"/>
        </w:rPr>
        <w:t xml:space="preserve"> trūkumų šalinimas“. Jeigu </w:t>
      </w:r>
      <w:r w:rsidR="00682E1A" w:rsidRPr="009279E7">
        <w:rPr>
          <w:rFonts w:eastAsia="Arial"/>
          <w:szCs w:val="24"/>
        </w:rPr>
        <w:t>Teikėjas</w:t>
      </w:r>
      <w:r w:rsidRPr="009279E7">
        <w:rPr>
          <w:rFonts w:eastAsia="Arial"/>
          <w:szCs w:val="24"/>
        </w:rPr>
        <w:t xml:space="preserve"> praleidžia </w:t>
      </w:r>
      <w:r w:rsidR="00682E1A" w:rsidRPr="009279E7">
        <w:rPr>
          <w:rFonts w:eastAsia="Arial"/>
          <w:szCs w:val="24"/>
        </w:rPr>
        <w:t>Paslaugų</w:t>
      </w:r>
      <w:r w:rsidRPr="009279E7">
        <w:rPr>
          <w:rFonts w:eastAsia="Arial"/>
          <w:szCs w:val="24"/>
        </w:rPr>
        <w:t xml:space="preserve"> trūkumų pašalinimo terminus, taikomos Bendrųjų sąlygų 7.4 poskyrio „Pirkėjo teisės, </w:t>
      </w:r>
      <w:r w:rsidR="003E02FE" w:rsidRPr="009279E7">
        <w:rPr>
          <w:rFonts w:eastAsia="Arial"/>
          <w:szCs w:val="24"/>
        </w:rPr>
        <w:t>Teikėjui</w:t>
      </w:r>
      <w:r w:rsidRPr="009279E7">
        <w:rPr>
          <w:rFonts w:eastAsia="Arial"/>
          <w:szCs w:val="24"/>
        </w:rPr>
        <w:t xml:space="preserve"> nepašalinus </w:t>
      </w:r>
      <w:r w:rsidR="00682E1A" w:rsidRPr="009279E7">
        <w:rPr>
          <w:rFonts w:eastAsia="Arial"/>
          <w:szCs w:val="24"/>
        </w:rPr>
        <w:t>Paslaugų</w:t>
      </w:r>
      <w:r w:rsidRPr="009279E7">
        <w:rPr>
          <w:rFonts w:eastAsia="Arial"/>
          <w:szCs w:val="24"/>
        </w:rPr>
        <w:t xml:space="preserve"> trūkumų“ nuostatos. </w:t>
      </w:r>
    </w:p>
    <w:p w14:paraId="69586CCD" w14:textId="54C6AFD3"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Pr="009279E7">
        <w:tab/>
      </w:r>
      <w:r w:rsidRPr="009279E7">
        <w:rPr>
          <w:rFonts w:eastAsia="Arial"/>
        </w:rPr>
        <w:t xml:space="preserve">Jeigu Pirkėjas per 5 (penkias) darbo dienas nepateikia (neišsiunčia) </w:t>
      </w:r>
      <w:r w:rsidR="003E02FE" w:rsidRPr="009279E7">
        <w:rPr>
          <w:rFonts w:eastAsia="Arial"/>
        </w:rPr>
        <w:t>Teikėjui</w:t>
      </w:r>
      <w:r w:rsidRPr="009279E7">
        <w:rPr>
          <w:rFonts w:eastAsia="Arial"/>
        </w:rPr>
        <w:t xml:space="preserve">  Defektų akto, laikoma, kad Pirkėjas </w:t>
      </w:r>
      <w:r w:rsidR="00682E1A" w:rsidRPr="009279E7">
        <w:rPr>
          <w:rFonts w:eastAsia="Arial"/>
        </w:rPr>
        <w:t>Paslaugas</w:t>
      </w:r>
      <w:r w:rsidRPr="009279E7">
        <w:rPr>
          <w:rFonts w:eastAsia="Arial"/>
        </w:rPr>
        <w:t xml:space="preserve"> priėmė ir joms pretenzijų neturi.</w:t>
      </w:r>
    </w:p>
    <w:p w14:paraId="0052DE20" w14:textId="7DA0EC80"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lastRenderedPageBreak/>
        <w:t>6.2.8.</w:t>
      </w:r>
      <w:r w:rsidRPr="009279E7">
        <w:tab/>
      </w:r>
      <w:r w:rsidR="00682E1A" w:rsidRPr="009279E7">
        <w:rPr>
          <w:rFonts w:eastAsia="Arial"/>
        </w:rPr>
        <w:t>Paslaugų</w:t>
      </w:r>
      <w:r w:rsidRPr="009279E7">
        <w:rPr>
          <w:rFonts w:eastAsia="Arial"/>
        </w:rPr>
        <w:t xml:space="preserve"> praradimo ar sugadinimo ar atsitiktinio žuvimo rizika Pirkėjui iš </w:t>
      </w:r>
      <w:r w:rsidR="00682E1A" w:rsidRPr="009279E7">
        <w:rPr>
          <w:rFonts w:eastAsia="Arial"/>
        </w:rPr>
        <w:t>Teikėjo</w:t>
      </w:r>
      <w:r w:rsidRPr="009279E7">
        <w:rPr>
          <w:rFonts w:eastAsia="Arial"/>
        </w:rPr>
        <w:t xml:space="preserve"> pereina nuo faktinio </w:t>
      </w:r>
      <w:r w:rsidR="00682E1A" w:rsidRPr="009279E7">
        <w:rPr>
          <w:rFonts w:eastAsia="Arial"/>
        </w:rPr>
        <w:t>Paslaugų</w:t>
      </w:r>
      <w:r w:rsidRPr="009279E7">
        <w:rPr>
          <w:rFonts w:eastAsia="Arial"/>
        </w:rPr>
        <w:t xml:space="preserve"> priėmimo momento.</w:t>
      </w:r>
    </w:p>
    <w:p w14:paraId="06202973" w14:textId="41E8B112"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6.2.9.</w:t>
      </w:r>
      <w:r w:rsidRPr="009279E7">
        <w:rPr>
          <w:rFonts w:eastAsia="Arial"/>
          <w:szCs w:val="24"/>
        </w:rPr>
        <w:tab/>
        <w:t xml:space="preserve">Pirkėjas turi teisę naudotis </w:t>
      </w:r>
      <w:r w:rsidR="003E02FE" w:rsidRPr="009279E7">
        <w:rPr>
          <w:rFonts w:eastAsia="Arial"/>
          <w:szCs w:val="24"/>
        </w:rPr>
        <w:t>Paslaugomis</w:t>
      </w:r>
      <w:r w:rsidRPr="009279E7">
        <w:rPr>
          <w:rFonts w:eastAsia="Arial"/>
          <w:szCs w:val="24"/>
        </w:rPr>
        <w:t xml:space="preserve"> tik po </w:t>
      </w:r>
      <w:r w:rsidR="00682E1A" w:rsidRPr="009279E7">
        <w:rPr>
          <w:rFonts w:eastAsia="Arial"/>
          <w:szCs w:val="24"/>
        </w:rPr>
        <w:t>Paslaugų</w:t>
      </w:r>
      <w:r w:rsidRPr="009279E7">
        <w:rPr>
          <w:rFonts w:eastAsia="Arial"/>
          <w:szCs w:val="24"/>
        </w:rPr>
        <w:t xml:space="preserve"> perdavimo-priėmimo akto pasirašymo. </w:t>
      </w:r>
    </w:p>
    <w:p w14:paraId="1AE2E09F" w14:textId="492FC50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6.2.10. Jeigu </w:t>
      </w:r>
      <w:r w:rsidR="00682E1A" w:rsidRPr="009279E7">
        <w:rPr>
          <w:rFonts w:eastAsia="Arial"/>
          <w:szCs w:val="24"/>
        </w:rPr>
        <w:t>Teikėjas</w:t>
      </w:r>
      <w:r w:rsidRPr="009279E7">
        <w:rPr>
          <w:rFonts w:eastAsia="Arial"/>
          <w:szCs w:val="24"/>
        </w:rPr>
        <w:t xml:space="preserve"> </w:t>
      </w:r>
      <w:r w:rsidR="00682E1A" w:rsidRPr="009279E7">
        <w:rPr>
          <w:rFonts w:eastAsia="Arial"/>
          <w:szCs w:val="24"/>
        </w:rPr>
        <w:t>Paslaugas</w:t>
      </w:r>
      <w:r w:rsidRPr="009279E7">
        <w:rPr>
          <w:rFonts w:eastAsia="Arial"/>
          <w:szCs w:val="24"/>
        </w:rPr>
        <w:t xml:space="preserve"> pristatė per Specialiosiose sąlygose nustatytą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terminą, tačiau jos turi trūkumų ir </w:t>
      </w:r>
      <w:r w:rsidR="00682E1A" w:rsidRPr="009279E7">
        <w:rPr>
          <w:rFonts w:eastAsia="Arial"/>
          <w:szCs w:val="24"/>
        </w:rPr>
        <w:t>Teikėjas</w:t>
      </w:r>
      <w:r w:rsidRPr="009279E7">
        <w:rPr>
          <w:rFonts w:eastAsia="Arial"/>
          <w:szCs w:val="24"/>
        </w:rPr>
        <w:t xml:space="preserve"> šių trūkumų neištaiso iki Specialiosiose sąlygose nurodyto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termino pabaigos, </w:t>
      </w:r>
      <w:r w:rsidR="003E02FE" w:rsidRPr="009279E7">
        <w:rPr>
          <w:rFonts w:eastAsia="Arial"/>
          <w:szCs w:val="24"/>
        </w:rPr>
        <w:t>Teikėjui</w:t>
      </w:r>
      <w:r w:rsidRPr="009279E7">
        <w:rPr>
          <w:rFonts w:eastAsia="Arial"/>
          <w:szCs w:val="24"/>
        </w:rPr>
        <w:t xml:space="preserve"> iki tinkamų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dienos taikomos Specialiosiose sąlygose nurodyto dydžio netesybos. </w:t>
      </w:r>
    </w:p>
    <w:p w14:paraId="0CCFEC5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48A758D7"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caps/>
          <w:szCs w:val="24"/>
        </w:rPr>
        <w:t>7.</w:t>
      </w:r>
      <w:r w:rsidRPr="009279E7">
        <w:rPr>
          <w:rFonts w:eastAsia="Arial"/>
          <w:b/>
          <w:caps/>
          <w:szCs w:val="24"/>
        </w:rPr>
        <w:tab/>
      </w:r>
      <w:r w:rsidR="00682E1A" w:rsidRPr="009279E7">
        <w:rPr>
          <w:rFonts w:eastAsia="Arial"/>
          <w:b/>
          <w:caps/>
          <w:szCs w:val="24"/>
        </w:rPr>
        <w:t>Teikėjo</w:t>
      </w:r>
      <w:r w:rsidRPr="009279E7">
        <w:rPr>
          <w:rFonts w:eastAsia="Arial"/>
          <w:b/>
          <w:caps/>
          <w:szCs w:val="24"/>
        </w:rPr>
        <w:t xml:space="preserve"> garantiniai įsipareigojimai</w:t>
      </w:r>
    </w:p>
    <w:p w14:paraId="5052E37D"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9279E7">
        <w:rPr>
          <w:rFonts w:eastAsia="Arial"/>
          <w:b/>
          <w:bCs/>
          <w:szCs w:val="24"/>
        </w:rPr>
        <w:t>7.1.</w:t>
      </w:r>
      <w:r w:rsidRPr="009279E7">
        <w:rPr>
          <w:rFonts w:eastAsia="Arial"/>
          <w:b/>
          <w:bCs/>
          <w:szCs w:val="24"/>
        </w:rPr>
        <w:tab/>
      </w:r>
      <w:r w:rsidRPr="009279E7">
        <w:rPr>
          <w:rFonts w:eastAsia="Arial"/>
          <w:b/>
          <w:szCs w:val="24"/>
        </w:rPr>
        <w:t>Garantiniai terminai (jei taikoma)</w:t>
      </w:r>
    </w:p>
    <w:p w14:paraId="437FEA3C"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2007A117"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7.1.1.</w:t>
      </w:r>
      <w:r w:rsidRPr="009279E7">
        <w:tab/>
      </w:r>
      <w:r w:rsidR="00682E1A" w:rsidRPr="009279E7">
        <w:rPr>
          <w:rFonts w:eastAsia="Arial"/>
        </w:rPr>
        <w:t>Paslaugoms</w:t>
      </w:r>
      <w:r w:rsidRPr="009279E7">
        <w:rPr>
          <w:rFonts w:eastAsia="Arial"/>
        </w:rPr>
        <w:t xml:space="preserve"> taikomas teisės aktuose nustatytas ir (ar) gamintojo taikomas garantinis terminas, jeigu Techninėje specifikacijoje ar Specialiosiose sąlygose nėra nurodytas kitas garantinis terminas. Jeigu garantinis terminas nėra niekur nustatytas, </w:t>
      </w:r>
      <w:r w:rsidR="00682E1A" w:rsidRPr="009279E7">
        <w:rPr>
          <w:rFonts w:eastAsia="Arial"/>
        </w:rPr>
        <w:t>Paslaugoms</w:t>
      </w:r>
      <w:r w:rsidRPr="009279E7">
        <w:rPr>
          <w:rFonts w:eastAsia="Arial"/>
        </w:rPr>
        <w:t xml:space="preserve"> taikomas 24 (dvidešimt keturių) mėnesių garantinis terminas. Garantinis terminas pradedamas skaičiuoti nuo </w:t>
      </w:r>
      <w:r w:rsidR="00B11F01" w:rsidRPr="009279E7">
        <w:rPr>
          <w:rFonts w:eastAsia="Arial"/>
        </w:rPr>
        <w:t>suteiktų</w:t>
      </w:r>
      <w:r w:rsidRPr="009279E7">
        <w:rPr>
          <w:rFonts w:eastAsia="Arial"/>
        </w:rPr>
        <w:t xml:space="preserve"> </w:t>
      </w:r>
      <w:r w:rsidR="00682E1A" w:rsidRPr="009279E7">
        <w:rPr>
          <w:rFonts w:eastAsia="Arial"/>
        </w:rPr>
        <w:t>Paslaugų</w:t>
      </w:r>
      <w:r w:rsidRPr="009279E7">
        <w:rPr>
          <w:rFonts w:eastAsia="Arial"/>
        </w:rPr>
        <w:t xml:space="preserve"> perdavimo–priėmimo akto pasirašymo dienos.</w:t>
      </w:r>
    </w:p>
    <w:p w14:paraId="33BF2471" w14:textId="3DE374F2"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7.1.2.</w:t>
      </w:r>
      <w:r w:rsidRPr="009279E7">
        <w:rPr>
          <w:rFonts w:eastAsia="Arial"/>
          <w:szCs w:val="24"/>
        </w:rPr>
        <w:tab/>
        <w:t xml:space="preserve">Garantiniai terminai sustabdomi tiek laiko, kiek Pirkėjas negali tinkamai naudoti </w:t>
      </w:r>
      <w:r w:rsidR="00682E1A" w:rsidRPr="009279E7">
        <w:rPr>
          <w:rFonts w:eastAsia="Arial"/>
          <w:szCs w:val="24"/>
        </w:rPr>
        <w:t>Paslaugų</w:t>
      </w:r>
      <w:r w:rsidRPr="009279E7">
        <w:rPr>
          <w:rFonts w:eastAsia="Arial"/>
          <w:szCs w:val="24"/>
        </w:rPr>
        <w:t xml:space="preserve"> dėl nustatytų </w:t>
      </w:r>
      <w:r w:rsidR="00682E1A" w:rsidRPr="009279E7">
        <w:rPr>
          <w:rFonts w:eastAsia="Arial"/>
          <w:szCs w:val="24"/>
        </w:rPr>
        <w:t>Paslaugų</w:t>
      </w:r>
      <w:r w:rsidRPr="009279E7">
        <w:rPr>
          <w:rFonts w:eastAsia="Arial"/>
          <w:szCs w:val="24"/>
        </w:rPr>
        <w:t xml:space="preserve"> trūkumų, už kuriuos atsako </w:t>
      </w:r>
      <w:r w:rsidR="00682E1A" w:rsidRPr="009279E7">
        <w:rPr>
          <w:rFonts w:eastAsia="Arial"/>
          <w:szCs w:val="24"/>
        </w:rPr>
        <w:t>Teikėjas</w:t>
      </w:r>
      <w:r w:rsidRPr="009279E7">
        <w:rPr>
          <w:rFonts w:eastAsia="Arial"/>
          <w:szCs w:val="24"/>
        </w:rPr>
        <w:t xml:space="preserve">. Jeigu Pirkėjas dėl </w:t>
      </w:r>
      <w:r w:rsidR="00682E1A" w:rsidRPr="009279E7">
        <w:rPr>
          <w:rFonts w:eastAsia="Arial"/>
          <w:szCs w:val="24"/>
        </w:rPr>
        <w:t>Paslaugų</w:t>
      </w:r>
      <w:r w:rsidRPr="009279E7">
        <w:rPr>
          <w:rFonts w:eastAsia="Arial"/>
          <w:szCs w:val="24"/>
        </w:rPr>
        <w:t xml:space="preserve"> trūkumų negali naudoti tik apibrėžtos </w:t>
      </w:r>
      <w:r w:rsidR="00682E1A" w:rsidRPr="009279E7">
        <w:rPr>
          <w:rFonts w:eastAsia="Arial"/>
          <w:szCs w:val="24"/>
        </w:rPr>
        <w:t>Paslaugų</w:t>
      </w:r>
      <w:r w:rsidRPr="009279E7">
        <w:rPr>
          <w:rFonts w:eastAsia="Arial"/>
          <w:szCs w:val="24"/>
        </w:rPr>
        <w:t xml:space="preserve"> dalies, garantiniai terminai sustabdomi tik tokios dalies atžvilgiu. </w:t>
      </w:r>
    </w:p>
    <w:p w14:paraId="46E5D2D9" w14:textId="48396E58"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7.1.3.</w:t>
      </w:r>
      <w:r w:rsidRPr="009279E7">
        <w:rPr>
          <w:rFonts w:eastAsia="Arial"/>
          <w:szCs w:val="24"/>
        </w:rPr>
        <w:tab/>
      </w:r>
      <w:r w:rsidR="00682E1A" w:rsidRPr="009279E7">
        <w:rPr>
          <w:rFonts w:eastAsia="Arial"/>
          <w:szCs w:val="24"/>
        </w:rPr>
        <w:t>Teikėjas</w:t>
      </w:r>
      <w:r w:rsidRPr="009279E7">
        <w:rPr>
          <w:rFonts w:eastAsia="Arial"/>
          <w:szCs w:val="24"/>
        </w:rPr>
        <w:t xml:space="preserve"> neatsako už </w:t>
      </w:r>
      <w:r w:rsidR="00682E1A" w:rsidRPr="009279E7">
        <w:rPr>
          <w:rFonts w:eastAsia="Arial"/>
          <w:szCs w:val="24"/>
        </w:rPr>
        <w:t>Paslaugų</w:t>
      </w:r>
      <w:r w:rsidRPr="009279E7">
        <w:rPr>
          <w:rFonts w:eastAsia="Arial"/>
          <w:szCs w:val="24"/>
        </w:rPr>
        <w:t xml:space="preserve"> trūkumus, kurie atsirado dėl </w:t>
      </w:r>
      <w:r w:rsidR="00682E1A" w:rsidRPr="009279E7">
        <w:rPr>
          <w:rFonts w:eastAsia="Arial"/>
          <w:szCs w:val="24"/>
        </w:rPr>
        <w:t>Paslaugų</w:t>
      </w:r>
      <w:r w:rsidRPr="009279E7">
        <w:rPr>
          <w:rFonts w:eastAsia="Arial"/>
          <w:szCs w:val="24"/>
        </w:rPr>
        <w:t xml:space="preserve"> normalaus susidėvėjimo, jų netinkamo naudojimo ar priežiūros arba Pirkėjo, jo personalo arba trečiųjų asmenų kaltės, su sąlyga, kad nėra </w:t>
      </w:r>
      <w:r w:rsidR="00682E1A" w:rsidRPr="009279E7">
        <w:rPr>
          <w:rFonts w:eastAsia="Arial"/>
          <w:szCs w:val="24"/>
        </w:rPr>
        <w:t>Teikėjo</w:t>
      </w:r>
      <w:r w:rsidRPr="009279E7">
        <w:rPr>
          <w:rFonts w:eastAsia="Arial"/>
          <w:szCs w:val="24"/>
        </w:rPr>
        <w:t xml:space="preserve"> kaltės dėl tokių </w:t>
      </w:r>
      <w:r w:rsidR="00682E1A" w:rsidRPr="009279E7">
        <w:rPr>
          <w:rFonts w:eastAsia="Arial"/>
          <w:szCs w:val="24"/>
        </w:rPr>
        <w:t>Paslaugų</w:t>
      </w:r>
      <w:r w:rsidRPr="009279E7">
        <w:rPr>
          <w:rFonts w:eastAsia="Arial"/>
          <w:szCs w:val="24"/>
        </w:rPr>
        <w:t xml:space="preserve"> trūkumų, </w:t>
      </w:r>
      <w:r w:rsidR="00682E1A" w:rsidRPr="009279E7">
        <w:rPr>
          <w:rFonts w:eastAsia="Arial"/>
          <w:szCs w:val="24"/>
        </w:rPr>
        <w:t>Paslaugų</w:t>
      </w:r>
      <w:r w:rsidRPr="009279E7">
        <w:rPr>
          <w:rFonts w:eastAsia="Arial"/>
          <w:szCs w:val="24"/>
        </w:rPr>
        <w:t xml:space="preserve"> netinkamo naudojimo ar priežiūros.</w:t>
      </w:r>
    </w:p>
    <w:p w14:paraId="79D6B9D4" w14:textId="77777777" w:rsidR="003969E1" w:rsidRPr="009279E7" w:rsidRDefault="003969E1"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5E4B06ED"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7.2.</w:t>
      </w:r>
      <w:r w:rsidRPr="009279E7">
        <w:rPr>
          <w:rFonts w:eastAsia="Arial"/>
          <w:b/>
          <w:bCs/>
          <w:szCs w:val="24"/>
        </w:rPr>
        <w:tab/>
      </w:r>
      <w:r w:rsidRPr="009279E7">
        <w:rPr>
          <w:rFonts w:eastAsia="Arial"/>
          <w:b/>
          <w:szCs w:val="24"/>
        </w:rPr>
        <w:t xml:space="preserve">Pretenzijos dėl </w:t>
      </w:r>
      <w:r w:rsidR="00682E1A" w:rsidRPr="009279E7">
        <w:rPr>
          <w:rFonts w:eastAsia="Arial"/>
          <w:b/>
          <w:szCs w:val="24"/>
        </w:rPr>
        <w:t>Paslaugų</w:t>
      </w:r>
      <w:r w:rsidRPr="009279E7">
        <w:rPr>
          <w:rFonts w:eastAsia="Arial"/>
          <w:b/>
          <w:szCs w:val="24"/>
        </w:rPr>
        <w:t xml:space="preserve"> trūkumų</w:t>
      </w:r>
    </w:p>
    <w:p w14:paraId="5336B0F5"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0A6CB5E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7.2.1.</w:t>
      </w:r>
      <w:r w:rsidRPr="009279E7">
        <w:tab/>
      </w:r>
      <w:r w:rsidRPr="009279E7">
        <w:rPr>
          <w:rFonts w:eastAsia="Arial"/>
        </w:rPr>
        <w:t xml:space="preserve">Pirkėjas, per garantinius terminus nustatęs </w:t>
      </w:r>
      <w:r w:rsidR="00682E1A" w:rsidRPr="009279E7">
        <w:rPr>
          <w:rFonts w:eastAsia="Arial"/>
        </w:rPr>
        <w:t>Paslaugų</w:t>
      </w:r>
      <w:r w:rsidRPr="009279E7">
        <w:rPr>
          <w:rFonts w:eastAsia="Arial"/>
        </w:rPr>
        <w:t xml:space="preserve"> trūkumų, turi nedelsdamas, bet ne vėliau nei per 30 (trisdešimt) dienų ir ne vėliau nei iki garantinio termino pabaigos, pareikšti rašytinę pretenziją </w:t>
      </w:r>
      <w:r w:rsidR="003E02FE" w:rsidRPr="009279E7">
        <w:rPr>
          <w:rFonts w:eastAsia="Arial"/>
        </w:rPr>
        <w:t>Teikėjui</w:t>
      </w:r>
      <w:r w:rsidRPr="009279E7">
        <w:rPr>
          <w:rFonts w:eastAsia="Arial"/>
        </w:rPr>
        <w:t xml:space="preserve"> ir nustatyti protingus terminus, jeigu jų nėra nustatyta Specialiosiose sąlygose, </w:t>
      </w:r>
      <w:r w:rsidR="00682E1A" w:rsidRPr="009279E7">
        <w:rPr>
          <w:rFonts w:eastAsia="Arial"/>
        </w:rPr>
        <w:t>Paslaugų</w:t>
      </w:r>
      <w:r w:rsidRPr="009279E7">
        <w:rPr>
          <w:rFonts w:eastAsia="Arial"/>
        </w:rPr>
        <w:t xml:space="preserve"> trūkumams pašalinti. </w:t>
      </w:r>
    </w:p>
    <w:p w14:paraId="5E184882" w14:textId="583C8222"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7.2.2.</w:t>
      </w:r>
      <w:r w:rsidRPr="009279E7">
        <w:rPr>
          <w:rFonts w:eastAsia="Arial"/>
          <w:szCs w:val="24"/>
        </w:rPr>
        <w:tab/>
      </w:r>
      <w:r w:rsidR="00682E1A" w:rsidRPr="009279E7">
        <w:rPr>
          <w:rFonts w:eastAsia="Arial"/>
          <w:szCs w:val="24"/>
        </w:rPr>
        <w:t>Teikėjas</w:t>
      </w:r>
      <w:r w:rsidRPr="009279E7">
        <w:rPr>
          <w:rFonts w:eastAsia="Arial"/>
          <w:szCs w:val="24"/>
        </w:rPr>
        <w:t xml:space="preserve"> privalo neatlygintinai pašalinti visus </w:t>
      </w:r>
      <w:r w:rsidR="00682E1A" w:rsidRPr="009279E7">
        <w:rPr>
          <w:rFonts w:eastAsia="Arial"/>
          <w:szCs w:val="24"/>
        </w:rPr>
        <w:t>Paslaugų</w:t>
      </w:r>
      <w:r w:rsidRPr="009279E7">
        <w:rPr>
          <w:rFonts w:eastAsia="Arial"/>
          <w:szCs w:val="24"/>
        </w:rPr>
        <w:t xml:space="preserve"> trūkumus, už kuriuos atsako </w:t>
      </w:r>
      <w:r w:rsidR="00682E1A" w:rsidRPr="009279E7">
        <w:rPr>
          <w:rFonts w:eastAsia="Arial"/>
          <w:szCs w:val="24"/>
        </w:rPr>
        <w:t>Teikėjas</w:t>
      </w:r>
      <w:r w:rsidRPr="009279E7">
        <w:rPr>
          <w:rFonts w:eastAsia="Arial"/>
          <w:szCs w:val="24"/>
        </w:rPr>
        <w:t xml:space="preserve">, per Pirkėjo pretenzijoje nustatytus protingus terminus, jeigu konkretūs terminai nėra nustatyti Specialiosiose sąlygose, kurie skaičiuojami nuo pretenzijos gavimo dienos. </w:t>
      </w:r>
    </w:p>
    <w:p w14:paraId="64A29617" w14:textId="222DBB53"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 xml:space="preserve">7.2.3. Jei </w:t>
      </w:r>
      <w:r w:rsidR="00682E1A" w:rsidRPr="009279E7">
        <w:rPr>
          <w:szCs w:val="24"/>
        </w:rPr>
        <w:t>Teikėjas</w:t>
      </w:r>
      <w:r w:rsidRPr="009279E7">
        <w:rPr>
          <w:szCs w:val="24"/>
        </w:rPr>
        <w:t xml:space="preserve"> nepripažįsta </w:t>
      </w:r>
      <w:r w:rsidR="00682E1A" w:rsidRPr="009279E7">
        <w:rPr>
          <w:szCs w:val="24"/>
        </w:rPr>
        <w:t>Paslaugų</w:t>
      </w:r>
      <w:r w:rsidRPr="009279E7">
        <w:rPr>
          <w:szCs w:val="24"/>
        </w:rPr>
        <w:t xml:space="preserve"> trūkumų, kiekviena iš Šalių gali kreiptis dėl nepriklausomos ekspertizės atlikimo. Jei </w:t>
      </w:r>
      <w:r w:rsidR="00682E1A" w:rsidRPr="009279E7">
        <w:rPr>
          <w:szCs w:val="24"/>
        </w:rPr>
        <w:t>Teikėjas</w:t>
      </w:r>
      <w:r w:rsidRPr="009279E7">
        <w:rPr>
          <w:szCs w:val="24"/>
        </w:rPr>
        <w:t xml:space="preserve"> ilgiau nei 10 (dešimt) dienų nuo Pirkėjo kreipimosi neatsako / nepasitelkia nepriklausomo su Pirkėju suderinto (Pirkėjas negali nepagrįstai neduoti pritarimo </w:t>
      </w:r>
      <w:r w:rsidR="003E02FE" w:rsidRPr="009279E7">
        <w:rPr>
          <w:szCs w:val="24"/>
        </w:rPr>
        <w:t>Teikėjui</w:t>
      </w:r>
      <w:r w:rsidRPr="009279E7">
        <w:rPr>
          <w:szCs w:val="24"/>
        </w:rPr>
        <w:t xml:space="preserve">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4F782669"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lastRenderedPageBreak/>
        <w:t xml:space="preserve">7.2.3.1. jei </w:t>
      </w:r>
      <w:r w:rsidR="00682E1A" w:rsidRPr="009279E7">
        <w:rPr>
          <w:szCs w:val="24"/>
        </w:rPr>
        <w:t>Paslaugos</w:t>
      </w:r>
      <w:r w:rsidRPr="009279E7">
        <w:rPr>
          <w:szCs w:val="24"/>
        </w:rPr>
        <w:t xml:space="preserve"> atitinka Sutartyje nurodytus reikalavimus – Pirkėjas;</w:t>
      </w:r>
    </w:p>
    <w:p w14:paraId="544B73B4" w14:textId="24983D6C"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 xml:space="preserve">7.2.3.2. jei </w:t>
      </w:r>
      <w:r w:rsidR="00682E1A" w:rsidRPr="009279E7">
        <w:rPr>
          <w:szCs w:val="24"/>
        </w:rPr>
        <w:t>Paslaugos</w:t>
      </w:r>
      <w:r w:rsidRPr="009279E7">
        <w:rPr>
          <w:szCs w:val="24"/>
        </w:rPr>
        <w:t xml:space="preserve"> neatitinka Sutartyje nurodytų reikalavimų – </w:t>
      </w:r>
      <w:r w:rsidR="00682E1A" w:rsidRPr="009279E7">
        <w:rPr>
          <w:szCs w:val="24"/>
        </w:rPr>
        <w:t>Teikėjas</w:t>
      </w:r>
      <w:r w:rsidRPr="009279E7">
        <w:rPr>
          <w:szCs w:val="24"/>
        </w:rPr>
        <w:t>.</w:t>
      </w:r>
    </w:p>
    <w:p w14:paraId="6DA298A7" w14:textId="77777777" w:rsidR="003969E1" w:rsidRPr="009279E7" w:rsidRDefault="003969E1" w:rsidP="0063775C">
      <w:pPr>
        <w:tabs>
          <w:tab w:val="left" w:pos="567"/>
          <w:tab w:val="left" w:pos="851"/>
          <w:tab w:val="left" w:pos="992"/>
          <w:tab w:val="left" w:pos="1134"/>
        </w:tabs>
        <w:spacing w:line="259" w:lineRule="auto"/>
        <w:jc w:val="both"/>
        <w:rPr>
          <w:rFonts w:eastAsia="Arial"/>
          <w:szCs w:val="24"/>
        </w:rPr>
      </w:pPr>
    </w:p>
    <w:p w14:paraId="11C73DD3" w14:textId="7F791645"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7.3.</w:t>
      </w:r>
      <w:r w:rsidRPr="009279E7">
        <w:rPr>
          <w:rFonts w:eastAsia="Arial"/>
          <w:b/>
          <w:bCs/>
          <w:szCs w:val="24"/>
        </w:rPr>
        <w:tab/>
      </w:r>
      <w:r w:rsidR="00682E1A" w:rsidRPr="009279E7">
        <w:rPr>
          <w:rFonts w:eastAsia="Arial"/>
          <w:b/>
          <w:szCs w:val="24"/>
        </w:rPr>
        <w:t>Paslaugų</w:t>
      </w:r>
      <w:r w:rsidRPr="009279E7">
        <w:rPr>
          <w:rFonts w:eastAsia="Arial"/>
          <w:b/>
          <w:szCs w:val="24"/>
        </w:rPr>
        <w:t xml:space="preserve"> trūkumų šalinimas</w:t>
      </w:r>
    </w:p>
    <w:p w14:paraId="239B8492"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54589E82"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7.3.1.</w:t>
      </w:r>
      <w:r w:rsidRPr="009279E7">
        <w:rPr>
          <w:rFonts w:eastAsia="Arial"/>
          <w:szCs w:val="24"/>
        </w:rPr>
        <w:tab/>
      </w:r>
      <w:r w:rsidR="00682E1A" w:rsidRPr="009279E7">
        <w:rPr>
          <w:rFonts w:eastAsia="Arial"/>
          <w:szCs w:val="24"/>
        </w:rPr>
        <w:t>Teikėjas</w:t>
      </w:r>
      <w:r w:rsidRPr="009279E7">
        <w:rPr>
          <w:rFonts w:eastAsia="Arial"/>
          <w:szCs w:val="24"/>
        </w:rPr>
        <w:t xml:space="preserve"> privalo pašalinti </w:t>
      </w:r>
      <w:r w:rsidR="00682E1A" w:rsidRPr="009279E7">
        <w:rPr>
          <w:rFonts w:eastAsia="Arial"/>
          <w:szCs w:val="24"/>
        </w:rPr>
        <w:t>Paslaugų</w:t>
      </w:r>
      <w:r w:rsidRPr="009279E7">
        <w:rPr>
          <w:rFonts w:eastAsia="Arial"/>
          <w:szCs w:val="24"/>
        </w:rPr>
        <w:t xml:space="preserve"> trūkumus</w:t>
      </w:r>
      <w:r w:rsidR="00B11F01" w:rsidRPr="009279E7">
        <w:rPr>
          <w:rFonts w:eastAsia="Arial"/>
          <w:szCs w:val="24"/>
        </w:rPr>
        <w:t>, kad Paslaugų rezultatas atitiktų Sutartyje ir techninėje specifikacijoje nustatytus reikalavimus.</w:t>
      </w:r>
    </w:p>
    <w:p w14:paraId="5E16B502" w14:textId="53FC1B0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7.3.2.</w:t>
      </w:r>
      <w:r w:rsidRPr="009279E7">
        <w:rPr>
          <w:rFonts w:eastAsia="Arial"/>
          <w:szCs w:val="24"/>
        </w:rPr>
        <w:tab/>
        <w:t xml:space="preserve">Pirkėjas privalo suteikti prieigą </w:t>
      </w:r>
      <w:r w:rsidR="003E02FE" w:rsidRPr="009279E7">
        <w:rPr>
          <w:rFonts w:eastAsia="Arial"/>
          <w:szCs w:val="24"/>
        </w:rPr>
        <w:t>Teikėjui</w:t>
      </w:r>
      <w:r w:rsidRPr="009279E7">
        <w:rPr>
          <w:rFonts w:eastAsia="Arial"/>
          <w:szCs w:val="24"/>
        </w:rPr>
        <w:t xml:space="preserve"> atlikti </w:t>
      </w:r>
      <w:r w:rsidR="00682E1A" w:rsidRPr="009279E7">
        <w:rPr>
          <w:rFonts w:eastAsia="Arial"/>
          <w:szCs w:val="24"/>
        </w:rPr>
        <w:t>Paslaugų</w:t>
      </w:r>
      <w:r w:rsidRPr="009279E7">
        <w:rPr>
          <w:rFonts w:eastAsia="Arial"/>
          <w:szCs w:val="24"/>
        </w:rPr>
        <w:t xml:space="preserve"> trūkumų pašalinimą, kad </w:t>
      </w:r>
      <w:r w:rsidR="00682E1A" w:rsidRPr="009279E7">
        <w:rPr>
          <w:rFonts w:eastAsia="Arial"/>
          <w:szCs w:val="24"/>
        </w:rPr>
        <w:t>Teikėjas</w:t>
      </w:r>
      <w:r w:rsidRPr="009279E7">
        <w:rPr>
          <w:rFonts w:eastAsia="Arial"/>
          <w:szCs w:val="24"/>
        </w:rPr>
        <w:t xml:space="preserve"> galėtų atlikti tai per nustatytus terminus. Jei </w:t>
      </w:r>
      <w:r w:rsidR="00682E1A" w:rsidRPr="009279E7">
        <w:rPr>
          <w:rFonts w:eastAsia="Arial"/>
          <w:szCs w:val="24"/>
        </w:rPr>
        <w:t>Paslaugų</w:t>
      </w:r>
      <w:r w:rsidRPr="009279E7">
        <w:rPr>
          <w:rFonts w:eastAsia="Arial"/>
          <w:szCs w:val="24"/>
        </w:rPr>
        <w:t xml:space="preserve"> trūkumai šalinami </w:t>
      </w:r>
      <w:r w:rsidR="00682E1A" w:rsidRPr="009279E7">
        <w:rPr>
          <w:rFonts w:eastAsia="Arial"/>
          <w:szCs w:val="24"/>
        </w:rPr>
        <w:t>Paslaugų</w:t>
      </w:r>
      <w:r w:rsidRPr="009279E7">
        <w:rPr>
          <w:rFonts w:eastAsia="Arial"/>
          <w:szCs w:val="24"/>
        </w:rPr>
        <w:t xml:space="preserve"> naudojimo vietoje, Pirkėjas ir </w:t>
      </w:r>
      <w:r w:rsidR="00682E1A" w:rsidRPr="009279E7">
        <w:rPr>
          <w:rFonts w:eastAsia="Arial"/>
          <w:szCs w:val="24"/>
        </w:rPr>
        <w:t>Teikėjas</w:t>
      </w:r>
      <w:r w:rsidRPr="009279E7">
        <w:rPr>
          <w:rFonts w:eastAsia="Arial"/>
          <w:szCs w:val="24"/>
        </w:rPr>
        <w:t xml:space="preserve"> privalo susitarti dėl </w:t>
      </w:r>
      <w:r w:rsidR="00682E1A" w:rsidRPr="009279E7">
        <w:rPr>
          <w:rFonts w:eastAsia="Arial"/>
          <w:szCs w:val="24"/>
        </w:rPr>
        <w:t>Paslaugų</w:t>
      </w:r>
      <w:r w:rsidRPr="009279E7">
        <w:rPr>
          <w:rFonts w:eastAsia="Arial"/>
          <w:szCs w:val="24"/>
        </w:rPr>
        <w:t xml:space="preserve"> trūkumų šalinimo laiko. </w:t>
      </w:r>
    </w:p>
    <w:p w14:paraId="10981C23" w14:textId="2973FA8B"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3</w:t>
      </w:r>
      <w:r w:rsidRPr="009279E7">
        <w:rPr>
          <w:rFonts w:eastAsia="Arial"/>
          <w:szCs w:val="24"/>
        </w:rPr>
        <w:t>.</w:t>
      </w:r>
      <w:r w:rsidRPr="009279E7">
        <w:rPr>
          <w:rFonts w:eastAsia="Arial"/>
          <w:szCs w:val="24"/>
        </w:rPr>
        <w:tab/>
        <w:t xml:space="preserve">Pašalinus </w:t>
      </w:r>
      <w:r w:rsidR="00682E1A" w:rsidRPr="009279E7">
        <w:rPr>
          <w:rFonts w:eastAsia="Arial"/>
          <w:szCs w:val="24"/>
        </w:rPr>
        <w:t>Paslaugų</w:t>
      </w:r>
      <w:r w:rsidRPr="009279E7">
        <w:rPr>
          <w:rFonts w:eastAsia="Arial"/>
          <w:szCs w:val="24"/>
        </w:rPr>
        <w:t xml:space="preserve"> trūkumus, garantinis terminas </w:t>
      </w:r>
      <w:r w:rsidR="00682E1A" w:rsidRPr="009279E7">
        <w:rPr>
          <w:rFonts w:eastAsia="Arial"/>
          <w:szCs w:val="24"/>
        </w:rPr>
        <w:t>Paslaugų</w:t>
      </w:r>
      <w:r w:rsidRPr="009279E7">
        <w:rPr>
          <w:rFonts w:eastAsia="Arial"/>
          <w:szCs w:val="24"/>
        </w:rPr>
        <w:t xml:space="preserve"> daliai vėl pradedamas skaičiuoti nuo tinkamai sutaisytų </w:t>
      </w:r>
      <w:r w:rsidR="00682E1A" w:rsidRPr="009279E7">
        <w:rPr>
          <w:rFonts w:eastAsia="Arial"/>
          <w:szCs w:val="24"/>
        </w:rPr>
        <w:t>Paslaugų</w:t>
      </w:r>
      <w:r w:rsidRPr="009279E7">
        <w:rPr>
          <w:rFonts w:eastAsia="Arial"/>
          <w:szCs w:val="24"/>
        </w:rPr>
        <w:t xml:space="preserve"> (ar jų dalių) perdavimo Pirkėjui dienos.</w:t>
      </w:r>
    </w:p>
    <w:p w14:paraId="367C1CC5" w14:textId="0009D17B"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4</w:t>
      </w:r>
      <w:r w:rsidRPr="009279E7">
        <w:rPr>
          <w:rFonts w:eastAsia="Arial"/>
          <w:szCs w:val="24"/>
        </w:rPr>
        <w:t>.</w:t>
      </w:r>
      <w:r w:rsidRPr="009279E7">
        <w:rPr>
          <w:rFonts w:eastAsia="Arial"/>
          <w:szCs w:val="24"/>
        </w:rPr>
        <w:tab/>
        <w:t xml:space="preserve">Jeigu </w:t>
      </w:r>
      <w:r w:rsidR="00682E1A" w:rsidRPr="009279E7">
        <w:rPr>
          <w:rFonts w:eastAsia="Arial"/>
          <w:szCs w:val="24"/>
        </w:rPr>
        <w:t>Paslaugų</w:t>
      </w:r>
      <w:r w:rsidRPr="009279E7">
        <w:rPr>
          <w:rFonts w:eastAsia="Arial"/>
          <w:szCs w:val="24"/>
        </w:rPr>
        <w:t xml:space="preserve"> trūkumų šalinimas gali turėti įtakos </w:t>
      </w:r>
      <w:r w:rsidR="00682E1A" w:rsidRPr="009279E7">
        <w:rPr>
          <w:rFonts w:eastAsia="Arial"/>
          <w:szCs w:val="24"/>
        </w:rPr>
        <w:t>Paslaugų</w:t>
      </w:r>
      <w:r w:rsidRPr="009279E7">
        <w:rPr>
          <w:rFonts w:eastAsia="Arial"/>
          <w:szCs w:val="24"/>
        </w:rPr>
        <w:t xml:space="preserve"> funkcionalumui, Pirkėjas gali pareikalauti </w:t>
      </w:r>
      <w:r w:rsidR="00682E1A" w:rsidRPr="009279E7">
        <w:rPr>
          <w:rFonts w:eastAsia="Arial"/>
          <w:szCs w:val="24"/>
        </w:rPr>
        <w:t>Teikėjo</w:t>
      </w:r>
      <w:r w:rsidRPr="009279E7">
        <w:rPr>
          <w:rFonts w:eastAsia="Arial"/>
          <w:szCs w:val="24"/>
        </w:rPr>
        <w:t xml:space="preserve"> pakartotinai atlikti bandymus, atliktus pagal Sutartį (jei tokie buvo numatyti). Pirkėjas privalo raštu pateikti </w:t>
      </w:r>
      <w:r w:rsidR="003E02FE" w:rsidRPr="009279E7">
        <w:rPr>
          <w:rFonts w:eastAsia="Arial"/>
          <w:szCs w:val="24"/>
        </w:rPr>
        <w:t>Teikėjui</w:t>
      </w:r>
      <w:r w:rsidRPr="009279E7">
        <w:rPr>
          <w:rFonts w:eastAsia="Arial"/>
          <w:szCs w:val="24"/>
        </w:rPr>
        <w:t xml:space="preserve"> tokį reikalavimą per 30 (trisdešimt) dienų po </w:t>
      </w:r>
      <w:r w:rsidR="00682E1A" w:rsidRPr="009279E7">
        <w:rPr>
          <w:rFonts w:eastAsia="Arial"/>
          <w:szCs w:val="24"/>
        </w:rPr>
        <w:t>Paslaugų</w:t>
      </w:r>
      <w:r w:rsidRPr="009279E7">
        <w:rPr>
          <w:rFonts w:eastAsia="Arial"/>
          <w:szCs w:val="24"/>
        </w:rPr>
        <w:t xml:space="preserve"> trūkumų pašalinimo. Tokie bandymai atliekami pagal anksčiau atliktų bandymų sąlygas, išskyrus tai, kad jie visais atvejais turi būti atliekami </w:t>
      </w:r>
      <w:r w:rsidR="00682E1A" w:rsidRPr="009279E7">
        <w:rPr>
          <w:rFonts w:eastAsia="Arial"/>
          <w:szCs w:val="24"/>
        </w:rPr>
        <w:t>Teikėjo</w:t>
      </w:r>
      <w:r w:rsidRPr="009279E7">
        <w:rPr>
          <w:rFonts w:eastAsia="Arial"/>
          <w:szCs w:val="24"/>
        </w:rPr>
        <w:t xml:space="preserve"> rizika ir sąskaita.</w:t>
      </w:r>
    </w:p>
    <w:p w14:paraId="526871EE" w14:textId="4DB4FC40"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5</w:t>
      </w:r>
      <w:r w:rsidRPr="009279E7">
        <w:rPr>
          <w:rFonts w:eastAsia="Arial"/>
          <w:szCs w:val="24"/>
        </w:rPr>
        <w:t>.</w:t>
      </w:r>
      <w:r w:rsidRPr="009279E7">
        <w:rPr>
          <w:rFonts w:eastAsia="Arial"/>
          <w:szCs w:val="24"/>
        </w:rPr>
        <w:tab/>
      </w:r>
      <w:r w:rsidR="00682E1A" w:rsidRPr="009279E7">
        <w:rPr>
          <w:rFonts w:eastAsia="Arial"/>
          <w:szCs w:val="24"/>
        </w:rPr>
        <w:t>Teikėjas</w:t>
      </w:r>
      <w:r w:rsidRPr="009279E7">
        <w:rPr>
          <w:rFonts w:eastAsia="Arial"/>
          <w:szCs w:val="24"/>
        </w:rPr>
        <w:t xml:space="preserve">, pašalinęs visus </w:t>
      </w:r>
      <w:r w:rsidR="00682E1A" w:rsidRPr="009279E7">
        <w:rPr>
          <w:rFonts w:eastAsia="Arial"/>
          <w:szCs w:val="24"/>
        </w:rPr>
        <w:t>Paslaugų</w:t>
      </w:r>
      <w:r w:rsidRPr="009279E7">
        <w:rPr>
          <w:rFonts w:eastAsia="Arial"/>
          <w:szCs w:val="24"/>
        </w:rPr>
        <w:t xml:space="preserve"> trūkumus, privalo apie tai informuoti Pirkėją.</w:t>
      </w:r>
    </w:p>
    <w:p w14:paraId="0BE7926D" w14:textId="2D44901D"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7.3.</w:t>
      </w:r>
      <w:r w:rsidR="00B11F01" w:rsidRPr="009279E7">
        <w:rPr>
          <w:rFonts w:eastAsia="Arial"/>
        </w:rPr>
        <w:t>6</w:t>
      </w:r>
      <w:r w:rsidRPr="009279E7">
        <w:rPr>
          <w:rFonts w:eastAsia="Arial"/>
        </w:rPr>
        <w:t>.</w:t>
      </w:r>
      <w:r w:rsidRPr="009279E7">
        <w:tab/>
      </w:r>
      <w:r w:rsidRPr="009279E7">
        <w:rPr>
          <w:rFonts w:eastAsia="Arial"/>
        </w:rPr>
        <w:t xml:space="preserve">Pirkėjas per 5 (penkias) darbo dienas po </w:t>
      </w:r>
      <w:r w:rsidR="00682E1A" w:rsidRPr="009279E7">
        <w:rPr>
          <w:rFonts w:eastAsia="Arial"/>
        </w:rPr>
        <w:t>Teikėjo</w:t>
      </w:r>
      <w:r w:rsidRPr="009279E7">
        <w:rPr>
          <w:rFonts w:eastAsia="Arial"/>
        </w:rPr>
        <w:t xml:space="preserve"> pranešimo apie </w:t>
      </w:r>
      <w:r w:rsidR="00682E1A" w:rsidRPr="009279E7">
        <w:rPr>
          <w:rFonts w:eastAsia="Arial"/>
        </w:rPr>
        <w:t>Paslaugų</w:t>
      </w:r>
      <w:r w:rsidRPr="009279E7">
        <w:rPr>
          <w:rFonts w:eastAsia="Arial"/>
        </w:rPr>
        <w:t xml:space="preserve"> trūkumų pašalinimą gavimo privalo patikrinti trūkumus, nurodytus Defektų akte arba Pirkėjo pretenzijoje, ir raštu patvirtinti, kurie </w:t>
      </w:r>
      <w:r w:rsidR="00682E1A" w:rsidRPr="009279E7">
        <w:rPr>
          <w:rFonts w:eastAsia="Arial"/>
        </w:rPr>
        <w:t>Paslaugų</w:t>
      </w:r>
      <w:r w:rsidRPr="009279E7">
        <w:rPr>
          <w:rFonts w:eastAsia="Arial"/>
        </w:rPr>
        <w:t xml:space="preserve"> trūkumai buvo pašalinti.</w:t>
      </w:r>
    </w:p>
    <w:p w14:paraId="4DE926B4"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047EAFB2" w14:textId="1336D93A"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7.4.</w:t>
      </w:r>
      <w:r w:rsidRPr="009279E7">
        <w:rPr>
          <w:rFonts w:eastAsia="Arial"/>
          <w:b/>
          <w:bCs/>
          <w:szCs w:val="24"/>
        </w:rPr>
        <w:tab/>
      </w:r>
      <w:r w:rsidRPr="009279E7">
        <w:rPr>
          <w:rFonts w:eastAsia="Arial"/>
          <w:b/>
          <w:szCs w:val="24"/>
        </w:rPr>
        <w:t xml:space="preserve">Pirkėjo teisės, </w:t>
      </w:r>
      <w:r w:rsidR="003E02FE" w:rsidRPr="009279E7">
        <w:rPr>
          <w:rFonts w:eastAsia="Arial"/>
          <w:b/>
          <w:szCs w:val="24"/>
        </w:rPr>
        <w:t>Teikėjui</w:t>
      </w:r>
      <w:r w:rsidRPr="009279E7">
        <w:rPr>
          <w:rFonts w:eastAsia="Arial"/>
          <w:b/>
          <w:szCs w:val="24"/>
        </w:rPr>
        <w:t xml:space="preserve"> nepašalinus </w:t>
      </w:r>
      <w:r w:rsidR="00682E1A" w:rsidRPr="009279E7">
        <w:rPr>
          <w:rFonts w:eastAsia="Arial"/>
          <w:b/>
          <w:szCs w:val="24"/>
        </w:rPr>
        <w:t>Paslaugų</w:t>
      </w:r>
      <w:r w:rsidRPr="009279E7">
        <w:rPr>
          <w:rFonts w:eastAsia="Arial"/>
          <w:b/>
          <w:szCs w:val="24"/>
        </w:rPr>
        <w:t xml:space="preserve"> trūkumų</w:t>
      </w:r>
    </w:p>
    <w:p w14:paraId="0B26ED26"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1C886491"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w:t>
      </w:r>
      <w:r w:rsidRPr="009279E7">
        <w:rPr>
          <w:rFonts w:eastAsia="Arial"/>
          <w:szCs w:val="24"/>
        </w:rPr>
        <w:tab/>
        <w:t xml:space="preserve">Jeigu </w:t>
      </w:r>
      <w:r w:rsidR="00682E1A" w:rsidRPr="009279E7">
        <w:rPr>
          <w:rFonts w:eastAsia="Arial"/>
          <w:szCs w:val="24"/>
        </w:rPr>
        <w:t>Teikėjas</w:t>
      </w:r>
      <w:r w:rsidRPr="009279E7">
        <w:rPr>
          <w:rFonts w:eastAsia="Arial"/>
          <w:szCs w:val="24"/>
        </w:rPr>
        <w:t xml:space="preserve"> atsisako pašalinti arba nepašalina </w:t>
      </w:r>
      <w:r w:rsidR="00682E1A" w:rsidRPr="009279E7">
        <w:rPr>
          <w:rFonts w:eastAsia="Arial"/>
          <w:szCs w:val="24"/>
        </w:rPr>
        <w:t>Paslaugų</w:t>
      </w:r>
      <w:r w:rsidRPr="009279E7">
        <w:rPr>
          <w:rFonts w:eastAsia="Arial"/>
          <w:szCs w:val="24"/>
        </w:rPr>
        <w:t xml:space="preserve"> trūkumų per Pirkėjo nustatytus protingus terminus, Pirkėjas turi teisę:</w:t>
      </w:r>
    </w:p>
    <w:p w14:paraId="7EC5F0E2" w14:textId="104E96A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7.4.1.1.</w:t>
      </w:r>
      <w:r w:rsidRPr="009279E7">
        <w:rPr>
          <w:rFonts w:eastAsia="Arial"/>
          <w:szCs w:val="24"/>
        </w:rPr>
        <w:tab/>
        <w:t xml:space="preserve">pašalinti </w:t>
      </w:r>
      <w:r w:rsidR="00682E1A" w:rsidRPr="009279E7">
        <w:rPr>
          <w:rFonts w:eastAsia="Arial"/>
          <w:szCs w:val="24"/>
        </w:rPr>
        <w:t>Paslaugų</w:t>
      </w:r>
      <w:r w:rsidRPr="009279E7">
        <w:rPr>
          <w:rFonts w:eastAsia="Arial"/>
          <w:szCs w:val="24"/>
        </w:rPr>
        <w:t xml:space="preserve"> trūkumus pats arba pasamdydamas trečiuosius asmenis, iš anksto apie tai informuodamas Tiekėją, ir pareikalauti </w:t>
      </w:r>
      <w:r w:rsidR="00682E1A" w:rsidRPr="009279E7">
        <w:rPr>
          <w:rFonts w:eastAsia="Arial"/>
          <w:szCs w:val="24"/>
        </w:rPr>
        <w:t>Teikėjo</w:t>
      </w:r>
      <w:r w:rsidRPr="009279E7">
        <w:rPr>
          <w:rFonts w:eastAsia="Arial"/>
          <w:szCs w:val="24"/>
        </w:rPr>
        <w:t xml:space="preserve"> atlyginti </w:t>
      </w:r>
      <w:r w:rsidR="00682E1A" w:rsidRPr="009279E7">
        <w:rPr>
          <w:rFonts w:eastAsia="Arial"/>
          <w:szCs w:val="24"/>
        </w:rPr>
        <w:t>Paslaugų</w:t>
      </w:r>
      <w:r w:rsidRPr="009279E7">
        <w:rPr>
          <w:rFonts w:eastAsia="Arial"/>
          <w:szCs w:val="24"/>
        </w:rPr>
        <w:t xml:space="preserve"> ekspertizės bei </w:t>
      </w:r>
      <w:r w:rsidR="00682E1A" w:rsidRPr="009279E7">
        <w:rPr>
          <w:rFonts w:eastAsia="Arial"/>
          <w:szCs w:val="24"/>
        </w:rPr>
        <w:t>Paslaugų</w:t>
      </w:r>
      <w:r w:rsidRPr="009279E7">
        <w:rPr>
          <w:rFonts w:eastAsia="Arial"/>
          <w:szCs w:val="24"/>
        </w:rPr>
        <w:t xml:space="preserve"> trūkumų šalinimo išlaidas ir padengti patirtus nuostolius; arba</w:t>
      </w:r>
    </w:p>
    <w:p w14:paraId="0AB70B29" w14:textId="42EA282F"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7.4.1.2.</w:t>
      </w:r>
      <w:r w:rsidRPr="009279E7">
        <w:rPr>
          <w:rFonts w:eastAsia="Arial"/>
          <w:szCs w:val="24"/>
        </w:rPr>
        <w:tab/>
        <w:t xml:space="preserve">reikalauti sumažinti </w:t>
      </w:r>
      <w:r w:rsidR="003E02FE" w:rsidRPr="009279E7">
        <w:rPr>
          <w:rFonts w:eastAsia="Arial"/>
          <w:szCs w:val="24"/>
        </w:rPr>
        <w:t>Teikėjui</w:t>
      </w:r>
      <w:r w:rsidRPr="009279E7">
        <w:rPr>
          <w:rFonts w:eastAsia="Arial"/>
          <w:szCs w:val="24"/>
        </w:rPr>
        <w:t xml:space="preserve"> mokėtiną sumą ir grąžinti dėl šios sumos sumažinimo susidariusią permoką per 30 (trisdešimt) dienų nuo </w:t>
      </w:r>
      <w:r w:rsidR="003E02FE" w:rsidRPr="009279E7">
        <w:rPr>
          <w:rFonts w:eastAsia="Arial"/>
          <w:szCs w:val="24"/>
        </w:rPr>
        <w:t>Teikėjui</w:t>
      </w:r>
      <w:r w:rsidRPr="009279E7">
        <w:rPr>
          <w:rFonts w:eastAsia="Arial"/>
          <w:szCs w:val="24"/>
        </w:rPr>
        <w:t xml:space="preserve"> nustatyto termino pašalinti </w:t>
      </w:r>
      <w:r w:rsidR="00682E1A" w:rsidRPr="009279E7">
        <w:rPr>
          <w:rFonts w:eastAsia="Arial"/>
          <w:szCs w:val="24"/>
        </w:rPr>
        <w:t>Paslaugų</w:t>
      </w:r>
      <w:r w:rsidRPr="009279E7">
        <w:rPr>
          <w:rFonts w:eastAsia="Arial"/>
          <w:szCs w:val="24"/>
        </w:rPr>
        <w:t xml:space="preserve"> trūkumus pabaigos; arba</w:t>
      </w:r>
    </w:p>
    <w:p w14:paraId="2B33DD84" w14:textId="63BCBB9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7.4.1.3. grąžinti </w:t>
      </w:r>
      <w:r w:rsidR="00682E1A" w:rsidRPr="009279E7">
        <w:rPr>
          <w:rFonts w:eastAsia="Arial"/>
          <w:szCs w:val="24"/>
        </w:rPr>
        <w:t>Paslaugas</w:t>
      </w:r>
      <w:r w:rsidRPr="009279E7">
        <w:rPr>
          <w:rFonts w:eastAsia="Arial"/>
          <w:szCs w:val="24"/>
        </w:rPr>
        <w:t xml:space="preserve"> </w:t>
      </w:r>
      <w:r w:rsidR="003E02FE" w:rsidRPr="009279E7">
        <w:rPr>
          <w:rFonts w:eastAsia="Arial"/>
          <w:szCs w:val="24"/>
        </w:rPr>
        <w:t>Teikėjui</w:t>
      </w:r>
      <w:r w:rsidRPr="009279E7">
        <w:rPr>
          <w:rFonts w:eastAsia="Arial"/>
          <w:szCs w:val="24"/>
        </w:rPr>
        <w:t xml:space="preserve"> ir nemokėti už tokias </w:t>
      </w:r>
      <w:r w:rsidR="00682E1A" w:rsidRPr="009279E7">
        <w:rPr>
          <w:rFonts w:eastAsia="Arial"/>
          <w:szCs w:val="24"/>
        </w:rPr>
        <w:t>Paslaugas</w:t>
      </w:r>
      <w:r w:rsidRPr="009279E7">
        <w:rPr>
          <w:rFonts w:eastAsia="Arial"/>
          <w:szCs w:val="24"/>
        </w:rPr>
        <w:t xml:space="preserve"> ar reikalauti grąžinti už </w:t>
      </w:r>
      <w:r w:rsidR="00682E1A" w:rsidRPr="009279E7">
        <w:rPr>
          <w:rFonts w:eastAsia="Arial"/>
          <w:szCs w:val="24"/>
        </w:rPr>
        <w:t>Paslaugas</w:t>
      </w:r>
      <w:r w:rsidRPr="009279E7">
        <w:rPr>
          <w:rFonts w:eastAsia="Arial"/>
          <w:szCs w:val="24"/>
        </w:rPr>
        <w:t xml:space="preserve"> sumokėtą sumą bei nutraukti Sutartį.</w:t>
      </w:r>
    </w:p>
    <w:p w14:paraId="7FC5DE93" w14:textId="016CF8C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7.4.2.</w:t>
      </w:r>
      <w:r w:rsidRPr="009279E7">
        <w:rPr>
          <w:rFonts w:eastAsia="Arial"/>
          <w:szCs w:val="24"/>
        </w:rPr>
        <w:tab/>
      </w:r>
      <w:r w:rsidR="003E02FE" w:rsidRPr="009279E7">
        <w:rPr>
          <w:rFonts w:eastAsia="Arial"/>
          <w:szCs w:val="24"/>
        </w:rPr>
        <w:t>Teikėjui</w:t>
      </w:r>
      <w:r w:rsidRPr="009279E7">
        <w:rPr>
          <w:rFonts w:eastAsia="Arial"/>
          <w:szCs w:val="24"/>
        </w:rPr>
        <w:t xml:space="preserve"> pagal Sutartį mokėtina suma sumažinama tiek, kiek sumažėja </w:t>
      </w:r>
      <w:r w:rsidR="00682E1A" w:rsidRPr="009279E7">
        <w:rPr>
          <w:rFonts w:eastAsia="Arial"/>
          <w:szCs w:val="24"/>
        </w:rPr>
        <w:t>Paslaugų</w:t>
      </w:r>
      <w:r w:rsidRPr="009279E7">
        <w:rPr>
          <w:rFonts w:eastAsia="Arial"/>
          <w:szCs w:val="24"/>
        </w:rPr>
        <w:t xml:space="preserve"> vertė Pirkėjui dėl </w:t>
      </w:r>
      <w:r w:rsidR="00682E1A" w:rsidRPr="009279E7">
        <w:rPr>
          <w:rFonts w:eastAsia="Arial"/>
          <w:szCs w:val="24"/>
        </w:rPr>
        <w:t>Paslaugų</w:t>
      </w:r>
      <w:r w:rsidRPr="009279E7">
        <w:rPr>
          <w:rFonts w:eastAsia="Arial"/>
          <w:szCs w:val="24"/>
        </w:rPr>
        <w:t xml:space="preserve"> trūkumų. Į </w:t>
      </w:r>
      <w:r w:rsidR="00682E1A" w:rsidRPr="009279E7">
        <w:rPr>
          <w:rFonts w:eastAsia="Arial"/>
          <w:szCs w:val="24"/>
        </w:rPr>
        <w:t>Paslaugų</w:t>
      </w:r>
      <w:r w:rsidRPr="009279E7">
        <w:rPr>
          <w:rFonts w:eastAsia="Arial"/>
          <w:szCs w:val="24"/>
        </w:rPr>
        <w:t xml:space="preserve"> vertės sumažėjimą, be kita ko, įskaičiuojamos Pirkėjo išlaidos </w:t>
      </w:r>
      <w:r w:rsidR="00682E1A" w:rsidRPr="009279E7">
        <w:rPr>
          <w:rFonts w:eastAsia="Arial"/>
          <w:szCs w:val="24"/>
        </w:rPr>
        <w:t>Paslaugų</w:t>
      </w:r>
      <w:r w:rsidRPr="009279E7">
        <w:rPr>
          <w:rFonts w:eastAsia="Arial"/>
          <w:szCs w:val="24"/>
        </w:rPr>
        <w:t xml:space="preserve"> trūkumų įvertinimui ir šalinimui, </w:t>
      </w:r>
      <w:r w:rsidR="00682E1A" w:rsidRPr="009279E7">
        <w:rPr>
          <w:rFonts w:eastAsia="Arial"/>
          <w:szCs w:val="24"/>
        </w:rPr>
        <w:t>Paslaugų</w:t>
      </w:r>
      <w:r w:rsidRPr="009279E7">
        <w:rPr>
          <w:rFonts w:eastAsia="Arial"/>
          <w:szCs w:val="24"/>
        </w:rPr>
        <w:t xml:space="preserve"> vertės sumažėjimas, Pirkėjo esamų ar būsimų išlaidų </w:t>
      </w:r>
      <w:r w:rsidR="00682E1A" w:rsidRPr="009279E7">
        <w:rPr>
          <w:rFonts w:eastAsia="Arial"/>
          <w:szCs w:val="24"/>
        </w:rPr>
        <w:t>Paslaugų</w:t>
      </w:r>
      <w:r w:rsidRPr="009279E7">
        <w:rPr>
          <w:rFonts w:eastAsia="Arial"/>
          <w:szCs w:val="24"/>
        </w:rPr>
        <w:t xml:space="preserve"> eksploatavimui padidėjimas (jeigu tokios išlaidos buvo vertinamos pirkimo metu).</w:t>
      </w:r>
    </w:p>
    <w:p w14:paraId="64F8B47F" w14:textId="4C904B5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7.4.3.</w:t>
      </w:r>
      <w:r w:rsidRPr="009279E7">
        <w:rPr>
          <w:rFonts w:eastAsia="Arial"/>
          <w:szCs w:val="24"/>
        </w:rPr>
        <w:tab/>
      </w:r>
      <w:r w:rsidR="00682E1A" w:rsidRPr="009279E7">
        <w:rPr>
          <w:rFonts w:eastAsia="Arial"/>
          <w:szCs w:val="24"/>
        </w:rPr>
        <w:t>Teikėjas</w:t>
      </w:r>
      <w:r w:rsidRPr="009279E7">
        <w:rPr>
          <w:rFonts w:eastAsia="Arial"/>
          <w:szCs w:val="24"/>
        </w:rPr>
        <w:t xml:space="preserve"> privalo patenkinti Pirkėjo pagal Bendrųjų sąlygų 7.4.4 punktą pareikštą piniginį reikalavimą per 30 (trisdešimt) dienų arba per ilgesnį Pirkėjo reikalavime nurodytą protingą terminą. </w:t>
      </w:r>
    </w:p>
    <w:p w14:paraId="34315929" w14:textId="73B91CA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7.4.4.</w:t>
      </w:r>
      <w:r w:rsidRPr="009279E7">
        <w:tab/>
      </w:r>
      <w:r w:rsidRPr="009279E7">
        <w:rPr>
          <w:rFonts w:eastAsia="Arial"/>
        </w:rPr>
        <w:t xml:space="preserve">Už vėlavimą pašalinti </w:t>
      </w:r>
      <w:r w:rsidR="00682E1A" w:rsidRPr="009279E7">
        <w:rPr>
          <w:rFonts w:eastAsia="Arial"/>
        </w:rPr>
        <w:t>Paslaugų</w:t>
      </w:r>
      <w:r w:rsidRPr="009279E7">
        <w:rPr>
          <w:rFonts w:eastAsia="Arial"/>
        </w:rPr>
        <w:t xml:space="preserve"> trūkumus Pirkėjas privalo reikalauti </w:t>
      </w:r>
      <w:r w:rsidR="00682E1A" w:rsidRPr="009279E7">
        <w:rPr>
          <w:rFonts w:eastAsia="Arial"/>
        </w:rPr>
        <w:t>Teikėjo</w:t>
      </w:r>
      <w:r w:rsidRPr="009279E7">
        <w:rPr>
          <w:rFonts w:eastAsia="Arial"/>
        </w:rPr>
        <w:t xml:space="preserve"> sumokėti </w:t>
      </w:r>
      <w:r w:rsidRPr="009279E7">
        <w:rPr>
          <w:rFonts w:eastAsia="Arial"/>
        </w:rPr>
        <w:lastRenderedPageBreak/>
        <w:t>Specialiosiose sąlygose nustatyto dydžio netesybas.</w:t>
      </w:r>
    </w:p>
    <w:p w14:paraId="6436386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1F8CD909"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8.</w:t>
      </w:r>
      <w:r w:rsidRPr="009279E7">
        <w:rPr>
          <w:rFonts w:eastAsia="Arial"/>
          <w:b/>
          <w:bCs/>
          <w:caps/>
          <w:szCs w:val="24"/>
        </w:rPr>
        <w:tab/>
      </w:r>
      <w:r w:rsidR="006075BF" w:rsidRPr="009279E7">
        <w:rPr>
          <w:rFonts w:eastAsia="Arial"/>
          <w:b/>
          <w:caps/>
          <w:szCs w:val="24"/>
        </w:rPr>
        <w:t>SUTEIKIMO</w:t>
      </w:r>
      <w:r w:rsidRPr="009279E7">
        <w:rPr>
          <w:rFonts w:eastAsia="Arial"/>
          <w:b/>
          <w:caps/>
          <w:szCs w:val="24"/>
        </w:rPr>
        <w:t xml:space="preserve"> terminai</w:t>
      </w:r>
    </w:p>
    <w:p w14:paraId="0B2D1D65"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330ECEFD"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8.1.</w:t>
      </w:r>
      <w:r w:rsidRPr="009279E7">
        <w:rPr>
          <w:rFonts w:eastAsia="Arial"/>
          <w:b/>
          <w:bCs/>
          <w:szCs w:val="24"/>
        </w:rPr>
        <w:tab/>
      </w:r>
      <w:r w:rsidR="006075BF" w:rsidRPr="009279E7">
        <w:rPr>
          <w:rFonts w:eastAsia="Arial"/>
          <w:b/>
          <w:szCs w:val="24"/>
        </w:rPr>
        <w:t>Suteikimo</w:t>
      </w:r>
      <w:r w:rsidRPr="009279E7">
        <w:rPr>
          <w:rFonts w:eastAsia="Arial"/>
          <w:b/>
          <w:szCs w:val="24"/>
        </w:rPr>
        <w:t xml:space="preserve"> terminai ir </w:t>
      </w:r>
      <w:r w:rsidR="00682E1A" w:rsidRPr="009279E7">
        <w:rPr>
          <w:rFonts w:eastAsia="Arial"/>
          <w:b/>
          <w:szCs w:val="24"/>
        </w:rPr>
        <w:t>Paslaugų</w:t>
      </w:r>
      <w:r w:rsidRPr="009279E7">
        <w:rPr>
          <w:rFonts w:eastAsia="Arial"/>
          <w:b/>
          <w:szCs w:val="24"/>
        </w:rPr>
        <w:t xml:space="preserve"> </w:t>
      </w:r>
      <w:r w:rsidR="00265D8A" w:rsidRPr="009279E7">
        <w:rPr>
          <w:rFonts w:eastAsia="Arial"/>
          <w:b/>
          <w:szCs w:val="24"/>
        </w:rPr>
        <w:t>teikimo</w:t>
      </w:r>
      <w:r w:rsidRPr="009279E7">
        <w:rPr>
          <w:rFonts w:eastAsia="Arial"/>
          <w:b/>
          <w:szCs w:val="24"/>
        </w:rPr>
        <w:t xml:space="preserve"> grafikas</w:t>
      </w:r>
    </w:p>
    <w:p w14:paraId="4E8C3D80"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2C35D73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8.1.1.</w:t>
      </w:r>
      <w:r w:rsidRPr="009279E7">
        <w:rPr>
          <w:rFonts w:eastAsia="Arial"/>
          <w:szCs w:val="24"/>
        </w:rPr>
        <w:tab/>
      </w:r>
      <w:r w:rsidR="00682E1A" w:rsidRPr="009279E7">
        <w:rPr>
          <w:rFonts w:eastAsia="Arial"/>
          <w:szCs w:val="24"/>
        </w:rPr>
        <w:t>Teikėjas</w:t>
      </w:r>
      <w:r w:rsidRPr="009279E7">
        <w:rPr>
          <w:rFonts w:eastAsia="Arial"/>
          <w:szCs w:val="24"/>
        </w:rPr>
        <w:t xml:space="preserve"> privalo </w:t>
      </w:r>
      <w:r w:rsidR="00D95B76" w:rsidRPr="009279E7">
        <w:rPr>
          <w:rFonts w:eastAsia="Arial"/>
          <w:szCs w:val="24"/>
        </w:rPr>
        <w:t>suteikti</w:t>
      </w:r>
      <w:r w:rsidRPr="009279E7">
        <w:rPr>
          <w:rFonts w:eastAsia="Arial"/>
          <w:szCs w:val="24"/>
        </w:rPr>
        <w:t xml:space="preserve"> </w:t>
      </w:r>
      <w:r w:rsidR="00682E1A" w:rsidRPr="009279E7">
        <w:rPr>
          <w:rFonts w:eastAsia="Arial"/>
          <w:szCs w:val="24"/>
        </w:rPr>
        <w:t>Paslaugas</w:t>
      </w:r>
      <w:r w:rsidRPr="009279E7">
        <w:rPr>
          <w:rFonts w:eastAsia="Arial"/>
          <w:szCs w:val="24"/>
        </w:rPr>
        <w:t xml:space="preserve"> laikydamasis terminų, nurodytų Specialiosiose sąlygose. </w:t>
      </w:r>
    </w:p>
    <w:p w14:paraId="6D3FFD3A" w14:textId="6DD065DA"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8.1.2.</w:t>
      </w:r>
      <w:r w:rsidRPr="009279E7">
        <w:rPr>
          <w:rFonts w:eastAsia="Arial"/>
          <w:szCs w:val="24"/>
        </w:rPr>
        <w:tab/>
        <w:t xml:space="preserve">Jei taikytina, Pirkėjas privalo ne vėliau kaip per 14 (keturiolika) darbo dienų nuo Sutarties įsigaliojimo arba per kitą pirkimo dokumentuose nurodytą terminą parengti ir pateikti </w:t>
      </w:r>
      <w:r w:rsidR="003E02FE" w:rsidRPr="009279E7">
        <w:rPr>
          <w:rFonts w:eastAsia="Arial"/>
          <w:szCs w:val="24"/>
        </w:rPr>
        <w:t>Teikėjui</w:t>
      </w:r>
      <w:r w:rsidRPr="009279E7">
        <w:rPr>
          <w:rFonts w:eastAsia="Arial"/>
          <w:szCs w:val="24"/>
        </w:rPr>
        <w:t xml:space="preserve"> suderinimui </w:t>
      </w:r>
      <w:r w:rsidR="00682E1A" w:rsidRPr="009279E7">
        <w:rPr>
          <w:rFonts w:eastAsia="Arial"/>
          <w:szCs w:val="24"/>
        </w:rPr>
        <w:t>Paslaugų</w:t>
      </w:r>
      <w:r w:rsidRPr="009279E7">
        <w:rPr>
          <w:rFonts w:eastAsia="Arial"/>
          <w:szCs w:val="24"/>
        </w:rPr>
        <w:t xml:space="preserve"> </w:t>
      </w:r>
      <w:r w:rsidR="00265D8A" w:rsidRPr="009279E7">
        <w:rPr>
          <w:rFonts w:eastAsia="Arial"/>
          <w:szCs w:val="24"/>
        </w:rPr>
        <w:t>teikimo</w:t>
      </w:r>
      <w:r w:rsidRPr="009279E7">
        <w:rPr>
          <w:rFonts w:eastAsia="Arial"/>
          <w:szCs w:val="24"/>
        </w:rPr>
        <w:t xml:space="preserve"> grafiką (toliau – </w:t>
      </w:r>
      <w:r w:rsidRPr="009279E7">
        <w:rPr>
          <w:rFonts w:eastAsia="Arial"/>
          <w:b/>
          <w:bCs/>
          <w:szCs w:val="24"/>
        </w:rPr>
        <w:t>Grafikas</w:t>
      </w:r>
      <w:r w:rsidRPr="009279E7">
        <w:rPr>
          <w:rFonts w:eastAsia="Arial"/>
          <w:szCs w:val="24"/>
        </w:rPr>
        <w:t>).</w:t>
      </w:r>
    </w:p>
    <w:p w14:paraId="4AE282E5" w14:textId="31AC49F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8.1.3.</w:t>
      </w:r>
      <w:r w:rsidRPr="009279E7">
        <w:rPr>
          <w:rFonts w:eastAsia="Arial"/>
          <w:szCs w:val="24"/>
        </w:rPr>
        <w:tab/>
        <w:t xml:space="preserve">Jei aktualu, Grafike turi būti pažymėta, kurios </w:t>
      </w:r>
      <w:r w:rsidR="00682E1A" w:rsidRPr="009279E7">
        <w:rPr>
          <w:rFonts w:eastAsia="Arial"/>
          <w:szCs w:val="24"/>
        </w:rPr>
        <w:t>Paslaugos</w:t>
      </w:r>
      <w:r w:rsidRPr="009279E7">
        <w:rPr>
          <w:rFonts w:eastAsia="Arial"/>
          <w:szCs w:val="24"/>
        </w:rPr>
        <w:t xml:space="preserve"> gali būti </w:t>
      </w:r>
      <w:r w:rsidR="00B11F01" w:rsidRPr="009279E7">
        <w:rPr>
          <w:rFonts w:eastAsia="Arial"/>
          <w:szCs w:val="24"/>
        </w:rPr>
        <w:t xml:space="preserve">teikiamos </w:t>
      </w:r>
      <w:r w:rsidRPr="009279E7">
        <w:rPr>
          <w:rFonts w:eastAsia="Arial"/>
          <w:szCs w:val="24"/>
        </w:rPr>
        <w:t xml:space="preserve">lygiagrečiai, o kurios gali būti </w:t>
      </w:r>
      <w:r w:rsidR="00B11F01" w:rsidRPr="009279E7">
        <w:rPr>
          <w:rFonts w:eastAsia="Arial"/>
          <w:szCs w:val="24"/>
        </w:rPr>
        <w:t xml:space="preserve">teikiamos </w:t>
      </w:r>
      <w:r w:rsidRPr="009279E7">
        <w:rPr>
          <w:rFonts w:eastAsia="Arial"/>
          <w:szCs w:val="24"/>
        </w:rPr>
        <w:t>tik numatytu eiliškumu.</w:t>
      </w:r>
    </w:p>
    <w:p w14:paraId="6EC46986"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2550CBAB"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8.2.</w:t>
      </w:r>
      <w:r w:rsidRPr="009279E7">
        <w:rPr>
          <w:rFonts w:eastAsia="Arial"/>
          <w:b/>
          <w:bCs/>
          <w:szCs w:val="24"/>
        </w:rPr>
        <w:tab/>
      </w:r>
      <w:r w:rsidRPr="009279E7">
        <w:rPr>
          <w:rFonts w:eastAsia="Arial"/>
          <w:b/>
          <w:szCs w:val="24"/>
        </w:rPr>
        <w:t xml:space="preserve">Netesybos už </w:t>
      </w:r>
      <w:r w:rsidR="00682E1A" w:rsidRPr="009279E7">
        <w:rPr>
          <w:rFonts w:eastAsia="Arial"/>
          <w:b/>
          <w:szCs w:val="24"/>
        </w:rPr>
        <w:t>Paslaugų</w:t>
      </w:r>
      <w:r w:rsidRPr="009279E7">
        <w:rPr>
          <w:rFonts w:eastAsia="Arial"/>
          <w:b/>
          <w:szCs w:val="24"/>
        </w:rPr>
        <w:t xml:space="preserve"> </w:t>
      </w:r>
      <w:r w:rsidR="006075BF" w:rsidRPr="009279E7">
        <w:rPr>
          <w:rFonts w:eastAsia="Arial"/>
          <w:b/>
          <w:szCs w:val="24"/>
        </w:rPr>
        <w:t>suteikimo</w:t>
      </w:r>
      <w:r w:rsidRPr="009279E7">
        <w:rPr>
          <w:rFonts w:eastAsia="Arial"/>
          <w:b/>
          <w:szCs w:val="24"/>
        </w:rPr>
        <w:t xml:space="preserve"> vėlavimą</w:t>
      </w:r>
    </w:p>
    <w:p w14:paraId="2E1799BF"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1340484"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8.2.1.</w:t>
      </w:r>
      <w:r w:rsidRPr="009279E7">
        <w:rPr>
          <w:rFonts w:eastAsia="Arial"/>
          <w:szCs w:val="24"/>
        </w:rPr>
        <w:tab/>
        <w:t xml:space="preserve">Jeigu </w:t>
      </w:r>
      <w:r w:rsidR="00682E1A" w:rsidRPr="009279E7">
        <w:rPr>
          <w:rFonts w:eastAsia="Arial"/>
          <w:szCs w:val="24"/>
        </w:rPr>
        <w:t>Teikėjas</w:t>
      </w:r>
      <w:r w:rsidRPr="009279E7">
        <w:rPr>
          <w:rFonts w:eastAsia="Arial"/>
          <w:szCs w:val="24"/>
        </w:rPr>
        <w:t xml:space="preserve"> praleidžia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terminus, nustatytus Specialiosiose sąlygose, </w:t>
      </w:r>
      <w:r w:rsidR="003E02FE" w:rsidRPr="009279E7">
        <w:rPr>
          <w:rFonts w:eastAsia="Arial"/>
          <w:szCs w:val="24"/>
        </w:rPr>
        <w:t>Teikėjui</w:t>
      </w:r>
      <w:r w:rsidRPr="009279E7">
        <w:rPr>
          <w:rFonts w:eastAsia="Arial"/>
          <w:szCs w:val="24"/>
        </w:rPr>
        <w:t xml:space="preserve"> iki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datos taikomos Specialiosiose sąlygose nurodyto dydžio netesybos. </w:t>
      </w:r>
    </w:p>
    <w:p w14:paraId="62905DC9" w14:textId="667C238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8.2.2.</w:t>
      </w:r>
      <w:r w:rsidRPr="009279E7">
        <w:rPr>
          <w:rFonts w:eastAsia="Arial"/>
          <w:szCs w:val="24"/>
        </w:rPr>
        <w:tab/>
      </w:r>
      <w:r w:rsidR="003E02FE" w:rsidRPr="009279E7">
        <w:rPr>
          <w:rFonts w:eastAsia="Arial"/>
          <w:szCs w:val="24"/>
        </w:rPr>
        <w:t>Teikėjui</w:t>
      </w:r>
      <w:r w:rsidRPr="009279E7">
        <w:rPr>
          <w:rFonts w:eastAsia="Arial"/>
          <w:szCs w:val="24"/>
        </w:rPr>
        <w:t xml:space="preserve"> praleidus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terminą, netesybos skaičiuojamos nuo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termino pabaigos (neįskaitytinai) iki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datos (įskaitytinai), nustatytos pagal </w:t>
      </w:r>
      <w:r w:rsidR="00682E1A" w:rsidRPr="009279E7">
        <w:rPr>
          <w:rFonts w:eastAsia="Arial"/>
          <w:szCs w:val="24"/>
        </w:rPr>
        <w:t>Paslaugų</w:t>
      </w:r>
      <w:r w:rsidRPr="009279E7">
        <w:rPr>
          <w:rFonts w:eastAsia="Arial"/>
          <w:szCs w:val="24"/>
        </w:rPr>
        <w:t xml:space="preserve"> perdavimo–priėmimo aktus.</w:t>
      </w:r>
    </w:p>
    <w:p w14:paraId="576AD4AA" w14:textId="036635D8"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9279E7">
        <w:t xml:space="preserve">8.2.3. Jei </w:t>
      </w:r>
      <w:r w:rsidR="003E02FE" w:rsidRPr="009279E7">
        <w:t>Teikėjui</w:t>
      </w:r>
      <w:r w:rsidRPr="009279E7">
        <w:t xml:space="preserve"> pagal šią Sutartį yra priskaičiuotos netesybos, Pirkėjo už </w:t>
      </w:r>
      <w:r w:rsidR="00682E1A" w:rsidRPr="009279E7">
        <w:t>Paslaugas</w:t>
      </w:r>
      <w:r w:rsidRPr="009279E7">
        <w:t xml:space="preserve"> mokėtina suma mažinama priskaičiuotų netesybų suma. Taip pat Pirkėjas turi teisę priskaičiuotas netesybas vienašališkai išskaičiuoti iš bet kokių </w:t>
      </w:r>
      <w:r w:rsidR="003E02FE" w:rsidRPr="009279E7">
        <w:t>Teikėjui</w:t>
      </w:r>
      <w:r w:rsidRPr="009279E7">
        <w:t xml:space="preserve"> atliekamų mokėjimų teisės aktų nustatyta tvarka, pranešant </w:t>
      </w:r>
      <w:r w:rsidR="003E02FE" w:rsidRPr="009279E7">
        <w:t>Teikėjui</w:t>
      </w:r>
      <w:r w:rsidRPr="009279E7">
        <w:t xml:space="preserve"> raštu apie tokių netesybų įskaitymą.</w:t>
      </w:r>
    </w:p>
    <w:p w14:paraId="386D662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9.</w:t>
      </w:r>
      <w:r w:rsidRPr="009279E7">
        <w:rPr>
          <w:rFonts w:eastAsia="Arial"/>
          <w:b/>
          <w:bCs/>
          <w:caps/>
          <w:szCs w:val="24"/>
        </w:rPr>
        <w:tab/>
      </w:r>
      <w:r w:rsidRPr="009279E7">
        <w:rPr>
          <w:rFonts w:eastAsia="Arial"/>
          <w:b/>
          <w:caps/>
          <w:szCs w:val="24"/>
        </w:rPr>
        <w:t>Prievolių pagal Sutartį įvykdymo užtikrinimo būdai</w:t>
      </w:r>
    </w:p>
    <w:p w14:paraId="46DD87CB"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10.</w:t>
      </w:r>
      <w:r w:rsidRPr="009279E7">
        <w:rPr>
          <w:rFonts w:eastAsia="Arial"/>
          <w:b/>
          <w:bCs/>
          <w:caps/>
          <w:szCs w:val="24"/>
        </w:rPr>
        <w:tab/>
      </w:r>
      <w:r w:rsidRPr="009279E7">
        <w:rPr>
          <w:rFonts w:eastAsia="Arial"/>
          <w:b/>
          <w:caps/>
          <w:szCs w:val="24"/>
        </w:rPr>
        <w:t>Sutarties įvykdymo užtikrinimas (JEI TAIKOMA)</w:t>
      </w:r>
    </w:p>
    <w:p w14:paraId="39E3842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032C452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10.1. Šio skyriaus nuostatos taikomos tuomet, jei Specialiosiose sąlygose numatyta, kad tinkamam Sutarties įvykdymui užtikrinti </w:t>
      </w:r>
      <w:r w:rsidR="00682E1A" w:rsidRPr="009279E7">
        <w:rPr>
          <w:rFonts w:eastAsia="Arial"/>
          <w:color w:val="000000"/>
          <w:szCs w:val="24"/>
          <w:shd w:val="clear" w:color="auto" w:fill="FFFFFF"/>
        </w:rPr>
        <w:t>Teikėjas</w:t>
      </w:r>
      <w:r w:rsidRPr="009279E7">
        <w:rPr>
          <w:rFonts w:eastAsia="Arial"/>
          <w:color w:val="000000"/>
          <w:szCs w:val="24"/>
          <w:shd w:val="clear" w:color="auto" w:fill="FFFFFF"/>
        </w:rPr>
        <w:t xml:space="preserve"> turi pateikti banko garantiją arba draudimo bendrovės laidavimo draudimo raštą arba kitą Specialiosiose sąlygose nurodytą sutartinių įsipareigojimų įvykdymo užtikrinimą. </w:t>
      </w:r>
    </w:p>
    <w:p w14:paraId="1E4F186E"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b/>
          <w:bCs/>
          <w:color w:val="000000"/>
          <w:szCs w:val="24"/>
        </w:rPr>
        <w:t>Pastaba.</w:t>
      </w:r>
      <w:r w:rsidRPr="009279E7">
        <w:rPr>
          <w:color w:val="000000"/>
          <w:szCs w:val="24"/>
        </w:rPr>
        <w:t xml:space="preserve"> </w:t>
      </w:r>
      <w:r w:rsidRPr="009279E7">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sidRPr="009279E7">
        <w:rPr>
          <w:rFonts w:eastAsia="Arial"/>
          <w:color w:val="000000"/>
          <w:szCs w:val="24"/>
          <w:shd w:val="clear" w:color="auto" w:fill="FFFFFF"/>
        </w:rPr>
        <w:lastRenderedPageBreak/>
        <w:t>užtikrinimo pateikimui, atitinkančius įstatymų bei kitų teisės aktų nuostatas.</w:t>
      </w:r>
    </w:p>
    <w:p w14:paraId="5B68E69C" w14:textId="5465F762" w:rsidR="003969E1" w:rsidRPr="009279E7" w:rsidRDefault="009632BE" w:rsidP="0063775C">
      <w:pPr>
        <w:tabs>
          <w:tab w:val="left" w:pos="567"/>
        </w:tabs>
        <w:spacing w:line="259" w:lineRule="auto"/>
        <w:jc w:val="both"/>
        <w:rPr>
          <w:rFonts w:eastAsia="Cambria"/>
          <w:szCs w:val="24"/>
        </w:rPr>
      </w:pPr>
      <w:r w:rsidRPr="009279E7">
        <w:rPr>
          <w:rFonts w:eastAsia="Cambria"/>
          <w:color w:val="000000"/>
          <w:szCs w:val="24"/>
          <w:shd w:val="clear" w:color="auto" w:fill="FFFFFF"/>
        </w:rPr>
        <w:t xml:space="preserve">10.2.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9279E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279E7">
        <w:rPr>
          <w:rFonts w:eastAsia="Cambria"/>
          <w:color w:val="000000"/>
          <w:szCs w:val="24"/>
          <w:shd w:val="clear" w:color="auto" w:fill="FFFFFF"/>
        </w:rPr>
        <w:t xml:space="preserve">), atitinkantį Bendrųjų sąlygų 10 skyriuje nurodytas sąlygas, per Specialiosiose sąlygose nustatytą terminą (toliau – </w:t>
      </w:r>
      <w:r w:rsidRPr="009279E7">
        <w:rPr>
          <w:rFonts w:eastAsia="Cambria"/>
          <w:b/>
          <w:bCs/>
          <w:color w:val="000000"/>
          <w:szCs w:val="24"/>
          <w:shd w:val="clear" w:color="auto" w:fill="FFFFFF"/>
        </w:rPr>
        <w:t>Sutarties įvykdymo užtikrinimas</w:t>
      </w:r>
      <w:r w:rsidRPr="009279E7">
        <w:rPr>
          <w:rFonts w:eastAsia="Cambria"/>
          <w:color w:val="000000"/>
          <w:szCs w:val="24"/>
          <w:shd w:val="clear" w:color="auto" w:fill="FFFFFF"/>
        </w:rPr>
        <w:t>).</w:t>
      </w:r>
      <w:r w:rsidRPr="009279E7">
        <w:rPr>
          <w:rFonts w:eastAsia="Cambria"/>
          <w:szCs w:val="24"/>
        </w:rPr>
        <w:t xml:space="preserve"> </w:t>
      </w:r>
    </w:p>
    <w:p w14:paraId="6263E6C8" w14:textId="53FB10AB" w:rsidR="003969E1" w:rsidRPr="009279E7" w:rsidRDefault="009632BE" w:rsidP="0063775C">
      <w:pPr>
        <w:tabs>
          <w:tab w:val="left" w:pos="567"/>
        </w:tabs>
        <w:spacing w:line="259" w:lineRule="auto"/>
        <w:jc w:val="both"/>
        <w:textAlignment w:val="baseline"/>
        <w:rPr>
          <w:szCs w:val="24"/>
        </w:rPr>
      </w:pPr>
      <w:r w:rsidRPr="009279E7">
        <w:rPr>
          <w:szCs w:val="24"/>
        </w:rPr>
        <w:t xml:space="preserve">10.3. Jei </w:t>
      </w:r>
      <w:r w:rsidR="00682E1A" w:rsidRPr="009279E7">
        <w:rPr>
          <w:szCs w:val="24"/>
        </w:rPr>
        <w:t>Teikėjas</w:t>
      </w:r>
      <w:r w:rsidRPr="009279E7">
        <w:rPr>
          <w:szCs w:val="24"/>
        </w:rPr>
        <w:t xml:space="preserve"> nepateikia Pirkėjui Sutartyje nustatytos vertės Sutarties įvykdymo užtikrinimo per Sutartyje nustatytą terminą, laikoma, kad </w:t>
      </w:r>
      <w:r w:rsidR="00682E1A" w:rsidRPr="009279E7">
        <w:rPr>
          <w:szCs w:val="24"/>
        </w:rPr>
        <w:t>Teikėjas</w:t>
      </w:r>
      <w:r w:rsidRPr="009279E7">
        <w:rPr>
          <w:szCs w:val="24"/>
        </w:rPr>
        <w:t xml:space="preserve"> atsisakė sudaryti Sutartį ir Pirkėjas turi teisę VPĮ nustatyta tvarka pasiūlyti sudaryti Sutartį kitam </w:t>
      </w:r>
      <w:r w:rsidR="003E02FE" w:rsidRPr="009279E7">
        <w:rPr>
          <w:szCs w:val="24"/>
        </w:rPr>
        <w:t>Teikėjui</w:t>
      </w:r>
      <w:r w:rsidRPr="009279E7">
        <w:rPr>
          <w:szCs w:val="24"/>
        </w:rPr>
        <w:t xml:space="preserve">. </w:t>
      </w:r>
    </w:p>
    <w:p w14:paraId="2D996704" w14:textId="46E6302C" w:rsidR="003969E1" w:rsidRPr="009279E7" w:rsidRDefault="009632BE" w:rsidP="0063775C">
      <w:pPr>
        <w:tabs>
          <w:tab w:val="left" w:pos="567"/>
        </w:tabs>
        <w:spacing w:line="259" w:lineRule="auto"/>
        <w:jc w:val="both"/>
        <w:textAlignment w:val="baseline"/>
        <w:rPr>
          <w:szCs w:val="24"/>
        </w:rPr>
      </w:pPr>
      <w:r w:rsidRPr="009279E7">
        <w:rPr>
          <w:szCs w:val="24"/>
        </w:rPr>
        <w:t xml:space="preserve">10.4. Prieš pateikdamas Sutarties įvykdymo užtikrinimą, </w:t>
      </w:r>
      <w:r w:rsidR="00682E1A" w:rsidRPr="009279E7">
        <w:rPr>
          <w:szCs w:val="24"/>
        </w:rPr>
        <w:t>Teikėjas</w:t>
      </w:r>
      <w:r w:rsidRPr="009279E7">
        <w:rPr>
          <w:szCs w:val="24"/>
        </w:rPr>
        <w:t xml:space="preserve"> gali prašyti Pirkėjo patvirtinti, kad Pirkėjas sutinka priimti </w:t>
      </w:r>
      <w:r w:rsidR="00682E1A" w:rsidRPr="009279E7">
        <w:rPr>
          <w:szCs w:val="24"/>
        </w:rPr>
        <w:t>Teikėjo</w:t>
      </w:r>
      <w:r w:rsidRPr="009279E7">
        <w:rPr>
          <w:szCs w:val="24"/>
        </w:rPr>
        <w:t xml:space="preserve"> siūlomą Sutarties įvykdymo užtikrinimą. Tokiu atveju, Pirkėjas privalo atsakyti </w:t>
      </w:r>
      <w:r w:rsidR="003E02FE" w:rsidRPr="009279E7">
        <w:rPr>
          <w:szCs w:val="24"/>
        </w:rPr>
        <w:t>Teikėjui</w:t>
      </w:r>
      <w:r w:rsidRPr="009279E7">
        <w:rPr>
          <w:szCs w:val="24"/>
        </w:rPr>
        <w:t xml:space="preserve"> ne vėliau kaip per 3 (tris) darbo dienas nuo </w:t>
      </w:r>
      <w:r w:rsidR="00682E1A" w:rsidRPr="009279E7">
        <w:rPr>
          <w:szCs w:val="24"/>
        </w:rPr>
        <w:t>Teikėjo</w:t>
      </w:r>
      <w:r w:rsidRPr="009279E7">
        <w:rPr>
          <w:szCs w:val="24"/>
        </w:rPr>
        <w:t xml:space="preserve"> prašymo gavimo dienos. </w:t>
      </w:r>
    </w:p>
    <w:p w14:paraId="7111CE8E" w14:textId="07D2DCA8" w:rsidR="003969E1" w:rsidRPr="009279E7" w:rsidRDefault="009632BE" w:rsidP="0063775C">
      <w:pPr>
        <w:tabs>
          <w:tab w:val="left" w:pos="567"/>
        </w:tabs>
        <w:spacing w:line="259" w:lineRule="auto"/>
        <w:jc w:val="both"/>
        <w:textAlignment w:val="baseline"/>
        <w:rPr>
          <w:szCs w:val="24"/>
        </w:rPr>
      </w:pPr>
      <w:r w:rsidRPr="009279E7">
        <w:rPr>
          <w:szCs w:val="24"/>
        </w:rPr>
        <w:t xml:space="preserve">10.5. Sutarties įvykdymo užtikrinime bankas (draudimo bendrovė) privalo neatšaukiamai ir besąlygiškai įsipareigoti ne vėliau kaip per 15 (penkiolika) dienų nuo Pirkėjo raštiško pranešimo apie </w:t>
      </w:r>
      <w:r w:rsidR="00682E1A" w:rsidRPr="009279E7">
        <w:rPr>
          <w:szCs w:val="24"/>
        </w:rPr>
        <w:t>Teikėjo</w:t>
      </w:r>
      <w:r w:rsidRPr="009279E7">
        <w:rPr>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532E1013" w14:textId="5F0FDEBB" w:rsidR="003969E1" w:rsidRPr="009279E7" w:rsidRDefault="009632BE" w:rsidP="0063775C">
      <w:pPr>
        <w:tabs>
          <w:tab w:val="left" w:pos="567"/>
        </w:tabs>
        <w:spacing w:line="259" w:lineRule="auto"/>
        <w:jc w:val="both"/>
        <w:textAlignment w:val="baseline"/>
      </w:pPr>
      <w:r w:rsidRPr="009279E7">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682E1A" w:rsidRPr="009279E7">
        <w:t>Teikėjas</w:t>
      </w:r>
      <w:r w:rsidRPr="009279E7">
        <w:t xml:space="preserve"> iš dalies ar visiškai neįvykdė Sutarties ir (arba) ji buvo nutraukta dėl </w:t>
      </w:r>
      <w:r w:rsidR="00682E1A" w:rsidRPr="009279E7">
        <w:t>Teikėjo</w:t>
      </w:r>
      <w:r w:rsidRPr="009279E7">
        <w:t xml:space="preserve"> kaltės. Pirkėjas neįsipareigoja įrodyti realiai patirtų nuostolių ir </w:t>
      </w:r>
      <w:r w:rsidR="00682E1A" w:rsidRPr="009279E7">
        <w:t>Teikėjas</w:t>
      </w:r>
      <w:r w:rsidRPr="009279E7">
        <w:t>, pasirašydamas Sutartį ir pateikdamas Sutarties įvykdymo užtikrinimą, patvirtina, kad Sutarties įvykdymo užtikrinimo suma laikytina minimaliais neįrodinėjamais Pirkėjo nuostoliais. </w:t>
      </w:r>
    </w:p>
    <w:p w14:paraId="292B97B9" w14:textId="77777777" w:rsidR="003969E1" w:rsidRPr="009279E7" w:rsidRDefault="009632BE" w:rsidP="0063775C">
      <w:pPr>
        <w:tabs>
          <w:tab w:val="left" w:pos="567"/>
        </w:tabs>
        <w:spacing w:line="259" w:lineRule="auto"/>
        <w:jc w:val="both"/>
        <w:textAlignment w:val="baseline"/>
        <w:rPr>
          <w:szCs w:val="24"/>
        </w:rPr>
      </w:pPr>
      <w:r w:rsidRPr="009279E7">
        <w:rPr>
          <w:szCs w:val="24"/>
        </w:rPr>
        <w:t>10.7. Sutarties įvykdymo užtikrinimas turi įsigalioti ne vėliau negu jo pateikimo Pirkėjui dieną. </w:t>
      </w:r>
    </w:p>
    <w:p w14:paraId="0868607D" w14:textId="77777777" w:rsidR="003969E1" w:rsidRPr="009279E7" w:rsidRDefault="009632BE" w:rsidP="0063775C">
      <w:pPr>
        <w:tabs>
          <w:tab w:val="left" w:pos="567"/>
        </w:tabs>
        <w:spacing w:line="259" w:lineRule="auto"/>
        <w:jc w:val="both"/>
        <w:textAlignment w:val="baseline"/>
        <w:rPr>
          <w:szCs w:val="24"/>
        </w:rPr>
      </w:pPr>
      <w:r w:rsidRPr="009279E7">
        <w:rPr>
          <w:szCs w:val="24"/>
        </w:rPr>
        <w:t>10.8. Sutarties įvykdymo užtikrinimo suma turi būti nurodoma ir išmokama eurais. </w:t>
      </w:r>
    </w:p>
    <w:p w14:paraId="274A4B71" w14:textId="77777777" w:rsidR="003969E1" w:rsidRPr="009279E7" w:rsidRDefault="009632BE" w:rsidP="0063775C">
      <w:pPr>
        <w:tabs>
          <w:tab w:val="left" w:pos="567"/>
        </w:tabs>
        <w:spacing w:line="259" w:lineRule="auto"/>
        <w:jc w:val="both"/>
        <w:textAlignment w:val="baseline"/>
        <w:rPr>
          <w:szCs w:val="24"/>
        </w:rPr>
      </w:pPr>
      <w:r w:rsidRPr="009279E7">
        <w:rPr>
          <w:szCs w:val="24"/>
        </w:rPr>
        <w:t>10.9. Sutarties įvykdymo užtikrinimas turi būti surašytas lietuvių arba kita kalba (esant Pirkėjo prašymui, turi būti pateiktas vertimas į lietuvių kalbą). </w:t>
      </w:r>
    </w:p>
    <w:p w14:paraId="683CF215" w14:textId="77777777" w:rsidR="003969E1" w:rsidRPr="009279E7" w:rsidRDefault="009632BE" w:rsidP="0063775C">
      <w:pPr>
        <w:tabs>
          <w:tab w:val="left" w:pos="567"/>
        </w:tabs>
        <w:spacing w:line="259" w:lineRule="auto"/>
        <w:jc w:val="both"/>
        <w:textAlignment w:val="baseline"/>
        <w:rPr>
          <w:szCs w:val="24"/>
        </w:rPr>
      </w:pPr>
      <w:r w:rsidRPr="009279E7">
        <w:rPr>
          <w:szCs w:val="24"/>
        </w:rPr>
        <w:t>10.10. Sutarties įvykdymo užtikrinime nurodytas jo galiojimo terminas turi būti ne trumpesnis nei Sutarties galiojimo terminas. </w:t>
      </w:r>
    </w:p>
    <w:p w14:paraId="05200D23" w14:textId="7EE0847F" w:rsidR="003969E1" w:rsidRPr="009279E7" w:rsidRDefault="009632BE" w:rsidP="0063775C">
      <w:pPr>
        <w:tabs>
          <w:tab w:val="left" w:pos="567"/>
        </w:tabs>
        <w:spacing w:line="259" w:lineRule="auto"/>
        <w:jc w:val="both"/>
        <w:textAlignment w:val="baseline"/>
        <w:rPr>
          <w:szCs w:val="24"/>
        </w:rPr>
      </w:pPr>
      <w:r w:rsidRPr="009279E7">
        <w:rPr>
          <w:szCs w:val="24"/>
        </w:rPr>
        <w:t xml:space="preserve">10.11. Jeigu Sutarties trukmė yra ilgesnė nei 1 (vieneri) metai, </w:t>
      </w:r>
      <w:r w:rsidR="00682E1A" w:rsidRPr="009279E7">
        <w:rPr>
          <w:szCs w:val="24"/>
        </w:rPr>
        <w:t>Teikėjas</w:t>
      </w:r>
      <w:r w:rsidRPr="009279E7">
        <w:rPr>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1E8F0D54" w:rsidR="003969E1" w:rsidRPr="009279E7" w:rsidRDefault="009632BE" w:rsidP="0063775C">
      <w:pPr>
        <w:tabs>
          <w:tab w:val="left" w:pos="567"/>
        </w:tabs>
        <w:spacing w:line="259" w:lineRule="auto"/>
        <w:jc w:val="both"/>
        <w:textAlignment w:val="baseline"/>
      </w:pPr>
      <w:r w:rsidRPr="009279E7">
        <w:t xml:space="preserve">10.12. Jeigu Sutartyje nustatytomis sąlygomis </w:t>
      </w:r>
      <w:r w:rsidR="00682E1A" w:rsidRPr="009279E7">
        <w:t>Paslaugų</w:t>
      </w:r>
      <w:r w:rsidRPr="009279E7">
        <w:t xml:space="preserve"> </w:t>
      </w:r>
      <w:r w:rsidR="006075BF" w:rsidRPr="009279E7">
        <w:t>suteikimo</w:t>
      </w:r>
      <w:r w:rsidRPr="009279E7">
        <w:t xml:space="preserve"> terminas </w:t>
      </w:r>
      <w:r w:rsidR="00B11F01" w:rsidRPr="009279E7">
        <w:t xml:space="preserve">ir (ar) Sutarties galiojimas </w:t>
      </w:r>
      <w:r w:rsidRPr="009279E7">
        <w:t xml:space="preserve">yra pratęsiamas arba nukeliamas dėl Sutarties sustabdymo arba </w:t>
      </w:r>
      <w:r w:rsidR="00D95B76" w:rsidRPr="009279E7">
        <w:t>suteikti</w:t>
      </w:r>
      <w:r w:rsidRPr="009279E7">
        <w:t xml:space="preserve"> </w:t>
      </w:r>
      <w:r w:rsidR="00682E1A" w:rsidRPr="009279E7">
        <w:t>Paslaugas</w:t>
      </w:r>
      <w:r w:rsidRPr="009279E7">
        <w:t xml:space="preserve"> arba taisyti </w:t>
      </w:r>
      <w:r w:rsidR="00682E1A" w:rsidRPr="009279E7">
        <w:t>Paslaugų</w:t>
      </w:r>
      <w:r w:rsidRPr="009279E7">
        <w:t xml:space="preserve"> trūkumus yra vėluojama, </w:t>
      </w:r>
      <w:r w:rsidR="00682E1A" w:rsidRPr="009279E7">
        <w:t>Teikėjas</w:t>
      </w:r>
      <w:r w:rsidRPr="009279E7">
        <w:t xml:space="preserve"> privalo užtikrinti Sutarties įvykdymo užtikrinimo galiojimą visą Sutarties galiojimo laikotarpį ir ne vėliau kaip iki Sutarties įvykdymo </w:t>
      </w:r>
      <w:r w:rsidRPr="009279E7">
        <w:lastRenderedPageBreak/>
        <w:t xml:space="preserve">užtikrinimo galiojimo termino pabaigos privalo Pirkėjui pateikti naują arba pratęstą Sutarties įvykdymo užtikrinimą. </w:t>
      </w:r>
    </w:p>
    <w:p w14:paraId="7EB5580B" w14:textId="70FF07DC" w:rsidR="003969E1" w:rsidRPr="009279E7" w:rsidRDefault="009632BE" w:rsidP="0063775C">
      <w:pPr>
        <w:tabs>
          <w:tab w:val="left" w:pos="567"/>
        </w:tabs>
        <w:spacing w:line="259" w:lineRule="auto"/>
        <w:jc w:val="both"/>
        <w:textAlignment w:val="baseline"/>
      </w:pPr>
      <w:r w:rsidRPr="009279E7">
        <w:t xml:space="preserve">10.13. </w:t>
      </w:r>
      <w:r w:rsidR="003E02FE" w:rsidRPr="009279E7">
        <w:t>Teikėjui</w:t>
      </w:r>
      <w:r w:rsidRPr="009279E7">
        <w:t xml:space="preserve">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02DD738B" w:rsidR="003969E1" w:rsidRPr="009279E7" w:rsidRDefault="009632BE" w:rsidP="0063775C">
      <w:pPr>
        <w:tabs>
          <w:tab w:val="left" w:pos="567"/>
        </w:tabs>
        <w:spacing w:line="259" w:lineRule="auto"/>
        <w:jc w:val="both"/>
        <w:rPr>
          <w:szCs w:val="24"/>
        </w:rPr>
      </w:pPr>
      <w:r w:rsidRPr="009279E7">
        <w:rPr>
          <w:szCs w:val="24"/>
        </w:rPr>
        <w:t xml:space="preserve">10.14. Pirkėjas nepriima Sutarties įvykdymo užtikrinimo ir (ar) laiko jį negaliojančiu, ir (ar) kreipiasi į Tiekėją dėl naujo Sutarties įvykdymo užtikrinimo pateikimo Pirkėjui, o </w:t>
      </w:r>
      <w:r w:rsidR="00682E1A" w:rsidRPr="009279E7">
        <w:rPr>
          <w:szCs w:val="24"/>
        </w:rPr>
        <w:t>Teikėjas</w:t>
      </w:r>
      <w:r w:rsidRPr="009279E7">
        <w:rPr>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B3BF79C" w:rsidR="003969E1" w:rsidRPr="009279E7" w:rsidRDefault="009632BE" w:rsidP="0063775C">
      <w:pPr>
        <w:tabs>
          <w:tab w:val="left" w:pos="567"/>
        </w:tabs>
        <w:spacing w:line="259" w:lineRule="auto"/>
        <w:jc w:val="both"/>
        <w:textAlignment w:val="baseline"/>
        <w:rPr>
          <w:szCs w:val="24"/>
        </w:rPr>
      </w:pPr>
      <w:r w:rsidRPr="009279E7">
        <w:rPr>
          <w:szCs w:val="24"/>
        </w:rPr>
        <w:t xml:space="preserve">10.15. Jei </w:t>
      </w:r>
      <w:r w:rsidR="00682E1A" w:rsidRPr="009279E7">
        <w:rPr>
          <w:szCs w:val="24"/>
        </w:rPr>
        <w:t>Teikėjas</w:t>
      </w:r>
      <w:r w:rsidRPr="009279E7">
        <w:rPr>
          <w:szCs w:val="24"/>
        </w:rPr>
        <w:t xml:space="preserve"> pažeidžia Sutartimi nustatytus įsipareigojimus, dalinai ar visiškai įsipareigojimų nevykdo (ar juos vykdo ne pagal Sutarties sąlygas), Pirkėjas gali pasinaudoti Sutarties įvykdymo užtikrinimu. </w:t>
      </w:r>
      <w:r w:rsidR="00682E1A" w:rsidRPr="009279E7">
        <w:rPr>
          <w:szCs w:val="24"/>
        </w:rPr>
        <w:t>Teikėjas</w:t>
      </w:r>
      <w:r w:rsidRPr="009279E7">
        <w:rPr>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9279E7" w:rsidRDefault="009632BE" w:rsidP="0063775C">
      <w:pPr>
        <w:tabs>
          <w:tab w:val="left" w:pos="567"/>
        </w:tabs>
        <w:spacing w:line="259" w:lineRule="auto"/>
        <w:jc w:val="both"/>
        <w:textAlignment w:val="baseline"/>
        <w:rPr>
          <w:szCs w:val="24"/>
        </w:rPr>
      </w:pPr>
      <w:r w:rsidRPr="009279E7">
        <w:rPr>
          <w:szCs w:val="24"/>
        </w:rPr>
        <w:t xml:space="preserve">10.16. Pirkėjas </w:t>
      </w:r>
      <w:r w:rsidRPr="009279E7">
        <w:rPr>
          <w:color w:val="000000"/>
          <w:szCs w:val="24"/>
        </w:rPr>
        <w:t>gali pasinaudoti Sutarties įvykdymo užtikrinimu, esant bet kuriai iš žemiau nurodytų aplinkybių:  </w:t>
      </w:r>
    </w:p>
    <w:p w14:paraId="5F8F9E7C" w14:textId="469721EF"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10.16.1. </w:t>
      </w:r>
      <w:r w:rsidR="00682E1A" w:rsidRPr="009279E7">
        <w:rPr>
          <w:color w:val="000000"/>
          <w:szCs w:val="24"/>
        </w:rPr>
        <w:t>Teikėjas</w:t>
      </w:r>
      <w:r w:rsidRPr="009279E7">
        <w:rPr>
          <w:color w:val="000000"/>
          <w:szCs w:val="24"/>
        </w:rPr>
        <w:t xml:space="preserve"> neįvykdė, nevykdo arba netinkamai vykdo savo įsipareigojimus pagal Sutartį;  </w:t>
      </w:r>
    </w:p>
    <w:p w14:paraId="23BFE3A6" w14:textId="54B12F72"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10.16.2. </w:t>
      </w:r>
      <w:r w:rsidR="00682E1A" w:rsidRPr="009279E7">
        <w:rPr>
          <w:color w:val="000000"/>
          <w:szCs w:val="24"/>
        </w:rPr>
        <w:t>Teikėjas</w:t>
      </w:r>
      <w:r w:rsidRPr="009279E7">
        <w:rPr>
          <w:color w:val="000000"/>
          <w:szCs w:val="24"/>
        </w:rPr>
        <w:t xml:space="preserve"> per protingai nustatytą laikotarpį neįvykdo Pirkėjo nurodymo ištaisyti </w:t>
      </w:r>
      <w:r w:rsidR="00682E1A" w:rsidRPr="009279E7">
        <w:rPr>
          <w:color w:val="000000"/>
          <w:szCs w:val="24"/>
        </w:rPr>
        <w:t>Paslaugų</w:t>
      </w:r>
      <w:r w:rsidRPr="009279E7">
        <w:rPr>
          <w:color w:val="000000"/>
          <w:szCs w:val="24"/>
        </w:rPr>
        <w:t xml:space="preserve"> trūkumus;  </w:t>
      </w:r>
    </w:p>
    <w:p w14:paraId="138D20AA" w14:textId="2C76097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10.16.3. jei dėl bet kokių </w:t>
      </w:r>
      <w:r w:rsidR="00682E1A" w:rsidRPr="009279E7">
        <w:rPr>
          <w:color w:val="000000"/>
          <w:szCs w:val="24"/>
        </w:rPr>
        <w:t>Teikėjo</w:t>
      </w:r>
      <w:r w:rsidRPr="009279E7">
        <w:rPr>
          <w:color w:val="000000"/>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47553CDF"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10.16.4. </w:t>
      </w:r>
      <w:r w:rsidR="00682E1A" w:rsidRPr="009279E7">
        <w:rPr>
          <w:color w:val="000000"/>
          <w:szCs w:val="24"/>
        </w:rPr>
        <w:t>Teikėjas</w:t>
      </w:r>
      <w:r w:rsidRPr="009279E7">
        <w:rPr>
          <w:color w:val="000000"/>
          <w:szCs w:val="24"/>
        </w:rPr>
        <w:t xml:space="preserve"> be pateisinamos priežasties (ne Sutartyje nustatytais atvejais) vienašališkai nutraukia Sutartį. </w:t>
      </w:r>
    </w:p>
    <w:p w14:paraId="0C1073FB" w14:textId="77777777" w:rsidR="003969E1" w:rsidRPr="009279E7" w:rsidRDefault="003969E1" w:rsidP="0063775C">
      <w:pPr>
        <w:tabs>
          <w:tab w:val="left" w:pos="567"/>
        </w:tabs>
        <w:spacing w:line="259" w:lineRule="auto"/>
        <w:jc w:val="both"/>
        <w:textAlignment w:val="baseline"/>
        <w:rPr>
          <w:szCs w:val="24"/>
        </w:rPr>
      </w:pPr>
    </w:p>
    <w:p w14:paraId="6E3E2CB6" w14:textId="77777777" w:rsidR="003969E1" w:rsidRPr="009279E7" w:rsidRDefault="009632BE" w:rsidP="0063775C">
      <w:pPr>
        <w:keepNext/>
        <w:keepLines/>
        <w:tabs>
          <w:tab w:val="left" w:pos="567"/>
          <w:tab w:val="left" w:pos="851"/>
          <w:tab w:val="left" w:pos="992"/>
          <w:tab w:val="left" w:pos="1134"/>
        </w:tabs>
        <w:spacing w:line="259" w:lineRule="auto"/>
        <w:jc w:val="both"/>
        <w:rPr>
          <w:rFonts w:eastAsia="Cambria"/>
          <w:caps/>
          <w:szCs w:val="24"/>
          <w14:numSpacing w14:val="tabular"/>
        </w:rPr>
      </w:pPr>
      <w:r w:rsidRPr="009279E7">
        <w:rPr>
          <w:rFonts w:eastAsia="Cambria"/>
          <w:b/>
          <w:bCs/>
          <w:caps/>
          <w:szCs w:val="24"/>
          <w14:numSpacing w14:val="tabular"/>
        </w:rPr>
        <w:t>11.</w:t>
      </w:r>
      <w:r w:rsidRPr="009279E7">
        <w:rPr>
          <w:rFonts w:eastAsia="Cambria"/>
          <w:b/>
          <w:bCs/>
          <w:caps/>
          <w:szCs w:val="24"/>
          <w14:numSpacing w14:val="tabular"/>
        </w:rPr>
        <w:tab/>
        <w:t>SUTARTIES KAINA IR JOS PERSKAIČIAVIMAS</w:t>
      </w:r>
    </w:p>
    <w:p w14:paraId="62463BB9"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0A6F225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11.1. Sutarties kaina, kurią Pirkėjas privalo sumokėti </w:t>
      </w:r>
      <w:r w:rsidR="003E02FE" w:rsidRPr="009279E7">
        <w:rPr>
          <w:rFonts w:eastAsia="Arial"/>
          <w:szCs w:val="24"/>
        </w:rPr>
        <w:t>Teikėjui</w:t>
      </w:r>
      <w:r w:rsidRPr="009279E7">
        <w:rPr>
          <w:rFonts w:eastAsia="Arial"/>
          <w:szCs w:val="24"/>
        </w:rPr>
        <w:t xml:space="preserve"> už faktiškai pristatytas </w:t>
      </w:r>
      <w:r w:rsidR="00682E1A" w:rsidRPr="009279E7">
        <w:rPr>
          <w:rFonts w:eastAsia="Arial"/>
          <w:szCs w:val="24"/>
        </w:rPr>
        <w:t>Paslaugas</w:t>
      </w:r>
      <w:r w:rsidRPr="009279E7">
        <w:rPr>
          <w:rFonts w:eastAsia="Arial"/>
          <w:szCs w:val="24"/>
        </w:rPr>
        <w:t xml:space="preserve"> pagal Sutarties sąlygas, įskaitant visus Susitarimus, yra apskaičiuojama, taikant kainos apskaičiavimo būdą ar būdus, nurodytus Specialiosiose sąlygose.</w:t>
      </w:r>
    </w:p>
    <w:p w14:paraId="0AF1A2C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11.2. Pradinės sutarties vertė yra nurodyta Specialiosiose sąlygose.</w:t>
      </w:r>
    </w:p>
    <w:p w14:paraId="72FD6F3F" w14:textId="19B1445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11.3. Laikoma, kad į Sutarties kainą yra įtrauktos visos </w:t>
      </w:r>
      <w:r w:rsidR="00682E1A" w:rsidRPr="009279E7">
        <w:rPr>
          <w:rFonts w:eastAsia="Arial"/>
          <w:szCs w:val="24"/>
        </w:rPr>
        <w:t>Teikėjo</w:t>
      </w:r>
      <w:r w:rsidRPr="009279E7">
        <w:rPr>
          <w:rFonts w:eastAsia="Arial"/>
          <w:szCs w:val="24"/>
        </w:rPr>
        <w:t xml:space="preserve"> išlaidos, susijusios su visų </w:t>
      </w:r>
      <w:r w:rsidR="00682E1A" w:rsidRPr="009279E7">
        <w:rPr>
          <w:rFonts w:eastAsia="Arial"/>
          <w:szCs w:val="24"/>
        </w:rPr>
        <w:t>Paslaugų</w:t>
      </w:r>
      <w:r w:rsidRPr="009279E7">
        <w:rPr>
          <w:rFonts w:eastAsia="Arial"/>
          <w:szCs w:val="24"/>
        </w:rPr>
        <w:t xml:space="preserve"> pristatymu, taip pat su tinkamu šioje Sutartyje numatytų kitų </w:t>
      </w:r>
      <w:r w:rsidR="00682E1A" w:rsidRPr="009279E7">
        <w:rPr>
          <w:rFonts w:eastAsia="Arial"/>
          <w:szCs w:val="24"/>
        </w:rPr>
        <w:t>Teikėjo</w:t>
      </w:r>
      <w:r w:rsidRPr="009279E7">
        <w:rPr>
          <w:rFonts w:eastAsia="Arial"/>
          <w:szCs w:val="24"/>
        </w:rPr>
        <w:t xml:space="preserve"> įsipareigojimų įvykdymu, įskaitant draudimus, muitus ir kitokias išlaidas, </w:t>
      </w:r>
      <w:r w:rsidR="00682E1A" w:rsidRPr="009279E7">
        <w:rPr>
          <w:rFonts w:eastAsia="Arial"/>
          <w:szCs w:val="24"/>
        </w:rPr>
        <w:t>Teikėjo</w:t>
      </w:r>
      <w:r w:rsidRPr="009279E7">
        <w:rPr>
          <w:rFonts w:eastAsia="Arial"/>
          <w:szCs w:val="24"/>
        </w:rPr>
        <w:t xml:space="preserve"> patirtas vykdant Sutartyje numatytus įsipareigojimus.</w:t>
      </w:r>
    </w:p>
    <w:p w14:paraId="7FA1B95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11.4. Sutarties kainos peržiūra atliekama Specialiosiose sąlygose nustatyta tvarka.</w:t>
      </w:r>
    </w:p>
    <w:p w14:paraId="7A516A85"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9279E7" w:rsidRDefault="009632BE" w:rsidP="0063775C">
      <w:pPr>
        <w:keepNext/>
        <w:keepLines/>
        <w:tabs>
          <w:tab w:val="left" w:pos="567"/>
          <w:tab w:val="left" w:pos="851"/>
          <w:tab w:val="left" w:pos="992"/>
          <w:tab w:val="left" w:pos="1134"/>
        </w:tabs>
        <w:spacing w:line="259" w:lineRule="auto"/>
        <w:jc w:val="both"/>
        <w:rPr>
          <w:rFonts w:eastAsia="Cambria"/>
          <w:b/>
          <w:bCs/>
          <w:caps/>
          <w14:numSpacing w14:val="tabular"/>
        </w:rPr>
      </w:pPr>
      <w:r w:rsidRPr="009279E7">
        <w:rPr>
          <w:rFonts w:eastAsia="Cambria"/>
          <w:b/>
          <w:bCs/>
          <w:caps/>
          <w14:numSpacing w14:val="tabular"/>
        </w:rPr>
        <w:lastRenderedPageBreak/>
        <w:t>12.</w:t>
      </w:r>
      <w:r w:rsidRPr="009279E7">
        <w:rPr>
          <w:rFonts w:eastAsia="Cambria"/>
          <w:b/>
          <w:bCs/>
          <w:caps/>
          <w:szCs w:val="24"/>
          <w14:numSpacing w14:val="tabular"/>
        </w:rPr>
        <w:tab/>
      </w:r>
      <w:r w:rsidRPr="009279E7">
        <w:rPr>
          <w:rFonts w:eastAsia="Cambria"/>
          <w:b/>
          <w:bCs/>
          <w:caps/>
          <w14:numSpacing w14:val="tabular"/>
        </w:rPr>
        <w:t>ATSISKAITYMO TVARKA</w:t>
      </w:r>
    </w:p>
    <w:p w14:paraId="10DF1B01" w14:textId="77777777" w:rsidR="003969E1" w:rsidRPr="009279E7" w:rsidRDefault="003969E1" w:rsidP="0063775C">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12.1.</w:t>
      </w:r>
      <w:r w:rsidRPr="009279E7">
        <w:rPr>
          <w:rFonts w:eastAsia="Arial"/>
          <w:b/>
          <w:bCs/>
          <w:szCs w:val="24"/>
        </w:rPr>
        <w:tab/>
      </w:r>
      <w:r w:rsidRPr="009279E7">
        <w:rPr>
          <w:rFonts w:eastAsia="Arial"/>
          <w:b/>
          <w:szCs w:val="24"/>
        </w:rPr>
        <w:t>Išankstinis mokėjimas (avansas) (jei taikoma)</w:t>
      </w:r>
    </w:p>
    <w:p w14:paraId="7134BCC4"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409833E5" w:rsidR="003969E1" w:rsidRPr="009279E7" w:rsidRDefault="009632BE" w:rsidP="0063775C">
      <w:pPr>
        <w:tabs>
          <w:tab w:val="left" w:pos="567"/>
        </w:tabs>
        <w:spacing w:line="259" w:lineRule="auto"/>
        <w:jc w:val="both"/>
        <w:textAlignment w:val="baseline"/>
        <w:rPr>
          <w:szCs w:val="24"/>
        </w:rPr>
      </w:pPr>
      <w:r w:rsidRPr="009279E7">
        <w:rPr>
          <w:szCs w:val="24"/>
        </w:rPr>
        <w:t xml:space="preserve">12.1.1. Bendrųjų sąlygų 12.1 poskyrio sąlygos taikomos tuo atveju, jei Specialiosiose sąlygose yra nurodyta, kad </w:t>
      </w:r>
      <w:r w:rsidR="003E02FE" w:rsidRPr="009279E7">
        <w:rPr>
          <w:szCs w:val="24"/>
        </w:rPr>
        <w:t>Teikėjui</w:t>
      </w:r>
      <w:r w:rsidRPr="009279E7">
        <w:rPr>
          <w:szCs w:val="24"/>
        </w:rPr>
        <w:t xml:space="preserve"> mokamas išankstinis mokėjimas (avansas) (toliau – avansas). </w:t>
      </w:r>
    </w:p>
    <w:p w14:paraId="597DDE90" w14:textId="2A0BB40E" w:rsidR="003969E1" w:rsidRPr="009279E7" w:rsidRDefault="009632BE" w:rsidP="0063775C">
      <w:pPr>
        <w:tabs>
          <w:tab w:val="left" w:pos="567"/>
        </w:tabs>
        <w:spacing w:line="259" w:lineRule="auto"/>
        <w:jc w:val="both"/>
        <w:textAlignment w:val="baseline"/>
        <w:rPr>
          <w:szCs w:val="24"/>
        </w:rPr>
      </w:pPr>
      <w:r w:rsidRPr="009279E7">
        <w:rPr>
          <w:szCs w:val="24"/>
        </w:rPr>
        <w:t xml:space="preserve">12.1.2. Pirkėjas sumoka </w:t>
      </w:r>
      <w:r w:rsidR="003E02FE" w:rsidRPr="009279E7">
        <w:rPr>
          <w:szCs w:val="24"/>
        </w:rPr>
        <w:t>Teikėjui</w:t>
      </w:r>
      <w:r w:rsidRPr="009279E7">
        <w:rPr>
          <w:szCs w:val="24"/>
        </w:rPr>
        <w:t xml:space="preserve"> avansą – ne daugiau kaip Specialiosiose sąlygose nurodytas avanso dydis.</w:t>
      </w:r>
    </w:p>
    <w:p w14:paraId="4CD024DC" w14:textId="1E074B17" w:rsidR="003969E1" w:rsidRPr="009279E7" w:rsidRDefault="009632BE" w:rsidP="0063775C">
      <w:pPr>
        <w:tabs>
          <w:tab w:val="left" w:pos="567"/>
        </w:tabs>
        <w:spacing w:line="259" w:lineRule="auto"/>
        <w:jc w:val="both"/>
        <w:textAlignment w:val="baseline"/>
        <w:rPr>
          <w:color w:val="000000"/>
        </w:rPr>
      </w:pPr>
      <w:r w:rsidRPr="009279E7">
        <w:t xml:space="preserve">12.1.3. Jei Specialiosiose sąlygose to reikalaujama, </w:t>
      </w:r>
      <w:r w:rsidR="00682E1A" w:rsidRPr="009279E7">
        <w:t>Teikėjas</w:t>
      </w:r>
      <w:r w:rsidRPr="009279E7">
        <w:t xml:space="preserve">, norėdamas gauti avansą, kreipdamasis dėl avanso išmokėjimo, ne vėliau kaip per 10 (dešimt) darbo dienų nuo Sutarties įsigaliojimo dienos kartu su išankstinio mokėjimo sąskaita Pirkėjui turi pateikti avanso užtikrinimą – banko garantiją </w:t>
      </w:r>
      <w:r w:rsidRPr="009279E7">
        <w:rPr>
          <w:color w:val="000000" w:themeColor="text1"/>
        </w:rPr>
        <w:t xml:space="preserve">arba draudimo bendrovės laidavimo draudimo raštą arba kitą sutartinių įsipareigojimų įvykdymo užtikrinimą </w:t>
      </w:r>
      <w:r w:rsidRPr="009279E7">
        <w:t xml:space="preserve">ne mažesnei kaip Specialiosiose sąlygose prašomo avanso dydžio sumai (toliau – </w:t>
      </w:r>
      <w:r w:rsidRPr="009279E7">
        <w:rPr>
          <w:b/>
          <w:bCs/>
        </w:rPr>
        <w:t>Avanso užtikrinimas</w:t>
      </w:r>
      <w:r w:rsidRPr="009279E7">
        <w:t>)</w:t>
      </w:r>
      <w:r w:rsidRPr="009279E7">
        <w:rPr>
          <w:color w:val="000000" w:themeColor="text1"/>
        </w:rPr>
        <w:t>. </w:t>
      </w:r>
    </w:p>
    <w:p w14:paraId="6822F0FF" w14:textId="77777777" w:rsidR="003969E1" w:rsidRPr="009279E7" w:rsidRDefault="009632BE" w:rsidP="0063775C">
      <w:pPr>
        <w:tabs>
          <w:tab w:val="left" w:pos="567"/>
        </w:tabs>
        <w:spacing w:line="259" w:lineRule="auto"/>
        <w:jc w:val="both"/>
        <w:textAlignment w:val="baseline"/>
        <w:rPr>
          <w:szCs w:val="24"/>
        </w:rPr>
      </w:pPr>
      <w:r w:rsidRPr="009279E7">
        <w:rPr>
          <w:b/>
          <w:bCs/>
          <w:szCs w:val="24"/>
        </w:rPr>
        <w:t>Pastaba.</w:t>
      </w:r>
      <w:r w:rsidRPr="009279E7">
        <w:rPr>
          <w:szCs w:val="24"/>
        </w:rPr>
        <w:t xml:space="preserve"> </w:t>
      </w:r>
      <w:r w:rsidRPr="009279E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79E7">
        <w:rPr>
          <w:szCs w:val="24"/>
        </w:rPr>
        <w:t xml:space="preserve"> </w:t>
      </w:r>
      <w:r w:rsidRPr="009279E7">
        <w:rPr>
          <w:rFonts w:eastAsia="Arial"/>
          <w:color w:val="000000"/>
          <w:szCs w:val="24"/>
          <w:shd w:val="clear" w:color="auto" w:fill="FFFFFF"/>
        </w:rPr>
        <w:t>įstatymų bei kitų teisės aktų</w:t>
      </w:r>
      <w:r w:rsidRPr="009279E7">
        <w:rPr>
          <w:rFonts w:eastAsia="Arial"/>
          <w:szCs w:val="24"/>
        </w:rPr>
        <w:t xml:space="preserve"> </w:t>
      </w:r>
      <w:r w:rsidRPr="009279E7">
        <w:rPr>
          <w:rFonts w:eastAsia="Arial"/>
          <w:color w:val="000000"/>
          <w:szCs w:val="24"/>
          <w:shd w:val="clear" w:color="auto" w:fill="FFFFFF"/>
        </w:rPr>
        <w:t>nuostatas.</w:t>
      </w:r>
    </w:p>
    <w:p w14:paraId="1F84681D" w14:textId="0D26B4E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12.1.4. </w:t>
      </w:r>
      <w:r w:rsidRPr="009279E7">
        <w:rPr>
          <w:szCs w:val="24"/>
        </w:rPr>
        <w:t xml:space="preserve">Prieš pateikdamas Avanso užtikrinimą, </w:t>
      </w:r>
      <w:r w:rsidR="00682E1A" w:rsidRPr="009279E7">
        <w:rPr>
          <w:szCs w:val="24"/>
        </w:rPr>
        <w:t>Teikėjas</w:t>
      </w:r>
      <w:r w:rsidRPr="009279E7">
        <w:rPr>
          <w:szCs w:val="24"/>
        </w:rPr>
        <w:t xml:space="preserve"> gali prašyti Pirkėjo patvirtinti, kad Pirkėjas sutinka priimti </w:t>
      </w:r>
      <w:r w:rsidR="00682E1A" w:rsidRPr="009279E7">
        <w:rPr>
          <w:szCs w:val="24"/>
        </w:rPr>
        <w:t>Teikėjo</w:t>
      </w:r>
      <w:r w:rsidRPr="009279E7">
        <w:rPr>
          <w:szCs w:val="24"/>
        </w:rPr>
        <w:t xml:space="preserve"> siūlomą Avanso užtikrinimą. Tokiu atveju, Pirkėjas privalo atsakyti </w:t>
      </w:r>
      <w:r w:rsidR="003E02FE" w:rsidRPr="009279E7">
        <w:rPr>
          <w:szCs w:val="24"/>
        </w:rPr>
        <w:t>Teikėjui</w:t>
      </w:r>
      <w:r w:rsidRPr="009279E7">
        <w:rPr>
          <w:szCs w:val="24"/>
        </w:rPr>
        <w:t xml:space="preserve"> ne vėliau kaip per 5 (penkias) darbo dienas nuo </w:t>
      </w:r>
      <w:r w:rsidR="00682E1A" w:rsidRPr="009279E7">
        <w:rPr>
          <w:szCs w:val="24"/>
        </w:rPr>
        <w:t>Teikėjo</w:t>
      </w:r>
      <w:r w:rsidRPr="009279E7">
        <w:rPr>
          <w:szCs w:val="24"/>
        </w:rPr>
        <w:t xml:space="preserve"> prašymo gavimo dienos. </w:t>
      </w:r>
    </w:p>
    <w:p w14:paraId="359AF594" w14:textId="20F62F3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12.1.5. </w:t>
      </w:r>
      <w:r w:rsidRPr="009279E7">
        <w:rPr>
          <w:szCs w:val="24"/>
        </w:rPr>
        <w:t xml:space="preserve">Avanso užtikrinimu bankas (draudimo bendrovė) privalo neatšaukiamai ir besąlygiškai įsipareigoti ne vėliau kaip per 15 (penkiolika) dienų nuo Pirkėjo raštiško pranešimo apie Sutarties neįvykdymą ar Sutarties nutraukimą dėl </w:t>
      </w:r>
      <w:r w:rsidR="00682E1A" w:rsidRPr="009279E7">
        <w:rPr>
          <w:szCs w:val="24"/>
        </w:rPr>
        <w:t>Teikėjo</w:t>
      </w:r>
      <w:r w:rsidRPr="009279E7">
        <w:rPr>
          <w:szCs w:val="24"/>
        </w:rPr>
        <w:t xml:space="preserve"> kaltės, sumokėti Pirkėjui sumą, neviršijančią išmokėto avanso sumos ir užtikrinimo sumos, pinigus pervedant į Pirkėjo sąskaitą. </w:t>
      </w:r>
    </w:p>
    <w:p w14:paraId="14CC0ED4" w14:textId="640F936B" w:rsidR="003969E1" w:rsidRPr="009279E7" w:rsidRDefault="009632BE" w:rsidP="0063775C">
      <w:pPr>
        <w:tabs>
          <w:tab w:val="left" w:pos="567"/>
        </w:tabs>
        <w:spacing w:line="259" w:lineRule="auto"/>
        <w:jc w:val="both"/>
        <w:textAlignment w:val="baseline"/>
        <w:rPr>
          <w:szCs w:val="24"/>
        </w:rPr>
      </w:pPr>
      <w:r w:rsidRPr="009279E7">
        <w:rPr>
          <w:szCs w:val="24"/>
        </w:rPr>
        <w:t xml:space="preserve">12.1.6. Bankas (draudimo bendrovė) neturi teisės reikalauti, kad Pirkėjas pagrįstų savo reikalavimą. Pirkėjas pranešime bankui (draudimo bendrovei) nurodys, kad Avanso užtikrinimo suma jam priklauso dėl to, kad </w:t>
      </w:r>
      <w:r w:rsidR="00682E1A" w:rsidRPr="009279E7">
        <w:rPr>
          <w:szCs w:val="24"/>
        </w:rPr>
        <w:t>Teikėjas</w:t>
      </w:r>
      <w:r w:rsidRPr="009279E7">
        <w:rPr>
          <w:szCs w:val="24"/>
        </w:rPr>
        <w:t xml:space="preserve"> iš dalies ar visiškai neįvykdė Sutarties sąlygų ir (arba) ji buvo nutraukta dėl </w:t>
      </w:r>
      <w:r w:rsidR="00682E1A" w:rsidRPr="009279E7">
        <w:rPr>
          <w:szCs w:val="24"/>
        </w:rPr>
        <w:t>Teikėjo</w:t>
      </w:r>
      <w:r w:rsidRPr="009279E7">
        <w:rPr>
          <w:szCs w:val="24"/>
        </w:rPr>
        <w:t xml:space="preserve"> kaltės ir </w:t>
      </w:r>
      <w:r w:rsidR="00682E1A" w:rsidRPr="009279E7">
        <w:rPr>
          <w:szCs w:val="24"/>
        </w:rPr>
        <w:t>Teikėjas</w:t>
      </w:r>
      <w:r w:rsidRPr="009279E7">
        <w:rPr>
          <w:szCs w:val="24"/>
        </w:rPr>
        <w:t xml:space="preserve"> negrąžino avanso.  </w:t>
      </w:r>
    </w:p>
    <w:p w14:paraId="7361893E" w14:textId="77777777" w:rsidR="003969E1" w:rsidRPr="009279E7" w:rsidRDefault="009632BE" w:rsidP="0063775C">
      <w:pPr>
        <w:tabs>
          <w:tab w:val="left" w:pos="567"/>
        </w:tabs>
        <w:spacing w:line="259" w:lineRule="auto"/>
        <w:jc w:val="both"/>
        <w:textAlignment w:val="baseline"/>
        <w:rPr>
          <w:szCs w:val="24"/>
        </w:rPr>
      </w:pPr>
      <w:r w:rsidRPr="009279E7">
        <w:rPr>
          <w:szCs w:val="24"/>
        </w:rPr>
        <w:t>12.1.7. Avanso užtikrinimo suma turi būti nurodoma ir išmokama eurais. </w:t>
      </w:r>
    </w:p>
    <w:p w14:paraId="7FDB127F" w14:textId="77777777" w:rsidR="003969E1" w:rsidRPr="009279E7" w:rsidRDefault="009632BE" w:rsidP="0063775C">
      <w:pPr>
        <w:tabs>
          <w:tab w:val="left" w:pos="567"/>
        </w:tabs>
        <w:spacing w:line="259" w:lineRule="auto"/>
        <w:jc w:val="both"/>
        <w:textAlignment w:val="baseline"/>
        <w:rPr>
          <w:szCs w:val="24"/>
        </w:rPr>
      </w:pPr>
      <w:r w:rsidRPr="009279E7">
        <w:rPr>
          <w:szCs w:val="24"/>
        </w:rPr>
        <w:t>12.1.8. Avanso užtikrinimas turi būti surašytas lietuvių arba kita kalba (esant Pirkėjo prašymui, turi būti pateiktas vertimas į lietuvių kalbą). </w:t>
      </w:r>
    </w:p>
    <w:p w14:paraId="12617F76" w14:textId="77777777" w:rsidR="003969E1" w:rsidRPr="009279E7" w:rsidRDefault="009632BE" w:rsidP="0063775C">
      <w:pPr>
        <w:tabs>
          <w:tab w:val="left" w:pos="567"/>
        </w:tabs>
        <w:spacing w:line="259" w:lineRule="auto"/>
        <w:jc w:val="both"/>
        <w:textAlignment w:val="baseline"/>
        <w:rPr>
          <w:szCs w:val="24"/>
        </w:rPr>
      </w:pPr>
      <w:r w:rsidRPr="009279E7">
        <w:rPr>
          <w:szCs w:val="24"/>
        </w:rPr>
        <w:t>12.1.9. Avanso užtikrinimas, neatitinkantis šiame Sutarties poskyryje nustatytų reikalavimų, nebus priimamas. </w:t>
      </w:r>
    </w:p>
    <w:p w14:paraId="416385F1" w14:textId="44974B49"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12.1.10. Jei Sutarties vykdymo metu Avanso užtikrinimą išdavęs bankas (draudimo bendrovė) negali įvykdyti savo įsipareigojimų, Pirkėjas gali raštu pareikalauti </w:t>
      </w:r>
      <w:r w:rsidR="00682E1A" w:rsidRPr="009279E7">
        <w:rPr>
          <w:color w:val="000000"/>
          <w:szCs w:val="24"/>
        </w:rPr>
        <w:t>Teikėjo</w:t>
      </w:r>
      <w:r w:rsidRPr="009279E7">
        <w:rPr>
          <w:color w:val="000000"/>
          <w:szCs w:val="24"/>
        </w:rPr>
        <w:t xml:space="preserve"> per 10 (dešimt) darbo dienų pateikti naują Avanso užtikrinimą, tokiomis pačiomis sąlygomis kaip ir ankstesnysis. </w:t>
      </w:r>
    </w:p>
    <w:p w14:paraId="2216519C" w14:textId="7B2FFA12" w:rsidR="003969E1" w:rsidRPr="009279E7" w:rsidRDefault="009632BE" w:rsidP="0063775C">
      <w:pPr>
        <w:tabs>
          <w:tab w:val="left" w:pos="567"/>
        </w:tabs>
        <w:spacing w:line="259" w:lineRule="auto"/>
        <w:jc w:val="both"/>
        <w:textAlignment w:val="baseline"/>
        <w:rPr>
          <w:szCs w:val="24"/>
        </w:rPr>
      </w:pPr>
      <w:r w:rsidRPr="009279E7">
        <w:rPr>
          <w:szCs w:val="24"/>
        </w:rPr>
        <w:t xml:space="preserve">12.1.11. Pirkėjas sumoka </w:t>
      </w:r>
      <w:r w:rsidR="003E02FE" w:rsidRPr="009279E7">
        <w:rPr>
          <w:szCs w:val="24"/>
        </w:rPr>
        <w:t>Teikėjui</w:t>
      </w:r>
      <w:r w:rsidRPr="009279E7">
        <w:rPr>
          <w:szCs w:val="24"/>
        </w:rPr>
        <w:t xml:space="preserve"> avansą per Specialiosiose sąlygose numatytą terminą nuo išankstinio mokėjimo sąskaitos ir Avanso užtikrinimo (jei taikoma) gavimo dienos. Sumokėto avanso suma išskaitoma iš mokėtinos sumos. </w:t>
      </w:r>
    </w:p>
    <w:p w14:paraId="4D458618" w14:textId="2BA0C86E" w:rsidR="003969E1" w:rsidRPr="009279E7" w:rsidRDefault="009632BE" w:rsidP="0063775C">
      <w:pPr>
        <w:tabs>
          <w:tab w:val="left" w:pos="567"/>
        </w:tabs>
        <w:spacing w:line="259" w:lineRule="auto"/>
        <w:jc w:val="both"/>
        <w:textAlignment w:val="baseline"/>
        <w:rPr>
          <w:szCs w:val="24"/>
        </w:rPr>
      </w:pPr>
      <w:r w:rsidRPr="009279E7">
        <w:rPr>
          <w:szCs w:val="24"/>
        </w:rPr>
        <w:t xml:space="preserve">12.1.12. Nutraukus Sutartį, </w:t>
      </w:r>
      <w:r w:rsidR="00682E1A" w:rsidRPr="009279E7">
        <w:rPr>
          <w:szCs w:val="24"/>
        </w:rPr>
        <w:t>Teikėjas</w:t>
      </w:r>
      <w:r w:rsidRPr="009279E7">
        <w:rPr>
          <w:szCs w:val="24"/>
        </w:rPr>
        <w:t xml:space="preserve"> privalo grąžinti Pirkėjui gautą avansą per 5 (penkias) darbo dienas (jeigu dalis </w:t>
      </w:r>
      <w:r w:rsidR="00682E1A" w:rsidRPr="009279E7">
        <w:rPr>
          <w:szCs w:val="24"/>
        </w:rPr>
        <w:t>Paslaugų</w:t>
      </w:r>
      <w:r w:rsidRPr="009279E7">
        <w:rPr>
          <w:szCs w:val="24"/>
        </w:rPr>
        <w:t xml:space="preserve"> pristatyta, Pirkėjas jas yra priėmęs ir jomis gali naudotis pagal paskirtį – grąžinama ta avanso dalis, kuri viršija Pirkėjo priimtų </w:t>
      </w:r>
      <w:r w:rsidR="00682E1A" w:rsidRPr="009279E7">
        <w:rPr>
          <w:szCs w:val="24"/>
        </w:rPr>
        <w:t>Paslaugų</w:t>
      </w:r>
      <w:r w:rsidRPr="009279E7">
        <w:rPr>
          <w:szCs w:val="24"/>
        </w:rPr>
        <w:t xml:space="preserve"> kainą). Jei </w:t>
      </w:r>
      <w:r w:rsidR="00682E1A" w:rsidRPr="009279E7">
        <w:rPr>
          <w:szCs w:val="24"/>
        </w:rPr>
        <w:t>Teikėjas</w:t>
      </w:r>
      <w:r w:rsidRPr="009279E7">
        <w:rPr>
          <w:szCs w:val="24"/>
        </w:rPr>
        <w:t xml:space="preserve"> negrąžina </w:t>
      </w:r>
      <w:r w:rsidRPr="009279E7">
        <w:rPr>
          <w:szCs w:val="24"/>
        </w:rPr>
        <w:lastRenderedPageBreak/>
        <w:t xml:space="preserve">gauto avanso, Pirkėjas pasinaudoja Avanso užtikrinimu (jei taikoma). Tais atvejais, jei nebuvo taikytas Bendrųjų sąlygų 12.1.3 punktas, </w:t>
      </w:r>
      <w:r w:rsidR="00682E1A" w:rsidRPr="009279E7">
        <w:rPr>
          <w:szCs w:val="24"/>
        </w:rPr>
        <w:t>Teikėjas</w:t>
      </w:r>
      <w:r w:rsidRPr="009279E7">
        <w:rPr>
          <w:szCs w:val="24"/>
        </w:rPr>
        <w:t xml:space="preserve"> turi sumokėti Specialiosiose sąlygose nurodyto dydžio netesybas, skaičiuojamas nuo grąžintinos avanso sumos už laikotarpį nuo avanso išmokėjimo iki jo grąžinimo.</w:t>
      </w:r>
    </w:p>
    <w:p w14:paraId="7F3617F0" w14:textId="77777777" w:rsidR="003969E1" w:rsidRPr="009279E7" w:rsidRDefault="003969E1" w:rsidP="0063775C">
      <w:pPr>
        <w:tabs>
          <w:tab w:val="left" w:pos="567"/>
        </w:tabs>
        <w:spacing w:line="259" w:lineRule="auto"/>
        <w:jc w:val="both"/>
        <w:textAlignment w:val="baseline"/>
        <w:rPr>
          <w:szCs w:val="24"/>
        </w:rPr>
      </w:pPr>
    </w:p>
    <w:p w14:paraId="59414E7E"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12.2.</w:t>
      </w:r>
      <w:r w:rsidRPr="009279E7">
        <w:rPr>
          <w:rFonts w:eastAsia="Arial"/>
          <w:b/>
          <w:bCs/>
          <w:szCs w:val="24"/>
        </w:rPr>
        <w:tab/>
      </w:r>
      <w:r w:rsidRPr="009279E7">
        <w:rPr>
          <w:rFonts w:eastAsia="Arial"/>
          <w:b/>
          <w:szCs w:val="24"/>
        </w:rPr>
        <w:t>Mokėjimų tvarka</w:t>
      </w:r>
    </w:p>
    <w:p w14:paraId="396D1ECD"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C00370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w:t>
      </w:r>
      <w:r w:rsidRPr="009279E7">
        <w:rPr>
          <w:rFonts w:eastAsia="Arial"/>
          <w:szCs w:val="24"/>
        </w:rPr>
        <w:tab/>
      </w:r>
      <w:r w:rsidR="00682E1A" w:rsidRPr="009279E7">
        <w:rPr>
          <w:szCs w:val="24"/>
        </w:rPr>
        <w:t>Teikėjas</w:t>
      </w:r>
      <w:r w:rsidRPr="009279E7">
        <w:rPr>
          <w:szCs w:val="24"/>
        </w:rPr>
        <w:t xml:space="preserve"> išrašo Sąskaitą tik Šalims pasirašius </w:t>
      </w:r>
      <w:r w:rsidR="00682E1A" w:rsidRPr="009279E7">
        <w:rPr>
          <w:szCs w:val="24"/>
        </w:rPr>
        <w:t>Paslaugų</w:t>
      </w:r>
      <w:r w:rsidRPr="009279E7">
        <w:rPr>
          <w:szCs w:val="24"/>
        </w:rPr>
        <w:t xml:space="preserve"> perdavimo–priėmimo aktą, jeigu kitaip nenumatyta Specialiosiose sąlygose</w:t>
      </w:r>
      <w:r w:rsidRPr="009279E7">
        <w:rPr>
          <w:rFonts w:eastAsia="Arial"/>
          <w:szCs w:val="24"/>
        </w:rPr>
        <w:t>:</w:t>
      </w:r>
    </w:p>
    <w:p w14:paraId="780416E6" w14:textId="2F4BC31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12.2.1.1.</w:t>
      </w:r>
      <w:r w:rsidRPr="009279E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279E7">
        <w:rPr>
          <w:rFonts w:eastAsia="Arial"/>
          <w:color w:val="0563C1"/>
          <w:szCs w:val="24"/>
          <w:u w:val="single"/>
        </w:rPr>
        <w:t>2014/55/ES</w:t>
      </w:r>
      <w:r w:rsidRPr="009279E7">
        <w:rPr>
          <w:rFonts w:eastAsia="Arial"/>
          <w:szCs w:val="24"/>
        </w:rPr>
        <w:t xml:space="preserve"> (toliau – </w:t>
      </w:r>
      <w:r w:rsidRPr="009279E7">
        <w:rPr>
          <w:rFonts w:eastAsia="Arial"/>
          <w:b/>
          <w:bCs/>
          <w:szCs w:val="24"/>
        </w:rPr>
        <w:t>Europos elektroninių sąskaitų faktūrų</w:t>
      </w:r>
      <w:r w:rsidRPr="009279E7">
        <w:rPr>
          <w:rFonts w:eastAsia="Arial"/>
          <w:szCs w:val="24"/>
        </w:rPr>
        <w:t xml:space="preserve"> </w:t>
      </w:r>
      <w:r w:rsidRPr="009279E7">
        <w:rPr>
          <w:rFonts w:eastAsia="Arial"/>
          <w:b/>
          <w:bCs/>
          <w:szCs w:val="24"/>
        </w:rPr>
        <w:t>standartas</w:t>
      </w:r>
      <w:r w:rsidRPr="009279E7">
        <w:rPr>
          <w:rFonts w:eastAsia="Arial"/>
          <w:szCs w:val="24"/>
        </w:rPr>
        <w:t xml:space="preserve">), </w:t>
      </w:r>
      <w:r w:rsidR="00682E1A" w:rsidRPr="009279E7">
        <w:rPr>
          <w:rFonts w:eastAsia="Arial"/>
          <w:szCs w:val="24"/>
        </w:rPr>
        <w:t>Teikėjas</w:t>
      </w:r>
      <w:r w:rsidRPr="009279E7">
        <w:rPr>
          <w:rFonts w:eastAsia="Arial"/>
          <w:szCs w:val="24"/>
        </w:rPr>
        <w:t xml:space="preserve"> gali pateikti per informacinę sistemą „E. sąskaita“ (</w:t>
      </w:r>
      <w:r w:rsidRPr="009279E7">
        <w:rPr>
          <w:rFonts w:eastAsia="Arial"/>
          <w:color w:val="0000FF"/>
          <w:szCs w:val="24"/>
          <w:u w:val="single"/>
        </w:rPr>
        <w:t>www.esaskaita.eu</w:t>
      </w:r>
      <w:r w:rsidRPr="009279E7">
        <w:rPr>
          <w:rFonts w:eastAsia="Arial"/>
          <w:szCs w:val="24"/>
        </w:rPr>
        <w:t>) arba per kitą savo pasirinktą informacinę sistemą;</w:t>
      </w:r>
    </w:p>
    <w:p w14:paraId="4FEF5F5A" w14:textId="0888F29A"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12.2.1.2.</w:t>
      </w:r>
      <w:r w:rsidRPr="009279E7">
        <w:rPr>
          <w:rFonts w:eastAsia="Arial"/>
          <w:szCs w:val="24"/>
        </w:rPr>
        <w:tab/>
        <w:t xml:space="preserve">Europos elektroninių sąskaitų faktūrų standarto neatitinkančią elektroninę sąskaitą faktūrą </w:t>
      </w:r>
      <w:r w:rsidR="00682E1A" w:rsidRPr="009279E7">
        <w:rPr>
          <w:rFonts w:eastAsia="Arial"/>
          <w:szCs w:val="24"/>
        </w:rPr>
        <w:t>Teikėjas</w:t>
      </w:r>
      <w:r w:rsidRPr="009279E7">
        <w:rPr>
          <w:rFonts w:eastAsia="Arial"/>
          <w:szCs w:val="24"/>
        </w:rPr>
        <w:t xml:space="preserve"> privalo pateikti, naudodamasis informacinės sistemos „E. sąskaita“ priemonėmis (</w:t>
      </w:r>
      <w:r w:rsidRPr="009279E7">
        <w:rPr>
          <w:rFonts w:eastAsia="Arial"/>
          <w:color w:val="0000FF"/>
          <w:szCs w:val="24"/>
          <w:u w:val="single"/>
        </w:rPr>
        <w:t>www.esaskaita.eu</w:t>
      </w:r>
      <w:r w:rsidRPr="009279E7">
        <w:rPr>
          <w:rFonts w:eastAsia="Arial"/>
          <w:szCs w:val="24"/>
        </w:rPr>
        <w:t>).</w:t>
      </w:r>
    </w:p>
    <w:p w14:paraId="2D29EBD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12.2.2.</w:t>
      </w:r>
      <w:r w:rsidRPr="009279E7">
        <w:rPr>
          <w:rFonts w:eastAsia="Arial"/>
          <w:szCs w:val="24"/>
        </w:rPr>
        <w:tab/>
        <w:t xml:space="preserve"> Pirkėjas elektronines sąskaitas faktūras priima ir apdoroja naudodamasis informacinės sistemos „E. sąskaita“ priemonėmis, išskyrus VPĮ nustatytus išimtinius atvejus.</w:t>
      </w:r>
    </w:p>
    <w:p w14:paraId="3C488EE3" w14:textId="08CFA0DE"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12.2.3.</w:t>
      </w:r>
      <w:r w:rsidRPr="009279E7">
        <w:rPr>
          <w:szCs w:val="24"/>
        </w:rPr>
        <w:tab/>
        <w:t xml:space="preserve">Išankstinio mokėjimo sąskaitas (jeigu Specialiosiose sąlygose yra numatytas avanso mokėjimas) </w:t>
      </w:r>
      <w:r w:rsidR="00682E1A" w:rsidRPr="009279E7">
        <w:rPr>
          <w:szCs w:val="24"/>
        </w:rPr>
        <w:t>Teikėjas</w:t>
      </w:r>
      <w:r w:rsidRPr="009279E7">
        <w:rPr>
          <w:szCs w:val="24"/>
        </w:rPr>
        <w:t xml:space="preserve"> privalo pateikti šiame Sutarties poskyryje nustatyta tvarka.</w:t>
      </w:r>
    </w:p>
    <w:p w14:paraId="469E6BC3" w14:textId="205B0A7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12.2.4.</w:t>
      </w:r>
      <w:r w:rsidRPr="009279E7">
        <w:rPr>
          <w:rFonts w:eastAsia="Arial"/>
          <w:szCs w:val="24"/>
        </w:rPr>
        <w:tab/>
        <w:t xml:space="preserve">Pirkėjas atlieka mokėjimus už </w:t>
      </w:r>
      <w:r w:rsidR="00682E1A" w:rsidRPr="009279E7">
        <w:rPr>
          <w:rFonts w:eastAsia="Arial"/>
          <w:szCs w:val="24"/>
        </w:rPr>
        <w:t>Paslaugas</w:t>
      </w:r>
      <w:r w:rsidRPr="009279E7">
        <w:rPr>
          <w:rFonts w:eastAsia="Arial"/>
          <w:szCs w:val="24"/>
        </w:rPr>
        <w:t xml:space="preserve"> Specialiosiose sąlygose nustatytais terminais.</w:t>
      </w:r>
    </w:p>
    <w:p w14:paraId="4698F4C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12.2.5.</w:t>
      </w:r>
      <w:r w:rsidRPr="009279E7">
        <w:rPr>
          <w:rFonts w:eastAsia="Arial"/>
          <w:szCs w:val="24"/>
        </w:rPr>
        <w:tab/>
        <w:t>Už mokėjimų pagal Sutartį vėlavimus, Pirkėjui taikomos netesybos Specialiosiose sąlygose nustatyta tvarka.</w:t>
      </w:r>
    </w:p>
    <w:p w14:paraId="74F24C94" w14:textId="5FAE2CD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12.2.6.</w:t>
      </w:r>
      <w:r w:rsidRPr="009279E7">
        <w:rPr>
          <w:rFonts w:eastAsia="Arial"/>
          <w:szCs w:val="24"/>
        </w:rPr>
        <w:tab/>
        <w:t xml:space="preserve">Jei </w:t>
      </w:r>
      <w:r w:rsidR="00682E1A" w:rsidRPr="009279E7">
        <w:rPr>
          <w:rFonts w:eastAsia="Arial"/>
          <w:szCs w:val="24"/>
        </w:rPr>
        <w:t>Paslaugos</w:t>
      </w:r>
      <w:r w:rsidRPr="009279E7">
        <w:rPr>
          <w:rFonts w:eastAsia="Arial"/>
          <w:szCs w:val="24"/>
        </w:rPr>
        <w:t xml:space="preserve"> pristatomos dalimis, aukščiau nurodyta atsiskaitymo tvarka galioja kiekvienai tokiai daliai, jei Specialiosiose sąlygose nenustatyta kitaip.</w:t>
      </w:r>
    </w:p>
    <w:p w14:paraId="0E70BA03" w14:textId="14C49159"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12.2.7.</w:t>
      </w:r>
      <w:r w:rsidRPr="009279E7">
        <w:tab/>
      </w:r>
      <w:r w:rsidRPr="009279E7">
        <w:rPr>
          <w:rFonts w:eastAsia="Arial"/>
        </w:rPr>
        <w:t xml:space="preserve">Jeigu Šalys sudaro trišalį susitarimą su subtiekėju, Pirkėjas privalo pervesti </w:t>
      </w:r>
      <w:proofErr w:type="spellStart"/>
      <w:r w:rsidRPr="009279E7">
        <w:rPr>
          <w:rFonts w:eastAsia="Arial"/>
        </w:rPr>
        <w:t>sub</w:t>
      </w:r>
      <w:r w:rsidR="003E02FE" w:rsidRPr="009279E7">
        <w:rPr>
          <w:rFonts w:eastAsia="Arial"/>
        </w:rPr>
        <w:t>Teikėjui</w:t>
      </w:r>
      <w:proofErr w:type="spellEnd"/>
      <w:r w:rsidRPr="009279E7">
        <w:rPr>
          <w:rFonts w:eastAsia="Arial"/>
        </w:rPr>
        <w:t xml:space="preserve"> mokėtiną sumą į </w:t>
      </w:r>
      <w:proofErr w:type="spellStart"/>
      <w:r w:rsidRPr="009279E7">
        <w:rPr>
          <w:rFonts w:eastAsia="Arial"/>
        </w:rPr>
        <w:t>sub</w:t>
      </w:r>
      <w:r w:rsidR="00682E1A" w:rsidRPr="009279E7">
        <w:rPr>
          <w:rFonts w:eastAsia="Arial"/>
        </w:rPr>
        <w:t>Teikėjo</w:t>
      </w:r>
      <w:proofErr w:type="spellEnd"/>
      <w:r w:rsidRPr="009279E7">
        <w:rPr>
          <w:rFonts w:eastAsia="Arial"/>
        </w:rPr>
        <w:t xml:space="preserve"> banko sąskaitą, nurodytą trišaliame susitarime, o likutį pervesti į </w:t>
      </w:r>
      <w:r w:rsidR="00682E1A" w:rsidRPr="009279E7">
        <w:rPr>
          <w:rFonts w:eastAsia="Arial"/>
        </w:rPr>
        <w:t>Teikėjo</w:t>
      </w:r>
      <w:r w:rsidRPr="009279E7">
        <w:rPr>
          <w:rFonts w:eastAsia="Arial"/>
        </w:rPr>
        <w:t xml:space="preserve"> banko sąskaitą po to, kai pagal Sutarties ir trišalio susitarimo reikalavimus sudaromas </w:t>
      </w:r>
      <w:r w:rsidR="00B11F01" w:rsidRPr="009279E7">
        <w:rPr>
          <w:rFonts w:eastAsia="Arial"/>
        </w:rPr>
        <w:t>suteiktų</w:t>
      </w:r>
      <w:r w:rsidRPr="009279E7">
        <w:rPr>
          <w:rFonts w:eastAsia="Arial"/>
        </w:rPr>
        <w:t xml:space="preserve"> </w:t>
      </w:r>
      <w:r w:rsidR="00682E1A" w:rsidRPr="009279E7">
        <w:rPr>
          <w:rFonts w:eastAsia="Arial"/>
        </w:rPr>
        <w:t>Paslaugų</w:t>
      </w:r>
      <w:r w:rsidRPr="009279E7">
        <w:rPr>
          <w:rFonts w:eastAsia="Arial"/>
        </w:rPr>
        <w:t xml:space="preserve"> perdavimo–priėmimo aktas ir </w:t>
      </w:r>
      <w:r w:rsidR="00682E1A" w:rsidRPr="009279E7">
        <w:rPr>
          <w:rFonts w:eastAsia="Arial"/>
        </w:rPr>
        <w:t>Teikėjas</w:t>
      </w:r>
      <w:r w:rsidRPr="009279E7">
        <w:rPr>
          <w:rFonts w:eastAsia="Arial"/>
        </w:rPr>
        <w:t xml:space="preserve"> pateikia Sąskaitą už </w:t>
      </w:r>
      <w:r w:rsidR="00682E1A" w:rsidRPr="009279E7">
        <w:rPr>
          <w:rFonts w:eastAsia="Arial"/>
        </w:rPr>
        <w:t>Paslaugas</w:t>
      </w:r>
      <w:r w:rsidRPr="009279E7">
        <w:rPr>
          <w:rFonts w:eastAsia="Arial"/>
        </w:rPr>
        <w:t xml:space="preserve"> Pirkėjui.</w:t>
      </w:r>
    </w:p>
    <w:p w14:paraId="159CBC77"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12.3.</w:t>
      </w:r>
      <w:r w:rsidRPr="009279E7">
        <w:rPr>
          <w:rFonts w:eastAsia="Arial"/>
          <w:b/>
          <w:bCs/>
          <w:szCs w:val="24"/>
        </w:rPr>
        <w:tab/>
      </w:r>
      <w:r w:rsidRPr="009279E7">
        <w:rPr>
          <w:rFonts w:eastAsia="Arial"/>
          <w:b/>
          <w:szCs w:val="24"/>
        </w:rPr>
        <w:t>Kiti atsiskaitymo klausimai</w:t>
      </w:r>
    </w:p>
    <w:p w14:paraId="71A10609"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6E6828B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12.3.1.</w:t>
      </w:r>
      <w:r w:rsidRPr="009279E7">
        <w:rPr>
          <w:rFonts w:eastAsia="Arial"/>
          <w:szCs w:val="24"/>
        </w:rPr>
        <w:tab/>
        <w:t xml:space="preserve">Pirkėjas privalo pervesti mokėjimus </w:t>
      </w:r>
      <w:r w:rsidR="003E02FE" w:rsidRPr="009279E7">
        <w:rPr>
          <w:rFonts w:eastAsia="Arial"/>
          <w:szCs w:val="24"/>
        </w:rPr>
        <w:t>Teikėjui</w:t>
      </w:r>
      <w:r w:rsidRPr="009279E7">
        <w:rPr>
          <w:rFonts w:eastAsia="Arial"/>
          <w:szCs w:val="24"/>
        </w:rPr>
        <w:t xml:space="preserve"> į </w:t>
      </w:r>
      <w:r w:rsidR="00682E1A" w:rsidRPr="009279E7">
        <w:rPr>
          <w:rFonts w:eastAsia="Arial"/>
          <w:szCs w:val="24"/>
        </w:rPr>
        <w:t>Teikėjo</w:t>
      </w:r>
      <w:r w:rsidRPr="009279E7">
        <w:rPr>
          <w:rFonts w:eastAsia="Arial"/>
          <w:szCs w:val="24"/>
        </w:rPr>
        <w:t xml:space="preserve"> banko sąskaitą, nurodytą Specialiosiose sąlygose.</w:t>
      </w:r>
    </w:p>
    <w:p w14:paraId="1ED51344" w14:textId="5570CB40"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12.3.2.</w:t>
      </w:r>
      <w:r w:rsidRPr="009279E7">
        <w:rPr>
          <w:rFonts w:eastAsia="Arial"/>
          <w:szCs w:val="24"/>
        </w:rPr>
        <w:tab/>
        <w:t xml:space="preserve">Pirkėjas turi teisę sumas, gautinas iš </w:t>
      </w:r>
      <w:r w:rsidR="00682E1A" w:rsidRPr="009279E7">
        <w:rPr>
          <w:rFonts w:eastAsia="Arial"/>
          <w:szCs w:val="24"/>
        </w:rPr>
        <w:t>Teikėjo</w:t>
      </w:r>
      <w:r w:rsidRPr="009279E7">
        <w:rPr>
          <w:rFonts w:eastAsia="Arial"/>
          <w:szCs w:val="24"/>
        </w:rPr>
        <w:t xml:space="preserve">, išskaityti iš mokėjimų </w:t>
      </w:r>
      <w:r w:rsidR="003E02FE" w:rsidRPr="009279E7">
        <w:rPr>
          <w:rFonts w:eastAsia="Arial"/>
          <w:szCs w:val="24"/>
        </w:rPr>
        <w:t>Teikėjui</w:t>
      </w:r>
      <w:r w:rsidRPr="009279E7">
        <w:rPr>
          <w:rFonts w:eastAsia="Arial"/>
          <w:szCs w:val="24"/>
        </w:rPr>
        <w:t xml:space="preserve"> pagal Sutartį (vienašališkai daryti įskaitymus). Dėl šios priežasties </w:t>
      </w:r>
      <w:r w:rsidR="00682E1A" w:rsidRPr="009279E7">
        <w:rPr>
          <w:rFonts w:eastAsia="Arial"/>
          <w:szCs w:val="24"/>
        </w:rPr>
        <w:t>Teikėjas</w:t>
      </w:r>
      <w:r w:rsidRPr="009279E7">
        <w:rPr>
          <w:rFonts w:eastAsia="Arial"/>
          <w:szCs w:val="24"/>
        </w:rPr>
        <w:t xml:space="preserve"> neturi teisės perleisti arba įkeisti reikalavimo teisių į gautinas pagal Sutartį sumas tretiesiems asmenims arba kitaip jomis disponuoti be Pirkėjo sutikimo.</w:t>
      </w:r>
    </w:p>
    <w:p w14:paraId="6F50E66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12.3.3.</w:t>
      </w:r>
      <w:r w:rsidRPr="009279E7">
        <w:rPr>
          <w:rFonts w:eastAsia="Arial"/>
          <w:szCs w:val="24"/>
        </w:rPr>
        <w:tab/>
        <w:t>Visi mokėjimai pagal Sutartį atliekami eurais.</w:t>
      </w:r>
    </w:p>
    <w:p w14:paraId="0DA2E67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12.3.4.</w:t>
      </w:r>
      <w:r w:rsidRPr="009279E7">
        <w:rPr>
          <w:rFonts w:eastAsia="Arial"/>
          <w:szCs w:val="24"/>
        </w:rPr>
        <w:tab/>
        <w:t>Už pavėluotus mokėjimus pagal Sutartį mokančioji Šalis privalo sumokėti kitai Šaliai Specialiosiose sąlygose nurodyto dydžio netesybas.</w:t>
      </w:r>
    </w:p>
    <w:p w14:paraId="3D6F3061"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13.</w:t>
      </w:r>
      <w:r w:rsidRPr="009279E7">
        <w:rPr>
          <w:rFonts w:eastAsia="Arial"/>
          <w:b/>
          <w:bCs/>
          <w:caps/>
          <w:szCs w:val="24"/>
        </w:rPr>
        <w:tab/>
      </w:r>
      <w:r w:rsidRPr="009279E7">
        <w:rPr>
          <w:rFonts w:eastAsia="Arial"/>
          <w:b/>
          <w:caps/>
          <w:szCs w:val="24"/>
        </w:rPr>
        <w:t>Konfidenciali informacija</w:t>
      </w:r>
    </w:p>
    <w:p w14:paraId="24217E1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13.1.</w:t>
      </w:r>
      <w:r w:rsidRPr="009279E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w:t>
      </w:r>
      <w:r w:rsidRPr="009279E7">
        <w:rPr>
          <w:rFonts w:eastAsia="Arial"/>
          <w:szCs w:val="24"/>
        </w:rPr>
        <w:tab/>
        <w:t>Šalis turi teisę atskleisti kitos Šalies konfidencialią informaciją šiais atvejais:</w:t>
      </w:r>
    </w:p>
    <w:p w14:paraId="052AEA1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13.2.1.</w:t>
      </w:r>
      <w:r w:rsidRPr="009279E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13.2.2.</w:t>
      </w:r>
      <w:r w:rsidRPr="009279E7">
        <w:rPr>
          <w:rFonts w:eastAsia="Arial"/>
          <w:szCs w:val="24"/>
        </w:rPr>
        <w:tab/>
        <w:t xml:space="preserve">konfidencialią informaciją yra būtina atskleisti pagal </w:t>
      </w:r>
      <w:r w:rsidRPr="009279E7">
        <w:rPr>
          <w:szCs w:val="24"/>
        </w:rPr>
        <w:t>įstatymų bei kitų teisės aktų</w:t>
      </w:r>
      <w:r w:rsidRPr="009279E7">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13.3.</w:t>
      </w:r>
      <w:r w:rsidRPr="009279E7">
        <w:rPr>
          <w:rFonts w:eastAsia="Arial"/>
          <w:szCs w:val="24"/>
        </w:rPr>
        <w:tab/>
        <w:t xml:space="preserve">Prieš atskleisdama konfidencialią informaciją, Šalis privalo informuoti kitą Šalį (tiek, kiek tai nedraudžiama pagal </w:t>
      </w:r>
      <w:r w:rsidRPr="009279E7">
        <w:rPr>
          <w:szCs w:val="24"/>
        </w:rPr>
        <w:t>įstatymus bei kitus teisės aktus</w:t>
      </w:r>
      <w:r w:rsidRPr="009279E7">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w:t>
      </w:r>
      <w:r w:rsidRPr="009279E7">
        <w:rPr>
          <w:rFonts w:eastAsia="Arial"/>
          <w:szCs w:val="24"/>
        </w:rPr>
        <w:tab/>
        <w:t>Šalis atsako:</w:t>
      </w:r>
    </w:p>
    <w:p w14:paraId="72EFA5F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13.4.1.</w:t>
      </w:r>
      <w:r w:rsidRPr="009279E7">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13.4.2.</w:t>
      </w:r>
      <w:r w:rsidRPr="009279E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13.5.</w:t>
      </w:r>
      <w:r w:rsidRPr="009279E7">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14.</w:t>
      </w:r>
      <w:r w:rsidRPr="009279E7">
        <w:rPr>
          <w:rFonts w:eastAsia="Arial"/>
          <w:b/>
          <w:bCs/>
          <w:caps/>
          <w:szCs w:val="24"/>
        </w:rPr>
        <w:tab/>
      </w:r>
      <w:r w:rsidRPr="009279E7">
        <w:rPr>
          <w:rFonts w:eastAsia="Arial"/>
          <w:b/>
          <w:caps/>
          <w:szCs w:val="24"/>
        </w:rPr>
        <w:t>Asmens duomenų apsauga</w:t>
      </w:r>
    </w:p>
    <w:p w14:paraId="6D01926F"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14.1.</w:t>
      </w:r>
      <w:r w:rsidRPr="009279E7">
        <w:rPr>
          <w:rFonts w:eastAsia="Arial"/>
          <w:szCs w:val="24"/>
        </w:rPr>
        <w:tab/>
      </w:r>
      <w:r w:rsidRPr="009279E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9279E7">
        <w:rPr>
          <w:rFonts w:eastAsia="Arial"/>
          <w:color w:val="0563C1"/>
          <w:szCs w:val="24"/>
          <w:u w:val="single"/>
          <w:lang w:eastAsia="lt-LT"/>
        </w:rPr>
        <w:t>(ES) 2016/679</w:t>
      </w:r>
      <w:r w:rsidRPr="009279E7">
        <w:rPr>
          <w:rFonts w:eastAsia="Arial"/>
          <w:szCs w:val="24"/>
          <w:lang w:eastAsia="lt-LT"/>
        </w:rPr>
        <w:t xml:space="preserve"> dėl fizinių asmenų apsaugos tvarkant asmens duomenis ir dėl laisvo tokių duomenų judėjimo ir kuriuo panaikinama Direktyva </w:t>
      </w:r>
      <w:r w:rsidRPr="009279E7">
        <w:rPr>
          <w:rFonts w:eastAsia="Arial"/>
          <w:color w:val="0563C1"/>
          <w:szCs w:val="24"/>
          <w:u w:val="single"/>
          <w:lang w:eastAsia="lt-LT"/>
        </w:rPr>
        <w:t>95/46/EB</w:t>
      </w:r>
      <w:r w:rsidRPr="009279E7">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9279E7" w:rsidRDefault="009632BE" w:rsidP="0063775C">
      <w:pPr>
        <w:tabs>
          <w:tab w:val="left" w:pos="567"/>
          <w:tab w:val="left" w:pos="851"/>
          <w:tab w:val="left" w:pos="992"/>
          <w:tab w:val="left" w:pos="1134"/>
        </w:tabs>
        <w:spacing w:line="259" w:lineRule="auto"/>
        <w:jc w:val="both"/>
      </w:pPr>
      <w:r w:rsidRPr="009279E7">
        <w:t>14.2.</w:t>
      </w:r>
      <w:r w:rsidRPr="009279E7">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9279E7" w:rsidRDefault="003969E1" w:rsidP="0063775C">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9279E7">
        <w:rPr>
          <w:rFonts w:eastAsia="Arial"/>
          <w:b/>
          <w:bCs/>
          <w:caps/>
          <w:color w:val="000000"/>
          <w:szCs w:val="24"/>
        </w:rPr>
        <w:lastRenderedPageBreak/>
        <w:t>15.</w:t>
      </w:r>
      <w:r w:rsidRPr="009279E7">
        <w:rPr>
          <w:rFonts w:eastAsia="Arial"/>
          <w:b/>
          <w:bCs/>
          <w:caps/>
          <w:color w:val="000000"/>
          <w:szCs w:val="24"/>
        </w:rPr>
        <w:tab/>
      </w:r>
      <w:r w:rsidRPr="009279E7">
        <w:rPr>
          <w:rFonts w:eastAsia="Arial"/>
          <w:b/>
          <w:caps/>
          <w:szCs w:val="24"/>
        </w:rPr>
        <w:t>INTELEKTINĖ NUOSAVYBĖ</w:t>
      </w:r>
    </w:p>
    <w:p w14:paraId="3D45A022"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B3E0882" w:rsidR="003969E1" w:rsidRPr="009279E7" w:rsidRDefault="009632BE" w:rsidP="0063775C">
      <w:pPr>
        <w:tabs>
          <w:tab w:val="left" w:pos="567"/>
        </w:tabs>
        <w:spacing w:line="259" w:lineRule="auto"/>
        <w:jc w:val="both"/>
        <w:textAlignment w:val="baseline"/>
        <w:rPr>
          <w:szCs w:val="24"/>
        </w:rPr>
      </w:pPr>
      <w:r w:rsidRPr="009279E7">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682E1A" w:rsidRPr="009279E7">
        <w:rPr>
          <w:szCs w:val="24"/>
        </w:rPr>
        <w:t>Paslaugų</w:t>
      </w:r>
      <w:r w:rsidRPr="009279E7">
        <w:rPr>
          <w:szCs w:val="24"/>
        </w:rPr>
        <w:t xml:space="preserve"> perdavimo–priėmimo momento be jokių apribojimų, kurią Pirkėjas gali naudoti, publikuoti, perleisti ar perduoti be atskiro </w:t>
      </w:r>
      <w:r w:rsidR="00682E1A" w:rsidRPr="009279E7">
        <w:rPr>
          <w:szCs w:val="24"/>
        </w:rPr>
        <w:t>Teikėjo</w:t>
      </w:r>
      <w:r w:rsidRPr="009279E7">
        <w:rPr>
          <w:szCs w:val="24"/>
        </w:rPr>
        <w:t xml:space="preserve"> sutikimo tretiesiems asmenims, jei Specialiosiose sąlygose nenumatyta kitaip ar intelektinės nuosavybės teisės negali būti perduodamos nuosavybės teise dėl </w:t>
      </w:r>
      <w:r w:rsidR="00682E1A" w:rsidRPr="009279E7">
        <w:rPr>
          <w:szCs w:val="24"/>
        </w:rPr>
        <w:t>Paslaugų</w:t>
      </w:r>
      <w:r w:rsidRPr="009279E7">
        <w:rPr>
          <w:szCs w:val="24"/>
        </w:rPr>
        <w:t xml:space="preserve"> pobūdžio ar (ir) </w:t>
      </w:r>
      <w:r w:rsidR="00682E1A" w:rsidRPr="009279E7">
        <w:rPr>
          <w:szCs w:val="24"/>
        </w:rPr>
        <w:t>Paslaugų</w:t>
      </w:r>
      <w:r w:rsidRPr="009279E7">
        <w:rPr>
          <w:szCs w:val="24"/>
        </w:rPr>
        <w:t xml:space="preserve"> gamintojo išimtinių teisių, patentų ir kt. </w:t>
      </w:r>
    </w:p>
    <w:p w14:paraId="7CBD1A11" w14:textId="4D8F1E50" w:rsidR="003969E1" w:rsidRPr="009279E7" w:rsidRDefault="009632BE" w:rsidP="0063775C">
      <w:pPr>
        <w:tabs>
          <w:tab w:val="left" w:pos="567"/>
        </w:tabs>
        <w:spacing w:line="259" w:lineRule="auto"/>
        <w:jc w:val="both"/>
        <w:textAlignment w:val="baseline"/>
        <w:rPr>
          <w:szCs w:val="24"/>
        </w:rPr>
      </w:pPr>
      <w:r w:rsidRPr="009279E7">
        <w:rPr>
          <w:szCs w:val="24"/>
        </w:rPr>
        <w:t xml:space="preserve">15.2. </w:t>
      </w:r>
      <w:r w:rsidR="00682E1A" w:rsidRPr="009279E7">
        <w:rPr>
          <w:szCs w:val="24"/>
        </w:rPr>
        <w:t>Teikėjas</w:t>
      </w:r>
      <w:r w:rsidRPr="009279E7">
        <w:rPr>
          <w:szCs w:val="24"/>
        </w:rPr>
        <w:t xml:space="preserve"> įsipareigoja atlyginti nuostolius Pirkėjui dėl bet kokių reikalavimų, kylančių dėl intelektinės nuosavybės teisių, įskaitant, bet neapsiribojant, dėl patento, </w:t>
      </w:r>
      <w:r w:rsidR="00682E1A" w:rsidRPr="009279E7">
        <w:rPr>
          <w:szCs w:val="24"/>
        </w:rPr>
        <w:t>Paslaugų</w:t>
      </w:r>
      <w:r w:rsidRPr="009279E7">
        <w:rPr>
          <w:szCs w:val="24"/>
        </w:rPr>
        <w:t xml:space="preserve"> ženklo, pramoninio dizaino savininko (naudotojo) teisės (registruojamos arba ne), teisės, kylančios iš paraiškų bet kurioms minėtoms teisėms įregistruoti, autoriaus teisės, duomenų bazių gamintojų (</w:t>
      </w:r>
      <w:proofErr w:type="spellStart"/>
      <w:r w:rsidRPr="009279E7">
        <w:rPr>
          <w:szCs w:val="24"/>
        </w:rPr>
        <w:t>sui</w:t>
      </w:r>
      <w:proofErr w:type="spellEnd"/>
      <w:r w:rsidRPr="009279E7">
        <w:rPr>
          <w:szCs w:val="24"/>
        </w:rPr>
        <w:t xml:space="preserve"> </w:t>
      </w:r>
      <w:proofErr w:type="spellStart"/>
      <w:r w:rsidRPr="009279E7">
        <w:rPr>
          <w:szCs w:val="24"/>
        </w:rPr>
        <w:t>generis</w:t>
      </w:r>
      <w:proofErr w:type="spellEnd"/>
      <w:r w:rsidRPr="009279E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16047E7F" w:rsidR="003969E1" w:rsidRPr="009279E7" w:rsidRDefault="009632BE" w:rsidP="0063775C">
      <w:pPr>
        <w:tabs>
          <w:tab w:val="left" w:pos="567"/>
        </w:tabs>
        <w:spacing w:line="259" w:lineRule="auto"/>
        <w:jc w:val="both"/>
        <w:textAlignment w:val="baseline"/>
        <w:rPr>
          <w:szCs w:val="24"/>
        </w:rPr>
      </w:pPr>
      <w:r w:rsidRPr="009279E7">
        <w:rPr>
          <w:szCs w:val="24"/>
        </w:rPr>
        <w:t xml:space="preserve">15.3. </w:t>
      </w:r>
      <w:r w:rsidR="00682E1A" w:rsidRPr="009279E7">
        <w:rPr>
          <w:szCs w:val="24"/>
        </w:rPr>
        <w:t>Teikėjas</w:t>
      </w:r>
      <w:r w:rsidRPr="009279E7">
        <w:rPr>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3E02FE" w:rsidRPr="009279E7">
        <w:rPr>
          <w:szCs w:val="24"/>
        </w:rPr>
        <w:t>Teikėjui</w:t>
      </w:r>
      <w:r w:rsidRPr="009279E7">
        <w:rPr>
          <w:szCs w:val="24"/>
        </w:rPr>
        <w:t xml:space="preserve"> taikoma 1 (vieno) procento bauda nuo Sutarties kainos be PVM.</w:t>
      </w:r>
    </w:p>
    <w:p w14:paraId="2E23E45E" w14:textId="77777777" w:rsidR="003969E1" w:rsidRPr="009279E7" w:rsidRDefault="003969E1" w:rsidP="0063775C">
      <w:pPr>
        <w:tabs>
          <w:tab w:val="left" w:pos="567"/>
        </w:tabs>
        <w:spacing w:line="259" w:lineRule="auto"/>
        <w:jc w:val="both"/>
        <w:textAlignment w:val="baseline"/>
        <w:rPr>
          <w:szCs w:val="24"/>
        </w:rPr>
      </w:pPr>
    </w:p>
    <w:p w14:paraId="31FCB7B3"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16.</w:t>
      </w:r>
      <w:r w:rsidRPr="009279E7">
        <w:rPr>
          <w:rFonts w:eastAsia="Arial"/>
          <w:b/>
          <w:bCs/>
          <w:caps/>
          <w:szCs w:val="24"/>
        </w:rPr>
        <w:tab/>
      </w:r>
      <w:r w:rsidRPr="009279E7">
        <w:rPr>
          <w:rFonts w:eastAsia="Arial"/>
          <w:b/>
          <w:caps/>
          <w:szCs w:val="24"/>
        </w:rPr>
        <w:t>Pareiškimai ir garantijos</w:t>
      </w:r>
    </w:p>
    <w:p w14:paraId="472027CB"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 Kiekviena iš Šalių pareiškia ir garantuoja kitai Šaliai, kad:</w:t>
      </w:r>
    </w:p>
    <w:p w14:paraId="11DE564A"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16.1.2. sudarydama Sutartį, Šalis neviršija savo kompetencijos ir nepažeidžia jai taikomų </w:t>
      </w:r>
      <w:r w:rsidRPr="009279E7">
        <w:rPr>
          <w:szCs w:val="24"/>
        </w:rPr>
        <w:t>įstatymų bei kitų teisės aktų</w:t>
      </w:r>
      <w:r w:rsidRPr="009279E7">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16.1.6. visi Šalies pareiškimai ir garantijos yra išsamūs ir nepalieka nutylėtų jokių aplinkybių, </w:t>
      </w:r>
      <w:r w:rsidRPr="009279E7">
        <w:rPr>
          <w:rFonts w:eastAsia="Arial"/>
          <w:szCs w:val="24"/>
        </w:rPr>
        <w:lastRenderedPageBreak/>
        <w:t>kurios darytų šiuos pareiškimus ar garantijas neteisingais.</w:t>
      </w:r>
    </w:p>
    <w:p w14:paraId="70B8583E" w14:textId="5556C250"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16.2. </w:t>
      </w:r>
      <w:r w:rsidR="00682E1A" w:rsidRPr="009279E7">
        <w:rPr>
          <w:rFonts w:eastAsia="Arial"/>
          <w:szCs w:val="24"/>
        </w:rPr>
        <w:t>Teikėjas</w:t>
      </w:r>
      <w:r w:rsidRPr="009279E7">
        <w:rPr>
          <w:rFonts w:eastAsia="Arial"/>
          <w:szCs w:val="24"/>
        </w:rPr>
        <w:t xml:space="preserve"> papildomai pareiškia ir garantuoja Pirkėjui, kad </w:t>
      </w:r>
      <w:r w:rsidR="00682E1A" w:rsidRPr="009279E7">
        <w:rPr>
          <w:rFonts w:eastAsia="Arial"/>
          <w:szCs w:val="24"/>
        </w:rPr>
        <w:t>Teikėjas</w:t>
      </w:r>
      <w:r w:rsidRPr="009279E7">
        <w:rPr>
          <w:rFonts w:eastAsia="Arial"/>
          <w:szCs w:val="24"/>
        </w:rPr>
        <w:t xml:space="preserve">, </w:t>
      </w:r>
      <w:r w:rsidR="006F1C73" w:rsidRPr="009279E7">
        <w:rPr>
          <w:rFonts w:eastAsia="Arial"/>
          <w:szCs w:val="24"/>
        </w:rPr>
        <w:t>subteikėjai</w:t>
      </w:r>
      <w:r w:rsidRPr="009279E7">
        <w:rPr>
          <w:rFonts w:eastAsia="Arial"/>
          <w:szCs w:val="24"/>
        </w:rPr>
        <w:t xml:space="preserve">, jungtinės veiklos partneriai ir specialistai turi galiojančius ir teisėtus visus </w:t>
      </w:r>
      <w:r w:rsidRPr="009279E7">
        <w:rPr>
          <w:szCs w:val="24"/>
        </w:rPr>
        <w:t>įstatymuose bei kituose teisės aktuose</w:t>
      </w:r>
      <w:r w:rsidRPr="009279E7">
        <w:rPr>
          <w:rFonts w:eastAsia="Arial"/>
          <w:szCs w:val="24"/>
        </w:rPr>
        <w:t xml:space="preserve"> numatytus leidimus, licencijas, atestatus, teisės pripažinimo dokumentus, reikalingus vykdant Sutartį.</w:t>
      </w:r>
    </w:p>
    <w:p w14:paraId="6B1E47E5" w14:textId="1EE3F13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16.3. </w:t>
      </w:r>
      <w:r w:rsidR="00682E1A" w:rsidRPr="009279E7">
        <w:rPr>
          <w:szCs w:val="24"/>
        </w:rPr>
        <w:t>Teikėjas</w:t>
      </w:r>
      <w:r w:rsidRPr="009279E7">
        <w:rPr>
          <w:szCs w:val="24"/>
        </w:rPr>
        <w:t xml:space="preserve"> pareiškia, kad parduodamų </w:t>
      </w:r>
      <w:r w:rsidR="00682E1A" w:rsidRPr="009279E7">
        <w:rPr>
          <w:szCs w:val="24"/>
        </w:rPr>
        <w:t>Paslaugų</w:t>
      </w:r>
      <w:r w:rsidRPr="009279E7">
        <w:rPr>
          <w:szCs w:val="24"/>
        </w:rPr>
        <w:t xml:space="preserve"> disponavimo, valdymo ir naudojimosi teisės nėra apribotos</w:t>
      </w:r>
      <w:r w:rsidRPr="009279E7">
        <w:rPr>
          <w:rFonts w:eastAsia="Arial"/>
          <w:szCs w:val="24"/>
        </w:rPr>
        <w:t xml:space="preserve"> </w:t>
      </w:r>
      <w:r w:rsidRPr="009279E7">
        <w:rPr>
          <w:rFonts w:eastAsia="Arial"/>
          <w:color w:val="000000"/>
          <w:szCs w:val="24"/>
          <w:shd w:val="clear" w:color="auto" w:fill="FFFFFF"/>
        </w:rPr>
        <w:t xml:space="preserve">ir jokie tretieji asmenys neturi pretenzijų į Sutartimi perduodamas </w:t>
      </w:r>
      <w:r w:rsidR="00682E1A" w:rsidRPr="009279E7">
        <w:rPr>
          <w:rFonts w:eastAsia="Arial"/>
          <w:color w:val="000000"/>
          <w:szCs w:val="24"/>
          <w:shd w:val="clear" w:color="auto" w:fill="FFFFFF"/>
        </w:rPr>
        <w:t>Paslaugas</w:t>
      </w:r>
      <w:r w:rsidRPr="009279E7">
        <w:rPr>
          <w:rFonts w:eastAsia="Arial"/>
          <w:color w:val="000000"/>
          <w:szCs w:val="24"/>
          <w:shd w:val="clear" w:color="auto" w:fill="FFFFFF"/>
        </w:rPr>
        <w:t xml:space="preserve"> (įkeitimai, areštai ar pan.).</w:t>
      </w:r>
    </w:p>
    <w:p w14:paraId="03B90253"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17.</w:t>
      </w:r>
      <w:r w:rsidRPr="009279E7">
        <w:rPr>
          <w:rFonts w:eastAsia="Arial"/>
          <w:b/>
          <w:bCs/>
          <w:caps/>
          <w:szCs w:val="24"/>
        </w:rPr>
        <w:tab/>
      </w:r>
      <w:r w:rsidRPr="009279E7">
        <w:rPr>
          <w:rFonts w:eastAsia="Arial"/>
          <w:b/>
          <w:caps/>
          <w:szCs w:val="24"/>
        </w:rPr>
        <w:t>Bendrieji atsakomybės klausimai</w:t>
      </w:r>
    </w:p>
    <w:p w14:paraId="2CC85719"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17.1. Netesybų už vėlavimą ar pareigų pagal Sutartį pažeidimą sumokėjimas neatleidžia Šalies nuo Sutartyje numatytų jos pareigų vykdymo.</w:t>
      </w:r>
    </w:p>
    <w:p w14:paraId="5CAE6BB0" w14:textId="77777777" w:rsidR="003969E1" w:rsidRPr="009279E7" w:rsidRDefault="009632BE" w:rsidP="0063775C">
      <w:pPr>
        <w:widowControl w:val="0"/>
        <w:tabs>
          <w:tab w:val="left" w:pos="567"/>
          <w:tab w:val="left" w:pos="851"/>
          <w:tab w:val="left" w:pos="992"/>
          <w:tab w:val="left" w:pos="1134"/>
        </w:tabs>
        <w:spacing w:line="259" w:lineRule="auto"/>
        <w:jc w:val="both"/>
        <w:rPr>
          <w:szCs w:val="24"/>
        </w:rPr>
      </w:pPr>
      <w:r w:rsidRPr="009279E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279E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17.4. Šioje Sutartyje numatytos teisių gynybos priemonės neapriboja Šalių teisės pasinaudoti kitomis teisėtomis teisių gynybos priemonėmis.</w:t>
      </w:r>
    </w:p>
    <w:p w14:paraId="266A0A58"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9279E7" w:rsidRDefault="003969E1" w:rsidP="0063775C">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18.</w:t>
      </w:r>
      <w:r w:rsidRPr="009279E7">
        <w:rPr>
          <w:rFonts w:eastAsia="Arial"/>
          <w:b/>
          <w:bCs/>
          <w:caps/>
          <w:szCs w:val="24"/>
        </w:rPr>
        <w:tab/>
      </w:r>
      <w:r w:rsidRPr="009279E7">
        <w:rPr>
          <w:rFonts w:eastAsia="Arial"/>
          <w:b/>
          <w:caps/>
          <w:szCs w:val="24"/>
        </w:rPr>
        <w:t>Nenugalima jėga (FORCE MAJEURE)</w:t>
      </w:r>
    </w:p>
    <w:p w14:paraId="4B86B724"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18.1.</w:t>
      </w:r>
      <w:r w:rsidRPr="009279E7">
        <w:rPr>
          <w:rFonts w:eastAsia="Arial"/>
          <w:b/>
          <w:bCs/>
          <w:szCs w:val="24"/>
        </w:rPr>
        <w:tab/>
      </w:r>
      <w:r w:rsidRPr="009279E7">
        <w:rPr>
          <w:rFonts w:eastAsia="Arial"/>
          <w:szCs w:val="24"/>
        </w:rPr>
        <w:t>Atsakomybė pagal Sutartį netaikoma, taip pat Šalys gali būti visiškai ar iš dalies atleistos nuo civilinės atsakomybės šiais pagrindais:</w:t>
      </w:r>
    </w:p>
    <w:p w14:paraId="71105C1A"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Cambria"/>
          <w:szCs w:val="24"/>
        </w:rPr>
      </w:pPr>
      <w:r w:rsidRPr="009279E7">
        <w:rPr>
          <w:rFonts w:eastAsia="Cambria"/>
          <w:szCs w:val="24"/>
        </w:rPr>
        <w:t>18.1.1.</w:t>
      </w:r>
      <w:r w:rsidRPr="009279E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Cambria"/>
          <w:szCs w:val="24"/>
        </w:rPr>
      </w:pPr>
      <w:r w:rsidRPr="009279E7">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18.2.</w:t>
      </w:r>
      <w:r w:rsidRPr="009279E7">
        <w:rPr>
          <w:rFonts w:eastAsia="Arial"/>
          <w:b/>
          <w:bCs/>
          <w:szCs w:val="24"/>
        </w:rPr>
        <w:tab/>
      </w:r>
      <w:r w:rsidRPr="009279E7">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18.3.</w:t>
      </w:r>
      <w:r w:rsidRPr="009279E7">
        <w:rPr>
          <w:rFonts w:eastAsia="Arial"/>
          <w:b/>
          <w:bCs/>
          <w:szCs w:val="24"/>
        </w:rPr>
        <w:tab/>
      </w:r>
      <w:r w:rsidRPr="009279E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18.4.</w:t>
      </w:r>
      <w:r w:rsidRPr="009279E7">
        <w:rPr>
          <w:rFonts w:eastAsia="Arial"/>
          <w:szCs w:val="24"/>
        </w:rPr>
        <w:tab/>
        <w:t>Jeigu nenugalimos jėgos (</w:t>
      </w:r>
      <w:r w:rsidRPr="009279E7">
        <w:rPr>
          <w:rFonts w:eastAsia="Arial"/>
          <w:iCs/>
          <w:szCs w:val="24"/>
        </w:rPr>
        <w:t>force majeure</w:t>
      </w:r>
      <w:r w:rsidRPr="009279E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19.</w:t>
      </w:r>
      <w:r w:rsidRPr="009279E7">
        <w:rPr>
          <w:rFonts w:eastAsia="Arial"/>
          <w:b/>
          <w:bCs/>
          <w:caps/>
          <w:szCs w:val="24"/>
        </w:rPr>
        <w:tab/>
      </w:r>
      <w:r w:rsidRPr="009279E7">
        <w:rPr>
          <w:rFonts w:eastAsia="Arial"/>
          <w:b/>
          <w:caps/>
          <w:szCs w:val="24"/>
        </w:rPr>
        <w:t>Sutarties nuostatų negaliojimas</w:t>
      </w:r>
    </w:p>
    <w:p w14:paraId="1CC71098"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19.1.</w:t>
      </w:r>
      <w:r w:rsidRPr="009279E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79E7">
        <w:rPr>
          <w:szCs w:val="24"/>
        </w:rPr>
        <w:t>įstatymų bei kitų teisės aktų</w:t>
      </w:r>
      <w:r w:rsidRPr="009279E7">
        <w:rPr>
          <w:rFonts w:eastAsia="Arial"/>
          <w:szCs w:val="24"/>
        </w:rPr>
        <w:t xml:space="preserve"> ir galima daryti prielaidą, kad Sutartis būtų buvusi teisėtai sudaryta ir neįtraukus nuostatos, kuri yra negaliojanti.</w:t>
      </w:r>
    </w:p>
    <w:p w14:paraId="3ACC5A2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19.2.</w:t>
      </w:r>
      <w:r w:rsidRPr="009279E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20.</w:t>
      </w:r>
      <w:r w:rsidRPr="009279E7">
        <w:rPr>
          <w:rFonts w:eastAsia="Arial"/>
          <w:b/>
          <w:bCs/>
          <w:caps/>
          <w:szCs w:val="24"/>
        </w:rPr>
        <w:tab/>
      </w:r>
      <w:r w:rsidRPr="009279E7">
        <w:rPr>
          <w:rFonts w:eastAsia="Arial"/>
          <w:b/>
          <w:caps/>
          <w:szCs w:val="24"/>
        </w:rPr>
        <w:t>Sutarties pakeitimai</w:t>
      </w:r>
    </w:p>
    <w:p w14:paraId="601B49BA"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9279E7" w:rsidRDefault="009632BE" w:rsidP="0063775C">
      <w:pPr>
        <w:tabs>
          <w:tab w:val="left" w:pos="284"/>
          <w:tab w:val="left" w:pos="567"/>
        </w:tabs>
        <w:spacing w:line="259" w:lineRule="auto"/>
        <w:jc w:val="both"/>
        <w:rPr>
          <w:szCs w:val="24"/>
        </w:rPr>
      </w:pPr>
      <w:r w:rsidRPr="009279E7">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20.2. Sutarties pakeitimai įforminami Šalims sudarant Susitarimą. </w:t>
      </w:r>
    </w:p>
    <w:p w14:paraId="1357A85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279E7">
        <w:rPr>
          <w:szCs w:val="24"/>
        </w:rPr>
        <w:t>įstatymų bei kitų teisės aktų</w:t>
      </w:r>
      <w:r w:rsidRPr="009279E7">
        <w:rPr>
          <w:rFonts w:eastAsia="Arial"/>
          <w:szCs w:val="24"/>
        </w:rPr>
        <w:t xml:space="preserve"> nuostatomis. </w:t>
      </w:r>
    </w:p>
    <w:p w14:paraId="24E104A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20.4. Susitarimai įsigalioja nuo jų sudarymo, jei Susitarime nenurodyta kitaip. Susitarimą Pirkėjas </w:t>
      </w:r>
      <w:r w:rsidRPr="009279E7">
        <w:rPr>
          <w:rFonts w:eastAsia="Arial"/>
          <w:szCs w:val="24"/>
        </w:rPr>
        <w:lastRenderedPageBreak/>
        <w:t>privalo paviešinti VPĮ 33 ir 86 straipsniuose nustatyta tvarka.</w:t>
      </w:r>
    </w:p>
    <w:p w14:paraId="677CD468" w14:textId="5AF1241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20.5. Specialiosiose sąlygose nurodytų duomenų apie kontaktinius asmenis bei rekvizitų pasikeitimas nelaikomas Sutarties pakeitimu (išskyrus </w:t>
      </w:r>
      <w:r w:rsidR="00682E1A" w:rsidRPr="009279E7">
        <w:rPr>
          <w:rFonts w:eastAsia="Arial"/>
          <w:szCs w:val="24"/>
        </w:rPr>
        <w:t>Teikėjo</w:t>
      </w:r>
      <w:r w:rsidRPr="009279E7">
        <w:rPr>
          <w:rFonts w:eastAsia="Arial"/>
          <w:szCs w:val="24"/>
        </w:rPr>
        <w:t xml:space="preserve">, jungtinės veiklos partnerio, </w:t>
      </w:r>
      <w:proofErr w:type="spellStart"/>
      <w:r w:rsidRPr="009279E7">
        <w:rPr>
          <w:rFonts w:eastAsia="Arial"/>
          <w:szCs w:val="24"/>
        </w:rPr>
        <w:t>sub</w:t>
      </w:r>
      <w:r w:rsidR="00682E1A" w:rsidRPr="009279E7">
        <w:rPr>
          <w:rFonts w:eastAsia="Arial"/>
          <w:szCs w:val="24"/>
        </w:rPr>
        <w:t>Teikėjo</w:t>
      </w:r>
      <w:proofErr w:type="spellEnd"/>
      <w:r w:rsidRPr="009279E7">
        <w:rPr>
          <w:rFonts w:eastAsia="Arial"/>
          <w:szCs w:val="24"/>
        </w:rPr>
        <w:t xml:space="preserve">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21.</w:t>
      </w:r>
      <w:r w:rsidRPr="009279E7">
        <w:rPr>
          <w:rFonts w:eastAsia="Arial"/>
          <w:b/>
          <w:bCs/>
          <w:caps/>
          <w:szCs w:val="24"/>
        </w:rPr>
        <w:tab/>
      </w:r>
      <w:r w:rsidRPr="009279E7">
        <w:rPr>
          <w:rFonts w:eastAsia="Arial"/>
          <w:b/>
          <w:caps/>
          <w:szCs w:val="24"/>
        </w:rPr>
        <w:t>Sutarties sUSTABDYMAS</w:t>
      </w:r>
    </w:p>
    <w:p w14:paraId="3AA13C43"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C3AD446" w:rsidR="003969E1" w:rsidRPr="009279E7" w:rsidRDefault="009632BE" w:rsidP="0063775C">
      <w:pPr>
        <w:tabs>
          <w:tab w:val="left" w:pos="567"/>
        </w:tabs>
        <w:spacing w:line="259" w:lineRule="auto"/>
        <w:jc w:val="both"/>
        <w:textAlignment w:val="baseline"/>
        <w:rPr>
          <w:szCs w:val="24"/>
        </w:rPr>
      </w:pPr>
      <w:r w:rsidRPr="009279E7">
        <w:rPr>
          <w:szCs w:val="24"/>
        </w:rPr>
        <w:t xml:space="preserve">21.1. Nesant </w:t>
      </w:r>
      <w:r w:rsidR="00682E1A" w:rsidRPr="009279E7">
        <w:rPr>
          <w:szCs w:val="24"/>
        </w:rPr>
        <w:t>Teikėjo</w:t>
      </w:r>
      <w:r w:rsidRPr="009279E7">
        <w:rPr>
          <w:szCs w:val="24"/>
        </w:rPr>
        <w:t xml:space="preserve"> kaltės ir esant aplinkybėms, kurių </w:t>
      </w:r>
      <w:r w:rsidR="00682E1A" w:rsidRPr="009279E7">
        <w:rPr>
          <w:szCs w:val="24"/>
        </w:rPr>
        <w:t>Teikėjas</w:t>
      </w:r>
      <w:r w:rsidRPr="009279E7">
        <w:rPr>
          <w:szCs w:val="24"/>
        </w:rPr>
        <w:t xml:space="preserve"> negalėjo numatyti, dėl kurių </w:t>
      </w:r>
      <w:r w:rsidR="00682E1A" w:rsidRPr="009279E7">
        <w:rPr>
          <w:szCs w:val="24"/>
        </w:rPr>
        <w:t>Teikėjas</w:t>
      </w:r>
      <w:r w:rsidRPr="009279E7">
        <w:rPr>
          <w:szCs w:val="24"/>
        </w:rPr>
        <w:t xml:space="preserve"> negali vykdyti savo sutartinių įsipareigojimų ir (arba) esant kitoms nenumatytoms aplinkybėms, Sutarties šalys turi teisę inicijuoti </w:t>
      </w:r>
      <w:r w:rsidR="00682E1A" w:rsidRPr="009279E7">
        <w:rPr>
          <w:szCs w:val="24"/>
        </w:rPr>
        <w:t>Paslaugų</w:t>
      </w:r>
      <w:r w:rsidRPr="009279E7">
        <w:rPr>
          <w:szCs w:val="24"/>
        </w:rPr>
        <w:t xml:space="preserve"> (jų dalies) </w:t>
      </w:r>
      <w:r w:rsidR="00265D8A" w:rsidRPr="009279E7">
        <w:rPr>
          <w:szCs w:val="24"/>
        </w:rPr>
        <w:t>teikimo</w:t>
      </w:r>
      <w:r w:rsidRPr="009279E7">
        <w:rPr>
          <w:szCs w:val="24"/>
        </w:rPr>
        <w:t xml:space="preserve"> sustabdymą iki atitinkamų aplinkybių pasibaigimo. </w:t>
      </w:r>
    </w:p>
    <w:p w14:paraId="2DC1CAA7" w14:textId="77EE6A2D" w:rsidR="003969E1" w:rsidRPr="009279E7" w:rsidRDefault="009632BE" w:rsidP="0063775C">
      <w:pPr>
        <w:tabs>
          <w:tab w:val="left" w:pos="567"/>
        </w:tabs>
        <w:spacing w:line="259" w:lineRule="auto"/>
        <w:jc w:val="both"/>
        <w:textAlignment w:val="baseline"/>
        <w:rPr>
          <w:szCs w:val="24"/>
        </w:rPr>
      </w:pPr>
      <w:r w:rsidRPr="009279E7">
        <w:rPr>
          <w:szCs w:val="24"/>
        </w:rPr>
        <w:t xml:space="preserve">21.2. </w:t>
      </w:r>
      <w:r w:rsidR="00682E1A" w:rsidRPr="009279E7">
        <w:rPr>
          <w:szCs w:val="24"/>
        </w:rPr>
        <w:t>Paslaugų</w:t>
      </w:r>
      <w:r w:rsidRPr="009279E7">
        <w:rPr>
          <w:szCs w:val="24"/>
        </w:rPr>
        <w:t xml:space="preserve"> (jų dalies) tiekimas gali būti stabdomas esant bent vienai iš šių aplinkybių: </w:t>
      </w:r>
    </w:p>
    <w:p w14:paraId="7E883098" w14:textId="77777777" w:rsidR="003969E1" w:rsidRPr="009279E7" w:rsidRDefault="009632BE" w:rsidP="0063775C">
      <w:pPr>
        <w:tabs>
          <w:tab w:val="left" w:pos="567"/>
        </w:tabs>
        <w:spacing w:line="259" w:lineRule="auto"/>
        <w:jc w:val="both"/>
        <w:textAlignment w:val="baseline"/>
        <w:rPr>
          <w:szCs w:val="24"/>
        </w:rPr>
      </w:pPr>
      <w:r w:rsidRPr="009279E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55FF2134" w:rsidR="003969E1" w:rsidRPr="009279E7" w:rsidRDefault="009632BE" w:rsidP="0063775C">
      <w:pPr>
        <w:tabs>
          <w:tab w:val="left" w:pos="567"/>
        </w:tabs>
        <w:spacing w:line="259" w:lineRule="auto"/>
        <w:jc w:val="both"/>
        <w:textAlignment w:val="baseline"/>
        <w:rPr>
          <w:szCs w:val="24"/>
        </w:rPr>
      </w:pPr>
      <w:r w:rsidRPr="009279E7">
        <w:rPr>
          <w:szCs w:val="24"/>
        </w:rPr>
        <w:t xml:space="preserve">21.2.2. Pirkėjas Sutartyje nurodyta tvarka negali priimti </w:t>
      </w:r>
      <w:r w:rsidR="00682E1A" w:rsidRPr="009279E7">
        <w:rPr>
          <w:szCs w:val="24"/>
        </w:rPr>
        <w:t>Paslaugų</w:t>
      </w:r>
      <w:r w:rsidRPr="009279E7">
        <w:rPr>
          <w:szCs w:val="24"/>
        </w:rPr>
        <w:t xml:space="preserve">, o </w:t>
      </w:r>
      <w:r w:rsidR="00682E1A" w:rsidRPr="009279E7">
        <w:rPr>
          <w:szCs w:val="24"/>
        </w:rPr>
        <w:t>Teikėjas</w:t>
      </w:r>
      <w:r w:rsidRPr="009279E7">
        <w:rPr>
          <w:szCs w:val="24"/>
        </w:rPr>
        <w:t xml:space="preserve"> dėl to negali vykdyti Sutarties; </w:t>
      </w:r>
    </w:p>
    <w:p w14:paraId="7D2BE326" w14:textId="05E723FC" w:rsidR="003969E1" w:rsidRPr="009279E7" w:rsidRDefault="009632BE" w:rsidP="0063775C">
      <w:pPr>
        <w:tabs>
          <w:tab w:val="left" w:pos="567"/>
        </w:tabs>
        <w:spacing w:line="259" w:lineRule="auto"/>
        <w:jc w:val="both"/>
        <w:textAlignment w:val="baseline"/>
        <w:rPr>
          <w:szCs w:val="24"/>
        </w:rPr>
      </w:pPr>
      <w:r w:rsidRPr="009279E7">
        <w:rPr>
          <w:szCs w:val="24"/>
        </w:rPr>
        <w:t xml:space="preserve">21.2.3. dėl nenumatytų </w:t>
      </w:r>
      <w:r w:rsidR="00682E1A" w:rsidRPr="009279E7">
        <w:rPr>
          <w:szCs w:val="24"/>
        </w:rPr>
        <w:t>Paslaugų</w:t>
      </w:r>
      <w:r w:rsidRPr="009279E7">
        <w:rPr>
          <w:szCs w:val="24"/>
        </w:rPr>
        <w:t xml:space="preserve">, </w:t>
      </w:r>
      <w:r w:rsidR="00265D8A" w:rsidRPr="009279E7">
        <w:rPr>
          <w:szCs w:val="24"/>
        </w:rPr>
        <w:t>prekių</w:t>
      </w:r>
      <w:r w:rsidRPr="009279E7">
        <w:rPr>
          <w:szCs w:val="24"/>
        </w:rPr>
        <w:t>, susijusių su perkamu objektu, kurių poreikis paaiškėjo tik vykdant Sutartį; </w:t>
      </w:r>
    </w:p>
    <w:p w14:paraId="17B6178D" w14:textId="77777777" w:rsidR="003969E1" w:rsidRPr="009279E7" w:rsidRDefault="009632BE" w:rsidP="0063775C">
      <w:pPr>
        <w:tabs>
          <w:tab w:val="left" w:pos="567"/>
        </w:tabs>
        <w:spacing w:line="259" w:lineRule="auto"/>
        <w:jc w:val="both"/>
        <w:textAlignment w:val="baseline"/>
        <w:rPr>
          <w:szCs w:val="24"/>
        </w:rPr>
      </w:pPr>
      <w:r w:rsidRPr="009279E7">
        <w:rPr>
          <w:szCs w:val="24"/>
        </w:rPr>
        <w:t>21.2.4. ne dėl Pirkėjo kaltės vėluoja kitos Pirkėjo pirkimo sutarties, turinčios tiesioginės įtakos šiai Sutarčiai, vykdymas;  </w:t>
      </w:r>
    </w:p>
    <w:p w14:paraId="3FB241AE" w14:textId="5C0E487E" w:rsidR="003969E1" w:rsidRPr="009279E7" w:rsidRDefault="009632BE" w:rsidP="0063775C">
      <w:pPr>
        <w:tabs>
          <w:tab w:val="left" w:pos="567"/>
        </w:tabs>
        <w:spacing w:line="259" w:lineRule="auto"/>
        <w:jc w:val="both"/>
        <w:textAlignment w:val="baseline"/>
        <w:rPr>
          <w:szCs w:val="24"/>
        </w:rPr>
      </w:pPr>
      <w:r w:rsidRPr="009279E7">
        <w:rPr>
          <w:szCs w:val="24"/>
        </w:rPr>
        <w:t xml:space="preserve">21.2.5. esant įrodymais pagrįstoms kliūtims ar trukdymams, sukeltiems </w:t>
      </w:r>
      <w:r w:rsidR="003E02FE" w:rsidRPr="009279E7">
        <w:rPr>
          <w:szCs w:val="24"/>
        </w:rPr>
        <w:t>Teikėjui</w:t>
      </w:r>
      <w:r w:rsidRPr="009279E7">
        <w:rPr>
          <w:szCs w:val="24"/>
        </w:rPr>
        <w:t xml:space="preserve"> kitų trečiųjų asmenų ne dėl </w:t>
      </w:r>
      <w:r w:rsidR="00682E1A" w:rsidRPr="009279E7">
        <w:rPr>
          <w:szCs w:val="24"/>
        </w:rPr>
        <w:t>Teikėjo</w:t>
      </w:r>
      <w:r w:rsidRPr="009279E7">
        <w:rPr>
          <w:szCs w:val="24"/>
        </w:rPr>
        <w:t xml:space="preserve"> ne laiku ar netinkamai pagal Sutarties sąlygas ir tvarką įvykdytų sutartinių įsipareigojimų; </w:t>
      </w:r>
    </w:p>
    <w:p w14:paraId="348E98A9" w14:textId="77777777" w:rsidR="003969E1" w:rsidRPr="009279E7" w:rsidRDefault="009632BE" w:rsidP="0063775C">
      <w:pPr>
        <w:tabs>
          <w:tab w:val="left" w:pos="567"/>
        </w:tabs>
        <w:spacing w:line="259" w:lineRule="auto"/>
        <w:jc w:val="both"/>
        <w:textAlignment w:val="baseline"/>
        <w:rPr>
          <w:szCs w:val="24"/>
        </w:rPr>
      </w:pPr>
      <w:r w:rsidRPr="009279E7">
        <w:rPr>
          <w:szCs w:val="24"/>
        </w:rPr>
        <w:t>21.2.6. pasikeitus galiojančiam teisės aktui ar įsigaliojus naujam teisės aktui, kuris turi įtakos šios Sutarties vykdymui; </w:t>
      </w:r>
    </w:p>
    <w:p w14:paraId="5D836D2D" w14:textId="2AFFE81C" w:rsidR="003969E1" w:rsidRPr="009279E7" w:rsidRDefault="009632BE" w:rsidP="0063775C">
      <w:pPr>
        <w:tabs>
          <w:tab w:val="left" w:pos="567"/>
        </w:tabs>
        <w:spacing w:line="259" w:lineRule="auto"/>
        <w:jc w:val="both"/>
        <w:textAlignment w:val="baseline"/>
        <w:rPr>
          <w:szCs w:val="24"/>
        </w:rPr>
      </w:pPr>
      <w:r w:rsidRPr="009279E7">
        <w:rPr>
          <w:szCs w:val="24"/>
        </w:rPr>
        <w:t xml:space="preserve">21.2.7. sutartinių įsipareigojimų stabdymo būtinybė atsirado dėl sustabdyto / perskirstyto / negauto ir panašiai Pirkėjo </w:t>
      </w:r>
      <w:r w:rsidR="00682E1A" w:rsidRPr="009279E7">
        <w:rPr>
          <w:szCs w:val="24"/>
        </w:rPr>
        <w:t>Paslaugų</w:t>
      </w:r>
      <w:r w:rsidRPr="009279E7">
        <w:rPr>
          <w:szCs w:val="24"/>
        </w:rPr>
        <w:t xml:space="preserve"> pirkimui skirto finansavimo arba finansavimo trūkumo; </w:t>
      </w:r>
    </w:p>
    <w:p w14:paraId="160032C3" w14:textId="77777777" w:rsidR="003969E1" w:rsidRPr="009279E7" w:rsidRDefault="009632BE" w:rsidP="0063775C">
      <w:pPr>
        <w:tabs>
          <w:tab w:val="left" w:pos="567"/>
        </w:tabs>
        <w:spacing w:line="259" w:lineRule="auto"/>
        <w:jc w:val="both"/>
        <w:textAlignment w:val="baseline"/>
        <w:rPr>
          <w:szCs w:val="24"/>
        </w:rPr>
      </w:pPr>
      <w:r w:rsidRPr="009279E7">
        <w:rPr>
          <w:szCs w:val="24"/>
        </w:rPr>
        <w:t>21.2.8. dėl teisminių (arbitražinių) ginčų su Pirkėju ar trečiaisiais asmenimis, kurių dalykas yra tiesiogiai susijęs su Sutarties vykdymu. </w:t>
      </w:r>
    </w:p>
    <w:p w14:paraId="20A82D65" w14:textId="3F6CFD95" w:rsidR="003969E1" w:rsidRPr="009279E7" w:rsidRDefault="009632BE" w:rsidP="0063775C">
      <w:pPr>
        <w:tabs>
          <w:tab w:val="left" w:pos="567"/>
        </w:tabs>
        <w:spacing w:line="259" w:lineRule="auto"/>
        <w:jc w:val="both"/>
        <w:textAlignment w:val="baseline"/>
      </w:pPr>
      <w:r w:rsidRPr="009279E7">
        <w:t xml:space="preserve">21.3. Jei </w:t>
      </w:r>
      <w:r w:rsidR="00682E1A" w:rsidRPr="009279E7">
        <w:t>Paslaugų</w:t>
      </w:r>
      <w:r w:rsidRPr="009279E7">
        <w:t xml:space="preserve"> (jų dalies) </w:t>
      </w:r>
      <w:r w:rsidR="00265D8A" w:rsidRPr="009279E7">
        <w:t>teikimo</w:t>
      </w:r>
      <w:r w:rsidRPr="009279E7">
        <w:t xml:space="preserve"> stabdymas atliekamas dėl Bendrųjų sąlygų 21.2 punkte nurodytų aplinkybių ir tęsiasi ne ilgiau kaip 3 (tris) mėnesius, toks stabdymas laikomas Sutarties keitimu joje numatytomis sąlygomis. </w:t>
      </w:r>
    </w:p>
    <w:p w14:paraId="6EE24B43" w14:textId="534921D5" w:rsidR="003969E1" w:rsidRPr="009279E7" w:rsidRDefault="009632BE" w:rsidP="0063775C">
      <w:pPr>
        <w:tabs>
          <w:tab w:val="left" w:pos="567"/>
        </w:tabs>
        <w:spacing w:line="259" w:lineRule="auto"/>
        <w:jc w:val="both"/>
        <w:textAlignment w:val="baseline"/>
      </w:pPr>
      <w:r w:rsidRPr="009279E7">
        <w:t xml:space="preserve">21.4. Jei </w:t>
      </w:r>
      <w:r w:rsidR="00682E1A" w:rsidRPr="009279E7">
        <w:t>Paslaugų</w:t>
      </w:r>
      <w:r w:rsidRPr="009279E7">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9279E7" w:rsidRDefault="009632BE" w:rsidP="0063775C">
      <w:pPr>
        <w:tabs>
          <w:tab w:val="left" w:pos="567"/>
        </w:tabs>
        <w:spacing w:line="259" w:lineRule="auto"/>
        <w:jc w:val="both"/>
        <w:textAlignment w:val="baseline"/>
        <w:rPr>
          <w:szCs w:val="24"/>
        </w:rPr>
      </w:pPr>
      <w:r w:rsidRPr="009279E7">
        <w:rPr>
          <w:szCs w:val="24"/>
        </w:rPr>
        <w:t>21.5. Sutartinių įsipareigojimų vykdymas gali būti stabdomas tik Sutarties galiojimo laikotarpiu tokia tvarka:</w:t>
      </w:r>
    </w:p>
    <w:p w14:paraId="737871B5" w14:textId="6357D3AB" w:rsidR="003969E1" w:rsidRPr="009279E7" w:rsidRDefault="009632BE" w:rsidP="0063775C">
      <w:pPr>
        <w:tabs>
          <w:tab w:val="left" w:pos="567"/>
        </w:tabs>
        <w:spacing w:line="264" w:lineRule="auto"/>
        <w:jc w:val="both"/>
        <w:textAlignment w:val="baseline"/>
        <w:rPr>
          <w:szCs w:val="24"/>
        </w:rPr>
      </w:pPr>
      <w:r w:rsidRPr="009279E7">
        <w:rPr>
          <w:szCs w:val="24"/>
        </w:rPr>
        <w:lastRenderedPageBreak/>
        <w:t xml:space="preserve">21.5.1. Atsiradus aplinkybėms, dėl kurių </w:t>
      </w:r>
      <w:r w:rsidR="00682E1A" w:rsidRPr="009279E7">
        <w:rPr>
          <w:szCs w:val="24"/>
        </w:rPr>
        <w:t>Teikėjas</w:t>
      </w:r>
      <w:r w:rsidRPr="009279E7">
        <w:rPr>
          <w:szCs w:val="24"/>
        </w:rPr>
        <w:t xml:space="preserve"> negali vykdyti sutartinių įsipareigojimų, </w:t>
      </w:r>
      <w:r w:rsidR="00682E1A" w:rsidRPr="009279E7">
        <w:rPr>
          <w:szCs w:val="24"/>
        </w:rPr>
        <w:t>Teikėjas</w:t>
      </w:r>
      <w:r w:rsidRPr="009279E7">
        <w:rPr>
          <w:szCs w:val="24"/>
        </w:rPr>
        <w:t xml:space="preserve"> apie tai nedelsdamas privalo informuoti Pirkėją. </w:t>
      </w:r>
      <w:r w:rsidR="00682E1A" w:rsidRPr="009279E7">
        <w:rPr>
          <w:szCs w:val="24"/>
        </w:rPr>
        <w:t>Teikėjo</w:t>
      </w:r>
      <w:r w:rsidRPr="009279E7">
        <w:rPr>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003E02FE" w:rsidRPr="009279E7">
        <w:rPr>
          <w:szCs w:val="24"/>
        </w:rPr>
        <w:t>Teikėjui</w:t>
      </w:r>
      <w:r w:rsidRPr="009279E7">
        <w:rPr>
          <w:szCs w:val="24"/>
        </w:rPr>
        <w:t xml:space="preserve"> nepateikus konkrečių argumentų, faktų, pagrįstų įrodymais, Pirkėjas turi teisę raštu atsisakyti patvirtinti stabdymą. </w:t>
      </w:r>
    </w:p>
    <w:p w14:paraId="6EAF1B6C" w14:textId="74E68999" w:rsidR="003969E1" w:rsidRPr="009279E7" w:rsidRDefault="009632BE" w:rsidP="0063775C">
      <w:pPr>
        <w:spacing w:line="264" w:lineRule="auto"/>
        <w:jc w:val="both"/>
        <w:rPr>
          <w:szCs w:val="24"/>
        </w:rPr>
      </w:pPr>
      <w:r w:rsidRPr="009279E7">
        <w:rPr>
          <w:szCs w:val="24"/>
        </w:rPr>
        <w:t xml:space="preserve">21.5.2. Pirkėjui raštu informavus Tiekėją ir pateikus jam argumentuotą paaiškinimą, dėl kokių aplinkybių ir kuriam terminui yra būtina stabdyti sutartinių įsipareigojimų vykdymo terminą, </w:t>
      </w:r>
      <w:r w:rsidR="00682E1A" w:rsidRPr="009279E7">
        <w:rPr>
          <w:szCs w:val="24"/>
        </w:rPr>
        <w:t>Teikėjas</w:t>
      </w:r>
      <w:r w:rsidRPr="009279E7">
        <w:rPr>
          <w:szCs w:val="24"/>
        </w:rPr>
        <w:t xml:space="preserve"> ne vėliau kaip per 3 (tris) darbo dienas raštu informuoja Pirkėją ir patvirtina, kad sutinka su stabdymu. </w:t>
      </w:r>
      <w:r w:rsidR="00682E1A" w:rsidRPr="009279E7">
        <w:rPr>
          <w:szCs w:val="24"/>
        </w:rPr>
        <w:t>Teikėjas</w:t>
      </w:r>
      <w:r w:rsidRPr="009279E7">
        <w:rPr>
          <w:szCs w:val="24"/>
        </w:rPr>
        <w:t xml:space="preserve"> turi teisę prieštarauti sutartinių įsipareigojimų vykdymo stabdymui tik tuo atveju, jei </w:t>
      </w:r>
      <w:r w:rsidR="00682E1A" w:rsidRPr="009279E7">
        <w:rPr>
          <w:szCs w:val="24"/>
        </w:rPr>
        <w:t>Teikėjas</w:t>
      </w:r>
      <w:r w:rsidRPr="009279E7">
        <w:rPr>
          <w:szCs w:val="24"/>
        </w:rPr>
        <w:t xml:space="preserve"> savo sąskaita ir jėgomis gali pašalinti atsiradusias aplinkybes, dėl kurių kilo būtinybė stabdyti sutartinių įsipareigojimų vykdymą.</w:t>
      </w:r>
    </w:p>
    <w:p w14:paraId="4EBBE303" w14:textId="4B399F27" w:rsidR="003969E1" w:rsidRPr="009279E7" w:rsidRDefault="009632BE" w:rsidP="0063775C">
      <w:pPr>
        <w:spacing w:line="264" w:lineRule="auto"/>
        <w:jc w:val="both"/>
        <w:rPr>
          <w:szCs w:val="24"/>
        </w:rPr>
      </w:pPr>
      <w:r w:rsidRPr="009279E7">
        <w:rPr>
          <w:szCs w:val="24"/>
        </w:rPr>
        <w:t xml:space="preserve">21.5.3. </w:t>
      </w:r>
      <w:r w:rsidR="00682E1A" w:rsidRPr="009279E7">
        <w:rPr>
          <w:szCs w:val="24"/>
        </w:rPr>
        <w:t>Teikėjas</w:t>
      </w:r>
      <w:r w:rsidRPr="009279E7">
        <w:rPr>
          <w:szCs w:val="24"/>
        </w:rPr>
        <w:t>,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9279E7" w:rsidRDefault="009632BE" w:rsidP="0063775C">
      <w:pPr>
        <w:spacing w:line="264" w:lineRule="auto"/>
        <w:jc w:val="both"/>
      </w:pPr>
      <w:r w:rsidRPr="009279E7">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9279E7" w:rsidRDefault="009632BE" w:rsidP="0063775C">
      <w:pPr>
        <w:spacing w:line="264" w:lineRule="auto"/>
        <w:jc w:val="both"/>
        <w:rPr>
          <w:szCs w:val="24"/>
        </w:rPr>
      </w:pPr>
      <w:r w:rsidRPr="009279E7">
        <w:rPr>
          <w:szCs w:val="24"/>
        </w:rPr>
        <w:t>21.7. Sutartinių įsipareigojimų vykdymas stabdomas ne ilgesniam kaip konkrečios, pagrįstos aplinkybės egzistavimo laikotarpiui.</w:t>
      </w:r>
    </w:p>
    <w:p w14:paraId="6C1C7377" w14:textId="7C9B7CA5" w:rsidR="003969E1" w:rsidRPr="009279E7" w:rsidRDefault="009632BE" w:rsidP="0063775C">
      <w:pPr>
        <w:tabs>
          <w:tab w:val="left" w:pos="567"/>
        </w:tabs>
        <w:spacing w:line="259" w:lineRule="auto"/>
        <w:jc w:val="both"/>
        <w:textAlignment w:val="baseline"/>
        <w:rPr>
          <w:szCs w:val="24"/>
        </w:rPr>
      </w:pPr>
      <w:r w:rsidRPr="009279E7">
        <w:rPr>
          <w:szCs w:val="24"/>
        </w:rPr>
        <w:t xml:space="preserve">21.8. Šalys susitaria, kad sutartinių įsipareigojimų vykdymo sustabdymo terminas į Sutarties vykdymo terminą nėra įskaičiuojamas, jo metu sutartiniai įsipareigojimai nevykdomi ir už šį periodą Pirkėjas </w:t>
      </w:r>
      <w:r w:rsidR="003E02FE" w:rsidRPr="009279E7">
        <w:rPr>
          <w:szCs w:val="24"/>
        </w:rPr>
        <w:t>Teikėjui</w:t>
      </w:r>
      <w:r w:rsidRPr="009279E7">
        <w:rPr>
          <w:szCs w:val="24"/>
        </w:rPr>
        <w:t xml:space="preserve"> nemoka jokių mokėjimų, baudų ar prastovų. </w:t>
      </w:r>
    </w:p>
    <w:p w14:paraId="1A867F4A" w14:textId="77777777" w:rsidR="003969E1" w:rsidRPr="009279E7" w:rsidRDefault="009632BE" w:rsidP="0063775C">
      <w:pPr>
        <w:tabs>
          <w:tab w:val="left" w:pos="567"/>
        </w:tabs>
        <w:spacing w:line="259" w:lineRule="auto"/>
        <w:jc w:val="both"/>
        <w:textAlignment w:val="baseline"/>
        <w:rPr>
          <w:szCs w:val="24"/>
        </w:rPr>
      </w:pPr>
      <w:r w:rsidRPr="009279E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9279E7" w:rsidRDefault="009632BE" w:rsidP="0063775C">
      <w:pPr>
        <w:tabs>
          <w:tab w:val="left" w:pos="567"/>
        </w:tabs>
        <w:spacing w:line="259" w:lineRule="auto"/>
        <w:jc w:val="both"/>
        <w:textAlignment w:val="baseline"/>
        <w:rPr>
          <w:szCs w:val="24"/>
        </w:rPr>
      </w:pPr>
      <w:r w:rsidRPr="009279E7">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9279E7" w:rsidRDefault="009632BE" w:rsidP="0063775C">
      <w:pPr>
        <w:tabs>
          <w:tab w:val="left" w:pos="567"/>
        </w:tabs>
        <w:spacing w:line="259" w:lineRule="auto"/>
        <w:jc w:val="both"/>
        <w:textAlignment w:val="baseline"/>
        <w:rPr>
          <w:szCs w:val="24"/>
        </w:rPr>
      </w:pPr>
      <w:r w:rsidRPr="009279E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9279E7" w:rsidRDefault="003969E1" w:rsidP="0063775C">
      <w:pPr>
        <w:tabs>
          <w:tab w:val="left" w:pos="567"/>
        </w:tabs>
        <w:spacing w:line="259" w:lineRule="auto"/>
        <w:jc w:val="both"/>
        <w:textAlignment w:val="baseline"/>
        <w:rPr>
          <w:szCs w:val="24"/>
        </w:rPr>
      </w:pPr>
    </w:p>
    <w:p w14:paraId="12BC0C30"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22.</w:t>
      </w:r>
      <w:r w:rsidRPr="009279E7">
        <w:rPr>
          <w:rFonts w:eastAsia="Arial"/>
          <w:b/>
          <w:bCs/>
          <w:caps/>
          <w:szCs w:val="24"/>
        </w:rPr>
        <w:tab/>
      </w:r>
      <w:r w:rsidRPr="009279E7">
        <w:rPr>
          <w:rFonts w:eastAsia="Arial"/>
          <w:b/>
          <w:caps/>
          <w:szCs w:val="24"/>
        </w:rPr>
        <w:t>Sutarties nutraukimas</w:t>
      </w:r>
    </w:p>
    <w:p w14:paraId="532C4FE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9279E7" w:rsidRDefault="009632BE" w:rsidP="0063775C">
      <w:pPr>
        <w:tabs>
          <w:tab w:val="left" w:pos="567"/>
          <w:tab w:val="left" w:pos="851"/>
          <w:tab w:val="left" w:pos="992"/>
          <w:tab w:val="left" w:pos="1134"/>
        </w:tabs>
        <w:spacing w:line="259" w:lineRule="auto"/>
        <w:jc w:val="both"/>
        <w:rPr>
          <w:rFonts w:eastAsia="Cambria"/>
          <w:b/>
          <w:bCs/>
          <w:szCs w:val="24"/>
        </w:rPr>
      </w:pPr>
      <w:r w:rsidRPr="009279E7">
        <w:rPr>
          <w:rFonts w:eastAsia="Cambria"/>
          <w:szCs w:val="24"/>
        </w:rPr>
        <w:t>Sutartis gali būti nutraukiama VPĮ 90 straipsnyje ir Sutartyje numatytais atvejais, įskaitant galimybę nutraukti Sutartį Šalių susitarimu.</w:t>
      </w:r>
    </w:p>
    <w:p w14:paraId="7A8B7907" w14:textId="77777777" w:rsidR="003969E1" w:rsidRPr="009279E7" w:rsidRDefault="003969E1" w:rsidP="0063775C">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lastRenderedPageBreak/>
        <w:t>22.1.</w:t>
      </w:r>
      <w:r w:rsidRPr="009279E7">
        <w:rPr>
          <w:rFonts w:eastAsia="Arial"/>
          <w:b/>
          <w:bCs/>
          <w:szCs w:val="24"/>
        </w:rPr>
        <w:tab/>
      </w:r>
      <w:r w:rsidRPr="009279E7">
        <w:rPr>
          <w:rFonts w:eastAsia="Arial"/>
          <w:b/>
          <w:szCs w:val="24"/>
        </w:rPr>
        <w:t>Pretenzijos dėl Sutarties pažeidimų</w:t>
      </w:r>
    </w:p>
    <w:p w14:paraId="79FFE3DB"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9279E7" w:rsidRDefault="009632BE" w:rsidP="0063775C">
      <w:pPr>
        <w:tabs>
          <w:tab w:val="left" w:pos="567"/>
        </w:tabs>
        <w:spacing w:line="259" w:lineRule="auto"/>
        <w:jc w:val="both"/>
        <w:textAlignment w:val="baseline"/>
        <w:rPr>
          <w:szCs w:val="24"/>
        </w:rPr>
      </w:pPr>
      <w:r w:rsidRPr="009279E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409D234" w:rsidR="003969E1" w:rsidRPr="009279E7" w:rsidRDefault="009632BE" w:rsidP="0063775C">
      <w:pPr>
        <w:tabs>
          <w:tab w:val="left" w:pos="567"/>
        </w:tabs>
        <w:spacing w:line="259" w:lineRule="auto"/>
        <w:jc w:val="both"/>
        <w:textAlignment w:val="baseline"/>
        <w:rPr>
          <w:szCs w:val="24"/>
        </w:rPr>
      </w:pPr>
      <w:r w:rsidRPr="009279E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79E7">
        <w:rPr>
          <w:b/>
          <w:szCs w:val="24"/>
        </w:rPr>
        <w:t xml:space="preserve"> </w:t>
      </w:r>
      <w:r w:rsidR="00682E1A" w:rsidRPr="009279E7">
        <w:rPr>
          <w:szCs w:val="24"/>
        </w:rPr>
        <w:t>Teikėjo</w:t>
      </w:r>
      <w:r w:rsidRPr="009279E7">
        <w:rPr>
          <w:szCs w:val="24"/>
        </w:rPr>
        <w:t xml:space="preserve">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9279E7" w:rsidRDefault="003969E1" w:rsidP="0063775C">
      <w:pPr>
        <w:tabs>
          <w:tab w:val="left" w:pos="567"/>
        </w:tabs>
        <w:spacing w:line="259" w:lineRule="auto"/>
        <w:jc w:val="both"/>
        <w:textAlignment w:val="baseline"/>
        <w:rPr>
          <w:szCs w:val="24"/>
        </w:rPr>
      </w:pPr>
    </w:p>
    <w:p w14:paraId="6A8C99B2"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22.2.</w:t>
      </w:r>
      <w:r w:rsidRPr="009279E7">
        <w:rPr>
          <w:rFonts w:eastAsia="Arial"/>
          <w:b/>
          <w:bCs/>
          <w:szCs w:val="24"/>
        </w:rPr>
        <w:tab/>
      </w:r>
      <w:r w:rsidRPr="009279E7">
        <w:rPr>
          <w:rFonts w:eastAsia="Arial"/>
          <w:b/>
          <w:szCs w:val="24"/>
        </w:rPr>
        <w:t>Sutarties nutraukimas Pirkėjo iniciatyva</w:t>
      </w:r>
    </w:p>
    <w:p w14:paraId="2EF12D43"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11AE0966" w:rsidR="003969E1" w:rsidRPr="009279E7" w:rsidRDefault="009632BE" w:rsidP="0063775C">
      <w:pPr>
        <w:tabs>
          <w:tab w:val="left" w:pos="567"/>
        </w:tabs>
        <w:spacing w:line="259" w:lineRule="auto"/>
        <w:jc w:val="both"/>
        <w:textAlignment w:val="baseline"/>
        <w:rPr>
          <w:szCs w:val="24"/>
        </w:rPr>
      </w:pPr>
      <w:r w:rsidRPr="009279E7">
        <w:rPr>
          <w:szCs w:val="24"/>
        </w:rPr>
        <w:t xml:space="preserve">22.2.1. Pirkėjas  vienašališkai nutraukia Sutartį, įspėjęs Tiekėją raštu prieš ne trumpesnį nei 5 (penkių) dienų terminą, jeigu </w:t>
      </w:r>
      <w:r w:rsidR="00682E1A" w:rsidRPr="009279E7">
        <w:rPr>
          <w:szCs w:val="24"/>
        </w:rPr>
        <w:t>Teikėjas</w:t>
      </w:r>
      <w:r w:rsidRPr="009279E7">
        <w:rPr>
          <w:szCs w:val="24"/>
        </w:rPr>
        <w:t xml:space="preserve"> padaro esminį Sutarties pažeidimą, nurodytą Specialiosiose sąlygose. Pirkėjas taip pat turi teisę nutraukti Sutartį, jeigu </w:t>
      </w:r>
      <w:r w:rsidR="00682E1A" w:rsidRPr="009279E7">
        <w:rPr>
          <w:szCs w:val="24"/>
        </w:rPr>
        <w:t>Teikėjas</w:t>
      </w:r>
      <w:r w:rsidRPr="009279E7">
        <w:rPr>
          <w:szCs w:val="24"/>
        </w:rPr>
        <w:t xml:space="preserve">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9279E7" w:rsidRDefault="009632BE" w:rsidP="0063775C">
      <w:pPr>
        <w:tabs>
          <w:tab w:val="left" w:pos="567"/>
        </w:tabs>
        <w:spacing w:line="259" w:lineRule="auto"/>
        <w:jc w:val="both"/>
        <w:textAlignment w:val="baseline"/>
        <w:rPr>
          <w:szCs w:val="24"/>
        </w:rPr>
      </w:pPr>
      <w:r w:rsidRPr="009279E7">
        <w:rPr>
          <w:szCs w:val="24"/>
        </w:rPr>
        <w:t>22.2.2. Pirkėjas turi teisę vienašališkai nutraukti Sutartį ar jos dalį raštu įspėjęs Tiekėją prieš ne trumpesnį nei 10 (dešimties) dienų terminą, jeigu: </w:t>
      </w:r>
    </w:p>
    <w:p w14:paraId="6358CD53" w14:textId="5CAB52D6" w:rsidR="003969E1" w:rsidRPr="009279E7" w:rsidRDefault="009632BE" w:rsidP="0063775C">
      <w:pPr>
        <w:tabs>
          <w:tab w:val="left" w:pos="567"/>
        </w:tabs>
        <w:spacing w:line="259" w:lineRule="auto"/>
        <w:jc w:val="both"/>
        <w:textAlignment w:val="baseline"/>
        <w:rPr>
          <w:szCs w:val="24"/>
        </w:rPr>
      </w:pPr>
      <w:r w:rsidRPr="009279E7">
        <w:rPr>
          <w:szCs w:val="24"/>
        </w:rPr>
        <w:t xml:space="preserve">22.2.2.1. </w:t>
      </w:r>
      <w:r w:rsidR="003E02FE" w:rsidRPr="009279E7">
        <w:rPr>
          <w:szCs w:val="24"/>
        </w:rPr>
        <w:t>Teikėjui</w:t>
      </w:r>
      <w:r w:rsidRPr="009279E7">
        <w:rPr>
          <w:szCs w:val="24"/>
        </w:rPr>
        <w:t xml:space="preserve"> yra iškelta bankroto byla, pradėtas bankroto procesas ne teismo tvarka, jis tampa nemokus arba yra nemokumo tikimybė, sustabdo ūkinę veiklą ar susidaro</w:t>
      </w:r>
      <w:r w:rsidRPr="009279E7">
        <w:rPr>
          <w:b/>
          <w:color w:val="5C5D5D"/>
          <w:szCs w:val="24"/>
        </w:rPr>
        <w:t xml:space="preserve"> </w:t>
      </w:r>
      <w:r w:rsidRPr="009279E7">
        <w:rPr>
          <w:szCs w:val="24"/>
        </w:rPr>
        <w:t>įstatymuose ir kituose teisės aktuose nustatyta tvarka analogiška situacija</w:t>
      </w:r>
      <w:r w:rsidRPr="009279E7">
        <w:rPr>
          <w:color w:val="000000"/>
          <w:szCs w:val="24"/>
          <w:shd w:val="clear" w:color="auto" w:fill="FFFFFF"/>
        </w:rPr>
        <w:t>;</w:t>
      </w:r>
      <w:r w:rsidRPr="009279E7">
        <w:rPr>
          <w:color w:val="000000"/>
          <w:szCs w:val="24"/>
        </w:rPr>
        <w:t> </w:t>
      </w:r>
    </w:p>
    <w:p w14:paraId="60C9CC35" w14:textId="3395D234" w:rsidR="003969E1" w:rsidRPr="009279E7" w:rsidRDefault="009632BE" w:rsidP="0063775C">
      <w:pPr>
        <w:tabs>
          <w:tab w:val="left" w:pos="567"/>
        </w:tabs>
        <w:spacing w:line="259" w:lineRule="auto"/>
        <w:jc w:val="both"/>
        <w:rPr>
          <w:szCs w:val="24"/>
        </w:rPr>
      </w:pPr>
      <w:r w:rsidRPr="009279E7">
        <w:rPr>
          <w:szCs w:val="24"/>
        </w:rPr>
        <w:t xml:space="preserve">22.2.2.2. </w:t>
      </w:r>
      <w:r w:rsidR="00682E1A" w:rsidRPr="009279E7">
        <w:rPr>
          <w:szCs w:val="24"/>
        </w:rPr>
        <w:t>Teikėjo</w:t>
      </w:r>
      <w:r w:rsidRPr="009279E7">
        <w:rPr>
          <w:szCs w:val="24"/>
        </w:rPr>
        <w:t xml:space="preserve"> padėtis pasikeičia ir jis atitinka pirkimo dokumentuose nustatytą pašalinimo pagrindą, kuris taikomas ir Sutarties galiojimo metu;</w:t>
      </w:r>
    </w:p>
    <w:p w14:paraId="38ABEC0A" w14:textId="77777777" w:rsidR="003969E1" w:rsidRPr="009279E7" w:rsidRDefault="009632BE" w:rsidP="0063775C">
      <w:pPr>
        <w:tabs>
          <w:tab w:val="left" w:pos="567"/>
        </w:tabs>
        <w:spacing w:line="259" w:lineRule="auto"/>
        <w:jc w:val="both"/>
        <w:textAlignment w:val="baseline"/>
        <w:rPr>
          <w:szCs w:val="24"/>
        </w:rPr>
      </w:pPr>
      <w:r w:rsidRPr="009279E7">
        <w:rPr>
          <w:szCs w:val="24"/>
        </w:rPr>
        <w:t>22.2.2.3. pasikeičia teisės aktai, susiję su Sutarties objektu, Sutarties vykdymu, ar su Pirkėjo vykdoma veikla, kuriai buvo sudaryta Sutartis, ir dėl tokių pakeitimų Pirkėjas nusprendžia nutraukti Sutartį;  </w:t>
      </w:r>
    </w:p>
    <w:p w14:paraId="368B0CDB" w14:textId="15ADF567" w:rsidR="003969E1" w:rsidRPr="009279E7" w:rsidRDefault="009632BE" w:rsidP="0063775C">
      <w:pPr>
        <w:tabs>
          <w:tab w:val="left" w:pos="567"/>
        </w:tabs>
        <w:spacing w:line="259" w:lineRule="auto"/>
        <w:jc w:val="both"/>
        <w:textAlignment w:val="baseline"/>
        <w:rPr>
          <w:szCs w:val="24"/>
        </w:rPr>
      </w:pPr>
      <w:r w:rsidRPr="009279E7">
        <w:rPr>
          <w:szCs w:val="24"/>
        </w:rPr>
        <w:t xml:space="preserve">22.2.2.4. Pirkėjas nusprendžia nebevykdyti veiklos, kurios vykdymui Sutartimi įsigyjamos </w:t>
      </w:r>
      <w:r w:rsidR="00682E1A" w:rsidRPr="009279E7">
        <w:rPr>
          <w:szCs w:val="24"/>
        </w:rPr>
        <w:t>Paslaugos</w:t>
      </w:r>
      <w:r w:rsidRPr="009279E7">
        <w:rPr>
          <w:szCs w:val="24"/>
        </w:rPr>
        <w:t xml:space="preserve"> ir Sutarties poreikis išnyksta; </w:t>
      </w:r>
    </w:p>
    <w:p w14:paraId="0F790381" w14:textId="77777777" w:rsidR="003969E1" w:rsidRPr="009279E7" w:rsidRDefault="009632BE" w:rsidP="0063775C">
      <w:pPr>
        <w:tabs>
          <w:tab w:val="left" w:pos="567"/>
        </w:tabs>
        <w:spacing w:line="259" w:lineRule="auto"/>
        <w:jc w:val="both"/>
        <w:textAlignment w:val="baseline"/>
        <w:rPr>
          <w:szCs w:val="24"/>
        </w:rPr>
      </w:pPr>
      <w:r w:rsidRPr="009279E7">
        <w:rPr>
          <w:szCs w:val="24"/>
        </w:rPr>
        <w:t>22.2.2.5. Pirkėjo valdymo organas priima sprendimą, dėl kurio Sutarties poreikis išnyksta; </w:t>
      </w:r>
    </w:p>
    <w:p w14:paraId="30882C74" w14:textId="77777777" w:rsidR="003969E1" w:rsidRPr="009279E7" w:rsidRDefault="009632BE" w:rsidP="0063775C">
      <w:pPr>
        <w:tabs>
          <w:tab w:val="left" w:pos="567"/>
        </w:tabs>
        <w:spacing w:line="259" w:lineRule="auto"/>
        <w:jc w:val="both"/>
        <w:textAlignment w:val="baseline"/>
        <w:rPr>
          <w:szCs w:val="24"/>
        </w:rPr>
      </w:pPr>
      <w:r w:rsidRPr="009279E7">
        <w:rPr>
          <w:szCs w:val="24"/>
        </w:rPr>
        <w:t>22.2.2.6. pasikeičia (pablogėja) Pirkėjo finansinė padėtis ar Pirkėjas negauna / netenka finansavimo ir dėl šios priežasties nusprendžia nutraukti Sutartį; </w:t>
      </w:r>
    </w:p>
    <w:p w14:paraId="731E27A4" w14:textId="77777777" w:rsidR="003969E1" w:rsidRPr="009279E7" w:rsidRDefault="009632BE" w:rsidP="0063775C">
      <w:pPr>
        <w:tabs>
          <w:tab w:val="left" w:pos="567"/>
        </w:tabs>
        <w:spacing w:line="259" w:lineRule="auto"/>
        <w:jc w:val="both"/>
        <w:textAlignment w:val="baseline"/>
        <w:rPr>
          <w:szCs w:val="24"/>
        </w:rPr>
      </w:pPr>
      <w:r w:rsidRPr="009279E7">
        <w:rPr>
          <w:szCs w:val="24"/>
        </w:rPr>
        <w:t>22.2.2.7. keičiasi Pirkėjo organizacinė struktūra – juridinis statusas, pobūdis ar valdymo struktūra ir tai gali turėti įtakos tinkamam Sutarties įvykdymui arba Sutarties poreikiui; </w:t>
      </w:r>
    </w:p>
    <w:p w14:paraId="66E3C60C" w14:textId="4DAC2218" w:rsidR="003969E1" w:rsidRPr="009279E7" w:rsidRDefault="009632BE" w:rsidP="0063775C">
      <w:pPr>
        <w:tabs>
          <w:tab w:val="left" w:pos="567"/>
        </w:tabs>
        <w:spacing w:line="259" w:lineRule="auto"/>
        <w:jc w:val="both"/>
        <w:textAlignment w:val="baseline"/>
        <w:rPr>
          <w:szCs w:val="24"/>
        </w:rPr>
      </w:pPr>
      <w:r w:rsidRPr="009279E7">
        <w:rPr>
          <w:szCs w:val="24"/>
        </w:rPr>
        <w:t xml:space="preserve">22.2.2.8. nebelieka perkamų </w:t>
      </w:r>
      <w:r w:rsidR="00682E1A" w:rsidRPr="009279E7">
        <w:rPr>
          <w:szCs w:val="24"/>
        </w:rPr>
        <w:t>Paslaugų</w:t>
      </w:r>
      <w:r w:rsidRPr="009279E7">
        <w:rPr>
          <w:szCs w:val="24"/>
        </w:rPr>
        <w:t xml:space="preserve"> poreikio; </w:t>
      </w:r>
    </w:p>
    <w:p w14:paraId="4B31A3C8" w14:textId="77777777" w:rsidR="003969E1" w:rsidRPr="009279E7" w:rsidRDefault="009632BE" w:rsidP="0063775C">
      <w:pPr>
        <w:tabs>
          <w:tab w:val="left" w:pos="567"/>
        </w:tabs>
        <w:spacing w:line="259" w:lineRule="auto"/>
        <w:jc w:val="both"/>
        <w:textAlignment w:val="baseline"/>
        <w:rPr>
          <w:szCs w:val="24"/>
        </w:rPr>
      </w:pPr>
      <w:r w:rsidRPr="009279E7">
        <w:rPr>
          <w:szCs w:val="24"/>
        </w:rPr>
        <w:t>22.2.2.9. Pirkėjas iš pirkimų priežiūrą atliekančių institucijų gauna nurodymą / rekomendaciją nutraukti Sutartį;</w:t>
      </w:r>
    </w:p>
    <w:p w14:paraId="4A651F4D" w14:textId="5FA4DCF7" w:rsidR="003969E1" w:rsidRPr="009279E7" w:rsidRDefault="009632BE" w:rsidP="0063775C">
      <w:pPr>
        <w:tabs>
          <w:tab w:val="left" w:pos="567"/>
        </w:tabs>
        <w:spacing w:line="259" w:lineRule="auto"/>
        <w:jc w:val="both"/>
        <w:textAlignment w:val="baseline"/>
        <w:rPr>
          <w:szCs w:val="24"/>
        </w:rPr>
      </w:pPr>
      <w:r w:rsidRPr="009279E7">
        <w:rPr>
          <w:szCs w:val="24"/>
        </w:rPr>
        <w:t xml:space="preserve">22.2.2.10. </w:t>
      </w:r>
      <w:r w:rsidR="00682E1A" w:rsidRPr="009279E7">
        <w:rPr>
          <w:szCs w:val="24"/>
        </w:rPr>
        <w:t>Teikėjas</w:t>
      </w:r>
      <w:r w:rsidRPr="009279E7">
        <w:rPr>
          <w:szCs w:val="24"/>
        </w:rPr>
        <w:t xml:space="preserve"> vėluoja pateikti Sutarties įvykdymo užtikrinimo pratęsimą ilgiau kaip 10 (dešimt) darbo dienų nuo paskutinio Sutarties įvykdymo užtikrinimo galiojimo termino pabaigos arba atsisako jį pateikti;</w:t>
      </w:r>
    </w:p>
    <w:p w14:paraId="246E992D" w14:textId="592C5235" w:rsidR="003969E1" w:rsidRPr="009279E7" w:rsidRDefault="009632BE" w:rsidP="0063775C">
      <w:pPr>
        <w:tabs>
          <w:tab w:val="left" w:pos="567"/>
        </w:tabs>
        <w:spacing w:line="259" w:lineRule="auto"/>
        <w:jc w:val="both"/>
        <w:textAlignment w:val="baseline"/>
        <w:rPr>
          <w:rFonts w:eastAsia="Arial"/>
          <w:szCs w:val="24"/>
        </w:rPr>
      </w:pPr>
      <w:r w:rsidRPr="009279E7">
        <w:rPr>
          <w:szCs w:val="24"/>
        </w:rPr>
        <w:t>22.2.2.11.</w:t>
      </w:r>
      <w:r w:rsidRPr="009279E7">
        <w:rPr>
          <w:rFonts w:eastAsia="Arial"/>
          <w:szCs w:val="24"/>
        </w:rPr>
        <w:t xml:space="preserve"> </w:t>
      </w:r>
      <w:r w:rsidR="00682E1A" w:rsidRPr="009279E7">
        <w:rPr>
          <w:rFonts w:eastAsia="Arial"/>
          <w:szCs w:val="24"/>
        </w:rPr>
        <w:t>Teikėjas</w:t>
      </w:r>
      <w:r w:rsidRPr="009279E7">
        <w:rPr>
          <w:rFonts w:eastAsia="Arial"/>
          <w:szCs w:val="24"/>
        </w:rPr>
        <w:t xml:space="preserve"> atsisako pašalinti arba nepašalina </w:t>
      </w:r>
      <w:r w:rsidR="00682E1A" w:rsidRPr="009279E7">
        <w:rPr>
          <w:rFonts w:eastAsia="Arial"/>
          <w:szCs w:val="24"/>
        </w:rPr>
        <w:t>Paslaugų</w:t>
      </w:r>
      <w:r w:rsidRPr="009279E7">
        <w:rPr>
          <w:rFonts w:eastAsia="Arial"/>
          <w:szCs w:val="24"/>
        </w:rPr>
        <w:t xml:space="preserve"> trūkumų per Pirkėjo nustatytus protingus terminus;</w:t>
      </w:r>
    </w:p>
    <w:p w14:paraId="41F722C6" w14:textId="145A8ECD" w:rsidR="003969E1" w:rsidRPr="009279E7" w:rsidRDefault="009632BE" w:rsidP="0063775C">
      <w:pPr>
        <w:tabs>
          <w:tab w:val="left" w:pos="567"/>
        </w:tabs>
        <w:spacing w:line="259" w:lineRule="auto"/>
        <w:jc w:val="both"/>
        <w:textAlignment w:val="baseline"/>
        <w:rPr>
          <w:szCs w:val="24"/>
        </w:rPr>
      </w:pPr>
      <w:r w:rsidRPr="009279E7">
        <w:rPr>
          <w:szCs w:val="24"/>
        </w:rPr>
        <w:lastRenderedPageBreak/>
        <w:t xml:space="preserve">22.2.2.12. </w:t>
      </w:r>
      <w:r w:rsidR="00682E1A" w:rsidRPr="009279E7">
        <w:rPr>
          <w:szCs w:val="24"/>
        </w:rPr>
        <w:t>Teikėjas</w:t>
      </w:r>
      <w:r w:rsidRPr="009279E7">
        <w:rPr>
          <w:szCs w:val="24"/>
        </w:rPr>
        <w:t xml:space="preserve"> pažeidžia Sutartį arba įstatymus bei kitus teisės aktus ir per Pirkėjo rašytinėje pretenzijoje nurodytą terminą neištaiso pažeidimo.</w:t>
      </w:r>
    </w:p>
    <w:p w14:paraId="40FDCE16" w14:textId="77777777" w:rsidR="003969E1" w:rsidRPr="009279E7" w:rsidRDefault="009632BE" w:rsidP="0063775C">
      <w:pPr>
        <w:tabs>
          <w:tab w:val="left" w:pos="567"/>
        </w:tabs>
        <w:spacing w:line="259" w:lineRule="auto"/>
        <w:jc w:val="both"/>
        <w:textAlignment w:val="baseline"/>
        <w:rPr>
          <w:szCs w:val="24"/>
        </w:rPr>
      </w:pPr>
      <w:r w:rsidRPr="009279E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9279E7" w:rsidRDefault="009632BE" w:rsidP="0063775C">
      <w:pPr>
        <w:tabs>
          <w:tab w:val="left" w:pos="567"/>
        </w:tabs>
        <w:spacing w:line="259" w:lineRule="auto"/>
        <w:jc w:val="both"/>
        <w:textAlignment w:val="baseline"/>
        <w:rPr>
          <w:szCs w:val="24"/>
        </w:rPr>
      </w:pPr>
      <w:r w:rsidRPr="009279E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280E42A" w:rsidR="003969E1" w:rsidRPr="009279E7" w:rsidRDefault="009632BE" w:rsidP="0063775C">
      <w:pPr>
        <w:tabs>
          <w:tab w:val="left" w:pos="567"/>
        </w:tabs>
        <w:spacing w:line="259" w:lineRule="auto"/>
        <w:jc w:val="both"/>
        <w:textAlignment w:val="baseline"/>
      </w:pPr>
      <w:r w:rsidRPr="009279E7">
        <w:t xml:space="preserve">22.2.5. Jei Sutartis nutraukiama </w:t>
      </w:r>
      <w:r w:rsidR="003E02FE" w:rsidRPr="009279E7">
        <w:t>Teikėjui</w:t>
      </w:r>
      <w:r w:rsidRPr="009279E7">
        <w:t xml:space="preserve"> iš esmės pažeidus Sutartį ar </w:t>
      </w:r>
      <w:r w:rsidR="003E02FE" w:rsidRPr="009279E7">
        <w:t>Teikėjui</w:t>
      </w:r>
      <w:r w:rsidRPr="009279E7">
        <w:t xml:space="preserve"> nepagrįstai nutraukus Sutarties vykdymą ne Sutartyje nustatyta tvarka, ir jeigu Specialiosiose sąlygose nėra numatyta, kad tinkamas Sutarties įvykdymas yra užtikrinamas Sutarties įvykdymo užtikrinimu, </w:t>
      </w:r>
      <w:r w:rsidR="00682E1A" w:rsidRPr="009279E7">
        <w:t>Teikėjas</w:t>
      </w:r>
      <w:r w:rsidRPr="009279E7">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682E1A" w:rsidRPr="009279E7">
        <w:t>Teikėjas</w:t>
      </w:r>
      <w:r w:rsidRPr="009279E7">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9279E7" w:rsidRDefault="009632BE" w:rsidP="0063775C">
      <w:pPr>
        <w:tabs>
          <w:tab w:val="left" w:pos="567"/>
        </w:tabs>
        <w:spacing w:line="259" w:lineRule="auto"/>
        <w:jc w:val="both"/>
        <w:textAlignment w:val="baseline"/>
        <w:rPr>
          <w:szCs w:val="24"/>
        </w:rPr>
      </w:pPr>
      <w:r w:rsidRPr="009279E7">
        <w:rPr>
          <w:szCs w:val="24"/>
        </w:rPr>
        <w:t>22.2.6. Pirkėjas turi teisę vienašališkai nutraukti Sutartį ir kitais Specialiosiose sąlygose (jei taikoma) ir įstatymuose bei kituose teisės aktuose įtvirtintais atvejais. </w:t>
      </w:r>
    </w:p>
    <w:p w14:paraId="0B79B673" w14:textId="77777777" w:rsidR="003969E1" w:rsidRPr="009279E7" w:rsidRDefault="009632BE" w:rsidP="0063775C">
      <w:pPr>
        <w:tabs>
          <w:tab w:val="left" w:pos="567"/>
        </w:tabs>
        <w:spacing w:line="259" w:lineRule="auto"/>
        <w:jc w:val="both"/>
        <w:textAlignment w:val="baseline"/>
        <w:rPr>
          <w:szCs w:val="24"/>
        </w:rPr>
      </w:pPr>
      <w:r w:rsidRPr="009279E7">
        <w:rPr>
          <w:szCs w:val="24"/>
        </w:rPr>
        <w:t>22.2.7. Sutartis laikoma nutraukta kitą dieną po to, kai pasibaigia įspėjimo apie Sutarties nutraukimą terminas.  </w:t>
      </w:r>
    </w:p>
    <w:p w14:paraId="57591C76" w14:textId="77C45AE4" w:rsidR="003969E1" w:rsidRPr="009279E7" w:rsidRDefault="009632BE" w:rsidP="0063775C">
      <w:pPr>
        <w:tabs>
          <w:tab w:val="left" w:pos="567"/>
        </w:tabs>
        <w:spacing w:line="259" w:lineRule="auto"/>
        <w:jc w:val="both"/>
        <w:textAlignment w:val="baseline"/>
        <w:rPr>
          <w:szCs w:val="24"/>
        </w:rPr>
      </w:pPr>
      <w:r w:rsidRPr="009279E7">
        <w:rPr>
          <w:szCs w:val="24"/>
        </w:rPr>
        <w:t xml:space="preserve">22.2.8. Tais atvejais, kai </w:t>
      </w:r>
      <w:r w:rsidR="00682E1A" w:rsidRPr="009279E7">
        <w:rPr>
          <w:szCs w:val="24"/>
        </w:rPr>
        <w:t>Teikėjas</w:t>
      </w:r>
      <w:r w:rsidRPr="009279E7">
        <w:rPr>
          <w:szCs w:val="24"/>
        </w:rPr>
        <w:t xml:space="preserve"> pašalina pažeidimą ar išnyksta aplinkybės, dėl kurių buvo inicijuota Sutarties nutraukimo procedūra, Sutartis negali būti nutraukiama ir įspėjimas apie Sutarties nutraukimą netenka galios, jei </w:t>
      </w:r>
      <w:r w:rsidR="00682E1A" w:rsidRPr="009279E7">
        <w:rPr>
          <w:szCs w:val="24"/>
        </w:rPr>
        <w:t>Teikėjas</w:t>
      </w:r>
      <w:r w:rsidRPr="009279E7">
        <w:rPr>
          <w:szCs w:val="24"/>
        </w:rPr>
        <w:t xml:space="preserve"> informuoja Pirkėją apie pašalintą pažeidimą ar išnykusias aplinkybes, dėl kurių buvo inicijuota Sutarties nutraukimo procedūra. </w:t>
      </w:r>
    </w:p>
    <w:p w14:paraId="10A5CE09" w14:textId="77777777" w:rsidR="003969E1" w:rsidRPr="009279E7" w:rsidRDefault="003969E1" w:rsidP="0063775C">
      <w:pPr>
        <w:tabs>
          <w:tab w:val="left" w:pos="567"/>
        </w:tabs>
        <w:spacing w:line="259" w:lineRule="auto"/>
        <w:jc w:val="both"/>
        <w:textAlignment w:val="baseline"/>
        <w:rPr>
          <w:szCs w:val="24"/>
        </w:rPr>
      </w:pPr>
    </w:p>
    <w:p w14:paraId="43DDE9B7" w14:textId="42DFCA13"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rFonts w:eastAsia="Arial"/>
          <w:b/>
          <w:bCs/>
          <w:szCs w:val="24"/>
        </w:rPr>
        <w:t>22.3.</w:t>
      </w:r>
      <w:r w:rsidRPr="009279E7">
        <w:rPr>
          <w:rFonts w:eastAsia="Arial"/>
          <w:b/>
          <w:bCs/>
          <w:szCs w:val="24"/>
        </w:rPr>
        <w:tab/>
        <w:t xml:space="preserve">Sutarties nutraukimas </w:t>
      </w:r>
      <w:r w:rsidR="00682E1A" w:rsidRPr="009279E7">
        <w:rPr>
          <w:rFonts w:eastAsia="Arial"/>
          <w:b/>
          <w:bCs/>
          <w:szCs w:val="24"/>
        </w:rPr>
        <w:t>Teikėjo</w:t>
      </w:r>
      <w:r w:rsidRPr="009279E7">
        <w:rPr>
          <w:rFonts w:eastAsia="Arial"/>
          <w:b/>
          <w:bCs/>
          <w:szCs w:val="24"/>
        </w:rPr>
        <w:t xml:space="preserve"> iniciatyva</w:t>
      </w:r>
    </w:p>
    <w:p w14:paraId="335BDF08"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29A9C248" w:rsidR="003969E1" w:rsidRPr="009279E7" w:rsidRDefault="009632BE" w:rsidP="0063775C">
      <w:pPr>
        <w:tabs>
          <w:tab w:val="left" w:pos="567"/>
        </w:tabs>
        <w:spacing w:line="259" w:lineRule="auto"/>
        <w:jc w:val="both"/>
        <w:textAlignment w:val="baseline"/>
        <w:rPr>
          <w:szCs w:val="24"/>
        </w:rPr>
      </w:pPr>
      <w:r w:rsidRPr="009279E7">
        <w:rPr>
          <w:szCs w:val="24"/>
        </w:rPr>
        <w:t xml:space="preserve">22.3.1. </w:t>
      </w:r>
      <w:r w:rsidR="00682E1A" w:rsidRPr="009279E7">
        <w:rPr>
          <w:szCs w:val="24"/>
        </w:rPr>
        <w:t>Teikėjas</w:t>
      </w:r>
      <w:r w:rsidRPr="009279E7">
        <w:rPr>
          <w:szCs w:val="24"/>
        </w:rPr>
        <w:t xml:space="preserve">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003E02FE" w:rsidRPr="009279E7">
        <w:rPr>
          <w:szCs w:val="24"/>
        </w:rPr>
        <w:t>Teikėjui</w:t>
      </w:r>
      <w:r w:rsidRPr="009279E7">
        <w:rPr>
          <w:szCs w:val="24"/>
        </w:rPr>
        <w:t xml:space="preserve"> viršija 20 (dvidešimt) proc. Pradinės sutarties vertės be PVM ir Pirkėjas, gavęs </w:t>
      </w:r>
      <w:r w:rsidR="00682E1A" w:rsidRPr="009279E7">
        <w:rPr>
          <w:szCs w:val="24"/>
        </w:rPr>
        <w:t>Teikėjo</w:t>
      </w:r>
      <w:r w:rsidRPr="009279E7">
        <w:rPr>
          <w:szCs w:val="24"/>
        </w:rPr>
        <w:t xml:space="preserve"> pretenziją, per 30 (trisdešimt) dienų nesumoka </w:t>
      </w:r>
      <w:r w:rsidR="003E02FE" w:rsidRPr="009279E7">
        <w:rPr>
          <w:szCs w:val="24"/>
        </w:rPr>
        <w:t>Teikėjui</w:t>
      </w:r>
      <w:r w:rsidRPr="009279E7">
        <w:rPr>
          <w:szCs w:val="24"/>
        </w:rPr>
        <w:t xml:space="preserve"> mokėtinų sumų. </w:t>
      </w:r>
    </w:p>
    <w:p w14:paraId="0CCE0431" w14:textId="708F04D1" w:rsidR="003969E1" w:rsidRPr="009279E7" w:rsidRDefault="009632BE" w:rsidP="0063775C">
      <w:pPr>
        <w:tabs>
          <w:tab w:val="left" w:pos="567"/>
        </w:tabs>
        <w:spacing w:line="259" w:lineRule="auto"/>
        <w:jc w:val="both"/>
        <w:textAlignment w:val="baseline"/>
        <w:rPr>
          <w:szCs w:val="24"/>
        </w:rPr>
      </w:pPr>
      <w:r w:rsidRPr="009279E7">
        <w:rPr>
          <w:szCs w:val="24"/>
        </w:rPr>
        <w:t xml:space="preserve">22.3.2. </w:t>
      </w:r>
      <w:r w:rsidR="00682E1A" w:rsidRPr="009279E7">
        <w:rPr>
          <w:szCs w:val="24"/>
        </w:rPr>
        <w:t>Teikėjas</w:t>
      </w:r>
      <w:r w:rsidRPr="009279E7">
        <w:rPr>
          <w:szCs w:val="24"/>
        </w:rPr>
        <w:t xml:space="preserve"> turi teisę vienašališkai nutraukti Sutartį, įspėjęs Pirkėją raštu prieš ne trumpesnį nei 10 (dešimties) dienų terminą, jeigu:</w:t>
      </w:r>
    </w:p>
    <w:p w14:paraId="568382F2" w14:textId="77777777" w:rsidR="003969E1" w:rsidRPr="009279E7" w:rsidRDefault="009632BE" w:rsidP="0063775C">
      <w:pPr>
        <w:tabs>
          <w:tab w:val="left" w:pos="567"/>
        </w:tabs>
        <w:spacing w:line="259" w:lineRule="auto"/>
        <w:jc w:val="both"/>
        <w:textAlignment w:val="baseline"/>
        <w:rPr>
          <w:szCs w:val="24"/>
        </w:rPr>
      </w:pPr>
      <w:r w:rsidRPr="009279E7">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39B8BCC3" w:rsidR="003969E1" w:rsidRPr="009279E7" w:rsidRDefault="009632BE" w:rsidP="0063775C">
      <w:pPr>
        <w:tabs>
          <w:tab w:val="left" w:pos="567"/>
        </w:tabs>
        <w:spacing w:line="259" w:lineRule="auto"/>
        <w:jc w:val="both"/>
        <w:textAlignment w:val="baseline"/>
        <w:rPr>
          <w:szCs w:val="24"/>
        </w:rPr>
      </w:pPr>
      <w:r w:rsidRPr="009279E7">
        <w:rPr>
          <w:szCs w:val="24"/>
        </w:rPr>
        <w:t xml:space="preserve">22.3.2.2. Pirkėjas pažeidžia Sutartį arba įstatymus bei kitus teisės aktus ir per </w:t>
      </w:r>
      <w:r w:rsidR="00682E1A" w:rsidRPr="009279E7">
        <w:rPr>
          <w:szCs w:val="24"/>
        </w:rPr>
        <w:t>Teikėjo</w:t>
      </w:r>
      <w:r w:rsidRPr="009279E7">
        <w:rPr>
          <w:szCs w:val="24"/>
        </w:rPr>
        <w:t xml:space="preserve"> rašytinėje pretenzijoje nurodytą terminą neištaiso pažeidimo, išskyrus Bendrųjų sąlygų 22.3.1 punkte nustatytą atvejį. </w:t>
      </w:r>
    </w:p>
    <w:p w14:paraId="4C7E2B43" w14:textId="7F2E61F9" w:rsidR="003969E1" w:rsidRPr="009279E7" w:rsidRDefault="009632BE" w:rsidP="0063775C">
      <w:pPr>
        <w:tabs>
          <w:tab w:val="left" w:pos="567"/>
        </w:tabs>
        <w:spacing w:line="259" w:lineRule="auto"/>
        <w:jc w:val="both"/>
        <w:textAlignment w:val="baseline"/>
        <w:rPr>
          <w:szCs w:val="24"/>
        </w:rPr>
      </w:pPr>
      <w:r w:rsidRPr="009279E7">
        <w:rPr>
          <w:szCs w:val="24"/>
        </w:rPr>
        <w:t xml:space="preserve">22.3.3. Jeigu Bendrųjų sąlygų 22.3.1 punkte nurodytos aplinkybės yra susijusios tik su atskira dalimi arba atskiru Susitarimu, </w:t>
      </w:r>
      <w:r w:rsidR="00682E1A" w:rsidRPr="009279E7">
        <w:rPr>
          <w:szCs w:val="24"/>
        </w:rPr>
        <w:t>Teikėjas</w:t>
      </w:r>
      <w:r w:rsidRPr="009279E7">
        <w:rPr>
          <w:szCs w:val="24"/>
        </w:rPr>
        <w:t xml:space="preserve"> turi teisę nutraukti Sutartį tik tos dalies atžvilgiu arba nutraukti tik tokį Susitarimą. </w:t>
      </w:r>
    </w:p>
    <w:p w14:paraId="1F4E89ED" w14:textId="31718532" w:rsidR="003969E1" w:rsidRPr="009279E7" w:rsidRDefault="009632BE" w:rsidP="0063775C">
      <w:pPr>
        <w:tabs>
          <w:tab w:val="left" w:pos="567"/>
        </w:tabs>
        <w:spacing w:line="259" w:lineRule="auto"/>
        <w:jc w:val="both"/>
        <w:textAlignment w:val="baseline"/>
        <w:rPr>
          <w:szCs w:val="24"/>
        </w:rPr>
      </w:pPr>
      <w:r w:rsidRPr="009279E7">
        <w:rPr>
          <w:szCs w:val="24"/>
        </w:rPr>
        <w:t xml:space="preserve">22.3.4. </w:t>
      </w:r>
      <w:r w:rsidR="00682E1A" w:rsidRPr="009279E7">
        <w:rPr>
          <w:szCs w:val="24"/>
        </w:rPr>
        <w:t>Teikėjas</w:t>
      </w:r>
      <w:r w:rsidRPr="009279E7">
        <w:rPr>
          <w:szCs w:val="24"/>
        </w:rPr>
        <w:t xml:space="preserve"> turi teisę vienašališkai nutraukti Sutartį ir kitais įstatymuose bei kituose teisės aktuose įtvirtintais atvejais. </w:t>
      </w:r>
    </w:p>
    <w:p w14:paraId="230E01BF" w14:textId="6B0F8CD4" w:rsidR="003969E1" w:rsidRPr="009279E7" w:rsidRDefault="009632BE" w:rsidP="0063775C">
      <w:pPr>
        <w:tabs>
          <w:tab w:val="left" w:pos="567"/>
        </w:tabs>
        <w:spacing w:line="259" w:lineRule="auto"/>
        <w:jc w:val="both"/>
        <w:textAlignment w:val="baseline"/>
        <w:rPr>
          <w:szCs w:val="24"/>
        </w:rPr>
      </w:pPr>
      <w:r w:rsidRPr="009279E7">
        <w:rPr>
          <w:szCs w:val="24"/>
        </w:rPr>
        <w:t xml:space="preserve">22.3.5. Jei Sutartis nutraukiama Pirkėjui iš esmės pažeidus Sutartį ar Pirkėjui nepagrįstai nutraukus Sutarties vykdymą ne Sutartyje nustatyta tvarka, Pirkėjas įsipareigoja sumokėti </w:t>
      </w:r>
      <w:r w:rsidR="003E02FE" w:rsidRPr="009279E7">
        <w:rPr>
          <w:szCs w:val="24"/>
        </w:rPr>
        <w:t>Teikėjui</w:t>
      </w:r>
      <w:r w:rsidRPr="009279E7">
        <w:rPr>
          <w:szCs w:val="24"/>
        </w:rPr>
        <w:t xml:space="preserve"> Specialiosiose sąlygose nurodyto dydžio baudą ir atlyginti nuostolius, susijusius su Sutarties nutraukimu.</w:t>
      </w:r>
    </w:p>
    <w:p w14:paraId="6B65BC26" w14:textId="77777777" w:rsidR="003969E1" w:rsidRPr="009279E7" w:rsidRDefault="009632BE" w:rsidP="0063775C">
      <w:pPr>
        <w:tabs>
          <w:tab w:val="left" w:pos="567"/>
        </w:tabs>
        <w:spacing w:line="259" w:lineRule="auto"/>
        <w:jc w:val="both"/>
        <w:textAlignment w:val="baseline"/>
        <w:rPr>
          <w:szCs w:val="24"/>
        </w:rPr>
      </w:pPr>
      <w:r w:rsidRPr="009279E7">
        <w:rPr>
          <w:szCs w:val="24"/>
        </w:rPr>
        <w:t>22.3.6. Sutartis laikoma nutraukta kitą dieną po to, kai pasibaigia įspėjimo apie Sutarties nutraukimą terminas. </w:t>
      </w:r>
    </w:p>
    <w:p w14:paraId="38EFEDC0" w14:textId="77777777" w:rsidR="003969E1" w:rsidRPr="009279E7" w:rsidRDefault="009632BE" w:rsidP="0063775C">
      <w:pPr>
        <w:tabs>
          <w:tab w:val="left" w:pos="567"/>
        </w:tabs>
        <w:spacing w:line="259" w:lineRule="auto"/>
        <w:jc w:val="both"/>
        <w:textAlignment w:val="baseline"/>
        <w:rPr>
          <w:szCs w:val="24"/>
        </w:rPr>
      </w:pPr>
      <w:r w:rsidRPr="009279E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9279E7" w:rsidRDefault="003969E1" w:rsidP="0063775C">
      <w:pPr>
        <w:tabs>
          <w:tab w:val="left" w:pos="567"/>
        </w:tabs>
        <w:spacing w:line="259" w:lineRule="auto"/>
        <w:jc w:val="both"/>
        <w:textAlignment w:val="baseline"/>
        <w:rPr>
          <w:szCs w:val="24"/>
        </w:rPr>
      </w:pPr>
    </w:p>
    <w:p w14:paraId="4C9E73E9"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22.4.</w:t>
      </w:r>
      <w:r w:rsidRPr="009279E7">
        <w:rPr>
          <w:rFonts w:eastAsia="Arial"/>
          <w:b/>
          <w:bCs/>
          <w:szCs w:val="24"/>
        </w:rPr>
        <w:tab/>
      </w:r>
      <w:r w:rsidRPr="009279E7">
        <w:rPr>
          <w:rFonts w:eastAsia="Arial"/>
          <w:b/>
          <w:szCs w:val="24"/>
        </w:rPr>
        <w:t>Šalių teisės ir pareigos Sutarties nutraukimo atveju</w:t>
      </w:r>
    </w:p>
    <w:p w14:paraId="75D1996B"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9279E7" w:rsidRDefault="009632BE" w:rsidP="0063775C">
      <w:pPr>
        <w:tabs>
          <w:tab w:val="left" w:pos="567"/>
        </w:tabs>
        <w:spacing w:line="259" w:lineRule="auto"/>
        <w:jc w:val="both"/>
        <w:textAlignment w:val="baseline"/>
        <w:rPr>
          <w:szCs w:val="24"/>
        </w:rPr>
      </w:pPr>
      <w:r w:rsidRPr="009279E7">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9279E7" w:rsidRDefault="009632BE" w:rsidP="0063775C">
      <w:pPr>
        <w:tabs>
          <w:tab w:val="left" w:pos="567"/>
        </w:tabs>
        <w:spacing w:line="259" w:lineRule="auto"/>
        <w:jc w:val="both"/>
        <w:textAlignment w:val="baseline"/>
        <w:rPr>
          <w:szCs w:val="24"/>
        </w:rPr>
      </w:pPr>
      <w:r w:rsidRPr="009279E7">
        <w:rPr>
          <w:szCs w:val="24"/>
        </w:rPr>
        <w:t>22.4.2. Nutraukus Sutartį, Šalys privalo: </w:t>
      </w:r>
    </w:p>
    <w:p w14:paraId="04E41ABE" w14:textId="4E9A8DA9" w:rsidR="003969E1" w:rsidRPr="009279E7" w:rsidRDefault="009632BE" w:rsidP="0063775C">
      <w:pPr>
        <w:tabs>
          <w:tab w:val="left" w:pos="567"/>
        </w:tabs>
        <w:spacing w:line="259" w:lineRule="auto"/>
        <w:jc w:val="both"/>
        <w:textAlignment w:val="baseline"/>
        <w:rPr>
          <w:szCs w:val="24"/>
        </w:rPr>
      </w:pPr>
      <w:r w:rsidRPr="009279E7">
        <w:rPr>
          <w:szCs w:val="24"/>
        </w:rPr>
        <w:t xml:space="preserve">22.4.2.1. įsitikinti, jog iki Sutarties nutraukimo dienos pristatytos </w:t>
      </w:r>
      <w:r w:rsidR="00682E1A" w:rsidRPr="009279E7">
        <w:rPr>
          <w:szCs w:val="24"/>
        </w:rPr>
        <w:t>Paslaugos</w:t>
      </w:r>
      <w:r w:rsidRPr="009279E7">
        <w:rPr>
          <w:szCs w:val="24"/>
        </w:rPr>
        <w:t xml:space="preserve"> ir kiti atlikti veiksmai atitinka Sutarties reikalavimus ir Šalys dėl to viena kitai nebereikš pretenzijų; </w:t>
      </w:r>
    </w:p>
    <w:p w14:paraId="3DE28D91" w14:textId="1A3974EC" w:rsidR="003969E1" w:rsidRPr="009279E7" w:rsidRDefault="009632BE" w:rsidP="0063775C">
      <w:pPr>
        <w:tabs>
          <w:tab w:val="left" w:pos="567"/>
        </w:tabs>
        <w:spacing w:line="259" w:lineRule="auto"/>
        <w:jc w:val="both"/>
        <w:textAlignment w:val="baseline"/>
        <w:rPr>
          <w:szCs w:val="24"/>
        </w:rPr>
      </w:pPr>
      <w:r w:rsidRPr="009279E7">
        <w:rPr>
          <w:szCs w:val="24"/>
        </w:rPr>
        <w:t xml:space="preserve">22.4.2.2. atsiskaityti už iki Sutarties nutraukimo pristatytas </w:t>
      </w:r>
      <w:r w:rsidR="00682E1A" w:rsidRPr="009279E7">
        <w:rPr>
          <w:szCs w:val="24"/>
        </w:rPr>
        <w:t>Paslaugas</w:t>
      </w:r>
      <w:r w:rsidRPr="009279E7">
        <w:rPr>
          <w:szCs w:val="24"/>
        </w:rPr>
        <w:t>, atitinkančias Sutarties reikalavimus; </w:t>
      </w:r>
    </w:p>
    <w:p w14:paraId="375DC366" w14:textId="77777777" w:rsidR="003969E1" w:rsidRPr="009279E7" w:rsidRDefault="009632BE" w:rsidP="0063775C">
      <w:pPr>
        <w:tabs>
          <w:tab w:val="left" w:pos="567"/>
        </w:tabs>
        <w:spacing w:line="259" w:lineRule="auto"/>
        <w:jc w:val="both"/>
        <w:textAlignment w:val="baseline"/>
        <w:rPr>
          <w:szCs w:val="24"/>
        </w:rPr>
      </w:pPr>
      <w:r w:rsidRPr="009279E7">
        <w:rPr>
          <w:szCs w:val="24"/>
        </w:rPr>
        <w:t>22.4.2.3. per 10 (dešimt) dienų nuo pranešimo apie Sutarties nutraukimą gavimo dienos ar Susitarimo dėl Sutarties nutraukimo sudarymo dienos</w:t>
      </w:r>
      <w:r w:rsidRPr="009279E7">
        <w:rPr>
          <w:b/>
          <w:bCs/>
          <w:color w:val="5C5D5D"/>
          <w:szCs w:val="24"/>
        </w:rPr>
        <w:t xml:space="preserve"> </w:t>
      </w:r>
      <w:r w:rsidRPr="009279E7">
        <w:rPr>
          <w:szCs w:val="24"/>
        </w:rPr>
        <w:t>perduoti viena kitai visus dokumentus, kuriuos buvo būtina perduoti pagal Sutarties nuostatas. </w:t>
      </w:r>
    </w:p>
    <w:p w14:paraId="231E0416" w14:textId="77777777" w:rsidR="003969E1" w:rsidRPr="009279E7" w:rsidRDefault="003969E1" w:rsidP="0063775C">
      <w:pPr>
        <w:tabs>
          <w:tab w:val="left" w:pos="567"/>
        </w:tabs>
        <w:spacing w:line="259" w:lineRule="auto"/>
        <w:jc w:val="both"/>
        <w:textAlignment w:val="baseline"/>
        <w:rPr>
          <w:szCs w:val="24"/>
        </w:rPr>
      </w:pPr>
    </w:p>
    <w:p w14:paraId="527CF239"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1D292196"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w:t>
      </w:r>
      <w:r w:rsidR="00265D8A" w:rsidRPr="009279E7">
        <w:rPr>
          <w:rFonts w:eastAsia="Arial"/>
          <w:b/>
          <w:bCs/>
          <w:caps/>
          <w:szCs w:val="24"/>
        </w:rPr>
        <w:t>3</w:t>
      </w:r>
      <w:r w:rsidRPr="009279E7">
        <w:rPr>
          <w:rFonts w:eastAsia="Arial"/>
          <w:b/>
          <w:bCs/>
          <w:caps/>
          <w:szCs w:val="24"/>
        </w:rPr>
        <w:t>.</w:t>
      </w:r>
      <w:r w:rsidRPr="009279E7">
        <w:rPr>
          <w:rFonts w:eastAsia="Arial"/>
          <w:b/>
          <w:bCs/>
          <w:caps/>
          <w:szCs w:val="24"/>
        </w:rPr>
        <w:tab/>
      </w:r>
      <w:r w:rsidRPr="009279E7">
        <w:rPr>
          <w:rFonts w:eastAsia="Arial"/>
          <w:b/>
          <w:caps/>
          <w:szCs w:val="24"/>
        </w:rPr>
        <w:t>Bendravimo tvarka ir kalba</w:t>
      </w:r>
    </w:p>
    <w:p w14:paraId="2FF33D7D"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4DFA35AF" w:rsidR="003969E1" w:rsidRPr="009279E7" w:rsidRDefault="009632BE" w:rsidP="0063775C">
      <w:pPr>
        <w:tabs>
          <w:tab w:val="left" w:pos="567"/>
          <w:tab w:val="left" w:pos="851"/>
          <w:tab w:val="left" w:pos="992"/>
          <w:tab w:val="left" w:pos="1134"/>
        </w:tabs>
        <w:spacing w:line="259" w:lineRule="auto"/>
        <w:jc w:val="both"/>
        <w:rPr>
          <w:rFonts w:eastAsia="Arial"/>
          <w:szCs w:val="24"/>
          <w:shd w:val="clear" w:color="auto" w:fill="FFFFFF"/>
        </w:rPr>
      </w:pPr>
      <w:r w:rsidRPr="009279E7">
        <w:rPr>
          <w:rFonts w:eastAsia="Arial"/>
          <w:szCs w:val="24"/>
        </w:rPr>
        <w:t>2</w:t>
      </w:r>
      <w:r w:rsidR="00265D8A" w:rsidRPr="009279E7">
        <w:rPr>
          <w:rFonts w:eastAsia="Arial"/>
          <w:szCs w:val="24"/>
        </w:rPr>
        <w:t>3</w:t>
      </w:r>
      <w:r w:rsidRPr="009279E7">
        <w:rPr>
          <w:rFonts w:eastAsia="Arial"/>
          <w:szCs w:val="24"/>
        </w:rPr>
        <w:t>.1.</w:t>
      </w:r>
      <w:r w:rsidRPr="009279E7">
        <w:rPr>
          <w:rFonts w:eastAsia="Arial"/>
          <w:szCs w:val="24"/>
        </w:rPr>
        <w:tab/>
      </w:r>
      <w:r w:rsidRPr="009279E7">
        <w:rPr>
          <w:rFonts w:eastAsia="Arial"/>
          <w:bCs/>
          <w:szCs w:val="24"/>
        </w:rPr>
        <w:t xml:space="preserve">Sutartis sudaroma lietuvių kalba. Jeigu Sutartis ar kuris nors ją sudarantis dokumentas sudaromas kita kalba arba išverčiamas į kitą kalbą, visais atvejais </w:t>
      </w:r>
      <w:r w:rsidRPr="009279E7">
        <w:rPr>
          <w:rFonts w:eastAsia="Arial"/>
          <w:szCs w:val="24"/>
          <w:shd w:val="clear" w:color="auto" w:fill="FFFFFF"/>
        </w:rPr>
        <w:t>autentišku laikomas tik lietuvių kalba parengtas Sutarties tekstas (jei yra neatitikimų, pirmenybė teikiama lietuvių kalba parengtam tekstui).</w:t>
      </w:r>
    </w:p>
    <w:p w14:paraId="61895C3E" w14:textId="12EA4B4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2</w:t>
      </w:r>
      <w:r w:rsidR="00265D8A" w:rsidRPr="009279E7">
        <w:rPr>
          <w:rFonts w:eastAsia="Arial"/>
          <w:szCs w:val="24"/>
        </w:rPr>
        <w:t>3</w:t>
      </w:r>
      <w:r w:rsidRPr="009279E7">
        <w:rPr>
          <w:rFonts w:eastAsia="Arial"/>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415687F5"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.3. Jeigu pranešimas yra įteikiamas asmeniškai arba siunčiamas paštu ar per kurjerį, jis turi būti įteikiamas pasirašytinai ir laikomas gautu gavimo patvirtinime nurodytą dieną.</w:t>
      </w:r>
    </w:p>
    <w:p w14:paraId="5D90ADF7" w14:textId="2FAA9F71"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 xml:space="preserve">.4. Jeigu pranešimas siunčiamas el. paštu, laikoma, kad Šalis jį gavo kitą darbo dieną. </w:t>
      </w:r>
    </w:p>
    <w:p w14:paraId="126EBA05" w14:textId="3FB378EF"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.5. Jeigu pranešimas siunčiamas keliais skirtingais būdais, laikoma, kad gavėjas jį gavo tada, kai jis gavo pirmesnįjį pranešimą.</w:t>
      </w:r>
    </w:p>
    <w:p w14:paraId="3CE30AC3" w14:textId="77777777" w:rsidR="003969E1" w:rsidRPr="009279E7" w:rsidRDefault="003969E1" w:rsidP="0063775C">
      <w:pPr>
        <w:widowControl w:val="0"/>
        <w:tabs>
          <w:tab w:val="left" w:pos="0"/>
          <w:tab w:val="left" w:pos="851"/>
          <w:tab w:val="left" w:pos="992"/>
          <w:tab w:val="left" w:pos="1134"/>
        </w:tabs>
        <w:spacing w:line="259" w:lineRule="auto"/>
        <w:jc w:val="both"/>
        <w:rPr>
          <w:rFonts w:eastAsia="Arial"/>
          <w:szCs w:val="24"/>
        </w:rPr>
      </w:pPr>
    </w:p>
    <w:p w14:paraId="6D20B67A" w14:textId="63333C38"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w:t>
      </w:r>
      <w:r w:rsidR="00265D8A" w:rsidRPr="009279E7">
        <w:rPr>
          <w:rFonts w:eastAsia="Arial"/>
          <w:b/>
          <w:bCs/>
          <w:caps/>
          <w:szCs w:val="24"/>
        </w:rPr>
        <w:t>4</w:t>
      </w:r>
      <w:r w:rsidRPr="009279E7">
        <w:rPr>
          <w:rFonts w:eastAsia="Arial"/>
          <w:b/>
          <w:bCs/>
          <w:caps/>
          <w:szCs w:val="24"/>
        </w:rPr>
        <w:t>.</w:t>
      </w:r>
      <w:r w:rsidRPr="009279E7">
        <w:rPr>
          <w:rFonts w:eastAsia="Arial"/>
          <w:b/>
          <w:bCs/>
          <w:caps/>
          <w:szCs w:val="24"/>
        </w:rPr>
        <w:tab/>
      </w:r>
      <w:r w:rsidRPr="009279E7">
        <w:rPr>
          <w:rFonts w:eastAsia="Arial"/>
          <w:b/>
          <w:caps/>
          <w:szCs w:val="24"/>
        </w:rPr>
        <w:t>Pretenzijos ir ginčų sprendimas</w:t>
      </w:r>
    </w:p>
    <w:p w14:paraId="1B0545C8"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3F9A108D" w:rsidR="003969E1" w:rsidRPr="009279E7" w:rsidRDefault="009632BE" w:rsidP="0063775C">
      <w:pPr>
        <w:widowControl w:val="0"/>
        <w:tabs>
          <w:tab w:val="left" w:pos="0"/>
          <w:tab w:val="left" w:pos="851"/>
          <w:tab w:val="left" w:pos="992"/>
          <w:tab w:val="left" w:pos="1134"/>
        </w:tabs>
        <w:spacing w:line="259" w:lineRule="auto"/>
        <w:jc w:val="both"/>
        <w:rPr>
          <w:rFonts w:eastAsia="Cambria"/>
          <w:szCs w:val="24"/>
        </w:rPr>
      </w:pPr>
      <w:r w:rsidRPr="009279E7">
        <w:rPr>
          <w:rFonts w:eastAsia="Cambria"/>
          <w:szCs w:val="24"/>
        </w:rPr>
        <w:t>2</w:t>
      </w:r>
      <w:r w:rsidR="00265D8A" w:rsidRPr="009279E7">
        <w:rPr>
          <w:rFonts w:eastAsia="Cambria"/>
          <w:szCs w:val="24"/>
        </w:rPr>
        <w:t>4</w:t>
      </w:r>
      <w:r w:rsidRPr="009279E7">
        <w:rPr>
          <w:rFonts w:eastAsia="Cambria"/>
          <w:szCs w:val="24"/>
        </w:rPr>
        <w:t>.1. Bet kokie ginčai, nesutarimai ar reikalavimai, kylantys iš Sutarties arba susiję su Sutartimi, jos pažeidimu, nutraukimu ar galiojimu, visų pirma privalo būti sprendžiami derybomis tarp Šalių vadovų arba jų įgaliotų asmenų.</w:t>
      </w:r>
    </w:p>
    <w:p w14:paraId="678FF79B" w14:textId="1479D3C2" w:rsidR="003969E1" w:rsidRPr="009279E7" w:rsidRDefault="009632BE" w:rsidP="0063775C">
      <w:pPr>
        <w:widowControl w:val="0"/>
        <w:tabs>
          <w:tab w:val="left" w:pos="142"/>
          <w:tab w:val="left" w:pos="851"/>
          <w:tab w:val="left" w:pos="992"/>
          <w:tab w:val="left" w:pos="1134"/>
        </w:tabs>
        <w:spacing w:line="259" w:lineRule="auto"/>
        <w:jc w:val="both"/>
        <w:rPr>
          <w:rFonts w:eastAsia="Cambria"/>
          <w:szCs w:val="24"/>
        </w:rPr>
      </w:pPr>
      <w:r w:rsidRPr="009279E7">
        <w:rPr>
          <w:rFonts w:eastAsia="Cambria"/>
          <w:szCs w:val="24"/>
        </w:rPr>
        <w:t>2</w:t>
      </w:r>
      <w:r w:rsidR="00265D8A" w:rsidRPr="009279E7">
        <w:rPr>
          <w:rFonts w:eastAsia="Cambria"/>
          <w:szCs w:val="24"/>
        </w:rPr>
        <w:t>4</w:t>
      </w:r>
      <w:r w:rsidRPr="009279E7">
        <w:rPr>
          <w:rFonts w:eastAsia="Cambria"/>
          <w:szCs w:val="24"/>
        </w:rPr>
        <w:t>.2. Jeigu Šalys neišsprendžia ginčo derybų būdu tuomet toks ginčas, nesutarimas ar reikalavimas, kylantis iš šios Sutarties arba susijęs su ja ar jos pažeidimu, nutraukimu arba negaliojimu, yra galutinai sprendžiamas Lietuvos Respublikos teismuose</w:t>
      </w:r>
      <w:r w:rsidRPr="009279E7">
        <w:rPr>
          <w:szCs w:val="24"/>
        </w:rPr>
        <w:t xml:space="preserve"> </w:t>
      </w:r>
      <w:r w:rsidRPr="009279E7">
        <w:rPr>
          <w:rFonts w:eastAsia="Cambria"/>
          <w:szCs w:val="24"/>
        </w:rPr>
        <w:t>Lietuvos Respublikos įstatymuose nustatyta tvarka.</w:t>
      </w:r>
    </w:p>
    <w:p w14:paraId="191AD764" w14:textId="20BD677C" w:rsidR="003969E1" w:rsidRDefault="009632BE" w:rsidP="0063775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4</w:t>
      </w:r>
      <w:r w:rsidRPr="009279E7">
        <w:rPr>
          <w:rFonts w:eastAsia="Arial"/>
          <w:szCs w:val="24"/>
        </w:rPr>
        <w:t>.3. Kilę ginčai nesudaro pagrindo Šalims atsisakyti vykdyti savo prievoles pagal Sutartį.</w:t>
      </w:r>
    </w:p>
    <w:p w14:paraId="35C5E840" w14:textId="19F2D0A5" w:rsidR="00BC584A" w:rsidRDefault="00BC584A">
      <w:r>
        <w:br w:type="page"/>
      </w:r>
    </w:p>
    <w:p w14:paraId="199FCCD1" w14:textId="77777777" w:rsidR="005279F2" w:rsidRPr="00F03A72" w:rsidRDefault="005279F2" w:rsidP="005279F2">
      <w:pPr>
        <w:spacing w:before="400"/>
        <w:jc w:val="right"/>
        <w:rPr>
          <w:bCs/>
          <w:caps/>
          <w:szCs w:val="24"/>
          <w:lang w:eastAsia="ru-RU"/>
        </w:rPr>
      </w:pPr>
      <w:r w:rsidRPr="00F03A72">
        <w:rPr>
          <w:bCs/>
          <w:szCs w:val="24"/>
          <w:lang w:eastAsia="ru-RU"/>
        </w:rPr>
        <w:lastRenderedPageBreak/>
        <w:t>Sutarties 1 priedas</w:t>
      </w:r>
    </w:p>
    <w:p w14:paraId="41FCC85F" w14:textId="77777777" w:rsidR="005279F2" w:rsidRDefault="005279F2" w:rsidP="00BC584A">
      <w:pPr>
        <w:jc w:val="center"/>
        <w:rPr>
          <w:lang w:eastAsia="ru-RU"/>
        </w:rPr>
      </w:pPr>
    </w:p>
    <w:p w14:paraId="54E6EC16" w14:textId="77777777" w:rsidR="00BC584A" w:rsidRPr="00D04D5C" w:rsidRDefault="00BC584A" w:rsidP="00BC584A">
      <w:pPr>
        <w:jc w:val="both"/>
        <w:rPr>
          <w:rFonts w:ascii="Arial" w:hAnsi="Arial" w:cs="Arial"/>
          <w:color w:val="000000"/>
        </w:rPr>
      </w:pPr>
    </w:p>
    <w:p w14:paraId="39FBF670" w14:textId="77777777" w:rsidR="00BC584A" w:rsidRPr="00D04D5C" w:rsidRDefault="00BC584A" w:rsidP="00BC584A">
      <w:pPr>
        <w:jc w:val="both"/>
        <w:rPr>
          <w:rFonts w:ascii="Arial" w:hAnsi="Arial" w:cs="Arial"/>
          <w:color w:val="000000"/>
        </w:rPr>
      </w:pPr>
    </w:p>
    <w:p w14:paraId="7B909513" w14:textId="77777777" w:rsidR="004E5CDF" w:rsidRPr="00D04D5C" w:rsidRDefault="004E5CDF" w:rsidP="004E5CDF">
      <w:pPr>
        <w:jc w:val="center"/>
        <w:rPr>
          <w:color w:val="000000"/>
        </w:rPr>
      </w:pPr>
      <w:r w:rsidRPr="00D04D5C">
        <w:rPr>
          <w:lang w:eastAsia="ru-RU"/>
        </w:rPr>
        <w:object w:dxaOrig="696" w:dyaOrig="410" w14:anchorId="578A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1.75pt" o:ole="">
            <v:imagedata r:id="rId17" o:title=""/>
          </v:shape>
          <o:OLEObject Type="Embed" ProgID="CorelDRAW.Graphic.13" ShapeID="_x0000_i1025" DrawAspect="Content" ObjectID="_1826774245" r:id="rId18"/>
        </w:object>
      </w:r>
    </w:p>
    <w:p w14:paraId="74B4069D" w14:textId="77777777" w:rsidR="004E5CDF" w:rsidRPr="00D04D5C" w:rsidRDefault="004E5CDF" w:rsidP="004E5CDF">
      <w:pPr>
        <w:pStyle w:val="Pavadinimas"/>
        <w:rPr>
          <w:rFonts w:ascii="Arial" w:hAnsi="Arial" w:cs="Arial"/>
          <w:color w:val="000000"/>
          <w:sz w:val="22"/>
          <w:szCs w:val="22"/>
        </w:rPr>
      </w:pPr>
      <w:r w:rsidRPr="00D04D5C">
        <w:rPr>
          <w:rFonts w:ascii="Arial" w:hAnsi="Arial" w:cs="Arial"/>
          <w:color w:val="000000"/>
          <w:sz w:val="22"/>
          <w:szCs w:val="22"/>
        </w:rPr>
        <w:t>VALSTYBĖS ĮMONĖS</w:t>
      </w:r>
    </w:p>
    <w:p w14:paraId="396EBA09" w14:textId="77777777" w:rsidR="004E5CDF" w:rsidRPr="00D04D5C" w:rsidRDefault="004E5CDF" w:rsidP="004E5CDF">
      <w:pPr>
        <w:jc w:val="center"/>
        <w:rPr>
          <w:rFonts w:ascii="Arial" w:hAnsi="Arial" w:cs="Arial"/>
          <w:b/>
          <w:color w:val="000000"/>
        </w:rPr>
      </w:pPr>
      <w:r w:rsidRPr="00D04D5C">
        <w:rPr>
          <w:rFonts w:ascii="Arial" w:hAnsi="Arial" w:cs="Arial"/>
          <w:b/>
          <w:color w:val="000000"/>
        </w:rPr>
        <w:t>IGNALINOS ATOMINĖS ELEKTRINĖS</w:t>
      </w:r>
    </w:p>
    <w:p w14:paraId="67E3AEA1" w14:textId="77777777" w:rsidR="004E5CDF" w:rsidRPr="00D04D5C" w:rsidRDefault="004E5CDF" w:rsidP="004E5CDF">
      <w:pPr>
        <w:jc w:val="center"/>
        <w:rPr>
          <w:rFonts w:ascii="Arial" w:hAnsi="Arial" w:cs="Arial"/>
          <w:b/>
          <w:caps/>
          <w:lang w:eastAsia="ru-RU"/>
        </w:rPr>
      </w:pPr>
      <w:r w:rsidRPr="00D04D5C">
        <w:rPr>
          <w:rFonts w:ascii="Arial" w:hAnsi="Arial" w:cs="Arial"/>
          <w:b/>
          <w:caps/>
          <w:lang w:eastAsia="ru-RU"/>
        </w:rPr>
        <w:t>PROJEKTŲ VALDYMO DEPARTAMENTO</w:t>
      </w:r>
      <w:bookmarkStart w:id="0" w:name="_Hlk69468477"/>
    </w:p>
    <w:p w14:paraId="24AF3BA5" w14:textId="77777777" w:rsidR="004E5CDF" w:rsidRPr="00D04D5C" w:rsidRDefault="004E5CDF" w:rsidP="004E5CDF">
      <w:pPr>
        <w:jc w:val="center"/>
        <w:rPr>
          <w:rFonts w:ascii="Arial" w:hAnsi="Arial" w:cs="Arial"/>
          <w:lang w:eastAsia="ru-RU"/>
        </w:rPr>
      </w:pPr>
      <w:r w:rsidRPr="00D04D5C">
        <w:rPr>
          <w:rFonts w:ascii="Arial" w:hAnsi="Arial" w:cs="Arial"/>
          <w:b/>
          <w:caps/>
          <w:lang w:eastAsia="ru-RU"/>
        </w:rPr>
        <w:t xml:space="preserve">Statybos ORGANIZAVIMO ir </w:t>
      </w:r>
      <w:bookmarkEnd w:id="0"/>
      <w:r w:rsidRPr="00D04D5C">
        <w:rPr>
          <w:rFonts w:ascii="Arial" w:hAnsi="Arial" w:cs="Arial"/>
          <w:b/>
          <w:caps/>
          <w:lang w:eastAsia="ru-RU"/>
        </w:rPr>
        <w:t>GRIOVIMO PROJEKTŲ SKYRIUS</w:t>
      </w:r>
    </w:p>
    <w:p w14:paraId="0D2B97FF" w14:textId="77777777" w:rsidR="004E5CDF" w:rsidRPr="00D04D5C" w:rsidRDefault="004E5CDF" w:rsidP="004E5CDF">
      <w:pPr>
        <w:jc w:val="center"/>
        <w:rPr>
          <w:rFonts w:ascii="Arial" w:hAnsi="Arial" w:cs="Arial"/>
          <w:color w:val="000000"/>
        </w:rPr>
      </w:pPr>
    </w:p>
    <w:p w14:paraId="5C72D9A4" w14:textId="77777777" w:rsidR="004E5CDF" w:rsidRPr="00D04D5C" w:rsidRDefault="004E5CDF" w:rsidP="004E5CDF">
      <w:pPr>
        <w:jc w:val="center"/>
        <w:rPr>
          <w:rFonts w:ascii="Arial" w:hAnsi="Arial" w:cs="Arial"/>
          <w:color w:val="000000"/>
        </w:rPr>
      </w:pPr>
    </w:p>
    <w:p w14:paraId="3D1457C6" w14:textId="77777777" w:rsidR="004E5CDF" w:rsidRDefault="004E5CDF" w:rsidP="004E5CDF">
      <w:pPr>
        <w:jc w:val="center"/>
        <w:rPr>
          <w:rFonts w:ascii="Arial" w:hAnsi="Arial" w:cs="Arial"/>
          <w:b/>
          <w:color w:val="000000"/>
        </w:rPr>
      </w:pPr>
      <w:r w:rsidRPr="008D4B8A">
        <w:rPr>
          <w:rFonts w:ascii="Arial" w:hAnsi="Arial" w:cs="Arial"/>
          <w:b/>
          <w:color w:val="000000"/>
        </w:rPr>
        <w:t>IAE BITUMUOTŲ RADIOAKTYVIŲJŲ ATLIEKŲ SAUGYKLOS REKONSTRAVIMO IR PERTVARKYMO Į ATLIEKYNĄ TECHNINIO PROJEKTO BENDROSIOS</w:t>
      </w:r>
    </w:p>
    <w:p w14:paraId="50780FAF" w14:textId="77777777" w:rsidR="004E5CDF" w:rsidRPr="00D04D5C" w:rsidRDefault="004E5CDF" w:rsidP="004E5CDF">
      <w:pPr>
        <w:jc w:val="center"/>
        <w:rPr>
          <w:rFonts w:ascii="Arial" w:hAnsi="Arial" w:cs="Arial"/>
          <w:b/>
          <w:color w:val="000000"/>
        </w:rPr>
      </w:pPr>
      <w:r w:rsidRPr="008D4B8A">
        <w:rPr>
          <w:rFonts w:ascii="Arial" w:hAnsi="Arial" w:cs="Arial"/>
          <w:b/>
          <w:color w:val="000000"/>
        </w:rPr>
        <w:t xml:space="preserve"> </w:t>
      </w:r>
      <w:r w:rsidRPr="00D04D5C">
        <w:rPr>
          <w:rFonts w:ascii="Arial" w:hAnsi="Arial" w:cs="Arial"/>
          <w:b/>
          <w:color w:val="000000"/>
        </w:rPr>
        <w:t xml:space="preserve">EKSPERTIZĖS PASLAUGŲ PIRKIMO </w:t>
      </w:r>
    </w:p>
    <w:p w14:paraId="28FE94BA" w14:textId="77777777" w:rsidR="004E5CDF" w:rsidRPr="00D04D5C" w:rsidRDefault="004E5CDF" w:rsidP="004E5CDF">
      <w:pPr>
        <w:jc w:val="center"/>
        <w:rPr>
          <w:rFonts w:ascii="Arial" w:hAnsi="Arial" w:cs="Arial"/>
          <w:color w:val="000000"/>
        </w:rPr>
      </w:pPr>
      <w:r w:rsidRPr="00D04D5C">
        <w:rPr>
          <w:rFonts w:ascii="Arial" w:hAnsi="Arial" w:cs="Arial"/>
          <w:b/>
          <w:color w:val="000000"/>
        </w:rPr>
        <w:t>TECHNINĖ SPECIFIKACIJA</w:t>
      </w:r>
    </w:p>
    <w:p w14:paraId="499C697A" w14:textId="77777777" w:rsidR="004E5CDF" w:rsidRPr="00D04D5C" w:rsidRDefault="004E5CDF" w:rsidP="004E5CDF">
      <w:pPr>
        <w:jc w:val="center"/>
        <w:rPr>
          <w:rFonts w:ascii="Arial" w:hAnsi="Arial" w:cs="Arial"/>
          <w:color w:val="000000"/>
        </w:rPr>
      </w:pPr>
    </w:p>
    <w:p w14:paraId="10875938" w14:textId="77777777" w:rsidR="004E5CDF" w:rsidRPr="00D04D5C" w:rsidRDefault="004E5CDF" w:rsidP="004E5CDF">
      <w:pPr>
        <w:jc w:val="center"/>
        <w:rPr>
          <w:rFonts w:ascii="Arial" w:hAnsi="Arial" w:cs="Arial"/>
          <w:snapToGrid w:val="0"/>
        </w:rPr>
      </w:pPr>
      <w:r w:rsidRPr="00D04D5C">
        <w:rPr>
          <w:rFonts w:ascii="Arial" w:hAnsi="Arial" w:cs="Arial"/>
          <w:snapToGrid w:val="0"/>
        </w:rPr>
        <w:fldChar w:fldCharType="begin">
          <w:ffData>
            <w:name w:val="registravimoDataIlga"/>
            <w:enabled/>
            <w:calcOnExit w:val="0"/>
            <w:textInput>
              <w:default w:val="&lt;Dok. data&gt;"/>
            </w:textInput>
          </w:ffData>
        </w:fldChar>
      </w:r>
      <w:r w:rsidRPr="00D04D5C">
        <w:rPr>
          <w:rFonts w:ascii="Arial" w:hAnsi="Arial" w:cs="Arial"/>
          <w:snapToGrid w:val="0"/>
        </w:rPr>
        <w:instrText xml:space="preserve"> FORMTEXT </w:instrText>
      </w:r>
      <w:r w:rsidRPr="00D04D5C">
        <w:rPr>
          <w:rFonts w:ascii="Arial" w:hAnsi="Arial" w:cs="Arial"/>
          <w:snapToGrid w:val="0"/>
        </w:rPr>
      </w:r>
      <w:r w:rsidRPr="00D04D5C">
        <w:rPr>
          <w:rFonts w:ascii="Arial" w:hAnsi="Arial" w:cs="Arial"/>
          <w:snapToGrid w:val="0"/>
        </w:rPr>
        <w:fldChar w:fldCharType="separate"/>
      </w:r>
      <w:r w:rsidRPr="00D04D5C">
        <w:rPr>
          <w:rFonts w:ascii="Arial" w:hAnsi="Arial" w:cs="Arial"/>
          <w:snapToGrid w:val="0"/>
        </w:rPr>
        <w:t>&lt;Dok. data&gt;</w:t>
      </w:r>
      <w:r w:rsidRPr="00D04D5C">
        <w:rPr>
          <w:rFonts w:ascii="Arial" w:hAnsi="Arial" w:cs="Arial"/>
          <w:snapToGrid w:val="0"/>
        </w:rPr>
        <w:fldChar w:fldCharType="end"/>
      </w:r>
      <w:r w:rsidRPr="00D04D5C">
        <w:rPr>
          <w:rFonts w:ascii="Arial" w:hAnsi="Arial" w:cs="Arial"/>
          <w:snapToGrid w:val="0"/>
        </w:rPr>
        <w:t xml:space="preserve"> Nr. </w:t>
      </w:r>
      <w:r w:rsidRPr="00D04D5C">
        <w:rPr>
          <w:rFonts w:ascii="Arial" w:hAnsi="Arial" w:cs="Arial"/>
          <w:snapToGrid w:val="0"/>
        </w:rPr>
        <w:fldChar w:fldCharType="begin">
          <w:ffData>
            <w:name w:val="registravimoNr"/>
            <w:enabled/>
            <w:calcOnExit w:val="0"/>
            <w:textInput>
              <w:default w:val="&lt;Reg. Nr.&gt;"/>
            </w:textInput>
          </w:ffData>
        </w:fldChar>
      </w:r>
      <w:r w:rsidRPr="00D04D5C">
        <w:rPr>
          <w:rFonts w:ascii="Arial" w:hAnsi="Arial" w:cs="Arial"/>
          <w:snapToGrid w:val="0"/>
        </w:rPr>
        <w:instrText xml:space="preserve"> FORMTEXT </w:instrText>
      </w:r>
      <w:r w:rsidRPr="00D04D5C">
        <w:rPr>
          <w:rFonts w:ascii="Arial" w:hAnsi="Arial" w:cs="Arial"/>
          <w:snapToGrid w:val="0"/>
        </w:rPr>
      </w:r>
      <w:r w:rsidRPr="00D04D5C">
        <w:rPr>
          <w:rFonts w:ascii="Arial" w:hAnsi="Arial" w:cs="Arial"/>
          <w:snapToGrid w:val="0"/>
        </w:rPr>
        <w:fldChar w:fldCharType="separate"/>
      </w:r>
      <w:r w:rsidRPr="00D04D5C">
        <w:rPr>
          <w:rFonts w:ascii="Arial" w:hAnsi="Arial" w:cs="Arial"/>
          <w:snapToGrid w:val="0"/>
        </w:rPr>
        <w:t>&lt;Reg. Nr.&gt;</w:t>
      </w:r>
      <w:r w:rsidRPr="00D04D5C">
        <w:rPr>
          <w:rFonts w:ascii="Arial" w:hAnsi="Arial" w:cs="Arial"/>
          <w:snapToGrid w:val="0"/>
        </w:rPr>
        <w:fldChar w:fldCharType="end"/>
      </w:r>
    </w:p>
    <w:p w14:paraId="33768266" w14:textId="77777777" w:rsidR="004E5CDF" w:rsidRPr="00D04D5C" w:rsidRDefault="004E5CDF" w:rsidP="004E5CDF">
      <w:pPr>
        <w:jc w:val="center"/>
        <w:rPr>
          <w:rFonts w:ascii="Arial" w:hAnsi="Arial" w:cs="Arial"/>
          <w:color w:val="000000"/>
        </w:rPr>
      </w:pPr>
      <w:r w:rsidRPr="00D04D5C">
        <w:rPr>
          <w:rFonts w:ascii="Arial" w:hAnsi="Arial" w:cs="Arial"/>
          <w:color w:val="000000"/>
        </w:rPr>
        <w:t>Visaginas</w:t>
      </w:r>
    </w:p>
    <w:p w14:paraId="647560B7" w14:textId="77777777" w:rsidR="004E5CDF" w:rsidRPr="00D04D5C" w:rsidRDefault="004E5CDF" w:rsidP="004E5CDF">
      <w:pPr>
        <w:rPr>
          <w:rFonts w:ascii="Arial" w:hAnsi="Arial" w:cs="Arial"/>
          <w:color w:val="000000"/>
        </w:rPr>
      </w:pPr>
    </w:p>
    <w:p w14:paraId="060C2846" w14:textId="77777777" w:rsidR="004E5CDF" w:rsidRPr="00D04D5C" w:rsidRDefault="004E5CDF" w:rsidP="004E5CDF">
      <w:pPr>
        <w:pStyle w:val="ListParagraph1"/>
        <w:numPr>
          <w:ilvl w:val="0"/>
          <w:numId w:val="1"/>
        </w:numPr>
        <w:tabs>
          <w:tab w:val="left" w:pos="284"/>
        </w:tabs>
        <w:spacing w:before="240" w:after="240" w:line="360" w:lineRule="auto"/>
        <w:ind w:left="0" w:firstLine="0"/>
        <w:contextualSpacing w:val="0"/>
        <w:jc w:val="center"/>
        <w:rPr>
          <w:rFonts w:ascii="Arial" w:hAnsi="Arial" w:cs="Arial"/>
          <w:b/>
          <w:color w:val="000000"/>
          <w:lang w:val="lt-LT"/>
        </w:rPr>
      </w:pPr>
      <w:r w:rsidRPr="00D04D5C">
        <w:rPr>
          <w:rFonts w:ascii="Arial" w:hAnsi="Arial" w:cs="Arial"/>
          <w:b/>
          <w:color w:val="000000"/>
          <w:lang w:val="lt-LT"/>
        </w:rPr>
        <w:t>PIRKIMO TIPAS</w:t>
      </w:r>
    </w:p>
    <w:p w14:paraId="1B71A61A" w14:textId="77777777" w:rsidR="004E5CDF" w:rsidRPr="00D04D5C" w:rsidRDefault="004E5CDF" w:rsidP="004E5CDF">
      <w:pPr>
        <w:pStyle w:val="ListParagraph1"/>
        <w:numPr>
          <w:ilvl w:val="0"/>
          <w:numId w:val="2"/>
        </w:numPr>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Paslaugų pirkimas.</w:t>
      </w:r>
    </w:p>
    <w:p w14:paraId="71FDEE69" w14:textId="77777777" w:rsidR="004E5CDF" w:rsidRPr="00D04D5C" w:rsidRDefault="004E5CDF" w:rsidP="004E5CDF">
      <w:pPr>
        <w:pStyle w:val="ListParagraph1"/>
        <w:numPr>
          <w:ilvl w:val="0"/>
          <w:numId w:val="1"/>
        </w:numPr>
        <w:tabs>
          <w:tab w:val="left" w:pos="426"/>
        </w:tabs>
        <w:spacing w:before="240" w:after="240" w:line="360" w:lineRule="auto"/>
        <w:ind w:left="0" w:firstLine="0"/>
        <w:contextualSpacing w:val="0"/>
        <w:jc w:val="center"/>
        <w:rPr>
          <w:rFonts w:ascii="Arial" w:hAnsi="Arial" w:cs="Arial"/>
          <w:b/>
          <w:color w:val="000000"/>
          <w:lang w:val="lt-LT"/>
        </w:rPr>
      </w:pPr>
      <w:r w:rsidRPr="00D04D5C">
        <w:rPr>
          <w:rFonts w:ascii="Arial" w:hAnsi="Arial" w:cs="Arial"/>
          <w:b/>
          <w:color w:val="000000"/>
          <w:lang w:val="lt-LT"/>
        </w:rPr>
        <w:t>TIKSLAS</w:t>
      </w:r>
    </w:p>
    <w:p w14:paraId="35B03079" w14:textId="77777777" w:rsidR="004E5CDF" w:rsidRPr="00D04D5C" w:rsidRDefault="004E5CDF" w:rsidP="004E5CDF">
      <w:pPr>
        <w:pStyle w:val="ListParagraph1"/>
        <w:numPr>
          <w:ilvl w:val="0"/>
          <w:numId w:val="2"/>
        </w:numPr>
        <w:tabs>
          <w:tab w:val="left" w:pos="0"/>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 xml:space="preserve">Šio pirkimo tikslas </w:t>
      </w:r>
      <w:r w:rsidRPr="00D04D5C">
        <w:rPr>
          <w:rFonts w:ascii="Arial" w:hAnsi="Arial" w:cs="Arial"/>
          <w:lang w:val="lt-LT"/>
        </w:rPr>
        <w:t>–</w:t>
      </w:r>
      <w:r w:rsidRPr="00D04D5C">
        <w:rPr>
          <w:rFonts w:ascii="Arial" w:hAnsi="Arial" w:cs="Arial"/>
          <w:color w:val="000000"/>
          <w:lang w:val="lt-LT"/>
        </w:rPr>
        <w:t xml:space="preserve"> nupirkti </w:t>
      </w:r>
      <w:r w:rsidRPr="00D04D5C">
        <w:rPr>
          <w:rFonts w:ascii="Arial" w:hAnsi="Arial" w:cs="Arial"/>
          <w:lang w:val="lt-LT"/>
        </w:rPr>
        <w:t>,,</w:t>
      </w:r>
      <w:r w:rsidRPr="00403DAA">
        <w:rPr>
          <w:rFonts w:ascii="Arial" w:hAnsi="Arial" w:cs="Arial"/>
          <w:lang w:val="lt-LT"/>
        </w:rPr>
        <w:t xml:space="preserve">Sandėliavimo paskirties pastato - saugyklos </w:t>
      </w:r>
      <w:r>
        <w:rPr>
          <w:rFonts w:ascii="Arial" w:hAnsi="Arial" w:cs="Arial"/>
          <w:lang w:val="lt-LT"/>
        </w:rPr>
        <w:t xml:space="preserve">   </w:t>
      </w:r>
      <w:r w:rsidRPr="00403DAA">
        <w:rPr>
          <w:rFonts w:ascii="Arial" w:hAnsi="Arial" w:cs="Arial"/>
          <w:lang w:val="lt-LT"/>
        </w:rPr>
        <w:t xml:space="preserve">Nr. 158, adresu Visagino sav. </w:t>
      </w:r>
      <w:proofErr w:type="spellStart"/>
      <w:r w:rsidRPr="00264776">
        <w:rPr>
          <w:rFonts w:ascii="Arial" w:hAnsi="Arial" w:cs="Arial"/>
          <w:lang w:val="lt-LT"/>
        </w:rPr>
        <w:t>Drūkšinių</w:t>
      </w:r>
      <w:proofErr w:type="spellEnd"/>
      <w:r w:rsidRPr="00264776">
        <w:rPr>
          <w:rFonts w:ascii="Arial" w:hAnsi="Arial" w:cs="Arial"/>
          <w:lang w:val="lt-LT"/>
        </w:rPr>
        <w:t xml:space="preserve"> k. Elektrinės g. 4 K18 rekonstravimo į inžinerinį statinį projektas</w:t>
      </w:r>
      <w:r w:rsidRPr="00D04D5C">
        <w:rPr>
          <w:rFonts w:ascii="Arial" w:hAnsi="Arial" w:cs="Arial"/>
          <w:lang w:val="lt-LT"/>
        </w:rPr>
        <w:t xml:space="preserve">“ </w:t>
      </w:r>
      <w:r>
        <w:rPr>
          <w:rFonts w:ascii="Arial" w:hAnsi="Arial" w:cs="Arial"/>
          <w:lang w:val="lt-LT"/>
        </w:rPr>
        <w:t>techninio</w:t>
      </w:r>
      <w:r w:rsidRPr="00D04D5C">
        <w:rPr>
          <w:rFonts w:ascii="Arial" w:hAnsi="Arial" w:cs="Arial"/>
          <w:color w:val="000000"/>
          <w:lang w:val="lt-LT"/>
        </w:rPr>
        <w:t xml:space="preserve"> projekto</w:t>
      </w:r>
      <w:r>
        <w:rPr>
          <w:rFonts w:ascii="Arial" w:hAnsi="Arial" w:cs="Arial"/>
          <w:color w:val="000000"/>
          <w:lang w:val="lt-LT"/>
        </w:rPr>
        <w:t xml:space="preserve"> (toliau – Techninis projektas)</w:t>
      </w:r>
      <w:r w:rsidRPr="00D04D5C">
        <w:rPr>
          <w:rFonts w:ascii="Arial" w:hAnsi="Arial" w:cs="Arial"/>
          <w:color w:val="000000"/>
          <w:lang w:val="lt-LT"/>
        </w:rPr>
        <w:t xml:space="preserve"> </w:t>
      </w:r>
      <w:r>
        <w:rPr>
          <w:rFonts w:ascii="Arial" w:hAnsi="Arial" w:cs="Arial"/>
          <w:color w:val="000000"/>
          <w:lang w:val="lt-LT"/>
        </w:rPr>
        <w:t xml:space="preserve">bendrąją projekto </w:t>
      </w:r>
      <w:r w:rsidRPr="00D04D5C">
        <w:rPr>
          <w:rFonts w:ascii="Arial" w:hAnsi="Arial" w:cs="Arial"/>
          <w:color w:val="000000"/>
          <w:lang w:val="lt-LT"/>
        </w:rPr>
        <w:t xml:space="preserve">ekspertizę (toliau </w:t>
      </w:r>
      <w:r w:rsidRPr="00D04D5C">
        <w:rPr>
          <w:rFonts w:ascii="Arial" w:hAnsi="Arial" w:cs="Arial"/>
          <w:lang w:val="lt-LT"/>
        </w:rPr>
        <w:t>–</w:t>
      </w:r>
      <w:r w:rsidRPr="00D04D5C">
        <w:rPr>
          <w:rFonts w:ascii="Arial" w:hAnsi="Arial" w:cs="Arial"/>
          <w:color w:val="000000"/>
          <w:lang w:val="lt-LT"/>
        </w:rPr>
        <w:t xml:space="preserve"> </w:t>
      </w:r>
      <w:r>
        <w:rPr>
          <w:rFonts w:ascii="Arial" w:hAnsi="Arial" w:cs="Arial"/>
          <w:color w:val="000000"/>
          <w:lang w:val="lt-LT"/>
        </w:rPr>
        <w:t>P</w:t>
      </w:r>
      <w:r w:rsidRPr="00D04D5C">
        <w:rPr>
          <w:rFonts w:ascii="Arial" w:hAnsi="Arial" w:cs="Arial"/>
          <w:color w:val="000000"/>
          <w:lang w:val="lt-LT"/>
        </w:rPr>
        <w:t>rojekto ekspertizė).</w:t>
      </w:r>
    </w:p>
    <w:p w14:paraId="43407563" w14:textId="77777777" w:rsidR="004E5CDF" w:rsidRPr="00D04D5C" w:rsidRDefault="004E5CDF" w:rsidP="004E5CDF">
      <w:pPr>
        <w:pStyle w:val="ListParagraph1"/>
        <w:numPr>
          <w:ilvl w:val="0"/>
          <w:numId w:val="2"/>
        </w:numPr>
        <w:tabs>
          <w:tab w:val="left" w:pos="0"/>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Projektuojamų statinių kategorija pagal STR 1.01.03:2017 „Statinių klasifikavimas“ – ypatingasis</w:t>
      </w:r>
      <w:r>
        <w:rPr>
          <w:rFonts w:ascii="Arial" w:hAnsi="Arial" w:cs="Arial"/>
          <w:color w:val="000000"/>
          <w:lang w:val="lt-LT"/>
        </w:rPr>
        <w:t>, branduolinės energetikos objektas</w:t>
      </w:r>
      <w:r w:rsidRPr="00D04D5C">
        <w:rPr>
          <w:rFonts w:ascii="Arial" w:hAnsi="Arial" w:cs="Arial"/>
          <w:color w:val="000000"/>
          <w:lang w:val="lt-LT"/>
        </w:rPr>
        <w:t>.</w:t>
      </w:r>
    </w:p>
    <w:p w14:paraId="1AE4323B" w14:textId="77777777" w:rsidR="004E5CDF" w:rsidRPr="00D04D5C" w:rsidRDefault="004E5CDF" w:rsidP="004E5CDF">
      <w:pPr>
        <w:pStyle w:val="ListParagraph1"/>
        <w:numPr>
          <w:ilvl w:val="0"/>
          <w:numId w:val="1"/>
        </w:numPr>
        <w:spacing w:before="240" w:after="240" w:line="360" w:lineRule="auto"/>
        <w:ind w:left="0" w:firstLine="0"/>
        <w:contextualSpacing w:val="0"/>
        <w:jc w:val="center"/>
        <w:rPr>
          <w:rFonts w:ascii="Arial" w:hAnsi="Arial" w:cs="Arial"/>
          <w:b/>
          <w:color w:val="000000"/>
          <w:lang w:val="lt-LT"/>
        </w:rPr>
      </w:pPr>
      <w:r w:rsidRPr="00D04D5C">
        <w:rPr>
          <w:rFonts w:ascii="Arial" w:hAnsi="Arial" w:cs="Arial"/>
          <w:b/>
          <w:color w:val="000000"/>
          <w:lang w:val="lt-LT"/>
        </w:rPr>
        <w:t>PASLAUGŲ APRAŠYMAS IR TEIKIMO APIMTIS</w:t>
      </w:r>
    </w:p>
    <w:p w14:paraId="3F67BE0D" w14:textId="77777777" w:rsidR="004E5CDF" w:rsidRDefault="004E5CDF" w:rsidP="004E5CDF">
      <w:pPr>
        <w:pStyle w:val="ListParagraph1"/>
        <w:numPr>
          <w:ilvl w:val="0"/>
          <w:numId w:val="3"/>
        </w:numPr>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Perkamos paslaugos yra saugai svarbus produktas.</w:t>
      </w:r>
    </w:p>
    <w:p w14:paraId="09F2D08B" w14:textId="77777777" w:rsidR="004E5CDF" w:rsidRPr="00D8417B" w:rsidRDefault="004E5CDF" w:rsidP="004E5CDF">
      <w:pPr>
        <w:pStyle w:val="ListParagraph1"/>
        <w:numPr>
          <w:ilvl w:val="0"/>
          <w:numId w:val="3"/>
        </w:numPr>
        <w:tabs>
          <w:tab w:val="left" w:pos="1701"/>
        </w:tabs>
        <w:spacing w:after="0" w:line="360" w:lineRule="auto"/>
        <w:ind w:left="0" w:firstLine="1276"/>
        <w:jc w:val="both"/>
        <w:rPr>
          <w:rFonts w:ascii="Arial" w:hAnsi="Arial" w:cs="Arial"/>
          <w:lang w:val="lt-LT"/>
        </w:rPr>
      </w:pPr>
      <w:r w:rsidRPr="00D8417B">
        <w:rPr>
          <w:rFonts w:ascii="Arial" w:hAnsi="Arial" w:cs="Arial"/>
          <w:lang w:val="lt-LT"/>
        </w:rPr>
        <w:t>Pagrindiniai duomenys apie pastatą, sklypą pateikti Pried</w:t>
      </w:r>
      <w:r>
        <w:rPr>
          <w:rFonts w:ascii="Arial" w:hAnsi="Arial" w:cs="Arial"/>
          <w:lang w:val="lt-LT"/>
        </w:rPr>
        <w:t>uose</w:t>
      </w:r>
      <w:r w:rsidRPr="00D8417B">
        <w:rPr>
          <w:rFonts w:ascii="Arial" w:hAnsi="Arial" w:cs="Arial"/>
          <w:lang w:val="lt-LT"/>
        </w:rPr>
        <w:t xml:space="preserve"> Nr.1, </w:t>
      </w:r>
      <w:proofErr w:type="spellStart"/>
      <w:r w:rsidRPr="00D8417B">
        <w:rPr>
          <w:rFonts w:ascii="Arial" w:hAnsi="Arial" w:cs="Arial"/>
          <w:lang w:val="lt-LT"/>
        </w:rPr>
        <w:t>Nr</w:t>
      </w:r>
      <w:proofErr w:type="spellEnd"/>
      <w:r w:rsidRPr="00D8417B">
        <w:rPr>
          <w:rFonts w:ascii="Arial" w:hAnsi="Arial" w:cs="Arial"/>
          <w:lang w:val="lt-LT"/>
        </w:rPr>
        <w:t xml:space="preserve"> 2.</w:t>
      </w:r>
    </w:p>
    <w:p w14:paraId="4337137A" w14:textId="77777777" w:rsidR="004E5CDF" w:rsidRPr="00D04D5C" w:rsidRDefault="004E5CDF" w:rsidP="004E5CDF">
      <w:pPr>
        <w:pStyle w:val="ListParagraph1"/>
        <w:numPr>
          <w:ilvl w:val="0"/>
          <w:numId w:val="3"/>
        </w:numPr>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Darbo projekto konstrukci</w:t>
      </w:r>
      <w:r>
        <w:rPr>
          <w:rFonts w:ascii="Arial" w:hAnsi="Arial" w:cs="Arial"/>
          <w:color w:val="000000"/>
          <w:lang w:val="lt-LT"/>
        </w:rPr>
        <w:t>jų</w:t>
      </w:r>
      <w:r w:rsidRPr="00D04D5C">
        <w:rPr>
          <w:rFonts w:ascii="Arial" w:hAnsi="Arial" w:cs="Arial"/>
          <w:color w:val="000000"/>
          <w:lang w:val="lt-LT"/>
        </w:rPr>
        <w:t xml:space="preserve"> dalies ekspertizė turi būti atlikta vadovaujantis Statybos techniniu reglamentu STR 1.04.04:2017 „Statinio projektavimas, projekto ekspertizė“ ir kitų teisės aktų, reglamentuojančių šias paslaugas, reikalavimais.</w:t>
      </w:r>
    </w:p>
    <w:p w14:paraId="32F304E4" w14:textId="77777777" w:rsidR="004E5CDF" w:rsidRPr="00D04D5C" w:rsidRDefault="004E5CDF" w:rsidP="004E5CDF">
      <w:pPr>
        <w:pStyle w:val="ListParagraph1"/>
        <w:numPr>
          <w:ilvl w:val="0"/>
          <w:numId w:val="3"/>
        </w:numPr>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lastRenderedPageBreak/>
        <w:t>Paslaugų trukmė ir rezultatai, kuriuos turi pasiekti paslaugų teikėjas, pateikti šios techninės specifikacijos 1 lentelėje (žr. žemiau):</w:t>
      </w:r>
    </w:p>
    <w:p w14:paraId="300F62F0" w14:textId="77777777" w:rsidR="004E5CDF" w:rsidRPr="00D04D5C" w:rsidRDefault="004E5CDF" w:rsidP="004E5CDF">
      <w:pPr>
        <w:pStyle w:val="ListParagraph1"/>
        <w:tabs>
          <w:tab w:val="left" w:pos="1701"/>
        </w:tabs>
        <w:spacing w:after="0" w:line="360" w:lineRule="auto"/>
        <w:ind w:left="1276" w:right="-142"/>
        <w:jc w:val="right"/>
        <w:rPr>
          <w:rFonts w:ascii="Arial" w:hAnsi="Arial" w:cs="Arial"/>
          <w:color w:val="000000"/>
          <w:lang w:val="lt-LT"/>
        </w:rPr>
      </w:pPr>
      <w:r w:rsidRPr="00D04D5C">
        <w:rPr>
          <w:rFonts w:ascii="Arial" w:hAnsi="Arial" w:cs="Arial"/>
          <w:b/>
          <w:color w:val="000000"/>
          <w:lang w:val="lt-LT"/>
        </w:rPr>
        <w:t>Paslaugų trukmė ir rezultatai                                         1 lentelė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276"/>
        <w:gridCol w:w="2097"/>
        <w:gridCol w:w="4253"/>
      </w:tblGrid>
      <w:tr w:rsidR="004E5CDF" w:rsidRPr="00D04D5C" w14:paraId="23B43430" w14:textId="77777777" w:rsidTr="00B96CAC">
        <w:tc>
          <w:tcPr>
            <w:tcW w:w="1838" w:type="dxa"/>
            <w:vAlign w:val="center"/>
          </w:tcPr>
          <w:p w14:paraId="59536F4C" w14:textId="77777777" w:rsidR="004E5CDF" w:rsidRPr="00D04D5C" w:rsidRDefault="004E5CDF" w:rsidP="00B96CAC">
            <w:pPr>
              <w:tabs>
                <w:tab w:val="left" w:pos="1701"/>
              </w:tabs>
              <w:jc w:val="center"/>
              <w:rPr>
                <w:rFonts w:ascii="Arial" w:hAnsi="Arial" w:cs="Arial"/>
                <w:b/>
                <w:color w:val="000000"/>
              </w:rPr>
            </w:pPr>
            <w:r w:rsidRPr="00D04D5C">
              <w:rPr>
                <w:rFonts w:ascii="Arial" w:hAnsi="Arial" w:cs="Arial"/>
                <w:b/>
                <w:color w:val="000000"/>
              </w:rPr>
              <w:t>Atlikimo terminas</w:t>
            </w:r>
          </w:p>
        </w:tc>
        <w:tc>
          <w:tcPr>
            <w:tcW w:w="1276" w:type="dxa"/>
            <w:vAlign w:val="center"/>
          </w:tcPr>
          <w:p w14:paraId="70E195D7" w14:textId="77777777" w:rsidR="004E5CDF" w:rsidRPr="00D04D5C" w:rsidRDefault="004E5CDF" w:rsidP="00B96CAC">
            <w:pPr>
              <w:tabs>
                <w:tab w:val="left" w:pos="1701"/>
              </w:tabs>
              <w:jc w:val="center"/>
              <w:rPr>
                <w:rFonts w:ascii="Arial" w:hAnsi="Arial" w:cs="Arial"/>
                <w:b/>
                <w:color w:val="000000"/>
              </w:rPr>
            </w:pPr>
            <w:r w:rsidRPr="00D04D5C">
              <w:rPr>
                <w:rFonts w:ascii="Arial" w:hAnsi="Arial" w:cs="Arial"/>
                <w:b/>
                <w:color w:val="000000"/>
              </w:rPr>
              <w:t>Projektas</w:t>
            </w:r>
          </w:p>
        </w:tc>
        <w:tc>
          <w:tcPr>
            <w:tcW w:w="2097" w:type="dxa"/>
            <w:vAlign w:val="center"/>
          </w:tcPr>
          <w:p w14:paraId="193E5424" w14:textId="77777777" w:rsidR="004E5CDF" w:rsidRPr="00D04D5C" w:rsidRDefault="004E5CDF" w:rsidP="00B96CAC">
            <w:pPr>
              <w:tabs>
                <w:tab w:val="left" w:pos="1701"/>
              </w:tabs>
              <w:jc w:val="center"/>
              <w:rPr>
                <w:rFonts w:ascii="Arial" w:hAnsi="Arial" w:cs="Arial"/>
                <w:b/>
                <w:color w:val="000000"/>
              </w:rPr>
            </w:pPr>
            <w:r w:rsidRPr="00D04D5C">
              <w:rPr>
                <w:rFonts w:ascii="Arial" w:hAnsi="Arial" w:cs="Arial"/>
                <w:b/>
                <w:color w:val="000000"/>
              </w:rPr>
              <w:t>Ekspertizės rūšis</w:t>
            </w:r>
          </w:p>
        </w:tc>
        <w:tc>
          <w:tcPr>
            <w:tcW w:w="4253" w:type="dxa"/>
            <w:vAlign w:val="center"/>
          </w:tcPr>
          <w:p w14:paraId="072EA673" w14:textId="77777777" w:rsidR="004E5CDF" w:rsidRPr="00D04D5C" w:rsidRDefault="004E5CDF" w:rsidP="00B96CAC">
            <w:pPr>
              <w:tabs>
                <w:tab w:val="left" w:pos="1701"/>
              </w:tabs>
              <w:jc w:val="center"/>
              <w:rPr>
                <w:rFonts w:ascii="Arial" w:hAnsi="Arial" w:cs="Arial"/>
                <w:b/>
                <w:color w:val="000000"/>
              </w:rPr>
            </w:pPr>
            <w:r w:rsidRPr="00D04D5C">
              <w:rPr>
                <w:rFonts w:ascii="Arial" w:hAnsi="Arial" w:cs="Arial"/>
                <w:b/>
                <w:color w:val="000000"/>
              </w:rPr>
              <w:t>Ekspertizės rezultatas</w:t>
            </w:r>
          </w:p>
        </w:tc>
      </w:tr>
      <w:tr w:rsidR="004E5CDF" w:rsidRPr="00F80195" w14:paraId="330CC681" w14:textId="77777777" w:rsidTr="00B96CAC">
        <w:trPr>
          <w:trHeight w:val="584"/>
        </w:trPr>
        <w:tc>
          <w:tcPr>
            <w:tcW w:w="1838" w:type="dxa"/>
            <w:vAlign w:val="center"/>
          </w:tcPr>
          <w:p w14:paraId="5342E7EF" w14:textId="77777777" w:rsidR="004E5CDF" w:rsidRPr="00D04D5C" w:rsidRDefault="004E5CDF" w:rsidP="00B96CAC">
            <w:pPr>
              <w:tabs>
                <w:tab w:val="left" w:pos="1701"/>
              </w:tabs>
              <w:jc w:val="both"/>
              <w:rPr>
                <w:rFonts w:ascii="Arial" w:hAnsi="Arial" w:cs="Arial"/>
                <w:color w:val="000000"/>
              </w:rPr>
            </w:pPr>
            <w:r>
              <w:rPr>
                <w:rFonts w:ascii="Arial" w:hAnsi="Arial" w:cs="Arial"/>
                <w:color w:val="000000"/>
              </w:rPr>
              <w:t>35 darbo</w:t>
            </w:r>
            <w:r w:rsidRPr="00284590">
              <w:rPr>
                <w:rFonts w:ascii="Arial" w:hAnsi="Arial" w:cs="Arial"/>
                <w:color w:val="000000"/>
              </w:rPr>
              <w:t xml:space="preserve"> dien</w:t>
            </w:r>
            <w:r>
              <w:rPr>
                <w:rFonts w:ascii="Arial" w:hAnsi="Arial" w:cs="Arial"/>
                <w:color w:val="000000"/>
              </w:rPr>
              <w:t>os</w:t>
            </w:r>
            <w:r w:rsidRPr="00284590">
              <w:rPr>
                <w:rFonts w:ascii="Arial" w:hAnsi="Arial" w:cs="Arial"/>
                <w:color w:val="000000"/>
              </w:rPr>
              <w:t xml:space="preserve"> nuo </w:t>
            </w:r>
            <w:r>
              <w:rPr>
                <w:rFonts w:ascii="Arial" w:hAnsi="Arial" w:cs="Arial"/>
                <w:color w:val="000000"/>
              </w:rPr>
              <w:t>Techninio p</w:t>
            </w:r>
            <w:r w:rsidRPr="00284590">
              <w:rPr>
                <w:rFonts w:ascii="Arial" w:hAnsi="Arial" w:cs="Arial"/>
                <w:color w:val="000000"/>
              </w:rPr>
              <w:t>rojekto</w:t>
            </w:r>
            <w:r w:rsidRPr="00284590">
              <w:t xml:space="preserve"> </w:t>
            </w:r>
            <w:r w:rsidRPr="00284590">
              <w:rPr>
                <w:rFonts w:ascii="Arial" w:hAnsi="Arial" w:cs="Arial"/>
                <w:color w:val="000000"/>
              </w:rPr>
              <w:t>pateikimo dienos</w:t>
            </w:r>
          </w:p>
        </w:tc>
        <w:tc>
          <w:tcPr>
            <w:tcW w:w="1276" w:type="dxa"/>
            <w:vAlign w:val="center"/>
          </w:tcPr>
          <w:p w14:paraId="48C89523" w14:textId="77777777" w:rsidR="004E5CDF" w:rsidRPr="00D04D5C" w:rsidRDefault="004E5CDF" w:rsidP="00B96CAC">
            <w:pPr>
              <w:tabs>
                <w:tab w:val="left" w:pos="1701"/>
              </w:tabs>
              <w:jc w:val="center"/>
              <w:rPr>
                <w:rFonts w:ascii="Arial" w:hAnsi="Arial" w:cs="Arial"/>
                <w:color w:val="000000"/>
              </w:rPr>
            </w:pPr>
            <w:r>
              <w:rPr>
                <w:rFonts w:ascii="Arial" w:hAnsi="Arial" w:cs="Arial"/>
                <w:color w:val="000000"/>
              </w:rPr>
              <w:t>Techninis</w:t>
            </w:r>
            <w:r w:rsidRPr="00D04D5C">
              <w:rPr>
                <w:rFonts w:ascii="Arial" w:hAnsi="Arial" w:cs="Arial"/>
                <w:color w:val="000000"/>
              </w:rPr>
              <w:t xml:space="preserve"> projektas</w:t>
            </w:r>
          </w:p>
        </w:tc>
        <w:tc>
          <w:tcPr>
            <w:tcW w:w="2097" w:type="dxa"/>
            <w:vAlign w:val="center"/>
          </w:tcPr>
          <w:p w14:paraId="520E4D56" w14:textId="77777777" w:rsidR="004E5CDF" w:rsidRPr="00D04D5C" w:rsidRDefault="004E5CDF" w:rsidP="00B96CAC">
            <w:pPr>
              <w:tabs>
                <w:tab w:val="left" w:pos="1701"/>
              </w:tabs>
              <w:jc w:val="center"/>
              <w:rPr>
                <w:rFonts w:ascii="Arial" w:hAnsi="Arial" w:cs="Arial"/>
                <w:color w:val="000000"/>
              </w:rPr>
            </w:pPr>
            <w:r>
              <w:rPr>
                <w:rFonts w:ascii="Arial" w:hAnsi="Arial" w:cs="Arial"/>
                <w:color w:val="000000"/>
              </w:rPr>
              <w:t>Techninio</w:t>
            </w:r>
            <w:r w:rsidRPr="00D04D5C">
              <w:rPr>
                <w:rFonts w:ascii="Arial" w:hAnsi="Arial" w:cs="Arial"/>
                <w:color w:val="000000"/>
              </w:rPr>
              <w:t xml:space="preserve"> projekto </w:t>
            </w:r>
            <w:r>
              <w:rPr>
                <w:rFonts w:ascii="Arial" w:hAnsi="Arial" w:cs="Arial"/>
                <w:color w:val="000000"/>
              </w:rPr>
              <w:t>bendroji</w:t>
            </w:r>
            <w:r w:rsidRPr="00D04D5C">
              <w:rPr>
                <w:rFonts w:ascii="Arial" w:hAnsi="Arial" w:cs="Arial"/>
                <w:color w:val="000000"/>
              </w:rPr>
              <w:t xml:space="preserve"> ekspertizė</w:t>
            </w:r>
          </w:p>
        </w:tc>
        <w:tc>
          <w:tcPr>
            <w:tcW w:w="4253" w:type="dxa"/>
            <w:vAlign w:val="center"/>
          </w:tcPr>
          <w:p w14:paraId="09B9AC1F" w14:textId="77777777" w:rsidR="004E5CDF" w:rsidRPr="00D04D5C" w:rsidRDefault="004E5CDF" w:rsidP="00B96CAC">
            <w:pPr>
              <w:tabs>
                <w:tab w:val="left" w:pos="1701"/>
              </w:tabs>
              <w:jc w:val="center"/>
              <w:rPr>
                <w:rFonts w:ascii="Arial" w:hAnsi="Arial" w:cs="Arial"/>
                <w:color w:val="000000"/>
              </w:rPr>
            </w:pPr>
            <w:r>
              <w:rPr>
                <w:rFonts w:ascii="Arial" w:hAnsi="Arial" w:cs="Arial"/>
                <w:color w:val="000000"/>
              </w:rPr>
              <w:t>Techninio</w:t>
            </w:r>
            <w:r w:rsidRPr="00D04D5C">
              <w:rPr>
                <w:rFonts w:ascii="Arial" w:hAnsi="Arial" w:cs="Arial"/>
                <w:color w:val="000000"/>
              </w:rPr>
              <w:t xml:space="preserve"> projekto </w:t>
            </w:r>
            <w:r>
              <w:rPr>
                <w:rFonts w:ascii="Arial" w:hAnsi="Arial" w:cs="Arial"/>
                <w:color w:val="000000"/>
              </w:rPr>
              <w:t>bendrosios</w:t>
            </w:r>
            <w:r w:rsidRPr="00D04D5C">
              <w:rPr>
                <w:rFonts w:ascii="Arial" w:hAnsi="Arial" w:cs="Arial"/>
                <w:color w:val="000000"/>
              </w:rPr>
              <w:t xml:space="preserve"> ekspertizė</w:t>
            </w:r>
            <w:r>
              <w:rPr>
                <w:rFonts w:ascii="Arial" w:hAnsi="Arial" w:cs="Arial"/>
                <w:color w:val="000000"/>
              </w:rPr>
              <w:t>s</w:t>
            </w:r>
            <w:r w:rsidRPr="00D04D5C">
              <w:rPr>
                <w:rFonts w:ascii="Arial" w:hAnsi="Arial" w:cs="Arial"/>
                <w:color w:val="000000"/>
              </w:rPr>
              <w:t xml:space="preserve"> aktas</w:t>
            </w:r>
          </w:p>
        </w:tc>
      </w:tr>
    </w:tbl>
    <w:p w14:paraId="0C2800E8" w14:textId="77777777" w:rsidR="004E5CDF" w:rsidRPr="00D04D5C" w:rsidRDefault="004E5CDF" w:rsidP="004E5CDF">
      <w:pPr>
        <w:pStyle w:val="ListParagraph1"/>
        <w:numPr>
          <w:ilvl w:val="0"/>
          <w:numId w:val="1"/>
        </w:numPr>
        <w:spacing w:before="380" w:after="120" w:line="360" w:lineRule="auto"/>
        <w:ind w:left="0" w:firstLine="0"/>
        <w:contextualSpacing w:val="0"/>
        <w:jc w:val="center"/>
        <w:rPr>
          <w:rFonts w:ascii="Arial" w:hAnsi="Arial" w:cs="Arial"/>
          <w:b/>
          <w:color w:val="000000"/>
          <w:lang w:val="lt-LT"/>
        </w:rPr>
      </w:pPr>
      <w:r w:rsidRPr="00D04D5C">
        <w:rPr>
          <w:rFonts w:ascii="Arial" w:hAnsi="Arial" w:cs="Arial"/>
          <w:b/>
          <w:color w:val="000000"/>
          <w:lang w:val="lt-LT"/>
        </w:rPr>
        <w:t>TAISYKLĖS IR STANDARTAI</w:t>
      </w:r>
    </w:p>
    <w:p w14:paraId="75B7870A" w14:textId="77777777" w:rsidR="004E5CDF" w:rsidRPr="00D04D5C" w:rsidRDefault="004E5CDF" w:rsidP="004E5CDF">
      <w:pPr>
        <w:pStyle w:val="ListParagraph1"/>
        <w:numPr>
          <w:ilvl w:val="0"/>
          <w:numId w:val="3"/>
        </w:numPr>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 xml:space="preserve">Paslaugų teikėjo teikiamos </w:t>
      </w:r>
      <w:r>
        <w:rPr>
          <w:rFonts w:ascii="Arial" w:hAnsi="Arial" w:cs="Arial"/>
          <w:color w:val="000000"/>
          <w:lang w:val="lt-LT"/>
        </w:rPr>
        <w:t>t</w:t>
      </w:r>
      <w:r w:rsidRPr="0021620A">
        <w:rPr>
          <w:rFonts w:ascii="Arial" w:hAnsi="Arial" w:cs="Arial"/>
          <w:color w:val="000000"/>
          <w:lang w:val="lt-LT"/>
        </w:rPr>
        <w:t xml:space="preserve">echninio projekto bendrosios ekspertizės </w:t>
      </w:r>
      <w:r w:rsidRPr="00D04D5C">
        <w:rPr>
          <w:rFonts w:ascii="Arial" w:hAnsi="Arial" w:cs="Arial"/>
          <w:color w:val="000000"/>
          <w:lang w:val="lt-LT"/>
        </w:rPr>
        <w:t>paslaugos privalo atitikti pateiktų teisės aktų reikalavimus:</w:t>
      </w:r>
    </w:p>
    <w:p w14:paraId="1CC484C5" w14:textId="77777777" w:rsidR="004E5CDF" w:rsidRPr="00D04D5C" w:rsidRDefault="004E5CDF" w:rsidP="004E5CDF">
      <w:pPr>
        <w:pStyle w:val="ListParagraph1"/>
        <w:tabs>
          <w:tab w:val="left" w:pos="1701"/>
        </w:tabs>
        <w:spacing w:after="0" w:line="360" w:lineRule="auto"/>
        <w:ind w:left="1276"/>
        <w:jc w:val="both"/>
        <w:rPr>
          <w:rFonts w:ascii="Arial" w:hAnsi="Arial" w:cs="Arial"/>
          <w:color w:val="000000"/>
          <w:lang w:val="lt-LT"/>
        </w:rPr>
      </w:pPr>
      <w:r>
        <w:rPr>
          <w:rFonts w:ascii="Arial" w:hAnsi="Arial" w:cs="Arial"/>
          <w:color w:val="000000"/>
          <w:lang w:val="lt-LT"/>
        </w:rPr>
        <w:t>8</w:t>
      </w:r>
      <w:r w:rsidRPr="00D04D5C">
        <w:rPr>
          <w:rFonts w:ascii="Arial" w:hAnsi="Arial" w:cs="Arial"/>
          <w:color w:val="000000"/>
          <w:lang w:val="lt-LT"/>
        </w:rPr>
        <w:t>.1.</w:t>
      </w:r>
      <w:r w:rsidRPr="00D04D5C">
        <w:rPr>
          <w:rFonts w:ascii="Arial" w:hAnsi="Arial" w:cs="Arial"/>
          <w:color w:val="000000"/>
          <w:lang w:val="lt-LT"/>
        </w:rPr>
        <w:tab/>
        <w:t>Lietuvos Respublikos statybos įstatymas.</w:t>
      </w:r>
    </w:p>
    <w:p w14:paraId="3A26300A" w14:textId="77777777" w:rsidR="004E5CDF" w:rsidRPr="00D04D5C" w:rsidRDefault="004E5CDF" w:rsidP="004E5CDF">
      <w:pPr>
        <w:pStyle w:val="ListParagraph1"/>
        <w:tabs>
          <w:tab w:val="left" w:pos="1701"/>
        </w:tabs>
        <w:spacing w:after="0" w:line="360" w:lineRule="auto"/>
        <w:ind w:left="0" w:firstLine="1276"/>
        <w:jc w:val="both"/>
        <w:rPr>
          <w:rFonts w:ascii="Arial" w:hAnsi="Arial" w:cs="Arial"/>
          <w:color w:val="000000"/>
          <w:lang w:val="lt-LT"/>
        </w:rPr>
      </w:pPr>
      <w:r>
        <w:rPr>
          <w:rFonts w:ascii="Arial" w:hAnsi="Arial" w:cs="Arial"/>
          <w:color w:val="000000"/>
          <w:lang w:val="lt-LT"/>
        </w:rPr>
        <w:t>8</w:t>
      </w:r>
      <w:r w:rsidRPr="00D04D5C">
        <w:rPr>
          <w:rFonts w:ascii="Arial" w:hAnsi="Arial" w:cs="Arial"/>
          <w:color w:val="000000"/>
          <w:lang w:val="lt-LT"/>
        </w:rPr>
        <w:t>.2.</w:t>
      </w:r>
      <w:r w:rsidRPr="00D04D5C">
        <w:rPr>
          <w:rFonts w:ascii="Arial" w:hAnsi="Arial" w:cs="Arial"/>
          <w:color w:val="000000"/>
          <w:lang w:val="lt-LT"/>
        </w:rPr>
        <w:tab/>
        <w:t>Statybos techninis reglamentas STR 1.04.04:2017 „Statinio projektavimas, projekto ekspertizė“.</w:t>
      </w:r>
    </w:p>
    <w:p w14:paraId="660DCB7E" w14:textId="77777777" w:rsidR="004E5CDF" w:rsidRPr="00D04D5C" w:rsidRDefault="004E5CDF" w:rsidP="004E5CDF">
      <w:pPr>
        <w:pStyle w:val="Pagrindinistekstas2"/>
        <w:spacing w:before="240" w:after="240" w:line="240" w:lineRule="auto"/>
        <w:jc w:val="center"/>
        <w:rPr>
          <w:rFonts w:cs="Arial"/>
          <w:b/>
          <w:bCs/>
          <w:sz w:val="22"/>
          <w:szCs w:val="22"/>
          <w:lang w:val="lt-LT"/>
        </w:rPr>
      </w:pPr>
      <w:bookmarkStart w:id="1" w:name="_Hlk106872191"/>
      <w:r w:rsidRPr="00D04D5C">
        <w:rPr>
          <w:rFonts w:cs="Arial"/>
          <w:b/>
          <w:bCs/>
          <w:sz w:val="22"/>
          <w:szCs w:val="22"/>
          <w:lang w:val="lt-LT"/>
        </w:rPr>
        <w:t xml:space="preserve">V. </w:t>
      </w:r>
      <w:bookmarkEnd w:id="1"/>
      <w:r w:rsidRPr="00D04D5C">
        <w:rPr>
          <w:rFonts w:cs="Arial"/>
          <w:b/>
          <w:bCs/>
          <w:sz w:val="22"/>
          <w:szCs w:val="22"/>
          <w:lang w:val="lt-LT"/>
        </w:rPr>
        <w:t>REIKALAVIMAI SAUGAI SVARBIŲ PRODUKTŲ PIRKIMUI</w:t>
      </w:r>
    </w:p>
    <w:p w14:paraId="3A449523" w14:textId="77777777" w:rsidR="004E5CDF" w:rsidRPr="00D04D5C" w:rsidRDefault="004E5CDF" w:rsidP="004E5CDF">
      <w:pPr>
        <w:tabs>
          <w:tab w:val="left" w:pos="1701"/>
        </w:tabs>
        <w:overflowPunct w:val="0"/>
        <w:autoSpaceDE w:val="0"/>
        <w:autoSpaceDN w:val="0"/>
        <w:adjustRightInd w:val="0"/>
        <w:spacing w:line="360" w:lineRule="auto"/>
        <w:ind w:firstLine="1253"/>
        <w:jc w:val="both"/>
        <w:rPr>
          <w:rFonts w:ascii="Arial" w:hAnsi="Arial" w:cs="Arial"/>
        </w:rPr>
      </w:pPr>
      <w:r>
        <w:rPr>
          <w:rFonts w:ascii="Arial" w:hAnsi="Arial" w:cs="Arial"/>
        </w:rPr>
        <w:t>9</w:t>
      </w:r>
      <w:r w:rsidRPr="00D04D5C">
        <w:rPr>
          <w:rFonts w:ascii="Arial" w:hAnsi="Arial" w:cs="Arial"/>
        </w:rPr>
        <w:t xml:space="preserve">. </w:t>
      </w:r>
      <w:r w:rsidRPr="00D04D5C">
        <w:rPr>
          <w:rFonts w:ascii="Arial" w:hAnsi="Arial" w:cs="Arial"/>
        </w:rPr>
        <w:tab/>
        <w:t>Paslaugų teikėjas privalo vadovautis šiais dokumentais (aktualiomis redakcijomis):</w:t>
      </w:r>
    </w:p>
    <w:p w14:paraId="741A3CEC" w14:textId="77777777" w:rsidR="004E5CDF" w:rsidRPr="00D04D5C" w:rsidRDefault="004E5CDF" w:rsidP="004E5CDF">
      <w:pPr>
        <w:tabs>
          <w:tab w:val="left" w:pos="1701"/>
        </w:tabs>
        <w:overflowPunct w:val="0"/>
        <w:autoSpaceDE w:val="0"/>
        <w:autoSpaceDN w:val="0"/>
        <w:adjustRightInd w:val="0"/>
        <w:spacing w:line="360" w:lineRule="auto"/>
        <w:ind w:firstLine="1253"/>
        <w:jc w:val="both"/>
        <w:rPr>
          <w:rFonts w:ascii="Arial" w:hAnsi="Arial" w:cs="Arial"/>
        </w:rPr>
      </w:pPr>
      <w:r>
        <w:rPr>
          <w:rFonts w:ascii="Arial" w:hAnsi="Arial" w:cs="Arial"/>
        </w:rPr>
        <w:t>9</w:t>
      </w:r>
      <w:r w:rsidRPr="00D04D5C">
        <w:rPr>
          <w:rFonts w:ascii="Arial" w:hAnsi="Arial" w:cs="Arial"/>
        </w:rPr>
        <w:t>.1.</w:t>
      </w:r>
      <w:r w:rsidRPr="00D04D5C">
        <w:rPr>
          <w:rFonts w:ascii="Arial" w:hAnsi="Arial" w:cs="Arial"/>
        </w:rPr>
        <w:tab/>
        <w:t xml:space="preserve"> Branduolinės saugos reikalavimai BSR-2.1.2-2010 „Bendrieji atominių elektrinių su RBMK-1500 tipo reaktoriais saugos užtikrinimo reikalavimai“;</w:t>
      </w:r>
    </w:p>
    <w:p w14:paraId="2DA02871" w14:textId="77777777" w:rsidR="004E5CDF" w:rsidRPr="00D04D5C" w:rsidRDefault="004E5CDF" w:rsidP="004E5CDF">
      <w:pPr>
        <w:spacing w:line="360" w:lineRule="auto"/>
        <w:ind w:firstLine="1276"/>
        <w:jc w:val="both"/>
        <w:rPr>
          <w:rFonts w:ascii="Arial" w:hAnsi="Arial" w:cs="Arial"/>
        </w:rPr>
      </w:pPr>
      <w:r>
        <w:rPr>
          <w:rFonts w:ascii="Arial" w:hAnsi="Arial" w:cs="Arial"/>
        </w:rPr>
        <w:t>9</w:t>
      </w:r>
      <w:r w:rsidRPr="00D04D5C">
        <w:rPr>
          <w:rFonts w:ascii="Arial" w:hAnsi="Arial" w:cs="Arial"/>
        </w:rPr>
        <w:t>.2. Branduolinės saugos reikalavimais BSR-1.8.9-2020 „Branduolinės energetikos objekto statiniai ir konstrukcijos“;</w:t>
      </w:r>
    </w:p>
    <w:p w14:paraId="743C3085" w14:textId="77777777" w:rsidR="004E5CDF" w:rsidRPr="00D04D5C" w:rsidRDefault="004E5CDF" w:rsidP="004E5CDF">
      <w:pPr>
        <w:tabs>
          <w:tab w:val="left" w:pos="1701"/>
        </w:tabs>
        <w:overflowPunct w:val="0"/>
        <w:autoSpaceDE w:val="0"/>
        <w:autoSpaceDN w:val="0"/>
        <w:adjustRightInd w:val="0"/>
        <w:spacing w:line="360" w:lineRule="auto"/>
        <w:ind w:firstLine="1253"/>
        <w:jc w:val="both"/>
        <w:rPr>
          <w:rFonts w:ascii="Arial" w:hAnsi="Arial" w:cs="Arial"/>
        </w:rPr>
      </w:pPr>
      <w:r>
        <w:rPr>
          <w:rFonts w:ascii="Arial" w:hAnsi="Arial" w:cs="Arial"/>
        </w:rPr>
        <w:t>9</w:t>
      </w:r>
      <w:r w:rsidRPr="00D04D5C">
        <w:rPr>
          <w:rFonts w:ascii="Arial" w:hAnsi="Arial" w:cs="Arial"/>
        </w:rPr>
        <w:t>.3.</w:t>
      </w:r>
      <w:r w:rsidRPr="00D04D5C">
        <w:rPr>
          <w:rFonts w:ascii="Arial" w:hAnsi="Arial" w:cs="Arial"/>
        </w:rPr>
        <w:tab/>
        <w:t xml:space="preserve">VĮ IAE saugai svarbių produktų tiekėjų ir subtiekėjų vertinimo bei jų veiklos kontrolės tvarkos aprašas, DVSta-1708-4 </w:t>
      </w:r>
      <w:r w:rsidRPr="00D04D5C">
        <w:rPr>
          <w:rFonts w:ascii="Arial" w:hAnsi="Arial" w:cs="Arial"/>
          <w:color w:val="4472C4" w:themeColor="accent1"/>
          <w:lang w:eastAsia="ru-RU"/>
        </w:rPr>
        <w:t>(h</w:t>
      </w:r>
      <w:r w:rsidRPr="00D04D5C">
        <w:rPr>
          <w:rFonts w:ascii="Arial" w:hAnsi="Arial" w:cs="Arial"/>
          <w:color w:val="0563C2"/>
          <w:lang w:eastAsia="ru-RU"/>
        </w:rPr>
        <w:t>ttps://www.iae.lt/teisine-informacija/vidiniai-teises-aktai/103</w:t>
      </w:r>
      <w:r w:rsidRPr="00D04D5C">
        <w:rPr>
          <w:rFonts w:ascii="Arial" w:hAnsi="Arial" w:cs="Arial"/>
        </w:rPr>
        <w:t>;</w:t>
      </w:r>
    </w:p>
    <w:p w14:paraId="441E445E" w14:textId="77777777" w:rsidR="004E5CDF" w:rsidRPr="00D04D5C" w:rsidRDefault="004E5CDF" w:rsidP="004E5CDF">
      <w:pPr>
        <w:overflowPunct w:val="0"/>
        <w:autoSpaceDE w:val="0"/>
        <w:autoSpaceDN w:val="0"/>
        <w:adjustRightInd w:val="0"/>
        <w:spacing w:line="360" w:lineRule="auto"/>
        <w:ind w:firstLine="1276"/>
        <w:jc w:val="both"/>
        <w:rPr>
          <w:rFonts w:ascii="Arial" w:hAnsi="Arial" w:cs="Arial"/>
        </w:rPr>
      </w:pPr>
      <w:r>
        <w:rPr>
          <w:rFonts w:ascii="Arial" w:hAnsi="Arial" w:cs="Arial"/>
        </w:rPr>
        <w:t>10</w:t>
      </w:r>
      <w:r w:rsidRPr="00D04D5C">
        <w:rPr>
          <w:rFonts w:ascii="Arial" w:hAnsi="Arial" w:cs="Arial"/>
        </w:rPr>
        <w:t>. Paslaug</w:t>
      </w:r>
      <w:r>
        <w:rPr>
          <w:rFonts w:ascii="Arial" w:hAnsi="Arial" w:cs="Arial"/>
        </w:rPr>
        <w:t>ų</w:t>
      </w:r>
      <w:r w:rsidRPr="00D04D5C">
        <w:rPr>
          <w:rFonts w:ascii="Arial" w:hAnsi="Arial" w:cs="Arial"/>
        </w:rPr>
        <w:t xml:space="preserve"> teikėjas privalo užtikrinti galimybes įgaliotiems VĮ IAE darbuotojams ir/arba įgaliotiems VATESI darbuotojams dalyvauti produktų bandymuose ir priėmimuose, atlikti nepriklausomus teikėjo (visų lygių subteikėjų) veiklos patikrinimus (auditus, inspekcijas ir pan.). Neatitiktys, nustatytos šių tikrinimų metu, privalo būti šalinamos laiku, bet ne vėliau kaip iki sutarties pabaigos. Teikėjas turi suteikti galimybes įgaliotiems IAE darbuotojams ir / arba įgaliotiems VATESI darbuotojams įsitikinti, ar </w:t>
      </w:r>
      <w:r w:rsidRPr="00D04D5C">
        <w:rPr>
          <w:rFonts w:ascii="Arial" w:hAnsi="Arial" w:cs="Arial"/>
        </w:rPr>
        <w:lastRenderedPageBreak/>
        <w:t xml:space="preserve">vykdomi pirkimo dokumentų, sutarties, </w:t>
      </w:r>
      <w:r>
        <w:rPr>
          <w:rFonts w:ascii="Arial" w:hAnsi="Arial" w:cs="Arial"/>
        </w:rPr>
        <w:t>K</w:t>
      </w:r>
      <w:r w:rsidRPr="00D04D5C">
        <w:rPr>
          <w:rFonts w:ascii="Arial" w:hAnsi="Arial" w:cs="Arial"/>
        </w:rPr>
        <w:t>okybės užtikrinimo plano, vadybos sistemos dokumentų reikalavimai, t.</w:t>
      </w:r>
      <w:r>
        <w:rPr>
          <w:rFonts w:ascii="Arial" w:hAnsi="Arial" w:cs="Arial"/>
        </w:rPr>
        <w:t> </w:t>
      </w:r>
      <w:r w:rsidRPr="00D04D5C">
        <w:rPr>
          <w:rFonts w:ascii="Arial" w:hAnsi="Arial" w:cs="Arial"/>
        </w:rPr>
        <w:t>y. pagal užklausą privalo pateikti susijusius dokumentus.</w:t>
      </w:r>
    </w:p>
    <w:p w14:paraId="5831B346" w14:textId="77777777" w:rsidR="004E5CDF" w:rsidRPr="005D044E" w:rsidRDefault="004E5CDF" w:rsidP="004E5CDF">
      <w:pPr>
        <w:spacing w:line="360" w:lineRule="auto"/>
        <w:ind w:firstLine="1276"/>
        <w:jc w:val="both"/>
        <w:rPr>
          <w:rFonts w:ascii="Arial" w:hAnsi="Arial" w:cs="Arial"/>
          <w:lang w:eastAsia="lt-LT"/>
        </w:rPr>
      </w:pPr>
      <w:bookmarkStart w:id="2" w:name="_Hlk34299098"/>
      <w:r w:rsidRPr="00D04D5C">
        <w:rPr>
          <w:rFonts w:ascii="Arial" w:hAnsi="Arial" w:cs="Arial"/>
        </w:rPr>
        <w:t>1</w:t>
      </w:r>
      <w:r>
        <w:rPr>
          <w:rFonts w:ascii="Arial" w:hAnsi="Arial" w:cs="Arial"/>
        </w:rPr>
        <w:t>1</w:t>
      </w:r>
      <w:r w:rsidRPr="00D04D5C">
        <w:rPr>
          <w:rFonts w:ascii="Arial" w:hAnsi="Arial" w:cs="Arial"/>
        </w:rPr>
        <w:t>.</w:t>
      </w:r>
      <w:bookmarkEnd w:id="2"/>
      <w:r w:rsidRPr="00D04D5C">
        <w:rPr>
          <w:rFonts w:ascii="Arial" w:hAnsi="Arial" w:cs="Arial"/>
        </w:rPr>
        <w:t xml:space="preserve"> Paslaug</w:t>
      </w:r>
      <w:r>
        <w:rPr>
          <w:rFonts w:ascii="Arial" w:hAnsi="Arial" w:cs="Arial"/>
        </w:rPr>
        <w:t>ų</w:t>
      </w:r>
      <w:r w:rsidRPr="00D04D5C">
        <w:rPr>
          <w:rFonts w:ascii="Arial" w:hAnsi="Arial" w:cs="Arial"/>
        </w:rPr>
        <w:t xml:space="preserve"> tiekėjas privalo parengti </w:t>
      </w:r>
      <w:r>
        <w:rPr>
          <w:rFonts w:ascii="Arial" w:hAnsi="Arial" w:cs="Arial"/>
        </w:rPr>
        <w:t>Kokybės užtikrinimo planą</w:t>
      </w:r>
      <w:r w:rsidRPr="00D04D5C">
        <w:rPr>
          <w:rFonts w:ascii="Arial" w:hAnsi="Arial" w:cs="Arial"/>
        </w:rPr>
        <w:t xml:space="preserve"> pagal VĮ IAE nustatytus reikalavimus (VĮ IAE saugai svarbių produktų tiekėjų ir subtiekėjų vertinimo bei jų veiklos kontrolės tvarkos aprašas, DVSta-1708-4V6). Parengtą </w:t>
      </w:r>
      <w:r>
        <w:rPr>
          <w:rFonts w:ascii="Arial" w:hAnsi="Arial" w:cs="Arial"/>
        </w:rPr>
        <w:t>Kokybės užtikrinimo planą</w:t>
      </w:r>
      <w:r w:rsidRPr="00D04D5C">
        <w:rPr>
          <w:rFonts w:ascii="Arial" w:hAnsi="Arial" w:cs="Arial"/>
        </w:rPr>
        <w:t xml:space="preserve"> Paslaugos teikėjas privalo pateikti ir suderinti su VĮ IAE ne vėliau kaip per 20 </w:t>
      </w:r>
      <w:r>
        <w:rPr>
          <w:rFonts w:ascii="Arial" w:hAnsi="Arial" w:cs="Arial"/>
        </w:rPr>
        <w:t>darbo</w:t>
      </w:r>
      <w:r w:rsidRPr="00D04D5C">
        <w:rPr>
          <w:rFonts w:ascii="Arial" w:hAnsi="Arial" w:cs="Arial"/>
        </w:rPr>
        <w:t xml:space="preserve"> dienų nuo sutarties įsigaliojimo dienos. </w:t>
      </w:r>
      <w:r>
        <w:rPr>
          <w:rFonts w:ascii="Arial" w:hAnsi="Arial" w:cs="Arial"/>
        </w:rPr>
        <w:t xml:space="preserve">Kokybės užtikrinimo plano </w:t>
      </w:r>
      <w:r w:rsidRPr="00D04D5C">
        <w:rPr>
          <w:rFonts w:ascii="Arial" w:hAnsi="Arial" w:cs="Arial"/>
        </w:rPr>
        <w:t xml:space="preserve">forma patalpinta adresu: </w:t>
      </w:r>
      <w:r w:rsidRPr="00D04D5C">
        <w:rPr>
          <w:rFonts w:ascii="Arial" w:hAnsi="Arial" w:cs="Arial"/>
          <w:color w:val="4472C4" w:themeColor="accent1"/>
        </w:rPr>
        <w:t>https//www.iae.lt/teisine-informacija/vidiniai-teises-aktai/103</w:t>
      </w:r>
      <w:r w:rsidRPr="00D04D5C">
        <w:rPr>
          <w:rFonts w:ascii="Arial" w:hAnsi="Arial" w:cs="Arial"/>
        </w:rPr>
        <w:t>.</w:t>
      </w:r>
    </w:p>
    <w:p w14:paraId="05B75834" w14:textId="77777777" w:rsidR="004E5CDF" w:rsidRPr="00D04D5C" w:rsidRDefault="004E5CDF" w:rsidP="004E5CDF">
      <w:pPr>
        <w:tabs>
          <w:tab w:val="left" w:pos="1701"/>
        </w:tabs>
        <w:overflowPunct w:val="0"/>
        <w:autoSpaceDE w:val="0"/>
        <w:autoSpaceDN w:val="0"/>
        <w:adjustRightInd w:val="0"/>
        <w:spacing w:line="348" w:lineRule="auto"/>
        <w:ind w:firstLine="2977"/>
        <w:jc w:val="both"/>
        <w:rPr>
          <w:rFonts w:ascii="Arial" w:hAnsi="Arial" w:cs="Arial"/>
          <w:b/>
          <w:color w:val="000000"/>
        </w:rPr>
      </w:pPr>
      <w:r w:rsidRPr="00D04D5C">
        <w:rPr>
          <w:rFonts w:ascii="Arial" w:hAnsi="Arial" w:cs="Arial"/>
          <w:b/>
          <w:color w:val="000000"/>
        </w:rPr>
        <w:t>VI. VEIKLOS GRAFIKAS</w:t>
      </w:r>
    </w:p>
    <w:p w14:paraId="65BF7936" w14:textId="77777777" w:rsidR="004E5CDF" w:rsidRPr="00255305" w:rsidRDefault="004E5CDF" w:rsidP="004E5CDF">
      <w:pPr>
        <w:pStyle w:val="ListParagraph1"/>
        <w:tabs>
          <w:tab w:val="left" w:pos="1701"/>
        </w:tabs>
        <w:spacing w:after="240" w:line="360" w:lineRule="auto"/>
        <w:ind w:left="0" w:firstLine="1418"/>
        <w:jc w:val="both"/>
        <w:rPr>
          <w:rFonts w:ascii="Arial" w:hAnsi="Arial" w:cs="Arial"/>
          <w:color w:val="000000"/>
          <w:lang w:val="lt-LT"/>
        </w:rPr>
      </w:pPr>
      <w:r w:rsidRPr="00F16D3A">
        <w:rPr>
          <w:rFonts w:ascii="Arial" w:hAnsi="Arial" w:cs="Arial"/>
          <w:color w:val="000000"/>
          <w:lang w:val="lt-LT"/>
        </w:rPr>
        <w:t>1</w:t>
      </w:r>
      <w:r>
        <w:rPr>
          <w:rFonts w:ascii="Arial" w:hAnsi="Arial" w:cs="Arial"/>
          <w:color w:val="000000"/>
          <w:lang w:val="lt-LT"/>
        </w:rPr>
        <w:t>2</w:t>
      </w:r>
      <w:r w:rsidRPr="00F16D3A">
        <w:rPr>
          <w:rFonts w:ascii="Arial" w:hAnsi="Arial" w:cs="Arial"/>
          <w:color w:val="000000"/>
          <w:lang w:val="lt-LT"/>
        </w:rPr>
        <w:t xml:space="preserve">. VĮ IAE (užsakovas) </w:t>
      </w:r>
      <w:r>
        <w:rPr>
          <w:rFonts w:ascii="Arial" w:hAnsi="Arial" w:cs="Arial"/>
          <w:color w:val="000000"/>
          <w:lang w:val="lt-LT"/>
        </w:rPr>
        <w:t>Techninį</w:t>
      </w:r>
      <w:r w:rsidRPr="00F16D3A">
        <w:rPr>
          <w:rFonts w:ascii="Arial" w:hAnsi="Arial" w:cs="Arial"/>
          <w:color w:val="000000"/>
          <w:lang w:val="lt-LT"/>
        </w:rPr>
        <w:t xml:space="preserve"> projekt</w:t>
      </w:r>
      <w:r>
        <w:rPr>
          <w:rFonts w:ascii="Arial" w:hAnsi="Arial" w:cs="Arial"/>
          <w:color w:val="000000"/>
          <w:lang w:val="lt-LT"/>
        </w:rPr>
        <w:t>ą</w:t>
      </w:r>
      <w:r w:rsidRPr="00F16D3A">
        <w:rPr>
          <w:rFonts w:ascii="Arial" w:hAnsi="Arial" w:cs="Arial"/>
          <w:color w:val="000000"/>
          <w:lang w:val="lt-LT"/>
        </w:rPr>
        <w:t xml:space="preserve">, paslaugos tiekėjui pateiks el. laikmenoje, per </w:t>
      </w:r>
      <w:r w:rsidRPr="00246E85">
        <w:rPr>
          <w:rFonts w:ascii="Arial" w:hAnsi="Arial" w:cs="Arial"/>
          <w:color w:val="000000" w:themeColor="text1"/>
          <w:lang w:val="lt-LT"/>
        </w:rPr>
        <w:t xml:space="preserve">3 mėnesius nuo </w:t>
      </w:r>
      <w:r w:rsidRPr="00284590">
        <w:rPr>
          <w:rFonts w:ascii="Arial" w:hAnsi="Arial" w:cs="Arial"/>
          <w:color w:val="000000"/>
          <w:lang w:val="lt-LT"/>
        </w:rPr>
        <w:t>Sutarties įsigaliojimo dienos</w:t>
      </w:r>
      <w:r w:rsidRPr="00F16D3A">
        <w:rPr>
          <w:rFonts w:ascii="Arial" w:hAnsi="Arial" w:cs="Arial"/>
          <w:color w:val="000000"/>
          <w:lang w:val="lt-LT"/>
        </w:rPr>
        <w:t>.</w:t>
      </w:r>
      <w:r w:rsidRPr="00255305">
        <w:rPr>
          <w:lang w:val="lt-LT"/>
        </w:rPr>
        <w:t xml:space="preserve"> </w:t>
      </w:r>
      <w:r>
        <w:rPr>
          <w:rFonts w:ascii="Arial" w:hAnsi="Arial" w:cs="Arial"/>
          <w:color w:val="000000"/>
          <w:lang w:val="lt-LT"/>
        </w:rPr>
        <w:t>B</w:t>
      </w:r>
      <w:r w:rsidRPr="00255305">
        <w:rPr>
          <w:rFonts w:ascii="Arial" w:hAnsi="Arial" w:cs="Arial"/>
          <w:color w:val="000000"/>
          <w:lang w:val="lt-LT"/>
        </w:rPr>
        <w:t xml:space="preserve">us pateiktos </w:t>
      </w:r>
      <w:r>
        <w:rPr>
          <w:rFonts w:ascii="Arial" w:hAnsi="Arial" w:cs="Arial"/>
          <w:color w:val="000000"/>
          <w:lang w:val="lt-LT"/>
        </w:rPr>
        <w:t xml:space="preserve">šios TP </w:t>
      </w:r>
      <w:r w:rsidRPr="00255305">
        <w:rPr>
          <w:rFonts w:ascii="Arial" w:hAnsi="Arial" w:cs="Arial"/>
          <w:color w:val="000000"/>
          <w:lang w:val="lt-LT"/>
        </w:rPr>
        <w:t>dalys:</w:t>
      </w:r>
    </w:p>
    <w:p w14:paraId="7D9A00E7" w14:textId="77777777" w:rsidR="004E5CDF" w:rsidRPr="00255305" w:rsidRDefault="004E5CDF" w:rsidP="004E5CDF">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1. Bendroji (BD);</w:t>
      </w:r>
    </w:p>
    <w:p w14:paraId="18219A87" w14:textId="77777777" w:rsidR="004E5CDF" w:rsidRPr="00255305" w:rsidRDefault="004E5CDF" w:rsidP="004E5CDF">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2. Sklypo planas (SP);</w:t>
      </w:r>
    </w:p>
    <w:p w14:paraId="5C31E337" w14:textId="77777777" w:rsidR="004E5CDF" w:rsidRPr="00255305" w:rsidRDefault="004E5CDF" w:rsidP="004E5CDF">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3. Architektūrinė (SA);</w:t>
      </w:r>
    </w:p>
    <w:p w14:paraId="00E69B56" w14:textId="77777777" w:rsidR="004E5CDF" w:rsidRPr="00255305" w:rsidRDefault="004E5CDF" w:rsidP="004E5CDF">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4. Konstrukcijų (SK);</w:t>
      </w:r>
    </w:p>
    <w:p w14:paraId="29E1EA5D" w14:textId="77777777" w:rsidR="004E5CDF" w:rsidRPr="00255305" w:rsidRDefault="004E5CDF" w:rsidP="004E5CDF">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5. Vandentiekio ir nuotekų šalinimo (VN);</w:t>
      </w:r>
    </w:p>
    <w:p w14:paraId="5AE8CD7F" w14:textId="77777777" w:rsidR="004E5CDF" w:rsidRPr="00255305" w:rsidRDefault="004E5CDF" w:rsidP="004E5CDF">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6. Gaisrinės saugos (GS);</w:t>
      </w:r>
    </w:p>
    <w:p w14:paraId="30207311" w14:textId="77777777" w:rsidR="004E5CDF" w:rsidRPr="00255305" w:rsidRDefault="004E5CDF" w:rsidP="004E5CDF">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7. Elektrotechnikos (E);</w:t>
      </w:r>
    </w:p>
    <w:p w14:paraId="67EB20F3" w14:textId="77777777" w:rsidR="004E5CDF" w:rsidRPr="00255305" w:rsidRDefault="004E5CDF" w:rsidP="004E5CDF">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8. Statybos skaičiuojamosios kainos nustatymo (KS);</w:t>
      </w:r>
    </w:p>
    <w:p w14:paraId="425BF8F2" w14:textId="77777777" w:rsidR="004E5CDF" w:rsidRPr="00255305" w:rsidRDefault="004E5CDF" w:rsidP="004E5CDF">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9. Pasirengimo statybai ir statybos darbų organizavimo (SO);</w:t>
      </w:r>
    </w:p>
    <w:p w14:paraId="5D6A409E" w14:textId="77777777" w:rsidR="004E5CDF" w:rsidRDefault="004E5CDF" w:rsidP="004E5CDF">
      <w:pPr>
        <w:pStyle w:val="ListParagraph1"/>
        <w:tabs>
          <w:tab w:val="left" w:pos="1701"/>
        </w:tabs>
        <w:spacing w:after="240" w:line="360" w:lineRule="auto"/>
        <w:ind w:left="0" w:firstLine="1843"/>
        <w:jc w:val="both"/>
        <w:rPr>
          <w:rFonts w:ascii="Arial" w:hAnsi="Arial" w:cs="Arial"/>
          <w:color w:val="000000"/>
          <w:lang w:val="lt-LT"/>
        </w:rPr>
      </w:pPr>
      <w:r>
        <w:rPr>
          <w:rFonts w:ascii="Arial" w:hAnsi="Arial" w:cs="Arial"/>
          <w:color w:val="000000"/>
          <w:lang w:val="lt-LT"/>
        </w:rPr>
        <w:t xml:space="preserve">  12.</w:t>
      </w:r>
      <w:r w:rsidRPr="00255305">
        <w:rPr>
          <w:rFonts w:ascii="Arial" w:hAnsi="Arial" w:cs="Arial"/>
          <w:color w:val="000000"/>
          <w:lang w:val="lt-LT"/>
        </w:rPr>
        <w:t>10. Branduolinės saugos (BS).</w:t>
      </w:r>
    </w:p>
    <w:p w14:paraId="503DCC08" w14:textId="77777777" w:rsidR="004E5CDF" w:rsidRPr="00D04D5C" w:rsidRDefault="004E5CDF" w:rsidP="004E5CDF">
      <w:pPr>
        <w:pStyle w:val="ListParagraph1"/>
        <w:tabs>
          <w:tab w:val="left" w:pos="1701"/>
        </w:tabs>
        <w:spacing w:after="240" w:line="360" w:lineRule="auto"/>
        <w:ind w:left="0" w:firstLine="1276"/>
        <w:jc w:val="both"/>
        <w:rPr>
          <w:rFonts w:ascii="Arial" w:hAnsi="Arial" w:cs="Arial"/>
          <w:color w:val="000000"/>
          <w:lang w:val="lt-LT"/>
        </w:rPr>
      </w:pPr>
      <w:r w:rsidRPr="00D04D5C">
        <w:rPr>
          <w:rFonts w:ascii="Arial" w:hAnsi="Arial" w:cs="Arial"/>
          <w:color w:val="000000"/>
          <w:lang w:val="lt-LT"/>
        </w:rPr>
        <w:t>1</w:t>
      </w:r>
      <w:r>
        <w:rPr>
          <w:rFonts w:ascii="Arial" w:hAnsi="Arial" w:cs="Arial"/>
          <w:color w:val="000000"/>
          <w:lang w:val="lt-LT"/>
        </w:rPr>
        <w:t>3</w:t>
      </w:r>
      <w:r w:rsidRPr="00D04D5C">
        <w:rPr>
          <w:rFonts w:ascii="Arial" w:hAnsi="Arial" w:cs="Arial"/>
          <w:color w:val="000000"/>
          <w:lang w:val="lt-LT"/>
        </w:rPr>
        <w:t xml:space="preserve">. </w:t>
      </w:r>
      <w:r>
        <w:rPr>
          <w:rFonts w:ascii="Arial" w:hAnsi="Arial" w:cs="Arial"/>
          <w:color w:val="000000"/>
          <w:lang w:val="lt-LT"/>
        </w:rPr>
        <w:t>Techninio</w:t>
      </w:r>
      <w:r w:rsidRPr="00D04D5C">
        <w:rPr>
          <w:rFonts w:ascii="Arial" w:hAnsi="Arial" w:cs="Arial"/>
          <w:color w:val="000000"/>
          <w:lang w:val="lt-LT"/>
        </w:rPr>
        <w:t xml:space="preserve"> projekto </w:t>
      </w:r>
      <w:r>
        <w:rPr>
          <w:rFonts w:ascii="Arial" w:hAnsi="Arial" w:cs="Arial"/>
          <w:color w:val="000000"/>
          <w:lang w:val="lt-LT"/>
        </w:rPr>
        <w:t>bendrosios</w:t>
      </w:r>
      <w:r w:rsidRPr="00D04D5C">
        <w:rPr>
          <w:rFonts w:ascii="Arial" w:hAnsi="Arial" w:cs="Arial"/>
          <w:color w:val="000000"/>
          <w:lang w:val="lt-LT"/>
        </w:rPr>
        <w:t xml:space="preserve"> ekspertizė</w:t>
      </w:r>
      <w:r>
        <w:rPr>
          <w:rFonts w:ascii="Arial" w:hAnsi="Arial" w:cs="Arial"/>
          <w:color w:val="000000"/>
          <w:lang w:val="lt-LT"/>
        </w:rPr>
        <w:t>s</w:t>
      </w:r>
      <w:r w:rsidRPr="00D04D5C">
        <w:rPr>
          <w:rFonts w:ascii="Arial" w:hAnsi="Arial" w:cs="Arial"/>
          <w:color w:val="000000"/>
          <w:lang w:val="lt-LT"/>
        </w:rPr>
        <w:t xml:space="preserve"> paslaugos suteikimo terminai nurodyti šios TS 2 lentelėje</w:t>
      </w:r>
      <w:r w:rsidRPr="00D04D5C">
        <w:rPr>
          <w:rFonts w:ascii="Arial" w:hAnsi="Arial" w:cs="Arial"/>
          <w:lang w:val="lt-LT"/>
        </w:rPr>
        <w:t xml:space="preserve"> </w:t>
      </w:r>
      <w:r w:rsidRPr="00D04D5C">
        <w:rPr>
          <w:rFonts w:ascii="Arial" w:hAnsi="Arial" w:cs="Arial"/>
          <w:color w:val="000000"/>
          <w:lang w:val="lt-LT"/>
        </w:rPr>
        <w:t>(žr. žemiau):</w:t>
      </w:r>
    </w:p>
    <w:p w14:paraId="6DC9388D" w14:textId="77777777" w:rsidR="004E5CDF" w:rsidRPr="005D044E" w:rsidRDefault="004E5CDF" w:rsidP="004E5CDF">
      <w:pPr>
        <w:pStyle w:val="ListParagraph1"/>
        <w:tabs>
          <w:tab w:val="left" w:pos="1701"/>
        </w:tabs>
        <w:spacing w:after="0" w:line="240" w:lineRule="auto"/>
        <w:ind w:left="1276" w:firstLine="1276"/>
        <w:jc w:val="right"/>
        <w:rPr>
          <w:rFonts w:ascii="Arial" w:hAnsi="Arial" w:cs="Arial"/>
          <w:b/>
          <w:color w:val="000000"/>
          <w:lang w:val="lt-LT"/>
        </w:rPr>
      </w:pPr>
      <w:r w:rsidRPr="00D04D5C">
        <w:rPr>
          <w:rFonts w:ascii="Arial" w:hAnsi="Arial" w:cs="Arial"/>
          <w:b/>
          <w:color w:val="000000"/>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33"/>
        <w:gridCol w:w="2478"/>
        <w:gridCol w:w="3011"/>
      </w:tblGrid>
      <w:tr w:rsidR="004E5CDF" w:rsidRPr="00F80195" w14:paraId="2D896B02" w14:textId="77777777" w:rsidTr="00B96CAC">
        <w:trPr>
          <w:trHeight w:val="695"/>
        </w:trPr>
        <w:tc>
          <w:tcPr>
            <w:tcW w:w="640" w:type="dxa"/>
          </w:tcPr>
          <w:p w14:paraId="5B8B7DC5" w14:textId="77777777" w:rsidR="004E5CDF" w:rsidRPr="00D04D5C" w:rsidRDefault="004E5CDF" w:rsidP="00B96CAC">
            <w:pPr>
              <w:pStyle w:val="ListParagraph1"/>
              <w:tabs>
                <w:tab w:val="left" w:pos="1843"/>
              </w:tabs>
              <w:spacing w:after="0"/>
              <w:ind w:left="0"/>
              <w:jc w:val="center"/>
              <w:rPr>
                <w:rFonts w:ascii="Arial" w:hAnsi="Arial" w:cs="Arial"/>
                <w:color w:val="000000"/>
                <w:lang w:val="lt-LT"/>
              </w:rPr>
            </w:pPr>
            <w:r w:rsidRPr="00D04D5C">
              <w:rPr>
                <w:rFonts w:ascii="Arial" w:hAnsi="Arial" w:cs="Arial"/>
                <w:color w:val="000000"/>
                <w:lang w:val="lt-LT"/>
              </w:rPr>
              <w:t xml:space="preserve">Eil. Nr. </w:t>
            </w:r>
          </w:p>
        </w:tc>
        <w:tc>
          <w:tcPr>
            <w:tcW w:w="3049" w:type="dxa"/>
          </w:tcPr>
          <w:p w14:paraId="1164D4D9" w14:textId="77777777" w:rsidR="004E5CDF" w:rsidRPr="00D04D5C" w:rsidRDefault="004E5CDF" w:rsidP="00B96CAC">
            <w:pPr>
              <w:pStyle w:val="ListParagraph1"/>
              <w:tabs>
                <w:tab w:val="left" w:pos="1843"/>
              </w:tabs>
              <w:spacing w:after="0"/>
              <w:ind w:left="0"/>
              <w:jc w:val="center"/>
              <w:rPr>
                <w:rFonts w:ascii="Arial" w:hAnsi="Arial" w:cs="Arial"/>
                <w:color w:val="000000"/>
                <w:lang w:val="lt-LT"/>
              </w:rPr>
            </w:pPr>
            <w:r w:rsidRPr="00D04D5C">
              <w:rPr>
                <w:rFonts w:ascii="Arial" w:hAnsi="Arial" w:cs="Arial"/>
                <w:b/>
                <w:color w:val="000000"/>
                <w:lang w:val="lt-LT"/>
              </w:rPr>
              <w:t>Darbų pavadinimas</w:t>
            </w:r>
          </w:p>
        </w:tc>
        <w:tc>
          <w:tcPr>
            <w:tcW w:w="2488" w:type="dxa"/>
          </w:tcPr>
          <w:p w14:paraId="644639FC" w14:textId="77777777" w:rsidR="004E5CDF" w:rsidRPr="00D04D5C" w:rsidRDefault="004E5CDF" w:rsidP="00B96CAC">
            <w:pPr>
              <w:pStyle w:val="ListParagraph1"/>
              <w:tabs>
                <w:tab w:val="left" w:pos="1843"/>
              </w:tabs>
              <w:spacing w:after="0"/>
              <w:ind w:left="0"/>
              <w:jc w:val="center"/>
              <w:rPr>
                <w:rFonts w:ascii="Arial" w:hAnsi="Arial" w:cs="Arial"/>
                <w:b/>
                <w:color w:val="000000"/>
                <w:lang w:val="lt-LT"/>
              </w:rPr>
            </w:pPr>
            <w:r w:rsidRPr="00D04D5C">
              <w:rPr>
                <w:rFonts w:ascii="Arial" w:hAnsi="Arial" w:cs="Arial"/>
                <w:b/>
                <w:color w:val="000000"/>
                <w:lang w:val="lt-LT"/>
              </w:rPr>
              <w:t>Darbų atlikimą</w:t>
            </w:r>
          </w:p>
          <w:p w14:paraId="752B5861" w14:textId="77777777" w:rsidR="004E5CDF" w:rsidRPr="00D04D5C" w:rsidRDefault="004E5CDF" w:rsidP="00B96CAC">
            <w:pPr>
              <w:pStyle w:val="ListParagraph1"/>
              <w:tabs>
                <w:tab w:val="left" w:pos="1843"/>
              </w:tabs>
              <w:spacing w:after="0"/>
              <w:ind w:left="0"/>
              <w:jc w:val="center"/>
              <w:rPr>
                <w:rFonts w:ascii="Arial" w:hAnsi="Arial" w:cs="Arial"/>
                <w:color w:val="000000"/>
                <w:lang w:val="lt-LT"/>
              </w:rPr>
            </w:pPr>
            <w:r w:rsidRPr="00D04D5C">
              <w:rPr>
                <w:rFonts w:ascii="Arial" w:hAnsi="Arial" w:cs="Arial"/>
                <w:b/>
                <w:color w:val="000000"/>
                <w:lang w:val="lt-LT"/>
              </w:rPr>
              <w:t>Įrodantis dokumentas</w:t>
            </w:r>
          </w:p>
        </w:tc>
        <w:tc>
          <w:tcPr>
            <w:tcW w:w="3027" w:type="dxa"/>
          </w:tcPr>
          <w:p w14:paraId="1AEA674B" w14:textId="77777777" w:rsidR="004E5CDF" w:rsidRPr="00D04D5C" w:rsidRDefault="004E5CDF" w:rsidP="00B96CAC">
            <w:pPr>
              <w:pStyle w:val="ListParagraph1"/>
              <w:tabs>
                <w:tab w:val="left" w:pos="1843"/>
              </w:tabs>
              <w:spacing w:after="0"/>
              <w:ind w:left="0"/>
              <w:jc w:val="center"/>
              <w:rPr>
                <w:rFonts w:ascii="Arial" w:hAnsi="Arial" w:cs="Arial"/>
                <w:color w:val="000000"/>
                <w:lang w:val="lt-LT"/>
              </w:rPr>
            </w:pPr>
            <w:r w:rsidRPr="00D04D5C">
              <w:rPr>
                <w:rFonts w:ascii="Arial" w:hAnsi="Arial" w:cs="Arial"/>
                <w:b/>
                <w:color w:val="000000"/>
                <w:lang w:val="lt-LT"/>
              </w:rPr>
              <w:t>Darbų atlikimo terminas ir atsakingoji pusė</w:t>
            </w:r>
          </w:p>
        </w:tc>
      </w:tr>
      <w:tr w:rsidR="004E5CDF" w:rsidRPr="00EE5F05" w14:paraId="606C4CB1" w14:textId="77777777" w:rsidTr="00B96CAC">
        <w:trPr>
          <w:trHeight w:val="695"/>
        </w:trPr>
        <w:tc>
          <w:tcPr>
            <w:tcW w:w="640" w:type="dxa"/>
          </w:tcPr>
          <w:p w14:paraId="0BDAFF80" w14:textId="77777777" w:rsidR="004E5CDF" w:rsidRPr="00D04D5C" w:rsidRDefault="004E5CDF" w:rsidP="00B96CAC">
            <w:pPr>
              <w:pStyle w:val="ListParagraph1"/>
              <w:tabs>
                <w:tab w:val="left" w:pos="1843"/>
              </w:tabs>
              <w:spacing w:after="0"/>
              <w:ind w:left="0"/>
              <w:jc w:val="center"/>
              <w:rPr>
                <w:rFonts w:ascii="Arial" w:hAnsi="Arial" w:cs="Arial"/>
                <w:color w:val="000000"/>
                <w:lang w:val="lt-LT"/>
              </w:rPr>
            </w:pPr>
            <w:r>
              <w:rPr>
                <w:rFonts w:ascii="Arial" w:hAnsi="Arial" w:cs="Arial"/>
                <w:color w:val="000000"/>
                <w:lang w:val="lt-LT"/>
              </w:rPr>
              <w:t>13.</w:t>
            </w:r>
            <w:r w:rsidRPr="00D04D5C">
              <w:rPr>
                <w:rFonts w:ascii="Arial" w:hAnsi="Arial" w:cs="Arial"/>
                <w:color w:val="000000"/>
                <w:lang w:val="lt-LT"/>
              </w:rPr>
              <w:t>1.</w:t>
            </w:r>
          </w:p>
        </w:tc>
        <w:tc>
          <w:tcPr>
            <w:tcW w:w="3049" w:type="dxa"/>
          </w:tcPr>
          <w:p w14:paraId="6B8887D2" w14:textId="77777777" w:rsidR="004E5CDF" w:rsidRPr="00D04D5C" w:rsidRDefault="004E5CDF" w:rsidP="00B96CAC">
            <w:pPr>
              <w:pStyle w:val="ListParagraph1"/>
              <w:tabs>
                <w:tab w:val="left" w:pos="1843"/>
              </w:tabs>
              <w:spacing w:after="0"/>
              <w:ind w:left="0"/>
              <w:jc w:val="center"/>
              <w:rPr>
                <w:rFonts w:ascii="Arial" w:hAnsi="Arial" w:cs="Arial"/>
                <w:b/>
                <w:color w:val="000000"/>
                <w:lang w:val="lt-LT"/>
              </w:rPr>
            </w:pPr>
            <w:r w:rsidRPr="00D04D5C">
              <w:rPr>
                <w:rFonts w:ascii="Arial" w:hAnsi="Arial" w:cs="Arial"/>
                <w:lang w:val="lt-LT"/>
              </w:rPr>
              <w:t>Kokybės užtikrinimo planas</w:t>
            </w:r>
          </w:p>
        </w:tc>
        <w:tc>
          <w:tcPr>
            <w:tcW w:w="2488" w:type="dxa"/>
          </w:tcPr>
          <w:p w14:paraId="6FCF7793" w14:textId="77777777" w:rsidR="004E5CDF" w:rsidRPr="00D04D5C" w:rsidRDefault="004E5CDF" w:rsidP="00B96CAC">
            <w:pPr>
              <w:pStyle w:val="ListParagraph1"/>
              <w:tabs>
                <w:tab w:val="left" w:pos="1843"/>
              </w:tabs>
              <w:spacing w:after="0"/>
              <w:ind w:left="0"/>
              <w:rPr>
                <w:rFonts w:ascii="Arial" w:hAnsi="Arial" w:cs="Arial"/>
                <w:bCs/>
                <w:color w:val="000000"/>
                <w:lang w:val="lt-LT"/>
              </w:rPr>
            </w:pPr>
            <w:r w:rsidRPr="00D04D5C">
              <w:rPr>
                <w:rFonts w:ascii="Arial" w:hAnsi="Arial" w:cs="Arial"/>
                <w:bCs/>
                <w:color w:val="000000"/>
                <w:lang w:val="lt-LT"/>
              </w:rPr>
              <w:t>Parengtas ir suderintas</w:t>
            </w:r>
            <w:r w:rsidRPr="00D04D5C">
              <w:rPr>
                <w:rFonts w:ascii="Arial" w:hAnsi="Arial" w:cs="Arial"/>
                <w:lang w:val="lt-LT"/>
              </w:rPr>
              <w:t xml:space="preserve"> </w:t>
            </w:r>
            <w:r>
              <w:rPr>
                <w:rFonts w:ascii="Arial" w:hAnsi="Arial" w:cs="Arial"/>
                <w:lang w:val="lt-LT"/>
              </w:rPr>
              <w:t>K</w:t>
            </w:r>
            <w:r w:rsidRPr="00D04D5C">
              <w:rPr>
                <w:rFonts w:ascii="Arial" w:hAnsi="Arial" w:cs="Arial"/>
                <w:lang w:val="lt-LT"/>
              </w:rPr>
              <w:t>okybės užtikrinimo planas</w:t>
            </w:r>
          </w:p>
        </w:tc>
        <w:tc>
          <w:tcPr>
            <w:tcW w:w="3027" w:type="dxa"/>
          </w:tcPr>
          <w:p w14:paraId="052B3F03" w14:textId="77777777" w:rsidR="004E5CDF" w:rsidRDefault="004E5CDF" w:rsidP="00B96CAC">
            <w:pPr>
              <w:pStyle w:val="ListParagraph1"/>
              <w:tabs>
                <w:tab w:val="left" w:pos="1843"/>
              </w:tabs>
              <w:spacing w:after="0"/>
              <w:ind w:left="0"/>
              <w:rPr>
                <w:rFonts w:ascii="Arial" w:hAnsi="Arial" w:cs="Arial"/>
                <w:lang w:val="lt-LT"/>
              </w:rPr>
            </w:pPr>
            <w:r>
              <w:rPr>
                <w:rFonts w:ascii="Arial" w:hAnsi="Arial" w:cs="Arial"/>
                <w:lang w:val="lt-LT"/>
              </w:rPr>
              <w:t>10 darbo</w:t>
            </w:r>
            <w:r w:rsidRPr="00D04D5C">
              <w:rPr>
                <w:rFonts w:ascii="Arial" w:hAnsi="Arial" w:cs="Arial"/>
                <w:lang w:val="lt-LT"/>
              </w:rPr>
              <w:t xml:space="preserve"> dienų nuo sutarties įsigaliojimo dienos</w:t>
            </w:r>
          </w:p>
          <w:p w14:paraId="671D0C43" w14:textId="77777777" w:rsidR="004E5CDF" w:rsidRPr="00D04D5C" w:rsidRDefault="004E5CDF" w:rsidP="00B96CAC">
            <w:pPr>
              <w:pStyle w:val="ListParagraph1"/>
              <w:tabs>
                <w:tab w:val="left" w:pos="1843"/>
              </w:tabs>
              <w:spacing w:after="0"/>
              <w:ind w:left="0"/>
              <w:rPr>
                <w:rFonts w:ascii="Arial" w:hAnsi="Arial" w:cs="Arial"/>
                <w:b/>
                <w:color w:val="000000"/>
                <w:lang w:val="lt-LT"/>
              </w:rPr>
            </w:pPr>
            <w:r>
              <w:rPr>
                <w:rFonts w:ascii="Arial" w:hAnsi="Arial" w:cs="Arial"/>
                <w:lang w:val="lt-LT"/>
              </w:rPr>
              <w:t>(Paslaugų teikėjas)</w:t>
            </w:r>
          </w:p>
        </w:tc>
      </w:tr>
      <w:tr w:rsidR="004E5CDF" w:rsidRPr="00F80195" w14:paraId="28AECD1E" w14:textId="77777777" w:rsidTr="00B96CAC">
        <w:trPr>
          <w:trHeight w:val="695"/>
        </w:trPr>
        <w:tc>
          <w:tcPr>
            <w:tcW w:w="640" w:type="dxa"/>
          </w:tcPr>
          <w:p w14:paraId="35C700C9" w14:textId="77777777" w:rsidR="004E5CDF" w:rsidRPr="00284590" w:rsidRDefault="004E5CDF" w:rsidP="00B96CAC">
            <w:pPr>
              <w:pStyle w:val="ListParagraph1"/>
              <w:tabs>
                <w:tab w:val="left" w:pos="1843"/>
              </w:tabs>
              <w:spacing w:after="0"/>
              <w:ind w:left="0"/>
              <w:jc w:val="center"/>
              <w:rPr>
                <w:rFonts w:ascii="Arial" w:hAnsi="Arial" w:cs="Arial"/>
                <w:color w:val="000000"/>
                <w:lang w:val="en-US"/>
              </w:rPr>
            </w:pPr>
            <w:r>
              <w:rPr>
                <w:rFonts w:ascii="Arial" w:hAnsi="Arial" w:cs="Arial"/>
                <w:color w:val="000000"/>
                <w:lang w:val="en-US"/>
              </w:rPr>
              <w:t>13.1.1</w:t>
            </w:r>
          </w:p>
        </w:tc>
        <w:tc>
          <w:tcPr>
            <w:tcW w:w="3049" w:type="dxa"/>
          </w:tcPr>
          <w:p w14:paraId="2E75FABC" w14:textId="77777777" w:rsidR="004E5CDF" w:rsidRPr="00D04D5C" w:rsidRDefault="004E5CDF" w:rsidP="00B96CAC">
            <w:pPr>
              <w:pStyle w:val="ListParagraph1"/>
              <w:tabs>
                <w:tab w:val="left" w:pos="1843"/>
              </w:tabs>
              <w:spacing w:after="0"/>
              <w:ind w:left="0"/>
              <w:jc w:val="center"/>
              <w:rPr>
                <w:rFonts w:ascii="Arial" w:hAnsi="Arial" w:cs="Arial"/>
                <w:lang w:val="lt-LT"/>
              </w:rPr>
            </w:pPr>
            <w:r w:rsidRPr="002143C8">
              <w:rPr>
                <w:rFonts w:ascii="Arial" w:hAnsi="Arial" w:cs="Arial"/>
                <w:lang w:val="lt-LT"/>
              </w:rPr>
              <w:t>Kokybės užtikrinimo planas</w:t>
            </w:r>
          </w:p>
        </w:tc>
        <w:tc>
          <w:tcPr>
            <w:tcW w:w="2488" w:type="dxa"/>
          </w:tcPr>
          <w:p w14:paraId="7F20BE5B" w14:textId="77777777" w:rsidR="004E5CDF" w:rsidRPr="00D04D5C" w:rsidRDefault="004E5CDF" w:rsidP="00B96CAC">
            <w:pPr>
              <w:pStyle w:val="ListParagraph1"/>
              <w:tabs>
                <w:tab w:val="left" w:pos="1843"/>
              </w:tabs>
              <w:spacing w:after="0"/>
              <w:ind w:left="0"/>
              <w:rPr>
                <w:rFonts w:ascii="Arial" w:hAnsi="Arial" w:cs="Arial"/>
                <w:bCs/>
                <w:color w:val="000000"/>
                <w:lang w:val="lt-LT"/>
              </w:rPr>
            </w:pPr>
            <w:r>
              <w:rPr>
                <w:rFonts w:ascii="Arial" w:hAnsi="Arial" w:cs="Arial"/>
                <w:bCs/>
                <w:color w:val="000000"/>
                <w:lang w:val="lt-LT"/>
              </w:rPr>
              <w:t>Parengtas ir pateiktas Kokybės užtikinimo plano projektas</w:t>
            </w:r>
          </w:p>
        </w:tc>
        <w:tc>
          <w:tcPr>
            <w:tcW w:w="3027" w:type="dxa"/>
          </w:tcPr>
          <w:p w14:paraId="2633B4E0" w14:textId="77777777" w:rsidR="004E5CDF" w:rsidRPr="00D04D5C" w:rsidDel="0084766D" w:rsidRDefault="004E5CDF" w:rsidP="00B96CAC">
            <w:pPr>
              <w:pStyle w:val="ListParagraph1"/>
              <w:tabs>
                <w:tab w:val="left" w:pos="1843"/>
              </w:tabs>
              <w:spacing w:after="0"/>
              <w:ind w:left="0"/>
              <w:rPr>
                <w:rFonts w:ascii="Arial" w:hAnsi="Arial" w:cs="Arial"/>
                <w:lang w:val="lt-LT"/>
              </w:rPr>
            </w:pPr>
            <w:r>
              <w:rPr>
                <w:rFonts w:ascii="Arial" w:hAnsi="Arial" w:cs="Arial"/>
                <w:lang w:val="lt-LT"/>
              </w:rPr>
              <w:t>5  darbo dienos nuo sutarties įsigaliojimo dienos (Paslaugų teikėjas)</w:t>
            </w:r>
          </w:p>
        </w:tc>
      </w:tr>
      <w:tr w:rsidR="004E5CDF" w:rsidRPr="00F80195" w14:paraId="4A90DD8B" w14:textId="77777777" w:rsidTr="00B96CAC">
        <w:trPr>
          <w:trHeight w:val="695"/>
        </w:trPr>
        <w:tc>
          <w:tcPr>
            <w:tcW w:w="640" w:type="dxa"/>
          </w:tcPr>
          <w:p w14:paraId="54FFC646" w14:textId="77777777" w:rsidR="004E5CDF" w:rsidRPr="00D04D5C" w:rsidRDefault="004E5CDF" w:rsidP="00B96CAC">
            <w:pPr>
              <w:pStyle w:val="ListParagraph1"/>
              <w:tabs>
                <w:tab w:val="left" w:pos="1843"/>
              </w:tabs>
              <w:spacing w:after="0"/>
              <w:ind w:left="0"/>
              <w:jc w:val="center"/>
              <w:rPr>
                <w:rFonts w:ascii="Arial" w:hAnsi="Arial" w:cs="Arial"/>
                <w:color w:val="000000"/>
                <w:lang w:val="lt-LT"/>
              </w:rPr>
            </w:pPr>
            <w:r>
              <w:rPr>
                <w:rFonts w:ascii="Arial" w:hAnsi="Arial" w:cs="Arial"/>
                <w:color w:val="000000"/>
                <w:lang w:val="lt-LT"/>
              </w:rPr>
              <w:t>13.1.2</w:t>
            </w:r>
          </w:p>
        </w:tc>
        <w:tc>
          <w:tcPr>
            <w:tcW w:w="3049" w:type="dxa"/>
          </w:tcPr>
          <w:p w14:paraId="7366451E" w14:textId="77777777" w:rsidR="004E5CDF" w:rsidRPr="00D04D5C" w:rsidRDefault="004E5CDF" w:rsidP="00B96CAC">
            <w:pPr>
              <w:pStyle w:val="ListParagraph1"/>
              <w:tabs>
                <w:tab w:val="left" w:pos="1843"/>
              </w:tabs>
              <w:spacing w:after="0"/>
              <w:ind w:left="0"/>
              <w:jc w:val="center"/>
              <w:rPr>
                <w:rFonts w:ascii="Arial" w:hAnsi="Arial" w:cs="Arial"/>
                <w:lang w:val="lt-LT"/>
              </w:rPr>
            </w:pPr>
            <w:r w:rsidRPr="00D04D5C">
              <w:rPr>
                <w:rFonts w:ascii="Arial" w:hAnsi="Arial" w:cs="Arial"/>
                <w:lang w:val="lt-LT"/>
              </w:rPr>
              <w:t>Kokybės užtikrinimo planas</w:t>
            </w:r>
          </w:p>
        </w:tc>
        <w:tc>
          <w:tcPr>
            <w:tcW w:w="2488" w:type="dxa"/>
          </w:tcPr>
          <w:p w14:paraId="357679FF" w14:textId="77777777" w:rsidR="004E5CDF" w:rsidRDefault="004E5CDF" w:rsidP="00B96CAC">
            <w:pPr>
              <w:pStyle w:val="ListParagraph1"/>
              <w:tabs>
                <w:tab w:val="left" w:pos="1843"/>
              </w:tabs>
              <w:spacing w:after="0"/>
              <w:ind w:left="0"/>
              <w:rPr>
                <w:rFonts w:ascii="Arial" w:hAnsi="Arial" w:cs="Arial"/>
                <w:bCs/>
                <w:color w:val="000000"/>
                <w:lang w:val="lt-LT"/>
              </w:rPr>
            </w:pPr>
            <w:r>
              <w:rPr>
                <w:rFonts w:ascii="Arial" w:hAnsi="Arial" w:cs="Arial"/>
                <w:bCs/>
                <w:color w:val="000000"/>
                <w:lang w:val="lt-LT"/>
              </w:rPr>
              <w:t>Pateiktos pastabos dėl Kokybės užtikrinimo plano projekto</w:t>
            </w:r>
          </w:p>
        </w:tc>
        <w:tc>
          <w:tcPr>
            <w:tcW w:w="3027" w:type="dxa"/>
          </w:tcPr>
          <w:p w14:paraId="1D330D45" w14:textId="77777777" w:rsidR="004E5CDF" w:rsidRDefault="004E5CDF" w:rsidP="00B96CAC">
            <w:pPr>
              <w:pStyle w:val="ListParagraph1"/>
              <w:tabs>
                <w:tab w:val="left" w:pos="1843"/>
              </w:tabs>
              <w:spacing w:after="0"/>
              <w:ind w:left="0"/>
              <w:rPr>
                <w:rFonts w:ascii="Arial" w:hAnsi="Arial" w:cs="Arial"/>
                <w:lang w:val="lt-LT"/>
              </w:rPr>
            </w:pPr>
            <w:r>
              <w:rPr>
                <w:rFonts w:ascii="Arial" w:hAnsi="Arial" w:cs="Arial"/>
                <w:lang w:val="lt-LT"/>
              </w:rPr>
              <w:t>3 darbo dienos nuo Kokybės užtikrinimo plano projekto pateikimo (Užsakovas)</w:t>
            </w:r>
          </w:p>
        </w:tc>
      </w:tr>
      <w:tr w:rsidR="004E5CDF" w:rsidRPr="00F80195" w14:paraId="0B11C13A" w14:textId="77777777" w:rsidTr="00B96CAC">
        <w:trPr>
          <w:trHeight w:val="695"/>
        </w:trPr>
        <w:tc>
          <w:tcPr>
            <w:tcW w:w="640" w:type="dxa"/>
          </w:tcPr>
          <w:p w14:paraId="328FF04B" w14:textId="77777777" w:rsidR="004E5CDF" w:rsidRPr="00D04D5C" w:rsidRDefault="004E5CDF" w:rsidP="00B96CAC">
            <w:pPr>
              <w:pStyle w:val="ListParagraph1"/>
              <w:tabs>
                <w:tab w:val="left" w:pos="1843"/>
              </w:tabs>
              <w:spacing w:after="0"/>
              <w:ind w:left="0"/>
              <w:jc w:val="center"/>
              <w:rPr>
                <w:rFonts w:ascii="Arial" w:hAnsi="Arial" w:cs="Arial"/>
                <w:color w:val="000000"/>
                <w:lang w:val="lt-LT"/>
              </w:rPr>
            </w:pPr>
            <w:r>
              <w:rPr>
                <w:rFonts w:ascii="Arial" w:hAnsi="Arial" w:cs="Arial"/>
                <w:color w:val="000000"/>
                <w:lang w:val="lt-LT"/>
              </w:rPr>
              <w:lastRenderedPageBreak/>
              <w:t>13.1.3</w:t>
            </w:r>
          </w:p>
        </w:tc>
        <w:tc>
          <w:tcPr>
            <w:tcW w:w="3049" w:type="dxa"/>
          </w:tcPr>
          <w:p w14:paraId="57023C12" w14:textId="77777777" w:rsidR="004E5CDF" w:rsidRPr="00D04D5C" w:rsidRDefault="004E5CDF" w:rsidP="00B96CAC">
            <w:pPr>
              <w:pStyle w:val="ListParagraph1"/>
              <w:tabs>
                <w:tab w:val="left" w:pos="1843"/>
              </w:tabs>
              <w:spacing w:after="0"/>
              <w:ind w:left="0"/>
              <w:jc w:val="center"/>
              <w:rPr>
                <w:rFonts w:ascii="Arial" w:hAnsi="Arial" w:cs="Arial"/>
                <w:lang w:val="lt-LT"/>
              </w:rPr>
            </w:pPr>
            <w:r w:rsidRPr="00D04D5C">
              <w:rPr>
                <w:rFonts w:ascii="Arial" w:hAnsi="Arial" w:cs="Arial"/>
                <w:lang w:val="lt-LT"/>
              </w:rPr>
              <w:t>Kokybės užtikrinimo planas</w:t>
            </w:r>
          </w:p>
        </w:tc>
        <w:tc>
          <w:tcPr>
            <w:tcW w:w="2488" w:type="dxa"/>
          </w:tcPr>
          <w:p w14:paraId="0BC75BAE" w14:textId="77777777" w:rsidR="004E5CDF" w:rsidRDefault="004E5CDF" w:rsidP="00B96CAC">
            <w:pPr>
              <w:pStyle w:val="ListParagraph1"/>
              <w:tabs>
                <w:tab w:val="left" w:pos="1843"/>
              </w:tabs>
              <w:spacing w:after="0"/>
              <w:ind w:left="0"/>
              <w:rPr>
                <w:rFonts w:ascii="Arial" w:hAnsi="Arial" w:cs="Arial"/>
                <w:bCs/>
                <w:color w:val="000000"/>
                <w:lang w:val="lt-LT"/>
              </w:rPr>
            </w:pPr>
            <w:r>
              <w:rPr>
                <w:rFonts w:ascii="Arial" w:hAnsi="Arial" w:cs="Arial"/>
                <w:bCs/>
                <w:color w:val="000000"/>
                <w:lang w:val="lt-LT"/>
              </w:rPr>
              <w:t>Kokybės užtikrinimo plano koregavimas pagal pastabas ir pakoreguoto kokybės užtikrinimo plano pateikimas</w:t>
            </w:r>
          </w:p>
        </w:tc>
        <w:tc>
          <w:tcPr>
            <w:tcW w:w="3027" w:type="dxa"/>
          </w:tcPr>
          <w:p w14:paraId="7A14CD37" w14:textId="77777777" w:rsidR="004E5CDF" w:rsidRDefault="004E5CDF" w:rsidP="00B96CAC">
            <w:pPr>
              <w:pStyle w:val="ListParagraph1"/>
              <w:tabs>
                <w:tab w:val="left" w:pos="1843"/>
              </w:tabs>
              <w:spacing w:after="0"/>
              <w:ind w:left="0"/>
              <w:rPr>
                <w:rFonts w:ascii="Arial" w:hAnsi="Arial" w:cs="Arial"/>
                <w:lang w:val="lt-LT"/>
              </w:rPr>
            </w:pPr>
            <w:r>
              <w:rPr>
                <w:rFonts w:ascii="Arial" w:hAnsi="Arial" w:cs="Arial"/>
                <w:lang w:val="lt-LT"/>
              </w:rPr>
              <w:t>2 darbo dienos nuo pastabų gavimo dienos (Paslaugų teikėjas)</w:t>
            </w:r>
          </w:p>
        </w:tc>
      </w:tr>
      <w:tr w:rsidR="004E5CDF" w:rsidRPr="00F80195" w14:paraId="7C65CC37" w14:textId="77777777" w:rsidTr="00B96CAC">
        <w:tc>
          <w:tcPr>
            <w:tcW w:w="640" w:type="dxa"/>
          </w:tcPr>
          <w:p w14:paraId="432E867E" w14:textId="77777777" w:rsidR="004E5CDF" w:rsidRPr="00D04D5C" w:rsidRDefault="004E5CDF" w:rsidP="00B96CAC">
            <w:pPr>
              <w:pStyle w:val="ListParagraph1"/>
              <w:tabs>
                <w:tab w:val="left" w:pos="1843"/>
              </w:tabs>
              <w:spacing w:after="0" w:line="240" w:lineRule="auto"/>
              <w:ind w:left="0"/>
              <w:jc w:val="center"/>
              <w:rPr>
                <w:rFonts w:ascii="Arial" w:hAnsi="Arial" w:cs="Arial"/>
                <w:color w:val="000000"/>
                <w:lang w:val="lt-LT"/>
              </w:rPr>
            </w:pPr>
            <w:r>
              <w:rPr>
                <w:rFonts w:ascii="Arial" w:hAnsi="Arial" w:cs="Arial"/>
                <w:color w:val="000000"/>
                <w:lang w:val="lt-LT"/>
              </w:rPr>
              <w:t>13.</w:t>
            </w:r>
            <w:r w:rsidRPr="00D04D5C">
              <w:rPr>
                <w:rFonts w:ascii="Arial" w:hAnsi="Arial" w:cs="Arial"/>
                <w:color w:val="000000"/>
                <w:lang w:val="lt-LT"/>
              </w:rPr>
              <w:t>2.</w:t>
            </w:r>
          </w:p>
        </w:tc>
        <w:tc>
          <w:tcPr>
            <w:tcW w:w="3049" w:type="dxa"/>
          </w:tcPr>
          <w:p w14:paraId="6AEA60FE" w14:textId="77777777" w:rsidR="004E5CDF" w:rsidRPr="00D04D5C" w:rsidRDefault="004E5CDF" w:rsidP="00B96CAC">
            <w:pPr>
              <w:pStyle w:val="ListParagraph1"/>
              <w:tabs>
                <w:tab w:val="left" w:pos="1843"/>
              </w:tabs>
              <w:spacing w:after="0" w:line="240" w:lineRule="auto"/>
              <w:ind w:left="0"/>
              <w:rPr>
                <w:rFonts w:ascii="Arial" w:hAnsi="Arial" w:cs="Arial"/>
                <w:color w:val="000000"/>
                <w:lang w:val="lt-LT"/>
              </w:rPr>
            </w:pPr>
            <w:r>
              <w:rPr>
                <w:rFonts w:ascii="Arial" w:hAnsi="Arial" w:cs="Arial"/>
                <w:color w:val="000000"/>
                <w:lang w:val="lt-LT"/>
              </w:rPr>
              <w:t>Techninio p</w:t>
            </w:r>
            <w:r w:rsidRPr="00D17A2F">
              <w:rPr>
                <w:rFonts w:ascii="Arial" w:hAnsi="Arial" w:cs="Arial"/>
                <w:color w:val="000000"/>
                <w:lang w:val="lt-LT"/>
              </w:rPr>
              <w:t xml:space="preserve">rojekto </w:t>
            </w:r>
            <w:r w:rsidRPr="00D04D5C">
              <w:rPr>
                <w:rFonts w:ascii="Arial" w:hAnsi="Arial" w:cs="Arial"/>
                <w:color w:val="000000"/>
                <w:lang w:val="lt-LT"/>
              </w:rPr>
              <w:t>ekspertizė</w:t>
            </w:r>
          </w:p>
        </w:tc>
        <w:tc>
          <w:tcPr>
            <w:tcW w:w="2488" w:type="dxa"/>
          </w:tcPr>
          <w:p w14:paraId="3C97EC94" w14:textId="77777777" w:rsidR="004E5CDF" w:rsidRPr="005D044E" w:rsidRDefault="004E5CDF" w:rsidP="00B96CAC">
            <w:pPr>
              <w:pStyle w:val="ListParagraph1"/>
              <w:tabs>
                <w:tab w:val="left" w:pos="1843"/>
              </w:tabs>
              <w:spacing w:after="0" w:line="240" w:lineRule="auto"/>
              <w:ind w:left="0"/>
              <w:rPr>
                <w:rFonts w:ascii="Arial" w:hAnsi="Arial" w:cs="Arial"/>
                <w:color w:val="000000"/>
                <w:lang w:val="lt-LT"/>
              </w:rPr>
            </w:pPr>
            <w:r w:rsidRPr="00D04D5C">
              <w:rPr>
                <w:rFonts w:ascii="Arial" w:hAnsi="Arial" w:cs="Arial"/>
                <w:color w:val="000000"/>
                <w:lang w:val="lt-LT"/>
              </w:rPr>
              <w:t>Ekspertizės metu nustatytų pastabų aktas</w:t>
            </w:r>
          </w:p>
        </w:tc>
        <w:tc>
          <w:tcPr>
            <w:tcW w:w="3027" w:type="dxa"/>
          </w:tcPr>
          <w:p w14:paraId="2B5BD0CB" w14:textId="77777777" w:rsidR="004E5CDF" w:rsidRPr="00D04D5C" w:rsidRDefault="004E5CDF" w:rsidP="00B96CAC">
            <w:pPr>
              <w:pStyle w:val="ListParagraph1"/>
              <w:tabs>
                <w:tab w:val="left" w:pos="1843"/>
              </w:tabs>
              <w:spacing w:after="0" w:line="240" w:lineRule="auto"/>
              <w:ind w:left="0"/>
              <w:rPr>
                <w:rFonts w:ascii="Arial" w:hAnsi="Arial" w:cs="Arial"/>
                <w:color w:val="000000"/>
                <w:lang w:val="lt-LT"/>
              </w:rPr>
            </w:pPr>
            <w:r w:rsidRPr="00BD4FDC">
              <w:rPr>
                <w:rFonts w:ascii="Arial" w:hAnsi="Arial" w:cs="Arial"/>
                <w:color w:val="000000"/>
                <w:lang w:val="lt-LT"/>
              </w:rPr>
              <w:t>20 darbo</w:t>
            </w:r>
            <w:r w:rsidRPr="00F16DC3">
              <w:rPr>
                <w:rFonts w:ascii="Arial" w:hAnsi="Arial" w:cs="Arial"/>
                <w:color w:val="000000"/>
                <w:lang w:val="lt-LT"/>
              </w:rPr>
              <w:t xml:space="preserve"> dien</w:t>
            </w:r>
            <w:r>
              <w:rPr>
                <w:rFonts w:ascii="Arial" w:hAnsi="Arial" w:cs="Arial"/>
                <w:color w:val="000000"/>
                <w:lang w:val="lt-LT"/>
              </w:rPr>
              <w:t>ų</w:t>
            </w:r>
            <w:r w:rsidRPr="00F16DC3">
              <w:rPr>
                <w:rFonts w:ascii="Arial" w:hAnsi="Arial" w:cs="Arial"/>
                <w:color w:val="000000"/>
                <w:lang w:val="lt-LT"/>
              </w:rPr>
              <w:t xml:space="preserve"> (nuo </w:t>
            </w:r>
            <w:r>
              <w:rPr>
                <w:rFonts w:ascii="Arial" w:hAnsi="Arial" w:cs="Arial"/>
                <w:color w:val="000000"/>
                <w:lang w:val="lt-LT"/>
              </w:rPr>
              <w:t xml:space="preserve">Techninio </w:t>
            </w:r>
            <w:r w:rsidRPr="00F16DC3">
              <w:rPr>
                <w:rFonts w:ascii="Arial" w:hAnsi="Arial" w:cs="Arial"/>
                <w:color w:val="000000"/>
                <w:lang w:val="lt-LT"/>
              </w:rPr>
              <w:t>projekto pateikimo dienos</w:t>
            </w:r>
            <w:r>
              <w:rPr>
                <w:rFonts w:ascii="Arial" w:hAnsi="Arial" w:cs="Arial"/>
                <w:color w:val="000000"/>
                <w:lang w:val="lt-LT"/>
              </w:rPr>
              <w:t>, po to kai yra pateiktas koreguotas kokybės užtikrinimo planas, p.14.1.3</w:t>
            </w:r>
            <w:r w:rsidRPr="00F16DC3">
              <w:rPr>
                <w:rFonts w:ascii="Arial" w:hAnsi="Arial" w:cs="Arial"/>
                <w:color w:val="000000"/>
                <w:lang w:val="lt-LT"/>
              </w:rPr>
              <w:t xml:space="preserve">) </w:t>
            </w:r>
            <w:r w:rsidRPr="00881607">
              <w:rPr>
                <w:rFonts w:ascii="Arial" w:hAnsi="Arial" w:cs="Arial"/>
                <w:color w:val="000000"/>
                <w:lang w:val="lt-LT"/>
              </w:rPr>
              <w:t>(Paslaugų teikėjas)</w:t>
            </w:r>
          </w:p>
        </w:tc>
      </w:tr>
      <w:tr w:rsidR="004E5CDF" w:rsidRPr="00F80195" w14:paraId="3BCE7DC5" w14:textId="77777777" w:rsidTr="00B96CAC">
        <w:trPr>
          <w:trHeight w:val="590"/>
        </w:trPr>
        <w:tc>
          <w:tcPr>
            <w:tcW w:w="640" w:type="dxa"/>
          </w:tcPr>
          <w:p w14:paraId="68585D54" w14:textId="77777777" w:rsidR="004E5CDF" w:rsidRPr="00D04D5C" w:rsidRDefault="004E5CDF" w:rsidP="00B96CAC">
            <w:pPr>
              <w:pStyle w:val="ListParagraph1"/>
              <w:tabs>
                <w:tab w:val="left" w:pos="1843"/>
              </w:tabs>
              <w:spacing w:after="0" w:line="240" w:lineRule="auto"/>
              <w:ind w:left="0"/>
              <w:jc w:val="center"/>
              <w:rPr>
                <w:rFonts w:ascii="Arial" w:hAnsi="Arial" w:cs="Arial"/>
                <w:color w:val="000000"/>
                <w:lang w:val="lt-LT"/>
              </w:rPr>
            </w:pPr>
            <w:r>
              <w:rPr>
                <w:rFonts w:ascii="Arial" w:hAnsi="Arial" w:cs="Arial"/>
                <w:color w:val="000000"/>
                <w:lang w:val="lt-LT"/>
              </w:rPr>
              <w:t>13.</w:t>
            </w:r>
            <w:r w:rsidRPr="00D04D5C">
              <w:rPr>
                <w:rFonts w:ascii="Arial" w:hAnsi="Arial" w:cs="Arial"/>
                <w:color w:val="000000"/>
                <w:lang w:val="lt-LT"/>
              </w:rPr>
              <w:t>3.</w:t>
            </w:r>
          </w:p>
        </w:tc>
        <w:tc>
          <w:tcPr>
            <w:tcW w:w="3049" w:type="dxa"/>
          </w:tcPr>
          <w:p w14:paraId="21014964" w14:textId="77777777" w:rsidR="004E5CDF" w:rsidRPr="00D04D5C" w:rsidRDefault="004E5CDF" w:rsidP="00B96CAC">
            <w:pPr>
              <w:pStyle w:val="ListParagraph1"/>
              <w:tabs>
                <w:tab w:val="left" w:pos="1843"/>
              </w:tabs>
              <w:spacing w:after="0" w:line="240" w:lineRule="auto"/>
              <w:ind w:left="0"/>
              <w:rPr>
                <w:rFonts w:ascii="Arial" w:hAnsi="Arial" w:cs="Arial"/>
                <w:color w:val="000000"/>
                <w:lang w:val="lt-LT"/>
              </w:rPr>
            </w:pPr>
            <w:r w:rsidRPr="00D04D5C">
              <w:rPr>
                <w:rFonts w:ascii="Arial" w:hAnsi="Arial" w:cs="Arial"/>
                <w:color w:val="000000"/>
                <w:lang w:val="lt-LT"/>
              </w:rPr>
              <w:t>Pastabų taisymas</w:t>
            </w:r>
          </w:p>
        </w:tc>
        <w:tc>
          <w:tcPr>
            <w:tcW w:w="2488" w:type="dxa"/>
          </w:tcPr>
          <w:p w14:paraId="49694E0E" w14:textId="77777777" w:rsidR="004E5CDF" w:rsidRPr="005D044E" w:rsidRDefault="004E5CDF" w:rsidP="00B96CAC">
            <w:pPr>
              <w:pStyle w:val="ListParagraph1"/>
              <w:tabs>
                <w:tab w:val="left" w:pos="1843"/>
              </w:tabs>
              <w:spacing w:after="0" w:line="240" w:lineRule="auto"/>
              <w:ind w:left="0"/>
              <w:rPr>
                <w:rFonts w:ascii="Arial" w:hAnsi="Arial" w:cs="Arial"/>
                <w:color w:val="000000"/>
                <w:lang w:val="lt-LT"/>
              </w:rPr>
            </w:pPr>
            <w:r w:rsidRPr="002247E9">
              <w:rPr>
                <w:rFonts w:ascii="Arial" w:hAnsi="Arial" w:cs="Arial"/>
                <w:color w:val="000000"/>
                <w:lang w:val="lt-LT"/>
              </w:rPr>
              <w:t xml:space="preserve">Techninio projekto </w:t>
            </w:r>
            <w:r w:rsidRPr="005D044E">
              <w:rPr>
                <w:rFonts w:ascii="Arial" w:hAnsi="Arial" w:cs="Arial"/>
                <w:color w:val="000000"/>
                <w:lang w:val="lt-LT"/>
              </w:rPr>
              <w:t>koregavimas atsižvelgiant į ekspertizės pastabas</w:t>
            </w:r>
          </w:p>
        </w:tc>
        <w:tc>
          <w:tcPr>
            <w:tcW w:w="3027" w:type="dxa"/>
          </w:tcPr>
          <w:p w14:paraId="67E448EC" w14:textId="77777777" w:rsidR="004E5CDF" w:rsidRPr="00D04D5C" w:rsidRDefault="004E5CDF" w:rsidP="00B96CAC">
            <w:pPr>
              <w:pStyle w:val="ListParagraph1"/>
              <w:tabs>
                <w:tab w:val="left" w:pos="1843"/>
              </w:tabs>
              <w:spacing w:after="0" w:line="240" w:lineRule="auto"/>
              <w:ind w:left="0"/>
              <w:rPr>
                <w:rFonts w:ascii="Arial" w:hAnsi="Arial" w:cs="Arial"/>
                <w:color w:val="000000"/>
                <w:lang w:val="lt-LT"/>
              </w:rPr>
            </w:pPr>
            <w:r>
              <w:rPr>
                <w:rFonts w:ascii="Arial" w:hAnsi="Arial" w:cs="Arial"/>
                <w:color w:val="000000"/>
                <w:lang w:val="lt-LT"/>
              </w:rPr>
              <w:t>10 darbo</w:t>
            </w:r>
            <w:r w:rsidRPr="005D044E">
              <w:rPr>
                <w:rFonts w:ascii="Arial" w:hAnsi="Arial" w:cs="Arial"/>
                <w:color w:val="000000"/>
                <w:lang w:val="lt-LT"/>
              </w:rPr>
              <w:t xml:space="preserve"> dienų</w:t>
            </w:r>
            <w:r w:rsidRPr="00D04D5C">
              <w:rPr>
                <w:rFonts w:ascii="Arial" w:hAnsi="Arial" w:cs="Arial"/>
                <w:color w:val="000000"/>
                <w:lang w:val="lt-LT"/>
              </w:rPr>
              <w:t xml:space="preserve"> (nuo ekspertizės pastabų </w:t>
            </w:r>
            <w:r>
              <w:rPr>
                <w:rFonts w:ascii="Arial" w:hAnsi="Arial" w:cs="Arial"/>
                <w:color w:val="000000"/>
                <w:lang w:val="lt-LT"/>
              </w:rPr>
              <w:t xml:space="preserve">Techniniam projektui </w:t>
            </w:r>
            <w:r w:rsidRPr="00D04D5C">
              <w:rPr>
                <w:rFonts w:ascii="Arial" w:hAnsi="Arial" w:cs="Arial"/>
                <w:color w:val="000000"/>
                <w:lang w:val="lt-LT"/>
              </w:rPr>
              <w:t>pateikimo dienos) (</w:t>
            </w:r>
            <w:r w:rsidRPr="004573F3">
              <w:rPr>
                <w:rFonts w:ascii="Arial" w:hAnsi="Arial" w:cs="Arial"/>
                <w:color w:val="000000"/>
                <w:lang w:val="lt-LT"/>
              </w:rPr>
              <w:t>Užsakovas</w:t>
            </w:r>
            <w:r>
              <w:rPr>
                <w:rFonts w:ascii="Arial" w:hAnsi="Arial" w:cs="Arial"/>
                <w:color w:val="000000"/>
                <w:lang w:val="lt-LT"/>
              </w:rPr>
              <w:t>)</w:t>
            </w:r>
            <w:r w:rsidRPr="00D04D5C">
              <w:rPr>
                <w:rFonts w:ascii="Arial" w:hAnsi="Arial" w:cs="Arial"/>
                <w:color w:val="000000"/>
                <w:lang w:val="lt-LT"/>
              </w:rPr>
              <w:t>.</w:t>
            </w:r>
          </w:p>
        </w:tc>
      </w:tr>
      <w:tr w:rsidR="004E5CDF" w:rsidRPr="00F80195" w14:paraId="2BF1B5E4" w14:textId="77777777" w:rsidTr="00B96CAC">
        <w:trPr>
          <w:trHeight w:val="768"/>
        </w:trPr>
        <w:tc>
          <w:tcPr>
            <w:tcW w:w="640" w:type="dxa"/>
          </w:tcPr>
          <w:p w14:paraId="7BBBC7F4" w14:textId="77777777" w:rsidR="004E5CDF" w:rsidRPr="00D04D5C" w:rsidRDefault="004E5CDF" w:rsidP="00B96CAC">
            <w:pPr>
              <w:pStyle w:val="ListParagraph1"/>
              <w:tabs>
                <w:tab w:val="left" w:pos="1843"/>
              </w:tabs>
              <w:spacing w:after="0" w:line="240" w:lineRule="auto"/>
              <w:ind w:left="0"/>
              <w:jc w:val="center"/>
              <w:rPr>
                <w:rFonts w:ascii="Arial" w:hAnsi="Arial" w:cs="Arial"/>
                <w:color w:val="000000"/>
                <w:lang w:val="lt-LT"/>
              </w:rPr>
            </w:pPr>
            <w:r>
              <w:rPr>
                <w:rFonts w:ascii="Arial" w:hAnsi="Arial" w:cs="Arial"/>
                <w:color w:val="000000"/>
                <w:lang w:val="lt-LT"/>
              </w:rPr>
              <w:t>13.</w:t>
            </w:r>
            <w:r w:rsidRPr="00D04D5C">
              <w:rPr>
                <w:rFonts w:ascii="Arial" w:hAnsi="Arial" w:cs="Arial"/>
                <w:color w:val="000000"/>
                <w:lang w:val="lt-LT"/>
              </w:rPr>
              <w:t>4.</w:t>
            </w:r>
          </w:p>
        </w:tc>
        <w:tc>
          <w:tcPr>
            <w:tcW w:w="3049" w:type="dxa"/>
          </w:tcPr>
          <w:p w14:paraId="6DF2D03A" w14:textId="77777777" w:rsidR="004E5CDF" w:rsidRPr="00D04D5C" w:rsidRDefault="004E5CDF" w:rsidP="00B96CAC">
            <w:pPr>
              <w:pStyle w:val="ListParagraph1"/>
              <w:tabs>
                <w:tab w:val="left" w:pos="1843"/>
              </w:tabs>
              <w:spacing w:after="0" w:line="240" w:lineRule="auto"/>
              <w:ind w:left="0"/>
              <w:rPr>
                <w:rFonts w:ascii="Arial" w:hAnsi="Arial" w:cs="Arial"/>
                <w:color w:val="000000"/>
                <w:lang w:val="lt-LT"/>
              </w:rPr>
            </w:pPr>
            <w:r w:rsidRPr="00D04D5C">
              <w:rPr>
                <w:rFonts w:ascii="Arial" w:hAnsi="Arial" w:cs="Arial"/>
                <w:color w:val="000000"/>
                <w:lang w:val="lt-LT"/>
              </w:rPr>
              <w:t>Pakartotin</w:t>
            </w:r>
            <w:r>
              <w:rPr>
                <w:rFonts w:ascii="Arial" w:hAnsi="Arial" w:cs="Arial"/>
                <w:color w:val="000000"/>
                <w:lang w:val="lt-LT"/>
              </w:rPr>
              <w:t>ė</w:t>
            </w:r>
            <w:r w:rsidRPr="00D04D5C">
              <w:rPr>
                <w:rFonts w:ascii="Arial" w:hAnsi="Arial" w:cs="Arial"/>
                <w:color w:val="000000"/>
                <w:lang w:val="lt-LT"/>
              </w:rPr>
              <w:t xml:space="preserve"> </w:t>
            </w:r>
            <w:r>
              <w:rPr>
                <w:rFonts w:ascii="Arial" w:hAnsi="Arial" w:cs="Arial"/>
                <w:color w:val="000000"/>
                <w:lang w:val="lt-LT"/>
              </w:rPr>
              <w:t>Techninio</w:t>
            </w:r>
            <w:r w:rsidRPr="00D04D5C">
              <w:rPr>
                <w:rFonts w:ascii="Arial" w:hAnsi="Arial" w:cs="Arial"/>
                <w:color w:val="000000"/>
                <w:lang w:val="lt-LT"/>
              </w:rPr>
              <w:t xml:space="preserve"> projekto ekspertiz</w:t>
            </w:r>
            <w:r>
              <w:rPr>
                <w:rFonts w:ascii="Arial" w:hAnsi="Arial" w:cs="Arial"/>
                <w:color w:val="000000"/>
                <w:lang w:val="lt-LT"/>
              </w:rPr>
              <w:t>ė</w:t>
            </w:r>
          </w:p>
        </w:tc>
        <w:tc>
          <w:tcPr>
            <w:tcW w:w="2488" w:type="dxa"/>
          </w:tcPr>
          <w:p w14:paraId="172B3330" w14:textId="77777777" w:rsidR="004E5CDF" w:rsidRPr="00D04D5C" w:rsidRDefault="004E5CDF" w:rsidP="00B96CAC">
            <w:pPr>
              <w:pStyle w:val="ListParagraph1"/>
              <w:tabs>
                <w:tab w:val="left" w:pos="1843"/>
              </w:tabs>
              <w:spacing w:after="0" w:line="240" w:lineRule="auto"/>
              <w:ind w:left="0"/>
              <w:rPr>
                <w:rFonts w:ascii="Arial" w:hAnsi="Arial" w:cs="Arial"/>
                <w:color w:val="000000"/>
                <w:lang w:val="lt-LT"/>
              </w:rPr>
            </w:pPr>
          </w:p>
          <w:p w14:paraId="6F57847D" w14:textId="77777777" w:rsidR="004E5CDF" w:rsidRPr="00D04D5C" w:rsidRDefault="004E5CDF" w:rsidP="00B96CAC">
            <w:pPr>
              <w:pStyle w:val="ListParagraph1"/>
              <w:tabs>
                <w:tab w:val="left" w:pos="1843"/>
              </w:tabs>
              <w:spacing w:after="0" w:line="240" w:lineRule="auto"/>
              <w:ind w:left="0"/>
              <w:rPr>
                <w:rFonts w:ascii="Arial" w:hAnsi="Arial" w:cs="Arial"/>
                <w:color w:val="000000"/>
                <w:lang w:val="lt-LT"/>
              </w:rPr>
            </w:pPr>
            <w:r w:rsidRPr="00D04D5C">
              <w:rPr>
                <w:rFonts w:ascii="Arial" w:hAnsi="Arial" w:cs="Arial"/>
                <w:color w:val="000000"/>
                <w:lang w:val="lt-LT"/>
              </w:rPr>
              <w:t>Ekspertizės aktas</w:t>
            </w:r>
          </w:p>
        </w:tc>
        <w:tc>
          <w:tcPr>
            <w:tcW w:w="3027" w:type="dxa"/>
          </w:tcPr>
          <w:p w14:paraId="0B829744" w14:textId="77777777" w:rsidR="004E5CDF" w:rsidRPr="00D04D5C" w:rsidRDefault="004E5CDF" w:rsidP="00B96CAC">
            <w:pPr>
              <w:rPr>
                <w:rFonts w:ascii="Arial" w:hAnsi="Arial" w:cs="Arial"/>
              </w:rPr>
            </w:pPr>
            <w:r w:rsidRPr="004E5CDF">
              <w:rPr>
                <w:rStyle w:val="ListParagraphChar"/>
                <w:rFonts w:ascii="Arial" w:eastAsiaTheme="minorEastAsia" w:hAnsi="Arial" w:cs="Arial"/>
                <w:lang w:val="en-US"/>
              </w:rPr>
              <w:t xml:space="preserve">5 </w:t>
            </w:r>
            <w:proofErr w:type="spellStart"/>
            <w:r w:rsidRPr="004E5CDF">
              <w:rPr>
                <w:rStyle w:val="ListParagraphChar"/>
                <w:rFonts w:ascii="Arial" w:eastAsiaTheme="minorEastAsia" w:hAnsi="Arial" w:cs="Arial"/>
                <w:lang w:val="en-US"/>
              </w:rPr>
              <w:t>darbo</w:t>
            </w:r>
            <w:proofErr w:type="spellEnd"/>
            <w:r w:rsidRPr="004E5CDF">
              <w:rPr>
                <w:rStyle w:val="ListParagraphChar"/>
                <w:rFonts w:ascii="Arial" w:eastAsiaTheme="minorEastAsia" w:hAnsi="Arial" w:cs="Arial"/>
                <w:lang w:val="en-US"/>
              </w:rPr>
              <w:t xml:space="preserve"> </w:t>
            </w:r>
            <w:proofErr w:type="spellStart"/>
            <w:r w:rsidRPr="004E5CDF">
              <w:rPr>
                <w:rStyle w:val="ListParagraphChar"/>
                <w:rFonts w:ascii="Arial" w:eastAsiaTheme="minorEastAsia" w:hAnsi="Arial" w:cs="Arial"/>
                <w:lang w:val="en-US"/>
              </w:rPr>
              <w:t>dienos</w:t>
            </w:r>
            <w:proofErr w:type="spellEnd"/>
            <w:r w:rsidRPr="004E5CDF">
              <w:rPr>
                <w:rStyle w:val="ListParagraphChar"/>
                <w:rFonts w:ascii="Arial" w:eastAsiaTheme="minorEastAsia" w:hAnsi="Arial" w:cs="Arial"/>
                <w:lang w:val="en-US"/>
              </w:rPr>
              <w:t xml:space="preserve"> (</w:t>
            </w:r>
            <w:proofErr w:type="spellStart"/>
            <w:r w:rsidRPr="004E5CDF">
              <w:rPr>
                <w:rStyle w:val="ListParagraphChar"/>
                <w:rFonts w:ascii="Arial" w:eastAsiaTheme="minorEastAsia" w:hAnsi="Arial" w:cs="Arial"/>
                <w:lang w:val="en-US"/>
              </w:rPr>
              <w:t>nuo</w:t>
            </w:r>
            <w:proofErr w:type="spellEnd"/>
            <w:r w:rsidRPr="004E5CDF">
              <w:rPr>
                <w:rStyle w:val="ListParagraphChar"/>
                <w:rFonts w:ascii="Arial" w:eastAsiaTheme="minorEastAsia" w:hAnsi="Arial" w:cs="Arial"/>
                <w:lang w:val="en-US"/>
              </w:rPr>
              <w:t xml:space="preserve"> </w:t>
            </w:r>
            <w:proofErr w:type="spellStart"/>
            <w:r w:rsidRPr="004E5CDF">
              <w:rPr>
                <w:rStyle w:val="ListParagraphChar"/>
                <w:rFonts w:ascii="Arial" w:eastAsiaTheme="minorEastAsia" w:hAnsi="Arial" w:cs="Arial"/>
                <w:lang w:val="en-US"/>
              </w:rPr>
              <w:t>ištaisyto</w:t>
            </w:r>
            <w:proofErr w:type="spellEnd"/>
            <w:r w:rsidRPr="004E5CDF">
              <w:rPr>
                <w:rStyle w:val="ListParagraphChar"/>
                <w:rFonts w:ascii="Arial" w:eastAsiaTheme="minorEastAsia" w:hAnsi="Arial" w:cs="Arial"/>
                <w:lang w:val="en-US"/>
              </w:rPr>
              <w:t xml:space="preserve"> </w:t>
            </w:r>
            <w:r w:rsidRPr="004D69F4">
              <w:rPr>
                <w:rFonts w:ascii="Arial" w:hAnsi="Arial" w:cs="Arial"/>
              </w:rPr>
              <w:t>Techninio</w:t>
            </w:r>
            <w:r w:rsidRPr="004E5CDF">
              <w:rPr>
                <w:rStyle w:val="ListParagraphChar"/>
                <w:rFonts w:ascii="Arial" w:eastAsiaTheme="minorEastAsia" w:hAnsi="Arial" w:cs="Arial"/>
                <w:lang w:val="en-US"/>
              </w:rPr>
              <w:t xml:space="preserve"> </w:t>
            </w:r>
            <w:proofErr w:type="spellStart"/>
            <w:r w:rsidRPr="004E5CDF">
              <w:rPr>
                <w:rStyle w:val="ListParagraphChar"/>
                <w:rFonts w:ascii="Arial" w:eastAsiaTheme="minorEastAsia" w:hAnsi="Arial" w:cs="Arial"/>
                <w:lang w:val="en-US"/>
              </w:rPr>
              <w:t>projekto</w:t>
            </w:r>
            <w:proofErr w:type="spellEnd"/>
            <w:r w:rsidRPr="004E5CDF">
              <w:rPr>
                <w:rStyle w:val="ListParagraphChar"/>
                <w:rFonts w:ascii="Arial" w:eastAsiaTheme="minorEastAsia" w:hAnsi="Arial" w:cs="Arial"/>
                <w:lang w:val="en-US"/>
              </w:rPr>
              <w:t xml:space="preserve"> </w:t>
            </w:r>
            <w:proofErr w:type="spellStart"/>
            <w:r w:rsidRPr="004E5CDF">
              <w:rPr>
                <w:rStyle w:val="ListParagraphChar"/>
                <w:rFonts w:ascii="Arial" w:eastAsiaTheme="minorEastAsia" w:hAnsi="Arial" w:cs="Arial"/>
                <w:lang w:val="en-US"/>
              </w:rPr>
              <w:t>gavimo</w:t>
            </w:r>
            <w:proofErr w:type="spellEnd"/>
            <w:r w:rsidRPr="004E5CDF">
              <w:rPr>
                <w:rStyle w:val="ListParagraphChar"/>
                <w:rFonts w:ascii="Arial" w:eastAsiaTheme="minorEastAsia" w:hAnsi="Arial" w:cs="Arial"/>
                <w:lang w:val="en-US"/>
              </w:rPr>
              <w:t xml:space="preserve"> </w:t>
            </w:r>
            <w:proofErr w:type="spellStart"/>
            <w:r w:rsidRPr="004E5CDF">
              <w:rPr>
                <w:rStyle w:val="ListParagraphChar"/>
                <w:rFonts w:ascii="Arial" w:eastAsiaTheme="minorEastAsia" w:hAnsi="Arial" w:cs="Arial"/>
                <w:lang w:val="en-US"/>
              </w:rPr>
              <w:t>dienos</w:t>
            </w:r>
            <w:proofErr w:type="spellEnd"/>
            <w:r w:rsidRPr="004E5CDF">
              <w:rPr>
                <w:rStyle w:val="ListParagraphChar"/>
                <w:rFonts w:ascii="Arial" w:eastAsiaTheme="minorEastAsia" w:hAnsi="Arial"/>
                <w:lang w:val="en-US"/>
              </w:rPr>
              <w:t xml:space="preserve">) </w:t>
            </w:r>
            <w:r w:rsidRPr="004E5CDF">
              <w:rPr>
                <w:rStyle w:val="ListParagraphChar"/>
                <w:rFonts w:ascii="Arial" w:eastAsiaTheme="minorEastAsia" w:hAnsi="Arial" w:cs="Arial"/>
                <w:lang w:val="en-US"/>
              </w:rPr>
              <w:t>(</w:t>
            </w:r>
            <w:r w:rsidRPr="004D69F4">
              <w:rPr>
                <w:rFonts w:ascii="Arial" w:hAnsi="Arial" w:cs="Arial"/>
              </w:rPr>
              <w:t>Paslaugų teikėjas</w:t>
            </w:r>
            <w:r w:rsidRPr="004E5CDF">
              <w:rPr>
                <w:rStyle w:val="ListParagraphChar"/>
                <w:rFonts w:ascii="Arial" w:eastAsiaTheme="minorEastAsia" w:hAnsi="Arial" w:cs="Arial"/>
                <w:lang w:val="en-US"/>
              </w:rPr>
              <w:t>).</w:t>
            </w:r>
          </w:p>
        </w:tc>
      </w:tr>
      <w:tr w:rsidR="004E5CDF" w:rsidRPr="00F80195" w14:paraId="6FFF538C" w14:textId="77777777" w:rsidTr="00B96CAC">
        <w:trPr>
          <w:trHeight w:val="303"/>
        </w:trPr>
        <w:tc>
          <w:tcPr>
            <w:tcW w:w="9204" w:type="dxa"/>
            <w:gridSpan w:val="4"/>
          </w:tcPr>
          <w:p w14:paraId="72DBA96B" w14:textId="77777777" w:rsidR="004E5CDF" w:rsidRPr="004C1302" w:rsidRDefault="004E5CDF" w:rsidP="00B96CAC">
            <w:pPr>
              <w:jc w:val="center"/>
              <w:rPr>
                <w:color w:val="000000"/>
              </w:rPr>
            </w:pPr>
            <w:r w:rsidRPr="00D04D5C">
              <w:rPr>
                <w:rFonts w:ascii="Arial" w:hAnsi="Arial" w:cs="Arial"/>
                <w:b/>
                <w:bCs/>
                <w:color w:val="000000"/>
              </w:rPr>
              <w:t xml:space="preserve">Bendra paslaugų teikimo trukmė: </w:t>
            </w:r>
            <w:r>
              <w:rPr>
                <w:rFonts w:ascii="Arial" w:hAnsi="Arial" w:cs="Arial"/>
                <w:b/>
                <w:bCs/>
                <w:color w:val="000000"/>
              </w:rPr>
              <w:t xml:space="preserve"> 45 darbo dienos</w:t>
            </w:r>
            <w:r w:rsidRPr="004D69F4">
              <w:rPr>
                <w:rFonts w:ascii="Arial" w:hAnsi="Arial" w:cs="Arial"/>
                <w:b/>
                <w:bCs/>
                <w:color w:val="000000"/>
              </w:rPr>
              <w:t xml:space="preserve"> nuo Techninio projekto</w:t>
            </w:r>
            <w:r w:rsidRPr="00D04D5C">
              <w:rPr>
                <w:rFonts w:ascii="Arial" w:hAnsi="Arial" w:cs="Arial"/>
                <w:b/>
                <w:bCs/>
                <w:color w:val="000000"/>
              </w:rPr>
              <w:t xml:space="preserve"> </w:t>
            </w:r>
            <w:r w:rsidRPr="005D044E">
              <w:rPr>
                <w:rFonts w:ascii="Arial" w:hAnsi="Arial" w:cs="Arial"/>
                <w:b/>
                <w:bCs/>
                <w:color w:val="000000"/>
              </w:rPr>
              <w:t>pateikimo dienos</w:t>
            </w:r>
          </w:p>
        </w:tc>
      </w:tr>
    </w:tbl>
    <w:p w14:paraId="31350E6F" w14:textId="77777777" w:rsidR="004E5CDF" w:rsidRPr="00284590" w:rsidRDefault="004E5CDF" w:rsidP="004E5CDF">
      <w:pPr>
        <w:pStyle w:val="ListParagraph1"/>
        <w:spacing w:before="240" w:after="240" w:line="240" w:lineRule="auto"/>
        <w:ind w:left="0"/>
        <w:contextualSpacing w:val="0"/>
        <w:jc w:val="center"/>
        <w:rPr>
          <w:rFonts w:ascii="Arial" w:hAnsi="Arial" w:cs="Arial"/>
          <w:b/>
          <w:color w:val="000000"/>
          <w:lang w:val="lt-LT"/>
        </w:rPr>
      </w:pPr>
    </w:p>
    <w:p w14:paraId="5B777371" w14:textId="77777777" w:rsidR="004E5CDF" w:rsidRPr="00D04D5C" w:rsidRDefault="004E5CDF" w:rsidP="004E5CDF">
      <w:pPr>
        <w:pStyle w:val="ListParagraph1"/>
        <w:spacing w:before="240" w:after="240" w:line="360" w:lineRule="auto"/>
        <w:ind w:left="0"/>
        <w:contextualSpacing w:val="0"/>
        <w:jc w:val="center"/>
        <w:rPr>
          <w:rFonts w:ascii="Arial" w:hAnsi="Arial" w:cs="Arial"/>
          <w:b/>
          <w:color w:val="000000"/>
          <w:lang w:val="lt-LT"/>
        </w:rPr>
      </w:pPr>
      <w:r w:rsidRPr="00D04D5C">
        <w:rPr>
          <w:rFonts w:ascii="Arial" w:hAnsi="Arial" w:cs="Arial"/>
          <w:b/>
          <w:color w:val="000000"/>
          <w:lang w:val="lt-LT"/>
        </w:rPr>
        <w:t>VII. REIKALAVIMAI PASLAUGŲ TEIKĖJO PERSONALUI (EKSPERTAMS) IR PASLAUGŲ TEIKIMO ORGANIZAVIMUI</w:t>
      </w:r>
    </w:p>
    <w:p w14:paraId="10949BF5" w14:textId="77777777" w:rsidR="004E5CDF" w:rsidRPr="00D04D5C" w:rsidRDefault="004E5CDF" w:rsidP="004E5CDF">
      <w:pPr>
        <w:pStyle w:val="ListParagraph1"/>
        <w:spacing w:before="240" w:after="0" w:line="360" w:lineRule="auto"/>
        <w:ind w:left="0" w:firstLine="1276"/>
        <w:contextualSpacing w:val="0"/>
        <w:jc w:val="both"/>
        <w:rPr>
          <w:rFonts w:ascii="Arial" w:hAnsi="Arial" w:cs="Arial"/>
          <w:bCs/>
          <w:color w:val="000000"/>
          <w:lang w:val="lt-LT"/>
        </w:rPr>
      </w:pPr>
      <w:r w:rsidRPr="00D04D5C">
        <w:rPr>
          <w:rFonts w:ascii="Arial" w:hAnsi="Arial" w:cs="Arial"/>
          <w:bCs/>
          <w:color w:val="000000"/>
          <w:lang w:val="lt-LT"/>
        </w:rPr>
        <w:t>1</w:t>
      </w:r>
      <w:r>
        <w:rPr>
          <w:rFonts w:ascii="Arial" w:hAnsi="Arial" w:cs="Arial"/>
          <w:bCs/>
          <w:color w:val="000000"/>
          <w:lang w:val="lt-LT"/>
        </w:rPr>
        <w:t>4</w:t>
      </w:r>
      <w:r w:rsidRPr="00D04D5C">
        <w:rPr>
          <w:rFonts w:ascii="Arial" w:hAnsi="Arial" w:cs="Arial"/>
          <w:bCs/>
          <w:color w:val="000000"/>
          <w:lang w:val="lt-LT"/>
        </w:rPr>
        <w:t>. Visi ekspertai turi būti nepriklausomi ir neveikiami interesų konfliktų, kurie galėtų kilti vykdant jiems paskirtas pareigas.</w:t>
      </w:r>
    </w:p>
    <w:p w14:paraId="302FBAAE" w14:textId="77777777" w:rsidR="004E5CDF" w:rsidRPr="00D04D5C" w:rsidRDefault="004E5CDF" w:rsidP="004E5CDF">
      <w:pPr>
        <w:pStyle w:val="ListParagraph1"/>
        <w:tabs>
          <w:tab w:val="left" w:pos="1701"/>
          <w:tab w:val="left" w:pos="8789"/>
        </w:tabs>
        <w:spacing w:after="0" w:line="360" w:lineRule="auto"/>
        <w:ind w:left="0" w:firstLine="1276"/>
        <w:jc w:val="center"/>
        <w:rPr>
          <w:rFonts w:ascii="Arial" w:hAnsi="Arial" w:cs="Arial"/>
          <w:b/>
          <w:bCs/>
          <w:color w:val="000000"/>
          <w:lang w:val="lt-LT"/>
        </w:rPr>
      </w:pPr>
    </w:p>
    <w:p w14:paraId="3219734A" w14:textId="77777777" w:rsidR="004E5CDF" w:rsidRPr="00D04D5C" w:rsidRDefault="004E5CDF" w:rsidP="004E5CDF">
      <w:pPr>
        <w:pStyle w:val="ListParagraph1"/>
        <w:tabs>
          <w:tab w:val="left" w:pos="1701"/>
          <w:tab w:val="left" w:pos="8789"/>
        </w:tabs>
        <w:spacing w:after="0" w:line="360" w:lineRule="auto"/>
        <w:ind w:left="0" w:firstLine="1276"/>
        <w:jc w:val="center"/>
        <w:rPr>
          <w:rFonts w:ascii="Arial" w:hAnsi="Arial" w:cs="Arial"/>
          <w:b/>
          <w:bCs/>
          <w:color w:val="000000"/>
          <w:lang w:val="lt-LT"/>
        </w:rPr>
      </w:pPr>
      <w:r w:rsidRPr="00D04D5C">
        <w:rPr>
          <w:rFonts w:ascii="Arial" w:hAnsi="Arial" w:cs="Arial"/>
          <w:b/>
          <w:bCs/>
          <w:color w:val="000000"/>
          <w:lang w:val="lt-LT"/>
        </w:rPr>
        <w:t>VIII. PASLAUGŲ SUTEIKIMO TERMINAS</w:t>
      </w:r>
    </w:p>
    <w:p w14:paraId="15689BB4" w14:textId="77777777" w:rsidR="004E5CDF" w:rsidRDefault="004E5CDF" w:rsidP="004E5CDF">
      <w:pPr>
        <w:pStyle w:val="ListParagraph1"/>
        <w:tabs>
          <w:tab w:val="left" w:pos="1701"/>
          <w:tab w:val="left" w:pos="8789"/>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1</w:t>
      </w:r>
      <w:r>
        <w:rPr>
          <w:rFonts w:ascii="Arial" w:hAnsi="Arial" w:cs="Arial"/>
          <w:color w:val="000000"/>
          <w:lang w:val="lt-LT"/>
        </w:rPr>
        <w:t>5</w:t>
      </w:r>
      <w:r w:rsidRPr="00D04D5C">
        <w:rPr>
          <w:rFonts w:ascii="Arial" w:hAnsi="Arial" w:cs="Arial"/>
          <w:color w:val="000000"/>
          <w:lang w:val="lt-LT"/>
        </w:rPr>
        <w:t>. Darbo projekto konstrukci</w:t>
      </w:r>
      <w:r>
        <w:rPr>
          <w:rFonts w:ascii="Arial" w:hAnsi="Arial" w:cs="Arial"/>
          <w:color w:val="000000"/>
          <w:lang w:val="lt-LT"/>
        </w:rPr>
        <w:t>jų</w:t>
      </w:r>
      <w:r w:rsidRPr="00D04D5C">
        <w:rPr>
          <w:rFonts w:ascii="Arial" w:hAnsi="Arial" w:cs="Arial"/>
          <w:color w:val="000000"/>
          <w:lang w:val="lt-LT"/>
        </w:rPr>
        <w:t xml:space="preserve"> dalies ekspertizės galutinis aktas su išvadomis</w:t>
      </w:r>
      <w:r>
        <w:rPr>
          <w:rFonts w:ascii="Arial" w:hAnsi="Arial" w:cs="Arial"/>
          <w:color w:val="000000"/>
          <w:lang w:val="lt-LT"/>
        </w:rPr>
        <w:t>,</w:t>
      </w:r>
      <w:r w:rsidRPr="00D04D5C">
        <w:rPr>
          <w:rFonts w:ascii="Arial" w:hAnsi="Arial" w:cs="Arial"/>
          <w:color w:val="000000"/>
          <w:lang w:val="lt-LT"/>
        </w:rPr>
        <w:t xml:space="preserve"> </w:t>
      </w:r>
      <w:r>
        <w:rPr>
          <w:rFonts w:ascii="Arial" w:hAnsi="Arial" w:cs="Arial"/>
          <w:color w:val="000000"/>
          <w:lang w:val="lt-LT"/>
        </w:rPr>
        <w:t xml:space="preserve">įskaitant pakartotinę ekspertizę, jeigu reikės, </w:t>
      </w:r>
      <w:r w:rsidRPr="00D04D5C">
        <w:rPr>
          <w:rFonts w:ascii="Arial" w:hAnsi="Arial" w:cs="Arial"/>
          <w:color w:val="000000"/>
          <w:lang w:val="lt-LT"/>
        </w:rPr>
        <w:t xml:space="preserve">privalo būti pateikiamas ne vėliau kaip per </w:t>
      </w:r>
      <w:r>
        <w:rPr>
          <w:rFonts w:ascii="Arial" w:hAnsi="Arial" w:cs="Arial"/>
          <w:color w:val="000000"/>
          <w:lang w:val="lt-LT"/>
        </w:rPr>
        <w:t>40 darbo dienų nuo Techninio projekto pateikimo dienos.</w:t>
      </w:r>
    </w:p>
    <w:p w14:paraId="6929F63F" w14:textId="77777777" w:rsidR="004E5CDF" w:rsidRPr="00D04D5C" w:rsidRDefault="004E5CDF" w:rsidP="004E5CDF">
      <w:pPr>
        <w:pStyle w:val="ListParagraph1"/>
        <w:tabs>
          <w:tab w:val="left" w:pos="1701"/>
          <w:tab w:val="left" w:pos="8789"/>
        </w:tabs>
        <w:spacing w:after="0" w:line="360" w:lineRule="auto"/>
        <w:ind w:left="0" w:firstLine="1276"/>
        <w:jc w:val="both"/>
        <w:rPr>
          <w:rFonts w:ascii="Arial" w:hAnsi="Arial" w:cs="Arial"/>
          <w:b/>
          <w:bCs/>
          <w:color w:val="000000"/>
          <w:lang w:val="lt-LT"/>
        </w:rPr>
      </w:pPr>
    </w:p>
    <w:p w14:paraId="09D8AF06" w14:textId="77777777" w:rsidR="004E5CDF" w:rsidRPr="00D04D5C" w:rsidRDefault="004E5CDF" w:rsidP="004E5CDF">
      <w:pPr>
        <w:pStyle w:val="ListParagraph1"/>
        <w:keepLines/>
        <w:tabs>
          <w:tab w:val="left" w:pos="1701"/>
          <w:tab w:val="left" w:pos="8789"/>
        </w:tabs>
        <w:spacing w:after="0" w:line="360" w:lineRule="auto"/>
        <w:ind w:left="0" w:firstLine="4111"/>
        <w:rPr>
          <w:rFonts w:ascii="Arial" w:hAnsi="Arial" w:cs="Arial"/>
          <w:b/>
          <w:bCs/>
          <w:color w:val="000000"/>
          <w:lang w:val="lt-LT"/>
        </w:rPr>
      </w:pPr>
      <w:r w:rsidRPr="00D04D5C">
        <w:rPr>
          <w:rFonts w:ascii="Arial" w:hAnsi="Arial" w:cs="Arial"/>
          <w:b/>
          <w:bCs/>
          <w:color w:val="000000"/>
          <w:lang w:val="lt-LT"/>
        </w:rPr>
        <w:t>IX. ĮRANGA</w:t>
      </w:r>
    </w:p>
    <w:p w14:paraId="58BF2E61" w14:textId="77777777" w:rsidR="004E5CDF" w:rsidRPr="00D04D5C" w:rsidRDefault="004E5CDF" w:rsidP="004E5CDF">
      <w:pPr>
        <w:pStyle w:val="ListParagraph1"/>
        <w:keepLines/>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1</w:t>
      </w:r>
      <w:r>
        <w:rPr>
          <w:rFonts w:ascii="Arial" w:hAnsi="Arial" w:cs="Arial"/>
          <w:color w:val="000000"/>
          <w:lang w:val="lt-LT"/>
        </w:rPr>
        <w:t>6</w:t>
      </w:r>
      <w:r w:rsidRPr="00D04D5C">
        <w:rPr>
          <w:rFonts w:ascii="Arial" w:hAnsi="Arial" w:cs="Arial"/>
          <w:color w:val="000000"/>
          <w:lang w:val="lt-LT"/>
        </w:rPr>
        <w:t>. Paslaugų tiekėjas užtikrina, kad turės pakankamai sutarties įgyvendinimui reikalingų priemonių ir įrangos.</w:t>
      </w:r>
    </w:p>
    <w:p w14:paraId="396317BB" w14:textId="77777777" w:rsidR="004E5CDF" w:rsidRDefault="004E5CDF" w:rsidP="004E5CDF">
      <w:pPr>
        <w:pStyle w:val="ListParagraph1"/>
        <w:spacing w:before="240" w:after="240" w:line="360" w:lineRule="auto"/>
        <w:ind w:left="0"/>
        <w:contextualSpacing w:val="0"/>
        <w:jc w:val="center"/>
        <w:rPr>
          <w:rFonts w:ascii="Arial" w:hAnsi="Arial" w:cs="Arial"/>
          <w:b/>
          <w:color w:val="000000"/>
          <w:lang w:val="lt-LT"/>
        </w:rPr>
      </w:pPr>
    </w:p>
    <w:p w14:paraId="29922844" w14:textId="77777777" w:rsidR="004E5CDF" w:rsidRPr="00D04D5C" w:rsidRDefault="004E5CDF" w:rsidP="004E5CDF">
      <w:pPr>
        <w:pStyle w:val="ListParagraph1"/>
        <w:spacing w:before="240" w:after="240" w:line="360" w:lineRule="auto"/>
        <w:ind w:left="0"/>
        <w:contextualSpacing w:val="0"/>
        <w:jc w:val="center"/>
        <w:rPr>
          <w:rFonts w:ascii="Arial" w:hAnsi="Arial" w:cs="Arial"/>
          <w:b/>
          <w:color w:val="000000"/>
          <w:lang w:val="lt-LT"/>
        </w:rPr>
      </w:pPr>
      <w:r w:rsidRPr="00D04D5C">
        <w:rPr>
          <w:rFonts w:ascii="Arial" w:hAnsi="Arial" w:cs="Arial"/>
          <w:b/>
          <w:color w:val="000000"/>
          <w:lang w:val="lt-LT"/>
        </w:rPr>
        <w:lastRenderedPageBreak/>
        <w:t>X. KITOS IŠLAIDOS</w:t>
      </w:r>
    </w:p>
    <w:p w14:paraId="671F8F8B" w14:textId="77777777" w:rsidR="004E5CDF" w:rsidRPr="00D04D5C" w:rsidRDefault="004E5CDF" w:rsidP="004E5CDF">
      <w:pPr>
        <w:pStyle w:val="ListParagraph1"/>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1</w:t>
      </w:r>
      <w:r>
        <w:rPr>
          <w:rFonts w:ascii="Arial" w:hAnsi="Arial" w:cs="Arial"/>
          <w:color w:val="000000"/>
          <w:lang w:val="lt-LT"/>
        </w:rPr>
        <w:t>7</w:t>
      </w:r>
      <w:r w:rsidRPr="00D04D5C">
        <w:rPr>
          <w:rFonts w:ascii="Arial" w:hAnsi="Arial" w:cs="Arial"/>
          <w:color w:val="000000"/>
          <w:lang w:val="lt-LT"/>
        </w:rPr>
        <w:t>. Visos kitos išlaidos, susijusios su sutarties įgyvendinimu, turi būti įskaičiuotos į bendrą sutarties kainą. Jokios papildomos išlaidos, neįskaičiuotos į sutarties kainą, kompensuojamos nebus.</w:t>
      </w:r>
    </w:p>
    <w:p w14:paraId="40D2B557" w14:textId="77777777" w:rsidR="004E5CDF" w:rsidRPr="00D04D5C" w:rsidRDefault="004E5CDF" w:rsidP="004E5CDF">
      <w:pPr>
        <w:pStyle w:val="ListParagraph1"/>
        <w:spacing w:after="0" w:line="360" w:lineRule="auto"/>
        <w:jc w:val="both"/>
        <w:rPr>
          <w:rFonts w:ascii="Arial" w:hAnsi="Arial" w:cs="Arial"/>
          <w:color w:val="000000"/>
          <w:lang w:val="lt-LT"/>
        </w:rPr>
      </w:pPr>
    </w:p>
    <w:p w14:paraId="5BCD12E2" w14:textId="77777777" w:rsidR="004E5CDF" w:rsidRPr="00D04D5C" w:rsidRDefault="004E5CDF" w:rsidP="004E5CDF">
      <w:pPr>
        <w:jc w:val="both"/>
        <w:rPr>
          <w:rFonts w:ascii="Arial" w:hAnsi="Arial" w:cs="Arial"/>
          <w:color w:val="000000"/>
        </w:rPr>
      </w:pPr>
    </w:p>
    <w:p w14:paraId="655A4DED" w14:textId="77777777" w:rsidR="004E5CDF" w:rsidRPr="00D04D5C" w:rsidRDefault="004E5CDF" w:rsidP="004E5CDF">
      <w:pPr>
        <w:jc w:val="both"/>
        <w:rPr>
          <w:rFonts w:ascii="Arial" w:hAnsi="Arial" w:cs="Arial"/>
          <w:color w:val="000000"/>
        </w:rPr>
      </w:pPr>
    </w:p>
    <w:p w14:paraId="546C7788" w14:textId="77777777" w:rsidR="004E5CDF" w:rsidRPr="00D04D5C" w:rsidRDefault="004E5CDF" w:rsidP="004E5CDF">
      <w:pPr>
        <w:jc w:val="both"/>
        <w:rPr>
          <w:rFonts w:ascii="Arial" w:hAnsi="Arial" w:cs="Arial"/>
          <w:color w:val="000000"/>
        </w:rPr>
      </w:pPr>
    </w:p>
    <w:p w14:paraId="60326E9A" w14:textId="77777777" w:rsidR="004E5CDF" w:rsidRPr="00D04D5C" w:rsidRDefault="004E5CDF" w:rsidP="004E5CDF">
      <w:pPr>
        <w:jc w:val="both"/>
        <w:rPr>
          <w:rFonts w:ascii="Arial" w:hAnsi="Arial" w:cs="Arial"/>
          <w:color w:val="000000"/>
        </w:rPr>
      </w:pPr>
    </w:p>
    <w:p w14:paraId="09C9EDC1" w14:textId="77777777" w:rsidR="004E5CDF" w:rsidRPr="00D04D5C" w:rsidRDefault="004E5CDF" w:rsidP="004E5CDF">
      <w:pPr>
        <w:jc w:val="both"/>
        <w:rPr>
          <w:rFonts w:ascii="Arial" w:hAnsi="Arial" w:cs="Arial"/>
          <w:color w:val="000000"/>
        </w:rPr>
      </w:pPr>
    </w:p>
    <w:p w14:paraId="22B2B67E" w14:textId="77777777" w:rsidR="004E5CDF" w:rsidRPr="00D04D5C" w:rsidRDefault="004E5CDF" w:rsidP="004E5CDF">
      <w:pPr>
        <w:jc w:val="both"/>
        <w:rPr>
          <w:rFonts w:ascii="Arial" w:hAnsi="Arial" w:cs="Arial"/>
          <w:color w:val="000000"/>
        </w:rPr>
      </w:pPr>
    </w:p>
    <w:p w14:paraId="3D0FCE26" w14:textId="77777777" w:rsidR="004E5CDF" w:rsidRPr="00D04D5C" w:rsidRDefault="004E5CDF" w:rsidP="004E5CDF">
      <w:pPr>
        <w:jc w:val="both"/>
        <w:rPr>
          <w:rFonts w:ascii="Arial" w:hAnsi="Arial" w:cs="Arial"/>
          <w:color w:val="000000"/>
        </w:rPr>
      </w:pPr>
    </w:p>
    <w:p w14:paraId="2264617F" w14:textId="77777777" w:rsidR="004E5CDF" w:rsidRPr="00D04D5C" w:rsidRDefault="004E5CDF" w:rsidP="004E5CDF">
      <w:pPr>
        <w:jc w:val="both"/>
        <w:rPr>
          <w:rFonts w:ascii="Arial" w:hAnsi="Arial" w:cs="Arial"/>
          <w:color w:val="000000"/>
        </w:rPr>
      </w:pPr>
    </w:p>
    <w:p w14:paraId="7FFD08DE" w14:textId="77777777" w:rsidR="004E5CDF" w:rsidRPr="00D04D5C" w:rsidRDefault="004E5CDF" w:rsidP="004E5CDF">
      <w:pPr>
        <w:jc w:val="both"/>
        <w:rPr>
          <w:rFonts w:ascii="Arial" w:hAnsi="Arial" w:cs="Arial"/>
          <w:color w:val="000000"/>
        </w:rPr>
      </w:pPr>
    </w:p>
    <w:p w14:paraId="294A34A5" w14:textId="77777777" w:rsidR="004E5CDF" w:rsidRDefault="004E5CDF" w:rsidP="004E5CDF">
      <w:pPr>
        <w:jc w:val="both"/>
        <w:rPr>
          <w:rFonts w:ascii="Arial" w:hAnsi="Arial" w:cs="Arial"/>
          <w:color w:val="000000"/>
        </w:rPr>
      </w:pPr>
    </w:p>
    <w:p w14:paraId="1ED26B7F" w14:textId="77777777" w:rsidR="004E5CDF" w:rsidRDefault="004E5CDF" w:rsidP="004E5CDF">
      <w:pPr>
        <w:jc w:val="both"/>
        <w:rPr>
          <w:rFonts w:ascii="Arial" w:hAnsi="Arial" w:cs="Arial"/>
          <w:color w:val="000000"/>
        </w:rPr>
      </w:pPr>
    </w:p>
    <w:p w14:paraId="09729A8B" w14:textId="77777777" w:rsidR="004E5CDF" w:rsidRDefault="004E5CDF" w:rsidP="004E5CDF">
      <w:pPr>
        <w:jc w:val="both"/>
        <w:rPr>
          <w:rFonts w:ascii="Arial" w:hAnsi="Arial" w:cs="Arial"/>
          <w:color w:val="000000"/>
        </w:rPr>
      </w:pPr>
    </w:p>
    <w:p w14:paraId="0C9F6AD7" w14:textId="77777777" w:rsidR="004E5CDF" w:rsidRDefault="004E5CDF" w:rsidP="004E5CDF">
      <w:pPr>
        <w:jc w:val="both"/>
        <w:rPr>
          <w:rFonts w:ascii="Arial" w:hAnsi="Arial" w:cs="Arial"/>
          <w:color w:val="000000"/>
        </w:rPr>
      </w:pPr>
    </w:p>
    <w:p w14:paraId="5AD27140" w14:textId="77777777" w:rsidR="004E5CDF" w:rsidRDefault="004E5CDF" w:rsidP="004E5CDF">
      <w:pPr>
        <w:jc w:val="both"/>
        <w:rPr>
          <w:rFonts w:ascii="Arial" w:hAnsi="Arial" w:cs="Arial"/>
          <w:color w:val="000000"/>
        </w:rPr>
      </w:pPr>
    </w:p>
    <w:p w14:paraId="564F9876" w14:textId="77777777" w:rsidR="004E5CDF" w:rsidRDefault="004E5CDF" w:rsidP="004E5CDF">
      <w:pPr>
        <w:jc w:val="both"/>
        <w:rPr>
          <w:rFonts w:ascii="Arial" w:hAnsi="Arial" w:cs="Arial"/>
          <w:color w:val="000000"/>
        </w:rPr>
      </w:pPr>
    </w:p>
    <w:p w14:paraId="25424519" w14:textId="77777777" w:rsidR="00593A52" w:rsidRDefault="00593A52" w:rsidP="004E5CDF">
      <w:pPr>
        <w:jc w:val="both"/>
        <w:rPr>
          <w:rFonts w:ascii="Arial" w:hAnsi="Arial" w:cs="Arial"/>
          <w:color w:val="000000"/>
        </w:rPr>
      </w:pPr>
    </w:p>
    <w:p w14:paraId="0B3A2887" w14:textId="77777777" w:rsidR="00593A52" w:rsidRDefault="00593A52" w:rsidP="004E5CDF">
      <w:pPr>
        <w:jc w:val="both"/>
        <w:rPr>
          <w:rFonts w:ascii="Arial" w:hAnsi="Arial" w:cs="Arial"/>
          <w:color w:val="000000"/>
        </w:rPr>
      </w:pPr>
    </w:p>
    <w:p w14:paraId="733A8B5D" w14:textId="77777777" w:rsidR="00593A52" w:rsidRDefault="00593A52" w:rsidP="004E5CDF">
      <w:pPr>
        <w:jc w:val="both"/>
        <w:rPr>
          <w:rFonts w:ascii="Arial" w:hAnsi="Arial" w:cs="Arial"/>
          <w:color w:val="000000"/>
        </w:rPr>
      </w:pPr>
    </w:p>
    <w:p w14:paraId="57489178" w14:textId="77777777" w:rsidR="00593A52" w:rsidRDefault="00593A52" w:rsidP="004E5CDF">
      <w:pPr>
        <w:jc w:val="both"/>
        <w:rPr>
          <w:rFonts w:ascii="Arial" w:hAnsi="Arial" w:cs="Arial"/>
          <w:color w:val="000000"/>
        </w:rPr>
      </w:pPr>
    </w:p>
    <w:p w14:paraId="5F0F3F29" w14:textId="77777777" w:rsidR="001411E6" w:rsidRDefault="001411E6" w:rsidP="004E5CDF">
      <w:pPr>
        <w:jc w:val="both"/>
        <w:rPr>
          <w:rFonts w:ascii="Arial" w:hAnsi="Arial" w:cs="Arial"/>
          <w:color w:val="000000"/>
        </w:rPr>
      </w:pPr>
    </w:p>
    <w:p w14:paraId="2889779C" w14:textId="77777777" w:rsidR="001411E6" w:rsidRDefault="001411E6" w:rsidP="004E5CDF">
      <w:pPr>
        <w:jc w:val="both"/>
        <w:rPr>
          <w:rFonts w:ascii="Arial" w:hAnsi="Arial" w:cs="Arial"/>
          <w:color w:val="000000"/>
        </w:rPr>
      </w:pPr>
    </w:p>
    <w:p w14:paraId="6D0EA98B" w14:textId="77777777" w:rsidR="001411E6" w:rsidRDefault="001411E6" w:rsidP="004E5CDF">
      <w:pPr>
        <w:jc w:val="both"/>
        <w:rPr>
          <w:rFonts w:ascii="Arial" w:hAnsi="Arial" w:cs="Arial"/>
          <w:color w:val="000000"/>
        </w:rPr>
      </w:pPr>
    </w:p>
    <w:p w14:paraId="01DBCBB3" w14:textId="77777777" w:rsidR="001411E6" w:rsidRDefault="001411E6" w:rsidP="004E5CDF">
      <w:pPr>
        <w:jc w:val="both"/>
        <w:rPr>
          <w:rFonts w:ascii="Arial" w:hAnsi="Arial" w:cs="Arial"/>
          <w:color w:val="000000"/>
        </w:rPr>
      </w:pPr>
    </w:p>
    <w:p w14:paraId="03B7AFBA" w14:textId="77777777" w:rsidR="001411E6" w:rsidRDefault="001411E6" w:rsidP="004E5CDF">
      <w:pPr>
        <w:jc w:val="both"/>
        <w:rPr>
          <w:rFonts w:ascii="Arial" w:hAnsi="Arial" w:cs="Arial"/>
          <w:color w:val="000000"/>
        </w:rPr>
      </w:pPr>
    </w:p>
    <w:p w14:paraId="152C4181" w14:textId="77777777" w:rsidR="001411E6" w:rsidRDefault="001411E6" w:rsidP="004E5CDF">
      <w:pPr>
        <w:jc w:val="both"/>
        <w:rPr>
          <w:rFonts w:ascii="Arial" w:hAnsi="Arial" w:cs="Arial"/>
          <w:color w:val="000000"/>
        </w:rPr>
      </w:pPr>
    </w:p>
    <w:p w14:paraId="00A0582E" w14:textId="77777777" w:rsidR="001411E6" w:rsidRDefault="001411E6" w:rsidP="004E5CDF">
      <w:pPr>
        <w:jc w:val="both"/>
        <w:rPr>
          <w:rFonts w:ascii="Arial" w:hAnsi="Arial" w:cs="Arial"/>
          <w:color w:val="000000"/>
        </w:rPr>
      </w:pPr>
    </w:p>
    <w:p w14:paraId="5FE19BA5" w14:textId="77777777" w:rsidR="001411E6" w:rsidRDefault="001411E6" w:rsidP="004E5CDF">
      <w:pPr>
        <w:jc w:val="both"/>
        <w:rPr>
          <w:rFonts w:ascii="Arial" w:hAnsi="Arial" w:cs="Arial"/>
          <w:color w:val="000000"/>
        </w:rPr>
      </w:pPr>
    </w:p>
    <w:p w14:paraId="0A611B58" w14:textId="77777777" w:rsidR="001411E6" w:rsidRDefault="001411E6" w:rsidP="004E5CDF">
      <w:pPr>
        <w:jc w:val="both"/>
        <w:rPr>
          <w:rFonts w:ascii="Arial" w:hAnsi="Arial" w:cs="Arial"/>
          <w:color w:val="000000"/>
        </w:rPr>
      </w:pPr>
    </w:p>
    <w:p w14:paraId="49197D6E" w14:textId="77777777" w:rsidR="001411E6" w:rsidRPr="00D04D5C" w:rsidRDefault="001411E6" w:rsidP="004E5CDF">
      <w:pPr>
        <w:jc w:val="both"/>
        <w:rPr>
          <w:rFonts w:ascii="Arial" w:hAnsi="Arial" w:cs="Arial"/>
          <w:color w:val="000000"/>
        </w:rPr>
      </w:pPr>
    </w:p>
    <w:p w14:paraId="4698DC81" w14:textId="77777777" w:rsidR="004E5CDF" w:rsidRPr="00D04D5C" w:rsidRDefault="004E5CDF" w:rsidP="004E5CDF">
      <w:pPr>
        <w:jc w:val="both"/>
        <w:rPr>
          <w:rFonts w:ascii="Arial" w:hAnsi="Arial" w:cs="Arial"/>
          <w:color w:val="000000"/>
        </w:rPr>
      </w:pPr>
    </w:p>
    <w:p w14:paraId="1229F67D" w14:textId="77777777" w:rsidR="00BC584A" w:rsidRDefault="00BC584A" w:rsidP="00BC584A">
      <w:pPr>
        <w:jc w:val="both"/>
        <w:rPr>
          <w:rFonts w:ascii="Arial" w:hAnsi="Arial" w:cs="Arial"/>
          <w:snapToGrid w:val="0"/>
          <w:sz w:val="20"/>
        </w:rPr>
      </w:pPr>
    </w:p>
    <w:p w14:paraId="63397350" w14:textId="77777777" w:rsidR="000135AA" w:rsidRPr="00D04D5C" w:rsidRDefault="000135AA" w:rsidP="00BC584A">
      <w:pPr>
        <w:jc w:val="both"/>
        <w:rPr>
          <w:rFonts w:ascii="Arial" w:hAnsi="Arial" w:cs="Arial"/>
          <w:color w:val="000000"/>
        </w:rPr>
      </w:pPr>
    </w:p>
    <w:p w14:paraId="6EE1DE0B" w14:textId="77777777" w:rsidR="00BC584A" w:rsidRPr="00D04D5C" w:rsidRDefault="00BC584A" w:rsidP="00BC584A">
      <w:pPr>
        <w:jc w:val="both"/>
        <w:rPr>
          <w:rFonts w:ascii="Arial" w:hAnsi="Arial" w:cs="Arial"/>
          <w:color w:val="000000"/>
        </w:rPr>
      </w:pPr>
    </w:p>
    <w:p w14:paraId="6A103485" w14:textId="77777777" w:rsidR="00BC584A" w:rsidRPr="00D04D5C" w:rsidRDefault="00BC584A" w:rsidP="00BC584A">
      <w:pPr>
        <w:jc w:val="both"/>
        <w:rPr>
          <w:rFonts w:ascii="Arial" w:hAnsi="Arial" w:cs="Arial"/>
          <w:color w:val="000000"/>
        </w:rPr>
      </w:pPr>
    </w:p>
    <w:p w14:paraId="32C035F2" w14:textId="77777777" w:rsidR="00536084" w:rsidRPr="00D04D5C" w:rsidRDefault="00536084" w:rsidP="00536084">
      <w:pPr>
        <w:jc w:val="both"/>
        <w:rPr>
          <w:rFonts w:ascii="Arial" w:hAnsi="Arial" w:cs="Arial"/>
          <w:color w:val="000000"/>
        </w:rPr>
      </w:pPr>
    </w:p>
    <w:p w14:paraId="63420F7D" w14:textId="77777777" w:rsidR="00670E13" w:rsidRDefault="00670E13" w:rsidP="00536084">
      <w:pPr>
        <w:jc w:val="both"/>
        <w:rPr>
          <w:rFonts w:ascii="Arial" w:hAnsi="Arial" w:cs="Arial"/>
          <w:color w:val="000000"/>
        </w:rPr>
      </w:pPr>
    </w:p>
    <w:p w14:paraId="09561C9F" w14:textId="77777777" w:rsidR="000541BB" w:rsidRDefault="000541BB" w:rsidP="00303AAC">
      <w:pPr>
        <w:rPr>
          <w:b/>
          <w:bCs/>
          <w:caps/>
          <w:szCs w:val="24"/>
          <w:lang w:eastAsia="ru-RU"/>
        </w:rPr>
      </w:pPr>
    </w:p>
    <w:p w14:paraId="0B8CEFD5" w14:textId="77777777" w:rsidR="00303AAC" w:rsidRPr="000F5951" w:rsidRDefault="00303AAC" w:rsidP="00303AAC">
      <w:pPr>
        <w:pStyle w:val="Antrat1"/>
        <w:ind w:left="6480"/>
        <w:jc w:val="center"/>
        <w:rPr>
          <w:rFonts w:eastAsia="Times New Roman"/>
          <w:b w:val="0"/>
          <w:bCs w:val="0"/>
          <w:sz w:val="20"/>
          <w:szCs w:val="20"/>
        </w:rPr>
      </w:pPr>
      <w:permStart w:id="1646422475" w:edGrp="everyone"/>
      <w:r w:rsidRPr="00094D55">
        <w:rPr>
          <w:rFonts w:eastAsia="Times New Roman"/>
          <w:b w:val="0"/>
          <w:bCs w:val="0"/>
          <w:sz w:val="20"/>
          <w:szCs w:val="20"/>
        </w:rPr>
        <w:lastRenderedPageBreak/>
        <w:t xml:space="preserve">Pirkimo sąlygų </w:t>
      </w:r>
      <w:r>
        <w:rPr>
          <w:rFonts w:eastAsia="Times New Roman"/>
          <w:b w:val="0"/>
          <w:bCs w:val="0"/>
          <w:sz w:val="20"/>
          <w:szCs w:val="20"/>
        </w:rPr>
        <w:t>2</w:t>
      </w:r>
      <w:r w:rsidRPr="00094D55">
        <w:rPr>
          <w:rFonts w:eastAsia="Times New Roman"/>
          <w:b w:val="0"/>
          <w:bCs w:val="0"/>
          <w:sz w:val="20"/>
          <w:szCs w:val="20"/>
        </w:rPr>
        <w:t xml:space="preserve"> priedas „</w:t>
      </w:r>
      <w:r>
        <w:rPr>
          <w:rFonts w:eastAsia="Times New Roman"/>
          <w:b w:val="0"/>
          <w:bCs w:val="0"/>
          <w:sz w:val="20"/>
          <w:szCs w:val="20"/>
        </w:rPr>
        <w:t>Pasiūlymo forma</w:t>
      </w:r>
      <w:r w:rsidRPr="00094D55">
        <w:rPr>
          <w:rFonts w:eastAsia="Times New Roman"/>
          <w:b w:val="0"/>
          <w:bCs w:val="0"/>
          <w:sz w:val="20"/>
          <w:szCs w:val="20"/>
        </w:rPr>
        <w:t>“</w:t>
      </w:r>
    </w:p>
    <w:p w14:paraId="38D982F0" w14:textId="77777777" w:rsidR="00303AAC" w:rsidRPr="000F5951" w:rsidRDefault="00303AAC" w:rsidP="00303AAC">
      <w:pPr>
        <w:pStyle w:val="Antrat1"/>
        <w:jc w:val="center"/>
        <w:rPr>
          <w:rFonts w:eastAsia="Times New Roman"/>
          <w:sz w:val="36"/>
          <w:szCs w:val="36"/>
        </w:rPr>
      </w:pPr>
      <w:r w:rsidRPr="000F5951">
        <w:rPr>
          <w:rFonts w:eastAsia="Times New Roman"/>
          <w:sz w:val="36"/>
          <w:szCs w:val="36"/>
        </w:rPr>
        <w:t xml:space="preserve">TIEKĖJO PASIŪLYMAS </w:t>
      </w:r>
    </w:p>
    <w:p w14:paraId="0B8112BF" w14:textId="77777777" w:rsidR="00303AAC" w:rsidRPr="00D4432B" w:rsidRDefault="00303AAC" w:rsidP="00303AAC">
      <w:pPr>
        <w:jc w:val="both"/>
        <w:rPr>
          <w:b/>
          <w:bCs/>
          <w:kern w:val="2"/>
        </w:rPr>
      </w:pPr>
      <w:r w:rsidRPr="00D21834">
        <w:rPr>
          <w:b/>
          <w:bCs/>
        </w:rPr>
        <w:t>„</w:t>
      </w:r>
      <w:r w:rsidRPr="00D4432B">
        <w:rPr>
          <w:b/>
          <w:bCs/>
          <w:kern w:val="2"/>
        </w:rPr>
        <w:t>IAE BITUMUOTŲ RADIOAKTYVIŲJŲ ATLIEKŲ SAUGYKLOS REKONSTRAVIMO IR PERTVARKYMO Į ATLIEKYNĄ TECHNINIO PROJEKTO BENDROSIOS</w:t>
      </w:r>
    </w:p>
    <w:p w14:paraId="71B8EFE4" w14:textId="77777777" w:rsidR="00303AAC" w:rsidRPr="00D21834" w:rsidRDefault="00303AAC" w:rsidP="00303AAC">
      <w:pPr>
        <w:jc w:val="center"/>
        <w:outlineLvl w:val="0"/>
      </w:pPr>
      <w:r w:rsidRPr="00D4432B">
        <w:rPr>
          <w:b/>
          <w:bCs/>
          <w:kern w:val="2"/>
        </w:rPr>
        <w:t xml:space="preserve">EKSPERTIZĖS PASLAUGŲ </w:t>
      </w:r>
      <w:r>
        <w:rPr>
          <w:b/>
          <w:bCs/>
          <w:color w:val="000000"/>
        </w:rPr>
        <w:t>PIRKIMAS</w:t>
      </w:r>
      <w:r w:rsidRPr="00D21834">
        <w:rPr>
          <w:b/>
          <w:bCs/>
        </w:rPr>
        <w:t>“</w:t>
      </w:r>
    </w:p>
    <w:tbl>
      <w:tblPr>
        <w:tblW w:w="5000" w:type="pct"/>
        <w:tblCellMar>
          <w:left w:w="0" w:type="dxa"/>
          <w:right w:w="0" w:type="dxa"/>
        </w:tblCellMar>
        <w:tblLook w:val="04A0" w:firstRow="1" w:lastRow="0" w:firstColumn="1" w:lastColumn="0" w:noHBand="0" w:noVBand="1"/>
      </w:tblPr>
      <w:tblGrid>
        <w:gridCol w:w="2902"/>
        <w:gridCol w:w="374"/>
        <w:gridCol w:w="2808"/>
        <w:gridCol w:w="374"/>
        <w:gridCol w:w="2902"/>
      </w:tblGrid>
      <w:tr w:rsidR="00303AAC" w:rsidRPr="00D21834" w14:paraId="73BBD10F" w14:textId="77777777" w:rsidTr="001D1F32">
        <w:tc>
          <w:tcPr>
            <w:tcW w:w="1550" w:type="pct"/>
            <w:vAlign w:val="center"/>
            <w:hideMark/>
          </w:tcPr>
          <w:p w14:paraId="5ED7FB1B" w14:textId="77777777" w:rsidR="00303AAC" w:rsidRPr="00D21834" w:rsidRDefault="00303AAC" w:rsidP="001D1F32">
            <w:r w:rsidRPr="00D21834">
              <w:t> </w:t>
            </w:r>
          </w:p>
        </w:tc>
        <w:tc>
          <w:tcPr>
            <w:tcW w:w="200" w:type="pct"/>
            <w:vAlign w:val="center"/>
            <w:hideMark/>
          </w:tcPr>
          <w:p w14:paraId="1EC92FA0" w14:textId="77777777" w:rsidR="00303AAC" w:rsidRPr="00D21834" w:rsidRDefault="00303AAC" w:rsidP="001D1F32">
            <w:r w:rsidRPr="00D21834">
              <w:t> </w:t>
            </w:r>
          </w:p>
        </w:tc>
        <w:tc>
          <w:tcPr>
            <w:tcW w:w="1500" w:type="pct"/>
            <w:vAlign w:val="center"/>
            <w:hideMark/>
          </w:tcPr>
          <w:p w14:paraId="2734C76C" w14:textId="77777777" w:rsidR="00303AAC" w:rsidRPr="00D21834" w:rsidRDefault="00303AAC" w:rsidP="001D1F32">
            <w:r w:rsidRPr="00D21834">
              <w:t> </w:t>
            </w:r>
          </w:p>
        </w:tc>
        <w:tc>
          <w:tcPr>
            <w:tcW w:w="200" w:type="pct"/>
            <w:vAlign w:val="center"/>
            <w:hideMark/>
          </w:tcPr>
          <w:p w14:paraId="2ED339DA" w14:textId="77777777" w:rsidR="00303AAC" w:rsidRPr="00D21834" w:rsidRDefault="00303AAC" w:rsidP="001D1F32">
            <w:r w:rsidRPr="00D21834">
              <w:t> </w:t>
            </w:r>
          </w:p>
        </w:tc>
        <w:tc>
          <w:tcPr>
            <w:tcW w:w="1550" w:type="pct"/>
            <w:vAlign w:val="center"/>
            <w:hideMark/>
          </w:tcPr>
          <w:p w14:paraId="785F1BD6" w14:textId="77777777" w:rsidR="00303AAC" w:rsidRPr="00D21834" w:rsidRDefault="00303AAC" w:rsidP="001D1F32">
            <w:r w:rsidRPr="00D21834">
              <w:t> </w:t>
            </w:r>
          </w:p>
        </w:tc>
      </w:tr>
      <w:tr w:rsidR="00303AAC" w:rsidRPr="00D21834" w14:paraId="37829969" w14:textId="77777777" w:rsidTr="001D1F32">
        <w:tc>
          <w:tcPr>
            <w:tcW w:w="0" w:type="auto"/>
            <w:vAlign w:val="center"/>
            <w:hideMark/>
          </w:tcPr>
          <w:p w14:paraId="07501115" w14:textId="77777777" w:rsidR="00303AAC" w:rsidRPr="00D21834" w:rsidRDefault="00303AAC" w:rsidP="001D1F32">
            <w:r w:rsidRPr="00D21834">
              <w:t> </w:t>
            </w:r>
          </w:p>
        </w:tc>
        <w:tc>
          <w:tcPr>
            <w:tcW w:w="0" w:type="auto"/>
            <w:vAlign w:val="center"/>
            <w:hideMark/>
          </w:tcPr>
          <w:p w14:paraId="25AC0402" w14:textId="77777777" w:rsidR="00303AAC" w:rsidRPr="00D21834" w:rsidRDefault="00303AAC" w:rsidP="001D1F32">
            <w:r w:rsidRPr="00D21834">
              <w:t> </w:t>
            </w:r>
          </w:p>
        </w:tc>
        <w:tc>
          <w:tcPr>
            <w:tcW w:w="0" w:type="auto"/>
            <w:tcBorders>
              <w:top w:val="dashed" w:sz="6" w:space="0" w:color="auto"/>
            </w:tcBorders>
            <w:vAlign w:val="center"/>
            <w:hideMark/>
          </w:tcPr>
          <w:p w14:paraId="53228F1A" w14:textId="77777777" w:rsidR="00303AAC" w:rsidRPr="00D21834" w:rsidRDefault="00303AAC" w:rsidP="001D1F32">
            <w:pPr>
              <w:jc w:val="center"/>
            </w:pPr>
            <w:r w:rsidRPr="00D21834">
              <w:rPr>
                <w:sz w:val="20"/>
                <w:vertAlign w:val="superscript"/>
              </w:rPr>
              <w:t>(Data)</w:t>
            </w:r>
          </w:p>
        </w:tc>
        <w:tc>
          <w:tcPr>
            <w:tcW w:w="0" w:type="auto"/>
            <w:vAlign w:val="center"/>
            <w:hideMark/>
          </w:tcPr>
          <w:p w14:paraId="6FD8B222" w14:textId="77777777" w:rsidR="00303AAC" w:rsidRPr="00D21834" w:rsidRDefault="00303AAC" w:rsidP="001D1F32">
            <w:r w:rsidRPr="00D21834">
              <w:t> </w:t>
            </w:r>
          </w:p>
        </w:tc>
        <w:tc>
          <w:tcPr>
            <w:tcW w:w="0" w:type="auto"/>
            <w:vAlign w:val="center"/>
            <w:hideMark/>
          </w:tcPr>
          <w:p w14:paraId="6736AC73" w14:textId="77777777" w:rsidR="00303AAC" w:rsidRPr="00D21834" w:rsidRDefault="00303AAC" w:rsidP="001D1F32">
            <w:r w:rsidRPr="00D21834">
              <w:t> </w:t>
            </w:r>
          </w:p>
        </w:tc>
      </w:tr>
      <w:tr w:rsidR="00303AAC" w:rsidRPr="00D21834" w14:paraId="3D67B0E4" w14:textId="77777777" w:rsidTr="001D1F32">
        <w:tc>
          <w:tcPr>
            <w:tcW w:w="0" w:type="auto"/>
            <w:vAlign w:val="center"/>
            <w:hideMark/>
          </w:tcPr>
          <w:p w14:paraId="28441E9F" w14:textId="77777777" w:rsidR="00303AAC" w:rsidRPr="00D21834" w:rsidRDefault="00303AAC" w:rsidP="001D1F32">
            <w:r w:rsidRPr="00D21834">
              <w:t> </w:t>
            </w:r>
          </w:p>
        </w:tc>
        <w:tc>
          <w:tcPr>
            <w:tcW w:w="0" w:type="auto"/>
            <w:vAlign w:val="center"/>
            <w:hideMark/>
          </w:tcPr>
          <w:p w14:paraId="58578C8E" w14:textId="77777777" w:rsidR="00303AAC" w:rsidRPr="00D21834" w:rsidRDefault="00303AAC" w:rsidP="001D1F32">
            <w:r w:rsidRPr="00D21834">
              <w:t> </w:t>
            </w:r>
          </w:p>
        </w:tc>
        <w:tc>
          <w:tcPr>
            <w:tcW w:w="0" w:type="auto"/>
            <w:vAlign w:val="center"/>
            <w:hideMark/>
          </w:tcPr>
          <w:p w14:paraId="31B818C6" w14:textId="77777777" w:rsidR="00303AAC" w:rsidRPr="00D21834" w:rsidRDefault="00303AAC" w:rsidP="001D1F32">
            <w:r w:rsidRPr="00D21834">
              <w:t> </w:t>
            </w:r>
          </w:p>
        </w:tc>
        <w:tc>
          <w:tcPr>
            <w:tcW w:w="0" w:type="auto"/>
            <w:vAlign w:val="center"/>
            <w:hideMark/>
          </w:tcPr>
          <w:p w14:paraId="7E9B4110" w14:textId="77777777" w:rsidR="00303AAC" w:rsidRPr="00D21834" w:rsidRDefault="00303AAC" w:rsidP="001D1F32">
            <w:r w:rsidRPr="00D21834">
              <w:t> </w:t>
            </w:r>
          </w:p>
        </w:tc>
        <w:tc>
          <w:tcPr>
            <w:tcW w:w="0" w:type="auto"/>
            <w:vAlign w:val="center"/>
            <w:hideMark/>
          </w:tcPr>
          <w:p w14:paraId="251BFA8D" w14:textId="77777777" w:rsidR="00303AAC" w:rsidRPr="00D21834" w:rsidRDefault="00303AAC" w:rsidP="001D1F32">
            <w:r w:rsidRPr="00D21834">
              <w:t> </w:t>
            </w:r>
          </w:p>
        </w:tc>
      </w:tr>
      <w:tr w:rsidR="00303AAC" w:rsidRPr="00D21834" w14:paraId="0468D4E3" w14:textId="77777777" w:rsidTr="001D1F32">
        <w:tc>
          <w:tcPr>
            <w:tcW w:w="0" w:type="auto"/>
            <w:vAlign w:val="center"/>
            <w:hideMark/>
          </w:tcPr>
          <w:p w14:paraId="4DF9E11C" w14:textId="77777777" w:rsidR="00303AAC" w:rsidRPr="00D21834" w:rsidRDefault="00303AAC" w:rsidP="001D1F32">
            <w:r w:rsidRPr="00D21834">
              <w:t> </w:t>
            </w:r>
          </w:p>
        </w:tc>
        <w:tc>
          <w:tcPr>
            <w:tcW w:w="0" w:type="auto"/>
            <w:vAlign w:val="center"/>
            <w:hideMark/>
          </w:tcPr>
          <w:p w14:paraId="063DD78D" w14:textId="77777777" w:rsidR="00303AAC" w:rsidRPr="00D21834" w:rsidRDefault="00303AAC" w:rsidP="001D1F32">
            <w:r w:rsidRPr="00D21834">
              <w:t> </w:t>
            </w:r>
          </w:p>
        </w:tc>
        <w:tc>
          <w:tcPr>
            <w:tcW w:w="0" w:type="auto"/>
            <w:tcBorders>
              <w:top w:val="dashed" w:sz="6" w:space="0" w:color="auto"/>
            </w:tcBorders>
            <w:vAlign w:val="center"/>
            <w:hideMark/>
          </w:tcPr>
          <w:p w14:paraId="0D82F0AD" w14:textId="77777777" w:rsidR="00303AAC" w:rsidRPr="00D21834" w:rsidRDefault="00303AAC" w:rsidP="001D1F32">
            <w:pPr>
              <w:jc w:val="center"/>
            </w:pPr>
            <w:r w:rsidRPr="00D21834">
              <w:rPr>
                <w:sz w:val="20"/>
                <w:vertAlign w:val="superscript"/>
              </w:rPr>
              <w:t>(Vieta)</w:t>
            </w:r>
          </w:p>
        </w:tc>
        <w:tc>
          <w:tcPr>
            <w:tcW w:w="0" w:type="auto"/>
            <w:vAlign w:val="center"/>
            <w:hideMark/>
          </w:tcPr>
          <w:p w14:paraId="7357D604" w14:textId="77777777" w:rsidR="00303AAC" w:rsidRPr="00D21834" w:rsidRDefault="00303AAC" w:rsidP="001D1F32">
            <w:r w:rsidRPr="00D21834">
              <w:t> </w:t>
            </w:r>
          </w:p>
        </w:tc>
        <w:tc>
          <w:tcPr>
            <w:tcW w:w="0" w:type="auto"/>
            <w:vAlign w:val="center"/>
            <w:hideMark/>
          </w:tcPr>
          <w:p w14:paraId="0BBA4800" w14:textId="77777777" w:rsidR="00303AAC" w:rsidRPr="00D21834" w:rsidRDefault="00303AAC" w:rsidP="001D1F32">
            <w:r w:rsidRPr="00D21834">
              <w:t> </w:t>
            </w:r>
          </w:p>
        </w:tc>
      </w:tr>
    </w:tbl>
    <w:p w14:paraId="44BBB45F" w14:textId="77777777" w:rsidR="00303AAC" w:rsidRPr="00D21834" w:rsidRDefault="00303AAC" w:rsidP="00303AAC">
      <w:pPr>
        <w:pStyle w:val="prastasiniatinklio"/>
        <w:jc w:val="center"/>
        <w:rPr>
          <w:lang w:val="en-US"/>
        </w:rPr>
      </w:pPr>
      <w:r w:rsidRPr="00D21834">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606"/>
        <w:gridCol w:w="3738"/>
      </w:tblGrid>
      <w:tr w:rsidR="00303AAC" w:rsidRPr="00D21834" w14:paraId="3F338AD4"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70038B48" w14:textId="77777777" w:rsidR="00303AAC" w:rsidRPr="00D21834" w:rsidRDefault="00303AAC" w:rsidP="001D1F32">
            <w:r w:rsidRPr="00D21834">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53034323" w14:textId="77777777" w:rsidR="00303AAC" w:rsidRPr="00D21834" w:rsidRDefault="00303AAC" w:rsidP="001D1F32"/>
        </w:tc>
      </w:tr>
      <w:tr w:rsidR="00303AAC" w:rsidRPr="00D21834" w14:paraId="0BE1632F"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3761BD2F" w14:textId="77777777" w:rsidR="00303AAC" w:rsidRPr="00D21834" w:rsidRDefault="00303AAC" w:rsidP="001D1F32">
            <w:r w:rsidRPr="00D21834">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38991" w14:textId="77777777" w:rsidR="00303AAC" w:rsidRPr="00D21834" w:rsidRDefault="00303AAC" w:rsidP="001D1F32">
            <w:r w:rsidRPr="00D21834">
              <w:t> </w:t>
            </w:r>
          </w:p>
        </w:tc>
      </w:tr>
      <w:tr w:rsidR="00303AAC" w:rsidRPr="00D21834" w14:paraId="40C38556"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60A6BDF1" w14:textId="77777777" w:rsidR="00303AAC" w:rsidRPr="00D21834" w:rsidRDefault="00303AAC" w:rsidP="001D1F32">
            <w:r w:rsidRPr="00D21834">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1A568" w14:textId="77777777" w:rsidR="00303AAC" w:rsidRPr="00D21834" w:rsidRDefault="00303AAC" w:rsidP="001D1F32">
            <w:r w:rsidRPr="00D21834">
              <w:t> </w:t>
            </w:r>
          </w:p>
        </w:tc>
      </w:tr>
      <w:tr w:rsidR="00303AAC" w:rsidRPr="00D21834" w14:paraId="12DF43F4"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27DF0624" w14:textId="77777777" w:rsidR="00303AAC" w:rsidRPr="00D21834" w:rsidRDefault="00303AAC" w:rsidP="001D1F32">
            <w:r w:rsidRPr="00D21834">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B5B03" w14:textId="77777777" w:rsidR="00303AAC" w:rsidRPr="00D21834" w:rsidRDefault="00303AAC" w:rsidP="001D1F32">
            <w:r w:rsidRPr="00D21834">
              <w:t> </w:t>
            </w:r>
          </w:p>
        </w:tc>
      </w:tr>
      <w:tr w:rsidR="00303AAC" w:rsidRPr="00D21834" w14:paraId="0221B65E"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1A3EB485" w14:textId="77777777" w:rsidR="00303AAC" w:rsidRPr="00D21834" w:rsidRDefault="00303AAC" w:rsidP="001D1F32">
            <w:r w:rsidRPr="00D21834">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013BA" w14:textId="77777777" w:rsidR="00303AAC" w:rsidRPr="00D21834" w:rsidRDefault="00303AAC" w:rsidP="001D1F32">
            <w:r w:rsidRPr="00D21834">
              <w:t> </w:t>
            </w:r>
          </w:p>
        </w:tc>
      </w:tr>
    </w:tbl>
    <w:p w14:paraId="625DE7EC" w14:textId="77777777" w:rsidR="00303AAC" w:rsidRPr="00D21834" w:rsidRDefault="00303AAC" w:rsidP="00303AAC">
      <w:pPr>
        <w:pStyle w:val="prastasiniatinklio"/>
        <w:jc w:val="both"/>
      </w:pPr>
      <w:r w:rsidRPr="00D21834">
        <w:t>Šiuo pasiūlymu pažymime, kad sutinkame su visomis šio pirkimo sąlygomis, nustatytomis pirkimo dokumentuose.</w:t>
      </w:r>
    </w:p>
    <w:p w14:paraId="47973648" w14:textId="77777777" w:rsidR="00303AAC" w:rsidRPr="00D21834" w:rsidRDefault="00303AAC" w:rsidP="00303AAC">
      <w:pPr>
        <w:pStyle w:val="prastasiniatinklio"/>
        <w:jc w:val="both"/>
      </w:pPr>
      <w:r w:rsidRPr="00D21834">
        <w:rPr>
          <w:rStyle w:val="value"/>
        </w:rPr>
        <w:t>Siūlomos šios paslaugos</w:t>
      </w:r>
      <w:r w:rsidRPr="00D21834">
        <w:t>:</w:t>
      </w:r>
    </w:p>
    <w:tbl>
      <w:tblPr>
        <w:tblOverlap w:val="never"/>
        <w:tblW w:w="8917" w:type="dxa"/>
        <w:jc w:val="center"/>
        <w:tblLayout w:type="fixed"/>
        <w:tblCellMar>
          <w:left w:w="10" w:type="dxa"/>
          <w:right w:w="10" w:type="dxa"/>
        </w:tblCellMar>
        <w:tblLook w:val="0000" w:firstRow="0" w:lastRow="0" w:firstColumn="0" w:lastColumn="0" w:noHBand="0" w:noVBand="0"/>
      </w:tblPr>
      <w:tblGrid>
        <w:gridCol w:w="530"/>
        <w:gridCol w:w="2254"/>
        <w:gridCol w:w="1195"/>
        <w:gridCol w:w="1460"/>
        <w:gridCol w:w="1599"/>
        <w:gridCol w:w="1879"/>
      </w:tblGrid>
      <w:tr w:rsidR="00303AAC" w:rsidRPr="00D21834" w14:paraId="5424223B" w14:textId="77777777" w:rsidTr="001D1F32">
        <w:trPr>
          <w:trHeight w:hRule="exact" w:val="256"/>
          <w:jc w:val="center"/>
        </w:trPr>
        <w:tc>
          <w:tcPr>
            <w:tcW w:w="7038" w:type="dxa"/>
            <w:gridSpan w:val="5"/>
            <w:tcBorders>
              <w:top w:val="single" w:sz="4" w:space="0" w:color="auto"/>
              <w:left w:val="single" w:sz="4" w:space="0" w:color="auto"/>
            </w:tcBorders>
            <w:vAlign w:val="bottom"/>
          </w:tcPr>
          <w:p w14:paraId="0F0A4811" w14:textId="77777777" w:rsidR="00303AAC" w:rsidRPr="00D21834" w:rsidRDefault="00303AAC" w:rsidP="001D1F32">
            <w:pPr>
              <w:pStyle w:val="a0"/>
              <w:spacing w:after="0" w:line="240" w:lineRule="auto"/>
              <w:jc w:val="right"/>
              <w:rPr>
                <w:szCs w:val="24"/>
              </w:rPr>
            </w:pPr>
            <w:r w:rsidRPr="00D21834">
              <w:rPr>
                <w:color w:val="000000"/>
                <w:szCs w:val="24"/>
                <w:lang w:bidi="lt-LT"/>
              </w:rPr>
              <w:t>Valiuta:</w:t>
            </w:r>
          </w:p>
        </w:tc>
        <w:tc>
          <w:tcPr>
            <w:tcW w:w="1879" w:type="dxa"/>
            <w:tcBorders>
              <w:top w:val="single" w:sz="4" w:space="0" w:color="auto"/>
              <w:left w:val="single" w:sz="4" w:space="0" w:color="auto"/>
              <w:right w:val="single" w:sz="4" w:space="0" w:color="auto"/>
            </w:tcBorders>
            <w:vAlign w:val="bottom"/>
          </w:tcPr>
          <w:p w14:paraId="187B7AD6" w14:textId="77777777" w:rsidR="00303AAC" w:rsidRPr="00D21834" w:rsidRDefault="00303AAC" w:rsidP="001D1F32">
            <w:pPr>
              <w:pStyle w:val="a0"/>
              <w:spacing w:after="0" w:line="240" w:lineRule="auto"/>
              <w:rPr>
                <w:szCs w:val="24"/>
              </w:rPr>
            </w:pPr>
            <w:r w:rsidRPr="00D21834">
              <w:rPr>
                <w:color w:val="000000"/>
                <w:szCs w:val="24"/>
                <w:lang w:bidi="lt-LT"/>
              </w:rPr>
              <w:t>Eurai</w:t>
            </w:r>
          </w:p>
        </w:tc>
      </w:tr>
      <w:tr w:rsidR="00303AAC" w:rsidRPr="00D21834" w14:paraId="242492ED" w14:textId="77777777" w:rsidTr="001D1F32">
        <w:trPr>
          <w:trHeight w:hRule="exact" w:val="1245"/>
          <w:jc w:val="center"/>
        </w:trPr>
        <w:tc>
          <w:tcPr>
            <w:tcW w:w="530" w:type="dxa"/>
            <w:tcBorders>
              <w:top w:val="single" w:sz="4" w:space="0" w:color="auto"/>
              <w:left w:val="single" w:sz="4" w:space="0" w:color="auto"/>
            </w:tcBorders>
            <w:vAlign w:val="center"/>
          </w:tcPr>
          <w:p w14:paraId="09421E02" w14:textId="77777777" w:rsidR="00303AAC" w:rsidRPr="00D21834" w:rsidRDefault="00303AAC" w:rsidP="001D1F32">
            <w:pPr>
              <w:pStyle w:val="a0"/>
              <w:spacing w:after="0" w:line="240" w:lineRule="auto"/>
              <w:jc w:val="center"/>
              <w:rPr>
                <w:szCs w:val="24"/>
              </w:rPr>
            </w:pPr>
            <w:r w:rsidRPr="00D21834">
              <w:rPr>
                <w:b/>
                <w:bCs/>
                <w:color w:val="000000"/>
                <w:szCs w:val="24"/>
                <w:lang w:bidi="lt-LT"/>
              </w:rPr>
              <w:t>Eil.</w:t>
            </w:r>
          </w:p>
          <w:p w14:paraId="4885EDC5" w14:textId="77777777" w:rsidR="00303AAC" w:rsidRPr="00D21834" w:rsidRDefault="00303AAC" w:rsidP="001D1F32">
            <w:pPr>
              <w:pStyle w:val="a0"/>
              <w:spacing w:after="0" w:line="240" w:lineRule="auto"/>
              <w:jc w:val="center"/>
              <w:rPr>
                <w:szCs w:val="24"/>
              </w:rPr>
            </w:pPr>
            <w:r w:rsidRPr="00D21834">
              <w:rPr>
                <w:b/>
                <w:bCs/>
                <w:color w:val="000000"/>
                <w:szCs w:val="24"/>
                <w:lang w:bidi="lt-LT"/>
              </w:rPr>
              <w:t>Nr.</w:t>
            </w:r>
          </w:p>
        </w:tc>
        <w:tc>
          <w:tcPr>
            <w:tcW w:w="2254" w:type="dxa"/>
            <w:tcBorders>
              <w:top w:val="single" w:sz="4" w:space="0" w:color="auto"/>
              <w:left w:val="single" w:sz="4" w:space="0" w:color="auto"/>
            </w:tcBorders>
            <w:vAlign w:val="center"/>
          </w:tcPr>
          <w:p w14:paraId="54FF7D80" w14:textId="77777777" w:rsidR="00303AAC" w:rsidRPr="00D21834" w:rsidRDefault="00303AAC" w:rsidP="001D1F32">
            <w:pPr>
              <w:pStyle w:val="a0"/>
              <w:spacing w:after="0" w:line="341" w:lineRule="auto"/>
              <w:jc w:val="center"/>
              <w:rPr>
                <w:szCs w:val="24"/>
              </w:rPr>
            </w:pPr>
            <w:r w:rsidRPr="00D21834">
              <w:rPr>
                <w:b/>
                <w:bCs/>
                <w:color w:val="000000"/>
                <w:szCs w:val="24"/>
                <w:lang w:bidi="lt-LT"/>
              </w:rPr>
              <w:t>P</w:t>
            </w:r>
            <w:r>
              <w:rPr>
                <w:b/>
                <w:bCs/>
                <w:color w:val="000000"/>
                <w:szCs w:val="24"/>
                <w:lang w:bidi="lt-LT"/>
              </w:rPr>
              <w:t>rekės</w:t>
            </w:r>
            <w:r w:rsidRPr="00D21834">
              <w:rPr>
                <w:b/>
                <w:bCs/>
                <w:color w:val="000000"/>
                <w:szCs w:val="24"/>
                <w:lang w:bidi="lt-LT"/>
              </w:rPr>
              <w:t xml:space="preserve"> pavadinimas</w:t>
            </w:r>
            <w:r w:rsidRPr="00D21834">
              <w:rPr>
                <w:b/>
                <w:bCs/>
                <w:color w:val="000000"/>
                <w:szCs w:val="24"/>
                <w:vertAlign w:val="superscript"/>
                <w:lang w:bidi="lt-LT"/>
              </w:rPr>
              <w:t>2</w:t>
            </w:r>
          </w:p>
        </w:tc>
        <w:tc>
          <w:tcPr>
            <w:tcW w:w="1195" w:type="dxa"/>
            <w:tcBorders>
              <w:top w:val="single" w:sz="4" w:space="0" w:color="auto"/>
              <w:left w:val="single" w:sz="4" w:space="0" w:color="auto"/>
            </w:tcBorders>
            <w:vAlign w:val="center"/>
          </w:tcPr>
          <w:p w14:paraId="687E76A8" w14:textId="77777777" w:rsidR="00303AAC" w:rsidRPr="00D21834" w:rsidRDefault="00303AAC" w:rsidP="001D1F32">
            <w:pPr>
              <w:pStyle w:val="a0"/>
              <w:spacing w:after="0" w:line="276" w:lineRule="auto"/>
              <w:jc w:val="center"/>
              <w:rPr>
                <w:szCs w:val="24"/>
              </w:rPr>
            </w:pPr>
            <w:r w:rsidRPr="00D21834">
              <w:rPr>
                <w:b/>
                <w:bCs/>
                <w:color w:val="000000"/>
                <w:szCs w:val="24"/>
                <w:lang w:bidi="lt-LT"/>
              </w:rPr>
              <w:t>Mato vnt.</w:t>
            </w:r>
          </w:p>
        </w:tc>
        <w:tc>
          <w:tcPr>
            <w:tcW w:w="1460" w:type="dxa"/>
            <w:tcBorders>
              <w:top w:val="single" w:sz="4" w:space="0" w:color="auto"/>
              <w:left w:val="single" w:sz="4" w:space="0" w:color="auto"/>
            </w:tcBorders>
            <w:vAlign w:val="center"/>
          </w:tcPr>
          <w:p w14:paraId="569AFF18" w14:textId="77777777" w:rsidR="00303AAC" w:rsidRPr="00D21834" w:rsidRDefault="00303AAC" w:rsidP="001D1F32">
            <w:pPr>
              <w:pStyle w:val="a0"/>
              <w:spacing w:after="0" w:line="286" w:lineRule="auto"/>
              <w:jc w:val="center"/>
              <w:rPr>
                <w:szCs w:val="24"/>
              </w:rPr>
            </w:pPr>
            <w:r w:rsidRPr="00D21834">
              <w:rPr>
                <w:b/>
                <w:bCs/>
                <w:color w:val="000000"/>
                <w:szCs w:val="24"/>
                <w:lang w:bidi="lt-LT"/>
              </w:rPr>
              <w:t xml:space="preserve">Vieneto </w:t>
            </w:r>
            <w:r>
              <w:rPr>
                <w:b/>
                <w:bCs/>
                <w:color w:val="000000"/>
                <w:szCs w:val="24"/>
                <w:lang w:bidi="lt-LT"/>
              </w:rPr>
              <w:t>kaina</w:t>
            </w:r>
            <w:r w:rsidRPr="00D21834">
              <w:rPr>
                <w:b/>
                <w:bCs/>
                <w:color w:val="000000"/>
                <w:szCs w:val="24"/>
                <w:lang w:bidi="lt-LT"/>
              </w:rPr>
              <w:t xml:space="preserve"> be PVM</w:t>
            </w:r>
          </w:p>
        </w:tc>
        <w:tc>
          <w:tcPr>
            <w:tcW w:w="1599" w:type="dxa"/>
            <w:tcBorders>
              <w:top w:val="single" w:sz="4" w:space="0" w:color="auto"/>
              <w:left w:val="single" w:sz="4" w:space="0" w:color="auto"/>
            </w:tcBorders>
            <w:vAlign w:val="center"/>
          </w:tcPr>
          <w:p w14:paraId="1339236C" w14:textId="77777777" w:rsidR="00303AAC" w:rsidRPr="00D21834" w:rsidRDefault="00303AAC" w:rsidP="001D1F32">
            <w:pPr>
              <w:pStyle w:val="a0"/>
              <w:spacing w:after="0" w:line="341" w:lineRule="auto"/>
              <w:jc w:val="center"/>
              <w:rPr>
                <w:szCs w:val="24"/>
              </w:rPr>
            </w:pPr>
            <w:r>
              <w:rPr>
                <w:b/>
                <w:bCs/>
                <w:color w:val="000000"/>
                <w:szCs w:val="24"/>
                <w:lang w:bidi="lt-LT"/>
              </w:rPr>
              <w:t>K</w:t>
            </w:r>
            <w:r w:rsidRPr="00D21834">
              <w:rPr>
                <w:b/>
                <w:bCs/>
                <w:color w:val="000000"/>
                <w:szCs w:val="24"/>
                <w:lang w:bidi="lt-LT"/>
              </w:rPr>
              <w:t>iekis</w:t>
            </w:r>
          </w:p>
        </w:tc>
        <w:tc>
          <w:tcPr>
            <w:tcW w:w="1879" w:type="dxa"/>
            <w:tcBorders>
              <w:top w:val="single" w:sz="4" w:space="0" w:color="auto"/>
              <w:left w:val="single" w:sz="4" w:space="0" w:color="auto"/>
              <w:right w:val="single" w:sz="4" w:space="0" w:color="auto"/>
            </w:tcBorders>
            <w:vAlign w:val="center"/>
          </w:tcPr>
          <w:p w14:paraId="1210A8B3" w14:textId="77777777" w:rsidR="00303AAC" w:rsidRPr="00D21834" w:rsidRDefault="00303AAC" w:rsidP="001D1F32">
            <w:pPr>
              <w:pStyle w:val="a0"/>
              <w:spacing w:after="0" w:line="341" w:lineRule="auto"/>
              <w:jc w:val="center"/>
              <w:rPr>
                <w:szCs w:val="24"/>
              </w:rPr>
            </w:pPr>
            <w:r w:rsidRPr="00D21834">
              <w:rPr>
                <w:b/>
                <w:bCs/>
                <w:szCs w:val="24"/>
              </w:rPr>
              <w:t>S</w:t>
            </w:r>
            <w:r w:rsidRPr="00D21834">
              <w:rPr>
                <w:b/>
                <w:bCs/>
                <w:color w:val="000000"/>
                <w:szCs w:val="24"/>
                <w:lang w:bidi="lt-LT"/>
              </w:rPr>
              <w:t>uma be PVM</w:t>
            </w:r>
            <w:r w:rsidRPr="00D21834">
              <w:rPr>
                <w:b/>
                <w:bCs/>
                <w:color w:val="000000"/>
                <w:szCs w:val="24"/>
                <w:vertAlign w:val="superscript"/>
                <w:lang w:bidi="lt-LT"/>
              </w:rPr>
              <w:t>1</w:t>
            </w:r>
          </w:p>
        </w:tc>
      </w:tr>
      <w:tr w:rsidR="00303AAC" w:rsidRPr="00D21834" w14:paraId="5252D7BA" w14:textId="77777777" w:rsidTr="001D1F32">
        <w:trPr>
          <w:trHeight w:hRule="exact" w:val="2652"/>
          <w:jc w:val="center"/>
        </w:trPr>
        <w:tc>
          <w:tcPr>
            <w:tcW w:w="530" w:type="dxa"/>
            <w:tcBorders>
              <w:top w:val="single" w:sz="4" w:space="0" w:color="auto"/>
              <w:left w:val="single" w:sz="4" w:space="0" w:color="auto"/>
            </w:tcBorders>
            <w:vAlign w:val="center"/>
          </w:tcPr>
          <w:p w14:paraId="2A2554E8" w14:textId="77777777" w:rsidR="00303AAC" w:rsidRPr="00D21834" w:rsidRDefault="00303AAC" w:rsidP="001D1F32">
            <w:pPr>
              <w:pStyle w:val="Paprastasistekstas"/>
              <w:jc w:val="center"/>
              <w:rPr>
                <w:szCs w:val="24"/>
              </w:rPr>
            </w:pPr>
            <w:r w:rsidRPr="00D21834">
              <w:rPr>
                <w:szCs w:val="24"/>
              </w:rPr>
              <w:t>1.</w:t>
            </w:r>
          </w:p>
        </w:tc>
        <w:tc>
          <w:tcPr>
            <w:tcW w:w="2254" w:type="dxa"/>
            <w:tcBorders>
              <w:top w:val="single" w:sz="4" w:space="0" w:color="auto"/>
              <w:left w:val="single" w:sz="4" w:space="0" w:color="auto"/>
            </w:tcBorders>
            <w:vAlign w:val="center"/>
          </w:tcPr>
          <w:p w14:paraId="753714B5" w14:textId="77777777" w:rsidR="00303AAC" w:rsidRPr="00D21834" w:rsidRDefault="00303AAC" w:rsidP="001D1F32">
            <w:r w:rsidRPr="0058286E">
              <w:t xml:space="preserve">AE </w:t>
            </w:r>
            <w:proofErr w:type="spellStart"/>
            <w:r w:rsidRPr="0058286E">
              <w:t>bitumuotų</w:t>
            </w:r>
            <w:proofErr w:type="spellEnd"/>
            <w:r w:rsidRPr="0058286E">
              <w:t xml:space="preserve"> radioaktyviųjų atliekų saugyklos rekonstravimo ir pertvarkymo į </w:t>
            </w:r>
            <w:proofErr w:type="spellStart"/>
            <w:r w:rsidRPr="0058286E">
              <w:t>atliekyną</w:t>
            </w:r>
            <w:proofErr w:type="spellEnd"/>
            <w:r w:rsidRPr="0058286E">
              <w:t xml:space="preserve"> techninio projekto bendrosios ekspertizės paslaugų pirkimas</w:t>
            </w:r>
          </w:p>
        </w:tc>
        <w:tc>
          <w:tcPr>
            <w:tcW w:w="1195" w:type="dxa"/>
            <w:tcBorders>
              <w:top w:val="single" w:sz="4" w:space="0" w:color="auto"/>
              <w:left w:val="single" w:sz="4" w:space="0" w:color="auto"/>
            </w:tcBorders>
            <w:vAlign w:val="center"/>
          </w:tcPr>
          <w:p w14:paraId="5D224815" w14:textId="77777777" w:rsidR="00303AAC" w:rsidRPr="00D21834" w:rsidRDefault="00303AAC" w:rsidP="001D1F32">
            <w:pPr>
              <w:jc w:val="center"/>
            </w:pPr>
            <w:r>
              <w:t>Vnt</w:t>
            </w:r>
            <w:r w:rsidRPr="00747023">
              <w:t>.</w:t>
            </w:r>
          </w:p>
        </w:tc>
        <w:tc>
          <w:tcPr>
            <w:tcW w:w="1460" w:type="dxa"/>
            <w:tcBorders>
              <w:top w:val="single" w:sz="4" w:space="0" w:color="auto"/>
              <w:left w:val="single" w:sz="4" w:space="0" w:color="auto"/>
            </w:tcBorders>
            <w:vAlign w:val="center"/>
          </w:tcPr>
          <w:p w14:paraId="07342FDD" w14:textId="77777777" w:rsidR="00303AAC" w:rsidRPr="00D21834" w:rsidRDefault="00303AAC" w:rsidP="001D1F32"/>
        </w:tc>
        <w:tc>
          <w:tcPr>
            <w:tcW w:w="1599" w:type="dxa"/>
            <w:tcBorders>
              <w:top w:val="single" w:sz="4" w:space="0" w:color="auto"/>
              <w:left w:val="single" w:sz="4" w:space="0" w:color="auto"/>
            </w:tcBorders>
            <w:vAlign w:val="center"/>
          </w:tcPr>
          <w:p w14:paraId="781CE9C7" w14:textId="77777777" w:rsidR="00303AAC" w:rsidRPr="00D21834" w:rsidRDefault="00303AAC" w:rsidP="001D1F32">
            <w:pPr>
              <w:jc w:val="center"/>
            </w:pPr>
            <w:r w:rsidRPr="00747023">
              <w:t>1</w:t>
            </w:r>
          </w:p>
        </w:tc>
        <w:tc>
          <w:tcPr>
            <w:tcW w:w="1879" w:type="dxa"/>
            <w:tcBorders>
              <w:top w:val="single" w:sz="4" w:space="0" w:color="auto"/>
              <w:left w:val="single" w:sz="4" w:space="0" w:color="auto"/>
              <w:right w:val="single" w:sz="4" w:space="0" w:color="auto"/>
            </w:tcBorders>
            <w:vAlign w:val="center"/>
          </w:tcPr>
          <w:p w14:paraId="084175DA" w14:textId="77777777" w:rsidR="00303AAC" w:rsidRPr="00D21834" w:rsidRDefault="00303AAC" w:rsidP="001D1F32"/>
        </w:tc>
      </w:tr>
      <w:tr w:rsidR="00303AAC" w:rsidRPr="00D21834" w14:paraId="3DB4C477" w14:textId="77777777" w:rsidTr="001D1F32">
        <w:trPr>
          <w:trHeight w:hRule="exact" w:val="456"/>
          <w:jc w:val="center"/>
        </w:trPr>
        <w:tc>
          <w:tcPr>
            <w:tcW w:w="7038" w:type="dxa"/>
            <w:gridSpan w:val="5"/>
            <w:tcBorders>
              <w:top w:val="single" w:sz="4" w:space="0" w:color="auto"/>
              <w:left w:val="single" w:sz="4" w:space="0" w:color="auto"/>
              <w:bottom w:val="single" w:sz="4" w:space="0" w:color="auto"/>
            </w:tcBorders>
            <w:vAlign w:val="center"/>
          </w:tcPr>
          <w:p w14:paraId="4F2AE8DD" w14:textId="77777777" w:rsidR="00303AAC" w:rsidRPr="00D21834" w:rsidRDefault="00303AAC" w:rsidP="001D1F32">
            <w:pPr>
              <w:pStyle w:val="a0"/>
              <w:spacing w:after="0" w:line="180" w:lineRule="auto"/>
              <w:jc w:val="right"/>
              <w:rPr>
                <w:szCs w:val="24"/>
              </w:rPr>
            </w:pPr>
            <w:r w:rsidRPr="00D21834">
              <w:rPr>
                <w:b/>
                <w:bCs/>
                <w:color w:val="000000"/>
                <w:szCs w:val="24"/>
                <w:lang w:bidi="lt-LT"/>
              </w:rPr>
              <w:lastRenderedPageBreak/>
              <w:t>Sutarties kaina Eur be PVM:</w:t>
            </w:r>
          </w:p>
        </w:tc>
        <w:tc>
          <w:tcPr>
            <w:tcW w:w="1879" w:type="dxa"/>
            <w:tcBorders>
              <w:top w:val="single" w:sz="4" w:space="0" w:color="auto"/>
              <w:left w:val="single" w:sz="4" w:space="0" w:color="auto"/>
              <w:bottom w:val="single" w:sz="4" w:space="0" w:color="auto"/>
              <w:right w:val="single" w:sz="4" w:space="0" w:color="auto"/>
            </w:tcBorders>
            <w:vAlign w:val="center"/>
          </w:tcPr>
          <w:p w14:paraId="3C344E83" w14:textId="77777777" w:rsidR="00303AAC" w:rsidRPr="00D21834" w:rsidRDefault="00303AAC" w:rsidP="001D1F32"/>
        </w:tc>
      </w:tr>
      <w:tr w:rsidR="00303AAC" w:rsidRPr="00D21834" w14:paraId="596B0FAB" w14:textId="77777777" w:rsidTr="001D1F32">
        <w:trPr>
          <w:trHeight w:hRule="exact" w:val="452"/>
          <w:jc w:val="center"/>
        </w:trPr>
        <w:tc>
          <w:tcPr>
            <w:tcW w:w="7038" w:type="dxa"/>
            <w:gridSpan w:val="5"/>
            <w:tcBorders>
              <w:top w:val="single" w:sz="4" w:space="0" w:color="auto"/>
              <w:left w:val="single" w:sz="4" w:space="0" w:color="auto"/>
              <w:bottom w:val="single" w:sz="4" w:space="0" w:color="auto"/>
            </w:tcBorders>
            <w:vAlign w:val="center"/>
          </w:tcPr>
          <w:p w14:paraId="5AE1F101" w14:textId="77777777" w:rsidR="00303AAC" w:rsidRPr="00D21834" w:rsidRDefault="00303AAC" w:rsidP="001D1F32">
            <w:pPr>
              <w:pStyle w:val="a0"/>
              <w:spacing w:after="0" w:line="240" w:lineRule="auto"/>
              <w:jc w:val="right"/>
              <w:rPr>
                <w:szCs w:val="24"/>
              </w:rPr>
            </w:pPr>
            <w:r w:rsidRPr="00D21834">
              <w:rPr>
                <w:b/>
                <w:bCs/>
                <w:color w:val="000000"/>
                <w:szCs w:val="24"/>
                <w:lang w:bidi="lt-LT"/>
              </w:rPr>
              <w:t>PVM [</w:t>
            </w:r>
            <w:r w:rsidRPr="0055592A">
              <w:rPr>
                <w:b/>
                <w:bCs/>
                <w:i/>
                <w:iCs/>
                <w:color w:val="FF0000"/>
                <w:szCs w:val="24"/>
                <w:lang w:bidi="lt-LT"/>
              </w:rPr>
              <w:t>nurodyti PVM</w:t>
            </w:r>
            <w:r>
              <w:rPr>
                <w:b/>
                <w:bCs/>
                <w:color w:val="000000"/>
                <w:szCs w:val="24"/>
                <w:lang w:bidi="lt-LT"/>
              </w:rPr>
              <w:t xml:space="preserve"> </w:t>
            </w:r>
            <w:r w:rsidRPr="0055592A">
              <w:rPr>
                <w:b/>
                <w:bCs/>
                <w:i/>
                <w:iCs/>
                <w:color w:val="FF0000"/>
                <w:szCs w:val="24"/>
                <w:lang w:bidi="lt-LT"/>
              </w:rPr>
              <w:t>%</w:t>
            </w:r>
            <w:r w:rsidRPr="00D21834">
              <w:rPr>
                <w:b/>
                <w:bCs/>
                <w:color w:val="000000"/>
                <w:szCs w:val="24"/>
                <w:lang w:bidi="lt-LT"/>
              </w:rPr>
              <w:t>] kaina</w:t>
            </w:r>
            <w:r w:rsidRPr="00D21834">
              <w:rPr>
                <w:b/>
                <w:bCs/>
                <w:color w:val="000000"/>
                <w:szCs w:val="24"/>
                <w:vertAlign w:val="superscript"/>
                <w:lang w:bidi="lt-LT"/>
              </w:rPr>
              <w:t xml:space="preserve"> 3</w:t>
            </w:r>
            <w:r w:rsidRPr="00D21834">
              <w:rPr>
                <w:b/>
                <w:bCs/>
                <w:color w:val="000000"/>
                <w:szCs w:val="24"/>
                <w:lang w:bidi="lt-LT"/>
              </w:rPr>
              <w:t>:</w:t>
            </w:r>
          </w:p>
        </w:tc>
        <w:tc>
          <w:tcPr>
            <w:tcW w:w="1879" w:type="dxa"/>
            <w:tcBorders>
              <w:top w:val="single" w:sz="4" w:space="0" w:color="auto"/>
              <w:left w:val="single" w:sz="4" w:space="0" w:color="auto"/>
              <w:bottom w:val="single" w:sz="4" w:space="0" w:color="auto"/>
              <w:right w:val="single" w:sz="4" w:space="0" w:color="auto"/>
            </w:tcBorders>
            <w:vAlign w:val="center"/>
          </w:tcPr>
          <w:p w14:paraId="28E7A328" w14:textId="77777777" w:rsidR="00303AAC" w:rsidRPr="00D21834" w:rsidRDefault="00303AAC" w:rsidP="001D1F32"/>
        </w:tc>
      </w:tr>
      <w:tr w:rsidR="00303AAC" w:rsidRPr="00D21834" w14:paraId="65C50157" w14:textId="77777777" w:rsidTr="001D1F32">
        <w:trPr>
          <w:trHeight w:hRule="exact" w:val="436"/>
          <w:jc w:val="center"/>
        </w:trPr>
        <w:tc>
          <w:tcPr>
            <w:tcW w:w="7038" w:type="dxa"/>
            <w:gridSpan w:val="5"/>
            <w:tcBorders>
              <w:top w:val="single" w:sz="4" w:space="0" w:color="auto"/>
              <w:left w:val="single" w:sz="4" w:space="0" w:color="auto"/>
              <w:bottom w:val="single" w:sz="4" w:space="0" w:color="auto"/>
            </w:tcBorders>
            <w:vAlign w:val="center"/>
          </w:tcPr>
          <w:p w14:paraId="7B4500AA" w14:textId="77777777" w:rsidR="00303AAC" w:rsidRPr="00D21834" w:rsidRDefault="00303AAC" w:rsidP="001D1F32">
            <w:pPr>
              <w:pStyle w:val="a0"/>
              <w:spacing w:after="0" w:line="180" w:lineRule="auto"/>
              <w:jc w:val="right"/>
              <w:rPr>
                <w:szCs w:val="24"/>
              </w:rPr>
            </w:pPr>
            <w:r w:rsidRPr="00D21834">
              <w:rPr>
                <w:b/>
                <w:bCs/>
                <w:color w:val="000000"/>
                <w:szCs w:val="24"/>
                <w:lang w:bidi="lt-LT"/>
              </w:rPr>
              <w:t>Sutarties kaina Eur su PVM:</w:t>
            </w:r>
            <w:r w:rsidRPr="00D21834">
              <w:rPr>
                <w:b/>
                <w:bCs/>
                <w:color w:val="000000"/>
                <w:szCs w:val="24"/>
                <w:vertAlign w:val="superscript"/>
                <w:lang w:bidi="lt-LT"/>
              </w:rPr>
              <w:t>2</w:t>
            </w:r>
            <w:r w:rsidRPr="00D21834">
              <w:rPr>
                <w:b/>
                <w:bCs/>
                <w:color w:val="000000"/>
                <w:szCs w:val="24"/>
                <w:lang w:bidi="lt-LT"/>
              </w:rPr>
              <w:t>:</w:t>
            </w:r>
          </w:p>
        </w:tc>
        <w:tc>
          <w:tcPr>
            <w:tcW w:w="1879" w:type="dxa"/>
            <w:tcBorders>
              <w:top w:val="single" w:sz="4" w:space="0" w:color="auto"/>
              <w:left w:val="single" w:sz="4" w:space="0" w:color="auto"/>
              <w:bottom w:val="single" w:sz="4" w:space="0" w:color="auto"/>
              <w:right w:val="single" w:sz="4" w:space="0" w:color="auto"/>
            </w:tcBorders>
            <w:vAlign w:val="center"/>
          </w:tcPr>
          <w:p w14:paraId="21376907" w14:textId="77777777" w:rsidR="00303AAC" w:rsidRPr="00D21834" w:rsidRDefault="00303AAC" w:rsidP="001D1F32"/>
        </w:tc>
      </w:tr>
      <w:tr w:rsidR="00303AAC" w:rsidRPr="00D21834" w14:paraId="66346978" w14:textId="77777777" w:rsidTr="001D1F32">
        <w:trPr>
          <w:trHeight w:hRule="exact" w:val="490"/>
          <w:jc w:val="center"/>
        </w:trPr>
        <w:tc>
          <w:tcPr>
            <w:tcW w:w="8917" w:type="dxa"/>
            <w:gridSpan w:val="6"/>
            <w:tcBorders>
              <w:top w:val="single" w:sz="4" w:space="0" w:color="auto"/>
              <w:left w:val="single" w:sz="4" w:space="0" w:color="auto"/>
              <w:bottom w:val="single" w:sz="4" w:space="0" w:color="auto"/>
              <w:right w:val="single" w:sz="4" w:space="0" w:color="auto"/>
            </w:tcBorders>
            <w:vAlign w:val="center"/>
          </w:tcPr>
          <w:p w14:paraId="51D1519A" w14:textId="77777777" w:rsidR="00303AAC" w:rsidRPr="00D21834" w:rsidRDefault="00303AAC" w:rsidP="001D1F32">
            <w:pPr>
              <w:pStyle w:val="a0"/>
              <w:spacing w:after="0" w:line="240" w:lineRule="auto"/>
              <w:jc w:val="center"/>
              <w:rPr>
                <w:szCs w:val="24"/>
              </w:rPr>
            </w:pPr>
            <w:r w:rsidRPr="00D21834">
              <w:rPr>
                <w:b/>
                <w:bCs/>
                <w:color w:val="000000"/>
                <w:szCs w:val="24"/>
                <w:lang w:bidi="lt-LT"/>
              </w:rPr>
              <w:t>Sutarties kaina Eur su PVM (žodžiais):</w:t>
            </w:r>
          </w:p>
        </w:tc>
      </w:tr>
    </w:tbl>
    <w:p w14:paraId="03BF0959" w14:textId="77777777" w:rsidR="00303AAC" w:rsidRPr="00D21834" w:rsidRDefault="00303AAC" w:rsidP="00303AAC">
      <w:pPr>
        <w:pStyle w:val="prastasiniatinklio"/>
        <w:jc w:val="both"/>
      </w:pPr>
    </w:p>
    <w:p w14:paraId="52D64C42" w14:textId="77777777" w:rsidR="00303AAC" w:rsidRPr="00D21834" w:rsidRDefault="00303AAC" w:rsidP="00303AAC">
      <w:pPr>
        <w:pStyle w:val="prastasiniatinklio"/>
        <w:jc w:val="both"/>
      </w:pPr>
      <w:r w:rsidRPr="00D21834">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4"/>
        <w:gridCol w:w="187"/>
        <w:gridCol w:w="9079"/>
      </w:tblGrid>
      <w:tr w:rsidR="00303AAC" w:rsidRPr="00D21834" w14:paraId="43036B27" w14:textId="77777777" w:rsidTr="001D1F32">
        <w:tc>
          <w:tcPr>
            <w:tcW w:w="50" w:type="pct"/>
            <w:hideMark/>
          </w:tcPr>
          <w:p w14:paraId="02387146" w14:textId="77777777" w:rsidR="00303AAC" w:rsidRPr="00D21834" w:rsidRDefault="00303AAC" w:rsidP="001D1F32">
            <w:pPr>
              <w:jc w:val="center"/>
            </w:pPr>
            <w:r w:rsidRPr="00D21834">
              <w:rPr>
                <w:sz w:val="20"/>
                <w:vertAlign w:val="superscript"/>
              </w:rPr>
              <w:t>1</w:t>
            </w:r>
          </w:p>
        </w:tc>
        <w:tc>
          <w:tcPr>
            <w:tcW w:w="100" w:type="pct"/>
            <w:hideMark/>
          </w:tcPr>
          <w:p w14:paraId="4A5E301E" w14:textId="77777777" w:rsidR="00303AAC" w:rsidRPr="00D21834" w:rsidRDefault="00303AAC" w:rsidP="001D1F32">
            <w:pPr>
              <w:jc w:val="center"/>
            </w:pPr>
            <w:r w:rsidRPr="00D21834">
              <w:t>-</w:t>
            </w:r>
          </w:p>
        </w:tc>
        <w:tc>
          <w:tcPr>
            <w:tcW w:w="4850" w:type="pct"/>
            <w:vAlign w:val="center"/>
            <w:hideMark/>
          </w:tcPr>
          <w:p w14:paraId="1A68D6C1" w14:textId="77777777" w:rsidR="00303AAC" w:rsidRPr="00D21834" w:rsidRDefault="00303AAC" w:rsidP="001D1F32">
            <w:pPr>
              <w:jc w:val="both"/>
            </w:pPr>
            <w:r w:rsidRPr="00D21834">
              <w:t>kainos nurodomos suapvalintos, paliekant du skaitmenis po kablelio.</w:t>
            </w:r>
          </w:p>
        </w:tc>
      </w:tr>
      <w:tr w:rsidR="00303AAC" w:rsidRPr="00D21834" w14:paraId="06D97D82" w14:textId="77777777" w:rsidTr="001D1F32">
        <w:tc>
          <w:tcPr>
            <w:tcW w:w="0" w:type="auto"/>
            <w:hideMark/>
          </w:tcPr>
          <w:p w14:paraId="7532841E" w14:textId="77777777" w:rsidR="00303AAC" w:rsidRPr="00D21834" w:rsidRDefault="00303AAC" w:rsidP="001D1F32">
            <w:r w:rsidRPr="00D21834">
              <w:rPr>
                <w:sz w:val="20"/>
                <w:vertAlign w:val="superscript"/>
              </w:rPr>
              <w:t>2</w:t>
            </w:r>
          </w:p>
        </w:tc>
        <w:tc>
          <w:tcPr>
            <w:tcW w:w="0" w:type="auto"/>
            <w:hideMark/>
          </w:tcPr>
          <w:p w14:paraId="2E0361A5" w14:textId="77777777" w:rsidR="00303AAC" w:rsidRPr="00D21834" w:rsidRDefault="00303AAC" w:rsidP="001D1F32">
            <w:pPr>
              <w:jc w:val="center"/>
            </w:pPr>
            <w:r w:rsidRPr="00D21834">
              <w:t>-</w:t>
            </w:r>
          </w:p>
        </w:tc>
        <w:tc>
          <w:tcPr>
            <w:tcW w:w="0" w:type="auto"/>
            <w:vAlign w:val="center"/>
            <w:hideMark/>
          </w:tcPr>
          <w:p w14:paraId="52C5BC66" w14:textId="77777777" w:rsidR="00303AAC" w:rsidRPr="00D21834" w:rsidRDefault="00303AAC" w:rsidP="001D1F32">
            <w:pPr>
              <w:jc w:val="both"/>
            </w:pPr>
            <w:r w:rsidRPr="00D21834">
              <w:t>paslaugos pavadinimas turi atitikti paslaugos aprašyme nurodytą pavadinimą.</w:t>
            </w:r>
          </w:p>
        </w:tc>
      </w:tr>
      <w:tr w:rsidR="00303AAC" w:rsidRPr="00D21834" w14:paraId="071A07B0" w14:textId="77777777" w:rsidTr="001D1F32">
        <w:tc>
          <w:tcPr>
            <w:tcW w:w="0" w:type="auto"/>
            <w:hideMark/>
          </w:tcPr>
          <w:p w14:paraId="60B09FA5" w14:textId="77777777" w:rsidR="00303AAC" w:rsidRPr="00D21834" w:rsidRDefault="00303AAC" w:rsidP="001D1F32">
            <w:r w:rsidRPr="00D21834">
              <w:rPr>
                <w:sz w:val="20"/>
                <w:vertAlign w:val="superscript"/>
              </w:rPr>
              <w:t>3</w:t>
            </w:r>
          </w:p>
        </w:tc>
        <w:tc>
          <w:tcPr>
            <w:tcW w:w="0" w:type="auto"/>
            <w:hideMark/>
          </w:tcPr>
          <w:p w14:paraId="72E9585A" w14:textId="77777777" w:rsidR="00303AAC" w:rsidRPr="00D21834" w:rsidRDefault="00303AAC" w:rsidP="001D1F32">
            <w:pPr>
              <w:jc w:val="center"/>
            </w:pPr>
            <w:r w:rsidRPr="00D21834">
              <w:t>-</w:t>
            </w:r>
          </w:p>
        </w:tc>
        <w:tc>
          <w:tcPr>
            <w:tcW w:w="0" w:type="auto"/>
            <w:vAlign w:val="center"/>
            <w:hideMark/>
          </w:tcPr>
          <w:p w14:paraId="7CEF659C" w14:textId="77777777" w:rsidR="00303AAC" w:rsidRPr="00D21834" w:rsidRDefault="00303AAC" w:rsidP="001D1F32">
            <w:pPr>
              <w:jc w:val="both"/>
            </w:pPr>
            <w:r w:rsidRPr="00D21834">
              <w:t>tais  atvejais, kai pagal galiojančius teisės aktus tiekėjui nereikia  mokėti  PVM,  jis atitinkamų skilčių  nepildo ir nurodo priežastis, dėl kurių PVM nemoka.</w:t>
            </w:r>
          </w:p>
        </w:tc>
      </w:tr>
    </w:tbl>
    <w:p w14:paraId="0CA5A1B7" w14:textId="77777777" w:rsidR="00303AAC" w:rsidRPr="00D21834" w:rsidRDefault="00303AAC" w:rsidP="00303AAC">
      <w:pPr>
        <w:rPr>
          <w:vanish/>
        </w:rPr>
      </w:pPr>
    </w:p>
    <w:tbl>
      <w:tblPr>
        <w:tblW w:w="5000" w:type="pct"/>
        <w:tblCellMar>
          <w:top w:w="12" w:type="dxa"/>
          <w:left w:w="12" w:type="dxa"/>
          <w:bottom w:w="12" w:type="dxa"/>
          <w:right w:w="12" w:type="dxa"/>
        </w:tblCellMar>
        <w:tblLook w:val="04A0" w:firstRow="1" w:lastRow="0" w:firstColumn="1" w:lastColumn="0" w:noHBand="0" w:noVBand="1"/>
      </w:tblPr>
      <w:tblGrid>
        <w:gridCol w:w="94"/>
        <w:gridCol w:w="187"/>
        <w:gridCol w:w="9079"/>
      </w:tblGrid>
      <w:tr w:rsidR="00303AAC" w:rsidRPr="00D21834" w14:paraId="3AA4F506" w14:textId="77777777" w:rsidTr="001D1F32">
        <w:tc>
          <w:tcPr>
            <w:tcW w:w="50" w:type="pct"/>
            <w:hideMark/>
          </w:tcPr>
          <w:p w14:paraId="4939947D" w14:textId="77777777" w:rsidR="00303AAC" w:rsidRPr="00D21834" w:rsidRDefault="00303AAC" w:rsidP="001D1F32">
            <w:pPr>
              <w:jc w:val="both"/>
            </w:pPr>
          </w:p>
        </w:tc>
        <w:tc>
          <w:tcPr>
            <w:tcW w:w="100" w:type="pct"/>
            <w:hideMark/>
          </w:tcPr>
          <w:p w14:paraId="4102634A" w14:textId="77777777" w:rsidR="00303AAC" w:rsidRPr="00D21834" w:rsidRDefault="00303AAC" w:rsidP="001D1F32">
            <w:pPr>
              <w:jc w:val="both"/>
              <w:rPr>
                <w:sz w:val="20"/>
              </w:rPr>
            </w:pPr>
          </w:p>
        </w:tc>
        <w:tc>
          <w:tcPr>
            <w:tcW w:w="4850" w:type="pct"/>
            <w:hideMark/>
          </w:tcPr>
          <w:p w14:paraId="13A7EC98" w14:textId="77777777" w:rsidR="00303AAC" w:rsidRPr="00D21834" w:rsidRDefault="00303AAC" w:rsidP="001D1F32">
            <w:pPr>
              <w:jc w:val="center"/>
              <w:rPr>
                <w:sz w:val="20"/>
              </w:rPr>
            </w:pPr>
          </w:p>
          <w:p w14:paraId="2C2C4D79" w14:textId="77777777" w:rsidR="00303AAC" w:rsidRPr="00D21834" w:rsidRDefault="00303AAC" w:rsidP="001D1F32">
            <w:pPr>
              <w:jc w:val="center"/>
              <w:rPr>
                <w:sz w:val="20"/>
              </w:rPr>
            </w:pPr>
          </w:p>
        </w:tc>
      </w:tr>
    </w:tbl>
    <w:p w14:paraId="6558A764" w14:textId="77777777" w:rsidR="00303AAC" w:rsidRPr="00D21834" w:rsidRDefault="00303AAC" w:rsidP="00303AAC">
      <w:pPr>
        <w:pStyle w:val="prastasiniatinklio"/>
        <w:jc w:val="both"/>
      </w:pPr>
      <w:r w:rsidRPr="00D21834">
        <w:rPr>
          <w:rStyle w:val="Grieta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151A9AB8" w14:textId="77777777" w:rsidR="00303AAC" w:rsidRPr="00D21834" w:rsidRDefault="00303AAC" w:rsidP="00303AAC">
      <w:pPr>
        <w:pStyle w:val="prastasiniatinklio"/>
        <w:jc w:val="both"/>
      </w:pPr>
      <w:r w:rsidRPr="00D21834">
        <w:t xml:space="preserve">Informacija apie sutarties vykdymo metu numatomus pasitelkti subtiekėjus ar specialistus ir ekspertus: </w:t>
      </w:r>
      <w:r w:rsidRPr="00D21834">
        <w:rPr>
          <w:rStyle w:val="Emfaz"/>
        </w:rPr>
        <w:t>(Pildoma, jei tiekėjas ketina sutarties vykdymui pasitelkti subtiekėją ar specialistus ir ekspertus, kurie pasiūlymo pateikimo metu nėra tiekėjo ar jo pasitelkiamo (-ų) subtiekėjo (-ų), darbuotojai, tačiau laimėjimo atveju bus įdarbinti)</w:t>
      </w:r>
      <w:r w:rsidRPr="00D21834">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193"/>
        <w:gridCol w:w="5433"/>
      </w:tblGrid>
      <w:tr w:rsidR="00303AAC" w:rsidRPr="00D21834" w14:paraId="1C0EF0A2"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38AE5432" w14:textId="77777777" w:rsidR="00303AAC" w:rsidRPr="00D21834" w:rsidRDefault="00303AAC" w:rsidP="001D1F32">
            <w:pPr>
              <w:jc w:val="center"/>
            </w:pPr>
            <w:proofErr w:type="spellStart"/>
            <w:r w:rsidRPr="00D21834">
              <w:rPr>
                <w:rStyle w:val="Grietas"/>
              </w:rPr>
              <w:t>Eil.Nr</w:t>
            </w:r>
            <w:proofErr w:type="spellEnd"/>
            <w:r w:rsidRPr="00D21834">
              <w:rPr>
                <w:rStyle w:val="Grieta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0C35B" w14:textId="77777777" w:rsidR="00303AAC" w:rsidRPr="00D21834" w:rsidRDefault="00303AAC" w:rsidP="001D1F32">
            <w:pPr>
              <w:jc w:val="center"/>
            </w:pPr>
            <w:r w:rsidRPr="00D21834">
              <w:rPr>
                <w:rStyle w:val="Grietas"/>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32E95" w14:textId="77777777" w:rsidR="00303AAC" w:rsidRPr="00D21834" w:rsidRDefault="00303AAC" w:rsidP="001D1F32">
            <w:pPr>
              <w:jc w:val="center"/>
            </w:pPr>
            <w:r w:rsidRPr="00D21834">
              <w:rPr>
                <w:rStyle w:val="Grietas"/>
              </w:rPr>
              <w:t>Įsipareigojimų dalis, nurodant konkrečius pagal sutartį prisiimamus įsipareigojimus, kuriai ketinama pasitelkti subtiekėją, ir/ar kvalifikacijos reikalavimas (-ai), kuriam (-</w:t>
            </w:r>
            <w:proofErr w:type="spellStart"/>
            <w:r w:rsidRPr="00D21834">
              <w:rPr>
                <w:rStyle w:val="Grietas"/>
              </w:rPr>
              <w:t>iems</w:t>
            </w:r>
            <w:proofErr w:type="spellEnd"/>
            <w:r w:rsidRPr="00D21834">
              <w:rPr>
                <w:rStyle w:val="Grietas"/>
              </w:rPr>
              <w:t>) pagrįsti bus remiamasi nurodytu subtiekėju, specialistu ir/ar ekspertu</w:t>
            </w:r>
          </w:p>
        </w:tc>
      </w:tr>
      <w:tr w:rsidR="00303AAC" w:rsidRPr="00D21834" w14:paraId="21636187"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04323CEA"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78A1E"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A61B6" w14:textId="77777777" w:rsidR="00303AAC" w:rsidRPr="00D21834" w:rsidRDefault="00303AAC" w:rsidP="001D1F32">
            <w:r w:rsidRPr="00D21834">
              <w:t> </w:t>
            </w:r>
          </w:p>
        </w:tc>
      </w:tr>
      <w:tr w:rsidR="00303AAC" w:rsidRPr="00D21834" w14:paraId="0252D6F9"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7CA14CC9"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BA591"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B90E8" w14:textId="77777777" w:rsidR="00303AAC" w:rsidRPr="00D21834" w:rsidRDefault="00303AAC" w:rsidP="001D1F32">
            <w:r w:rsidRPr="00D21834">
              <w:t> </w:t>
            </w:r>
          </w:p>
        </w:tc>
      </w:tr>
    </w:tbl>
    <w:p w14:paraId="3F0DB4E6" w14:textId="77777777" w:rsidR="00303AAC" w:rsidRPr="00D21834" w:rsidRDefault="00303AAC" w:rsidP="00303AAC">
      <w:pPr>
        <w:pStyle w:val="prastasiniatinklio"/>
        <w:jc w:val="both"/>
        <w:rPr>
          <w:lang w:val="fi-FI"/>
        </w:rPr>
      </w:pPr>
      <w:r w:rsidRPr="00D21834">
        <w:rPr>
          <w:lang w:val="fi-FI"/>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26"/>
        <w:gridCol w:w="4501"/>
        <w:gridCol w:w="3917"/>
      </w:tblGrid>
      <w:tr w:rsidR="00303AAC" w:rsidRPr="00D21834" w14:paraId="7298B93F"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0BE1A180" w14:textId="77777777" w:rsidR="00303AAC" w:rsidRPr="00D21834" w:rsidRDefault="00303AAC" w:rsidP="001D1F32">
            <w:pPr>
              <w:jc w:val="center"/>
            </w:pPr>
            <w:proofErr w:type="spellStart"/>
            <w:r w:rsidRPr="00D21834">
              <w:rPr>
                <w:rStyle w:val="Grietas"/>
              </w:rPr>
              <w:t>Eil.Nr</w:t>
            </w:r>
            <w:proofErr w:type="spellEnd"/>
            <w:r w:rsidRPr="00D21834">
              <w:rPr>
                <w:rStyle w:val="Grieta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D70BB" w14:textId="77777777" w:rsidR="00303AAC" w:rsidRPr="00D21834" w:rsidRDefault="00303AAC" w:rsidP="001D1F32">
            <w:pPr>
              <w:jc w:val="center"/>
            </w:pPr>
            <w:r w:rsidRPr="00D21834">
              <w:rPr>
                <w:rStyle w:val="Grietas"/>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AAFD8" w14:textId="77777777" w:rsidR="00303AAC" w:rsidRPr="00D21834" w:rsidRDefault="00303AAC" w:rsidP="001D1F32">
            <w:pPr>
              <w:jc w:val="center"/>
            </w:pPr>
            <w:r w:rsidRPr="00D21834">
              <w:rPr>
                <w:rStyle w:val="Grietas"/>
              </w:rPr>
              <w:t>Dokumento puslapių skaičius</w:t>
            </w:r>
          </w:p>
        </w:tc>
      </w:tr>
      <w:tr w:rsidR="00303AAC" w:rsidRPr="00D21834" w14:paraId="531ABD28"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6807A689" w14:textId="77777777" w:rsidR="00303AAC" w:rsidRPr="00D21834" w:rsidRDefault="00303AAC" w:rsidP="001D1F32">
            <w:pPr>
              <w:jc w:val="center"/>
            </w:pPr>
            <w:r w:rsidRPr="00D21834">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CD154" w14:textId="77777777" w:rsidR="00303AAC" w:rsidRPr="00D21834" w:rsidRDefault="00303AAC" w:rsidP="001D1F32">
            <w:r w:rsidRPr="00D21834">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74B26" w14:textId="77777777" w:rsidR="00303AAC" w:rsidRPr="00D21834" w:rsidRDefault="00303AAC" w:rsidP="001D1F32">
            <w:r w:rsidRPr="00D21834">
              <w:t>...</w:t>
            </w:r>
          </w:p>
        </w:tc>
      </w:tr>
      <w:tr w:rsidR="00303AAC" w:rsidRPr="00D21834" w14:paraId="36C4B3FD"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43D784E4" w14:textId="77777777" w:rsidR="00303AAC" w:rsidRPr="00D21834" w:rsidRDefault="00303AAC" w:rsidP="001D1F32">
            <w:pPr>
              <w:jc w:val="center"/>
            </w:pPr>
            <w:r w:rsidRPr="00D21834">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2051B" w14:textId="77777777" w:rsidR="00303AAC" w:rsidRPr="00D21834" w:rsidRDefault="00303AAC" w:rsidP="001D1F32">
            <w:r w:rsidRPr="00D21834">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AB453" w14:textId="77777777" w:rsidR="00303AAC" w:rsidRPr="00D21834" w:rsidRDefault="00303AAC" w:rsidP="001D1F32">
            <w:r w:rsidRPr="00D21834">
              <w:t>...</w:t>
            </w:r>
          </w:p>
        </w:tc>
      </w:tr>
    </w:tbl>
    <w:p w14:paraId="3339B09A" w14:textId="77777777" w:rsidR="00303AAC" w:rsidRPr="00D21834" w:rsidRDefault="00303AAC" w:rsidP="00303AAC">
      <w:pPr>
        <w:pStyle w:val="prastasiniatinklio"/>
      </w:pPr>
      <w:r w:rsidRPr="00D21834">
        <w:t xml:space="preserve">Pasiūlymas galioja </w:t>
      </w:r>
      <w:r>
        <w:rPr>
          <w:rStyle w:val="value"/>
        </w:rPr>
        <w:t>9</w:t>
      </w:r>
      <w:r w:rsidRPr="00D21834">
        <w:rPr>
          <w:rStyle w:val="value"/>
        </w:rPr>
        <w:t>0</w:t>
      </w:r>
      <w:r w:rsidRPr="00D21834">
        <w:t xml:space="preserve"> kalendorinių dienų nuo pasiūlymų pateikimo termino pabaigos.</w:t>
      </w:r>
    </w:p>
    <w:p w14:paraId="4738C68E" w14:textId="77777777" w:rsidR="00303AAC" w:rsidRPr="009672DA" w:rsidRDefault="00303AAC" w:rsidP="00303AAC">
      <w:pPr>
        <w:pStyle w:val="prastasiniatinklio"/>
        <w:spacing w:after="0" w:afterAutospacing="0"/>
        <w:jc w:val="both"/>
      </w:pPr>
      <w:r w:rsidRPr="009672DA">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87"/>
        <w:gridCol w:w="8557"/>
      </w:tblGrid>
      <w:tr w:rsidR="00303AAC" w:rsidRPr="009672DA" w14:paraId="61D079AB"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682621C8" w14:textId="77777777" w:rsidR="00303AAC" w:rsidRPr="009672DA" w:rsidRDefault="00303AAC" w:rsidP="001D1F32">
            <w:pPr>
              <w:jc w:val="center"/>
            </w:pPr>
            <w:proofErr w:type="spellStart"/>
            <w:r w:rsidRPr="009672DA">
              <w:rPr>
                <w:rStyle w:val="Grietas"/>
              </w:rPr>
              <w:lastRenderedPageBreak/>
              <w:t>Eil.Nr</w:t>
            </w:r>
            <w:proofErr w:type="spellEnd"/>
            <w:r w:rsidRPr="009672DA">
              <w:rPr>
                <w:rStyle w:val="Grieta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ADA96" w14:textId="77777777" w:rsidR="00303AAC" w:rsidRPr="009672DA" w:rsidRDefault="00303AAC" w:rsidP="001D1F32">
            <w:pPr>
              <w:jc w:val="center"/>
            </w:pPr>
            <w:r w:rsidRPr="009672DA">
              <w:rPr>
                <w:rStyle w:val="Grietas"/>
              </w:rPr>
              <w:t>Konfidencialios pasiūlymo dalies (konfidencialaus dokumento) pavadinimas</w:t>
            </w:r>
          </w:p>
        </w:tc>
      </w:tr>
      <w:tr w:rsidR="00303AAC" w:rsidRPr="00D21834" w14:paraId="2EE050FE"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15D87269"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9DF17" w14:textId="77777777" w:rsidR="00303AAC" w:rsidRPr="00D21834" w:rsidRDefault="00303AAC" w:rsidP="001D1F32">
            <w:r w:rsidRPr="00D21834">
              <w:t> </w:t>
            </w:r>
          </w:p>
        </w:tc>
      </w:tr>
      <w:tr w:rsidR="00303AAC" w:rsidRPr="00D21834" w14:paraId="6BCB5C84"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6E8FFFBB"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29282" w14:textId="77777777" w:rsidR="00303AAC" w:rsidRPr="00D21834" w:rsidRDefault="00303AAC" w:rsidP="001D1F32">
            <w:r w:rsidRPr="00D21834">
              <w:t> </w:t>
            </w:r>
          </w:p>
        </w:tc>
      </w:tr>
      <w:permEnd w:id="1646422475"/>
    </w:tbl>
    <w:p w14:paraId="73A9253E" w14:textId="77777777" w:rsidR="00303AAC" w:rsidRPr="00D21834" w:rsidRDefault="00303AAC" w:rsidP="00303AAC"/>
    <w:p w14:paraId="3B06ADF1" w14:textId="2C89A88E" w:rsidR="00317DA5" w:rsidRDefault="00317DA5">
      <w:r>
        <w:br w:type="page"/>
      </w:r>
    </w:p>
    <w:p w14:paraId="38142B39" w14:textId="77777777" w:rsidR="00303AAC" w:rsidRDefault="00303AAC" w:rsidP="00303AAC"/>
    <w:p w14:paraId="625F4B03" w14:textId="202B79D6" w:rsidR="00317DA5" w:rsidRPr="00C404A8" w:rsidRDefault="00317DA5" w:rsidP="00317DA5">
      <w:pPr>
        <w:ind w:left="7200"/>
        <w:jc w:val="both"/>
      </w:pPr>
      <w:r w:rsidRPr="00C404A8">
        <w:rPr>
          <w:rFonts w:eastAsia="Calibri"/>
        </w:rPr>
        <w:t>Sutarties</w:t>
      </w:r>
      <w:r w:rsidRPr="00C404A8">
        <w:t xml:space="preserve"> </w:t>
      </w:r>
      <w:r>
        <w:t>3</w:t>
      </w:r>
      <w:r w:rsidRPr="00C404A8">
        <w:t xml:space="preserve"> priedas</w:t>
      </w:r>
    </w:p>
    <w:p w14:paraId="7CCD9C43" w14:textId="77777777" w:rsidR="00317DA5" w:rsidRDefault="00317DA5" w:rsidP="00317DA5">
      <w:pPr>
        <w:jc w:val="both"/>
      </w:pPr>
    </w:p>
    <w:p w14:paraId="76F09EF0" w14:textId="77777777" w:rsidR="00317DA5" w:rsidRPr="00071A7A" w:rsidRDefault="00317DA5" w:rsidP="00317DA5">
      <w:pPr>
        <w:spacing w:line="276" w:lineRule="auto"/>
        <w:jc w:val="center"/>
        <w:outlineLvl w:val="2"/>
        <w:rPr>
          <w:rFonts w:eastAsia="Calibri"/>
          <w:b/>
          <w:bCs/>
          <w:szCs w:val="24"/>
          <w:lang w:eastAsia="lt-LT"/>
        </w:rPr>
      </w:pPr>
      <w:r w:rsidRPr="00071A7A">
        <w:rPr>
          <w:rFonts w:eastAsia="Calibri"/>
          <w:b/>
          <w:bCs/>
          <w:szCs w:val="24"/>
          <w:lang w:eastAsia="lt-LT"/>
        </w:rPr>
        <w:t>(Paslaugų priėmimo–perdavimo akto forma)</w:t>
      </w:r>
    </w:p>
    <w:p w14:paraId="080E4CE9" w14:textId="77777777" w:rsidR="00317DA5" w:rsidRPr="00071A7A" w:rsidRDefault="00317DA5" w:rsidP="00317DA5">
      <w:pPr>
        <w:keepNext/>
        <w:spacing w:line="276" w:lineRule="auto"/>
        <w:jc w:val="center"/>
        <w:outlineLvl w:val="1"/>
        <w:rPr>
          <w:rFonts w:eastAsia="Calibri"/>
          <w:b/>
          <w:bCs/>
          <w:snapToGrid w:val="0"/>
          <w:szCs w:val="24"/>
        </w:rPr>
      </w:pPr>
      <w:r w:rsidRPr="00071A7A">
        <w:rPr>
          <w:rFonts w:eastAsia="Calibri"/>
          <w:b/>
          <w:bCs/>
          <w:snapToGrid w:val="0"/>
          <w:szCs w:val="24"/>
        </w:rPr>
        <w:t>PASLAUGŲ PRIĖMIMO</w:t>
      </w:r>
      <w:r w:rsidRPr="00071A7A">
        <w:rPr>
          <w:rFonts w:eastAsia="Calibri"/>
          <w:b/>
          <w:snapToGrid w:val="0"/>
          <w:szCs w:val="24"/>
        </w:rPr>
        <w:t>–</w:t>
      </w:r>
      <w:r w:rsidRPr="00071A7A">
        <w:rPr>
          <w:rFonts w:eastAsia="Calibri"/>
          <w:b/>
          <w:bCs/>
          <w:snapToGrid w:val="0"/>
          <w:szCs w:val="24"/>
        </w:rPr>
        <w:t>PERDAVIMO AKTAS</w:t>
      </w:r>
    </w:p>
    <w:p w14:paraId="27A93387" w14:textId="77777777" w:rsidR="00317DA5" w:rsidRPr="00071A7A" w:rsidRDefault="00317DA5" w:rsidP="00317DA5">
      <w:pPr>
        <w:spacing w:line="276" w:lineRule="auto"/>
        <w:jc w:val="center"/>
        <w:rPr>
          <w:rFonts w:eastAsia="Calibri"/>
          <w:snapToGrid w:val="0"/>
          <w:szCs w:val="24"/>
        </w:rPr>
      </w:pPr>
      <w:r w:rsidRPr="00071A7A">
        <w:rPr>
          <w:rFonts w:eastAsia="Calibri"/>
          <w:snapToGrid w:val="0"/>
          <w:szCs w:val="24"/>
        </w:rPr>
        <w:t>20__-___-___ Nr. _____________</w:t>
      </w:r>
    </w:p>
    <w:p w14:paraId="212A9451" w14:textId="77777777" w:rsidR="00317DA5" w:rsidRPr="00071A7A" w:rsidRDefault="00317DA5" w:rsidP="00317DA5">
      <w:pPr>
        <w:spacing w:line="276" w:lineRule="auto"/>
        <w:jc w:val="center"/>
        <w:rPr>
          <w:rFonts w:eastAsia="Calibri"/>
          <w:snapToGrid w:val="0"/>
          <w:szCs w:val="24"/>
        </w:rPr>
      </w:pPr>
      <w:r w:rsidRPr="00071A7A">
        <w:rPr>
          <w:rFonts w:eastAsia="Calibri"/>
          <w:snapToGrid w:val="0"/>
          <w:szCs w:val="24"/>
        </w:rPr>
        <w:t>Akto sudarymo vieta</w:t>
      </w:r>
    </w:p>
    <w:p w14:paraId="7988ABD5" w14:textId="77777777" w:rsidR="00317DA5" w:rsidRPr="00071A7A" w:rsidRDefault="00317DA5" w:rsidP="00317DA5">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317DA5" w:rsidRPr="00071A7A" w14:paraId="0BF5328A" w14:textId="77777777" w:rsidTr="009260B3">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0B35045E" w14:textId="77777777" w:rsidR="00317DA5" w:rsidRPr="00071A7A" w:rsidRDefault="00317DA5" w:rsidP="009260B3">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w:t>
            </w:r>
            <w:proofErr w:type="spellStart"/>
            <w:r w:rsidRPr="00071A7A">
              <w:rPr>
                <w:rFonts w:eastAsia="Calibri"/>
                <w:snapToGrid w:val="0"/>
                <w:szCs w:val="24"/>
              </w:rPr>
              <w:t>Drūkšinių</w:t>
            </w:r>
            <w:proofErr w:type="spellEnd"/>
            <w:r w:rsidRPr="00071A7A">
              <w:rPr>
                <w:rFonts w:eastAsia="Calibri"/>
                <w:snapToGrid w:val="0"/>
                <w:szCs w:val="24"/>
              </w:rPr>
              <w:t xml:space="preserve"> k., 31152 Visagino sav.</w:t>
            </w:r>
          </w:p>
        </w:tc>
      </w:tr>
      <w:tr w:rsidR="00317DA5" w:rsidRPr="00071A7A" w14:paraId="218BD7AF" w14:textId="77777777" w:rsidTr="009260B3">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58A087F0" w14:textId="77777777" w:rsidR="00317DA5" w:rsidRPr="00071A7A" w:rsidRDefault="00317DA5" w:rsidP="009260B3">
            <w:pPr>
              <w:autoSpaceDE w:val="0"/>
              <w:autoSpaceDN w:val="0"/>
              <w:adjustRightInd w:val="0"/>
              <w:spacing w:line="276" w:lineRule="auto"/>
              <w:rPr>
                <w:rFonts w:eastAsia="Calibri"/>
                <w:color w:val="000000"/>
                <w:szCs w:val="24"/>
              </w:rPr>
            </w:pPr>
            <w:r w:rsidRPr="00071A7A">
              <w:rPr>
                <w:rFonts w:eastAsia="Calibri"/>
                <w:b/>
                <w:color w:val="000000"/>
                <w:szCs w:val="24"/>
              </w:rPr>
              <w:t>Paslaugų teikėjas:</w:t>
            </w:r>
            <w:r w:rsidRPr="00071A7A">
              <w:rPr>
                <w:rFonts w:eastAsia="Calibri"/>
                <w:color w:val="000000"/>
                <w:szCs w:val="24"/>
              </w:rPr>
              <w:t xml:space="preserve"> </w:t>
            </w:r>
          </w:p>
        </w:tc>
      </w:tr>
      <w:tr w:rsidR="00317DA5" w:rsidRPr="00071A7A" w14:paraId="3E5A7BB6" w14:textId="77777777" w:rsidTr="009260B3">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0CDE11B8" w14:textId="77777777" w:rsidR="00317DA5" w:rsidRPr="00071A7A" w:rsidRDefault="00317DA5" w:rsidP="009260B3">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317DA5" w:rsidRPr="00071A7A" w14:paraId="74F8F602" w14:textId="77777777" w:rsidTr="009260B3">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3048D3FA" w14:textId="77777777" w:rsidR="00317DA5" w:rsidRPr="00071A7A" w:rsidRDefault="00317DA5" w:rsidP="009260B3">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317DA5" w:rsidRPr="00071A7A" w14:paraId="1630ABF9" w14:textId="77777777" w:rsidTr="009260B3">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0E02A2EA" w14:textId="77777777" w:rsidR="00317DA5" w:rsidRPr="00071A7A" w:rsidRDefault="00317DA5" w:rsidP="009260B3">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317DA5" w:rsidRPr="00071A7A" w14:paraId="5B08FC8D" w14:textId="77777777" w:rsidTr="009260B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64423570" w14:textId="77777777" w:rsidR="00317DA5" w:rsidRPr="00071A7A" w:rsidRDefault="00317DA5" w:rsidP="009260B3">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317DA5" w:rsidRPr="00071A7A" w14:paraId="2461045A" w14:textId="77777777" w:rsidTr="009260B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02CD9886" w14:textId="77777777" w:rsidR="00317DA5" w:rsidRPr="00071A7A" w:rsidRDefault="00317DA5" w:rsidP="009260B3">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317DA5" w:rsidRPr="00071A7A" w14:paraId="085A752A" w14:textId="77777777" w:rsidTr="009260B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38F0C8F7" w14:textId="77777777" w:rsidR="00317DA5" w:rsidRPr="00071A7A" w:rsidRDefault="00317DA5" w:rsidP="009260B3">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Paslaugų teikėjas įvykdė savo įsipareigojimus pagal Paslaugų teikimo sutartį Nr. __________________. Paslaugų teikėjas suteikė pirkėjui šias Paslaugas:</w:t>
            </w:r>
          </w:p>
        </w:tc>
      </w:tr>
      <w:tr w:rsidR="00317DA5" w:rsidRPr="00071A7A" w14:paraId="3FA93184"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114D8009"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6535A073"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Paslaugos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55594B0B"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5DA0DB15" w14:textId="77777777" w:rsidR="00317DA5" w:rsidRPr="00071A7A" w:rsidRDefault="00317DA5" w:rsidP="009260B3">
            <w:pPr>
              <w:keepNext/>
              <w:spacing w:line="276" w:lineRule="auto"/>
              <w:jc w:val="center"/>
              <w:outlineLvl w:val="7"/>
              <w:rPr>
                <w:rFonts w:eastAsia="Calibri"/>
                <w:b/>
                <w:snapToGrid w:val="0"/>
                <w:szCs w:val="24"/>
              </w:rPr>
            </w:pPr>
            <w:r w:rsidRPr="00071A7A">
              <w:rPr>
                <w:rFonts w:eastAsia="Calibri"/>
                <w:b/>
                <w:snapToGrid w:val="0"/>
                <w:szCs w:val="24"/>
              </w:rPr>
              <w:t>Paslaugos pavadinimas ir aprašymas</w:t>
            </w:r>
          </w:p>
          <w:p w14:paraId="7F0198A8" w14:textId="77777777" w:rsidR="00317DA5" w:rsidRPr="00071A7A" w:rsidRDefault="00317DA5" w:rsidP="009260B3">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7B4A51AD"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Kiekis,</w:t>
            </w:r>
          </w:p>
          <w:p w14:paraId="6D2C425F"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55FB1F56"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Vieneto</w:t>
            </w:r>
          </w:p>
          <w:p w14:paraId="1DEE0494"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kaina (įkainis)</w:t>
            </w:r>
          </w:p>
          <w:p w14:paraId="4F326F8A"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(be PVM),</w:t>
            </w:r>
          </w:p>
          <w:p w14:paraId="5CEDEFCD" w14:textId="77777777" w:rsidR="00317DA5" w:rsidRPr="00071A7A" w:rsidRDefault="00317DA5" w:rsidP="009260B3">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2F15702D"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Suma</w:t>
            </w:r>
          </w:p>
          <w:p w14:paraId="647D4CFB"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(be PVM),</w:t>
            </w:r>
          </w:p>
          <w:p w14:paraId="35FF22D5" w14:textId="77777777" w:rsidR="00317DA5" w:rsidRPr="00071A7A" w:rsidRDefault="00317DA5" w:rsidP="009260B3">
            <w:pPr>
              <w:spacing w:line="276" w:lineRule="auto"/>
              <w:jc w:val="center"/>
              <w:rPr>
                <w:rFonts w:eastAsia="Calibri"/>
                <w:b/>
                <w:bCs/>
                <w:snapToGrid w:val="0"/>
                <w:szCs w:val="24"/>
              </w:rPr>
            </w:pPr>
            <w:r w:rsidRPr="00071A7A">
              <w:rPr>
                <w:rFonts w:eastAsia="Calibri"/>
                <w:b/>
                <w:snapToGrid w:val="0"/>
                <w:szCs w:val="24"/>
              </w:rPr>
              <w:t>Eur</w:t>
            </w:r>
          </w:p>
          <w:p w14:paraId="17E82391" w14:textId="77777777" w:rsidR="00317DA5" w:rsidRPr="00071A7A" w:rsidRDefault="00317DA5" w:rsidP="009260B3">
            <w:pPr>
              <w:spacing w:line="276" w:lineRule="auto"/>
              <w:jc w:val="center"/>
              <w:rPr>
                <w:rFonts w:eastAsia="Calibri"/>
                <w:b/>
                <w:bCs/>
                <w:snapToGrid w:val="0"/>
                <w:szCs w:val="24"/>
              </w:rPr>
            </w:pPr>
          </w:p>
        </w:tc>
      </w:tr>
      <w:tr w:rsidR="00317DA5" w:rsidRPr="00071A7A" w14:paraId="3B87EAD9"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58DD6580"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408BC374"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4CD61ED1"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4D69246C"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4</w:t>
            </w:r>
          </w:p>
          <w:p w14:paraId="55A71DAC" w14:textId="77777777" w:rsidR="00317DA5" w:rsidRPr="00071A7A" w:rsidRDefault="00317DA5" w:rsidP="009260B3">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072A328B"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78E1B6EA"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06332699"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7</w:t>
            </w:r>
          </w:p>
          <w:p w14:paraId="735C6B29" w14:textId="77777777" w:rsidR="00317DA5" w:rsidRPr="00071A7A" w:rsidRDefault="00317DA5" w:rsidP="009260B3">
            <w:pPr>
              <w:spacing w:line="276" w:lineRule="auto"/>
              <w:jc w:val="center"/>
              <w:rPr>
                <w:rFonts w:eastAsia="Calibri"/>
                <w:b/>
                <w:bCs/>
                <w:snapToGrid w:val="0"/>
                <w:szCs w:val="24"/>
              </w:rPr>
            </w:pPr>
          </w:p>
        </w:tc>
      </w:tr>
      <w:tr w:rsidR="00317DA5" w:rsidRPr="00071A7A" w14:paraId="19904821"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6849507C" w14:textId="77777777" w:rsidR="00317DA5" w:rsidRPr="00071A7A" w:rsidRDefault="00317DA5" w:rsidP="009260B3">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5FA19417" w14:textId="77777777" w:rsidR="00317DA5" w:rsidRPr="00071A7A" w:rsidRDefault="00317DA5" w:rsidP="009260B3">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54BB1789" w14:textId="77777777" w:rsidR="00317DA5" w:rsidRPr="00071A7A" w:rsidRDefault="00317DA5" w:rsidP="009260B3">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2882D32A" w14:textId="77777777" w:rsidR="00317DA5" w:rsidRPr="00071A7A" w:rsidRDefault="00317DA5" w:rsidP="009260B3">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3DEBB76B" w14:textId="77777777" w:rsidR="00317DA5" w:rsidRPr="00071A7A" w:rsidRDefault="00317DA5" w:rsidP="009260B3">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16E85073" w14:textId="77777777" w:rsidR="00317DA5" w:rsidRPr="00071A7A" w:rsidRDefault="00317DA5" w:rsidP="009260B3">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696317AD" w14:textId="77777777" w:rsidR="00317DA5" w:rsidRPr="00071A7A" w:rsidRDefault="00317DA5" w:rsidP="009260B3">
            <w:pPr>
              <w:spacing w:line="276" w:lineRule="auto"/>
              <w:jc w:val="center"/>
              <w:rPr>
                <w:rFonts w:eastAsia="Calibri"/>
                <w:bCs/>
                <w:snapToGrid w:val="0"/>
                <w:szCs w:val="24"/>
              </w:rPr>
            </w:pPr>
          </w:p>
        </w:tc>
      </w:tr>
      <w:tr w:rsidR="00317DA5" w:rsidRPr="00071A7A" w14:paraId="7674F265"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4F2BCC44" w14:textId="77777777" w:rsidR="00317DA5" w:rsidRPr="00071A7A" w:rsidRDefault="00317DA5" w:rsidP="009260B3">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5E4821F8" w14:textId="77777777" w:rsidR="00317DA5" w:rsidRPr="00071A7A" w:rsidRDefault="00317DA5" w:rsidP="009260B3">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104C1C0F" w14:textId="77777777" w:rsidR="00317DA5" w:rsidRPr="00071A7A" w:rsidRDefault="00317DA5" w:rsidP="009260B3">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52DD33AE" w14:textId="77777777" w:rsidR="00317DA5" w:rsidRPr="00071A7A" w:rsidRDefault="00317DA5" w:rsidP="009260B3">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0B1477F3" w14:textId="77777777" w:rsidR="00317DA5" w:rsidRPr="00071A7A" w:rsidRDefault="00317DA5" w:rsidP="009260B3">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2B4A61AC" w14:textId="77777777" w:rsidR="00317DA5" w:rsidRPr="00071A7A" w:rsidRDefault="00317DA5" w:rsidP="009260B3">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5F91C665" w14:textId="77777777" w:rsidR="00317DA5" w:rsidRPr="00071A7A" w:rsidRDefault="00317DA5" w:rsidP="009260B3">
            <w:pPr>
              <w:spacing w:line="276" w:lineRule="auto"/>
              <w:jc w:val="center"/>
              <w:rPr>
                <w:rFonts w:eastAsia="Calibri"/>
                <w:bCs/>
                <w:snapToGrid w:val="0"/>
                <w:szCs w:val="24"/>
              </w:rPr>
            </w:pPr>
          </w:p>
        </w:tc>
      </w:tr>
      <w:tr w:rsidR="00317DA5" w:rsidRPr="00071A7A" w14:paraId="0617D57F"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7F84077F" w14:textId="77777777" w:rsidR="00317DA5" w:rsidRPr="00071A7A" w:rsidRDefault="00317DA5" w:rsidP="009260B3">
            <w:pPr>
              <w:spacing w:line="276" w:lineRule="auto"/>
              <w:jc w:val="right"/>
              <w:rPr>
                <w:rFonts w:eastAsia="Calibri"/>
                <w:b/>
                <w:bCs/>
                <w:snapToGrid w:val="0"/>
                <w:szCs w:val="24"/>
              </w:rPr>
            </w:pPr>
            <w:r w:rsidRPr="00071A7A">
              <w:rPr>
                <w:rFonts w:eastAsia="Calibri"/>
                <w:b/>
                <w:bCs/>
                <w:snapToGrid w:val="0"/>
                <w:szCs w:val="24"/>
              </w:rPr>
              <w:t>Iš viso suteikta Paslaugų už Eur be PVM:</w:t>
            </w:r>
          </w:p>
        </w:tc>
        <w:tc>
          <w:tcPr>
            <w:tcW w:w="1134" w:type="dxa"/>
            <w:tcBorders>
              <w:top w:val="single" w:sz="4" w:space="0" w:color="auto"/>
              <w:left w:val="single" w:sz="6" w:space="0" w:color="auto"/>
              <w:bottom w:val="single" w:sz="4" w:space="0" w:color="auto"/>
              <w:right w:val="single" w:sz="4" w:space="0" w:color="auto"/>
            </w:tcBorders>
          </w:tcPr>
          <w:p w14:paraId="07208841" w14:textId="77777777" w:rsidR="00317DA5" w:rsidRPr="00071A7A" w:rsidRDefault="00317DA5" w:rsidP="009260B3">
            <w:pPr>
              <w:spacing w:line="276" w:lineRule="auto"/>
              <w:jc w:val="center"/>
              <w:rPr>
                <w:rFonts w:eastAsia="Calibri"/>
                <w:bCs/>
                <w:snapToGrid w:val="0"/>
                <w:szCs w:val="24"/>
              </w:rPr>
            </w:pPr>
          </w:p>
        </w:tc>
      </w:tr>
      <w:tr w:rsidR="00317DA5" w:rsidRPr="00071A7A" w14:paraId="79E46750"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5B661F3C" w14:textId="77777777" w:rsidR="00317DA5" w:rsidRPr="00071A7A" w:rsidRDefault="00317DA5" w:rsidP="009260B3">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77C9202D" w14:textId="77777777" w:rsidR="00317DA5" w:rsidRPr="00071A7A" w:rsidRDefault="00317DA5" w:rsidP="009260B3">
            <w:pPr>
              <w:spacing w:line="276" w:lineRule="auto"/>
              <w:jc w:val="center"/>
              <w:rPr>
                <w:rFonts w:eastAsia="Calibri"/>
                <w:bCs/>
                <w:snapToGrid w:val="0"/>
                <w:szCs w:val="24"/>
              </w:rPr>
            </w:pPr>
          </w:p>
        </w:tc>
      </w:tr>
      <w:tr w:rsidR="00317DA5" w:rsidRPr="00071A7A" w14:paraId="2D9BC3F3"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4A5C69C3" w14:textId="77777777" w:rsidR="00317DA5" w:rsidRPr="00071A7A" w:rsidRDefault="00317DA5" w:rsidP="009260B3">
            <w:pPr>
              <w:spacing w:line="276" w:lineRule="auto"/>
              <w:jc w:val="right"/>
              <w:rPr>
                <w:rFonts w:eastAsia="Calibri"/>
                <w:b/>
                <w:bCs/>
                <w:snapToGrid w:val="0"/>
                <w:szCs w:val="24"/>
              </w:rPr>
            </w:pPr>
            <w:r w:rsidRPr="00071A7A">
              <w:rPr>
                <w:rFonts w:eastAsia="Calibri"/>
                <w:b/>
                <w:bCs/>
                <w:snapToGrid w:val="0"/>
                <w:szCs w:val="24"/>
              </w:rPr>
              <w:t>Iš viso suteikta paslaugų už Eur su PVM:</w:t>
            </w:r>
          </w:p>
        </w:tc>
        <w:tc>
          <w:tcPr>
            <w:tcW w:w="1134" w:type="dxa"/>
            <w:tcBorders>
              <w:top w:val="single" w:sz="4" w:space="0" w:color="auto"/>
              <w:left w:val="single" w:sz="6" w:space="0" w:color="auto"/>
              <w:bottom w:val="single" w:sz="4" w:space="0" w:color="auto"/>
              <w:right w:val="single" w:sz="4" w:space="0" w:color="auto"/>
            </w:tcBorders>
          </w:tcPr>
          <w:p w14:paraId="565247DD" w14:textId="77777777" w:rsidR="00317DA5" w:rsidRPr="00071A7A" w:rsidRDefault="00317DA5" w:rsidP="009260B3">
            <w:pPr>
              <w:spacing w:line="276" w:lineRule="auto"/>
              <w:jc w:val="center"/>
              <w:rPr>
                <w:rFonts w:eastAsia="Calibri"/>
                <w:bCs/>
                <w:snapToGrid w:val="0"/>
                <w:szCs w:val="24"/>
              </w:rPr>
            </w:pPr>
          </w:p>
        </w:tc>
      </w:tr>
    </w:tbl>
    <w:p w14:paraId="4BB912E0" w14:textId="77777777" w:rsidR="00317DA5" w:rsidRPr="00071A7A" w:rsidRDefault="00317DA5" w:rsidP="00317DA5">
      <w:pPr>
        <w:spacing w:line="276" w:lineRule="auto"/>
        <w:rPr>
          <w:rFonts w:eastAsia="Calibri"/>
          <w:snapToGrid w:val="0"/>
          <w:szCs w:val="24"/>
        </w:rPr>
      </w:pPr>
      <w:r w:rsidRPr="00071A7A">
        <w:rPr>
          <w:rFonts w:eastAsia="Calibri"/>
          <w:snapToGrid w:val="0"/>
          <w:szCs w:val="24"/>
        </w:rPr>
        <w:t>* Tais atvejais, kai pagal galiojančius teisės aktus Paslaugų teikėjui nereikia mokėti PVM, atitinkamos skiltys nepildomos; nurodomos priežastys, dėl kurių Paslaugų teikėjas nemoka PVM.</w:t>
      </w:r>
    </w:p>
    <w:p w14:paraId="1615EDCD" w14:textId="77777777" w:rsidR="00317DA5" w:rsidRPr="00071A7A" w:rsidRDefault="00317DA5" w:rsidP="00317DA5">
      <w:pPr>
        <w:spacing w:line="360" w:lineRule="auto"/>
        <w:rPr>
          <w:rFonts w:eastAsia="Calibri"/>
          <w:snapToGrid w:val="0"/>
          <w:szCs w:val="24"/>
        </w:rPr>
      </w:pPr>
      <w:r w:rsidRPr="00071A7A">
        <w:rPr>
          <w:rFonts w:eastAsia="Calibri"/>
          <w:snapToGrid w:val="0"/>
          <w:szCs w:val="24"/>
        </w:rPr>
        <w:t>Suteiktų Paslaugų kaina – ____________________________ Eur su PVM.</w:t>
      </w:r>
    </w:p>
    <w:p w14:paraId="62507D74" w14:textId="77777777" w:rsidR="00317DA5" w:rsidRPr="00071A7A" w:rsidRDefault="00317DA5" w:rsidP="00317DA5">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44E9BCE2" w14:textId="77777777" w:rsidR="00317DA5" w:rsidRPr="00071A7A" w:rsidRDefault="00317DA5" w:rsidP="00317DA5">
      <w:pPr>
        <w:spacing w:line="276" w:lineRule="auto"/>
        <w:ind w:right="-1"/>
        <w:jc w:val="both"/>
        <w:rPr>
          <w:rFonts w:eastAsia="Calibri"/>
          <w:b/>
          <w:snapToGrid w:val="0"/>
          <w:szCs w:val="24"/>
        </w:rPr>
      </w:pPr>
      <w:r w:rsidRPr="00071A7A">
        <w:rPr>
          <w:rFonts w:eastAsia="Calibri"/>
          <w:b/>
          <w:snapToGrid w:val="0"/>
          <w:szCs w:val="24"/>
        </w:rPr>
        <w:t>Šis aktas neatleidžia Paslaugų teikėjo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317DA5" w:rsidRPr="00071A7A" w14:paraId="129A7D30" w14:textId="77777777" w:rsidTr="009260B3">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55FFF999" w14:textId="77777777" w:rsidR="00317DA5" w:rsidRPr="00071A7A" w:rsidRDefault="00317DA5" w:rsidP="009260B3">
            <w:pPr>
              <w:keepNext/>
              <w:spacing w:line="276" w:lineRule="auto"/>
              <w:jc w:val="center"/>
              <w:rPr>
                <w:rFonts w:eastAsia="Calibri"/>
                <w:b/>
                <w:snapToGrid w:val="0"/>
                <w:szCs w:val="24"/>
              </w:rPr>
            </w:pPr>
            <w:r w:rsidRPr="00071A7A">
              <w:rPr>
                <w:rFonts w:eastAsia="Calibri"/>
                <w:b/>
                <w:snapToGrid w:val="0"/>
                <w:szCs w:val="24"/>
              </w:rPr>
              <w:lastRenderedPageBreak/>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8175812" w14:textId="77777777" w:rsidR="00317DA5" w:rsidRPr="00071A7A" w:rsidRDefault="00317DA5" w:rsidP="009260B3">
            <w:pPr>
              <w:keepNext/>
              <w:spacing w:line="276" w:lineRule="auto"/>
              <w:jc w:val="center"/>
              <w:rPr>
                <w:rFonts w:eastAsia="Calibri"/>
                <w:b/>
                <w:snapToGrid w:val="0"/>
                <w:szCs w:val="24"/>
              </w:rPr>
            </w:pPr>
            <w:r w:rsidRPr="00071A7A">
              <w:rPr>
                <w:rFonts w:eastAsia="Calibri"/>
                <w:b/>
                <w:snapToGrid w:val="0"/>
                <w:szCs w:val="24"/>
              </w:rPr>
              <w:t>Paslaugų teikėjo atstovas</w:t>
            </w:r>
          </w:p>
        </w:tc>
      </w:tr>
      <w:tr w:rsidR="00317DA5" w:rsidRPr="00071A7A" w14:paraId="23161FBF" w14:textId="77777777" w:rsidTr="009260B3">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4BC15B53"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Vardas,</w:t>
            </w:r>
          </w:p>
          <w:p w14:paraId="53D96488"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55F28607" w14:textId="77777777" w:rsidR="00317DA5" w:rsidRPr="00071A7A" w:rsidRDefault="00317DA5" w:rsidP="009260B3">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40CA577"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Vardas,</w:t>
            </w:r>
          </w:p>
          <w:p w14:paraId="0434A7CB"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7315B6E3" w14:textId="77777777" w:rsidR="00317DA5" w:rsidRPr="00071A7A" w:rsidRDefault="00317DA5" w:rsidP="009260B3">
            <w:pPr>
              <w:keepNext/>
              <w:spacing w:line="276" w:lineRule="auto"/>
              <w:ind w:left="567" w:hanging="567"/>
              <w:jc w:val="both"/>
              <w:rPr>
                <w:rFonts w:eastAsia="Calibri"/>
                <w:snapToGrid w:val="0"/>
                <w:szCs w:val="24"/>
              </w:rPr>
            </w:pPr>
          </w:p>
        </w:tc>
      </w:tr>
      <w:tr w:rsidR="00317DA5" w:rsidRPr="00071A7A" w14:paraId="0DF56FF7" w14:textId="77777777" w:rsidTr="009260B3">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22CCB0D7"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21A8E267" w14:textId="77777777" w:rsidR="00317DA5" w:rsidRPr="00071A7A" w:rsidRDefault="00317DA5" w:rsidP="009260B3">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024908"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5DB899E9" w14:textId="77777777" w:rsidR="00317DA5" w:rsidRPr="00071A7A" w:rsidRDefault="00317DA5" w:rsidP="009260B3">
            <w:pPr>
              <w:keepNext/>
              <w:spacing w:line="276" w:lineRule="auto"/>
              <w:ind w:left="34"/>
              <w:jc w:val="both"/>
              <w:rPr>
                <w:rFonts w:eastAsia="Calibri"/>
                <w:snapToGrid w:val="0"/>
                <w:szCs w:val="24"/>
              </w:rPr>
            </w:pPr>
          </w:p>
        </w:tc>
      </w:tr>
      <w:tr w:rsidR="00317DA5" w:rsidRPr="00071A7A" w14:paraId="1D5544BC" w14:textId="77777777" w:rsidTr="009260B3">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1BD514EC" w14:textId="77777777" w:rsidR="00317DA5" w:rsidRPr="00071A7A" w:rsidRDefault="00317DA5" w:rsidP="009260B3">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5890726E" w14:textId="77777777" w:rsidR="00317DA5" w:rsidRPr="00071A7A" w:rsidRDefault="00317DA5" w:rsidP="009260B3">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882D7DA" w14:textId="77777777" w:rsidR="00317DA5" w:rsidRPr="00071A7A" w:rsidRDefault="00317DA5" w:rsidP="009260B3">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0E9FA3A2" w14:textId="77777777" w:rsidR="00317DA5" w:rsidRPr="00071A7A" w:rsidRDefault="00317DA5" w:rsidP="009260B3">
            <w:pPr>
              <w:spacing w:line="276" w:lineRule="auto"/>
              <w:ind w:left="567" w:hanging="567"/>
              <w:jc w:val="both"/>
              <w:rPr>
                <w:rFonts w:eastAsia="Calibri"/>
                <w:snapToGrid w:val="0"/>
                <w:szCs w:val="24"/>
              </w:rPr>
            </w:pPr>
          </w:p>
        </w:tc>
      </w:tr>
      <w:tr w:rsidR="00317DA5" w:rsidRPr="00071A7A" w14:paraId="1B021862" w14:textId="77777777" w:rsidTr="009260B3">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6B3AB3B1" w14:textId="77777777" w:rsidR="00317DA5" w:rsidRPr="00071A7A" w:rsidRDefault="00317DA5" w:rsidP="009260B3">
            <w:pPr>
              <w:spacing w:line="276" w:lineRule="auto"/>
              <w:ind w:left="567" w:hanging="567"/>
              <w:jc w:val="both"/>
              <w:rPr>
                <w:rFonts w:eastAsia="Calibri"/>
                <w:snapToGrid w:val="0"/>
                <w:szCs w:val="24"/>
              </w:rPr>
            </w:pPr>
            <w:r w:rsidRPr="00071A7A">
              <w:rPr>
                <w:rFonts w:eastAsia="Calibri"/>
                <w:snapToGrid w:val="0"/>
                <w:szCs w:val="24"/>
              </w:rPr>
              <w:t>Data</w:t>
            </w:r>
          </w:p>
          <w:p w14:paraId="460C6D82" w14:textId="77777777" w:rsidR="00317DA5" w:rsidRPr="00071A7A" w:rsidRDefault="00317DA5" w:rsidP="009260B3">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65D1F6C1" w14:textId="77777777" w:rsidR="00317DA5" w:rsidRPr="00071A7A" w:rsidRDefault="00317DA5" w:rsidP="009260B3">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2F444D9" w14:textId="77777777" w:rsidR="00317DA5" w:rsidRPr="00071A7A" w:rsidRDefault="00317DA5" w:rsidP="009260B3">
            <w:pPr>
              <w:spacing w:line="276" w:lineRule="auto"/>
              <w:ind w:left="567" w:hanging="567"/>
              <w:jc w:val="both"/>
              <w:rPr>
                <w:rFonts w:eastAsia="Calibri"/>
                <w:snapToGrid w:val="0"/>
                <w:szCs w:val="24"/>
              </w:rPr>
            </w:pPr>
            <w:r w:rsidRPr="00071A7A">
              <w:rPr>
                <w:rFonts w:eastAsia="Calibri"/>
                <w:snapToGrid w:val="0"/>
                <w:szCs w:val="24"/>
              </w:rPr>
              <w:t>Data</w:t>
            </w:r>
          </w:p>
          <w:p w14:paraId="3002008A" w14:textId="77777777" w:rsidR="00317DA5" w:rsidRPr="00071A7A" w:rsidRDefault="00317DA5" w:rsidP="009260B3">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7DB8174" w14:textId="77777777" w:rsidR="00317DA5" w:rsidRPr="00071A7A" w:rsidRDefault="00317DA5" w:rsidP="009260B3">
            <w:pPr>
              <w:spacing w:line="276" w:lineRule="auto"/>
              <w:ind w:left="567" w:hanging="567"/>
              <w:jc w:val="both"/>
              <w:rPr>
                <w:rFonts w:eastAsia="Calibri"/>
                <w:snapToGrid w:val="0"/>
                <w:szCs w:val="24"/>
              </w:rPr>
            </w:pPr>
          </w:p>
        </w:tc>
      </w:tr>
    </w:tbl>
    <w:p w14:paraId="3A6E27E4" w14:textId="77777777" w:rsidR="00317DA5" w:rsidRPr="00071A7A" w:rsidRDefault="00317DA5" w:rsidP="00317DA5">
      <w:pPr>
        <w:spacing w:line="276" w:lineRule="auto"/>
        <w:jc w:val="both"/>
        <w:rPr>
          <w:rFonts w:eastAsia="Calibri"/>
          <w:szCs w:val="24"/>
          <w:lang w:eastAsia="lt-LT"/>
        </w:rPr>
      </w:pPr>
    </w:p>
    <w:p w14:paraId="2EFD29D3" w14:textId="77777777" w:rsidR="00317DA5" w:rsidRDefault="00317DA5" w:rsidP="00317DA5">
      <w:pPr>
        <w:spacing w:line="276" w:lineRule="auto"/>
        <w:jc w:val="center"/>
        <w:rPr>
          <w:szCs w:val="24"/>
        </w:rPr>
      </w:pPr>
    </w:p>
    <w:p w14:paraId="413A4EE1" w14:textId="77777777" w:rsidR="00317DA5" w:rsidRDefault="00317DA5" w:rsidP="00317DA5">
      <w:pPr>
        <w:spacing w:line="276" w:lineRule="auto"/>
        <w:jc w:val="center"/>
        <w:rPr>
          <w:szCs w:val="24"/>
        </w:rPr>
      </w:pPr>
    </w:p>
    <w:p w14:paraId="74F0F5A9" w14:textId="77777777" w:rsidR="00317DA5" w:rsidRDefault="00317DA5" w:rsidP="00317DA5">
      <w:pPr>
        <w:spacing w:line="276" w:lineRule="auto"/>
        <w:jc w:val="center"/>
        <w:rPr>
          <w:szCs w:val="24"/>
        </w:rPr>
      </w:pPr>
    </w:p>
    <w:p w14:paraId="5B0D521F" w14:textId="77777777" w:rsidR="00317DA5" w:rsidRDefault="00317DA5" w:rsidP="00317DA5">
      <w:pPr>
        <w:spacing w:line="276" w:lineRule="auto"/>
        <w:jc w:val="center"/>
        <w:rPr>
          <w:szCs w:val="24"/>
        </w:rPr>
      </w:pPr>
    </w:p>
    <w:p w14:paraId="291467AC" w14:textId="77777777" w:rsidR="00317DA5" w:rsidRDefault="00317DA5" w:rsidP="00317DA5">
      <w:pPr>
        <w:spacing w:line="276" w:lineRule="auto"/>
        <w:jc w:val="center"/>
        <w:rPr>
          <w:szCs w:val="24"/>
        </w:rPr>
      </w:pPr>
    </w:p>
    <w:p w14:paraId="0EDA075B" w14:textId="77777777" w:rsidR="00317DA5" w:rsidRDefault="00317DA5" w:rsidP="00317DA5">
      <w:pPr>
        <w:spacing w:line="276" w:lineRule="auto"/>
        <w:jc w:val="center"/>
        <w:rPr>
          <w:szCs w:val="24"/>
        </w:rPr>
      </w:pPr>
    </w:p>
    <w:p w14:paraId="5D58E7AD" w14:textId="77777777" w:rsidR="00317DA5" w:rsidRDefault="00317DA5" w:rsidP="00317DA5">
      <w:pPr>
        <w:spacing w:line="276" w:lineRule="auto"/>
        <w:jc w:val="center"/>
        <w:rPr>
          <w:szCs w:val="24"/>
        </w:rPr>
      </w:pPr>
    </w:p>
    <w:p w14:paraId="36BCCBD6" w14:textId="77777777" w:rsidR="00317DA5" w:rsidRDefault="00317DA5" w:rsidP="00317DA5">
      <w:pPr>
        <w:spacing w:line="276" w:lineRule="auto"/>
        <w:jc w:val="center"/>
        <w:rPr>
          <w:szCs w:val="24"/>
        </w:rPr>
      </w:pPr>
    </w:p>
    <w:p w14:paraId="03E4B17B" w14:textId="77777777" w:rsidR="00317DA5" w:rsidRDefault="00317DA5" w:rsidP="00317DA5">
      <w:pPr>
        <w:spacing w:line="276" w:lineRule="auto"/>
        <w:jc w:val="center"/>
        <w:rPr>
          <w:szCs w:val="24"/>
        </w:rPr>
      </w:pPr>
    </w:p>
    <w:p w14:paraId="77795BE6" w14:textId="77777777" w:rsidR="00317DA5" w:rsidRDefault="00317DA5" w:rsidP="00317DA5">
      <w:pPr>
        <w:spacing w:line="276" w:lineRule="auto"/>
        <w:jc w:val="center"/>
        <w:rPr>
          <w:szCs w:val="24"/>
        </w:rPr>
      </w:pPr>
    </w:p>
    <w:p w14:paraId="05C78ACF" w14:textId="77777777" w:rsidR="00317DA5" w:rsidRDefault="00317DA5" w:rsidP="00317DA5">
      <w:pPr>
        <w:spacing w:line="276" w:lineRule="auto"/>
        <w:jc w:val="center"/>
        <w:rPr>
          <w:szCs w:val="24"/>
        </w:rPr>
      </w:pPr>
    </w:p>
    <w:p w14:paraId="5324CB3D" w14:textId="77777777" w:rsidR="00317DA5" w:rsidRDefault="00317DA5" w:rsidP="00317DA5">
      <w:pPr>
        <w:spacing w:line="276" w:lineRule="auto"/>
        <w:jc w:val="center"/>
        <w:rPr>
          <w:szCs w:val="24"/>
        </w:rPr>
      </w:pPr>
    </w:p>
    <w:p w14:paraId="4595CB29" w14:textId="77777777" w:rsidR="00317DA5" w:rsidRDefault="00317DA5" w:rsidP="00317DA5">
      <w:pPr>
        <w:spacing w:line="276" w:lineRule="auto"/>
        <w:jc w:val="center"/>
        <w:rPr>
          <w:szCs w:val="24"/>
        </w:rPr>
      </w:pPr>
    </w:p>
    <w:p w14:paraId="1E9FC23B" w14:textId="77777777" w:rsidR="00317DA5" w:rsidRDefault="00317DA5" w:rsidP="00317DA5">
      <w:pPr>
        <w:spacing w:line="276" w:lineRule="auto"/>
        <w:jc w:val="center"/>
        <w:rPr>
          <w:szCs w:val="24"/>
        </w:rPr>
      </w:pPr>
    </w:p>
    <w:p w14:paraId="71EB1F35" w14:textId="77777777" w:rsidR="00317DA5" w:rsidRDefault="00317DA5" w:rsidP="00317DA5">
      <w:pPr>
        <w:spacing w:line="276" w:lineRule="auto"/>
        <w:jc w:val="center"/>
        <w:rPr>
          <w:szCs w:val="24"/>
        </w:rPr>
      </w:pPr>
    </w:p>
    <w:p w14:paraId="641922EC" w14:textId="77777777" w:rsidR="00317DA5" w:rsidRDefault="00317DA5" w:rsidP="00317DA5">
      <w:pPr>
        <w:spacing w:line="276" w:lineRule="auto"/>
        <w:jc w:val="center"/>
        <w:rPr>
          <w:szCs w:val="24"/>
        </w:rPr>
      </w:pPr>
    </w:p>
    <w:p w14:paraId="335D9C84" w14:textId="77777777" w:rsidR="00317DA5" w:rsidRDefault="00317DA5" w:rsidP="00317DA5">
      <w:pPr>
        <w:spacing w:line="276" w:lineRule="auto"/>
        <w:jc w:val="center"/>
        <w:rPr>
          <w:szCs w:val="24"/>
        </w:rPr>
      </w:pPr>
    </w:p>
    <w:p w14:paraId="294A3332" w14:textId="77777777" w:rsidR="00317DA5" w:rsidRDefault="00317DA5" w:rsidP="00317DA5">
      <w:pPr>
        <w:spacing w:line="276" w:lineRule="auto"/>
        <w:jc w:val="center"/>
        <w:rPr>
          <w:szCs w:val="24"/>
        </w:rPr>
      </w:pPr>
    </w:p>
    <w:p w14:paraId="1E9AC455" w14:textId="77777777" w:rsidR="00317DA5" w:rsidRDefault="00317DA5" w:rsidP="00317DA5">
      <w:pPr>
        <w:spacing w:line="276" w:lineRule="auto"/>
        <w:jc w:val="center"/>
        <w:rPr>
          <w:szCs w:val="24"/>
        </w:rPr>
      </w:pPr>
    </w:p>
    <w:p w14:paraId="326AA914" w14:textId="77777777" w:rsidR="00317DA5" w:rsidRDefault="00317DA5" w:rsidP="00317DA5">
      <w:pPr>
        <w:spacing w:line="276" w:lineRule="auto"/>
        <w:jc w:val="center"/>
        <w:rPr>
          <w:szCs w:val="24"/>
        </w:rPr>
      </w:pPr>
    </w:p>
    <w:p w14:paraId="40E52095" w14:textId="77777777" w:rsidR="00317DA5" w:rsidRDefault="00317DA5" w:rsidP="00317DA5">
      <w:pPr>
        <w:spacing w:line="276" w:lineRule="auto"/>
        <w:jc w:val="center"/>
        <w:rPr>
          <w:szCs w:val="24"/>
        </w:rPr>
      </w:pPr>
    </w:p>
    <w:p w14:paraId="311FD670" w14:textId="77777777" w:rsidR="00317DA5" w:rsidRDefault="00317DA5" w:rsidP="00317DA5">
      <w:pPr>
        <w:spacing w:line="276" w:lineRule="auto"/>
        <w:jc w:val="center"/>
        <w:rPr>
          <w:szCs w:val="24"/>
        </w:rPr>
      </w:pPr>
    </w:p>
    <w:p w14:paraId="2D724627" w14:textId="77777777" w:rsidR="00317DA5" w:rsidRDefault="00317DA5" w:rsidP="00317DA5">
      <w:pPr>
        <w:spacing w:line="276" w:lineRule="auto"/>
        <w:jc w:val="center"/>
        <w:rPr>
          <w:szCs w:val="24"/>
        </w:rPr>
      </w:pPr>
    </w:p>
    <w:p w14:paraId="13FA1A3E" w14:textId="77777777" w:rsidR="00317DA5" w:rsidRDefault="00317DA5" w:rsidP="00317DA5">
      <w:pPr>
        <w:spacing w:line="276" w:lineRule="auto"/>
        <w:jc w:val="center"/>
        <w:rPr>
          <w:szCs w:val="24"/>
        </w:rPr>
      </w:pPr>
    </w:p>
    <w:p w14:paraId="7CCD685A" w14:textId="77777777" w:rsidR="00317DA5" w:rsidRDefault="00317DA5" w:rsidP="00317DA5">
      <w:pPr>
        <w:spacing w:line="276" w:lineRule="auto"/>
        <w:jc w:val="center"/>
        <w:rPr>
          <w:szCs w:val="24"/>
        </w:rPr>
      </w:pPr>
    </w:p>
    <w:p w14:paraId="6F294EDC" w14:textId="77777777" w:rsidR="00317DA5" w:rsidRDefault="00317DA5" w:rsidP="00317DA5">
      <w:pPr>
        <w:spacing w:line="276" w:lineRule="auto"/>
        <w:jc w:val="center"/>
        <w:rPr>
          <w:szCs w:val="24"/>
        </w:rPr>
      </w:pPr>
    </w:p>
    <w:p w14:paraId="1EC34C07" w14:textId="77777777" w:rsidR="00317DA5" w:rsidRDefault="00317DA5" w:rsidP="00317DA5">
      <w:pPr>
        <w:spacing w:line="276" w:lineRule="auto"/>
        <w:jc w:val="center"/>
        <w:rPr>
          <w:szCs w:val="24"/>
        </w:rPr>
      </w:pPr>
    </w:p>
    <w:p w14:paraId="454876FE" w14:textId="77777777" w:rsidR="00317DA5" w:rsidRDefault="00317DA5" w:rsidP="00317DA5">
      <w:pPr>
        <w:spacing w:line="276" w:lineRule="auto"/>
        <w:jc w:val="center"/>
        <w:rPr>
          <w:szCs w:val="24"/>
        </w:rPr>
      </w:pPr>
    </w:p>
    <w:p w14:paraId="0809CEEF" w14:textId="77777777" w:rsidR="00317DA5" w:rsidRDefault="00317DA5" w:rsidP="00317DA5">
      <w:pPr>
        <w:spacing w:line="276" w:lineRule="auto"/>
        <w:jc w:val="center"/>
        <w:rPr>
          <w:szCs w:val="24"/>
        </w:rPr>
      </w:pPr>
    </w:p>
    <w:p w14:paraId="7B54666F" w14:textId="77777777" w:rsidR="00317DA5" w:rsidRDefault="00317DA5" w:rsidP="00317DA5">
      <w:pPr>
        <w:spacing w:line="276" w:lineRule="auto"/>
        <w:jc w:val="center"/>
        <w:rPr>
          <w:szCs w:val="24"/>
        </w:rPr>
      </w:pPr>
    </w:p>
    <w:p w14:paraId="6FEAB8B1" w14:textId="6A192E81" w:rsidR="00317DA5" w:rsidRDefault="00317DA5" w:rsidP="00317DA5">
      <w:pPr>
        <w:ind w:left="7200"/>
        <w:jc w:val="both"/>
      </w:pPr>
      <w:r>
        <w:rPr>
          <w:rFonts w:eastAsia="Calibri"/>
          <w:szCs w:val="24"/>
        </w:rPr>
        <w:lastRenderedPageBreak/>
        <w:t>Sutarties</w:t>
      </w:r>
      <w:r>
        <w:t xml:space="preserve"> 4 priedas</w:t>
      </w:r>
    </w:p>
    <w:p w14:paraId="1ABC4E9F" w14:textId="77777777" w:rsidR="00317DA5" w:rsidRDefault="00317DA5" w:rsidP="00317DA5">
      <w:pPr>
        <w:tabs>
          <w:tab w:val="center" w:pos="4844"/>
          <w:tab w:val="left" w:pos="7361"/>
        </w:tabs>
        <w:spacing w:after="120"/>
        <w:jc w:val="center"/>
        <w:rPr>
          <w:rFonts w:eastAsia="Calibri"/>
          <w:b/>
          <w:szCs w:val="24"/>
        </w:rPr>
      </w:pPr>
    </w:p>
    <w:p w14:paraId="4520E807" w14:textId="77777777" w:rsidR="00317DA5" w:rsidRPr="00071A7A" w:rsidRDefault="00317DA5" w:rsidP="00317DA5">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1A722C36" w14:textId="77777777" w:rsidR="00317DA5" w:rsidRPr="00071A7A" w:rsidRDefault="00317DA5" w:rsidP="00317DA5">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2916DB07" w14:textId="77777777" w:rsidR="00317DA5" w:rsidRPr="00071A7A" w:rsidRDefault="00317DA5" w:rsidP="00317DA5">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6CDD52FD" w14:textId="77777777" w:rsidR="00317DA5" w:rsidRPr="00071A7A" w:rsidRDefault="00317DA5" w:rsidP="00317DA5">
      <w:pPr>
        <w:tabs>
          <w:tab w:val="center" w:pos="4844"/>
          <w:tab w:val="left" w:pos="7361"/>
        </w:tabs>
        <w:spacing w:after="200" w:line="276" w:lineRule="auto"/>
        <w:jc w:val="center"/>
        <w:rPr>
          <w:rFonts w:eastAsia="Calibri"/>
          <w:szCs w:val="24"/>
        </w:rPr>
      </w:pPr>
      <w:r w:rsidRPr="00071A7A">
        <w:rPr>
          <w:rFonts w:eastAsia="Calibri"/>
          <w:szCs w:val="24"/>
        </w:rPr>
        <w:t>Visaginas</w:t>
      </w:r>
    </w:p>
    <w:p w14:paraId="01C59DA3" w14:textId="77777777" w:rsidR="00317DA5" w:rsidRPr="00071A7A" w:rsidRDefault="00317DA5" w:rsidP="00317DA5">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153D3515"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Įmonės kodas: 255450080</w:t>
      </w:r>
    </w:p>
    <w:p w14:paraId="682A2951"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PVM mokėtojo kodas: LT554500811</w:t>
      </w:r>
    </w:p>
    <w:p w14:paraId="347FEC3B"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 xml:space="preserve">Adresas: Elektrinės g. 4, K47, </w:t>
      </w:r>
      <w:proofErr w:type="spellStart"/>
      <w:r w:rsidRPr="00071A7A">
        <w:rPr>
          <w:rFonts w:eastAsia="Calibri"/>
          <w:szCs w:val="24"/>
        </w:rPr>
        <w:t>Drūkšinių</w:t>
      </w:r>
      <w:proofErr w:type="spellEnd"/>
      <w:r w:rsidRPr="00071A7A">
        <w:rPr>
          <w:rFonts w:eastAsia="Calibri"/>
          <w:szCs w:val="24"/>
        </w:rPr>
        <w:t xml:space="preserve"> k., 311252 Visagino sav.</w:t>
      </w:r>
    </w:p>
    <w:p w14:paraId="2A966B2D"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679A6BB8"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Toliau – Pirkėjas,</w:t>
      </w:r>
    </w:p>
    <w:p w14:paraId="2A2371E6" w14:textId="77777777" w:rsidR="00317DA5" w:rsidRPr="00071A7A" w:rsidRDefault="00317DA5" w:rsidP="00317DA5">
      <w:pPr>
        <w:tabs>
          <w:tab w:val="center" w:pos="4844"/>
          <w:tab w:val="left" w:pos="7361"/>
        </w:tabs>
        <w:spacing w:after="200" w:line="276" w:lineRule="auto"/>
        <w:rPr>
          <w:rFonts w:eastAsia="Calibri"/>
          <w:b/>
          <w:szCs w:val="24"/>
        </w:rPr>
      </w:pPr>
      <w:r w:rsidRPr="00071A7A">
        <w:rPr>
          <w:rFonts w:eastAsia="Calibri"/>
          <w:b/>
          <w:szCs w:val="24"/>
        </w:rPr>
        <w:t>Rangovo pavadinimas:</w:t>
      </w:r>
    </w:p>
    <w:p w14:paraId="2CD5484B"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Įmonės kodas:</w:t>
      </w:r>
    </w:p>
    <w:p w14:paraId="0D432085"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PVM mokėtojo kodas:</w:t>
      </w:r>
    </w:p>
    <w:p w14:paraId="6343356D"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Adresas:</w:t>
      </w:r>
    </w:p>
    <w:p w14:paraId="24658FC2"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6748D44D"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Toliau – Rangovas,</w:t>
      </w:r>
    </w:p>
    <w:p w14:paraId="70056B1B" w14:textId="77777777" w:rsidR="00317DA5" w:rsidRPr="00071A7A" w:rsidRDefault="00317DA5" w:rsidP="00317DA5">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1AEAE28C" w14:textId="77777777" w:rsidR="00317DA5" w:rsidRPr="00071A7A" w:rsidRDefault="00317DA5" w:rsidP="00317DA5">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4001D287"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Įmonės kodas:</w:t>
      </w:r>
    </w:p>
    <w:p w14:paraId="20F64B54"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 xml:space="preserve">PVM mokėtojo kodas: </w:t>
      </w:r>
    </w:p>
    <w:p w14:paraId="23B49788"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Adresas:</w:t>
      </w:r>
    </w:p>
    <w:p w14:paraId="6225F0DB"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6495E117"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toliau – Subrangovas,</w:t>
      </w:r>
    </w:p>
    <w:p w14:paraId="64E91FE5" w14:textId="77777777" w:rsidR="00317DA5" w:rsidRPr="00071A7A" w:rsidRDefault="00317DA5" w:rsidP="00317DA5">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xml:space="preserve">] (toliau - Pirkimo sutartis), siekdamos nustatyti tiesioginio atsiskaitymo tvarką pagal </w:t>
      </w:r>
      <w:r w:rsidRPr="00071A7A">
        <w:rPr>
          <w:rFonts w:eastAsia="Calibri"/>
          <w:szCs w:val="24"/>
        </w:rPr>
        <w:lastRenderedPageBreak/>
        <w:t>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5E798DA6" w14:textId="77777777" w:rsidR="00317DA5" w:rsidRPr="00071A7A" w:rsidRDefault="00317DA5" w:rsidP="00317DA5">
      <w:pPr>
        <w:tabs>
          <w:tab w:val="center" w:pos="4844"/>
          <w:tab w:val="left" w:pos="7361"/>
        </w:tabs>
        <w:spacing w:after="120" w:line="360" w:lineRule="auto"/>
        <w:jc w:val="both"/>
        <w:rPr>
          <w:rFonts w:eastAsia="Calibri"/>
          <w:szCs w:val="24"/>
        </w:rPr>
      </w:pPr>
    </w:p>
    <w:p w14:paraId="783C0400" w14:textId="77777777" w:rsidR="00317DA5" w:rsidRPr="00071A7A" w:rsidRDefault="00317DA5" w:rsidP="00317DA5">
      <w:pPr>
        <w:tabs>
          <w:tab w:val="center" w:pos="4844"/>
          <w:tab w:val="left" w:pos="7361"/>
        </w:tabs>
        <w:spacing w:after="120" w:line="360" w:lineRule="auto"/>
        <w:jc w:val="both"/>
        <w:rPr>
          <w:rFonts w:eastAsia="Calibri"/>
          <w:szCs w:val="24"/>
        </w:rPr>
      </w:pPr>
    </w:p>
    <w:p w14:paraId="31726704" w14:textId="77777777" w:rsidR="00317DA5" w:rsidRPr="00071A7A" w:rsidRDefault="00317DA5" w:rsidP="00317DA5">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0CE6D767" w14:textId="77777777" w:rsidR="00317DA5" w:rsidRPr="00071A7A" w:rsidRDefault="00317DA5" w:rsidP="00317DA5">
      <w:pPr>
        <w:numPr>
          <w:ilvl w:val="1"/>
          <w:numId w:val="5"/>
        </w:numPr>
        <w:tabs>
          <w:tab w:val="left" w:pos="142"/>
        </w:tabs>
        <w:spacing w:after="200" w:line="276" w:lineRule="auto"/>
        <w:ind w:left="0" w:firstLine="0"/>
        <w:jc w:val="both"/>
        <w:rPr>
          <w:rFonts w:eastAsia="Calibri"/>
          <w:szCs w:val="24"/>
        </w:rPr>
      </w:pPr>
      <w:r w:rsidRPr="00071A7A">
        <w:rPr>
          <w:rFonts w:eastAsia="Calibri"/>
          <w:szCs w:val="24"/>
        </w:rPr>
        <w:t>Šios trišalės sutarties dalykas yra tiesioginio atsiskaitymo su Subrangovu tvarka ir sąlygos.</w:t>
      </w:r>
    </w:p>
    <w:p w14:paraId="0EE240D2" w14:textId="77777777" w:rsidR="00317DA5" w:rsidRPr="00071A7A" w:rsidRDefault="00317DA5" w:rsidP="00317DA5">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18DD66D2" w14:textId="77777777" w:rsidR="00317DA5" w:rsidRPr="00071A7A" w:rsidRDefault="00317DA5" w:rsidP="00317DA5">
      <w:pPr>
        <w:numPr>
          <w:ilvl w:val="1"/>
          <w:numId w:val="5"/>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00BE586A" w14:textId="77777777" w:rsidR="00317DA5" w:rsidRPr="00071A7A" w:rsidRDefault="00317DA5" w:rsidP="00317DA5">
      <w:pPr>
        <w:numPr>
          <w:ilvl w:val="1"/>
          <w:numId w:val="5"/>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215290FC" w14:textId="77777777" w:rsidR="00317DA5" w:rsidRPr="00C971F2" w:rsidRDefault="00317DA5" w:rsidP="00317DA5">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Subrangovas prieš teikdamas mokėjimo dokumentus Pirkėjui pateikia Rangovui pasirašymui ir</w:t>
      </w:r>
      <w:r>
        <w:rPr>
          <w:rFonts w:eastAsia="Calibri"/>
          <w:szCs w:val="24"/>
        </w:rPr>
        <w:t xml:space="preserve"> </w:t>
      </w:r>
      <w:r w:rsidRPr="00C971F2">
        <w:rPr>
          <w:rFonts w:eastAsia="Calibri"/>
          <w:szCs w:val="24"/>
        </w:rPr>
        <w:t>patvirtinimui tinkamai įformintus Pirkimo sutarties vykdymo dokumentus (po 3 (tris) egzempliorius): [</w:t>
      </w:r>
      <w:r w:rsidRPr="00C971F2">
        <w:rPr>
          <w:rFonts w:eastAsia="Calibri"/>
          <w:i/>
          <w:szCs w:val="24"/>
        </w:rPr>
        <w:t>Paslaugų</w:t>
      </w:r>
      <w:r w:rsidRPr="00C971F2">
        <w:rPr>
          <w:rFonts w:eastAsia="Calibri"/>
          <w:szCs w:val="24"/>
        </w:rPr>
        <w:t>] [</w:t>
      </w:r>
      <w:r w:rsidRPr="00C971F2">
        <w:rPr>
          <w:rFonts w:eastAsia="Calibri"/>
          <w:i/>
          <w:szCs w:val="24"/>
        </w:rPr>
        <w:t>Prekių</w:t>
      </w:r>
      <w:r w:rsidRPr="00C971F2">
        <w:rPr>
          <w:rFonts w:eastAsia="Calibri"/>
          <w:szCs w:val="24"/>
        </w:rPr>
        <w:t>] [</w:t>
      </w:r>
      <w:r w:rsidRPr="00C971F2">
        <w:rPr>
          <w:rFonts w:eastAsia="Calibri"/>
          <w:i/>
          <w:szCs w:val="24"/>
        </w:rPr>
        <w:t>Darbų</w:t>
      </w:r>
      <w:r w:rsidRPr="00C971F2">
        <w:rPr>
          <w:rFonts w:eastAsia="Calibri"/>
          <w:szCs w:val="24"/>
        </w:rPr>
        <w:t>] perdavimo-priėmimo aktą ir Pirkimo sutarties įgyvendinimo ataskaitą (jeigu taikoma).</w:t>
      </w:r>
    </w:p>
    <w:p w14:paraId="7790C90B" w14:textId="77777777" w:rsidR="00317DA5" w:rsidRPr="00071A7A" w:rsidRDefault="00317DA5" w:rsidP="00317DA5">
      <w:pPr>
        <w:numPr>
          <w:ilvl w:val="1"/>
          <w:numId w:val="5"/>
        </w:numPr>
        <w:tabs>
          <w:tab w:val="center" w:pos="284"/>
          <w:tab w:val="left" w:pos="426"/>
        </w:tabs>
        <w:spacing w:after="200" w:line="276" w:lineRule="auto"/>
        <w:ind w:left="0" w:firstLine="0"/>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087DAADD" w14:textId="77777777" w:rsidR="00317DA5" w:rsidRPr="00071A7A" w:rsidRDefault="00317DA5" w:rsidP="00317DA5">
      <w:pPr>
        <w:numPr>
          <w:ilvl w:val="1"/>
          <w:numId w:val="5"/>
        </w:numPr>
        <w:tabs>
          <w:tab w:val="center" w:pos="426"/>
          <w:tab w:val="left" w:pos="709"/>
        </w:tabs>
        <w:spacing w:after="200" w:line="276" w:lineRule="auto"/>
        <w:ind w:left="0" w:firstLine="142"/>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5810A5E4" w14:textId="77777777" w:rsidR="00317DA5" w:rsidRPr="00071A7A" w:rsidRDefault="00317DA5" w:rsidP="00317DA5">
      <w:pPr>
        <w:numPr>
          <w:ilvl w:val="2"/>
          <w:numId w:val="5"/>
        </w:numPr>
        <w:tabs>
          <w:tab w:val="left" w:pos="1560"/>
        </w:tabs>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11B91238" w14:textId="77777777" w:rsidR="00317DA5" w:rsidRPr="00071A7A" w:rsidRDefault="00317DA5" w:rsidP="00317DA5">
      <w:pPr>
        <w:numPr>
          <w:ilvl w:val="2"/>
          <w:numId w:val="5"/>
        </w:numPr>
        <w:tabs>
          <w:tab w:val="left" w:pos="1560"/>
        </w:tabs>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03FCA186" w14:textId="77777777" w:rsidR="00317DA5" w:rsidRPr="00071A7A" w:rsidRDefault="00317DA5" w:rsidP="00317DA5">
      <w:pPr>
        <w:numPr>
          <w:ilvl w:val="2"/>
          <w:numId w:val="5"/>
        </w:numPr>
        <w:tabs>
          <w:tab w:val="left" w:pos="1560"/>
        </w:tabs>
        <w:spacing w:after="200" w:line="360" w:lineRule="auto"/>
        <w:ind w:hanging="1593"/>
        <w:rPr>
          <w:rFonts w:eastAsia="Calibri"/>
          <w:szCs w:val="24"/>
        </w:rPr>
      </w:pPr>
      <w:r w:rsidRPr="00071A7A">
        <w:rPr>
          <w:rFonts w:eastAsia="Calibri"/>
          <w:szCs w:val="24"/>
        </w:rPr>
        <w:t>pateikia Pirkimo sutarties vykdymo dokumentus Pirkėjui.</w:t>
      </w:r>
    </w:p>
    <w:p w14:paraId="0DCD477B" w14:textId="77777777" w:rsidR="00317DA5" w:rsidRPr="00071A7A" w:rsidRDefault="00317DA5" w:rsidP="00317DA5">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xml:space="preserve">] </w:t>
      </w:r>
      <w:r w:rsidRPr="00071A7A">
        <w:rPr>
          <w:rFonts w:eastAsia="Calibri"/>
          <w:szCs w:val="24"/>
        </w:rPr>
        <w:lastRenderedPageBreak/>
        <w:t>[</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173BFD32" w14:textId="77777777" w:rsidR="00317DA5" w:rsidRPr="00071A7A" w:rsidRDefault="00317DA5" w:rsidP="00317DA5">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736D33E3" w14:textId="77777777" w:rsidR="00317DA5" w:rsidRPr="00071A7A" w:rsidRDefault="00317DA5" w:rsidP="00317DA5">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3F6C8BAB" w14:textId="77777777" w:rsidR="00317DA5" w:rsidRPr="00071A7A" w:rsidRDefault="00317DA5" w:rsidP="00317DA5">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4236F0DE" w14:textId="77777777" w:rsidR="00317DA5" w:rsidRPr="00071A7A" w:rsidRDefault="00317DA5" w:rsidP="00317DA5">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50C35501" w14:textId="77777777" w:rsidR="00317DA5" w:rsidRPr="00071A7A" w:rsidRDefault="00317DA5" w:rsidP="00317DA5">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Subrangovas tik gavęs be išlygų visų Šalių suderintą ir pasirašytą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suformuoja elektroninę sąskaitą-faktūrą/PVM sąskaitą-faktūrą (toliau – Elektroninė sąskaita) ir per sistemą „E. Sąskaita“ pateikia ją Pirkėjui.</w:t>
      </w:r>
    </w:p>
    <w:p w14:paraId="70A0F7D4" w14:textId="77777777" w:rsidR="00317DA5" w:rsidRPr="00071A7A" w:rsidRDefault="00317DA5" w:rsidP="00317DA5">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Jei Subrangovas pateikia sąskaitą kitomis priemonėmis, Pirkėjas turi teisę tokios sąskaitos neapmokėti.</w:t>
      </w:r>
    </w:p>
    <w:p w14:paraId="6A507281" w14:textId="77777777" w:rsidR="00317DA5" w:rsidRPr="00071A7A" w:rsidRDefault="00317DA5" w:rsidP="00317DA5">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2B45ADAF" w14:textId="77777777" w:rsidR="00317DA5" w:rsidRPr="00071A7A" w:rsidRDefault="00317DA5" w:rsidP="00317DA5">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lastRenderedPageBreak/>
        <w:t>Ne vėliau kaip per 5 (penkias) darbo dienas po kiekvieno kalendorinio mėnesio pabaigos Pirkėjas raštu teikia informaciją Rangovui apie per ataskaitinį mėnesį atliktus mokėjimus Subrangovui.</w:t>
      </w:r>
    </w:p>
    <w:p w14:paraId="2B24DEDA" w14:textId="77777777" w:rsidR="00317DA5" w:rsidRPr="00071A7A" w:rsidRDefault="00317DA5" w:rsidP="00317DA5">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40862797" w14:textId="77777777" w:rsidR="00317DA5" w:rsidRPr="00071A7A" w:rsidRDefault="00317DA5" w:rsidP="00317DA5">
      <w:pPr>
        <w:numPr>
          <w:ilvl w:val="1"/>
          <w:numId w:val="5"/>
        </w:numPr>
        <w:tabs>
          <w:tab w:val="left" w:pos="142"/>
          <w:tab w:val="left" w:pos="426"/>
        </w:tabs>
        <w:spacing w:after="200" w:line="276" w:lineRule="auto"/>
        <w:ind w:left="0" w:firstLine="0"/>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75A98FE3" w14:textId="77777777" w:rsidR="00317DA5" w:rsidRPr="00071A7A" w:rsidRDefault="00317DA5" w:rsidP="00317DA5">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0501F4F9" w14:textId="77777777" w:rsidR="00317DA5" w:rsidRPr="00071A7A" w:rsidRDefault="00317DA5" w:rsidP="00317DA5">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keičiama šiais atvejais:</w:t>
      </w:r>
    </w:p>
    <w:p w14:paraId="371FB186" w14:textId="77777777" w:rsidR="00317DA5" w:rsidRDefault="00317DA5" w:rsidP="00317DA5">
      <w:pPr>
        <w:numPr>
          <w:ilvl w:val="2"/>
          <w:numId w:val="5"/>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55EA3CF1" w14:textId="77777777" w:rsidR="00317DA5" w:rsidRPr="00E85C5C" w:rsidRDefault="00317DA5" w:rsidP="00317DA5">
      <w:pPr>
        <w:numPr>
          <w:ilvl w:val="2"/>
          <w:numId w:val="5"/>
        </w:numPr>
        <w:spacing w:after="200" w:line="276" w:lineRule="auto"/>
        <w:ind w:left="1418" w:hanging="851"/>
        <w:jc w:val="both"/>
        <w:rPr>
          <w:rFonts w:eastAsia="Calibri"/>
          <w:szCs w:val="24"/>
        </w:rPr>
      </w:pPr>
      <w:r w:rsidRPr="00E85C5C">
        <w:rPr>
          <w:rFonts w:eastAsia="Calibri"/>
          <w:szCs w:val="24"/>
        </w:rPr>
        <w:t>kai keičiamos Subrangos sutarties sąlygos, turinčios įtakos Trišalės sutarties įgyvendinimui;</w:t>
      </w:r>
    </w:p>
    <w:p w14:paraId="1630CC89" w14:textId="77777777" w:rsidR="00317DA5" w:rsidRPr="00071A7A" w:rsidRDefault="00317DA5" w:rsidP="00317DA5">
      <w:pPr>
        <w:numPr>
          <w:ilvl w:val="2"/>
          <w:numId w:val="5"/>
        </w:numPr>
        <w:tabs>
          <w:tab w:val="left" w:pos="1418"/>
        </w:tabs>
        <w:spacing w:after="200" w:line="276" w:lineRule="auto"/>
        <w:ind w:hanging="1593"/>
        <w:jc w:val="both"/>
        <w:rPr>
          <w:rFonts w:eastAsia="Calibri"/>
          <w:szCs w:val="24"/>
        </w:rPr>
      </w:pPr>
      <w:r w:rsidRPr="00071A7A">
        <w:rPr>
          <w:rFonts w:eastAsia="Calibri"/>
          <w:szCs w:val="24"/>
        </w:rPr>
        <w:t>kitais atvejais.</w:t>
      </w:r>
    </w:p>
    <w:p w14:paraId="69235538" w14:textId="77777777" w:rsidR="00317DA5" w:rsidRPr="00071A7A" w:rsidRDefault="00317DA5" w:rsidP="00317DA5">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gali būti nutraukiama raštišku abiejų Šalių susitarimu šiais atvejais:</w:t>
      </w:r>
    </w:p>
    <w:p w14:paraId="0B89410E" w14:textId="77777777" w:rsidR="00317DA5" w:rsidRPr="00071A7A" w:rsidRDefault="00317DA5" w:rsidP="00317DA5">
      <w:pPr>
        <w:numPr>
          <w:ilvl w:val="2"/>
          <w:numId w:val="5"/>
        </w:numPr>
        <w:tabs>
          <w:tab w:val="left" w:pos="1276"/>
        </w:tabs>
        <w:spacing w:after="200" w:line="276" w:lineRule="auto"/>
        <w:ind w:hanging="1593"/>
        <w:rPr>
          <w:rFonts w:eastAsia="Calibri"/>
          <w:szCs w:val="24"/>
        </w:rPr>
      </w:pPr>
      <w:r w:rsidRPr="00071A7A">
        <w:rPr>
          <w:rFonts w:eastAsia="Calibri"/>
          <w:szCs w:val="24"/>
        </w:rPr>
        <w:t>kai atsisakoma tiesioginio atsiskaitymo būdo;</w:t>
      </w:r>
    </w:p>
    <w:p w14:paraId="2B91654B" w14:textId="77777777" w:rsidR="00317DA5" w:rsidRPr="00071A7A" w:rsidRDefault="00317DA5" w:rsidP="00317DA5">
      <w:pPr>
        <w:numPr>
          <w:ilvl w:val="2"/>
          <w:numId w:val="5"/>
        </w:numPr>
        <w:tabs>
          <w:tab w:val="left" w:pos="1276"/>
        </w:tabs>
        <w:spacing w:after="200" w:line="276" w:lineRule="auto"/>
        <w:ind w:hanging="1593"/>
        <w:rPr>
          <w:rFonts w:eastAsia="Calibri"/>
          <w:szCs w:val="24"/>
        </w:rPr>
      </w:pPr>
      <w:r w:rsidRPr="00071A7A">
        <w:rPr>
          <w:rFonts w:eastAsia="Calibri"/>
          <w:szCs w:val="24"/>
        </w:rPr>
        <w:t>kai nutraukiama Subrangos sutartis;</w:t>
      </w:r>
    </w:p>
    <w:p w14:paraId="03E7B25C" w14:textId="77777777" w:rsidR="00317DA5" w:rsidRPr="00071A7A" w:rsidRDefault="00317DA5" w:rsidP="00317DA5">
      <w:pPr>
        <w:numPr>
          <w:ilvl w:val="2"/>
          <w:numId w:val="5"/>
        </w:numPr>
        <w:tabs>
          <w:tab w:val="left" w:pos="1276"/>
        </w:tabs>
        <w:spacing w:after="200" w:line="276" w:lineRule="auto"/>
        <w:ind w:hanging="1593"/>
        <w:rPr>
          <w:rFonts w:eastAsia="Calibri"/>
          <w:szCs w:val="24"/>
        </w:rPr>
      </w:pPr>
      <w:r w:rsidRPr="00071A7A">
        <w:rPr>
          <w:rFonts w:eastAsia="Calibri"/>
          <w:szCs w:val="24"/>
        </w:rPr>
        <w:t>kai nutraukiama Pirkimo sutartis.</w:t>
      </w:r>
    </w:p>
    <w:p w14:paraId="6AB22B2B" w14:textId="77777777" w:rsidR="00317DA5" w:rsidRPr="00071A7A" w:rsidRDefault="00317DA5" w:rsidP="00317DA5">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502EEFDB"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3B4793B"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Rangovas atsako Pirkėjui už Subrangovo prievolių neįvykdymą ar netinkamą įvykdymą, o Subrangovui už Pirkėjo prievolių neįvykdymą ar netinkamą įvykdymą.</w:t>
      </w:r>
    </w:p>
    <w:p w14:paraId="2D9B89A7"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42FC8E81" w14:textId="77777777" w:rsidR="00317DA5" w:rsidRPr="00071A7A" w:rsidRDefault="00317DA5" w:rsidP="00317DA5">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lastRenderedPageBreak/>
        <w:t>Baigiamosios nuostatos</w:t>
      </w:r>
    </w:p>
    <w:p w14:paraId="6DF3C599"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3BF07D83"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140BD90B"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2592354B"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75133DDB"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7E3902ED"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317DA5" w:rsidRPr="00071A7A" w14:paraId="5C6279E1" w14:textId="77777777" w:rsidTr="009260B3">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6C322E6A" w14:textId="77777777" w:rsidR="00317DA5" w:rsidRPr="00071A7A" w:rsidRDefault="00317DA5" w:rsidP="009260B3">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5C2B7D23" w14:textId="77777777" w:rsidR="00317DA5" w:rsidRPr="00071A7A" w:rsidRDefault="00317DA5" w:rsidP="009260B3">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0B6C7F76" w14:textId="77777777" w:rsidR="00317DA5" w:rsidRPr="00071A7A" w:rsidRDefault="00317DA5" w:rsidP="009260B3">
            <w:pPr>
              <w:spacing w:after="200" w:line="276" w:lineRule="auto"/>
              <w:rPr>
                <w:rFonts w:eastAsia="Calibri"/>
                <w:b/>
                <w:szCs w:val="24"/>
              </w:rPr>
            </w:pPr>
            <w:r w:rsidRPr="00071A7A">
              <w:rPr>
                <w:rFonts w:eastAsia="Calibri"/>
                <w:b/>
                <w:szCs w:val="24"/>
              </w:rPr>
              <w:t>Subrangovo atstovas</w:t>
            </w:r>
          </w:p>
        </w:tc>
      </w:tr>
      <w:tr w:rsidR="00317DA5" w:rsidRPr="00071A7A" w14:paraId="3CCCEC64" w14:textId="77777777" w:rsidTr="009260B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48EA866D"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6833EDB2" w14:textId="77777777" w:rsidR="00317DA5" w:rsidRPr="00071A7A" w:rsidRDefault="00317DA5" w:rsidP="009260B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2B32A74C"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5148DC16"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73300AC9"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151AB636" w14:textId="77777777" w:rsidR="00317DA5" w:rsidRPr="00071A7A" w:rsidRDefault="00317DA5" w:rsidP="009260B3">
            <w:pPr>
              <w:spacing w:after="200" w:line="276" w:lineRule="auto"/>
              <w:rPr>
                <w:rFonts w:eastAsia="Calibri"/>
                <w:szCs w:val="24"/>
              </w:rPr>
            </w:pPr>
          </w:p>
        </w:tc>
      </w:tr>
      <w:tr w:rsidR="00317DA5" w:rsidRPr="00071A7A" w14:paraId="4BA5D6E2" w14:textId="77777777" w:rsidTr="009260B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1C9589B4"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2FD07BE8" w14:textId="77777777" w:rsidR="00317DA5" w:rsidRPr="00071A7A" w:rsidRDefault="00317DA5" w:rsidP="009260B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6C2E51FD"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480C4787"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1A20E02F"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7A453241" w14:textId="77777777" w:rsidR="00317DA5" w:rsidRPr="00071A7A" w:rsidRDefault="00317DA5" w:rsidP="009260B3">
            <w:pPr>
              <w:spacing w:after="200" w:line="276" w:lineRule="auto"/>
              <w:rPr>
                <w:rFonts w:eastAsia="Calibri"/>
                <w:szCs w:val="24"/>
              </w:rPr>
            </w:pPr>
          </w:p>
        </w:tc>
      </w:tr>
      <w:tr w:rsidR="00317DA5" w:rsidRPr="00071A7A" w14:paraId="59D3C815" w14:textId="77777777" w:rsidTr="009260B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34316BE7"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6705418D" w14:textId="77777777" w:rsidR="00317DA5" w:rsidRPr="00071A7A" w:rsidRDefault="00317DA5" w:rsidP="009260B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4FB0A6BF"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46F9D623"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7998D401"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770A1BA7" w14:textId="77777777" w:rsidR="00317DA5" w:rsidRPr="00071A7A" w:rsidRDefault="00317DA5" w:rsidP="009260B3">
            <w:pPr>
              <w:spacing w:after="200" w:line="276" w:lineRule="auto"/>
              <w:rPr>
                <w:rFonts w:eastAsia="Calibri"/>
                <w:szCs w:val="24"/>
              </w:rPr>
            </w:pPr>
          </w:p>
        </w:tc>
      </w:tr>
      <w:tr w:rsidR="00317DA5" w:rsidRPr="00071A7A" w14:paraId="48ED5034" w14:textId="77777777" w:rsidTr="009260B3">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2CAFB58E"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6BD4DFF3" w14:textId="77777777" w:rsidR="00317DA5" w:rsidRPr="00071A7A" w:rsidRDefault="00317DA5" w:rsidP="009260B3">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60A06589"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04642725"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113E58E9"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1FE5AB67" w14:textId="77777777" w:rsidR="00317DA5" w:rsidRPr="00071A7A" w:rsidRDefault="00317DA5" w:rsidP="009260B3">
            <w:pPr>
              <w:spacing w:after="200" w:line="276" w:lineRule="auto"/>
              <w:rPr>
                <w:rFonts w:eastAsia="Calibri"/>
                <w:szCs w:val="24"/>
              </w:rPr>
            </w:pPr>
          </w:p>
        </w:tc>
      </w:tr>
    </w:tbl>
    <w:p w14:paraId="532AC729" w14:textId="77777777" w:rsidR="00317DA5" w:rsidRPr="00071A7A" w:rsidRDefault="00317DA5" w:rsidP="00317DA5">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2B275BCB" w14:textId="77777777" w:rsidR="00317DA5" w:rsidRDefault="00317DA5" w:rsidP="00317DA5">
      <w:pPr>
        <w:spacing w:after="200" w:line="276" w:lineRule="auto"/>
        <w:jc w:val="right"/>
        <w:rPr>
          <w:rFonts w:eastAsia="Calibri"/>
          <w:szCs w:val="24"/>
        </w:rPr>
      </w:pPr>
    </w:p>
    <w:p w14:paraId="1FF943CE" w14:textId="77777777" w:rsidR="00317DA5" w:rsidRDefault="00317DA5" w:rsidP="00317DA5">
      <w:pPr>
        <w:spacing w:after="200" w:line="276" w:lineRule="auto"/>
        <w:jc w:val="right"/>
        <w:rPr>
          <w:rFonts w:eastAsia="Calibri"/>
          <w:szCs w:val="24"/>
        </w:rPr>
      </w:pPr>
    </w:p>
    <w:p w14:paraId="38AAED22" w14:textId="77777777" w:rsidR="00317DA5" w:rsidRDefault="00317DA5" w:rsidP="00317DA5">
      <w:pPr>
        <w:spacing w:after="200" w:line="276" w:lineRule="auto"/>
        <w:jc w:val="right"/>
        <w:rPr>
          <w:rFonts w:eastAsia="Calibri"/>
          <w:szCs w:val="24"/>
        </w:rPr>
      </w:pPr>
    </w:p>
    <w:p w14:paraId="10580D24" w14:textId="77777777" w:rsidR="00317DA5" w:rsidRPr="00071A7A" w:rsidRDefault="00317DA5" w:rsidP="00317DA5">
      <w:pPr>
        <w:spacing w:after="200" w:line="276" w:lineRule="auto"/>
        <w:jc w:val="right"/>
        <w:rPr>
          <w:rFonts w:eastAsia="Calibri"/>
          <w:szCs w:val="24"/>
        </w:rPr>
      </w:pPr>
      <w:r w:rsidRPr="00071A7A">
        <w:rPr>
          <w:rFonts w:eastAsia="Calibri"/>
          <w:szCs w:val="24"/>
        </w:rPr>
        <w:lastRenderedPageBreak/>
        <w:t>Trišalės atsiskaitymo sutarties priedas</w:t>
      </w:r>
    </w:p>
    <w:p w14:paraId="1CFCE51D" w14:textId="77777777" w:rsidR="00317DA5" w:rsidRPr="00071A7A" w:rsidRDefault="00317DA5" w:rsidP="00317DA5">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2CEE4481" w14:textId="77777777" w:rsidR="00317DA5" w:rsidRPr="00071A7A" w:rsidRDefault="00317DA5" w:rsidP="00317DA5">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4BC6E0D4" w14:textId="77777777" w:rsidR="00317DA5" w:rsidRPr="00071A7A" w:rsidRDefault="00317DA5" w:rsidP="00317DA5">
      <w:pPr>
        <w:spacing w:line="276" w:lineRule="auto"/>
        <w:jc w:val="center"/>
        <w:rPr>
          <w:rFonts w:eastAsia="Calibri"/>
          <w:szCs w:val="24"/>
        </w:rPr>
      </w:pPr>
      <w:r w:rsidRPr="00071A7A">
        <w:rPr>
          <w:rFonts w:eastAsia="Calibri"/>
          <w:szCs w:val="24"/>
        </w:rPr>
        <w:t>201__-___-___ Nr. ________________</w:t>
      </w:r>
    </w:p>
    <w:p w14:paraId="27AC084C" w14:textId="77777777" w:rsidR="00317DA5" w:rsidRPr="00071A7A" w:rsidRDefault="00317DA5" w:rsidP="00317DA5">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317DA5" w:rsidRPr="00071A7A" w14:paraId="6DB4C76C" w14:textId="77777777" w:rsidTr="009260B3">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0DC718F0" w14:textId="77777777" w:rsidR="00317DA5" w:rsidRPr="00071A7A" w:rsidRDefault="00317DA5" w:rsidP="009260B3">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2A14740C" w14:textId="77777777" w:rsidR="00317DA5" w:rsidRPr="00071A7A" w:rsidRDefault="00317DA5" w:rsidP="009260B3">
            <w:pPr>
              <w:spacing w:after="200" w:line="276" w:lineRule="auto"/>
              <w:rPr>
                <w:rFonts w:eastAsia="Calibri"/>
                <w:szCs w:val="24"/>
              </w:rPr>
            </w:pPr>
          </w:p>
        </w:tc>
      </w:tr>
      <w:tr w:rsidR="00317DA5" w:rsidRPr="00071A7A" w14:paraId="4AB14EF7" w14:textId="77777777" w:rsidTr="009260B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4B537CFC" w14:textId="77777777" w:rsidR="00317DA5" w:rsidRPr="00071A7A" w:rsidRDefault="00317DA5" w:rsidP="009260B3">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5CEEA809" w14:textId="77777777" w:rsidR="00317DA5" w:rsidRPr="00071A7A" w:rsidRDefault="00317DA5" w:rsidP="009260B3">
            <w:pPr>
              <w:spacing w:after="200" w:line="276" w:lineRule="auto"/>
              <w:rPr>
                <w:rFonts w:eastAsia="Calibri"/>
                <w:szCs w:val="24"/>
              </w:rPr>
            </w:pPr>
          </w:p>
        </w:tc>
      </w:tr>
      <w:tr w:rsidR="00317DA5" w:rsidRPr="00071A7A" w14:paraId="33E448E2" w14:textId="77777777" w:rsidTr="009260B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0F2F3093" w14:textId="77777777" w:rsidR="00317DA5" w:rsidRPr="00071A7A" w:rsidRDefault="00317DA5" w:rsidP="009260B3">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20673EE3" w14:textId="77777777" w:rsidR="00317DA5" w:rsidRPr="00071A7A" w:rsidRDefault="00317DA5" w:rsidP="009260B3">
            <w:pPr>
              <w:spacing w:after="200" w:line="276" w:lineRule="auto"/>
              <w:rPr>
                <w:rFonts w:eastAsia="Calibri"/>
                <w:szCs w:val="24"/>
              </w:rPr>
            </w:pPr>
          </w:p>
        </w:tc>
      </w:tr>
      <w:tr w:rsidR="00317DA5" w:rsidRPr="00071A7A" w14:paraId="652F76E9" w14:textId="77777777" w:rsidTr="009260B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57CCC557" w14:textId="77777777" w:rsidR="00317DA5" w:rsidRPr="00071A7A" w:rsidRDefault="00317DA5" w:rsidP="009260B3">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65BB8022" w14:textId="77777777" w:rsidR="00317DA5" w:rsidRPr="00071A7A" w:rsidRDefault="00317DA5" w:rsidP="009260B3">
            <w:pPr>
              <w:spacing w:after="200" w:line="276" w:lineRule="auto"/>
              <w:rPr>
                <w:rFonts w:eastAsia="Calibri"/>
                <w:szCs w:val="24"/>
              </w:rPr>
            </w:pPr>
          </w:p>
        </w:tc>
      </w:tr>
      <w:tr w:rsidR="00317DA5" w:rsidRPr="00071A7A" w14:paraId="1B7B7B56" w14:textId="77777777" w:rsidTr="009260B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8F1AB53" w14:textId="77777777" w:rsidR="00317DA5" w:rsidRPr="00071A7A" w:rsidRDefault="00317DA5" w:rsidP="009260B3">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1A467176" w14:textId="77777777" w:rsidR="00317DA5" w:rsidRPr="00071A7A" w:rsidRDefault="00317DA5" w:rsidP="009260B3">
            <w:pPr>
              <w:spacing w:after="200" w:line="276" w:lineRule="auto"/>
              <w:rPr>
                <w:rFonts w:eastAsia="Calibri"/>
                <w:szCs w:val="24"/>
              </w:rPr>
            </w:pPr>
          </w:p>
        </w:tc>
      </w:tr>
      <w:tr w:rsidR="00317DA5" w:rsidRPr="00071A7A" w14:paraId="43CD48D6" w14:textId="77777777" w:rsidTr="009260B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B373FF2" w14:textId="77777777" w:rsidR="00317DA5" w:rsidRPr="00071A7A" w:rsidRDefault="00317DA5" w:rsidP="009260B3">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419D1F79" w14:textId="77777777" w:rsidR="00317DA5" w:rsidRPr="00071A7A" w:rsidRDefault="00317DA5" w:rsidP="009260B3">
            <w:pPr>
              <w:spacing w:after="200" w:line="276" w:lineRule="auto"/>
              <w:rPr>
                <w:rFonts w:eastAsia="Calibri"/>
                <w:szCs w:val="24"/>
              </w:rPr>
            </w:pPr>
          </w:p>
        </w:tc>
      </w:tr>
      <w:tr w:rsidR="00317DA5" w:rsidRPr="00071A7A" w14:paraId="0E54D0C2" w14:textId="77777777" w:rsidTr="009260B3">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35701874" w14:textId="77777777" w:rsidR="00317DA5" w:rsidRPr="00071A7A" w:rsidRDefault="00317DA5" w:rsidP="009260B3">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2866E465" w14:textId="77777777" w:rsidR="00317DA5" w:rsidRPr="00071A7A" w:rsidRDefault="00317DA5" w:rsidP="009260B3">
            <w:pPr>
              <w:spacing w:after="200" w:line="276" w:lineRule="auto"/>
              <w:rPr>
                <w:rFonts w:eastAsia="Calibri"/>
                <w:szCs w:val="24"/>
              </w:rPr>
            </w:pPr>
          </w:p>
        </w:tc>
      </w:tr>
    </w:tbl>
    <w:p w14:paraId="66D962B0" w14:textId="77777777" w:rsidR="00317DA5" w:rsidRPr="00071A7A" w:rsidRDefault="00317DA5" w:rsidP="00317DA5">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317DA5" w:rsidRPr="00071A7A" w14:paraId="1C5BCBD7" w14:textId="77777777" w:rsidTr="009260B3">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3CABED54" w14:textId="77777777" w:rsidR="00317DA5" w:rsidRPr="00071A7A" w:rsidRDefault="00317DA5" w:rsidP="009260B3">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2ABC7EDE" w14:textId="77777777" w:rsidR="00317DA5" w:rsidRPr="00071A7A" w:rsidRDefault="00317DA5" w:rsidP="009260B3">
            <w:pPr>
              <w:spacing w:after="200" w:line="276" w:lineRule="auto"/>
              <w:jc w:val="center"/>
              <w:rPr>
                <w:rFonts w:eastAsia="Calibri"/>
                <w:szCs w:val="24"/>
              </w:rPr>
            </w:pPr>
            <w:r w:rsidRPr="00071A7A">
              <w:rPr>
                <w:rFonts w:eastAsia="Calibri"/>
                <w:szCs w:val="24"/>
              </w:rPr>
              <w:t>Eur</w:t>
            </w:r>
          </w:p>
        </w:tc>
      </w:tr>
      <w:tr w:rsidR="00317DA5" w:rsidRPr="00071A7A" w14:paraId="0FB09B8E" w14:textId="77777777" w:rsidTr="009260B3">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08A7ABA2" w14:textId="77777777" w:rsidR="00317DA5" w:rsidRPr="00071A7A" w:rsidRDefault="00317DA5" w:rsidP="009260B3">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237025FE" w14:textId="77777777" w:rsidR="00317DA5" w:rsidRPr="00071A7A" w:rsidRDefault="00317DA5" w:rsidP="009260B3">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206E4755" w14:textId="77777777" w:rsidR="00317DA5" w:rsidRPr="00071A7A" w:rsidRDefault="00317DA5" w:rsidP="009260B3">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41B35B59" w14:textId="77777777" w:rsidR="00317DA5" w:rsidRPr="00071A7A" w:rsidRDefault="00317DA5" w:rsidP="009260B3">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18C44C83" w14:textId="77777777" w:rsidR="00317DA5" w:rsidRPr="00071A7A" w:rsidRDefault="00317DA5" w:rsidP="009260B3">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3DB7F5A3" w14:textId="77777777" w:rsidR="00317DA5" w:rsidRPr="00071A7A" w:rsidRDefault="00317DA5" w:rsidP="009260B3">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555742F5" w14:textId="77777777" w:rsidR="00317DA5" w:rsidRPr="00071A7A" w:rsidRDefault="00317DA5" w:rsidP="009260B3">
            <w:pPr>
              <w:spacing w:after="200" w:line="276" w:lineRule="auto"/>
              <w:jc w:val="center"/>
              <w:rPr>
                <w:rFonts w:eastAsia="Calibri"/>
                <w:szCs w:val="24"/>
              </w:rPr>
            </w:pPr>
            <w:r w:rsidRPr="00071A7A">
              <w:rPr>
                <w:rFonts w:eastAsia="Calibri"/>
                <w:szCs w:val="24"/>
              </w:rPr>
              <w:t>Suma be PVM</w:t>
            </w:r>
          </w:p>
        </w:tc>
      </w:tr>
      <w:tr w:rsidR="00317DA5" w:rsidRPr="00071A7A" w14:paraId="101D6D30" w14:textId="77777777" w:rsidTr="009260B3">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054C554E" w14:textId="77777777" w:rsidR="00317DA5" w:rsidRPr="00071A7A" w:rsidRDefault="00317DA5" w:rsidP="009260B3">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5C714616" w14:textId="77777777" w:rsidR="00317DA5" w:rsidRPr="00071A7A" w:rsidRDefault="00317DA5" w:rsidP="009260B3">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009A8F0A" w14:textId="77777777" w:rsidR="00317DA5" w:rsidRPr="00071A7A" w:rsidRDefault="00317DA5" w:rsidP="009260B3">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446E2C54" w14:textId="77777777" w:rsidR="00317DA5" w:rsidRPr="00071A7A" w:rsidRDefault="00317DA5" w:rsidP="009260B3">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51A7671C" w14:textId="77777777" w:rsidR="00317DA5" w:rsidRPr="00071A7A" w:rsidRDefault="00317DA5" w:rsidP="009260B3">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1E2B8540" w14:textId="77777777" w:rsidR="00317DA5" w:rsidRPr="00071A7A" w:rsidRDefault="00317DA5" w:rsidP="009260B3">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06A3A732" w14:textId="77777777" w:rsidR="00317DA5" w:rsidRPr="00071A7A" w:rsidRDefault="00317DA5" w:rsidP="009260B3">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4F51CC74" w14:textId="77777777" w:rsidR="00317DA5" w:rsidRPr="00071A7A" w:rsidRDefault="00317DA5" w:rsidP="009260B3">
            <w:pPr>
              <w:spacing w:after="200" w:line="276" w:lineRule="auto"/>
              <w:rPr>
                <w:rFonts w:eastAsia="Calibri"/>
                <w:szCs w:val="24"/>
              </w:rPr>
            </w:pPr>
          </w:p>
        </w:tc>
      </w:tr>
      <w:tr w:rsidR="00317DA5" w:rsidRPr="00071A7A" w14:paraId="0152071F" w14:textId="77777777" w:rsidTr="009260B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53F28541" w14:textId="77777777" w:rsidR="00317DA5" w:rsidRPr="00071A7A" w:rsidRDefault="00317DA5" w:rsidP="009260B3">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19EEFF02" w14:textId="77777777" w:rsidR="00317DA5" w:rsidRPr="00071A7A" w:rsidRDefault="00317DA5" w:rsidP="009260B3">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00B9B4E4" w14:textId="77777777" w:rsidR="00317DA5" w:rsidRPr="00071A7A" w:rsidRDefault="00317DA5" w:rsidP="009260B3">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6F5D350A" w14:textId="77777777" w:rsidR="00317DA5" w:rsidRPr="00071A7A" w:rsidRDefault="00317DA5" w:rsidP="009260B3">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65C8B2E6" w14:textId="77777777" w:rsidR="00317DA5" w:rsidRPr="00071A7A" w:rsidRDefault="00317DA5" w:rsidP="009260B3">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5F840715" w14:textId="77777777" w:rsidR="00317DA5" w:rsidRPr="00071A7A" w:rsidRDefault="00317DA5" w:rsidP="009260B3">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67108F30" w14:textId="77777777" w:rsidR="00317DA5" w:rsidRPr="00071A7A" w:rsidRDefault="00317DA5" w:rsidP="009260B3">
            <w:pPr>
              <w:spacing w:after="200" w:line="276" w:lineRule="auto"/>
              <w:jc w:val="center"/>
              <w:rPr>
                <w:rFonts w:eastAsia="Calibri"/>
                <w:szCs w:val="24"/>
              </w:rPr>
            </w:pPr>
            <w:r w:rsidRPr="00071A7A">
              <w:rPr>
                <w:rFonts w:eastAsia="Calibri"/>
                <w:szCs w:val="24"/>
              </w:rPr>
              <w:t>7=6×5</w:t>
            </w:r>
          </w:p>
        </w:tc>
      </w:tr>
      <w:tr w:rsidR="00317DA5" w:rsidRPr="00071A7A" w14:paraId="0A25BD14" w14:textId="77777777" w:rsidTr="009260B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42E7EC34" w14:textId="77777777" w:rsidR="00317DA5" w:rsidRPr="00071A7A" w:rsidRDefault="00317DA5" w:rsidP="009260B3">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565D6CB8" w14:textId="77777777" w:rsidR="00317DA5" w:rsidRPr="00071A7A" w:rsidRDefault="00317DA5" w:rsidP="009260B3">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5920AE60" w14:textId="77777777" w:rsidR="00317DA5" w:rsidRPr="00071A7A" w:rsidRDefault="00317DA5" w:rsidP="009260B3">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55CE896B" w14:textId="77777777" w:rsidR="00317DA5" w:rsidRPr="00071A7A" w:rsidRDefault="00317DA5" w:rsidP="009260B3">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6F7AA0F7" w14:textId="77777777" w:rsidR="00317DA5" w:rsidRPr="00071A7A" w:rsidRDefault="00317DA5" w:rsidP="009260B3">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4E7E0E6E"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54FC5E9D" w14:textId="77777777" w:rsidR="00317DA5" w:rsidRPr="00071A7A" w:rsidRDefault="00317DA5" w:rsidP="009260B3">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70C67FE7" w14:textId="77777777" w:rsidR="00317DA5" w:rsidRPr="00071A7A" w:rsidRDefault="00317DA5" w:rsidP="009260B3">
            <w:pPr>
              <w:spacing w:after="200" w:line="276" w:lineRule="auto"/>
              <w:rPr>
                <w:rFonts w:eastAsia="Calibri"/>
                <w:szCs w:val="24"/>
              </w:rPr>
            </w:pPr>
          </w:p>
        </w:tc>
      </w:tr>
      <w:tr w:rsidR="00317DA5" w:rsidRPr="00071A7A" w14:paraId="1FCCCCF1" w14:textId="77777777" w:rsidTr="009260B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64D35AFD" w14:textId="77777777" w:rsidR="00317DA5" w:rsidRPr="00071A7A" w:rsidRDefault="00317DA5" w:rsidP="009260B3">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1B569AFE" w14:textId="77777777" w:rsidR="00317DA5" w:rsidRPr="00071A7A" w:rsidRDefault="00317DA5" w:rsidP="009260B3">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6484B825" w14:textId="77777777" w:rsidR="00317DA5" w:rsidRPr="00071A7A" w:rsidRDefault="00317DA5" w:rsidP="009260B3">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52995448" w14:textId="77777777" w:rsidR="00317DA5" w:rsidRPr="00071A7A" w:rsidRDefault="00317DA5" w:rsidP="009260B3">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5F433D20" w14:textId="77777777" w:rsidR="00317DA5" w:rsidRPr="00071A7A" w:rsidRDefault="00317DA5" w:rsidP="009260B3">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318CCED7"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1E7DC43" w14:textId="77777777" w:rsidR="00317DA5" w:rsidRPr="00071A7A" w:rsidRDefault="00317DA5" w:rsidP="009260B3">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36F994C3" w14:textId="77777777" w:rsidR="00317DA5" w:rsidRPr="00071A7A" w:rsidRDefault="00317DA5" w:rsidP="009260B3">
            <w:pPr>
              <w:spacing w:after="200" w:line="276" w:lineRule="auto"/>
              <w:rPr>
                <w:rFonts w:eastAsia="Calibri"/>
                <w:szCs w:val="24"/>
              </w:rPr>
            </w:pPr>
          </w:p>
        </w:tc>
      </w:tr>
      <w:tr w:rsidR="00317DA5" w:rsidRPr="00071A7A" w14:paraId="27FF9F13" w14:textId="77777777" w:rsidTr="009260B3">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0EDF0AB4" w14:textId="77777777" w:rsidR="00317DA5" w:rsidRPr="00071A7A" w:rsidRDefault="00317DA5" w:rsidP="009260B3">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1DAA4401" w14:textId="77777777" w:rsidR="00317DA5" w:rsidRPr="00071A7A" w:rsidRDefault="00317DA5" w:rsidP="009260B3">
            <w:pPr>
              <w:spacing w:after="200" w:line="276" w:lineRule="auto"/>
              <w:rPr>
                <w:rFonts w:eastAsia="Calibri"/>
                <w:szCs w:val="24"/>
              </w:rPr>
            </w:pPr>
          </w:p>
        </w:tc>
      </w:tr>
      <w:tr w:rsidR="00317DA5" w:rsidRPr="00071A7A" w14:paraId="37C00770" w14:textId="77777777" w:rsidTr="009260B3">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14866509" w14:textId="77777777" w:rsidR="00317DA5" w:rsidRPr="00071A7A" w:rsidRDefault="00317DA5" w:rsidP="009260B3">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02DEC88A" w14:textId="77777777" w:rsidR="00317DA5" w:rsidRPr="00071A7A" w:rsidRDefault="00317DA5" w:rsidP="009260B3">
            <w:pPr>
              <w:spacing w:after="200" w:line="276" w:lineRule="auto"/>
              <w:rPr>
                <w:rFonts w:eastAsia="Calibri"/>
                <w:szCs w:val="24"/>
              </w:rPr>
            </w:pPr>
          </w:p>
        </w:tc>
      </w:tr>
      <w:tr w:rsidR="00317DA5" w:rsidRPr="00071A7A" w14:paraId="53D0AE10" w14:textId="77777777" w:rsidTr="009260B3">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5CEA1B18" w14:textId="77777777" w:rsidR="00317DA5" w:rsidRPr="00071A7A" w:rsidRDefault="00317DA5" w:rsidP="009260B3">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1C1E5C89" w14:textId="77777777" w:rsidR="00317DA5" w:rsidRPr="00071A7A" w:rsidRDefault="00317DA5" w:rsidP="009260B3">
            <w:pPr>
              <w:spacing w:after="200" w:line="276" w:lineRule="auto"/>
              <w:rPr>
                <w:rFonts w:eastAsia="Calibri"/>
                <w:szCs w:val="24"/>
              </w:rPr>
            </w:pPr>
          </w:p>
        </w:tc>
      </w:tr>
    </w:tbl>
    <w:p w14:paraId="07B281CB" w14:textId="77777777" w:rsidR="00317DA5" w:rsidRPr="00071A7A" w:rsidRDefault="00317DA5" w:rsidP="00317DA5">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317DA5" w:rsidRPr="00071A7A" w14:paraId="1884D6F8" w14:textId="77777777" w:rsidTr="009260B3">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662A0463" w14:textId="77777777" w:rsidR="00317DA5" w:rsidRPr="00071A7A" w:rsidRDefault="00317DA5" w:rsidP="009260B3">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74F73A48" w14:textId="77777777" w:rsidR="00317DA5" w:rsidRPr="00071A7A" w:rsidRDefault="00317DA5" w:rsidP="009260B3">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4B83C0B6" w14:textId="77777777" w:rsidR="00317DA5" w:rsidRPr="00071A7A" w:rsidRDefault="00317DA5" w:rsidP="009260B3">
            <w:pPr>
              <w:spacing w:after="200" w:line="276" w:lineRule="auto"/>
              <w:jc w:val="center"/>
              <w:rPr>
                <w:rFonts w:eastAsia="Calibri"/>
                <w:b/>
                <w:szCs w:val="24"/>
              </w:rPr>
            </w:pPr>
            <w:r w:rsidRPr="00071A7A">
              <w:rPr>
                <w:rFonts w:eastAsia="Calibri"/>
                <w:b/>
                <w:szCs w:val="24"/>
              </w:rPr>
              <w:t>Priėmė Pirkėjo atstovas</w:t>
            </w:r>
          </w:p>
        </w:tc>
      </w:tr>
      <w:tr w:rsidR="00317DA5" w:rsidRPr="00071A7A" w14:paraId="661FD878" w14:textId="77777777" w:rsidTr="009260B3">
        <w:trPr>
          <w:trHeight w:hRule="exact" w:val="501"/>
        </w:trPr>
        <w:tc>
          <w:tcPr>
            <w:tcW w:w="1680" w:type="dxa"/>
            <w:tcBorders>
              <w:top w:val="single" w:sz="6" w:space="0" w:color="7F7F7F"/>
              <w:left w:val="single" w:sz="6" w:space="0" w:color="2B2B2B"/>
              <w:bottom w:val="single" w:sz="6" w:space="0" w:color="7F7F7F"/>
              <w:right w:val="single" w:sz="6" w:space="0" w:color="7F7F7F"/>
            </w:tcBorders>
          </w:tcPr>
          <w:p w14:paraId="3B379B32"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5F49A25B" w14:textId="77777777" w:rsidR="00317DA5" w:rsidRPr="00071A7A" w:rsidRDefault="00317DA5" w:rsidP="009260B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26E66B0E"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70A5C46F" w14:textId="77777777" w:rsidR="00317DA5" w:rsidRPr="00071A7A" w:rsidRDefault="00317DA5" w:rsidP="009260B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226DDA0D"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6B52E4C9" w14:textId="77777777" w:rsidR="00317DA5" w:rsidRPr="00071A7A" w:rsidRDefault="00317DA5" w:rsidP="009260B3">
            <w:pPr>
              <w:spacing w:after="200" w:line="276" w:lineRule="auto"/>
              <w:rPr>
                <w:rFonts w:eastAsia="Calibri"/>
                <w:szCs w:val="24"/>
              </w:rPr>
            </w:pPr>
          </w:p>
        </w:tc>
      </w:tr>
      <w:tr w:rsidR="00317DA5" w:rsidRPr="00071A7A" w14:paraId="2AAFA174" w14:textId="77777777" w:rsidTr="009260B3">
        <w:trPr>
          <w:trHeight w:hRule="exact" w:val="511"/>
        </w:trPr>
        <w:tc>
          <w:tcPr>
            <w:tcW w:w="1680" w:type="dxa"/>
            <w:tcBorders>
              <w:top w:val="single" w:sz="6" w:space="0" w:color="7F7F7F"/>
              <w:left w:val="single" w:sz="6" w:space="0" w:color="2B2B2B"/>
              <w:bottom w:val="single" w:sz="6" w:space="0" w:color="7F7F7F"/>
              <w:right w:val="single" w:sz="6" w:space="0" w:color="7F7F7F"/>
            </w:tcBorders>
          </w:tcPr>
          <w:p w14:paraId="6EC071B2"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67D6AE66" w14:textId="77777777" w:rsidR="00317DA5" w:rsidRPr="00071A7A" w:rsidRDefault="00317DA5" w:rsidP="009260B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31ED7F42"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7F37D8A5" w14:textId="77777777" w:rsidR="00317DA5" w:rsidRPr="00071A7A" w:rsidRDefault="00317DA5" w:rsidP="009260B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1C7F31B2"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56A247F7" w14:textId="77777777" w:rsidR="00317DA5" w:rsidRPr="00071A7A" w:rsidRDefault="00317DA5" w:rsidP="009260B3">
            <w:pPr>
              <w:spacing w:after="200" w:line="276" w:lineRule="auto"/>
              <w:rPr>
                <w:rFonts w:eastAsia="Calibri"/>
                <w:szCs w:val="24"/>
              </w:rPr>
            </w:pPr>
          </w:p>
        </w:tc>
      </w:tr>
      <w:tr w:rsidR="00317DA5" w:rsidRPr="00071A7A" w14:paraId="5F8CE3B0" w14:textId="77777777" w:rsidTr="009260B3">
        <w:trPr>
          <w:trHeight w:hRule="exact" w:val="522"/>
        </w:trPr>
        <w:tc>
          <w:tcPr>
            <w:tcW w:w="1680" w:type="dxa"/>
            <w:tcBorders>
              <w:top w:val="single" w:sz="6" w:space="0" w:color="7F7F7F"/>
              <w:left w:val="single" w:sz="6" w:space="0" w:color="2B2B2B"/>
              <w:bottom w:val="single" w:sz="6" w:space="0" w:color="7F7F7F"/>
              <w:right w:val="single" w:sz="6" w:space="0" w:color="7F7F7F"/>
            </w:tcBorders>
          </w:tcPr>
          <w:p w14:paraId="2ED1A700"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3C0065E5" w14:textId="77777777" w:rsidR="00317DA5" w:rsidRPr="00071A7A" w:rsidRDefault="00317DA5" w:rsidP="009260B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7651D330"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3C1FBFD7" w14:textId="77777777" w:rsidR="00317DA5" w:rsidRPr="00071A7A" w:rsidRDefault="00317DA5" w:rsidP="009260B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290F680F"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4F17CFD4" w14:textId="77777777" w:rsidR="00317DA5" w:rsidRPr="00071A7A" w:rsidRDefault="00317DA5" w:rsidP="009260B3">
            <w:pPr>
              <w:spacing w:after="200" w:line="276" w:lineRule="auto"/>
              <w:rPr>
                <w:rFonts w:eastAsia="Calibri"/>
                <w:szCs w:val="24"/>
              </w:rPr>
            </w:pPr>
          </w:p>
        </w:tc>
      </w:tr>
      <w:tr w:rsidR="00317DA5" w:rsidRPr="00071A7A" w14:paraId="6E52BD11" w14:textId="77777777" w:rsidTr="009260B3">
        <w:trPr>
          <w:trHeight w:hRule="exact" w:val="441"/>
        </w:trPr>
        <w:tc>
          <w:tcPr>
            <w:tcW w:w="1680" w:type="dxa"/>
            <w:tcBorders>
              <w:top w:val="single" w:sz="6" w:space="0" w:color="7F7F7F"/>
              <w:left w:val="single" w:sz="6" w:space="0" w:color="2B2B2B"/>
              <w:bottom w:val="single" w:sz="6" w:space="0" w:color="2B2B2B"/>
              <w:right w:val="single" w:sz="6" w:space="0" w:color="7F7F7F"/>
            </w:tcBorders>
          </w:tcPr>
          <w:p w14:paraId="3B07B174"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380" w:type="dxa"/>
            <w:tcBorders>
              <w:top w:val="single" w:sz="6" w:space="0" w:color="7F7F7F"/>
              <w:left w:val="single" w:sz="6" w:space="0" w:color="7F7F7F"/>
              <w:bottom w:val="single" w:sz="6" w:space="0" w:color="2B2B2B"/>
              <w:right w:val="single" w:sz="6" w:space="0" w:color="7F7F7F"/>
            </w:tcBorders>
          </w:tcPr>
          <w:p w14:paraId="312F72CD" w14:textId="77777777" w:rsidR="00317DA5" w:rsidRPr="00071A7A" w:rsidRDefault="00317DA5" w:rsidP="009260B3">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0453FD24"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2522F950" w14:textId="77777777" w:rsidR="00317DA5" w:rsidRPr="00071A7A" w:rsidRDefault="00317DA5" w:rsidP="009260B3">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49C3447C"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63271B64" w14:textId="77777777" w:rsidR="00317DA5" w:rsidRPr="00071A7A" w:rsidRDefault="00317DA5" w:rsidP="009260B3">
            <w:pPr>
              <w:spacing w:after="200" w:line="276" w:lineRule="auto"/>
              <w:rPr>
                <w:rFonts w:eastAsia="Calibri"/>
                <w:szCs w:val="24"/>
              </w:rPr>
            </w:pPr>
          </w:p>
        </w:tc>
      </w:tr>
    </w:tbl>
    <w:p w14:paraId="57385A6F" w14:textId="6F02AE64" w:rsidR="003969E1" w:rsidRPr="00317DA5" w:rsidRDefault="00317DA5" w:rsidP="00317DA5">
      <w:pPr>
        <w:spacing w:after="200" w:line="276" w:lineRule="auto"/>
        <w:ind w:left="142"/>
        <w:rPr>
          <w:rFonts w:eastAsia="Calibri"/>
          <w:szCs w:val="24"/>
        </w:rPr>
      </w:pPr>
      <w:r>
        <w:rPr>
          <w:rFonts w:eastAsia="Calibri"/>
          <w:szCs w:val="24"/>
        </w:rPr>
        <w:t>*</w:t>
      </w:r>
      <w:r w:rsidRPr="00071A7A">
        <w:rPr>
          <w:rFonts w:eastAsia="Calibri"/>
          <w:szCs w:val="24"/>
        </w:rPr>
        <w:t>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p>
    <w:sectPr w:rsidR="003969E1" w:rsidRPr="00317DA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866F" w14:textId="77777777" w:rsidR="00810562" w:rsidRDefault="00810562">
      <w:r>
        <w:separator/>
      </w:r>
    </w:p>
  </w:endnote>
  <w:endnote w:type="continuationSeparator" w:id="0">
    <w:p w14:paraId="230825EA" w14:textId="77777777" w:rsidR="00810562" w:rsidRDefault="00810562">
      <w:r>
        <w:continuationSeparator/>
      </w:r>
    </w:p>
  </w:endnote>
  <w:endnote w:type="continuationNotice" w:id="1">
    <w:p w14:paraId="36D0F379" w14:textId="77777777" w:rsidR="00810562" w:rsidRDefault="00810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0A52" w14:textId="77777777" w:rsidR="00810562" w:rsidRDefault="00810562">
      <w:r>
        <w:separator/>
      </w:r>
    </w:p>
  </w:footnote>
  <w:footnote w:type="continuationSeparator" w:id="0">
    <w:p w14:paraId="378141D0" w14:textId="77777777" w:rsidR="00810562" w:rsidRDefault="00810562">
      <w:r>
        <w:continuationSeparator/>
      </w:r>
    </w:p>
  </w:footnote>
  <w:footnote w:type="continuationNotice" w:id="1">
    <w:p w14:paraId="00267F90" w14:textId="77777777" w:rsidR="00810562" w:rsidRDefault="00810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10A"/>
    <w:multiLevelType w:val="hybridMultilevel"/>
    <w:tmpl w:val="36408EA4"/>
    <w:lvl w:ilvl="0" w:tplc="B7C488C4">
      <w:start w:val="1"/>
      <w:numFmt w:val="upperRoman"/>
      <w:lvlText w:val="%1."/>
      <w:lvlJc w:val="left"/>
      <w:pPr>
        <w:ind w:left="4406" w:hanging="7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7E06F47"/>
    <w:multiLevelType w:val="hybridMultilevel"/>
    <w:tmpl w:val="7CD2F5F4"/>
    <w:lvl w:ilvl="0" w:tplc="55E215F6">
      <w:start w:val="1"/>
      <w:numFmt w:val="decimal"/>
      <w:lvlText w:val="%1."/>
      <w:lvlJc w:val="left"/>
      <w:pPr>
        <w:ind w:left="1996" w:hanging="360"/>
      </w:pPr>
      <w:rPr>
        <w:b w:val="0"/>
        <w:bCs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15:restartNumberingAfterBreak="0">
    <w:nsid w:val="3AE24227"/>
    <w:multiLevelType w:val="hybridMultilevel"/>
    <w:tmpl w:val="E4C8908E"/>
    <w:lvl w:ilvl="0" w:tplc="99143BD6">
      <w:start w:val="4"/>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727E0AD2"/>
    <w:multiLevelType w:val="multilevel"/>
    <w:tmpl w:val="A75640BE"/>
    <w:lvl w:ilvl="0">
      <w:start w:val="1"/>
      <w:numFmt w:val="decimal"/>
      <w:lvlText w:val="%1."/>
      <w:lvlJc w:val="left"/>
      <w:pPr>
        <w:ind w:left="1637" w:hanging="360"/>
      </w:pPr>
      <w:rPr>
        <w:rFonts w:cs="Times New Roman" w:hint="default"/>
      </w:rPr>
    </w:lvl>
    <w:lvl w:ilvl="1">
      <w:start w:val="1"/>
      <w:numFmt w:val="decimal"/>
      <w:isLgl/>
      <w:lvlText w:val="%1.%2."/>
      <w:lvlJc w:val="left"/>
      <w:pPr>
        <w:ind w:left="1636" w:hanging="360"/>
      </w:pPr>
      <w:rPr>
        <w:rFonts w:cs="Times New Roman" w:hint="default"/>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996" w:hanging="720"/>
      </w:pPr>
      <w:rPr>
        <w:rFonts w:cs="Times New Roman" w:hint="default"/>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num w:numId="1" w16cid:durableId="1912814870">
    <w:abstractNumId w:val="0"/>
  </w:num>
  <w:num w:numId="2" w16cid:durableId="983193038">
    <w:abstractNumId w:val="4"/>
  </w:num>
  <w:num w:numId="3" w16cid:durableId="414671258">
    <w:abstractNumId w:val="2"/>
  </w:num>
  <w:num w:numId="4" w16cid:durableId="1324235954">
    <w:abstractNumId w:val="1"/>
  </w:num>
  <w:num w:numId="5" w16cid:durableId="265775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432"/>
    <w:rsid w:val="000135AA"/>
    <w:rsid w:val="00014218"/>
    <w:rsid w:val="000242C8"/>
    <w:rsid w:val="00030F5A"/>
    <w:rsid w:val="00034D01"/>
    <w:rsid w:val="00035F27"/>
    <w:rsid w:val="0005016C"/>
    <w:rsid w:val="000541BB"/>
    <w:rsid w:val="00061CA8"/>
    <w:rsid w:val="000628D5"/>
    <w:rsid w:val="00064AA8"/>
    <w:rsid w:val="00086F54"/>
    <w:rsid w:val="00087841"/>
    <w:rsid w:val="0008799E"/>
    <w:rsid w:val="00093EE4"/>
    <w:rsid w:val="000B1E44"/>
    <w:rsid w:val="000B67C8"/>
    <w:rsid w:val="000C503E"/>
    <w:rsid w:val="000D6219"/>
    <w:rsid w:val="000D73C1"/>
    <w:rsid w:val="000E1D04"/>
    <w:rsid w:val="000F5951"/>
    <w:rsid w:val="0012720B"/>
    <w:rsid w:val="00140D90"/>
    <w:rsid w:val="00140F93"/>
    <w:rsid w:val="001411E6"/>
    <w:rsid w:val="0015099E"/>
    <w:rsid w:val="00151713"/>
    <w:rsid w:val="001566F3"/>
    <w:rsid w:val="00163297"/>
    <w:rsid w:val="00183852"/>
    <w:rsid w:val="0019476D"/>
    <w:rsid w:val="001A26A4"/>
    <w:rsid w:val="001C295B"/>
    <w:rsid w:val="001C6CA9"/>
    <w:rsid w:val="001D26EE"/>
    <w:rsid w:val="001D6F62"/>
    <w:rsid w:val="0020548C"/>
    <w:rsid w:val="0021569E"/>
    <w:rsid w:val="0022502F"/>
    <w:rsid w:val="002476BE"/>
    <w:rsid w:val="00247F3B"/>
    <w:rsid w:val="00253640"/>
    <w:rsid w:val="00265D8A"/>
    <w:rsid w:val="0028137C"/>
    <w:rsid w:val="00286A0F"/>
    <w:rsid w:val="00287170"/>
    <w:rsid w:val="00287C9B"/>
    <w:rsid w:val="002937DE"/>
    <w:rsid w:val="002A3134"/>
    <w:rsid w:val="002A426F"/>
    <w:rsid w:val="002A4906"/>
    <w:rsid w:val="002B362D"/>
    <w:rsid w:val="002D511D"/>
    <w:rsid w:val="002D693C"/>
    <w:rsid w:val="002E4262"/>
    <w:rsid w:val="00303AAC"/>
    <w:rsid w:val="00307411"/>
    <w:rsid w:val="00317DA5"/>
    <w:rsid w:val="003465CF"/>
    <w:rsid w:val="00347C7F"/>
    <w:rsid w:val="0035768A"/>
    <w:rsid w:val="00362F39"/>
    <w:rsid w:val="003726B6"/>
    <w:rsid w:val="00372F8E"/>
    <w:rsid w:val="00374B96"/>
    <w:rsid w:val="003858D6"/>
    <w:rsid w:val="003969E1"/>
    <w:rsid w:val="003B2B91"/>
    <w:rsid w:val="003B403A"/>
    <w:rsid w:val="003E02FE"/>
    <w:rsid w:val="003E328A"/>
    <w:rsid w:val="003E57CD"/>
    <w:rsid w:val="003F58A9"/>
    <w:rsid w:val="003F593F"/>
    <w:rsid w:val="004115CD"/>
    <w:rsid w:val="00414934"/>
    <w:rsid w:val="00421143"/>
    <w:rsid w:val="00432243"/>
    <w:rsid w:val="00443BC5"/>
    <w:rsid w:val="004540CC"/>
    <w:rsid w:val="00454B8F"/>
    <w:rsid w:val="00466A2A"/>
    <w:rsid w:val="004758BC"/>
    <w:rsid w:val="004858B1"/>
    <w:rsid w:val="00486EE9"/>
    <w:rsid w:val="004A003B"/>
    <w:rsid w:val="004C1BFD"/>
    <w:rsid w:val="004D0427"/>
    <w:rsid w:val="004E5CDF"/>
    <w:rsid w:val="004F2DE8"/>
    <w:rsid w:val="004F51AE"/>
    <w:rsid w:val="00503168"/>
    <w:rsid w:val="005279F2"/>
    <w:rsid w:val="0053024F"/>
    <w:rsid w:val="00536084"/>
    <w:rsid w:val="00540357"/>
    <w:rsid w:val="00561B35"/>
    <w:rsid w:val="00563CCD"/>
    <w:rsid w:val="00566054"/>
    <w:rsid w:val="00573F32"/>
    <w:rsid w:val="00593A52"/>
    <w:rsid w:val="005A7D17"/>
    <w:rsid w:val="005B3F15"/>
    <w:rsid w:val="005C52DE"/>
    <w:rsid w:val="005C6E9E"/>
    <w:rsid w:val="005D5C98"/>
    <w:rsid w:val="005F360D"/>
    <w:rsid w:val="005F55D7"/>
    <w:rsid w:val="006054CE"/>
    <w:rsid w:val="006075BF"/>
    <w:rsid w:val="006102DF"/>
    <w:rsid w:val="0061045C"/>
    <w:rsid w:val="006172A0"/>
    <w:rsid w:val="0063775C"/>
    <w:rsid w:val="00652F0B"/>
    <w:rsid w:val="006567E6"/>
    <w:rsid w:val="006661ED"/>
    <w:rsid w:val="00670E13"/>
    <w:rsid w:val="00682E1A"/>
    <w:rsid w:val="0069588B"/>
    <w:rsid w:val="006B6FD1"/>
    <w:rsid w:val="006C1E19"/>
    <w:rsid w:val="006C3286"/>
    <w:rsid w:val="006C4E8F"/>
    <w:rsid w:val="006D4DF5"/>
    <w:rsid w:val="006F1C73"/>
    <w:rsid w:val="006F2B17"/>
    <w:rsid w:val="00737396"/>
    <w:rsid w:val="007601AE"/>
    <w:rsid w:val="0076049B"/>
    <w:rsid w:val="00782C45"/>
    <w:rsid w:val="007A4C7F"/>
    <w:rsid w:val="007C1E1E"/>
    <w:rsid w:val="007C229A"/>
    <w:rsid w:val="007C5522"/>
    <w:rsid w:val="007C728B"/>
    <w:rsid w:val="007D495B"/>
    <w:rsid w:val="007D4D97"/>
    <w:rsid w:val="007F2E00"/>
    <w:rsid w:val="00810562"/>
    <w:rsid w:val="00810CD5"/>
    <w:rsid w:val="00817B06"/>
    <w:rsid w:val="00860F5E"/>
    <w:rsid w:val="008611F8"/>
    <w:rsid w:val="00867628"/>
    <w:rsid w:val="0087167C"/>
    <w:rsid w:val="00890C0F"/>
    <w:rsid w:val="00892CE2"/>
    <w:rsid w:val="008B546A"/>
    <w:rsid w:val="008F7D99"/>
    <w:rsid w:val="009217BE"/>
    <w:rsid w:val="00926930"/>
    <w:rsid w:val="009279E7"/>
    <w:rsid w:val="009317C2"/>
    <w:rsid w:val="00936629"/>
    <w:rsid w:val="00941341"/>
    <w:rsid w:val="009632BE"/>
    <w:rsid w:val="00992B64"/>
    <w:rsid w:val="009A6E07"/>
    <w:rsid w:val="009C5D87"/>
    <w:rsid w:val="009D01E8"/>
    <w:rsid w:val="009D3E74"/>
    <w:rsid w:val="009E3F86"/>
    <w:rsid w:val="009E42F9"/>
    <w:rsid w:val="009F3205"/>
    <w:rsid w:val="00A21892"/>
    <w:rsid w:val="00A36E92"/>
    <w:rsid w:val="00A40811"/>
    <w:rsid w:val="00A533BC"/>
    <w:rsid w:val="00A55E62"/>
    <w:rsid w:val="00A617E7"/>
    <w:rsid w:val="00A617EA"/>
    <w:rsid w:val="00A6631C"/>
    <w:rsid w:val="00A9680C"/>
    <w:rsid w:val="00AB297F"/>
    <w:rsid w:val="00AB3F22"/>
    <w:rsid w:val="00AC5953"/>
    <w:rsid w:val="00AC7DF8"/>
    <w:rsid w:val="00AE1146"/>
    <w:rsid w:val="00AE4664"/>
    <w:rsid w:val="00AF36FD"/>
    <w:rsid w:val="00B11F01"/>
    <w:rsid w:val="00B144AF"/>
    <w:rsid w:val="00B17888"/>
    <w:rsid w:val="00B31320"/>
    <w:rsid w:val="00B468E1"/>
    <w:rsid w:val="00B54570"/>
    <w:rsid w:val="00B65F53"/>
    <w:rsid w:val="00B70AED"/>
    <w:rsid w:val="00BB74B4"/>
    <w:rsid w:val="00BC3D57"/>
    <w:rsid w:val="00BC584A"/>
    <w:rsid w:val="00BE124E"/>
    <w:rsid w:val="00BF641C"/>
    <w:rsid w:val="00C00AA5"/>
    <w:rsid w:val="00C12838"/>
    <w:rsid w:val="00C21A23"/>
    <w:rsid w:val="00C43682"/>
    <w:rsid w:val="00C703E3"/>
    <w:rsid w:val="00CA2304"/>
    <w:rsid w:val="00CB4B70"/>
    <w:rsid w:val="00CC4DE1"/>
    <w:rsid w:val="00CE71C8"/>
    <w:rsid w:val="00D057D4"/>
    <w:rsid w:val="00D431CE"/>
    <w:rsid w:val="00D4432B"/>
    <w:rsid w:val="00D4458A"/>
    <w:rsid w:val="00D50AD1"/>
    <w:rsid w:val="00D54558"/>
    <w:rsid w:val="00D6434A"/>
    <w:rsid w:val="00D648B8"/>
    <w:rsid w:val="00D83EA0"/>
    <w:rsid w:val="00D95B76"/>
    <w:rsid w:val="00DF6621"/>
    <w:rsid w:val="00E034DB"/>
    <w:rsid w:val="00E40EDE"/>
    <w:rsid w:val="00E4139A"/>
    <w:rsid w:val="00E434C6"/>
    <w:rsid w:val="00E56166"/>
    <w:rsid w:val="00E76889"/>
    <w:rsid w:val="00E775A9"/>
    <w:rsid w:val="00E963E0"/>
    <w:rsid w:val="00EA34F5"/>
    <w:rsid w:val="00EA385B"/>
    <w:rsid w:val="00ED4FAD"/>
    <w:rsid w:val="00EE0103"/>
    <w:rsid w:val="00EE6C5B"/>
    <w:rsid w:val="00EF1B6D"/>
    <w:rsid w:val="00F332CD"/>
    <w:rsid w:val="00F33BF2"/>
    <w:rsid w:val="00F42DAD"/>
    <w:rsid w:val="00F44D1A"/>
    <w:rsid w:val="00F509F2"/>
    <w:rsid w:val="00F528D3"/>
    <w:rsid w:val="00F53E6A"/>
    <w:rsid w:val="00F704D5"/>
    <w:rsid w:val="00F932AC"/>
    <w:rsid w:val="00F9407F"/>
    <w:rsid w:val="00FA208D"/>
    <w:rsid w:val="00FB3764"/>
    <w:rsid w:val="00FC3A5C"/>
    <w:rsid w:val="00FD379D"/>
    <w:rsid w:val="00FD37DF"/>
    <w:rsid w:val="00FD66C7"/>
    <w:rsid w:val="00FE4108"/>
    <w:rsid w:val="00FE6B59"/>
    <w:rsid w:val="00FF7907"/>
    <w:rsid w:val="0476AB33"/>
    <w:rsid w:val="0476F389"/>
    <w:rsid w:val="0888B70A"/>
    <w:rsid w:val="105E86FF"/>
    <w:rsid w:val="110E77D2"/>
    <w:rsid w:val="118C58F3"/>
    <w:rsid w:val="1360FD24"/>
    <w:rsid w:val="13C04A65"/>
    <w:rsid w:val="13F43032"/>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AB4577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9539EF"/>
    <w:rsid w:val="54E8F7E2"/>
    <w:rsid w:val="55234D7E"/>
    <w:rsid w:val="5661EA0F"/>
    <w:rsid w:val="576A89CB"/>
    <w:rsid w:val="5A7C3257"/>
    <w:rsid w:val="5A7CAA65"/>
    <w:rsid w:val="5B7966A5"/>
    <w:rsid w:val="5C2023E2"/>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303AAC"/>
    <w:pPr>
      <w:spacing w:before="100" w:beforeAutospacing="1" w:after="100" w:afterAutospacing="1"/>
      <w:outlineLvl w:val="0"/>
    </w:pPr>
    <w:rPr>
      <w:rFonts w:eastAsiaTheme="minorEastAsia"/>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414934"/>
  </w:style>
  <w:style w:type="paragraph" w:styleId="Komentarotema">
    <w:name w:val="annotation subject"/>
    <w:basedOn w:val="Komentarotekstas"/>
    <w:next w:val="Komentarotekstas"/>
    <w:link w:val="KomentarotemaDiagrama"/>
    <w:semiHidden/>
    <w:unhideWhenUsed/>
    <w:rsid w:val="004D0427"/>
    <w:rPr>
      <w:b/>
      <w:bCs/>
    </w:rPr>
  </w:style>
  <w:style w:type="character" w:customStyle="1" w:styleId="KomentarotemaDiagrama">
    <w:name w:val="Komentaro tema Diagrama"/>
    <w:basedOn w:val="KomentarotekstasDiagrama"/>
    <w:link w:val="Komentarotema"/>
    <w:semiHidden/>
    <w:rsid w:val="004D0427"/>
    <w:rPr>
      <w:b/>
      <w:bCs/>
      <w:sz w:val="20"/>
    </w:rPr>
  </w:style>
  <w:style w:type="paragraph" w:styleId="Antrats">
    <w:name w:val="header"/>
    <w:basedOn w:val="prastasis"/>
    <w:link w:val="AntratsDiagrama"/>
    <w:semiHidden/>
    <w:unhideWhenUsed/>
    <w:rsid w:val="0076049B"/>
    <w:pPr>
      <w:tabs>
        <w:tab w:val="center" w:pos="4677"/>
        <w:tab w:val="right" w:pos="9355"/>
      </w:tabs>
    </w:pPr>
  </w:style>
  <w:style w:type="character" w:customStyle="1" w:styleId="AntratsDiagrama">
    <w:name w:val="Antraštės Diagrama"/>
    <w:basedOn w:val="Numatytasispastraiposriftas"/>
    <w:link w:val="Antrats"/>
    <w:semiHidden/>
    <w:rsid w:val="0076049B"/>
  </w:style>
  <w:style w:type="paragraph" w:styleId="Porat">
    <w:name w:val="footer"/>
    <w:basedOn w:val="prastasis"/>
    <w:link w:val="PoratDiagrama"/>
    <w:semiHidden/>
    <w:unhideWhenUsed/>
    <w:rsid w:val="0076049B"/>
    <w:pPr>
      <w:tabs>
        <w:tab w:val="center" w:pos="4677"/>
        <w:tab w:val="right" w:pos="9355"/>
      </w:tabs>
    </w:pPr>
  </w:style>
  <w:style w:type="character" w:customStyle="1" w:styleId="PoratDiagrama">
    <w:name w:val="Poraštė Diagrama"/>
    <w:basedOn w:val="Numatytasispastraiposriftas"/>
    <w:link w:val="Porat"/>
    <w:semiHidden/>
    <w:rsid w:val="0076049B"/>
  </w:style>
  <w:style w:type="paragraph" w:customStyle="1" w:styleId="ListParagraph1">
    <w:name w:val="List Paragraph1"/>
    <w:basedOn w:val="prastasis"/>
    <w:link w:val="ListParagraphChar"/>
    <w:uiPriority w:val="99"/>
    <w:qFormat/>
    <w:rsid w:val="00BC584A"/>
    <w:pPr>
      <w:spacing w:after="200" w:line="276" w:lineRule="auto"/>
      <w:ind w:left="720"/>
      <w:contextualSpacing/>
    </w:pPr>
    <w:rPr>
      <w:rFonts w:ascii="Calibri" w:hAnsi="Calibri"/>
      <w:sz w:val="22"/>
      <w:szCs w:val="22"/>
      <w:lang w:val="ru-RU"/>
    </w:rPr>
  </w:style>
  <w:style w:type="paragraph" w:styleId="Pagrindinistekstas2">
    <w:name w:val="Body Text 2"/>
    <w:basedOn w:val="prastasis"/>
    <w:link w:val="Pagrindinistekstas2Diagrama"/>
    <w:uiPriority w:val="99"/>
    <w:rsid w:val="00BC584A"/>
    <w:pPr>
      <w:spacing w:before="120" w:after="120" w:line="480" w:lineRule="auto"/>
    </w:pPr>
    <w:rPr>
      <w:rFonts w:ascii="Arial" w:hAnsi="Arial"/>
      <w:sz w:val="20"/>
      <w:lang w:val="sv-SE"/>
    </w:rPr>
  </w:style>
  <w:style w:type="character" w:customStyle="1" w:styleId="Pagrindinistekstas2Diagrama">
    <w:name w:val="Pagrindinis tekstas 2 Diagrama"/>
    <w:basedOn w:val="Numatytasispastraiposriftas"/>
    <w:link w:val="Pagrindinistekstas2"/>
    <w:uiPriority w:val="99"/>
    <w:rsid w:val="00BC584A"/>
    <w:rPr>
      <w:rFonts w:ascii="Arial" w:hAnsi="Arial"/>
      <w:sz w:val="20"/>
      <w:lang w:val="sv-SE"/>
    </w:rPr>
  </w:style>
  <w:style w:type="paragraph" w:styleId="Pavadinimas">
    <w:name w:val="Title"/>
    <w:basedOn w:val="prastasis"/>
    <w:next w:val="prastasis"/>
    <w:link w:val="PavadinimasDiagrama"/>
    <w:uiPriority w:val="99"/>
    <w:qFormat/>
    <w:rsid w:val="00BC584A"/>
    <w:pPr>
      <w:jc w:val="center"/>
    </w:pPr>
    <w:rPr>
      <w:b/>
      <w:color w:val="0070C0"/>
      <w:szCs w:val="24"/>
    </w:rPr>
  </w:style>
  <w:style w:type="character" w:customStyle="1" w:styleId="PavadinimasDiagrama">
    <w:name w:val="Pavadinimas Diagrama"/>
    <w:basedOn w:val="Numatytasispastraiposriftas"/>
    <w:link w:val="Pavadinimas"/>
    <w:uiPriority w:val="99"/>
    <w:rsid w:val="00BC584A"/>
    <w:rPr>
      <w:b/>
      <w:color w:val="0070C0"/>
      <w:szCs w:val="24"/>
    </w:rPr>
  </w:style>
  <w:style w:type="character" w:customStyle="1" w:styleId="ListParagraphChar">
    <w:name w:val="List Paragraph Char"/>
    <w:link w:val="ListParagraph1"/>
    <w:rsid w:val="00BC584A"/>
    <w:rPr>
      <w:rFonts w:ascii="Calibri" w:hAnsi="Calibri"/>
      <w:sz w:val="22"/>
      <w:szCs w:val="22"/>
      <w:lang w:val="ru-RU"/>
    </w:rPr>
  </w:style>
  <w:style w:type="character" w:customStyle="1" w:styleId="Antrat1Diagrama">
    <w:name w:val="Antraštė 1 Diagrama"/>
    <w:basedOn w:val="Numatytasispastraiposriftas"/>
    <w:link w:val="Antrat1"/>
    <w:uiPriority w:val="9"/>
    <w:rsid w:val="00303AAC"/>
    <w:rPr>
      <w:rFonts w:eastAsiaTheme="minorEastAsia"/>
      <w:b/>
      <w:bCs/>
      <w:kern w:val="36"/>
      <w:sz w:val="48"/>
      <w:szCs w:val="48"/>
      <w:lang w:eastAsia="lt-LT"/>
    </w:rPr>
  </w:style>
  <w:style w:type="character" w:customStyle="1" w:styleId="value">
    <w:name w:val="value"/>
    <w:basedOn w:val="Numatytasispastraiposriftas"/>
    <w:rsid w:val="00303AAC"/>
  </w:style>
  <w:style w:type="paragraph" w:styleId="prastasiniatinklio">
    <w:name w:val="Normal (Web)"/>
    <w:basedOn w:val="prastasis"/>
    <w:uiPriority w:val="99"/>
    <w:semiHidden/>
    <w:unhideWhenUsed/>
    <w:rsid w:val="00303AAC"/>
    <w:pPr>
      <w:spacing w:before="100" w:beforeAutospacing="1" w:after="100" w:afterAutospacing="1"/>
    </w:pPr>
    <w:rPr>
      <w:rFonts w:eastAsiaTheme="minorEastAsia"/>
      <w:szCs w:val="24"/>
      <w:lang w:eastAsia="lt-LT"/>
    </w:rPr>
  </w:style>
  <w:style w:type="character" w:styleId="Grietas">
    <w:name w:val="Strong"/>
    <w:basedOn w:val="Numatytasispastraiposriftas"/>
    <w:uiPriority w:val="22"/>
    <w:qFormat/>
    <w:rsid w:val="00303AAC"/>
    <w:rPr>
      <w:b/>
      <w:bCs/>
    </w:rPr>
  </w:style>
  <w:style w:type="character" w:styleId="Emfaz">
    <w:name w:val="Emphasis"/>
    <w:basedOn w:val="Numatytasispastraiposriftas"/>
    <w:uiPriority w:val="20"/>
    <w:qFormat/>
    <w:rsid w:val="00303AAC"/>
    <w:rPr>
      <w:i/>
      <w:iCs/>
    </w:rPr>
  </w:style>
  <w:style w:type="character" w:customStyle="1" w:styleId="a">
    <w:name w:val="Другое_"/>
    <w:basedOn w:val="Numatytasispastraiposriftas"/>
    <w:link w:val="a0"/>
    <w:rsid w:val="00303AAC"/>
  </w:style>
  <w:style w:type="paragraph" w:customStyle="1" w:styleId="a0">
    <w:name w:val="Другое"/>
    <w:basedOn w:val="prastasis"/>
    <w:link w:val="a"/>
    <w:rsid w:val="00303AAC"/>
    <w:pPr>
      <w:widowControl w:val="0"/>
      <w:spacing w:after="140" w:line="283" w:lineRule="auto"/>
    </w:pPr>
  </w:style>
  <w:style w:type="character" w:customStyle="1" w:styleId="PaprastasistekstasDiagrama">
    <w:name w:val="Paprastasis tekstas Diagrama"/>
    <w:link w:val="Paprastasistekstas"/>
    <w:semiHidden/>
    <w:rsid w:val="00303AAC"/>
  </w:style>
  <w:style w:type="paragraph" w:styleId="Paprastasistekstas">
    <w:name w:val="Plain Text"/>
    <w:basedOn w:val="prastasis"/>
    <w:link w:val="PaprastasistekstasDiagrama"/>
    <w:semiHidden/>
    <w:rsid w:val="00303AAC"/>
  </w:style>
  <w:style w:type="character" w:customStyle="1" w:styleId="PaprastasistekstasDiagrama1">
    <w:name w:val="Paprastasis tekstas Diagrama1"/>
    <w:basedOn w:val="Numatytasispastraiposriftas"/>
    <w:semiHidden/>
    <w:rsid w:val="00303AAC"/>
    <w:rPr>
      <w:rFonts w:ascii="Consolas" w:hAnsi="Consolas"/>
      <w:sz w:val="21"/>
      <w:szCs w:val="21"/>
    </w:rPr>
  </w:style>
  <w:style w:type="paragraph" w:customStyle="1" w:styleId="paragraph">
    <w:name w:val="paragraph"/>
    <w:basedOn w:val="prastasis"/>
    <w:rsid w:val="005A7D1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14996">
      <w:bodyDiv w:val="1"/>
      <w:marLeft w:val="0"/>
      <w:marRight w:val="0"/>
      <w:marTop w:val="0"/>
      <w:marBottom w:val="0"/>
      <w:divBdr>
        <w:top w:val="none" w:sz="0" w:space="0" w:color="auto"/>
        <w:left w:val="none" w:sz="0" w:space="0" w:color="auto"/>
        <w:bottom w:val="none" w:sz="0" w:space="0" w:color="auto"/>
        <w:right w:val="none" w:sz="0" w:space="0" w:color="auto"/>
      </w:divBdr>
    </w:div>
    <w:div w:id="18441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A9777A9-60A9-4EBE-B58B-51B20339AD3D}">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51</Pages>
  <Words>77092</Words>
  <Characters>43943</Characters>
  <Application>Microsoft Office Word</Application>
  <DocSecurity>0</DocSecurity>
  <Lines>366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VPT</Company>
  <LinksUpToDate>false</LinksUpToDate>
  <CharactersWithSpaces>120794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Gabrielė Valčiukaitė</cp:lastModifiedBy>
  <cp:revision>49</cp:revision>
  <dcterms:created xsi:type="dcterms:W3CDTF">2025-10-06T10:20:00Z</dcterms:created>
  <dcterms:modified xsi:type="dcterms:W3CDTF">2025-12-09T06:31:00Z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2024-07-02T08:45:30Z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a0eb2376-2c87-4381-ada0-85d386bb0535</vt:lpwstr>
  </property>
  <property fmtid="{D5CDD505-2E9C-101B-9397-08002B2CF9AE}" pid="10" name="MSIP_Label_5652a4bc-0c76-46cb-8b15-e5e0f68b9771_ContentBits">
    <vt:lpwstr>0</vt:lpwstr>
  </property>
</Properties>
</file>