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5D20" w14:textId="77777777" w:rsidR="00F00CE3" w:rsidRDefault="00F00CE3" w:rsidP="00050EA8">
      <w:pPr>
        <w:spacing w:after="120"/>
        <w:jc w:val="center"/>
        <w:rPr>
          <w:rFonts w:cs="Times New Roman"/>
          <w:b/>
          <w:bCs/>
          <w:sz w:val="22"/>
          <w:szCs w:val="22"/>
        </w:rPr>
      </w:pPr>
    </w:p>
    <w:p w14:paraId="69341EB6" w14:textId="108A5DE2" w:rsidR="007F7597" w:rsidRPr="00074CCA" w:rsidRDefault="007F7597" w:rsidP="00050EA8">
      <w:pPr>
        <w:spacing w:after="120"/>
        <w:jc w:val="center"/>
        <w:rPr>
          <w:rFonts w:cs="Times New Roman"/>
          <w:b/>
          <w:bCs/>
          <w:sz w:val="22"/>
          <w:szCs w:val="22"/>
        </w:rPr>
      </w:pPr>
      <w:r w:rsidRPr="00074CCA">
        <w:rPr>
          <w:rFonts w:cs="Times New Roman"/>
          <w:b/>
          <w:bCs/>
          <w:sz w:val="22"/>
          <w:szCs w:val="22"/>
        </w:rPr>
        <w:t>TECHNINĖ SPECIFIKACIJA</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0"/>
        <w:gridCol w:w="3686"/>
        <w:gridCol w:w="6662"/>
        <w:gridCol w:w="2977"/>
      </w:tblGrid>
      <w:tr w:rsidR="000144D9" w:rsidRPr="00074CCA" w14:paraId="73E9212C" w14:textId="77777777" w:rsidTr="000144D9">
        <w:trPr>
          <w:trHeight w:val="864"/>
        </w:trPr>
        <w:tc>
          <w:tcPr>
            <w:tcW w:w="1100" w:type="dxa"/>
            <w:shd w:val="clear" w:color="auto" w:fill="FFFFFF" w:themeFill="background1"/>
            <w:noWrap/>
            <w:vAlign w:val="center"/>
            <w:hideMark/>
          </w:tcPr>
          <w:p w14:paraId="5F44A306" w14:textId="77777777" w:rsidR="000144D9" w:rsidRPr="00074CCA" w:rsidRDefault="000144D9" w:rsidP="005371EA">
            <w:pPr>
              <w:spacing w:after="0" w:line="240" w:lineRule="auto"/>
              <w:jc w:val="center"/>
              <w:rPr>
                <w:rFonts w:eastAsia="Times New Roman" w:cs="Times New Roman"/>
                <w:b/>
                <w:bCs/>
              </w:rPr>
            </w:pPr>
            <w:r w:rsidRPr="00074CCA">
              <w:rPr>
                <w:rFonts w:cs="Times New Roman"/>
                <w:b/>
                <w:bCs/>
                <w:sz w:val="22"/>
                <w:szCs w:val="22"/>
              </w:rPr>
              <w:t>Eil. Nr.</w:t>
            </w:r>
          </w:p>
        </w:tc>
        <w:tc>
          <w:tcPr>
            <w:tcW w:w="3686" w:type="dxa"/>
            <w:shd w:val="clear" w:color="auto" w:fill="FFFFFF" w:themeFill="background1"/>
            <w:noWrap/>
            <w:vAlign w:val="center"/>
            <w:hideMark/>
          </w:tcPr>
          <w:p w14:paraId="672EF3A5" w14:textId="77777777" w:rsidR="000144D9" w:rsidRPr="00074CCA" w:rsidRDefault="000144D9" w:rsidP="005371EA">
            <w:pPr>
              <w:spacing w:after="0" w:line="240" w:lineRule="auto"/>
              <w:jc w:val="center"/>
              <w:rPr>
                <w:rFonts w:eastAsia="Times New Roman" w:cs="Times New Roman"/>
                <w:b/>
                <w:bCs/>
              </w:rPr>
            </w:pPr>
            <w:r w:rsidRPr="00074CCA">
              <w:rPr>
                <w:rFonts w:cs="Times New Roman"/>
                <w:b/>
                <w:bCs/>
                <w:sz w:val="22"/>
                <w:szCs w:val="22"/>
              </w:rPr>
              <w:t>Parametrai (specifikacija)</w:t>
            </w:r>
          </w:p>
        </w:tc>
        <w:tc>
          <w:tcPr>
            <w:tcW w:w="6662" w:type="dxa"/>
            <w:shd w:val="clear" w:color="auto" w:fill="FFFFFF" w:themeFill="background1"/>
            <w:noWrap/>
            <w:vAlign w:val="center"/>
            <w:hideMark/>
          </w:tcPr>
          <w:p w14:paraId="0F45F250" w14:textId="77777777" w:rsidR="000144D9" w:rsidRPr="00074CCA" w:rsidRDefault="000144D9" w:rsidP="005371EA">
            <w:pPr>
              <w:spacing w:after="0" w:line="240" w:lineRule="auto"/>
              <w:jc w:val="center"/>
              <w:rPr>
                <w:rFonts w:eastAsia="Times New Roman" w:cs="Times New Roman"/>
                <w:b/>
                <w:bCs/>
              </w:rPr>
            </w:pPr>
            <w:r w:rsidRPr="00074CCA">
              <w:rPr>
                <w:rFonts w:cs="Times New Roman"/>
                <w:b/>
                <w:bCs/>
                <w:sz w:val="22"/>
                <w:szCs w:val="22"/>
              </w:rPr>
              <w:t>Reikalaujami parametrai ir reikalaujamos parametrų reikšmės</w:t>
            </w:r>
          </w:p>
        </w:tc>
        <w:tc>
          <w:tcPr>
            <w:tcW w:w="2977" w:type="dxa"/>
            <w:shd w:val="clear" w:color="auto" w:fill="FFFFFF" w:themeFill="background1"/>
            <w:vAlign w:val="center"/>
          </w:tcPr>
          <w:p w14:paraId="4BC8DD93" w14:textId="7277AE0A" w:rsidR="000144D9" w:rsidRPr="00074CCA" w:rsidRDefault="000144D9" w:rsidP="005371EA">
            <w:pPr>
              <w:spacing w:after="0" w:line="240" w:lineRule="auto"/>
              <w:jc w:val="center"/>
              <w:rPr>
                <w:rFonts w:eastAsia="Times New Roman" w:cs="Times New Roman"/>
                <w:b/>
                <w:bCs/>
              </w:rPr>
            </w:pPr>
            <w:r>
              <w:rPr>
                <w:rFonts w:cs="Times New Roman"/>
                <w:b/>
                <w:bCs/>
                <w:sz w:val="22"/>
                <w:szCs w:val="22"/>
              </w:rPr>
              <w:t>Tiekėjo pastabos / pasiūlymai / komentarai</w:t>
            </w:r>
          </w:p>
        </w:tc>
      </w:tr>
      <w:tr w:rsidR="000144D9" w:rsidRPr="00074CCA" w14:paraId="23F56CDA" w14:textId="77777777" w:rsidTr="000144D9">
        <w:trPr>
          <w:trHeight w:val="288"/>
        </w:trPr>
        <w:tc>
          <w:tcPr>
            <w:tcW w:w="1100" w:type="dxa"/>
            <w:shd w:val="clear" w:color="auto" w:fill="FFFFFF" w:themeFill="background1"/>
            <w:noWrap/>
            <w:hideMark/>
          </w:tcPr>
          <w:p w14:paraId="51AA8DD8" w14:textId="77777777" w:rsidR="000144D9" w:rsidRPr="00074CCA" w:rsidRDefault="000144D9" w:rsidP="005371EA">
            <w:pPr>
              <w:spacing w:after="0" w:line="240" w:lineRule="auto"/>
              <w:jc w:val="center"/>
              <w:rPr>
                <w:rFonts w:eastAsia="Times New Roman" w:cs="Times New Roman"/>
                <w:b/>
                <w:bCs/>
              </w:rPr>
            </w:pPr>
            <w:r w:rsidRPr="00074CCA">
              <w:rPr>
                <w:rFonts w:eastAsia="Times New Roman" w:cs="Times New Roman"/>
                <w:b/>
                <w:bCs/>
                <w:sz w:val="22"/>
                <w:szCs w:val="22"/>
              </w:rPr>
              <w:t>-</w:t>
            </w:r>
          </w:p>
        </w:tc>
        <w:tc>
          <w:tcPr>
            <w:tcW w:w="3686" w:type="dxa"/>
            <w:shd w:val="clear" w:color="auto" w:fill="FFFFFF" w:themeFill="background1"/>
            <w:noWrap/>
            <w:hideMark/>
          </w:tcPr>
          <w:p w14:paraId="171070DC" w14:textId="77777777" w:rsidR="000144D9" w:rsidRPr="00074CCA" w:rsidRDefault="000144D9" w:rsidP="00396721">
            <w:pPr>
              <w:spacing w:after="0" w:line="240" w:lineRule="auto"/>
              <w:rPr>
                <w:rFonts w:eastAsia="Times New Roman" w:cs="Times New Roman"/>
                <w:b/>
                <w:bCs/>
              </w:rPr>
            </w:pPr>
            <w:r w:rsidRPr="00074CCA">
              <w:rPr>
                <w:rFonts w:eastAsia="Times New Roman" w:cs="Times New Roman"/>
                <w:b/>
                <w:bCs/>
                <w:sz w:val="22"/>
                <w:szCs w:val="22"/>
              </w:rPr>
              <w:t>Operacinis stalas su priedais</w:t>
            </w:r>
          </w:p>
        </w:tc>
        <w:tc>
          <w:tcPr>
            <w:tcW w:w="6662" w:type="dxa"/>
            <w:shd w:val="clear" w:color="auto" w:fill="FFFFFF" w:themeFill="background1"/>
            <w:noWrap/>
            <w:hideMark/>
          </w:tcPr>
          <w:p w14:paraId="6CC67625" w14:textId="77777777" w:rsidR="000144D9" w:rsidRPr="00074CCA" w:rsidRDefault="000144D9" w:rsidP="00D2447C">
            <w:pPr>
              <w:spacing w:after="0" w:line="240" w:lineRule="auto"/>
              <w:rPr>
                <w:rFonts w:eastAsia="Times New Roman" w:cs="Times New Roman"/>
              </w:rPr>
            </w:pPr>
            <w:r w:rsidRPr="00074CCA">
              <w:rPr>
                <w:rFonts w:eastAsia="Times New Roman" w:cs="Times New Roman"/>
                <w:b/>
                <w:bCs/>
                <w:sz w:val="22"/>
                <w:szCs w:val="22"/>
              </w:rPr>
              <w:t>1 vnt.</w:t>
            </w:r>
          </w:p>
        </w:tc>
        <w:tc>
          <w:tcPr>
            <w:tcW w:w="2977" w:type="dxa"/>
            <w:shd w:val="clear" w:color="auto" w:fill="FFFFFF" w:themeFill="background1"/>
          </w:tcPr>
          <w:p w14:paraId="26584901" w14:textId="77777777" w:rsidR="000144D9" w:rsidRPr="00074CCA" w:rsidRDefault="000144D9" w:rsidP="00396721">
            <w:pPr>
              <w:spacing w:after="0" w:line="240" w:lineRule="auto"/>
              <w:rPr>
                <w:rFonts w:eastAsia="Times New Roman" w:cs="Times New Roman"/>
                <w:color w:val="FF0000"/>
              </w:rPr>
            </w:pPr>
          </w:p>
        </w:tc>
      </w:tr>
      <w:tr w:rsidR="000144D9" w:rsidRPr="00074CCA" w14:paraId="55DDC7CB" w14:textId="77777777" w:rsidTr="000144D9">
        <w:trPr>
          <w:trHeight w:val="2189"/>
        </w:trPr>
        <w:tc>
          <w:tcPr>
            <w:tcW w:w="1100" w:type="dxa"/>
            <w:shd w:val="clear" w:color="auto" w:fill="FFFFFF" w:themeFill="background1"/>
            <w:noWrap/>
          </w:tcPr>
          <w:p w14:paraId="195DB799" w14:textId="77777777" w:rsidR="000144D9" w:rsidRPr="00074CCA" w:rsidRDefault="000144D9" w:rsidP="005371EA">
            <w:pPr>
              <w:spacing w:after="0" w:line="240" w:lineRule="auto"/>
              <w:jc w:val="center"/>
              <w:rPr>
                <w:rFonts w:eastAsia="Times New Roman" w:cs="Times New Roman"/>
              </w:rPr>
            </w:pPr>
            <w:r w:rsidRPr="00074CCA">
              <w:rPr>
                <w:rFonts w:eastAsia="Times New Roman" w:cs="Times New Roman"/>
                <w:sz w:val="22"/>
                <w:szCs w:val="22"/>
              </w:rPr>
              <w:t>1.</w:t>
            </w:r>
          </w:p>
        </w:tc>
        <w:tc>
          <w:tcPr>
            <w:tcW w:w="3686" w:type="dxa"/>
            <w:shd w:val="clear" w:color="auto" w:fill="FFFFFF" w:themeFill="background1"/>
            <w:noWrap/>
          </w:tcPr>
          <w:p w14:paraId="3B59183D" w14:textId="77777777" w:rsidR="000144D9" w:rsidRPr="00074CCA" w:rsidRDefault="000144D9" w:rsidP="00396721">
            <w:pPr>
              <w:spacing w:after="0" w:line="240" w:lineRule="auto"/>
              <w:rPr>
                <w:rFonts w:eastAsia="Times New Roman" w:cs="Times New Roman"/>
              </w:rPr>
            </w:pPr>
            <w:r w:rsidRPr="00074CCA">
              <w:rPr>
                <w:rFonts w:eastAsia="Times New Roman" w:cs="Times New Roman"/>
                <w:sz w:val="22"/>
                <w:szCs w:val="22"/>
              </w:rPr>
              <w:t>Operacinis stalas</w:t>
            </w:r>
          </w:p>
        </w:tc>
        <w:tc>
          <w:tcPr>
            <w:tcW w:w="6662" w:type="dxa"/>
            <w:shd w:val="clear" w:color="auto" w:fill="FFFFFF" w:themeFill="background1"/>
            <w:noWrap/>
          </w:tcPr>
          <w:p w14:paraId="6403A3B7" w14:textId="77777777" w:rsidR="000144D9" w:rsidRPr="00074CCA" w:rsidRDefault="000144D9" w:rsidP="00663D08">
            <w:pPr>
              <w:pStyle w:val="ListParagraph"/>
              <w:numPr>
                <w:ilvl w:val="0"/>
                <w:numId w:val="26"/>
              </w:numPr>
              <w:spacing w:after="0" w:line="240" w:lineRule="auto"/>
              <w:ind w:left="341" w:hanging="341"/>
              <w:rPr>
                <w:rFonts w:eastAsia="Times New Roman" w:cs="Times New Roman"/>
              </w:rPr>
            </w:pPr>
            <w:r w:rsidRPr="00074CCA">
              <w:rPr>
                <w:rFonts w:eastAsia="Times New Roman" w:cs="Times New Roman"/>
                <w:sz w:val="22"/>
                <w:szCs w:val="22"/>
              </w:rPr>
              <w:t>Mobilus operacinis stalas su integruotais ≥ 4 pasukamais ratukais stalo pagrinde;</w:t>
            </w:r>
          </w:p>
          <w:p w14:paraId="7AAC8F39" w14:textId="77777777" w:rsidR="000144D9" w:rsidRPr="00074CCA" w:rsidRDefault="000144D9" w:rsidP="00663D08">
            <w:pPr>
              <w:pStyle w:val="ListParagraph"/>
              <w:numPr>
                <w:ilvl w:val="0"/>
                <w:numId w:val="26"/>
              </w:numPr>
              <w:spacing w:after="0" w:line="240" w:lineRule="auto"/>
              <w:ind w:left="341" w:hanging="341"/>
              <w:rPr>
                <w:rFonts w:eastAsia="Times New Roman" w:cs="Times New Roman"/>
              </w:rPr>
            </w:pPr>
            <w:r w:rsidRPr="00074CCA">
              <w:rPr>
                <w:rFonts w:eastAsia="Times New Roman" w:cs="Times New Roman"/>
                <w:sz w:val="22"/>
                <w:szCs w:val="22"/>
              </w:rPr>
              <w:t>Darbinėje padėtyje operacinis stalas fiksuojamas stabdžiu;</w:t>
            </w:r>
          </w:p>
          <w:p w14:paraId="48FF858D" w14:textId="77777777" w:rsidR="000144D9" w:rsidRPr="00074CCA" w:rsidRDefault="000144D9" w:rsidP="00663D08">
            <w:pPr>
              <w:pStyle w:val="ListParagraph"/>
              <w:numPr>
                <w:ilvl w:val="0"/>
                <w:numId w:val="26"/>
              </w:numPr>
              <w:spacing w:after="0" w:line="240" w:lineRule="auto"/>
              <w:ind w:left="341" w:hanging="341"/>
              <w:rPr>
                <w:rFonts w:eastAsia="Times New Roman" w:cs="Times New Roman"/>
              </w:rPr>
            </w:pPr>
            <w:r w:rsidRPr="00074CCA">
              <w:rPr>
                <w:rFonts w:eastAsia="Times New Roman" w:cs="Times New Roman"/>
                <w:sz w:val="22"/>
                <w:szCs w:val="22"/>
              </w:rPr>
              <w:t>Elektrohidraulinis (arba lygiavertis) stalo aukščio, pasvirimo kampų ir pozicijų reguliavimas;</w:t>
            </w:r>
          </w:p>
          <w:p w14:paraId="0DB35834" w14:textId="4DC66150" w:rsidR="000144D9" w:rsidRPr="003D1C4C" w:rsidRDefault="000144D9" w:rsidP="00663D08">
            <w:pPr>
              <w:pStyle w:val="ListParagraph"/>
              <w:numPr>
                <w:ilvl w:val="0"/>
                <w:numId w:val="26"/>
              </w:numPr>
              <w:spacing w:after="0" w:line="240" w:lineRule="auto"/>
              <w:ind w:left="341" w:hanging="341"/>
              <w:rPr>
                <w:rFonts w:eastAsia="Times New Roman" w:cs="Times New Roman"/>
              </w:rPr>
            </w:pPr>
            <w:r w:rsidRPr="00074CCA">
              <w:rPr>
                <w:rFonts w:eastAsia="Times New Roman" w:cs="Times New Roman"/>
                <w:sz w:val="22"/>
                <w:szCs w:val="22"/>
              </w:rPr>
              <w:t xml:space="preserve">Stalo </w:t>
            </w:r>
            <w:r w:rsidRPr="003D1C4C">
              <w:rPr>
                <w:rFonts w:eastAsia="Times New Roman" w:cs="Times New Roman"/>
                <w:sz w:val="22"/>
                <w:szCs w:val="22"/>
              </w:rPr>
              <w:t>didžiausia gamintojo leistina apkrova normalioje padėtyje ≥ 400 kg;</w:t>
            </w:r>
          </w:p>
          <w:p w14:paraId="344B7E89" w14:textId="63910192" w:rsidR="000144D9" w:rsidRPr="00074CCA" w:rsidRDefault="000144D9" w:rsidP="0008121A">
            <w:pPr>
              <w:pStyle w:val="ListParagraph"/>
              <w:numPr>
                <w:ilvl w:val="0"/>
                <w:numId w:val="26"/>
              </w:numPr>
              <w:spacing w:after="0" w:line="240" w:lineRule="auto"/>
              <w:ind w:left="341" w:hanging="341"/>
              <w:rPr>
                <w:rFonts w:eastAsia="Times New Roman" w:cs="Times New Roman"/>
              </w:rPr>
            </w:pPr>
            <w:r w:rsidRPr="003D1C4C">
              <w:rPr>
                <w:rFonts w:eastAsia="Times New Roman" w:cs="Times New Roman"/>
                <w:sz w:val="22"/>
                <w:szCs w:val="22"/>
              </w:rPr>
              <w:t>Stalo didžiausia leistina apkrova</w:t>
            </w:r>
            <w:r w:rsidRPr="00074CCA">
              <w:rPr>
                <w:rFonts w:eastAsia="Times New Roman" w:cs="Times New Roman"/>
                <w:sz w:val="22"/>
                <w:szCs w:val="22"/>
              </w:rPr>
              <w:t xml:space="preserve"> visose padėtyse ≥ </w:t>
            </w:r>
            <w:r w:rsidRPr="003D1C4C">
              <w:rPr>
                <w:rFonts w:eastAsia="Times New Roman" w:cs="Times New Roman"/>
                <w:sz w:val="22"/>
                <w:szCs w:val="22"/>
              </w:rPr>
              <w:t>250 kg.</w:t>
            </w:r>
          </w:p>
        </w:tc>
        <w:tc>
          <w:tcPr>
            <w:tcW w:w="2977" w:type="dxa"/>
            <w:shd w:val="clear" w:color="auto" w:fill="FFFFFF" w:themeFill="background1"/>
          </w:tcPr>
          <w:p w14:paraId="28E78B75" w14:textId="3E090556" w:rsidR="000144D9" w:rsidRPr="00074CCA" w:rsidRDefault="000144D9" w:rsidP="00396721">
            <w:pPr>
              <w:spacing w:after="0" w:line="240" w:lineRule="auto"/>
              <w:rPr>
                <w:rFonts w:eastAsia="Times New Roman" w:cs="Times New Roman"/>
                <w:color w:val="FF0000"/>
              </w:rPr>
            </w:pPr>
          </w:p>
        </w:tc>
      </w:tr>
      <w:tr w:rsidR="000144D9" w:rsidRPr="00074CCA" w14:paraId="25CC7AD9" w14:textId="77777777" w:rsidTr="000144D9">
        <w:trPr>
          <w:trHeight w:val="288"/>
        </w:trPr>
        <w:tc>
          <w:tcPr>
            <w:tcW w:w="1100" w:type="dxa"/>
            <w:shd w:val="clear" w:color="auto" w:fill="FFFFFF" w:themeFill="background1"/>
            <w:noWrap/>
          </w:tcPr>
          <w:p w14:paraId="38468ABE" w14:textId="77777777" w:rsidR="000144D9" w:rsidRPr="00074CCA" w:rsidRDefault="000144D9" w:rsidP="00663D08">
            <w:pPr>
              <w:spacing w:after="0" w:line="240" w:lineRule="auto"/>
              <w:jc w:val="center"/>
              <w:rPr>
                <w:rFonts w:eastAsia="Times New Roman" w:cs="Times New Roman"/>
              </w:rPr>
            </w:pPr>
            <w:r w:rsidRPr="00074CCA">
              <w:rPr>
                <w:rFonts w:eastAsia="Times New Roman" w:cs="Times New Roman"/>
                <w:sz w:val="22"/>
                <w:szCs w:val="22"/>
              </w:rPr>
              <w:t>2.</w:t>
            </w:r>
          </w:p>
        </w:tc>
        <w:tc>
          <w:tcPr>
            <w:tcW w:w="3686" w:type="dxa"/>
            <w:shd w:val="clear" w:color="auto" w:fill="FFFFFF" w:themeFill="background1"/>
            <w:noWrap/>
          </w:tcPr>
          <w:p w14:paraId="05456641" w14:textId="77777777" w:rsidR="000144D9" w:rsidRPr="00074CCA" w:rsidRDefault="000144D9" w:rsidP="00663D08">
            <w:pPr>
              <w:spacing w:after="0" w:line="240" w:lineRule="auto"/>
              <w:rPr>
                <w:rFonts w:eastAsia="Times New Roman" w:cs="Times New Roman"/>
              </w:rPr>
            </w:pPr>
            <w:r w:rsidRPr="00074CCA">
              <w:rPr>
                <w:rFonts w:eastAsia="Times New Roman" w:cs="Times New Roman"/>
                <w:sz w:val="22"/>
                <w:szCs w:val="22"/>
              </w:rPr>
              <w:t xml:space="preserve">Operacinio stalo maitinimo šaltinis </w:t>
            </w:r>
          </w:p>
        </w:tc>
        <w:tc>
          <w:tcPr>
            <w:tcW w:w="6662" w:type="dxa"/>
            <w:shd w:val="clear" w:color="auto" w:fill="FFFFFF" w:themeFill="background1"/>
            <w:noWrap/>
          </w:tcPr>
          <w:p w14:paraId="52708D2D" w14:textId="77777777" w:rsidR="000144D9" w:rsidRPr="00074CCA" w:rsidRDefault="000144D9" w:rsidP="00663D08">
            <w:pPr>
              <w:pStyle w:val="ListParagraph"/>
              <w:numPr>
                <w:ilvl w:val="0"/>
                <w:numId w:val="27"/>
              </w:numPr>
              <w:spacing w:after="0" w:line="240" w:lineRule="auto"/>
              <w:ind w:left="341" w:hanging="341"/>
              <w:rPr>
                <w:rFonts w:eastAsia="Times New Roman" w:cs="Times New Roman"/>
              </w:rPr>
            </w:pPr>
            <w:r w:rsidRPr="00074CCA">
              <w:rPr>
                <w:rFonts w:eastAsia="Times New Roman" w:cs="Times New Roman"/>
                <w:sz w:val="22"/>
                <w:szCs w:val="22"/>
              </w:rPr>
              <w:t>230 V, 50Hz elektros tinklas;</w:t>
            </w:r>
          </w:p>
          <w:p w14:paraId="42E4CEB7" w14:textId="77777777" w:rsidR="000144D9" w:rsidRPr="00074CCA" w:rsidRDefault="000144D9" w:rsidP="00663D08">
            <w:pPr>
              <w:pStyle w:val="ListParagraph"/>
              <w:numPr>
                <w:ilvl w:val="0"/>
                <w:numId w:val="27"/>
              </w:numPr>
              <w:spacing w:after="0" w:line="240" w:lineRule="auto"/>
              <w:ind w:left="341" w:hanging="341"/>
              <w:rPr>
                <w:rFonts w:eastAsia="Times New Roman" w:cs="Times New Roman"/>
              </w:rPr>
            </w:pPr>
            <w:r w:rsidRPr="00074CCA">
              <w:rPr>
                <w:rFonts w:eastAsia="Times New Roman" w:cs="Times New Roman"/>
                <w:sz w:val="22"/>
                <w:szCs w:val="22"/>
              </w:rPr>
              <w:t>Integruotas vidinis įkraunamas akumuliatorius.</w:t>
            </w:r>
          </w:p>
        </w:tc>
        <w:tc>
          <w:tcPr>
            <w:tcW w:w="2977" w:type="dxa"/>
            <w:shd w:val="clear" w:color="auto" w:fill="FFFFFF" w:themeFill="background1"/>
          </w:tcPr>
          <w:p w14:paraId="15A9952C" w14:textId="77777777" w:rsidR="000144D9" w:rsidRPr="00074CCA" w:rsidRDefault="000144D9" w:rsidP="00663D08">
            <w:pPr>
              <w:spacing w:after="0" w:line="240" w:lineRule="auto"/>
              <w:rPr>
                <w:rFonts w:eastAsia="Times New Roman" w:cs="Times New Roman"/>
                <w:color w:val="FF0000"/>
              </w:rPr>
            </w:pPr>
          </w:p>
        </w:tc>
      </w:tr>
      <w:tr w:rsidR="000144D9" w:rsidRPr="00074CCA" w14:paraId="36AA46C4" w14:textId="77777777" w:rsidTr="000144D9">
        <w:trPr>
          <w:trHeight w:val="288"/>
        </w:trPr>
        <w:tc>
          <w:tcPr>
            <w:tcW w:w="1100" w:type="dxa"/>
            <w:shd w:val="clear" w:color="auto" w:fill="FFFFFF" w:themeFill="background1"/>
            <w:noWrap/>
          </w:tcPr>
          <w:p w14:paraId="3091A3B6" w14:textId="77777777" w:rsidR="000144D9" w:rsidRPr="00074CCA" w:rsidRDefault="000144D9" w:rsidP="005371EA">
            <w:pPr>
              <w:spacing w:after="0" w:line="240" w:lineRule="auto"/>
              <w:jc w:val="center"/>
              <w:rPr>
                <w:rFonts w:eastAsia="Times New Roman" w:cs="Times New Roman"/>
              </w:rPr>
            </w:pPr>
            <w:r w:rsidRPr="00074CCA">
              <w:rPr>
                <w:rFonts w:eastAsia="Times New Roman" w:cs="Times New Roman"/>
                <w:sz w:val="22"/>
                <w:szCs w:val="22"/>
              </w:rPr>
              <w:t>3.</w:t>
            </w:r>
          </w:p>
        </w:tc>
        <w:tc>
          <w:tcPr>
            <w:tcW w:w="3686" w:type="dxa"/>
            <w:shd w:val="clear" w:color="auto" w:fill="FFFFFF" w:themeFill="background1"/>
            <w:noWrap/>
          </w:tcPr>
          <w:p w14:paraId="5E423E87" w14:textId="77777777" w:rsidR="000144D9" w:rsidRPr="00074CCA" w:rsidRDefault="000144D9" w:rsidP="00396721">
            <w:pPr>
              <w:spacing w:after="0" w:line="240" w:lineRule="auto"/>
              <w:rPr>
                <w:rFonts w:eastAsia="Times New Roman" w:cs="Times New Roman"/>
              </w:rPr>
            </w:pPr>
            <w:r w:rsidRPr="00074CCA">
              <w:rPr>
                <w:rStyle w:val="Pagrindinistekstas1"/>
                <w:rFonts w:eastAsiaTheme="minorHAnsi"/>
                <w:color w:val="auto"/>
                <w:sz w:val="22"/>
                <w:szCs w:val="22"/>
              </w:rPr>
              <w:t>Reikalavimai stalviršiui:</w:t>
            </w:r>
          </w:p>
        </w:tc>
        <w:tc>
          <w:tcPr>
            <w:tcW w:w="6662" w:type="dxa"/>
            <w:shd w:val="clear" w:color="auto" w:fill="FFFFFF" w:themeFill="background1"/>
            <w:noWrap/>
          </w:tcPr>
          <w:p w14:paraId="2E65B0D6" w14:textId="1109255F" w:rsidR="000144D9" w:rsidRPr="00074CCA" w:rsidRDefault="000144D9" w:rsidP="0008121A">
            <w:pPr>
              <w:pStyle w:val="ListParagraph"/>
              <w:numPr>
                <w:ilvl w:val="0"/>
                <w:numId w:val="13"/>
              </w:numPr>
              <w:spacing w:after="0" w:line="240" w:lineRule="auto"/>
              <w:ind w:left="341" w:hanging="341"/>
              <w:rPr>
                <w:rFonts w:eastAsia="Times New Roman" w:cs="Times New Roman"/>
              </w:rPr>
            </w:pPr>
            <w:r w:rsidRPr="00074CCA">
              <w:rPr>
                <w:rFonts w:eastAsia="Times New Roman" w:cs="Times New Roman"/>
                <w:sz w:val="22"/>
                <w:szCs w:val="22"/>
              </w:rPr>
              <w:t xml:space="preserve">Stalviršis modulinės konstrukcijos, sudarytas iš ne mažiau kaip 5 sekcijų: išmontuojama galvos sekcija, </w:t>
            </w:r>
            <w:r w:rsidRPr="005E03B4">
              <w:rPr>
                <w:rFonts w:eastAsia="Times New Roman" w:cs="Times New Roman"/>
                <w:sz w:val="22"/>
                <w:szCs w:val="22"/>
              </w:rPr>
              <w:t>stalo prailginimo sekcija, apatinės nugaros sekcija, dubens sekcija,</w:t>
            </w:r>
            <w:r w:rsidRPr="00074CCA">
              <w:rPr>
                <w:rFonts w:eastAsia="Times New Roman" w:cs="Times New Roman"/>
                <w:sz w:val="22"/>
                <w:szCs w:val="22"/>
              </w:rPr>
              <w:t xml:space="preserve"> išmontuojamos dviejų dalių kojų sekcijos su nusileidimo ir pakėlimo funkcija;</w:t>
            </w:r>
          </w:p>
          <w:p w14:paraId="76293448" w14:textId="77777777" w:rsidR="000144D9" w:rsidRPr="00074CCA" w:rsidRDefault="000144D9" w:rsidP="0008121A">
            <w:pPr>
              <w:numPr>
                <w:ilvl w:val="0"/>
                <w:numId w:val="13"/>
              </w:numPr>
              <w:spacing w:after="0" w:line="276" w:lineRule="auto"/>
              <w:ind w:left="341" w:hanging="341"/>
              <w:rPr>
                <w:rFonts w:cs="Times New Roman"/>
                <w:shd w:val="clear" w:color="auto" w:fill="FFFFFF"/>
                <w:lang w:eastAsia="lt-LT" w:bidi="lt-LT"/>
              </w:rPr>
            </w:pPr>
            <w:r w:rsidRPr="00074CCA">
              <w:rPr>
                <w:rFonts w:cs="Times New Roman"/>
                <w:sz w:val="22"/>
                <w:szCs w:val="22"/>
                <w:shd w:val="clear" w:color="auto" w:fill="FFFFFF"/>
                <w:lang w:eastAsia="lt-LT" w:bidi="lt-LT"/>
              </w:rPr>
              <w:t>Stalviršio sekcijos išmontuojamos su nuėmimo – uždėjimo mechanizmais;</w:t>
            </w:r>
          </w:p>
          <w:p w14:paraId="25C79D6D" w14:textId="77777777" w:rsidR="000144D9" w:rsidRPr="005E03B4" w:rsidRDefault="000144D9" w:rsidP="0008121A">
            <w:pPr>
              <w:numPr>
                <w:ilvl w:val="0"/>
                <w:numId w:val="13"/>
              </w:numPr>
              <w:spacing w:after="0" w:line="276" w:lineRule="auto"/>
              <w:ind w:left="341" w:hanging="341"/>
              <w:rPr>
                <w:rFonts w:cs="Times New Roman"/>
                <w:shd w:val="clear" w:color="auto" w:fill="FFFFFF"/>
                <w:lang w:eastAsia="lt-LT" w:bidi="lt-LT"/>
              </w:rPr>
            </w:pPr>
            <w:r w:rsidRPr="00074CCA">
              <w:rPr>
                <w:rFonts w:cs="Times New Roman"/>
                <w:sz w:val="22"/>
                <w:szCs w:val="22"/>
                <w:shd w:val="clear" w:color="auto" w:fill="FFFFFF"/>
                <w:lang w:eastAsia="lt-LT" w:bidi="lt-LT"/>
              </w:rPr>
              <w:t xml:space="preserve">Abiejose stalo pusėse prie stalviršio kraštų primontuotas europinio (arba lygiaverčio) tipo bėgelis stalo priedams </w:t>
            </w:r>
            <w:r w:rsidRPr="005E03B4">
              <w:rPr>
                <w:rFonts w:cs="Times New Roman"/>
                <w:sz w:val="22"/>
                <w:szCs w:val="22"/>
                <w:shd w:val="clear" w:color="auto" w:fill="FFFFFF"/>
                <w:lang w:eastAsia="lt-LT" w:bidi="lt-LT"/>
              </w:rPr>
              <w:t>tvirtinti;</w:t>
            </w:r>
          </w:p>
          <w:p w14:paraId="75EF2E65" w14:textId="1ABB2D0B" w:rsidR="000144D9" w:rsidRPr="005E03B4" w:rsidRDefault="000144D9" w:rsidP="0008121A">
            <w:pPr>
              <w:numPr>
                <w:ilvl w:val="0"/>
                <w:numId w:val="13"/>
              </w:numPr>
              <w:spacing w:after="0" w:line="276" w:lineRule="auto"/>
              <w:ind w:left="341" w:hanging="341"/>
              <w:rPr>
                <w:rFonts w:cs="Times New Roman"/>
                <w:shd w:val="clear" w:color="auto" w:fill="FFFFFF"/>
                <w:lang w:eastAsia="lt-LT" w:bidi="lt-LT"/>
              </w:rPr>
            </w:pPr>
            <w:r w:rsidRPr="005E03B4">
              <w:rPr>
                <w:rFonts w:eastAsia="Times New Roman" w:cs="Times New Roman"/>
                <w:sz w:val="22"/>
                <w:szCs w:val="22"/>
              </w:rPr>
              <w:t>Operacinio stalo stalviršio ilgis ≥ 2050 mm;</w:t>
            </w:r>
          </w:p>
          <w:p w14:paraId="73D3C3B0" w14:textId="77777777" w:rsidR="000144D9" w:rsidRPr="00074CCA" w:rsidRDefault="000144D9" w:rsidP="0008121A">
            <w:pPr>
              <w:numPr>
                <w:ilvl w:val="0"/>
                <w:numId w:val="13"/>
              </w:numPr>
              <w:spacing w:after="0" w:line="276" w:lineRule="auto"/>
              <w:ind w:left="341" w:hanging="341"/>
              <w:rPr>
                <w:rFonts w:cs="Times New Roman"/>
                <w:shd w:val="clear" w:color="auto" w:fill="FFFFFF"/>
                <w:lang w:eastAsia="lt-LT" w:bidi="lt-LT"/>
              </w:rPr>
            </w:pPr>
            <w:r w:rsidRPr="00074CCA">
              <w:rPr>
                <w:rFonts w:cs="Times New Roman"/>
                <w:sz w:val="22"/>
                <w:szCs w:val="22"/>
                <w:shd w:val="clear" w:color="auto" w:fill="FFFFFF"/>
                <w:lang w:eastAsia="lt-LT" w:bidi="lt-LT"/>
              </w:rPr>
              <w:t xml:space="preserve">Stalviršio plotis su šoniniais bėgeliais </w:t>
            </w:r>
            <w:r w:rsidRPr="00074CCA">
              <w:rPr>
                <w:rFonts w:eastAsia="Times New Roman" w:cs="Times New Roman"/>
                <w:sz w:val="22"/>
                <w:szCs w:val="22"/>
              </w:rPr>
              <w:t>≥</w:t>
            </w:r>
            <w:r w:rsidRPr="00074CCA">
              <w:rPr>
                <w:rFonts w:cs="Times New Roman"/>
                <w:sz w:val="22"/>
                <w:szCs w:val="22"/>
                <w:shd w:val="clear" w:color="auto" w:fill="FFFFFF"/>
                <w:lang w:eastAsia="lt-LT" w:bidi="lt-LT"/>
              </w:rPr>
              <w:t xml:space="preserve"> 570 mm;</w:t>
            </w:r>
          </w:p>
          <w:p w14:paraId="1E071F77" w14:textId="77777777" w:rsidR="000144D9" w:rsidRPr="00074CCA" w:rsidRDefault="000144D9" w:rsidP="007766D3">
            <w:pPr>
              <w:numPr>
                <w:ilvl w:val="0"/>
                <w:numId w:val="13"/>
              </w:numPr>
              <w:spacing w:after="0" w:line="276" w:lineRule="auto"/>
              <w:ind w:left="341" w:hanging="341"/>
              <w:rPr>
                <w:rFonts w:cs="Times New Roman"/>
                <w:shd w:val="clear" w:color="auto" w:fill="FFFFFF"/>
                <w:lang w:eastAsia="lt-LT" w:bidi="lt-LT"/>
              </w:rPr>
            </w:pPr>
            <w:r w:rsidRPr="00074CCA">
              <w:rPr>
                <w:rFonts w:cs="Times New Roman"/>
                <w:sz w:val="22"/>
                <w:szCs w:val="22"/>
                <w:shd w:val="clear" w:color="auto" w:fill="FFFFFF"/>
                <w:lang w:eastAsia="lt-LT" w:bidi="lt-LT"/>
              </w:rPr>
              <w:t xml:space="preserve">Stalviršio plotis be šoninių bėgelių </w:t>
            </w:r>
            <w:r w:rsidRPr="00074CCA">
              <w:rPr>
                <w:rFonts w:eastAsia="Times New Roman" w:cs="Times New Roman"/>
                <w:sz w:val="22"/>
                <w:szCs w:val="22"/>
              </w:rPr>
              <w:t>≥</w:t>
            </w:r>
            <w:r w:rsidRPr="00074CCA">
              <w:rPr>
                <w:rFonts w:cs="Times New Roman"/>
                <w:sz w:val="22"/>
                <w:szCs w:val="22"/>
                <w:shd w:val="clear" w:color="auto" w:fill="FFFFFF"/>
                <w:lang w:eastAsia="lt-LT" w:bidi="lt-LT"/>
              </w:rPr>
              <w:t xml:space="preserve"> 520 mm.</w:t>
            </w:r>
          </w:p>
        </w:tc>
        <w:tc>
          <w:tcPr>
            <w:tcW w:w="2977" w:type="dxa"/>
            <w:shd w:val="clear" w:color="auto" w:fill="FFFFFF" w:themeFill="background1"/>
          </w:tcPr>
          <w:p w14:paraId="0E24D920" w14:textId="68A89D1D" w:rsidR="000144D9" w:rsidRPr="00074CCA" w:rsidRDefault="000144D9" w:rsidP="00396721">
            <w:pPr>
              <w:spacing w:after="0" w:line="240" w:lineRule="auto"/>
              <w:rPr>
                <w:rFonts w:eastAsia="Times New Roman" w:cs="Times New Roman"/>
                <w:color w:val="FF0000"/>
              </w:rPr>
            </w:pPr>
          </w:p>
        </w:tc>
      </w:tr>
      <w:tr w:rsidR="000144D9" w:rsidRPr="00074CCA" w14:paraId="7B4912C9" w14:textId="77777777" w:rsidTr="000144D9">
        <w:trPr>
          <w:trHeight w:val="1871"/>
        </w:trPr>
        <w:tc>
          <w:tcPr>
            <w:tcW w:w="1100" w:type="dxa"/>
            <w:shd w:val="clear" w:color="auto" w:fill="FFFFFF" w:themeFill="background1"/>
            <w:noWrap/>
          </w:tcPr>
          <w:p w14:paraId="3D699223" w14:textId="77777777" w:rsidR="000144D9" w:rsidRPr="00074CCA" w:rsidRDefault="000144D9" w:rsidP="007766D3">
            <w:pPr>
              <w:spacing w:after="0" w:line="240" w:lineRule="auto"/>
              <w:jc w:val="center"/>
              <w:rPr>
                <w:rFonts w:eastAsia="Times New Roman" w:cs="Times New Roman"/>
              </w:rPr>
            </w:pPr>
            <w:r w:rsidRPr="00074CCA">
              <w:rPr>
                <w:rFonts w:eastAsia="Times New Roman" w:cs="Times New Roman"/>
                <w:sz w:val="22"/>
                <w:szCs w:val="22"/>
              </w:rPr>
              <w:t>4.</w:t>
            </w:r>
          </w:p>
        </w:tc>
        <w:tc>
          <w:tcPr>
            <w:tcW w:w="3686" w:type="dxa"/>
            <w:shd w:val="clear" w:color="auto" w:fill="FFFFFF" w:themeFill="background1"/>
            <w:noWrap/>
          </w:tcPr>
          <w:p w14:paraId="161826C1" w14:textId="77777777" w:rsidR="000144D9" w:rsidRPr="00074CCA" w:rsidRDefault="000144D9" w:rsidP="007766D3">
            <w:pPr>
              <w:spacing w:after="0" w:line="240" w:lineRule="auto"/>
              <w:rPr>
                <w:rFonts w:eastAsia="Times New Roman" w:cs="Times New Roman"/>
              </w:rPr>
            </w:pPr>
            <w:r w:rsidRPr="00074CCA">
              <w:rPr>
                <w:rStyle w:val="Pagrindinistekstas1"/>
                <w:rFonts w:eastAsiaTheme="minorHAnsi"/>
                <w:color w:val="auto"/>
                <w:sz w:val="22"/>
                <w:szCs w:val="22"/>
              </w:rPr>
              <w:t>Reikalavimai čiužiniui:</w:t>
            </w:r>
          </w:p>
        </w:tc>
        <w:tc>
          <w:tcPr>
            <w:tcW w:w="6662" w:type="dxa"/>
            <w:shd w:val="clear" w:color="auto" w:fill="FFFFFF" w:themeFill="background1"/>
            <w:noWrap/>
          </w:tcPr>
          <w:p w14:paraId="37936C04" w14:textId="77777777" w:rsidR="000144D9" w:rsidRPr="00074CCA" w:rsidRDefault="000144D9" w:rsidP="007766D3">
            <w:pPr>
              <w:pStyle w:val="ListParagraph"/>
              <w:numPr>
                <w:ilvl w:val="0"/>
                <w:numId w:val="28"/>
              </w:numPr>
              <w:spacing w:after="0" w:line="240" w:lineRule="auto"/>
              <w:ind w:left="341" w:hanging="341"/>
              <w:rPr>
                <w:rFonts w:eastAsia="Times New Roman" w:cs="Times New Roman"/>
              </w:rPr>
            </w:pPr>
            <w:r w:rsidRPr="00074CCA">
              <w:rPr>
                <w:rFonts w:eastAsia="Times New Roman" w:cs="Times New Roman"/>
                <w:sz w:val="22"/>
                <w:szCs w:val="22"/>
              </w:rPr>
              <w:t>Čiužinys turi būti pralaidusrentgeno spinduliams;</w:t>
            </w:r>
          </w:p>
          <w:p w14:paraId="2DA3AE3F" w14:textId="77777777" w:rsidR="000144D9" w:rsidRPr="00074CCA" w:rsidRDefault="000144D9" w:rsidP="007766D3">
            <w:pPr>
              <w:pStyle w:val="ListParagraph"/>
              <w:numPr>
                <w:ilvl w:val="0"/>
                <w:numId w:val="28"/>
              </w:numPr>
              <w:spacing w:after="0" w:line="240" w:lineRule="auto"/>
              <w:ind w:left="341" w:hanging="341"/>
              <w:rPr>
                <w:rFonts w:eastAsia="Times New Roman" w:cs="Times New Roman"/>
              </w:rPr>
            </w:pPr>
            <w:r w:rsidRPr="00074CCA">
              <w:rPr>
                <w:rFonts w:eastAsia="Times New Roman" w:cs="Times New Roman"/>
                <w:sz w:val="22"/>
                <w:szCs w:val="22"/>
              </w:rPr>
              <w:t>Pagamintas iš viskoelastinės arba lygiavertės medžiagos, apsaugančios nuo pragulų;</w:t>
            </w:r>
          </w:p>
          <w:p w14:paraId="7B6063BA" w14:textId="00C3C9C7" w:rsidR="000144D9" w:rsidRPr="00074CCA" w:rsidRDefault="000144D9" w:rsidP="007766D3">
            <w:pPr>
              <w:pStyle w:val="ListParagraph"/>
              <w:numPr>
                <w:ilvl w:val="0"/>
                <w:numId w:val="28"/>
              </w:numPr>
              <w:spacing w:after="0" w:line="240" w:lineRule="auto"/>
              <w:ind w:left="341" w:hanging="341"/>
              <w:rPr>
                <w:rFonts w:eastAsia="Times New Roman" w:cs="Times New Roman"/>
              </w:rPr>
            </w:pPr>
            <w:r w:rsidRPr="00074CCA">
              <w:rPr>
                <w:rFonts w:eastAsia="Times New Roman" w:cs="Times New Roman"/>
                <w:sz w:val="22"/>
                <w:szCs w:val="22"/>
              </w:rPr>
              <w:t xml:space="preserve">Čiužinio storis </w:t>
            </w:r>
            <w:r w:rsidRPr="00CC50B6">
              <w:rPr>
                <w:rFonts w:eastAsia="Times New Roman" w:cs="Times New Roman"/>
                <w:color w:val="000000" w:themeColor="text1"/>
                <w:sz w:val="22"/>
                <w:szCs w:val="22"/>
              </w:rPr>
              <w:t>60-90 mm;</w:t>
            </w:r>
          </w:p>
          <w:p w14:paraId="3BDEC34B" w14:textId="77777777" w:rsidR="000144D9" w:rsidRPr="00074CCA" w:rsidRDefault="000144D9" w:rsidP="009E02B8">
            <w:pPr>
              <w:pStyle w:val="ListParagraph"/>
              <w:numPr>
                <w:ilvl w:val="0"/>
                <w:numId w:val="28"/>
              </w:numPr>
              <w:spacing w:after="0" w:line="240" w:lineRule="auto"/>
              <w:ind w:left="341" w:hanging="341"/>
              <w:rPr>
                <w:rFonts w:eastAsia="Times New Roman" w:cs="Times New Roman"/>
              </w:rPr>
            </w:pPr>
            <w:r w:rsidRPr="00074CCA">
              <w:rPr>
                <w:rFonts w:eastAsia="Times New Roman" w:cs="Times New Roman"/>
                <w:sz w:val="22"/>
                <w:szCs w:val="22"/>
              </w:rPr>
              <w:t>Čiužinio paviršius neperšlampamas, atsparus valymui ir dezinfekcijai.</w:t>
            </w:r>
          </w:p>
        </w:tc>
        <w:tc>
          <w:tcPr>
            <w:tcW w:w="2977" w:type="dxa"/>
            <w:shd w:val="clear" w:color="auto" w:fill="FFFFFF" w:themeFill="background1"/>
          </w:tcPr>
          <w:p w14:paraId="7894B0A1" w14:textId="7220879E" w:rsidR="000144D9" w:rsidRPr="00074CCA" w:rsidRDefault="000144D9" w:rsidP="007766D3">
            <w:pPr>
              <w:spacing w:after="0" w:line="240" w:lineRule="auto"/>
              <w:rPr>
                <w:rFonts w:eastAsia="Times New Roman" w:cs="Times New Roman"/>
                <w:color w:val="FF0000"/>
              </w:rPr>
            </w:pPr>
          </w:p>
        </w:tc>
      </w:tr>
      <w:tr w:rsidR="000144D9" w:rsidRPr="00074CCA" w14:paraId="7C747AD1" w14:textId="77777777" w:rsidTr="00C23C59">
        <w:trPr>
          <w:trHeight w:val="3672"/>
        </w:trPr>
        <w:tc>
          <w:tcPr>
            <w:tcW w:w="1100" w:type="dxa"/>
            <w:shd w:val="clear" w:color="auto" w:fill="FFFFFF" w:themeFill="background1"/>
            <w:noWrap/>
          </w:tcPr>
          <w:p w14:paraId="3D62A46D" w14:textId="02587820" w:rsidR="000144D9" w:rsidRPr="00074CCA" w:rsidRDefault="000144D9" w:rsidP="009E02B8">
            <w:pPr>
              <w:spacing w:after="0" w:line="240" w:lineRule="auto"/>
              <w:jc w:val="center"/>
              <w:rPr>
                <w:rFonts w:eastAsia="Times New Roman" w:cs="Times New Roman"/>
              </w:rPr>
            </w:pPr>
            <w:r>
              <w:rPr>
                <w:rFonts w:eastAsia="Times New Roman" w:cs="Times New Roman"/>
                <w:sz w:val="22"/>
                <w:szCs w:val="22"/>
              </w:rPr>
              <w:lastRenderedPageBreak/>
              <w:t>5</w:t>
            </w:r>
            <w:r w:rsidRPr="00074CCA">
              <w:rPr>
                <w:rFonts w:eastAsia="Times New Roman" w:cs="Times New Roman"/>
                <w:sz w:val="22"/>
                <w:szCs w:val="22"/>
              </w:rPr>
              <w:t>.</w:t>
            </w:r>
          </w:p>
        </w:tc>
        <w:tc>
          <w:tcPr>
            <w:tcW w:w="3686" w:type="dxa"/>
            <w:shd w:val="clear" w:color="auto" w:fill="FFFFFF" w:themeFill="background1"/>
            <w:noWrap/>
          </w:tcPr>
          <w:p w14:paraId="0C4AC9BC" w14:textId="77777777" w:rsidR="000144D9" w:rsidRPr="00074CCA" w:rsidRDefault="000144D9" w:rsidP="009E02B8">
            <w:pPr>
              <w:spacing w:after="0" w:line="240" w:lineRule="auto"/>
              <w:rPr>
                <w:rFonts w:eastAsia="Times New Roman" w:cs="Times New Roman"/>
              </w:rPr>
            </w:pPr>
            <w:r w:rsidRPr="00074CCA">
              <w:rPr>
                <w:rFonts w:eastAsia="Times New Roman" w:cs="Times New Roman"/>
                <w:sz w:val="22"/>
                <w:szCs w:val="22"/>
              </w:rPr>
              <w:t>Stalviršio padėties reguliavimas:</w:t>
            </w:r>
          </w:p>
        </w:tc>
        <w:tc>
          <w:tcPr>
            <w:tcW w:w="6662" w:type="dxa"/>
            <w:shd w:val="clear" w:color="auto" w:fill="FFFFFF" w:themeFill="background1"/>
            <w:noWrap/>
          </w:tcPr>
          <w:p w14:paraId="2C29E67F" w14:textId="2173ADD3"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Motorizuotas Trendelenburgo padėties nustatymas</w:t>
            </w:r>
            <w:r>
              <w:rPr>
                <w:rFonts w:eastAsia="Times New Roman" w:cs="Times New Roman"/>
                <w:sz w:val="22"/>
                <w:szCs w:val="22"/>
              </w:rPr>
              <w:t xml:space="preserve"> </w:t>
            </w:r>
            <w:r w:rsidRPr="00CC50B6">
              <w:rPr>
                <w:rFonts w:eastAsia="Times New Roman" w:cs="Times New Roman"/>
                <w:color w:val="000000" w:themeColor="text1"/>
                <w:sz w:val="22"/>
                <w:szCs w:val="22"/>
              </w:rPr>
              <w:t>≥ 30°;</w:t>
            </w:r>
          </w:p>
          <w:p w14:paraId="5E7C6EA0" w14:textId="191ED2DC"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Motorizuotas Anti-Trendelenburgo padėties nustatymas</w:t>
            </w:r>
            <w:r>
              <w:rPr>
                <w:rFonts w:eastAsia="Times New Roman" w:cs="Times New Roman"/>
                <w:sz w:val="22"/>
                <w:szCs w:val="22"/>
              </w:rPr>
              <w:t xml:space="preserve"> </w:t>
            </w:r>
            <w:r w:rsidRPr="00CC50B6">
              <w:rPr>
                <w:rFonts w:eastAsia="Times New Roman" w:cs="Times New Roman"/>
                <w:color w:val="000000" w:themeColor="text1"/>
                <w:sz w:val="22"/>
                <w:szCs w:val="22"/>
              </w:rPr>
              <w:t>≥ 30°;</w:t>
            </w:r>
          </w:p>
          <w:p w14:paraId="66ACDDD1" w14:textId="1D813193"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Motorizuotas lateralinės pozicijos nustatymas ≥</w:t>
            </w:r>
            <w:r>
              <w:rPr>
                <w:rFonts w:eastAsia="Times New Roman" w:cs="Times New Roman"/>
                <w:sz w:val="22"/>
                <w:szCs w:val="22"/>
              </w:rPr>
              <w:t xml:space="preserve"> </w:t>
            </w:r>
            <w:r w:rsidRPr="00234D8E">
              <w:rPr>
                <w:rFonts w:eastAsia="Times New Roman" w:cs="Times New Roman"/>
                <w:color w:val="000000" w:themeColor="text1"/>
                <w:sz w:val="22"/>
                <w:szCs w:val="22"/>
              </w:rPr>
              <w:t>20°</w:t>
            </w:r>
            <w:r>
              <w:rPr>
                <w:rFonts w:eastAsia="Times New Roman" w:cs="Times New Roman"/>
                <w:color w:val="000000" w:themeColor="text1"/>
                <w:sz w:val="22"/>
                <w:szCs w:val="22"/>
              </w:rPr>
              <w:t xml:space="preserve"> </w:t>
            </w:r>
            <w:r w:rsidRPr="00234D8E">
              <w:rPr>
                <w:rFonts w:eastAsia="Times New Roman" w:cs="Times New Roman"/>
                <w:color w:val="000000" w:themeColor="text1"/>
                <w:sz w:val="22"/>
                <w:szCs w:val="22"/>
              </w:rPr>
              <w:t>į</w:t>
            </w:r>
            <w:r w:rsidRPr="00074CCA">
              <w:rPr>
                <w:rFonts w:eastAsia="Times New Roman" w:cs="Times New Roman"/>
                <w:sz w:val="22"/>
                <w:szCs w:val="22"/>
              </w:rPr>
              <w:t xml:space="preserve"> abi puses</w:t>
            </w:r>
            <w:r w:rsidRPr="00074CCA">
              <w:rPr>
                <w:sz w:val="22"/>
                <w:szCs w:val="22"/>
              </w:rPr>
              <w:t>;</w:t>
            </w:r>
          </w:p>
          <w:p w14:paraId="10C69822" w14:textId="7C01697E"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Motorizuotas stalviršio aukščio reguliavimas (be čiužinio) ne siauresnėse ribose kaip nuo</w:t>
            </w:r>
            <w:r>
              <w:rPr>
                <w:rFonts w:eastAsia="Times New Roman" w:cs="Times New Roman"/>
                <w:sz w:val="22"/>
                <w:szCs w:val="22"/>
              </w:rPr>
              <w:t xml:space="preserve"> </w:t>
            </w:r>
            <w:r w:rsidRPr="000F05EF">
              <w:rPr>
                <w:rFonts w:eastAsia="Times New Roman" w:cs="Times New Roman"/>
                <w:color w:val="000000" w:themeColor="text1"/>
                <w:sz w:val="22"/>
                <w:szCs w:val="22"/>
              </w:rPr>
              <w:t>700 iki 1030 mm;</w:t>
            </w:r>
          </w:p>
          <w:p w14:paraId="2DC717D6" w14:textId="54E505E6"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 xml:space="preserve">Motorizuotas nugarinės sekcijos reguliavimas ne siauresnėse </w:t>
            </w:r>
            <w:r w:rsidRPr="000F05EF">
              <w:rPr>
                <w:rFonts w:eastAsia="Times New Roman" w:cs="Times New Roman"/>
                <w:color w:val="000000" w:themeColor="text1"/>
                <w:sz w:val="22"/>
                <w:szCs w:val="22"/>
              </w:rPr>
              <w:t>ribose kaip nuo -35° iki +70°;</w:t>
            </w:r>
          </w:p>
          <w:p w14:paraId="37868323" w14:textId="72869D3C" w:rsidR="000144D9" w:rsidRPr="000A6284" w:rsidRDefault="000144D9" w:rsidP="000A6284">
            <w:pPr>
              <w:pStyle w:val="ListParagraph"/>
              <w:numPr>
                <w:ilvl w:val="0"/>
                <w:numId w:val="29"/>
              </w:numPr>
              <w:spacing w:after="0" w:line="240" w:lineRule="auto"/>
              <w:ind w:left="341"/>
              <w:rPr>
                <w:rFonts w:eastAsia="Times New Roman" w:cs="Times New Roman"/>
                <w:strike/>
                <w:color w:val="000000" w:themeColor="text1"/>
              </w:rPr>
            </w:pPr>
            <w:r w:rsidRPr="00074CCA">
              <w:rPr>
                <w:rFonts w:eastAsia="Times New Roman" w:cs="Times New Roman"/>
                <w:sz w:val="22"/>
                <w:szCs w:val="22"/>
              </w:rPr>
              <w:t>Motorizuotos kojinės sekcijos dalių reguliavimas ne siauresnėse ribose kaip</w:t>
            </w:r>
            <w:r>
              <w:rPr>
                <w:rFonts w:eastAsia="Times New Roman" w:cs="Times New Roman"/>
                <w:sz w:val="22"/>
                <w:szCs w:val="22"/>
              </w:rPr>
              <w:t xml:space="preserve">         </w:t>
            </w:r>
            <w:r w:rsidRPr="000A6284">
              <w:rPr>
                <w:rFonts w:eastAsia="Times New Roman" w:cs="Times New Roman"/>
                <w:color w:val="000000" w:themeColor="text1"/>
                <w:sz w:val="22"/>
                <w:szCs w:val="22"/>
              </w:rPr>
              <w:t>nuo – 90° iki +25°;</w:t>
            </w:r>
          </w:p>
          <w:p w14:paraId="3E6194E1" w14:textId="7CB412A0" w:rsidR="000144D9" w:rsidRPr="00AB394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Motorizuotas išilginis</w:t>
            </w:r>
            <w:r w:rsidRPr="00AB394A">
              <w:rPr>
                <w:rFonts w:eastAsia="Times New Roman" w:cs="Times New Roman"/>
                <w:color w:val="000000" w:themeColor="text1"/>
                <w:sz w:val="22"/>
                <w:szCs w:val="22"/>
              </w:rPr>
              <w:t xml:space="preserve"> stalviršio poslinkis ≥ 300 mm;</w:t>
            </w:r>
          </w:p>
          <w:p w14:paraId="40995A4C" w14:textId="77777777"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Motorizuotas stalviršio „0“ padėties nustatymas;</w:t>
            </w:r>
          </w:p>
          <w:p w14:paraId="23271131" w14:textId="77777777" w:rsidR="000144D9" w:rsidRPr="00074CCA" w:rsidRDefault="000144D9" w:rsidP="009E02B8">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Galimybė galvos ir kojų stalviršio pusių sekcijas sukeisti vietomis ir jų vietoje fiksuoti kitus specialios paskirties priedus;</w:t>
            </w:r>
          </w:p>
          <w:p w14:paraId="4053ED6E" w14:textId="5D64F718" w:rsidR="000144D9" w:rsidRPr="009040B7" w:rsidRDefault="000144D9" w:rsidP="009040B7">
            <w:pPr>
              <w:pStyle w:val="ListParagraph"/>
              <w:numPr>
                <w:ilvl w:val="0"/>
                <w:numId w:val="29"/>
              </w:numPr>
              <w:spacing w:after="0" w:line="240" w:lineRule="auto"/>
              <w:ind w:left="341"/>
              <w:rPr>
                <w:rFonts w:eastAsia="Times New Roman" w:cs="Times New Roman"/>
              </w:rPr>
            </w:pPr>
            <w:r w:rsidRPr="00074CCA">
              <w:rPr>
                <w:rFonts w:eastAsia="Times New Roman" w:cs="Times New Roman"/>
                <w:sz w:val="22"/>
                <w:szCs w:val="22"/>
              </w:rPr>
              <w:t>Normali ir reversinė stalviršio padėtis (padėties nustatymas)</w:t>
            </w:r>
            <w:r>
              <w:rPr>
                <w:rFonts w:eastAsia="Times New Roman" w:cs="Times New Roman"/>
                <w:sz w:val="22"/>
                <w:szCs w:val="22"/>
              </w:rPr>
              <w:t>.</w:t>
            </w:r>
          </w:p>
        </w:tc>
        <w:tc>
          <w:tcPr>
            <w:tcW w:w="2977" w:type="dxa"/>
            <w:shd w:val="clear" w:color="auto" w:fill="FFFFFF" w:themeFill="background1"/>
          </w:tcPr>
          <w:p w14:paraId="54CAA04D" w14:textId="412C1346" w:rsidR="000144D9" w:rsidRPr="00DC2EDF" w:rsidRDefault="000144D9" w:rsidP="009E02B8">
            <w:pPr>
              <w:spacing w:after="0" w:line="240" w:lineRule="auto"/>
              <w:rPr>
                <w:rFonts w:eastAsia="Times New Roman" w:cs="Times New Roman"/>
              </w:rPr>
            </w:pPr>
          </w:p>
        </w:tc>
      </w:tr>
      <w:tr w:rsidR="000144D9" w:rsidRPr="00074CCA" w14:paraId="14E483C4" w14:textId="77777777" w:rsidTr="000144D9">
        <w:trPr>
          <w:trHeight w:val="288"/>
        </w:trPr>
        <w:tc>
          <w:tcPr>
            <w:tcW w:w="1100" w:type="dxa"/>
            <w:shd w:val="clear" w:color="auto" w:fill="FFFFFF" w:themeFill="background1"/>
            <w:noWrap/>
          </w:tcPr>
          <w:p w14:paraId="1B98A3C2" w14:textId="401F1632" w:rsidR="000144D9" w:rsidRPr="00074CCA" w:rsidRDefault="00C23C59" w:rsidP="008140A0">
            <w:pPr>
              <w:spacing w:after="0" w:line="240" w:lineRule="auto"/>
              <w:jc w:val="center"/>
              <w:rPr>
                <w:rFonts w:eastAsia="Times New Roman" w:cs="Times New Roman"/>
              </w:rPr>
            </w:pPr>
            <w:r>
              <w:rPr>
                <w:rFonts w:eastAsia="Times New Roman" w:cs="Times New Roman"/>
                <w:sz w:val="22"/>
                <w:szCs w:val="22"/>
              </w:rPr>
              <w:t>6</w:t>
            </w:r>
            <w:r w:rsidR="000144D9" w:rsidRPr="00074CCA">
              <w:rPr>
                <w:rFonts w:eastAsia="Times New Roman" w:cs="Times New Roman"/>
                <w:sz w:val="22"/>
                <w:szCs w:val="22"/>
              </w:rPr>
              <w:t>.</w:t>
            </w:r>
          </w:p>
        </w:tc>
        <w:tc>
          <w:tcPr>
            <w:tcW w:w="3686" w:type="dxa"/>
            <w:shd w:val="clear" w:color="auto" w:fill="FFFFFF" w:themeFill="background1"/>
            <w:noWrap/>
          </w:tcPr>
          <w:p w14:paraId="49CEF875" w14:textId="77777777" w:rsidR="000144D9" w:rsidRPr="00074CCA" w:rsidRDefault="000144D9" w:rsidP="008140A0">
            <w:pPr>
              <w:spacing w:after="0" w:line="240" w:lineRule="auto"/>
              <w:rPr>
                <w:rFonts w:eastAsia="Times New Roman" w:cs="Times New Roman"/>
              </w:rPr>
            </w:pPr>
            <w:r w:rsidRPr="00074CCA">
              <w:rPr>
                <w:rFonts w:eastAsia="Times New Roman" w:cs="Times New Roman"/>
                <w:sz w:val="22"/>
                <w:szCs w:val="22"/>
              </w:rPr>
              <w:t>Operacinis stalas valdomas</w:t>
            </w:r>
          </w:p>
        </w:tc>
        <w:tc>
          <w:tcPr>
            <w:tcW w:w="6662" w:type="dxa"/>
            <w:shd w:val="clear" w:color="auto" w:fill="FFFFFF" w:themeFill="background1"/>
            <w:noWrap/>
          </w:tcPr>
          <w:p w14:paraId="58D22C9D" w14:textId="3B10E29C" w:rsidR="000144D9" w:rsidRPr="000D2B95" w:rsidRDefault="000144D9" w:rsidP="00495DCF">
            <w:pPr>
              <w:pStyle w:val="ListParagraph"/>
              <w:numPr>
                <w:ilvl w:val="0"/>
                <w:numId w:val="33"/>
              </w:numPr>
              <w:spacing w:after="0" w:line="240" w:lineRule="auto"/>
              <w:ind w:left="366"/>
              <w:rPr>
                <w:rFonts w:eastAsia="Times New Roman" w:cs="Times New Roman"/>
                <w:color w:val="000000" w:themeColor="text1"/>
              </w:rPr>
            </w:pPr>
            <w:r w:rsidRPr="000D2B95">
              <w:rPr>
                <w:rFonts w:eastAsia="Times New Roman" w:cs="Times New Roman"/>
                <w:color w:val="000000" w:themeColor="text1"/>
                <w:sz w:val="22"/>
                <w:szCs w:val="22"/>
              </w:rPr>
              <w:t>Belaidžiu valdymo pulteliu;</w:t>
            </w:r>
          </w:p>
          <w:p w14:paraId="241E7613" w14:textId="120679A6" w:rsidR="000144D9" w:rsidRPr="00074CCA" w:rsidRDefault="000144D9" w:rsidP="00495DCF">
            <w:pPr>
              <w:pStyle w:val="ListParagraph"/>
              <w:numPr>
                <w:ilvl w:val="0"/>
                <w:numId w:val="33"/>
              </w:numPr>
              <w:spacing w:after="0" w:line="240" w:lineRule="auto"/>
              <w:ind w:left="366"/>
              <w:rPr>
                <w:rFonts w:eastAsia="Times New Roman" w:cs="Times New Roman"/>
              </w:rPr>
            </w:pPr>
            <w:r w:rsidRPr="000D2B95">
              <w:rPr>
                <w:rFonts w:eastAsia="Times New Roman" w:cs="Times New Roman"/>
                <w:color w:val="000000" w:themeColor="text1"/>
                <w:sz w:val="22"/>
                <w:szCs w:val="22"/>
              </w:rPr>
              <w:t>Valdymo pultu, esančiu stalo pagrinde.</w:t>
            </w:r>
          </w:p>
        </w:tc>
        <w:tc>
          <w:tcPr>
            <w:tcW w:w="2977" w:type="dxa"/>
            <w:shd w:val="clear" w:color="auto" w:fill="FFFFFF" w:themeFill="background1"/>
          </w:tcPr>
          <w:p w14:paraId="24100034" w14:textId="77777777" w:rsidR="000144D9" w:rsidRPr="00074CCA" w:rsidRDefault="000144D9" w:rsidP="000D2B95">
            <w:pPr>
              <w:spacing w:after="0" w:line="240" w:lineRule="auto"/>
              <w:rPr>
                <w:rFonts w:eastAsia="Times New Roman" w:cs="Times New Roman"/>
                <w:color w:val="FF0000"/>
              </w:rPr>
            </w:pPr>
          </w:p>
        </w:tc>
      </w:tr>
      <w:tr w:rsidR="000144D9" w:rsidRPr="00074CCA" w14:paraId="203F61D7" w14:textId="77777777" w:rsidTr="000144D9">
        <w:trPr>
          <w:trHeight w:val="288"/>
        </w:trPr>
        <w:tc>
          <w:tcPr>
            <w:tcW w:w="1100" w:type="dxa"/>
            <w:shd w:val="clear" w:color="auto" w:fill="FFFFFF" w:themeFill="background1"/>
            <w:noWrap/>
          </w:tcPr>
          <w:p w14:paraId="150E8AEE" w14:textId="4AA2B686" w:rsidR="000144D9" w:rsidRPr="00074CCA" w:rsidRDefault="00C23C59" w:rsidP="005371EA">
            <w:pPr>
              <w:spacing w:after="0" w:line="240" w:lineRule="auto"/>
              <w:jc w:val="center"/>
              <w:rPr>
                <w:rFonts w:eastAsia="Times New Roman" w:cs="Times New Roman"/>
              </w:rPr>
            </w:pPr>
            <w:r>
              <w:rPr>
                <w:rFonts w:eastAsia="Times New Roman" w:cs="Times New Roman"/>
                <w:sz w:val="22"/>
                <w:szCs w:val="22"/>
              </w:rPr>
              <w:t>7</w:t>
            </w:r>
            <w:r w:rsidR="000144D9" w:rsidRPr="00074CCA">
              <w:rPr>
                <w:rFonts w:eastAsia="Times New Roman" w:cs="Times New Roman"/>
                <w:sz w:val="22"/>
                <w:szCs w:val="22"/>
              </w:rPr>
              <w:t>.</w:t>
            </w:r>
          </w:p>
        </w:tc>
        <w:tc>
          <w:tcPr>
            <w:tcW w:w="3686" w:type="dxa"/>
            <w:shd w:val="clear" w:color="auto" w:fill="FFFFFF" w:themeFill="background1"/>
            <w:noWrap/>
          </w:tcPr>
          <w:p w14:paraId="69F47EF6" w14:textId="77777777" w:rsidR="000144D9" w:rsidRPr="00074CCA" w:rsidRDefault="000144D9" w:rsidP="00396721">
            <w:pPr>
              <w:spacing w:after="0" w:line="240" w:lineRule="auto"/>
              <w:rPr>
                <w:rFonts w:eastAsia="Times New Roman" w:cs="Times New Roman"/>
              </w:rPr>
            </w:pPr>
            <w:r w:rsidRPr="00074CCA">
              <w:rPr>
                <w:rFonts w:eastAsia="Times New Roman" w:cs="Times New Roman"/>
                <w:sz w:val="22"/>
                <w:szCs w:val="22"/>
              </w:rPr>
              <w:t>Nuotolinio valdymo pultas belaidis – 1 vnt.</w:t>
            </w:r>
          </w:p>
        </w:tc>
        <w:tc>
          <w:tcPr>
            <w:tcW w:w="6662" w:type="dxa"/>
            <w:shd w:val="clear" w:color="auto" w:fill="FFFFFF" w:themeFill="background1"/>
            <w:noWrap/>
          </w:tcPr>
          <w:p w14:paraId="63B78D8A" w14:textId="77777777" w:rsidR="000144D9" w:rsidRPr="00074CCA" w:rsidRDefault="000144D9" w:rsidP="00D2447C">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73D728A6" w14:textId="13EDCC2B" w:rsidR="000144D9" w:rsidRPr="00074CCA" w:rsidRDefault="000144D9" w:rsidP="00396721">
            <w:pPr>
              <w:spacing w:after="0" w:line="240" w:lineRule="auto"/>
              <w:rPr>
                <w:rFonts w:eastAsia="Times New Roman" w:cs="Times New Roman"/>
                <w:color w:val="FF0000"/>
              </w:rPr>
            </w:pPr>
          </w:p>
        </w:tc>
      </w:tr>
      <w:tr w:rsidR="000144D9" w:rsidRPr="00074CCA" w14:paraId="209B650D" w14:textId="77777777" w:rsidTr="000144D9">
        <w:trPr>
          <w:trHeight w:val="288"/>
        </w:trPr>
        <w:tc>
          <w:tcPr>
            <w:tcW w:w="1100" w:type="dxa"/>
            <w:shd w:val="clear" w:color="auto" w:fill="FFFFFF" w:themeFill="background1"/>
            <w:noWrap/>
          </w:tcPr>
          <w:p w14:paraId="011A403A" w14:textId="14857A7F" w:rsidR="000144D9" w:rsidRPr="00074CCA" w:rsidRDefault="00C23C59" w:rsidP="008140A0">
            <w:pPr>
              <w:spacing w:after="0" w:line="240" w:lineRule="auto"/>
              <w:jc w:val="center"/>
              <w:rPr>
                <w:rFonts w:eastAsia="Times New Roman" w:cs="Times New Roman"/>
              </w:rPr>
            </w:pPr>
            <w:r>
              <w:rPr>
                <w:rFonts w:eastAsia="Times New Roman" w:cs="Times New Roman"/>
                <w:sz w:val="22"/>
                <w:szCs w:val="22"/>
              </w:rPr>
              <w:t>8</w:t>
            </w:r>
            <w:r w:rsidR="000144D9" w:rsidRPr="00074CCA">
              <w:rPr>
                <w:rFonts w:eastAsia="Times New Roman" w:cs="Times New Roman"/>
                <w:sz w:val="22"/>
                <w:szCs w:val="22"/>
              </w:rPr>
              <w:t>.</w:t>
            </w:r>
          </w:p>
        </w:tc>
        <w:tc>
          <w:tcPr>
            <w:tcW w:w="3686" w:type="dxa"/>
            <w:shd w:val="clear" w:color="auto" w:fill="FFFFFF" w:themeFill="background1"/>
            <w:noWrap/>
          </w:tcPr>
          <w:p w14:paraId="671EA405" w14:textId="77777777" w:rsidR="000144D9" w:rsidRPr="00074CCA" w:rsidRDefault="000144D9" w:rsidP="008140A0">
            <w:pPr>
              <w:spacing w:after="0" w:line="240" w:lineRule="auto"/>
              <w:rPr>
                <w:rFonts w:eastAsia="Times New Roman" w:cs="Times New Roman"/>
              </w:rPr>
            </w:pPr>
            <w:r w:rsidRPr="00074CCA">
              <w:rPr>
                <w:rFonts w:eastAsia="Times New Roman" w:cs="Times New Roman"/>
                <w:sz w:val="22"/>
                <w:szCs w:val="22"/>
              </w:rPr>
              <w:t xml:space="preserve">Lankas anesteziologo zonos atskyrimui – 1 vnt. </w:t>
            </w:r>
          </w:p>
        </w:tc>
        <w:tc>
          <w:tcPr>
            <w:tcW w:w="6662" w:type="dxa"/>
            <w:shd w:val="clear" w:color="auto" w:fill="FFFFFF" w:themeFill="background1"/>
            <w:noWrap/>
          </w:tcPr>
          <w:p w14:paraId="1D874CF0" w14:textId="77777777" w:rsidR="000144D9" w:rsidRPr="00074CCA" w:rsidRDefault="000144D9" w:rsidP="008140A0">
            <w:pPr>
              <w:spacing w:after="0" w:line="240" w:lineRule="auto"/>
              <w:rPr>
                <w:rFonts w:eastAsia="Times New Roman" w:cs="Times New Roman"/>
              </w:rPr>
            </w:pPr>
            <w:r w:rsidRPr="00074CCA">
              <w:rPr>
                <w:rFonts w:eastAsia="Times New Roman" w:cs="Times New Roman"/>
                <w:sz w:val="22"/>
                <w:szCs w:val="22"/>
              </w:rPr>
              <w:t>„L“ formos</w:t>
            </w:r>
          </w:p>
        </w:tc>
        <w:tc>
          <w:tcPr>
            <w:tcW w:w="2977" w:type="dxa"/>
            <w:shd w:val="clear" w:color="auto" w:fill="FFFFFF" w:themeFill="background1"/>
          </w:tcPr>
          <w:p w14:paraId="7E6916C4" w14:textId="24BE40E0" w:rsidR="000144D9" w:rsidRPr="00074CCA" w:rsidRDefault="000144D9" w:rsidP="008140A0">
            <w:pPr>
              <w:spacing w:after="0" w:line="240" w:lineRule="auto"/>
              <w:rPr>
                <w:rFonts w:eastAsia="Times New Roman" w:cs="Times New Roman"/>
                <w:color w:val="FF0000"/>
              </w:rPr>
            </w:pPr>
          </w:p>
        </w:tc>
      </w:tr>
      <w:tr w:rsidR="000144D9" w:rsidRPr="00074CCA" w14:paraId="74D86CF7" w14:textId="77777777" w:rsidTr="00C23C59">
        <w:trPr>
          <w:trHeight w:val="472"/>
        </w:trPr>
        <w:tc>
          <w:tcPr>
            <w:tcW w:w="1100" w:type="dxa"/>
            <w:shd w:val="clear" w:color="auto" w:fill="FFFFFF" w:themeFill="background1"/>
            <w:noWrap/>
          </w:tcPr>
          <w:p w14:paraId="04806357" w14:textId="40C767AC" w:rsidR="000144D9" w:rsidRPr="00074CCA" w:rsidRDefault="000144D9" w:rsidP="00E565D4">
            <w:pPr>
              <w:spacing w:after="0" w:line="240" w:lineRule="auto"/>
              <w:jc w:val="center"/>
              <w:rPr>
                <w:rFonts w:eastAsia="Times New Roman" w:cs="Times New Roman"/>
              </w:rPr>
            </w:pPr>
            <w:r w:rsidRPr="00074CCA">
              <w:rPr>
                <w:rFonts w:eastAsia="Times New Roman" w:cs="Times New Roman"/>
                <w:sz w:val="22"/>
                <w:szCs w:val="22"/>
              </w:rPr>
              <w:t>9.</w:t>
            </w:r>
          </w:p>
        </w:tc>
        <w:tc>
          <w:tcPr>
            <w:tcW w:w="3686" w:type="dxa"/>
            <w:shd w:val="clear" w:color="auto" w:fill="FFFFFF" w:themeFill="background1"/>
            <w:noWrap/>
          </w:tcPr>
          <w:p w14:paraId="4C6FBC3F" w14:textId="77777777" w:rsidR="000144D9" w:rsidRPr="00074CCA" w:rsidRDefault="000144D9" w:rsidP="00E565D4">
            <w:pPr>
              <w:spacing w:after="0" w:line="240" w:lineRule="auto"/>
              <w:rPr>
                <w:rFonts w:eastAsia="Times New Roman" w:cs="Times New Roman"/>
              </w:rPr>
            </w:pPr>
            <w:r w:rsidRPr="00074CCA">
              <w:rPr>
                <w:rFonts w:eastAsia="Times New Roman" w:cs="Times New Roman"/>
                <w:sz w:val="22"/>
                <w:szCs w:val="22"/>
              </w:rPr>
              <w:t>Atramos rankoms – 2 vnt.</w:t>
            </w:r>
          </w:p>
        </w:tc>
        <w:tc>
          <w:tcPr>
            <w:tcW w:w="6662" w:type="dxa"/>
            <w:shd w:val="clear" w:color="auto" w:fill="FFFFFF" w:themeFill="background1"/>
            <w:noWrap/>
          </w:tcPr>
          <w:p w14:paraId="7595AD34" w14:textId="77777777" w:rsidR="000144D9" w:rsidRPr="00074CCA" w:rsidRDefault="000144D9" w:rsidP="00E565D4">
            <w:pPr>
              <w:pStyle w:val="ListParagraph"/>
              <w:numPr>
                <w:ilvl w:val="0"/>
                <w:numId w:val="31"/>
              </w:numPr>
              <w:spacing w:after="0" w:line="240" w:lineRule="auto"/>
              <w:ind w:left="341" w:hanging="270"/>
              <w:rPr>
                <w:rFonts w:eastAsia="Times New Roman" w:cs="Times New Roman"/>
              </w:rPr>
            </w:pPr>
            <w:r w:rsidRPr="00074CCA">
              <w:rPr>
                <w:rFonts w:eastAsia="Times New Roman" w:cs="Times New Roman"/>
                <w:sz w:val="22"/>
                <w:szCs w:val="22"/>
              </w:rPr>
              <w:t>Tvirtinamos prie operacinio stalo bėgelio;</w:t>
            </w:r>
          </w:p>
          <w:p w14:paraId="14626908" w14:textId="6BBD2F3E" w:rsidR="000144D9" w:rsidRPr="00C90043" w:rsidRDefault="000144D9" w:rsidP="00C90043">
            <w:pPr>
              <w:pStyle w:val="ListParagraph"/>
              <w:numPr>
                <w:ilvl w:val="0"/>
                <w:numId w:val="31"/>
              </w:numPr>
              <w:spacing w:after="0" w:line="240" w:lineRule="auto"/>
              <w:ind w:left="341" w:hanging="270"/>
              <w:rPr>
                <w:rFonts w:eastAsia="Times New Roman" w:cs="Times New Roman"/>
              </w:rPr>
            </w:pPr>
            <w:r w:rsidRPr="00074CCA">
              <w:rPr>
                <w:rFonts w:eastAsia="Times New Roman" w:cs="Times New Roman"/>
                <w:sz w:val="22"/>
                <w:szCs w:val="22"/>
              </w:rPr>
              <w:t>Su rankos tvirtinimo diržais</w:t>
            </w:r>
            <w:r>
              <w:rPr>
                <w:rFonts w:eastAsia="Times New Roman" w:cs="Times New Roman"/>
                <w:sz w:val="22"/>
                <w:szCs w:val="22"/>
              </w:rPr>
              <w:t>.</w:t>
            </w:r>
          </w:p>
        </w:tc>
        <w:tc>
          <w:tcPr>
            <w:tcW w:w="2977" w:type="dxa"/>
            <w:shd w:val="clear" w:color="auto" w:fill="FFFFFF" w:themeFill="background1"/>
          </w:tcPr>
          <w:p w14:paraId="07FC4B11" w14:textId="77777777" w:rsidR="000144D9" w:rsidRPr="00074CCA" w:rsidRDefault="000144D9" w:rsidP="00C90043">
            <w:pPr>
              <w:spacing w:after="0" w:line="240" w:lineRule="auto"/>
              <w:rPr>
                <w:rFonts w:eastAsia="Times New Roman" w:cs="Times New Roman"/>
              </w:rPr>
            </w:pPr>
          </w:p>
        </w:tc>
      </w:tr>
      <w:tr w:rsidR="000144D9" w:rsidRPr="00074CCA" w14:paraId="76351922" w14:textId="77777777" w:rsidTr="000144D9">
        <w:trPr>
          <w:trHeight w:val="288"/>
        </w:trPr>
        <w:tc>
          <w:tcPr>
            <w:tcW w:w="1100" w:type="dxa"/>
            <w:shd w:val="clear" w:color="auto" w:fill="FFFFFF" w:themeFill="background1"/>
            <w:noWrap/>
          </w:tcPr>
          <w:p w14:paraId="2DD93CDD" w14:textId="25667359" w:rsidR="000144D9" w:rsidRPr="00074CCA" w:rsidRDefault="00C23C59" w:rsidP="00E565D4">
            <w:pPr>
              <w:spacing w:after="0" w:line="240" w:lineRule="auto"/>
              <w:jc w:val="center"/>
              <w:rPr>
                <w:rFonts w:eastAsia="Times New Roman" w:cs="Times New Roman"/>
              </w:rPr>
            </w:pPr>
            <w:r>
              <w:rPr>
                <w:rFonts w:eastAsia="Times New Roman" w:cs="Times New Roman"/>
                <w:sz w:val="22"/>
                <w:szCs w:val="22"/>
              </w:rPr>
              <w:t>10</w:t>
            </w:r>
            <w:r w:rsidR="000144D9" w:rsidRPr="00074CCA">
              <w:rPr>
                <w:rFonts w:eastAsia="Times New Roman" w:cs="Times New Roman"/>
                <w:sz w:val="22"/>
                <w:szCs w:val="22"/>
              </w:rPr>
              <w:t>.</w:t>
            </w:r>
          </w:p>
        </w:tc>
        <w:tc>
          <w:tcPr>
            <w:tcW w:w="3686" w:type="dxa"/>
            <w:shd w:val="clear" w:color="auto" w:fill="FFFFFF" w:themeFill="background1"/>
            <w:noWrap/>
          </w:tcPr>
          <w:p w14:paraId="0200AAF4" w14:textId="77777777" w:rsidR="000144D9" w:rsidRPr="00C90043" w:rsidRDefault="000144D9" w:rsidP="00E565D4">
            <w:pPr>
              <w:spacing w:after="0" w:line="240" w:lineRule="auto"/>
              <w:rPr>
                <w:rFonts w:eastAsia="Times New Roman" w:cs="Times New Roman"/>
                <w:color w:val="000000" w:themeColor="text1"/>
              </w:rPr>
            </w:pPr>
            <w:r w:rsidRPr="00C90043">
              <w:rPr>
                <w:rFonts w:eastAsia="Times New Roman" w:cs="Times New Roman"/>
                <w:color w:val="000000" w:themeColor="text1"/>
                <w:sz w:val="22"/>
                <w:szCs w:val="22"/>
              </w:rPr>
              <w:t>Diržas paciento fiksavimui prie operacinio stalo – 2 vnt.</w:t>
            </w:r>
          </w:p>
        </w:tc>
        <w:tc>
          <w:tcPr>
            <w:tcW w:w="6662" w:type="dxa"/>
            <w:shd w:val="clear" w:color="auto" w:fill="FFFFFF" w:themeFill="background1"/>
            <w:noWrap/>
          </w:tcPr>
          <w:p w14:paraId="6EAAFCBF" w14:textId="77777777" w:rsidR="000144D9" w:rsidRPr="00C90043" w:rsidRDefault="000144D9" w:rsidP="00E565D4">
            <w:pPr>
              <w:spacing w:after="0" w:line="240" w:lineRule="auto"/>
              <w:rPr>
                <w:rFonts w:eastAsia="Times New Roman" w:cs="Times New Roman"/>
                <w:color w:val="000000" w:themeColor="text1"/>
              </w:rPr>
            </w:pPr>
            <w:r w:rsidRPr="00C90043">
              <w:rPr>
                <w:rFonts w:eastAsia="Times New Roman" w:cs="Times New Roman"/>
                <w:color w:val="000000" w:themeColor="text1"/>
                <w:sz w:val="22"/>
                <w:szCs w:val="22"/>
              </w:rPr>
              <w:t>Būtinas</w:t>
            </w:r>
          </w:p>
        </w:tc>
        <w:tc>
          <w:tcPr>
            <w:tcW w:w="2977" w:type="dxa"/>
            <w:shd w:val="clear" w:color="auto" w:fill="FFFFFF" w:themeFill="background1"/>
          </w:tcPr>
          <w:p w14:paraId="4BA0E319" w14:textId="77777777" w:rsidR="000144D9" w:rsidRPr="00074CCA" w:rsidRDefault="000144D9" w:rsidP="00E565D4">
            <w:pPr>
              <w:spacing w:after="0" w:line="240" w:lineRule="auto"/>
              <w:rPr>
                <w:rFonts w:eastAsia="Times New Roman" w:cs="Times New Roman"/>
                <w:color w:val="FF0000"/>
              </w:rPr>
            </w:pPr>
          </w:p>
        </w:tc>
      </w:tr>
      <w:tr w:rsidR="000144D9" w:rsidRPr="00074CCA" w14:paraId="6AA00B98" w14:textId="77777777" w:rsidTr="000144D9">
        <w:trPr>
          <w:trHeight w:val="288"/>
        </w:trPr>
        <w:tc>
          <w:tcPr>
            <w:tcW w:w="1100" w:type="dxa"/>
            <w:shd w:val="clear" w:color="auto" w:fill="FFFFFF" w:themeFill="background1"/>
            <w:noWrap/>
          </w:tcPr>
          <w:p w14:paraId="0DC37F96" w14:textId="71FA1CE8" w:rsidR="000144D9" w:rsidRPr="00074CCA" w:rsidRDefault="00C23C59" w:rsidP="00F2747A">
            <w:pPr>
              <w:spacing w:after="0" w:line="240" w:lineRule="auto"/>
              <w:jc w:val="center"/>
              <w:rPr>
                <w:rFonts w:eastAsia="Times New Roman" w:cs="Times New Roman"/>
              </w:rPr>
            </w:pPr>
            <w:r>
              <w:rPr>
                <w:rFonts w:eastAsia="Times New Roman" w:cs="Times New Roman"/>
                <w:sz w:val="22"/>
                <w:szCs w:val="22"/>
              </w:rPr>
              <w:t>11</w:t>
            </w:r>
            <w:r w:rsidR="000144D9" w:rsidRPr="00074CCA">
              <w:rPr>
                <w:rFonts w:eastAsia="Times New Roman" w:cs="Times New Roman"/>
                <w:sz w:val="22"/>
                <w:szCs w:val="22"/>
              </w:rPr>
              <w:t>.</w:t>
            </w:r>
          </w:p>
        </w:tc>
        <w:tc>
          <w:tcPr>
            <w:tcW w:w="3686" w:type="dxa"/>
            <w:shd w:val="clear" w:color="auto" w:fill="FFFFFF" w:themeFill="background1"/>
            <w:noWrap/>
          </w:tcPr>
          <w:p w14:paraId="2002540B" w14:textId="77777777" w:rsidR="000144D9" w:rsidRPr="00D51F67" w:rsidRDefault="000144D9" w:rsidP="00F2747A">
            <w:pPr>
              <w:spacing w:after="0" w:line="240" w:lineRule="auto"/>
              <w:rPr>
                <w:rFonts w:eastAsia="Times New Roman" w:cs="Times New Roman"/>
                <w:color w:val="000000" w:themeColor="text1"/>
              </w:rPr>
            </w:pPr>
            <w:r w:rsidRPr="00D51F67">
              <w:rPr>
                <w:rFonts w:cs="Times New Roman"/>
                <w:color w:val="000000" w:themeColor="text1"/>
                <w:spacing w:val="4"/>
                <w:sz w:val="22"/>
                <w:szCs w:val="22"/>
                <w:lang w:eastAsia="lt-LT"/>
              </w:rPr>
              <w:t>Vežimėlis, skirtas priedams susidėti – 1 vnt.</w:t>
            </w:r>
          </w:p>
        </w:tc>
        <w:tc>
          <w:tcPr>
            <w:tcW w:w="6662" w:type="dxa"/>
            <w:shd w:val="clear" w:color="auto" w:fill="FFFFFF" w:themeFill="background1"/>
            <w:noWrap/>
          </w:tcPr>
          <w:p w14:paraId="145EE677"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w:t>
            </w:r>
          </w:p>
        </w:tc>
        <w:tc>
          <w:tcPr>
            <w:tcW w:w="2977" w:type="dxa"/>
            <w:shd w:val="clear" w:color="auto" w:fill="FFFFFF" w:themeFill="background1"/>
          </w:tcPr>
          <w:p w14:paraId="150136CD" w14:textId="77777777" w:rsidR="000144D9" w:rsidRPr="00074CCA" w:rsidRDefault="000144D9" w:rsidP="00F2747A">
            <w:pPr>
              <w:spacing w:after="0" w:line="240" w:lineRule="auto"/>
              <w:rPr>
                <w:rFonts w:eastAsia="Times New Roman" w:cs="Times New Roman"/>
                <w:color w:val="FF0000"/>
              </w:rPr>
            </w:pPr>
          </w:p>
        </w:tc>
      </w:tr>
      <w:tr w:rsidR="000144D9" w:rsidRPr="00074CCA" w14:paraId="78801BA7" w14:textId="77777777" w:rsidTr="000144D9">
        <w:trPr>
          <w:trHeight w:val="288"/>
        </w:trPr>
        <w:tc>
          <w:tcPr>
            <w:tcW w:w="1100" w:type="dxa"/>
            <w:shd w:val="clear" w:color="auto" w:fill="FFFFFF" w:themeFill="background1"/>
            <w:noWrap/>
          </w:tcPr>
          <w:p w14:paraId="53FBD7A6" w14:textId="79E482C6" w:rsidR="000144D9" w:rsidRPr="00074CCA" w:rsidRDefault="00C23C59" w:rsidP="00F2747A">
            <w:pPr>
              <w:spacing w:after="0" w:line="240" w:lineRule="auto"/>
              <w:jc w:val="center"/>
              <w:rPr>
                <w:rFonts w:eastAsia="Times New Roman" w:cs="Times New Roman"/>
              </w:rPr>
            </w:pPr>
            <w:r>
              <w:rPr>
                <w:rFonts w:eastAsia="Times New Roman" w:cs="Times New Roman"/>
                <w:sz w:val="22"/>
                <w:szCs w:val="22"/>
              </w:rPr>
              <w:t>12</w:t>
            </w:r>
            <w:r w:rsidR="000144D9" w:rsidRPr="00074CCA">
              <w:rPr>
                <w:rFonts w:eastAsia="Times New Roman" w:cs="Times New Roman"/>
                <w:sz w:val="22"/>
                <w:szCs w:val="22"/>
              </w:rPr>
              <w:t>.</w:t>
            </w:r>
          </w:p>
        </w:tc>
        <w:tc>
          <w:tcPr>
            <w:tcW w:w="3686" w:type="dxa"/>
            <w:shd w:val="clear" w:color="auto" w:fill="FFFFFF" w:themeFill="background1"/>
            <w:noWrap/>
          </w:tcPr>
          <w:p w14:paraId="7F8CCDCC" w14:textId="77777777" w:rsidR="000144D9" w:rsidRPr="00ED610F" w:rsidRDefault="000144D9" w:rsidP="00F2747A">
            <w:pPr>
              <w:spacing w:after="0" w:line="240" w:lineRule="auto"/>
              <w:rPr>
                <w:rFonts w:cs="Times New Roman"/>
                <w:color w:val="000000" w:themeColor="text1"/>
                <w:spacing w:val="4"/>
                <w:lang w:eastAsia="lt-LT"/>
              </w:rPr>
            </w:pPr>
            <w:r w:rsidRPr="00ED610F">
              <w:rPr>
                <w:rFonts w:cs="Times New Roman"/>
                <w:color w:val="000000" w:themeColor="text1"/>
                <w:spacing w:val="4"/>
                <w:sz w:val="22"/>
                <w:szCs w:val="22"/>
                <w:lang w:eastAsia="lt-LT"/>
              </w:rPr>
              <w:t>Priedas peties sąnario operacijoms su fiksavimo diržu – 1 vnt.</w:t>
            </w:r>
          </w:p>
        </w:tc>
        <w:tc>
          <w:tcPr>
            <w:tcW w:w="6662" w:type="dxa"/>
            <w:shd w:val="clear" w:color="auto" w:fill="FFFFFF" w:themeFill="background1"/>
            <w:noWrap/>
          </w:tcPr>
          <w:p w14:paraId="57C01640" w14:textId="2CE7BBAC" w:rsidR="000144D9" w:rsidRPr="00074CCA" w:rsidRDefault="000144D9" w:rsidP="00F2747A">
            <w:pPr>
              <w:spacing w:after="0" w:line="240" w:lineRule="auto"/>
              <w:rPr>
                <w:rFonts w:eastAsia="Times New Roman" w:cs="Times New Roman"/>
              </w:rPr>
            </w:pPr>
            <w:r w:rsidRPr="00D51F67">
              <w:rPr>
                <w:rFonts w:eastAsia="Times New Roman" w:cs="Times New Roman"/>
                <w:color w:val="000000" w:themeColor="text1"/>
                <w:sz w:val="22"/>
                <w:szCs w:val="22"/>
              </w:rPr>
              <w:t>3-jų dalių su galvos laikikliu priedas peties sąnario operacijoms, su anatominės formos laikančiaisiais elementais ir tvirtinimais prie stalo.</w:t>
            </w:r>
          </w:p>
        </w:tc>
        <w:tc>
          <w:tcPr>
            <w:tcW w:w="2977" w:type="dxa"/>
            <w:shd w:val="clear" w:color="auto" w:fill="FFFFFF" w:themeFill="background1"/>
          </w:tcPr>
          <w:p w14:paraId="68D2C297" w14:textId="77777777" w:rsidR="000144D9" w:rsidRPr="00074CCA" w:rsidRDefault="000144D9" w:rsidP="00F2747A">
            <w:pPr>
              <w:spacing w:after="0" w:line="240" w:lineRule="auto"/>
              <w:rPr>
                <w:rFonts w:eastAsia="Times New Roman" w:cs="Times New Roman"/>
                <w:color w:val="FF0000"/>
              </w:rPr>
            </w:pPr>
          </w:p>
        </w:tc>
      </w:tr>
      <w:tr w:rsidR="000144D9" w:rsidRPr="00074CCA" w14:paraId="4B91609D" w14:textId="77777777" w:rsidTr="000144D9">
        <w:trPr>
          <w:trHeight w:val="288"/>
        </w:trPr>
        <w:tc>
          <w:tcPr>
            <w:tcW w:w="1100" w:type="dxa"/>
            <w:shd w:val="clear" w:color="auto" w:fill="FFFFFF" w:themeFill="background1"/>
            <w:noWrap/>
          </w:tcPr>
          <w:p w14:paraId="65B1DF16" w14:textId="2847498F" w:rsidR="000144D9" w:rsidRPr="00074CCA" w:rsidRDefault="00C23C59" w:rsidP="00F2747A">
            <w:pPr>
              <w:spacing w:after="0" w:line="240" w:lineRule="auto"/>
              <w:jc w:val="center"/>
              <w:rPr>
                <w:rFonts w:eastAsia="Times New Roman" w:cs="Times New Roman"/>
              </w:rPr>
            </w:pPr>
            <w:r>
              <w:rPr>
                <w:rFonts w:eastAsia="Times New Roman" w:cs="Times New Roman"/>
                <w:sz w:val="22"/>
                <w:szCs w:val="22"/>
              </w:rPr>
              <w:t>13</w:t>
            </w:r>
            <w:r w:rsidR="000144D9" w:rsidRPr="00074CCA">
              <w:rPr>
                <w:rFonts w:eastAsia="Times New Roman" w:cs="Times New Roman"/>
                <w:sz w:val="22"/>
                <w:szCs w:val="22"/>
              </w:rPr>
              <w:t>.</w:t>
            </w:r>
          </w:p>
        </w:tc>
        <w:tc>
          <w:tcPr>
            <w:tcW w:w="3686" w:type="dxa"/>
            <w:shd w:val="clear" w:color="auto" w:fill="FFFFFF" w:themeFill="background1"/>
            <w:noWrap/>
          </w:tcPr>
          <w:p w14:paraId="73C82DEC"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Kojos fiksavimo žiedas kelio artroskopinėms operacijoms, kuris pritvirtina ir palaiko paciento kelius, – 1 vnt.</w:t>
            </w:r>
          </w:p>
        </w:tc>
        <w:tc>
          <w:tcPr>
            <w:tcW w:w="6662" w:type="dxa"/>
            <w:shd w:val="clear" w:color="auto" w:fill="FFFFFF" w:themeFill="background1"/>
            <w:noWrap/>
          </w:tcPr>
          <w:p w14:paraId="6196BC41"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7CD67D49" w14:textId="457CA6EB" w:rsidR="000144D9" w:rsidRPr="00074CCA" w:rsidRDefault="000144D9" w:rsidP="00F2747A">
            <w:pPr>
              <w:spacing w:after="0" w:line="240" w:lineRule="auto"/>
              <w:rPr>
                <w:rFonts w:eastAsia="Times New Roman" w:cs="Times New Roman"/>
                <w:color w:val="FF0000"/>
              </w:rPr>
            </w:pPr>
          </w:p>
        </w:tc>
      </w:tr>
      <w:tr w:rsidR="000144D9" w:rsidRPr="00074CCA" w14:paraId="32E36C6E" w14:textId="77777777" w:rsidTr="000144D9">
        <w:trPr>
          <w:trHeight w:val="288"/>
        </w:trPr>
        <w:tc>
          <w:tcPr>
            <w:tcW w:w="1100" w:type="dxa"/>
            <w:shd w:val="clear" w:color="auto" w:fill="FFFFFF" w:themeFill="background1"/>
            <w:noWrap/>
          </w:tcPr>
          <w:p w14:paraId="2334540F" w14:textId="77BBF56F" w:rsidR="000144D9" w:rsidRPr="00074CCA" w:rsidRDefault="00CB2EFD" w:rsidP="00F2747A">
            <w:pPr>
              <w:spacing w:after="0" w:line="240" w:lineRule="auto"/>
              <w:jc w:val="center"/>
              <w:rPr>
                <w:rFonts w:eastAsia="Times New Roman" w:cs="Times New Roman"/>
              </w:rPr>
            </w:pPr>
            <w:r>
              <w:rPr>
                <w:rFonts w:eastAsia="Times New Roman" w:cs="Times New Roman"/>
                <w:sz w:val="22"/>
                <w:szCs w:val="22"/>
              </w:rPr>
              <w:t>14</w:t>
            </w:r>
            <w:r w:rsidR="000144D9" w:rsidRPr="00074CCA">
              <w:rPr>
                <w:rFonts w:eastAsia="Times New Roman" w:cs="Times New Roman"/>
                <w:sz w:val="22"/>
                <w:szCs w:val="22"/>
              </w:rPr>
              <w:t>.</w:t>
            </w:r>
          </w:p>
        </w:tc>
        <w:tc>
          <w:tcPr>
            <w:tcW w:w="3686" w:type="dxa"/>
            <w:shd w:val="clear" w:color="auto" w:fill="FFFFFF" w:themeFill="background1"/>
            <w:noWrap/>
          </w:tcPr>
          <w:p w14:paraId="298981F1"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Menisko pozicionavimo priedas su atrama paciento šlaunims ar pėdai, atliekant kelio sąnario operacijas – 1 vnt.</w:t>
            </w:r>
          </w:p>
        </w:tc>
        <w:tc>
          <w:tcPr>
            <w:tcW w:w="6662" w:type="dxa"/>
            <w:shd w:val="clear" w:color="auto" w:fill="FFFFFF" w:themeFill="background1"/>
            <w:noWrap/>
          </w:tcPr>
          <w:p w14:paraId="1B4AC0C3"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10EEC40A" w14:textId="5A1C52C5" w:rsidR="000144D9" w:rsidRPr="00074CCA" w:rsidRDefault="000144D9" w:rsidP="00F2747A">
            <w:pPr>
              <w:spacing w:after="0" w:line="240" w:lineRule="auto"/>
              <w:rPr>
                <w:rFonts w:eastAsia="Times New Roman" w:cs="Times New Roman"/>
                <w:color w:val="FF0000"/>
              </w:rPr>
            </w:pPr>
          </w:p>
        </w:tc>
      </w:tr>
      <w:tr w:rsidR="000144D9" w:rsidRPr="00074CCA" w14:paraId="6C1C24F2" w14:textId="77777777" w:rsidTr="000144D9">
        <w:trPr>
          <w:trHeight w:val="584"/>
        </w:trPr>
        <w:tc>
          <w:tcPr>
            <w:tcW w:w="1100" w:type="dxa"/>
            <w:shd w:val="clear" w:color="auto" w:fill="FFFFFF" w:themeFill="background1"/>
            <w:noWrap/>
          </w:tcPr>
          <w:p w14:paraId="59C385A9" w14:textId="50371F17" w:rsidR="000144D9" w:rsidRPr="00074CCA" w:rsidRDefault="00CB2EFD" w:rsidP="00F2747A">
            <w:pPr>
              <w:spacing w:after="0" w:line="240" w:lineRule="auto"/>
              <w:jc w:val="center"/>
              <w:rPr>
                <w:rFonts w:eastAsia="Times New Roman" w:cs="Times New Roman"/>
              </w:rPr>
            </w:pPr>
            <w:r>
              <w:rPr>
                <w:rFonts w:eastAsia="Times New Roman" w:cs="Times New Roman"/>
                <w:sz w:val="22"/>
                <w:szCs w:val="22"/>
              </w:rPr>
              <w:t>15</w:t>
            </w:r>
            <w:r w:rsidR="000144D9" w:rsidRPr="00074CCA">
              <w:rPr>
                <w:rFonts w:eastAsia="Times New Roman" w:cs="Times New Roman"/>
                <w:sz w:val="22"/>
                <w:szCs w:val="22"/>
              </w:rPr>
              <w:t>.</w:t>
            </w:r>
          </w:p>
        </w:tc>
        <w:tc>
          <w:tcPr>
            <w:tcW w:w="3686" w:type="dxa"/>
            <w:shd w:val="clear" w:color="auto" w:fill="FFFFFF" w:themeFill="background1"/>
            <w:noWrap/>
          </w:tcPr>
          <w:p w14:paraId="3CEB8C19"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Žasto ištempimo/pozicionavimo priedas – 1 vnt.</w:t>
            </w:r>
          </w:p>
        </w:tc>
        <w:tc>
          <w:tcPr>
            <w:tcW w:w="6662" w:type="dxa"/>
            <w:shd w:val="clear" w:color="auto" w:fill="FFFFFF" w:themeFill="background1"/>
            <w:noWrap/>
          </w:tcPr>
          <w:p w14:paraId="336A5D8B"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3EFF8849" w14:textId="0BA041C3" w:rsidR="000144D9" w:rsidRPr="00074CCA" w:rsidRDefault="000144D9" w:rsidP="00F2747A">
            <w:pPr>
              <w:spacing w:after="0" w:line="240" w:lineRule="auto"/>
              <w:rPr>
                <w:rFonts w:eastAsia="Times New Roman" w:cs="Times New Roman"/>
                <w:color w:val="FF0000"/>
              </w:rPr>
            </w:pPr>
          </w:p>
        </w:tc>
      </w:tr>
      <w:tr w:rsidR="000144D9" w:rsidRPr="00074CCA" w14:paraId="146C0ED3" w14:textId="77777777" w:rsidTr="000144D9">
        <w:trPr>
          <w:trHeight w:val="539"/>
        </w:trPr>
        <w:tc>
          <w:tcPr>
            <w:tcW w:w="1100" w:type="dxa"/>
            <w:shd w:val="clear" w:color="auto" w:fill="FFFFFF" w:themeFill="background1"/>
            <w:noWrap/>
          </w:tcPr>
          <w:p w14:paraId="0EC23C3F" w14:textId="7B1CA334" w:rsidR="000144D9" w:rsidRPr="00074CCA" w:rsidRDefault="00CB2EFD" w:rsidP="00F2747A">
            <w:pPr>
              <w:spacing w:after="0" w:line="240" w:lineRule="auto"/>
              <w:jc w:val="center"/>
              <w:rPr>
                <w:rFonts w:eastAsia="Times New Roman" w:cs="Times New Roman"/>
              </w:rPr>
            </w:pPr>
            <w:r>
              <w:rPr>
                <w:rFonts w:eastAsia="Times New Roman" w:cs="Times New Roman"/>
                <w:sz w:val="22"/>
                <w:szCs w:val="22"/>
              </w:rPr>
              <w:t>16</w:t>
            </w:r>
            <w:r w:rsidR="000144D9" w:rsidRPr="00074CCA">
              <w:rPr>
                <w:rFonts w:eastAsia="Times New Roman" w:cs="Times New Roman"/>
                <w:sz w:val="22"/>
                <w:szCs w:val="22"/>
              </w:rPr>
              <w:t>.</w:t>
            </w:r>
          </w:p>
        </w:tc>
        <w:tc>
          <w:tcPr>
            <w:tcW w:w="3686" w:type="dxa"/>
            <w:shd w:val="clear" w:color="auto" w:fill="FFFFFF" w:themeFill="background1"/>
            <w:noWrap/>
          </w:tcPr>
          <w:p w14:paraId="4C8DF8C1"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Dilbio ištempimo/pozicionavimo priedas – 1 vnt.</w:t>
            </w:r>
          </w:p>
        </w:tc>
        <w:tc>
          <w:tcPr>
            <w:tcW w:w="6662" w:type="dxa"/>
            <w:shd w:val="clear" w:color="auto" w:fill="FFFFFF" w:themeFill="background1"/>
            <w:noWrap/>
          </w:tcPr>
          <w:p w14:paraId="7D8CE2F8"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22C5AC34" w14:textId="1E07826D" w:rsidR="000144D9" w:rsidRPr="00074CCA" w:rsidRDefault="000144D9" w:rsidP="00F2747A">
            <w:pPr>
              <w:spacing w:after="0" w:line="240" w:lineRule="auto"/>
              <w:rPr>
                <w:rFonts w:eastAsia="Times New Roman" w:cs="Times New Roman"/>
                <w:color w:val="FF0000"/>
              </w:rPr>
            </w:pPr>
          </w:p>
        </w:tc>
      </w:tr>
      <w:tr w:rsidR="000144D9" w:rsidRPr="00074CCA" w14:paraId="21C1C598" w14:textId="77777777" w:rsidTr="000144D9">
        <w:trPr>
          <w:trHeight w:val="288"/>
        </w:trPr>
        <w:tc>
          <w:tcPr>
            <w:tcW w:w="1100" w:type="dxa"/>
            <w:shd w:val="clear" w:color="auto" w:fill="FFFFFF" w:themeFill="background1"/>
            <w:noWrap/>
          </w:tcPr>
          <w:p w14:paraId="10817684" w14:textId="06C90450" w:rsidR="000144D9" w:rsidRPr="00074CCA" w:rsidRDefault="00CB2EFD" w:rsidP="00F2747A">
            <w:pPr>
              <w:spacing w:after="0" w:line="240" w:lineRule="auto"/>
              <w:jc w:val="center"/>
              <w:rPr>
                <w:rFonts w:eastAsia="Times New Roman" w:cs="Times New Roman"/>
              </w:rPr>
            </w:pPr>
            <w:r>
              <w:rPr>
                <w:rFonts w:eastAsia="Times New Roman" w:cs="Times New Roman"/>
                <w:sz w:val="22"/>
                <w:szCs w:val="22"/>
              </w:rPr>
              <w:lastRenderedPageBreak/>
              <w:t>17</w:t>
            </w:r>
            <w:r w:rsidR="000144D9" w:rsidRPr="00074CCA">
              <w:rPr>
                <w:rFonts w:eastAsia="Times New Roman" w:cs="Times New Roman"/>
                <w:sz w:val="22"/>
                <w:szCs w:val="22"/>
              </w:rPr>
              <w:t>.</w:t>
            </w:r>
          </w:p>
        </w:tc>
        <w:tc>
          <w:tcPr>
            <w:tcW w:w="3686" w:type="dxa"/>
            <w:shd w:val="clear" w:color="auto" w:fill="FFFFFF" w:themeFill="background1"/>
            <w:noWrap/>
          </w:tcPr>
          <w:p w14:paraId="51AC72D4"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Atrama viršutinei paciento rankai padėti, pacientą guldant ant šono – 1 vnt.</w:t>
            </w:r>
          </w:p>
        </w:tc>
        <w:tc>
          <w:tcPr>
            <w:tcW w:w="6662" w:type="dxa"/>
            <w:shd w:val="clear" w:color="auto" w:fill="FFFFFF" w:themeFill="background1"/>
            <w:noWrap/>
          </w:tcPr>
          <w:p w14:paraId="5FBE16CA"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w:t>
            </w:r>
          </w:p>
        </w:tc>
        <w:tc>
          <w:tcPr>
            <w:tcW w:w="2977" w:type="dxa"/>
            <w:shd w:val="clear" w:color="auto" w:fill="FFFFFF" w:themeFill="background1"/>
          </w:tcPr>
          <w:p w14:paraId="50211F7C" w14:textId="212345FF" w:rsidR="000144D9" w:rsidRPr="00074CCA" w:rsidRDefault="000144D9" w:rsidP="00F2747A">
            <w:pPr>
              <w:spacing w:after="0" w:line="240" w:lineRule="auto"/>
              <w:rPr>
                <w:rFonts w:eastAsia="Times New Roman" w:cs="Times New Roman"/>
                <w:color w:val="FF0000"/>
              </w:rPr>
            </w:pPr>
          </w:p>
        </w:tc>
      </w:tr>
      <w:tr w:rsidR="000144D9" w:rsidRPr="00074CCA" w14:paraId="198BFFC8" w14:textId="77777777" w:rsidTr="000144D9">
        <w:trPr>
          <w:trHeight w:val="288"/>
        </w:trPr>
        <w:tc>
          <w:tcPr>
            <w:tcW w:w="1100" w:type="dxa"/>
            <w:shd w:val="clear" w:color="auto" w:fill="FFFFFF" w:themeFill="background1"/>
            <w:noWrap/>
          </w:tcPr>
          <w:p w14:paraId="21C62120" w14:textId="14412914" w:rsidR="000144D9" w:rsidRPr="00074CCA" w:rsidRDefault="00CB2EFD" w:rsidP="00F2747A">
            <w:pPr>
              <w:spacing w:after="0" w:line="240" w:lineRule="auto"/>
              <w:jc w:val="center"/>
              <w:rPr>
                <w:rFonts w:eastAsia="Times New Roman" w:cs="Times New Roman"/>
              </w:rPr>
            </w:pPr>
            <w:r>
              <w:rPr>
                <w:rFonts w:eastAsia="Times New Roman" w:cs="Times New Roman"/>
                <w:sz w:val="22"/>
                <w:szCs w:val="22"/>
              </w:rPr>
              <w:t>18</w:t>
            </w:r>
            <w:r w:rsidR="000144D9" w:rsidRPr="00074CCA">
              <w:rPr>
                <w:rFonts w:eastAsia="Times New Roman" w:cs="Times New Roman"/>
                <w:sz w:val="22"/>
                <w:szCs w:val="22"/>
              </w:rPr>
              <w:t>.</w:t>
            </w:r>
          </w:p>
        </w:tc>
        <w:tc>
          <w:tcPr>
            <w:tcW w:w="3686" w:type="dxa"/>
            <w:shd w:val="clear" w:color="auto" w:fill="FFFFFF" w:themeFill="background1"/>
            <w:noWrap/>
          </w:tcPr>
          <w:p w14:paraId="48F19859"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Gaktikaulio ir dubens atramos – 1 kompl.</w:t>
            </w:r>
          </w:p>
        </w:tc>
        <w:tc>
          <w:tcPr>
            <w:tcW w:w="6662" w:type="dxa"/>
            <w:shd w:val="clear" w:color="auto" w:fill="FFFFFF" w:themeFill="background1"/>
            <w:noWrap/>
          </w:tcPr>
          <w:p w14:paraId="776E725C"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w:t>
            </w:r>
          </w:p>
        </w:tc>
        <w:tc>
          <w:tcPr>
            <w:tcW w:w="2977" w:type="dxa"/>
            <w:shd w:val="clear" w:color="auto" w:fill="FFFFFF" w:themeFill="background1"/>
          </w:tcPr>
          <w:p w14:paraId="48A914B3" w14:textId="61411C87" w:rsidR="000144D9" w:rsidRPr="00074CCA" w:rsidRDefault="000144D9" w:rsidP="00F2747A">
            <w:pPr>
              <w:spacing w:after="0" w:line="240" w:lineRule="auto"/>
              <w:rPr>
                <w:rFonts w:eastAsia="Times New Roman" w:cs="Times New Roman"/>
                <w:color w:val="FF0000"/>
              </w:rPr>
            </w:pPr>
          </w:p>
        </w:tc>
      </w:tr>
      <w:tr w:rsidR="000144D9" w:rsidRPr="00074CCA" w14:paraId="49E15B3C" w14:textId="77777777" w:rsidTr="000144D9">
        <w:trPr>
          <w:trHeight w:val="288"/>
        </w:trPr>
        <w:tc>
          <w:tcPr>
            <w:tcW w:w="1100" w:type="dxa"/>
            <w:shd w:val="clear" w:color="auto" w:fill="FFFFFF" w:themeFill="background1"/>
            <w:noWrap/>
          </w:tcPr>
          <w:p w14:paraId="6810D672" w14:textId="67EE3C99" w:rsidR="000144D9" w:rsidRPr="00074CCA" w:rsidRDefault="0053544A" w:rsidP="00F2747A">
            <w:pPr>
              <w:spacing w:after="0" w:line="240" w:lineRule="auto"/>
              <w:jc w:val="center"/>
              <w:rPr>
                <w:rFonts w:eastAsia="Times New Roman" w:cs="Times New Roman"/>
              </w:rPr>
            </w:pPr>
            <w:r>
              <w:rPr>
                <w:rFonts w:eastAsia="Times New Roman" w:cs="Times New Roman"/>
                <w:sz w:val="22"/>
                <w:szCs w:val="22"/>
              </w:rPr>
              <w:t>19</w:t>
            </w:r>
            <w:r w:rsidR="000144D9" w:rsidRPr="00074CCA">
              <w:rPr>
                <w:rFonts w:eastAsia="Times New Roman" w:cs="Times New Roman"/>
                <w:sz w:val="22"/>
                <w:szCs w:val="22"/>
              </w:rPr>
              <w:t>.</w:t>
            </w:r>
          </w:p>
        </w:tc>
        <w:tc>
          <w:tcPr>
            <w:tcW w:w="3686" w:type="dxa"/>
            <w:shd w:val="clear" w:color="auto" w:fill="FFFFFF" w:themeFill="background1"/>
            <w:noWrap/>
          </w:tcPr>
          <w:p w14:paraId="68FFCC32"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Ginekologinės kojų atramos – 1 kompl.</w:t>
            </w:r>
          </w:p>
        </w:tc>
        <w:tc>
          <w:tcPr>
            <w:tcW w:w="6662" w:type="dxa"/>
            <w:shd w:val="clear" w:color="auto" w:fill="FFFFFF" w:themeFill="background1"/>
            <w:noWrap/>
          </w:tcPr>
          <w:p w14:paraId="384992E0"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w:t>
            </w:r>
          </w:p>
        </w:tc>
        <w:tc>
          <w:tcPr>
            <w:tcW w:w="2977" w:type="dxa"/>
            <w:shd w:val="clear" w:color="auto" w:fill="FFFFFF" w:themeFill="background1"/>
          </w:tcPr>
          <w:p w14:paraId="4D36C99D" w14:textId="46A7DE49" w:rsidR="000144D9" w:rsidRPr="00074CCA" w:rsidRDefault="000144D9" w:rsidP="00F2747A">
            <w:pPr>
              <w:spacing w:after="0" w:line="240" w:lineRule="auto"/>
              <w:rPr>
                <w:rFonts w:eastAsia="Times New Roman" w:cs="Times New Roman"/>
                <w:color w:val="FF0000"/>
              </w:rPr>
            </w:pPr>
          </w:p>
        </w:tc>
      </w:tr>
      <w:tr w:rsidR="000144D9" w:rsidRPr="00074CCA" w14:paraId="0A064FFA" w14:textId="77777777" w:rsidTr="000144D9">
        <w:trPr>
          <w:trHeight w:val="288"/>
        </w:trPr>
        <w:tc>
          <w:tcPr>
            <w:tcW w:w="1100" w:type="dxa"/>
            <w:shd w:val="clear" w:color="auto" w:fill="FFFFFF" w:themeFill="background1"/>
            <w:noWrap/>
          </w:tcPr>
          <w:p w14:paraId="6575E669" w14:textId="0B7A544F" w:rsidR="000144D9" w:rsidRPr="00074CCA" w:rsidRDefault="00374ADE" w:rsidP="00F2747A">
            <w:pPr>
              <w:spacing w:after="0" w:line="240" w:lineRule="auto"/>
              <w:jc w:val="center"/>
              <w:rPr>
                <w:rFonts w:eastAsia="Times New Roman" w:cs="Times New Roman"/>
              </w:rPr>
            </w:pPr>
            <w:r>
              <w:rPr>
                <w:rFonts w:eastAsia="Times New Roman" w:cs="Times New Roman"/>
                <w:sz w:val="22"/>
                <w:szCs w:val="22"/>
              </w:rPr>
              <w:t>2</w:t>
            </w:r>
            <w:r w:rsidR="0053544A">
              <w:rPr>
                <w:rFonts w:eastAsia="Times New Roman" w:cs="Times New Roman"/>
                <w:sz w:val="22"/>
                <w:szCs w:val="22"/>
              </w:rPr>
              <w:t>0</w:t>
            </w:r>
            <w:r w:rsidR="000144D9" w:rsidRPr="00074CCA">
              <w:rPr>
                <w:rFonts w:eastAsia="Times New Roman" w:cs="Times New Roman"/>
                <w:sz w:val="22"/>
                <w:szCs w:val="22"/>
              </w:rPr>
              <w:t>.</w:t>
            </w:r>
          </w:p>
        </w:tc>
        <w:tc>
          <w:tcPr>
            <w:tcW w:w="3686" w:type="dxa"/>
            <w:shd w:val="clear" w:color="auto" w:fill="FFFFFF" w:themeFill="background1"/>
            <w:noWrap/>
          </w:tcPr>
          <w:p w14:paraId="77152D46"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Drenažinis nerūdijančio plieno indas – 1 vnt.</w:t>
            </w:r>
          </w:p>
        </w:tc>
        <w:tc>
          <w:tcPr>
            <w:tcW w:w="6662" w:type="dxa"/>
            <w:shd w:val="clear" w:color="auto" w:fill="FFFFFF" w:themeFill="background1"/>
            <w:noWrap/>
          </w:tcPr>
          <w:p w14:paraId="0276BC30"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3F646869" w14:textId="310775E8" w:rsidR="000144D9" w:rsidRPr="00074CCA" w:rsidRDefault="000144D9" w:rsidP="00F2747A">
            <w:pPr>
              <w:spacing w:after="0" w:line="240" w:lineRule="auto"/>
              <w:rPr>
                <w:rFonts w:eastAsia="Times New Roman" w:cs="Times New Roman"/>
                <w:color w:val="FF0000"/>
              </w:rPr>
            </w:pPr>
          </w:p>
        </w:tc>
      </w:tr>
      <w:tr w:rsidR="000144D9" w:rsidRPr="00074CCA" w14:paraId="4043A29C" w14:textId="77777777" w:rsidTr="000144D9">
        <w:trPr>
          <w:trHeight w:val="288"/>
        </w:trPr>
        <w:tc>
          <w:tcPr>
            <w:tcW w:w="1100" w:type="dxa"/>
            <w:shd w:val="clear" w:color="auto" w:fill="FFFFFF" w:themeFill="background1"/>
            <w:noWrap/>
          </w:tcPr>
          <w:p w14:paraId="29035676" w14:textId="17447D9E" w:rsidR="000144D9" w:rsidRPr="00074CCA" w:rsidRDefault="00374ADE" w:rsidP="00F2747A">
            <w:pPr>
              <w:spacing w:after="0" w:line="240" w:lineRule="auto"/>
              <w:jc w:val="center"/>
              <w:rPr>
                <w:rFonts w:eastAsia="Times New Roman" w:cs="Times New Roman"/>
              </w:rPr>
            </w:pPr>
            <w:r>
              <w:rPr>
                <w:rFonts w:eastAsia="Times New Roman" w:cs="Times New Roman"/>
                <w:sz w:val="22"/>
                <w:szCs w:val="22"/>
              </w:rPr>
              <w:t>2</w:t>
            </w:r>
            <w:r w:rsidR="0053544A">
              <w:rPr>
                <w:rFonts w:eastAsia="Times New Roman" w:cs="Times New Roman"/>
                <w:sz w:val="22"/>
                <w:szCs w:val="22"/>
              </w:rPr>
              <w:t>1</w:t>
            </w:r>
            <w:r w:rsidR="000144D9" w:rsidRPr="00074CCA">
              <w:rPr>
                <w:rFonts w:eastAsia="Times New Roman" w:cs="Times New Roman"/>
                <w:sz w:val="22"/>
                <w:szCs w:val="22"/>
              </w:rPr>
              <w:t>.</w:t>
            </w:r>
          </w:p>
        </w:tc>
        <w:tc>
          <w:tcPr>
            <w:tcW w:w="3686" w:type="dxa"/>
            <w:shd w:val="clear" w:color="auto" w:fill="FFFFFF" w:themeFill="background1"/>
            <w:noWrap/>
          </w:tcPr>
          <w:p w14:paraId="0018A3B8" w14:textId="77777777" w:rsidR="000144D9" w:rsidRPr="00074CCA" w:rsidRDefault="000144D9" w:rsidP="00F2747A">
            <w:pPr>
              <w:spacing w:after="0" w:line="240" w:lineRule="auto"/>
              <w:rPr>
                <w:rFonts w:eastAsia="Times New Roman" w:cs="Times New Roman"/>
              </w:rPr>
            </w:pPr>
            <w:r w:rsidRPr="00074CCA">
              <w:rPr>
                <w:rFonts w:cs="Times New Roman"/>
                <w:spacing w:val="4"/>
                <w:sz w:val="22"/>
                <w:szCs w:val="22"/>
                <w:lang w:eastAsia="lt-LT"/>
              </w:rPr>
              <w:t>Infuzinių maišų laikiklis</w:t>
            </w:r>
            <w:r w:rsidRPr="00074CCA">
              <w:rPr>
                <w:rFonts w:eastAsia="Times New Roman" w:cs="Times New Roman"/>
                <w:sz w:val="22"/>
                <w:szCs w:val="22"/>
              </w:rPr>
              <w:t>–2 vnt.</w:t>
            </w:r>
          </w:p>
        </w:tc>
        <w:tc>
          <w:tcPr>
            <w:tcW w:w="6662" w:type="dxa"/>
            <w:shd w:val="clear" w:color="auto" w:fill="FFFFFF" w:themeFill="background1"/>
            <w:noWrap/>
          </w:tcPr>
          <w:p w14:paraId="4C4D7BD2"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Būtinas</w:t>
            </w:r>
          </w:p>
        </w:tc>
        <w:tc>
          <w:tcPr>
            <w:tcW w:w="2977" w:type="dxa"/>
            <w:shd w:val="clear" w:color="auto" w:fill="FFFFFF" w:themeFill="background1"/>
          </w:tcPr>
          <w:p w14:paraId="70DF4414" w14:textId="196253C4" w:rsidR="000144D9" w:rsidRPr="00074CCA" w:rsidRDefault="000144D9" w:rsidP="00F2747A">
            <w:pPr>
              <w:spacing w:after="0" w:line="240" w:lineRule="auto"/>
              <w:rPr>
                <w:rFonts w:eastAsia="Times New Roman" w:cs="Times New Roman"/>
                <w:color w:val="FF0000"/>
              </w:rPr>
            </w:pPr>
          </w:p>
        </w:tc>
      </w:tr>
      <w:tr w:rsidR="000144D9" w:rsidRPr="00074CCA" w14:paraId="3BC7123F" w14:textId="77777777" w:rsidTr="000144D9">
        <w:trPr>
          <w:trHeight w:val="288"/>
        </w:trPr>
        <w:tc>
          <w:tcPr>
            <w:tcW w:w="1100" w:type="dxa"/>
            <w:shd w:val="clear" w:color="auto" w:fill="FFFFFF" w:themeFill="background1"/>
            <w:noWrap/>
          </w:tcPr>
          <w:p w14:paraId="7DC21183" w14:textId="75BFE787" w:rsidR="000144D9" w:rsidRPr="00074CCA" w:rsidRDefault="000144D9" w:rsidP="00F2747A">
            <w:pPr>
              <w:spacing w:after="0" w:line="240" w:lineRule="auto"/>
              <w:jc w:val="center"/>
              <w:rPr>
                <w:rFonts w:eastAsia="Times New Roman" w:cs="Times New Roman"/>
              </w:rPr>
            </w:pPr>
            <w:r w:rsidRPr="00074CCA">
              <w:rPr>
                <w:rFonts w:eastAsia="Times New Roman" w:cs="Times New Roman"/>
                <w:sz w:val="22"/>
                <w:szCs w:val="22"/>
              </w:rPr>
              <w:t>2</w:t>
            </w:r>
            <w:r w:rsidR="0053544A">
              <w:rPr>
                <w:rFonts w:eastAsia="Times New Roman" w:cs="Times New Roman"/>
                <w:sz w:val="22"/>
                <w:szCs w:val="22"/>
              </w:rPr>
              <w:t>2</w:t>
            </w:r>
            <w:r w:rsidRPr="00074CCA">
              <w:rPr>
                <w:rFonts w:eastAsia="Times New Roman" w:cs="Times New Roman"/>
                <w:sz w:val="22"/>
                <w:szCs w:val="22"/>
              </w:rPr>
              <w:t>.</w:t>
            </w:r>
          </w:p>
        </w:tc>
        <w:tc>
          <w:tcPr>
            <w:tcW w:w="3686" w:type="dxa"/>
            <w:shd w:val="clear" w:color="auto" w:fill="FFFFFF" w:themeFill="background1"/>
            <w:noWrap/>
          </w:tcPr>
          <w:p w14:paraId="1926BC70"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Operacinis stalelis, skirtas rankos chirurgijai – 1 vnt.</w:t>
            </w:r>
          </w:p>
        </w:tc>
        <w:tc>
          <w:tcPr>
            <w:tcW w:w="6662" w:type="dxa"/>
            <w:shd w:val="clear" w:color="auto" w:fill="FFFFFF" w:themeFill="background1"/>
            <w:noWrap/>
          </w:tcPr>
          <w:p w14:paraId="7E17D340"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Stalelio matmenys: plotis ne mažiau 350 mm, ilgis ne mažiau 800 mm.</w:t>
            </w:r>
          </w:p>
        </w:tc>
        <w:tc>
          <w:tcPr>
            <w:tcW w:w="2977" w:type="dxa"/>
            <w:shd w:val="clear" w:color="auto" w:fill="FFFFFF" w:themeFill="background1"/>
          </w:tcPr>
          <w:p w14:paraId="4F52EFD1" w14:textId="6C3436AE" w:rsidR="000144D9" w:rsidRPr="00074CCA" w:rsidRDefault="000144D9" w:rsidP="00F2747A">
            <w:pPr>
              <w:spacing w:after="0" w:line="240" w:lineRule="auto"/>
              <w:rPr>
                <w:rFonts w:eastAsia="Times New Roman" w:cs="Times New Roman"/>
                <w:color w:val="FF0000"/>
              </w:rPr>
            </w:pPr>
          </w:p>
        </w:tc>
      </w:tr>
      <w:tr w:rsidR="000144D9" w:rsidRPr="00074CCA" w14:paraId="3E2B316B" w14:textId="77777777" w:rsidTr="000144D9">
        <w:trPr>
          <w:trHeight w:val="288"/>
        </w:trPr>
        <w:tc>
          <w:tcPr>
            <w:tcW w:w="1100" w:type="dxa"/>
            <w:shd w:val="clear" w:color="auto" w:fill="FFFFFF" w:themeFill="background1"/>
            <w:noWrap/>
          </w:tcPr>
          <w:p w14:paraId="5F13D540" w14:textId="5C986DDC" w:rsidR="000144D9" w:rsidRPr="00074CCA" w:rsidRDefault="000144D9" w:rsidP="00CD3C05">
            <w:pPr>
              <w:spacing w:after="0" w:line="240" w:lineRule="auto"/>
              <w:jc w:val="center"/>
              <w:rPr>
                <w:rFonts w:eastAsia="Times New Roman" w:cs="Times New Roman"/>
              </w:rPr>
            </w:pPr>
            <w:r w:rsidRPr="00074CCA">
              <w:rPr>
                <w:rFonts w:eastAsia="Times New Roman" w:cs="Times New Roman"/>
                <w:sz w:val="22"/>
                <w:szCs w:val="22"/>
              </w:rPr>
              <w:t>2</w:t>
            </w:r>
            <w:r w:rsidR="0053544A">
              <w:rPr>
                <w:rFonts w:eastAsia="Times New Roman" w:cs="Times New Roman"/>
                <w:sz w:val="22"/>
                <w:szCs w:val="22"/>
              </w:rPr>
              <w:t>3</w:t>
            </w:r>
            <w:r w:rsidRPr="00074CCA">
              <w:rPr>
                <w:rFonts w:eastAsia="Times New Roman" w:cs="Times New Roman"/>
                <w:sz w:val="22"/>
                <w:szCs w:val="22"/>
              </w:rPr>
              <w:t>.</w:t>
            </w:r>
          </w:p>
        </w:tc>
        <w:tc>
          <w:tcPr>
            <w:tcW w:w="3686" w:type="dxa"/>
            <w:shd w:val="clear" w:color="auto" w:fill="FFFFFF" w:themeFill="background1"/>
            <w:noWrap/>
          </w:tcPr>
          <w:p w14:paraId="16E8D457" w14:textId="77777777" w:rsidR="000144D9" w:rsidRPr="00074CCA" w:rsidRDefault="000144D9" w:rsidP="00CD3C05">
            <w:pPr>
              <w:spacing w:after="0" w:line="240" w:lineRule="auto"/>
              <w:rPr>
                <w:rFonts w:eastAsia="Times New Roman" w:cs="Times New Roman"/>
              </w:rPr>
            </w:pPr>
            <w:r w:rsidRPr="00074CCA">
              <w:rPr>
                <w:rFonts w:eastAsia="Times New Roman" w:cs="Times New Roman"/>
                <w:sz w:val="22"/>
                <w:szCs w:val="22"/>
              </w:rPr>
              <w:t>Gelinė pagalvėlė galvai paciento pozicionavimui– 1 vnt.</w:t>
            </w:r>
          </w:p>
        </w:tc>
        <w:tc>
          <w:tcPr>
            <w:tcW w:w="6662" w:type="dxa"/>
            <w:shd w:val="clear" w:color="auto" w:fill="FFFFFF" w:themeFill="background1"/>
            <w:noWrap/>
          </w:tcPr>
          <w:p w14:paraId="7D26CA25" w14:textId="6C34F4FF" w:rsidR="000144D9" w:rsidRPr="00074CCA" w:rsidRDefault="000144D9" w:rsidP="00CD3C05">
            <w:pPr>
              <w:spacing w:after="0" w:line="240" w:lineRule="auto"/>
              <w:rPr>
                <w:rFonts w:eastAsia="Times New Roman" w:cs="Times New Roman"/>
                <w:strike/>
                <w:highlight w:val="green"/>
              </w:rPr>
            </w:pPr>
            <w:r w:rsidRPr="00074CCA">
              <w:rPr>
                <w:rFonts w:eastAsia="Times New Roman" w:cs="Times New Roman"/>
                <w:sz w:val="22"/>
                <w:szCs w:val="22"/>
              </w:rPr>
              <w:t>Būtina</w:t>
            </w:r>
          </w:p>
        </w:tc>
        <w:tc>
          <w:tcPr>
            <w:tcW w:w="2977" w:type="dxa"/>
            <w:shd w:val="clear" w:color="auto" w:fill="FFFFFF" w:themeFill="background1"/>
          </w:tcPr>
          <w:p w14:paraId="4CC1B435" w14:textId="2417BFB9" w:rsidR="000144D9" w:rsidRPr="00074CCA" w:rsidRDefault="000144D9" w:rsidP="00CD3C05">
            <w:pPr>
              <w:spacing w:after="0" w:line="240" w:lineRule="auto"/>
              <w:rPr>
                <w:rFonts w:eastAsia="Times New Roman" w:cs="Times New Roman"/>
              </w:rPr>
            </w:pPr>
          </w:p>
        </w:tc>
      </w:tr>
      <w:tr w:rsidR="000144D9" w:rsidRPr="00074CCA" w14:paraId="418FD045" w14:textId="77777777" w:rsidTr="000144D9">
        <w:trPr>
          <w:trHeight w:val="288"/>
        </w:trPr>
        <w:tc>
          <w:tcPr>
            <w:tcW w:w="1100" w:type="dxa"/>
            <w:shd w:val="clear" w:color="auto" w:fill="FFFFFF" w:themeFill="background1"/>
            <w:noWrap/>
          </w:tcPr>
          <w:p w14:paraId="1A139962" w14:textId="598DCEE5" w:rsidR="000144D9" w:rsidRPr="00074CCA" w:rsidRDefault="000144D9" w:rsidP="00CD3C05">
            <w:pPr>
              <w:spacing w:after="0" w:line="240" w:lineRule="auto"/>
              <w:jc w:val="center"/>
              <w:rPr>
                <w:rFonts w:eastAsia="Times New Roman" w:cs="Times New Roman"/>
              </w:rPr>
            </w:pPr>
            <w:r w:rsidRPr="00074CCA">
              <w:rPr>
                <w:rFonts w:eastAsia="Times New Roman" w:cs="Times New Roman"/>
                <w:sz w:val="22"/>
                <w:szCs w:val="22"/>
              </w:rPr>
              <w:t>2</w:t>
            </w:r>
            <w:r w:rsidR="0053544A">
              <w:rPr>
                <w:rFonts w:eastAsia="Times New Roman" w:cs="Times New Roman"/>
                <w:sz w:val="22"/>
                <w:szCs w:val="22"/>
              </w:rPr>
              <w:t>4</w:t>
            </w:r>
            <w:r w:rsidRPr="00074CCA">
              <w:rPr>
                <w:rFonts w:eastAsia="Times New Roman" w:cs="Times New Roman"/>
                <w:sz w:val="22"/>
                <w:szCs w:val="22"/>
              </w:rPr>
              <w:t>.</w:t>
            </w:r>
          </w:p>
        </w:tc>
        <w:tc>
          <w:tcPr>
            <w:tcW w:w="3686" w:type="dxa"/>
            <w:shd w:val="clear" w:color="auto" w:fill="FFFFFF" w:themeFill="background1"/>
            <w:noWrap/>
          </w:tcPr>
          <w:p w14:paraId="7CF01153" w14:textId="77777777" w:rsidR="000144D9" w:rsidRPr="00074CCA" w:rsidRDefault="000144D9" w:rsidP="00CD3C05">
            <w:pPr>
              <w:spacing w:after="0" w:line="240" w:lineRule="auto"/>
              <w:rPr>
                <w:rFonts w:eastAsia="Times New Roman" w:cs="Times New Roman"/>
              </w:rPr>
            </w:pPr>
            <w:r w:rsidRPr="00074CCA">
              <w:rPr>
                <w:rFonts w:eastAsia="Times New Roman" w:cs="Times New Roman"/>
                <w:sz w:val="22"/>
                <w:szCs w:val="22"/>
              </w:rPr>
              <w:t>Gelinis volelis paciento pozicionavimui – 1 vnt.</w:t>
            </w:r>
          </w:p>
        </w:tc>
        <w:tc>
          <w:tcPr>
            <w:tcW w:w="6662" w:type="dxa"/>
            <w:shd w:val="clear" w:color="auto" w:fill="FFFFFF" w:themeFill="background1"/>
            <w:noWrap/>
          </w:tcPr>
          <w:p w14:paraId="20D59D5B" w14:textId="3F4243EF" w:rsidR="000144D9" w:rsidRPr="00074CCA" w:rsidRDefault="000144D9" w:rsidP="00CD3C05">
            <w:pPr>
              <w:spacing w:after="0" w:line="240" w:lineRule="auto"/>
              <w:rPr>
                <w:rFonts w:eastAsia="Times New Roman" w:cs="Times New Roman"/>
                <w:strike/>
                <w:highlight w:val="green"/>
              </w:rPr>
            </w:pPr>
            <w:r w:rsidRPr="00074CCA">
              <w:rPr>
                <w:rFonts w:eastAsia="Times New Roman" w:cs="Times New Roman"/>
                <w:sz w:val="22"/>
                <w:szCs w:val="22"/>
              </w:rPr>
              <w:t>Būtina</w:t>
            </w:r>
          </w:p>
        </w:tc>
        <w:tc>
          <w:tcPr>
            <w:tcW w:w="2977" w:type="dxa"/>
            <w:shd w:val="clear" w:color="auto" w:fill="FFFFFF" w:themeFill="background1"/>
          </w:tcPr>
          <w:p w14:paraId="00A12833" w14:textId="10D5DEA1" w:rsidR="000144D9" w:rsidRPr="00074CCA" w:rsidRDefault="000144D9" w:rsidP="00495DCF">
            <w:pPr>
              <w:spacing w:after="0" w:line="240" w:lineRule="auto"/>
              <w:rPr>
                <w:rFonts w:eastAsia="Times New Roman" w:cs="Times New Roman"/>
              </w:rPr>
            </w:pPr>
          </w:p>
        </w:tc>
      </w:tr>
      <w:tr w:rsidR="000144D9" w:rsidRPr="00074CCA" w14:paraId="24868F1B" w14:textId="77777777" w:rsidTr="000144D9">
        <w:trPr>
          <w:trHeight w:val="288"/>
        </w:trPr>
        <w:tc>
          <w:tcPr>
            <w:tcW w:w="1100" w:type="dxa"/>
            <w:shd w:val="clear" w:color="auto" w:fill="FFFFFF" w:themeFill="background1"/>
            <w:noWrap/>
          </w:tcPr>
          <w:p w14:paraId="4535B332" w14:textId="27BDC8A9" w:rsidR="000144D9" w:rsidRPr="00074CCA" w:rsidRDefault="000144D9" w:rsidP="00CD3C05">
            <w:pPr>
              <w:spacing w:after="0" w:line="240" w:lineRule="auto"/>
              <w:jc w:val="center"/>
              <w:rPr>
                <w:rFonts w:eastAsia="Times New Roman" w:cs="Times New Roman"/>
              </w:rPr>
            </w:pPr>
            <w:r w:rsidRPr="00074CCA">
              <w:rPr>
                <w:rFonts w:eastAsia="Times New Roman" w:cs="Times New Roman"/>
                <w:sz w:val="22"/>
                <w:szCs w:val="22"/>
              </w:rPr>
              <w:t>2</w:t>
            </w:r>
            <w:r w:rsidR="0053544A">
              <w:rPr>
                <w:rFonts w:eastAsia="Times New Roman" w:cs="Times New Roman"/>
                <w:sz w:val="22"/>
                <w:szCs w:val="22"/>
              </w:rPr>
              <w:t>5.</w:t>
            </w:r>
          </w:p>
        </w:tc>
        <w:tc>
          <w:tcPr>
            <w:tcW w:w="3686" w:type="dxa"/>
            <w:shd w:val="clear" w:color="auto" w:fill="FFFFFF" w:themeFill="background1"/>
            <w:noWrap/>
          </w:tcPr>
          <w:p w14:paraId="38285916" w14:textId="77777777" w:rsidR="000144D9" w:rsidRPr="00074CCA" w:rsidRDefault="000144D9" w:rsidP="00CD3C05">
            <w:pPr>
              <w:spacing w:after="0" w:line="240" w:lineRule="auto"/>
              <w:rPr>
                <w:rFonts w:eastAsia="Times New Roman" w:cs="Times New Roman"/>
              </w:rPr>
            </w:pPr>
            <w:r w:rsidRPr="00074CCA">
              <w:rPr>
                <w:rFonts w:eastAsia="Times New Roman" w:cs="Times New Roman"/>
                <w:sz w:val="22"/>
                <w:szCs w:val="22"/>
              </w:rPr>
              <w:t>Gelinis volelis paciento pozicionavimui – 1 vnt.</w:t>
            </w:r>
          </w:p>
        </w:tc>
        <w:tc>
          <w:tcPr>
            <w:tcW w:w="6662" w:type="dxa"/>
            <w:shd w:val="clear" w:color="auto" w:fill="FFFFFF" w:themeFill="background1"/>
            <w:noWrap/>
          </w:tcPr>
          <w:p w14:paraId="7EEE6540" w14:textId="0CF8C8F6" w:rsidR="000144D9" w:rsidRPr="00074CCA" w:rsidRDefault="000144D9" w:rsidP="00CD3C05">
            <w:pPr>
              <w:spacing w:after="0" w:line="240" w:lineRule="auto"/>
              <w:rPr>
                <w:rFonts w:eastAsia="Times New Roman" w:cs="Times New Roman"/>
                <w:strike/>
                <w:highlight w:val="green"/>
              </w:rPr>
            </w:pPr>
            <w:r w:rsidRPr="00074CCA">
              <w:rPr>
                <w:rFonts w:eastAsia="Times New Roman" w:cs="Times New Roman"/>
                <w:sz w:val="22"/>
                <w:szCs w:val="22"/>
              </w:rPr>
              <w:t>Būtina</w:t>
            </w:r>
          </w:p>
        </w:tc>
        <w:tc>
          <w:tcPr>
            <w:tcW w:w="2977" w:type="dxa"/>
            <w:shd w:val="clear" w:color="auto" w:fill="FFFFFF" w:themeFill="background1"/>
          </w:tcPr>
          <w:p w14:paraId="4E761EC0" w14:textId="0FA38FF2" w:rsidR="000144D9" w:rsidRPr="00074CCA" w:rsidRDefault="000144D9" w:rsidP="00495DCF">
            <w:pPr>
              <w:spacing w:after="0" w:line="240" w:lineRule="auto"/>
              <w:rPr>
                <w:rFonts w:eastAsia="Times New Roman" w:cs="Times New Roman"/>
              </w:rPr>
            </w:pPr>
          </w:p>
        </w:tc>
      </w:tr>
      <w:tr w:rsidR="000144D9" w:rsidRPr="00074CCA" w14:paraId="5444D75A" w14:textId="77777777" w:rsidTr="000144D9">
        <w:trPr>
          <w:trHeight w:val="288"/>
        </w:trPr>
        <w:tc>
          <w:tcPr>
            <w:tcW w:w="1100" w:type="dxa"/>
            <w:shd w:val="clear" w:color="auto" w:fill="FFFFFF" w:themeFill="background1"/>
            <w:noWrap/>
          </w:tcPr>
          <w:p w14:paraId="592CD31A" w14:textId="29E200C4" w:rsidR="000144D9" w:rsidRPr="00074CCA" w:rsidRDefault="000144D9" w:rsidP="00F2747A">
            <w:pPr>
              <w:spacing w:after="0" w:line="240" w:lineRule="auto"/>
              <w:jc w:val="center"/>
              <w:rPr>
                <w:rFonts w:eastAsia="Times New Roman" w:cs="Times New Roman"/>
              </w:rPr>
            </w:pPr>
            <w:r w:rsidRPr="00074CCA">
              <w:rPr>
                <w:rFonts w:eastAsia="Times New Roman" w:cs="Times New Roman"/>
                <w:sz w:val="22"/>
                <w:szCs w:val="22"/>
              </w:rPr>
              <w:t>2</w:t>
            </w:r>
            <w:r w:rsidR="0053544A">
              <w:rPr>
                <w:rFonts w:eastAsia="Times New Roman" w:cs="Times New Roman"/>
                <w:sz w:val="22"/>
                <w:szCs w:val="22"/>
              </w:rPr>
              <w:t>6</w:t>
            </w:r>
            <w:r w:rsidRPr="00074CCA">
              <w:rPr>
                <w:rFonts w:eastAsia="Times New Roman" w:cs="Times New Roman"/>
                <w:sz w:val="22"/>
                <w:szCs w:val="22"/>
              </w:rPr>
              <w:t>.</w:t>
            </w:r>
          </w:p>
        </w:tc>
        <w:tc>
          <w:tcPr>
            <w:tcW w:w="3686" w:type="dxa"/>
            <w:shd w:val="clear" w:color="auto" w:fill="FFFFFF" w:themeFill="background1"/>
            <w:noWrap/>
          </w:tcPr>
          <w:p w14:paraId="27AB738C"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Gelinė pagalvėlė paciento pozicionavimui tarpslankstelinių diskų operacijoms atlikti – 1 vnt.</w:t>
            </w:r>
          </w:p>
        </w:tc>
        <w:tc>
          <w:tcPr>
            <w:tcW w:w="6662" w:type="dxa"/>
            <w:shd w:val="clear" w:color="auto" w:fill="FFFFFF" w:themeFill="background1"/>
            <w:noWrap/>
          </w:tcPr>
          <w:p w14:paraId="777C994C"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Būtina</w:t>
            </w:r>
          </w:p>
        </w:tc>
        <w:tc>
          <w:tcPr>
            <w:tcW w:w="2977" w:type="dxa"/>
            <w:shd w:val="clear" w:color="auto" w:fill="FFFFFF" w:themeFill="background1"/>
          </w:tcPr>
          <w:p w14:paraId="065DB712" w14:textId="2A229F0F" w:rsidR="000144D9" w:rsidRPr="00074CCA" w:rsidRDefault="000144D9" w:rsidP="00F2747A">
            <w:pPr>
              <w:spacing w:after="0" w:line="240" w:lineRule="auto"/>
              <w:rPr>
                <w:rFonts w:eastAsia="Times New Roman" w:cs="Times New Roman"/>
                <w:color w:val="FF0000"/>
              </w:rPr>
            </w:pPr>
          </w:p>
        </w:tc>
      </w:tr>
      <w:tr w:rsidR="000144D9" w:rsidRPr="00074CCA" w14:paraId="796AA0CE" w14:textId="77777777" w:rsidTr="000144D9">
        <w:trPr>
          <w:trHeight w:val="288"/>
        </w:trPr>
        <w:tc>
          <w:tcPr>
            <w:tcW w:w="1100" w:type="dxa"/>
            <w:shd w:val="clear" w:color="auto" w:fill="FFFFFF" w:themeFill="background1"/>
            <w:noWrap/>
          </w:tcPr>
          <w:p w14:paraId="70066FCD" w14:textId="778FCC38" w:rsidR="000144D9" w:rsidRPr="00074CCA" w:rsidRDefault="00374ADE" w:rsidP="00F2747A">
            <w:pPr>
              <w:spacing w:after="0" w:line="240" w:lineRule="auto"/>
              <w:jc w:val="center"/>
              <w:rPr>
                <w:rFonts w:eastAsia="Times New Roman" w:cs="Times New Roman"/>
              </w:rPr>
            </w:pPr>
            <w:r>
              <w:rPr>
                <w:rFonts w:eastAsia="Times New Roman" w:cs="Times New Roman"/>
                <w:sz w:val="22"/>
                <w:szCs w:val="22"/>
              </w:rPr>
              <w:t>2</w:t>
            </w:r>
            <w:r w:rsidR="0053544A">
              <w:rPr>
                <w:rFonts w:eastAsia="Times New Roman" w:cs="Times New Roman"/>
                <w:sz w:val="22"/>
                <w:szCs w:val="22"/>
              </w:rPr>
              <w:t>7</w:t>
            </w:r>
            <w:r w:rsidR="000144D9" w:rsidRPr="00074CCA">
              <w:rPr>
                <w:rFonts w:eastAsia="Times New Roman" w:cs="Times New Roman"/>
                <w:sz w:val="22"/>
                <w:szCs w:val="22"/>
              </w:rPr>
              <w:t>.</w:t>
            </w:r>
          </w:p>
        </w:tc>
        <w:tc>
          <w:tcPr>
            <w:tcW w:w="3686" w:type="dxa"/>
            <w:shd w:val="clear" w:color="auto" w:fill="FFFFFF" w:themeFill="background1"/>
            <w:noWrap/>
          </w:tcPr>
          <w:p w14:paraId="41FBED67"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Operacinio stalo valymas ir dezinfekcija</w:t>
            </w:r>
          </w:p>
        </w:tc>
        <w:tc>
          <w:tcPr>
            <w:tcW w:w="6662" w:type="dxa"/>
            <w:shd w:val="clear" w:color="auto" w:fill="FFFFFF" w:themeFill="background1"/>
            <w:noWrap/>
          </w:tcPr>
          <w:p w14:paraId="78CF71D7"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Operacinio stalo paviršiai atsparūs valymo ir dezinfekcinių medžiagų poveikiui (</w:t>
            </w:r>
            <w:r w:rsidRPr="00074CCA">
              <w:rPr>
                <w:rFonts w:eastAsia="Times New Roman" w:cs="Times New Roman"/>
                <w:i/>
                <w:iCs/>
                <w:sz w:val="22"/>
                <w:szCs w:val="22"/>
              </w:rPr>
              <w:t>būtinas tiekėjo ir/arba gamintojo patvirtinimas</w:t>
            </w:r>
            <w:r w:rsidRPr="00074CCA">
              <w:rPr>
                <w:rFonts w:eastAsia="Times New Roman" w:cs="Times New Roman"/>
                <w:sz w:val="22"/>
                <w:szCs w:val="22"/>
              </w:rPr>
              <w:t>)</w:t>
            </w:r>
          </w:p>
        </w:tc>
        <w:tc>
          <w:tcPr>
            <w:tcW w:w="2977" w:type="dxa"/>
            <w:shd w:val="clear" w:color="auto" w:fill="FFFFFF" w:themeFill="background1"/>
          </w:tcPr>
          <w:p w14:paraId="7EA77619" w14:textId="0D3CC105" w:rsidR="000144D9" w:rsidRPr="00074CCA" w:rsidRDefault="000144D9" w:rsidP="00F2747A">
            <w:pPr>
              <w:spacing w:after="0" w:line="240" w:lineRule="auto"/>
              <w:rPr>
                <w:rFonts w:eastAsia="Times New Roman" w:cs="Times New Roman"/>
                <w:color w:val="FF0000"/>
              </w:rPr>
            </w:pPr>
          </w:p>
        </w:tc>
      </w:tr>
      <w:tr w:rsidR="00F828D3" w:rsidRPr="00074CCA" w14:paraId="46E15056" w14:textId="77777777" w:rsidTr="00F53403">
        <w:trPr>
          <w:trHeight w:val="288"/>
        </w:trPr>
        <w:tc>
          <w:tcPr>
            <w:tcW w:w="14425" w:type="dxa"/>
            <w:gridSpan w:val="4"/>
            <w:shd w:val="clear" w:color="auto" w:fill="FFFFFF" w:themeFill="background1"/>
            <w:noWrap/>
          </w:tcPr>
          <w:p w14:paraId="754DDB41" w14:textId="37676D68" w:rsidR="00F828D3" w:rsidRPr="00074CCA" w:rsidRDefault="00F828D3" w:rsidP="00F2747A">
            <w:pPr>
              <w:spacing w:after="0" w:line="240" w:lineRule="auto"/>
              <w:rPr>
                <w:rFonts w:eastAsia="Times New Roman" w:cs="Times New Roman"/>
                <w:color w:val="FF0000"/>
              </w:rPr>
            </w:pPr>
            <w:r>
              <w:rPr>
                <w:rFonts w:eastAsia="Times New Roman" w:cs="Times New Roman"/>
                <w:b/>
                <w:bCs/>
                <w:sz w:val="28"/>
                <w:szCs w:val="28"/>
              </w:rPr>
              <w:t xml:space="preserve">Bendrieji </w:t>
            </w:r>
            <w:r w:rsidRPr="005D35C5">
              <w:rPr>
                <w:rFonts w:eastAsia="Times New Roman" w:cs="Times New Roman"/>
                <w:b/>
                <w:bCs/>
                <w:sz w:val="28"/>
                <w:szCs w:val="28"/>
              </w:rPr>
              <w:t>reikalavimai:</w:t>
            </w:r>
          </w:p>
        </w:tc>
      </w:tr>
      <w:tr w:rsidR="000144D9" w:rsidRPr="00074CCA" w14:paraId="3A3158D1" w14:textId="77777777" w:rsidTr="000144D9">
        <w:trPr>
          <w:trHeight w:val="288"/>
        </w:trPr>
        <w:tc>
          <w:tcPr>
            <w:tcW w:w="1100" w:type="dxa"/>
            <w:shd w:val="clear" w:color="auto" w:fill="FFFFFF" w:themeFill="background1"/>
            <w:noWrap/>
          </w:tcPr>
          <w:p w14:paraId="0AA7E544" w14:textId="5D677F6A" w:rsidR="000144D9" w:rsidRPr="00074CCA" w:rsidRDefault="00F828D3" w:rsidP="00F2747A">
            <w:pPr>
              <w:spacing w:after="0" w:line="240" w:lineRule="auto"/>
              <w:jc w:val="center"/>
              <w:rPr>
                <w:rFonts w:eastAsia="Times New Roman" w:cs="Times New Roman"/>
              </w:rPr>
            </w:pPr>
            <w:r>
              <w:rPr>
                <w:rFonts w:eastAsia="Times New Roman" w:cs="Times New Roman"/>
                <w:sz w:val="22"/>
                <w:szCs w:val="22"/>
              </w:rPr>
              <w:t>2</w:t>
            </w:r>
            <w:r w:rsidR="0053544A">
              <w:rPr>
                <w:rFonts w:eastAsia="Times New Roman" w:cs="Times New Roman"/>
                <w:sz w:val="22"/>
                <w:szCs w:val="22"/>
              </w:rPr>
              <w:t>8</w:t>
            </w:r>
            <w:r w:rsidR="000144D9" w:rsidRPr="00074CCA">
              <w:rPr>
                <w:rFonts w:eastAsia="Times New Roman" w:cs="Times New Roman"/>
                <w:sz w:val="22"/>
                <w:szCs w:val="22"/>
              </w:rPr>
              <w:t>.</w:t>
            </w:r>
          </w:p>
        </w:tc>
        <w:tc>
          <w:tcPr>
            <w:tcW w:w="3686" w:type="dxa"/>
            <w:shd w:val="clear" w:color="auto" w:fill="FFFFFF" w:themeFill="background1"/>
            <w:noWrap/>
          </w:tcPr>
          <w:p w14:paraId="661320DE"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 xml:space="preserve">Įrangos pristatymas, iškrovimas, pervežimas į instaliavimo vietą, instaliavimas, po instaliavimo likusių įpakavimo medžiagų išvežimas (utilizavimas) </w:t>
            </w:r>
          </w:p>
        </w:tc>
        <w:tc>
          <w:tcPr>
            <w:tcW w:w="6662" w:type="dxa"/>
            <w:shd w:val="clear" w:color="auto" w:fill="FFFFFF" w:themeFill="background1"/>
            <w:noWrap/>
          </w:tcPr>
          <w:p w14:paraId="06E0C336" w14:textId="71D32EDB"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Įrangos pristatymo, iškrovimo, pervežimo į instaliavimo vietą, instaliavimo, po instaliavimo likusių įpakavimo medžiagų išvežimo (utilizavimo) išlaidos įskaičiuotos į pasiūlymo kainą</w:t>
            </w:r>
            <w:r w:rsidR="00EF701C">
              <w:rPr>
                <w:rFonts w:eastAsia="Times New Roman" w:cs="Times New Roman"/>
                <w:sz w:val="22"/>
                <w:szCs w:val="22"/>
              </w:rPr>
              <w:t>.</w:t>
            </w:r>
          </w:p>
        </w:tc>
        <w:tc>
          <w:tcPr>
            <w:tcW w:w="2977" w:type="dxa"/>
            <w:shd w:val="clear" w:color="auto" w:fill="FFFFFF" w:themeFill="background1"/>
          </w:tcPr>
          <w:p w14:paraId="5C837521" w14:textId="6EC583A0" w:rsidR="000144D9" w:rsidRPr="00074CCA" w:rsidRDefault="000144D9" w:rsidP="00F2747A">
            <w:pPr>
              <w:spacing w:after="0" w:line="240" w:lineRule="auto"/>
              <w:rPr>
                <w:rFonts w:eastAsia="Times New Roman" w:cs="Times New Roman"/>
                <w:color w:val="FF0000"/>
              </w:rPr>
            </w:pPr>
          </w:p>
        </w:tc>
      </w:tr>
      <w:tr w:rsidR="000144D9" w:rsidRPr="00074CCA" w14:paraId="302BE1AA" w14:textId="77777777" w:rsidTr="000144D9">
        <w:trPr>
          <w:trHeight w:val="288"/>
        </w:trPr>
        <w:tc>
          <w:tcPr>
            <w:tcW w:w="1100" w:type="dxa"/>
            <w:shd w:val="clear" w:color="auto" w:fill="FFFFFF" w:themeFill="background1"/>
            <w:noWrap/>
          </w:tcPr>
          <w:p w14:paraId="12291E00" w14:textId="67534670" w:rsidR="000144D9" w:rsidRPr="00074CCA" w:rsidRDefault="0053544A" w:rsidP="00F2747A">
            <w:pPr>
              <w:spacing w:after="0" w:line="240" w:lineRule="auto"/>
              <w:jc w:val="center"/>
              <w:rPr>
                <w:rFonts w:eastAsia="Times New Roman" w:cs="Times New Roman"/>
              </w:rPr>
            </w:pPr>
            <w:r>
              <w:rPr>
                <w:rFonts w:eastAsia="Times New Roman" w:cs="Times New Roman"/>
                <w:sz w:val="22"/>
                <w:szCs w:val="22"/>
              </w:rPr>
              <w:t>29</w:t>
            </w:r>
            <w:r w:rsidR="000144D9" w:rsidRPr="00074CCA">
              <w:rPr>
                <w:rFonts w:eastAsia="Times New Roman" w:cs="Times New Roman"/>
                <w:sz w:val="22"/>
                <w:szCs w:val="22"/>
              </w:rPr>
              <w:t>.</w:t>
            </w:r>
          </w:p>
        </w:tc>
        <w:tc>
          <w:tcPr>
            <w:tcW w:w="3686" w:type="dxa"/>
            <w:shd w:val="clear" w:color="auto" w:fill="FFFFFF" w:themeFill="background1"/>
            <w:noWrap/>
          </w:tcPr>
          <w:p w14:paraId="4E7091D5"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 xml:space="preserve">Vartotojų apmokymas naudoti įrangą </w:t>
            </w:r>
          </w:p>
        </w:tc>
        <w:tc>
          <w:tcPr>
            <w:tcW w:w="6662" w:type="dxa"/>
            <w:shd w:val="clear" w:color="auto" w:fill="FFFFFF" w:themeFill="background1"/>
            <w:noWrap/>
          </w:tcPr>
          <w:p w14:paraId="4F977C2F"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Vartotojų apmokymas naudoti įrangą įskaičiuotas į pasiūlymo kainą.</w:t>
            </w:r>
          </w:p>
        </w:tc>
        <w:tc>
          <w:tcPr>
            <w:tcW w:w="2977" w:type="dxa"/>
            <w:shd w:val="clear" w:color="auto" w:fill="FFFFFF" w:themeFill="background1"/>
          </w:tcPr>
          <w:p w14:paraId="3D6D964D" w14:textId="2A5794C7" w:rsidR="000144D9" w:rsidRPr="00074CCA" w:rsidRDefault="000144D9" w:rsidP="00F2747A">
            <w:pPr>
              <w:spacing w:after="0" w:line="240" w:lineRule="auto"/>
              <w:rPr>
                <w:rFonts w:eastAsia="Times New Roman" w:cs="Times New Roman"/>
                <w:color w:val="FF0000"/>
              </w:rPr>
            </w:pPr>
          </w:p>
        </w:tc>
      </w:tr>
      <w:tr w:rsidR="000144D9" w:rsidRPr="00074CCA" w14:paraId="09806142" w14:textId="77777777" w:rsidTr="000144D9">
        <w:trPr>
          <w:trHeight w:val="288"/>
        </w:trPr>
        <w:tc>
          <w:tcPr>
            <w:tcW w:w="1100" w:type="dxa"/>
            <w:shd w:val="clear" w:color="auto" w:fill="FFFFFF" w:themeFill="background1"/>
            <w:noWrap/>
          </w:tcPr>
          <w:p w14:paraId="1E7D05F6" w14:textId="339B9334" w:rsidR="000144D9" w:rsidRPr="00074CCA" w:rsidRDefault="005467A6" w:rsidP="00F2747A">
            <w:pPr>
              <w:spacing w:after="0" w:line="240" w:lineRule="auto"/>
              <w:jc w:val="center"/>
              <w:rPr>
                <w:rFonts w:eastAsia="Times New Roman" w:cs="Times New Roman"/>
              </w:rPr>
            </w:pPr>
            <w:r>
              <w:rPr>
                <w:rFonts w:eastAsia="Times New Roman" w:cs="Times New Roman"/>
                <w:sz w:val="22"/>
                <w:szCs w:val="22"/>
              </w:rPr>
              <w:t>3</w:t>
            </w:r>
            <w:r w:rsidR="0053544A">
              <w:rPr>
                <w:rFonts w:eastAsia="Times New Roman" w:cs="Times New Roman"/>
                <w:sz w:val="22"/>
                <w:szCs w:val="22"/>
              </w:rPr>
              <w:t>0</w:t>
            </w:r>
            <w:r w:rsidR="000144D9" w:rsidRPr="00074CCA">
              <w:rPr>
                <w:rFonts w:eastAsia="Times New Roman" w:cs="Times New Roman"/>
                <w:sz w:val="22"/>
                <w:szCs w:val="22"/>
              </w:rPr>
              <w:t>.</w:t>
            </w:r>
          </w:p>
        </w:tc>
        <w:tc>
          <w:tcPr>
            <w:tcW w:w="3686" w:type="dxa"/>
            <w:shd w:val="clear" w:color="auto" w:fill="FFFFFF" w:themeFill="background1"/>
            <w:noWrap/>
          </w:tcPr>
          <w:p w14:paraId="3D5A619E"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 xml:space="preserve">Kartu su įranga pateikiama dokumentacija </w:t>
            </w:r>
          </w:p>
        </w:tc>
        <w:tc>
          <w:tcPr>
            <w:tcW w:w="6662" w:type="dxa"/>
            <w:shd w:val="clear" w:color="auto" w:fill="FFFFFF" w:themeFill="background1"/>
            <w:noWrap/>
          </w:tcPr>
          <w:p w14:paraId="4F5FCD87" w14:textId="77777777" w:rsidR="000144D9" w:rsidRPr="00074CCA" w:rsidRDefault="000144D9" w:rsidP="00F2747A">
            <w:pPr>
              <w:pStyle w:val="Pagrindinistekstas2"/>
              <w:numPr>
                <w:ilvl w:val="0"/>
                <w:numId w:val="32"/>
              </w:numPr>
              <w:shd w:val="clear" w:color="auto" w:fill="auto"/>
              <w:spacing w:line="276" w:lineRule="auto"/>
              <w:ind w:left="341" w:hanging="341"/>
              <w:rPr>
                <w:rStyle w:val="Pagrindinistekstas1"/>
                <w:color w:val="auto"/>
                <w:sz w:val="22"/>
                <w:szCs w:val="22"/>
              </w:rPr>
            </w:pPr>
            <w:r w:rsidRPr="00074CCA">
              <w:rPr>
                <w:rStyle w:val="Pagrindinistekstas1"/>
                <w:color w:val="auto"/>
                <w:sz w:val="22"/>
                <w:szCs w:val="22"/>
              </w:rPr>
              <w:t>Naudojimo instrukcija lietuvių ir anglų kalba;</w:t>
            </w:r>
          </w:p>
          <w:p w14:paraId="295C99CC" w14:textId="77777777" w:rsidR="000144D9" w:rsidRPr="00074CCA" w:rsidRDefault="000144D9" w:rsidP="00F2747A">
            <w:pPr>
              <w:pStyle w:val="Pagrindinistekstas2"/>
              <w:numPr>
                <w:ilvl w:val="0"/>
                <w:numId w:val="32"/>
              </w:numPr>
              <w:shd w:val="clear" w:color="auto" w:fill="auto"/>
              <w:spacing w:line="276" w:lineRule="auto"/>
              <w:ind w:left="341" w:hanging="341"/>
              <w:rPr>
                <w:rFonts w:cs="Times New Roman"/>
                <w:shd w:val="clear" w:color="auto" w:fill="FFFFFF"/>
                <w:lang w:val="lt-LT" w:eastAsia="lt-LT" w:bidi="lt-LT"/>
              </w:rPr>
            </w:pPr>
            <w:r w:rsidRPr="00074CCA">
              <w:rPr>
                <w:rStyle w:val="Pagrindinistekstas1"/>
                <w:rFonts w:eastAsiaTheme="minorHAnsi"/>
                <w:color w:val="auto"/>
                <w:sz w:val="22"/>
                <w:szCs w:val="22"/>
              </w:rPr>
              <w:t>Serviso dokumentacija lietuvių arba anglų kalba.</w:t>
            </w:r>
            <w:r w:rsidRPr="00074CCA">
              <w:rPr>
                <w:rFonts w:cs="Times New Roman"/>
                <w:kern w:val="0"/>
                <w:lang w:val="lt-LT"/>
              </w:rPr>
              <w:t> </w:t>
            </w:r>
          </w:p>
        </w:tc>
        <w:tc>
          <w:tcPr>
            <w:tcW w:w="2977" w:type="dxa"/>
            <w:shd w:val="clear" w:color="auto" w:fill="FFFFFF" w:themeFill="background1"/>
          </w:tcPr>
          <w:p w14:paraId="679991EF" w14:textId="7CF34F4F" w:rsidR="000144D9" w:rsidRPr="00074CCA" w:rsidRDefault="000144D9" w:rsidP="00F2747A">
            <w:pPr>
              <w:spacing w:after="0" w:line="240" w:lineRule="auto"/>
              <w:rPr>
                <w:rFonts w:eastAsia="Times New Roman" w:cs="Times New Roman"/>
                <w:color w:val="FF0000"/>
              </w:rPr>
            </w:pPr>
          </w:p>
        </w:tc>
      </w:tr>
      <w:tr w:rsidR="000144D9" w:rsidRPr="00074CCA" w14:paraId="6E47CB9D" w14:textId="77777777" w:rsidTr="000144D9">
        <w:trPr>
          <w:trHeight w:val="288"/>
        </w:trPr>
        <w:tc>
          <w:tcPr>
            <w:tcW w:w="1100" w:type="dxa"/>
            <w:shd w:val="clear" w:color="auto" w:fill="FFFFFF" w:themeFill="background1"/>
            <w:noWrap/>
          </w:tcPr>
          <w:p w14:paraId="1D1FD5E1" w14:textId="0CD6A2D4" w:rsidR="000144D9" w:rsidRPr="00074CCA" w:rsidRDefault="005467A6" w:rsidP="00F2747A">
            <w:pPr>
              <w:spacing w:after="0" w:line="240" w:lineRule="auto"/>
              <w:jc w:val="center"/>
              <w:rPr>
                <w:rFonts w:eastAsia="Times New Roman" w:cs="Times New Roman"/>
              </w:rPr>
            </w:pPr>
            <w:r>
              <w:rPr>
                <w:rFonts w:eastAsia="Times New Roman" w:cs="Times New Roman"/>
                <w:sz w:val="22"/>
                <w:szCs w:val="22"/>
              </w:rPr>
              <w:t>3</w:t>
            </w:r>
            <w:r w:rsidR="0053544A">
              <w:rPr>
                <w:rFonts w:eastAsia="Times New Roman" w:cs="Times New Roman"/>
                <w:sz w:val="22"/>
                <w:szCs w:val="22"/>
              </w:rPr>
              <w:t>1</w:t>
            </w:r>
            <w:r w:rsidR="000144D9" w:rsidRPr="00074CCA">
              <w:rPr>
                <w:rFonts w:eastAsia="Times New Roman" w:cs="Times New Roman"/>
                <w:sz w:val="22"/>
                <w:szCs w:val="22"/>
              </w:rPr>
              <w:t>.</w:t>
            </w:r>
          </w:p>
        </w:tc>
        <w:tc>
          <w:tcPr>
            <w:tcW w:w="3686" w:type="dxa"/>
            <w:shd w:val="clear" w:color="auto" w:fill="FFFFFF" w:themeFill="background1"/>
            <w:noWrap/>
          </w:tcPr>
          <w:p w14:paraId="695CD55A" w14:textId="462F60AD"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Garantinis laikotarpis</w:t>
            </w:r>
            <w:r w:rsidR="00EF701C">
              <w:rPr>
                <w:rFonts w:eastAsia="Times New Roman" w:cs="Times New Roman"/>
                <w:sz w:val="22"/>
                <w:szCs w:val="22"/>
              </w:rPr>
              <w:t xml:space="preserve"> </w:t>
            </w:r>
            <w:r w:rsidRPr="00074CCA">
              <w:rPr>
                <w:rFonts w:eastAsia="Times New Roman" w:cs="Times New Roman"/>
                <w:sz w:val="22"/>
                <w:szCs w:val="22"/>
              </w:rPr>
              <w:t>operaciniam stalui</w:t>
            </w:r>
          </w:p>
        </w:tc>
        <w:tc>
          <w:tcPr>
            <w:tcW w:w="6662" w:type="dxa"/>
            <w:shd w:val="clear" w:color="auto" w:fill="FFFFFF" w:themeFill="background1"/>
            <w:noWrap/>
          </w:tcPr>
          <w:p w14:paraId="2971DBE0"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 xml:space="preserve">Ne mažiau kaip 36 mėnesiai. </w:t>
            </w:r>
            <w:r w:rsidRPr="00074CCA">
              <w:rPr>
                <w:rFonts w:cs="Times New Roman"/>
                <w:sz w:val="22"/>
                <w:szCs w:val="22"/>
              </w:rPr>
              <w:t>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977" w:type="dxa"/>
            <w:shd w:val="clear" w:color="auto" w:fill="FFFFFF" w:themeFill="background1"/>
          </w:tcPr>
          <w:p w14:paraId="5C3B6969" w14:textId="1D3692AC" w:rsidR="000144D9" w:rsidRPr="00074CCA" w:rsidRDefault="000144D9" w:rsidP="00F2747A">
            <w:pPr>
              <w:spacing w:after="0" w:line="240" w:lineRule="auto"/>
              <w:rPr>
                <w:rFonts w:eastAsia="Times New Roman" w:cs="Times New Roman"/>
                <w:color w:val="FF0000"/>
              </w:rPr>
            </w:pPr>
          </w:p>
        </w:tc>
      </w:tr>
      <w:tr w:rsidR="000144D9" w:rsidRPr="00074CCA" w14:paraId="463880ED" w14:textId="77777777" w:rsidTr="000144D9">
        <w:trPr>
          <w:trHeight w:val="288"/>
        </w:trPr>
        <w:tc>
          <w:tcPr>
            <w:tcW w:w="1100" w:type="dxa"/>
            <w:shd w:val="clear" w:color="auto" w:fill="FFFFFF" w:themeFill="background1"/>
            <w:noWrap/>
          </w:tcPr>
          <w:p w14:paraId="535B4A82" w14:textId="7F6118F9" w:rsidR="000144D9" w:rsidRPr="00074CCA" w:rsidRDefault="005467A6" w:rsidP="00F2747A">
            <w:pPr>
              <w:spacing w:after="0" w:line="240" w:lineRule="auto"/>
              <w:jc w:val="center"/>
              <w:rPr>
                <w:rFonts w:eastAsia="Times New Roman" w:cs="Times New Roman"/>
              </w:rPr>
            </w:pPr>
            <w:r>
              <w:rPr>
                <w:rFonts w:eastAsia="Times New Roman" w:cs="Times New Roman"/>
                <w:sz w:val="22"/>
                <w:szCs w:val="22"/>
              </w:rPr>
              <w:t>3</w:t>
            </w:r>
            <w:r w:rsidR="0053544A">
              <w:rPr>
                <w:rFonts w:eastAsia="Times New Roman" w:cs="Times New Roman"/>
                <w:sz w:val="22"/>
                <w:szCs w:val="22"/>
              </w:rPr>
              <w:t>2</w:t>
            </w:r>
            <w:r w:rsidR="000144D9" w:rsidRPr="00074CCA">
              <w:rPr>
                <w:rFonts w:eastAsia="Times New Roman" w:cs="Times New Roman"/>
                <w:sz w:val="22"/>
                <w:szCs w:val="22"/>
              </w:rPr>
              <w:t>.</w:t>
            </w:r>
          </w:p>
        </w:tc>
        <w:tc>
          <w:tcPr>
            <w:tcW w:w="3686" w:type="dxa"/>
            <w:shd w:val="clear" w:color="auto" w:fill="FFFFFF" w:themeFill="background1"/>
            <w:noWrap/>
          </w:tcPr>
          <w:p w14:paraId="70463C75" w14:textId="77777777" w:rsidR="000144D9" w:rsidRPr="00074CCA" w:rsidRDefault="000144D9" w:rsidP="00F2747A">
            <w:pPr>
              <w:spacing w:after="0" w:line="240" w:lineRule="auto"/>
              <w:rPr>
                <w:rFonts w:eastAsia="Times New Roman" w:cs="Times New Roman"/>
              </w:rPr>
            </w:pPr>
            <w:r w:rsidRPr="00074CCA">
              <w:rPr>
                <w:sz w:val="22"/>
                <w:szCs w:val="22"/>
              </w:rPr>
              <w:t>Žymėjimas CE ženklu</w:t>
            </w:r>
          </w:p>
        </w:tc>
        <w:tc>
          <w:tcPr>
            <w:tcW w:w="6662" w:type="dxa"/>
            <w:shd w:val="clear" w:color="auto" w:fill="FFFFFF" w:themeFill="background1"/>
            <w:noWrap/>
          </w:tcPr>
          <w:p w14:paraId="518A4F89" w14:textId="77777777" w:rsidR="000144D9" w:rsidRPr="00074CCA" w:rsidRDefault="000144D9" w:rsidP="00F2747A">
            <w:pPr>
              <w:spacing w:after="0" w:line="240" w:lineRule="auto"/>
              <w:rPr>
                <w:rFonts w:eastAsia="Times New Roman" w:cs="Times New Roman"/>
              </w:rPr>
            </w:pPr>
            <w:r w:rsidRPr="00074CCA">
              <w:rPr>
                <w:rFonts w:eastAsia="Times New Roman" w:cs="Times New Roman"/>
                <w:sz w:val="22"/>
                <w:szCs w:val="22"/>
              </w:rPr>
              <w:t xml:space="preserve">Būtinas. Kartu su preke būtina pateikti galiojančio CE sertifikato arba gamintojo EB atitikties deklaracijos pagal Europos Parlamento ir Tarybos reglamentą (ES) 2017/745 dėl medicinos priemonių kopija </w:t>
            </w:r>
            <w:r w:rsidRPr="00074CCA">
              <w:rPr>
                <w:rFonts w:eastAsia="Times New Roman" w:cs="Times New Roman"/>
                <w:sz w:val="22"/>
                <w:szCs w:val="22"/>
              </w:rPr>
              <w:lastRenderedPageBreak/>
              <w:t>originalo kalba kartu su vertimu į lietuvių kalbą.</w:t>
            </w:r>
          </w:p>
        </w:tc>
        <w:tc>
          <w:tcPr>
            <w:tcW w:w="2977" w:type="dxa"/>
            <w:shd w:val="clear" w:color="auto" w:fill="FFFFFF" w:themeFill="background1"/>
          </w:tcPr>
          <w:p w14:paraId="7F10E545" w14:textId="51A58575" w:rsidR="000144D9" w:rsidRPr="00074CCA" w:rsidRDefault="000144D9" w:rsidP="00F2747A">
            <w:pPr>
              <w:spacing w:after="0" w:line="240" w:lineRule="auto"/>
              <w:rPr>
                <w:rFonts w:eastAsia="Times New Roman" w:cs="Times New Roman"/>
                <w:color w:val="FF0000"/>
              </w:rPr>
            </w:pPr>
          </w:p>
        </w:tc>
      </w:tr>
    </w:tbl>
    <w:p w14:paraId="5C8E59A1" w14:textId="77777777" w:rsidR="00010F27" w:rsidRPr="00074CCA" w:rsidRDefault="00010F27" w:rsidP="004337DF">
      <w:pPr>
        <w:rPr>
          <w:sz w:val="22"/>
          <w:szCs w:val="22"/>
        </w:rPr>
      </w:pPr>
    </w:p>
    <w:sectPr w:rsidR="00010F27" w:rsidRPr="00074CCA" w:rsidSect="005657D1">
      <w:pgSz w:w="15840" w:h="12240" w:orient="landscape"/>
      <w:pgMar w:top="284" w:right="900" w:bottom="117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E1D8" w14:textId="77777777" w:rsidR="00FD371C" w:rsidRDefault="00FD371C" w:rsidP="007F7597">
      <w:pPr>
        <w:spacing w:after="0" w:line="240" w:lineRule="auto"/>
      </w:pPr>
      <w:r>
        <w:separator/>
      </w:r>
    </w:p>
  </w:endnote>
  <w:endnote w:type="continuationSeparator" w:id="0">
    <w:p w14:paraId="18008E79" w14:textId="77777777" w:rsidR="00FD371C" w:rsidRDefault="00FD371C" w:rsidP="007F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EAE6" w14:textId="77777777" w:rsidR="00FD371C" w:rsidRDefault="00FD371C" w:rsidP="007F7597">
      <w:pPr>
        <w:spacing w:after="0" w:line="240" w:lineRule="auto"/>
      </w:pPr>
      <w:r>
        <w:separator/>
      </w:r>
    </w:p>
  </w:footnote>
  <w:footnote w:type="continuationSeparator" w:id="0">
    <w:p w14:paraId="32F95FE0" w14:textId="77777777" w:rsidR="00FD371C" w:rsidRDefault="00FD371C" w:rsidP="007F7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44227"/>
    <w:multiLevelType w:val="hybridMultilevel"/>
    <w:tmpl w:val="0B2E21D6"/>
    <w:lvl w:ilvl="0" w:tplc="52784EDC">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8552D"/>
    <w:multiLevelType w:val="hybridMultilevel"/>
    <w:tmpl w:val="7DFCA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C76A5"/>
    <w:multiLevelType w:val="hybridMultilevel"/>
    <w:tmpl w:val="DC5418AC"/>
    <w:lvl w:ilvl="0" w:tplc="F30CBC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7122F"/>
    <w:multiLevelType w:val="hybridMultilevel"/>
    <w:tmpl w:val="8848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A1BA5"/>
    <w:multiLevelType w:val="hybridMultilevel"/>
    <w:tmpl w:val="5CF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1EE8"/>
    <w:multiLevelType w:val="hybridMultilevel"/>
    <w:tmpl w:val="DF6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5A21"/>
    <w:multiLevelType w:val="hybridMultilevel"/>
    <w:tmpl w:val="E71CD5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16D37"/>
    <w:multiLevelType w:val="hybridMultilevel"/>
    <w:tmpl w:val="AD8EC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F0D502E"/>
    <w:multiLevelType w:val="hybridMultilevel"/>
    <w:tmpl w:val="8C06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05572"/>
    <w:multiLevelType w:val="hybridMultilevel"/>
    <w:tmpl w:val="7DCC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476A9"/>
    <w:multiLevelType w:val="hybridMultilevel"/>
    <w:tmpl w:val="1D886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946B9"/>
    <w:multiLevelType w:val="hybridMultilevel"/>
    <w:tmpl w:val="B1B021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438A8"/>
    <w:multiLevelType w:val="hybridMultilevel"/>
    <w:tmpl w:val="7DCC9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801CAE"/>
    <w:multiLevelType w:val="hybridMultilevel"/>
    <w:tmpl w:val="04BE549A"/>
    <w:lvl w:ilvl="0" w:tplc="2C88DBA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E289C"/>
    <w:multiLevelType w:val="hybridMultilevel"/>
    <w:tmpl w:val="886E79C8"/>
    <w:lvl w:ilvl="0" w:tplc="F30CBC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711A8"/>
    <w:multiLevelType w:val="hybridMultilevel"/>
    <w:tmpl w:val="35A0931A"/>
    <w:lvl w:ilvl="0" w:tplc="52784EDC">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4135"/>
    <w:multiLevelType w:val="hybridMultilevel"/>
    <w:tmpl w:val="AD8E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A71230"/>
    <w:multiLevelType w:val="hybridMultilevel"/>
    <w:tmpl w:val="D36EB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B31BF"/>
    <w:multiLevelType w:val="hybridMultilevel"/>
    <w:tmpl w:val="587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F5229"/>
    <w:multiLevelType w:val="hybridMultilevel"/>
    <w:tmpl w:val="704A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C264C"/>
    <w:multiLevelType w:val="hybridMultilevel"/>
    <w:tmpl w:val="E0C8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D434B"/>
    <w:multiLevelType w:val="hybridMultilevel"/>
    <w:tmpl w:val="B8EA5F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5472B32"/>
    <w:multiLevelType w:val="hybridMultilevel"/>
    <w:tmpl w:val="7AB6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79A7"/>
    <w:multiLevelType w:val="hybridMultilevel"/>
    <w:tmpl w:val="BBCA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9" w15:restartNumberingAfterBreak="0">
    <w:nsid w:val="75700D6F"/>
    <w:multiLevelType w:val="hybridMultilevel"/>
    <w:tmpl w:val="B1B8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E7169"/>
    <w:multiLevelType w:val="hybridMultilevel"/>
    <w:tmpl w:val="16AC0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934AF"/>
    <w:multiLevelType w:val="hybridMultilevel"/>
    <w:tmpl w:val="704A32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D7393E"/>
    <w:multiLevelType w:val="hybridMultilevel"/>
    <w:tmpl w:val="5872A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555265">
    <w:abstractNumId w:val="8"/>
  </w:num>
  <w:num w:numId="2" w16cid:durableId="1653485878">
    <w:abstractNumId w:val="10"/>
  </w:num>
  <w:num w:numId="3" w16cid:durableId="164707492">
    <w:abstractNumId w:val="26"/>
  </w:num>
  <w:num w:numId="4" w16cid:durableId="1828014937">
    <w:abstractNumId w:val="25"/>
  </w:num>
  <w:num w:numId="5" w16cid:durableId="830144517">
    <w:abstractNumId w:val="19"/>
  </w:num>
  <w:num w:numId="6" w16cid:durableId="1236159557">
    <w:abstractNumId w:val="0"/>
  </w:num>
  <w:num w:numId="7" w16cid:durableId="404647378">
    <w:abstractNumId w:val="6"/>
  </w:num>
  <w:num w:numId="8" w16cid:durableId="477694470">
    <w:abstractNumId w:val="22"/>
  </w:num>
  <w:num w:numId="9" w16cid:durableId="589775472">
    <w:abstractNumId w:val="12"/>
  </w:num>
  <w:num w:numId="10" w16cid:durableId="1805611132">
    <w:abstractNumId w:val="20"/>
  </w:num>
  <w:num w:numId="11" w16cid:durableId="934437967">
    <w:abstractNumId w:val="23"/>
  </w:num>
  <w:num w:numId="12" w16cid:durableId="1516770233">
    <w:abstractNumId w:val="24"/>
  </w:num>
  <w:num w:numId="13" w16cid:durableId="1938512215">
    <w:abstractNumId w:val="7"/>
  </w:num>
  <w:num w:numId="14" w16cid:durableId="637955512">
    <w:abstractNumId w:val="29"/>
  </w:num>
  <w:num w:numId="15" w16cid:durableId="1710761505">
    <w:abstractNumId w:val="2"/>
  </w:num>
  <w:num w:numId="16" w16cid:durableId="1044325868">
    <w:abstractNumId w:val="5"/>
  </w:num>
  <w:num w:numId="17" w16cid:durableId="1952735782">
    <w:abstractNumId w:val="4"/>
  </w:num>
  <w:num w:numId="18" w16cid:durableId="1997687609">
    <w:abstractNumId w:val="27"/>
  </w:num>
  <w:num w:numId="19" w16cid:durableId="51580538">
    <w:abstractNumId w:val="30"/>
  </w:num>
  <w:num w:numId="20" w16cid:durableId="1728918388">
    <w:abstractNumId w:val="1"/>
  </w:num>
  <w:num w:numId="21" w16cid:durableId="1142504922">
    <w:abstractNumId w:val="18"/>
  </w:num>
  <w:num w:numId="22" w16cid:durableId="1294099598">
    <w:abstractNumId w:val="17"/>
  </w:num>
  <w:num w:numId="23" w16cid:durableId="1977296528">
    <w:abstractNumId w:val="28"/>
  </w:num>
  <w:num w:numId="24" w16cid:durableId="866333364">
    <w:abstractNumId w:val="3"/>
  </w:num>
  <w:num w:numId="25" w16cid:durableId="478151420">
    <w:abstractNumId w:val="13"/>
  </w:num>
  <w:num w:numId="26" w16cid:durableId="48917097">
    <w:abstractNumId w:val="21"/>
  </w:num>
  <w:num w:numId="27" w16cid:durableId="27688257">
    <w:abstractNumId w:val="15"/>
  </w:num>
  <w:num w:numId="28" w16cid:durableId="625165402">
    <w:abstractNumId w:val="9"/>
  </w:num>
  <w:num w:numId="29" w16cid:durableId="1109621532">
    <w:abstractNumId w:val="16"/>
  </w:num>
  <w:num w:numId="30" w16cid:durableId="631785248">
    <w:abstractNumId w:val="14"/>
  </w:num>
  <w:num w:numId="31" w16cid:durableId="1689794046">
    <w:abstractNumId w:val="32"/>
  </w:num>
  <w:num w:numId="32" w16cid:durableId="183247201">
    <w:abstractNumId w:val="31"/>
  </w:num>
  <w:num w:numId="33" w16cid:durableId="84693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7597"/>
    <w:rsid w:val="00010F27"/>
    <w:rsid w:val="000144D9"/>
    <w:rsid w:val="00015EB4"/>
    <w:rsid w:val="000442C9"/>
    <w:rsid w:val="00050EA8"/>
    <w:rsid w:val="000735F4"/>
    <w:rsid w:val="00074CCA"/>
    <w:rsid w:val="0008121A"/>
    <w:rsid w:val="00081A9B"/>
    <w:rsid w:val="00096F7D"/>
    <w:rsid w:val="00097B91"/>
    <w:rsid w:val="000A6284"/>
    <w:rsid w:val="000B74C5"/>
    <w:rsid w:val="000D199C"/>
    <w:rsid w:val="000D2B95"/>
    <w:rsid w:val="000F05EF"/>
    <w:rsid w:val="00112781"/>
    <w:rsid w:val="0013011A"/>
    <w:rsid w:val="0013246C"/>
    <w:rsid w:val="001375D7"/>
    <w:rsid w:val="001432C4"/>
    <w:rsid w:val="00152031"/>
    <w:rsid w:val="00155FB5"/>
    <w:rsid w:val="00167801"/>
    <w:rsid w:val="00172FBA"/>
    <w:rsid w:val="001952AA"/>
    <w:rsid w:val="001A0F34"/>
    <w:rsid w:val="001A42CC"/>
    <w:rsid w:val="001C161E"/>
    <w:rsid w:val="001E354B"/>
    <w:rsid w:val="001F6D9F"/>
    <w:rsid w:val="00205DF1"/>
    <w:rsid w:val="002109FB"/>
    <w:rsid w:val="00234D8E"/>
    <w:rsid w:val="002504FE"/>
    <w:rsid w:val="00266CC1"/>
    <w:rsid w:val="00281584"/>
    <w:rsid w:val="00292624"/>
    <w:rsid w:val="00295D7E"/>
    <w:rsid w:val="002B1BBE"/>
    <w:rsid w:val="002B6AF1"/>
    <w:rsid w:val="002B7C63"/>
    <w:rsid w:val="002D048A"/>
    <w:rsid w:val="002E5E6C"/>
    <w:rsid w:val="002F65EE"/>
    <w:rsid w:val="00316AD6"/>
    <w:rsid w:val="00343002"/>
    <w:rsid w:val="00374ADE"/>
    <w:rsid w:val="00396721"/>
    <w:rsid w:val="003967BC"/>
    <w:rsid w:val="003A279A"/>
    <w:rsid w:val="003D1C4C"/>
    <w:rsid w:val="003E1676"/>
    <w:rsid w:val="003E7D58"/>
    <w:rsid w:val="00400D21"/>
    <w:rsid w:val="0042537C"/>
    <w:rsid w:val="00431F93"/>
    <w:rsid w:val="004337DF"/>
    <w:rsid w:val="00433F5E"/>
    <w:rsid w:val="004442DD"/>
    <w:rsid w:val="00447949"/>
    <w:rsid w:val="00450372"/>
    <w:rsid w:val="00456005"/>
    <w:rsid w:val="0046399A"/>
    <w:rsid w:val="00486C44"/>
    <w:rsid w:val="00495DCF"/>
    <w:rsid w:val="004B6C4C"/>
    <w:rsid w:val="004C0746"/>
    <w:rsid w:val="00501F13"/>
    <w:rsid w:val="00502682"/>
    <w:rsid w:val="00503A8D"/>
    <w:rsid w:val="005145BC"/>
    <w:rsid w:val="005264E0"/>
    <w:rsid w:val="0053544A"/>
    <w:rsid w:val="005371EA"/>
    <w:rsid w:val="00543085"/>
    <w:rsid w:val="005467A6"/>
    <w:rsid w:val="005618D2"/>
    <w:rsid w:val="005657D1"/>
    <w:rsid w:val="00567632"/>
    <w:rsid w:val="00597D0A"/>
    <w:rsid w:val="005A3DA2"/>
    <w:rsid w:val="005C796A"/>
    <w:rsid w:val="005D35C5"/>
    <w:rsid w:val="005E03B4"/>
    <w:rsid w:val="005F76AF"/>
    <w:rsid w:val="006340FD"/>
    <w:rsid w:val="00641A37"/>
    <w:rsid w:val="00655156"/>
    <w:rsid w:val="00663D08"/>
    <w:rsid w:val="00673D34"/>
    <w:rsid w:val="0067513A"/>
    <w:rsid w:val="006825B3"/>
    <w:rsid w:val="006973E2"/>
    <w:rsid w:val="006A79B4"/>
    <w:rsid w:val="006C3D32"/>
    <w:rsid w:val="006D7310"/>
    <w:rsid w:val="00704476"/>
    <w:rsid w:val="00707E40"/>
    <w:rsid w:val="007126DA"/>
    <w:rsid w:val="00742F11"/>
    <w:rsid w:val="00765E5E"/>
    <w:rsid w:val="007766D3"/>
    <w:rsid w:val="007A5CB1"/>
    <w:rsid w:val="007B07E2"/>
    <w:rsid w:val="007B1B44"/>
    <w:rsid w:val="007B2832"/>
    <w:rsid w:val="007C08AE"/>
    <w:rsid w:val="007C2CC0"/>
    <w:rsid w:val="007C5D0B"/>
    <w:rsid w:val="007D6295"/>
    <w:rsid w:val="007D6843"/>
    <w:rsid w:val="007F3DF0"/>
    <w:rsid w:val="007F7597"/>
    <w:rsid w:val="008050BB"/>
    <w:rsid w:val="0080530E"/>
    <w:rsid w:val="008140A0"/>
    <w:rsid w:val="00841E38"/>
    <w:rsid w:val="00842FE4"/>
    <w:rsid w:val="008474ED"/>
    <w:rsid w:val="00847847"/>
    <w:rsid w:val="00855679"/>
    <w:rsid w:val="00860989"/>
    <w:rsid w:val="00861F3D"/>
    <w:rsid w:val="00864F5C"/>
    <w:rsid w:val="00875A27"/>
    <w:rsid w:val="00877C9A"/>
    <w:rsid w:val="008928C8"/>
    <w:rsid w:val="008C183B"/>
    <w:rsid w:val="008D616D"/>
    <w:rsid w:val="008E6188"/>
    <w:rsid w:val="009040B7"/>
    <w:rsid w:val="00913DA6"/>
    <w:rsid w:val="009215C3"/>
    <w:rsid w:val="009217D5"/>
    <w:rsid w:val="0094159E"/>
    <w:rsid w:val="009444E4"/>
    <w:rsid w:val="0096331D"/>
    <w:rsid w:val="00964BF8"/>
    <w:rsid w:val="00970A41"/>
    <w:rsid w:val="00971350"/>
    <w:rsid w:val="00973F9E"/>
    <w:rsid w:val="009B6860"/>
    <w:rsid w:val="009B7DB4"/>
    <w:rsid w:val="009C0931"/>
    <w:rsid w:val="009C64C2"/>
    <w:rsid w:val="009D27B2"/>
    <w:rsid w:val="009E02B8"/>
    <w:rsid w:val="009E35B3"/>
    <w:rsid w:val="009F59ED"/>
    <w:rsid w:val="00A07B74"/>
    <w:rsid w:val="00A17EFA"/>
    <w:rsid w:val="00A60DD2"/>
    <w:rsid w:val="00A6574F"/>
    <w:rsid w:val="00A8457B"/>
    <w:rsid w:val="00AB1D65"/>
    <w:rsid w:val="00AB394A"/>
    <w:rsid w:val="00AC29A3"/>
    <w:rsid w:val="00AD7D01"/>
    <w:rsid w:val="00AF5F29"/>
    <w:rsid w:val="00B0161C"/>
    <w:rsid w:val="00B15966"/>
    <w:rsid w:val="00B2370C"/>
    <w:rsid w:val="00B26F20"/>
    <w:rsid w:val="00B42532"/>
    <w:rsid w:val="00B76286"/>
    <w:rsid w:val="00BA35C5"/>
    <w:rsid w:val="00BC3A4E"/>
    <w:rsid w:val="00BC56BE"/>
    <w:rsid w:val="00BD12FE"/>
    <w:rsid w:val="00BE18DD"/>
    <w:rsid w:val="00BE5C89"/>
    <w:rsid w:val="00BF724A"/>
    <w:rsid w:val="00C20119"/>
    <w:rsid w:val="00C21EBA"/>
    <w:rsid w:val="00C23C59"/>
    <w:rsid w:val="00C62ADD"/>
    <w:rsid w:val="00C735FE"/>
    <w:rsid w:val="00C74795"/>
    <w:rsid w:val="00C87408"/>
    <w:rsid w:val="00C90043"/>
    <w:rsid w:val="00CA0FE3"/>
    <w:rsid w:val="00CA5311"/>
    <w:rsid w:val="00CB2EFD"/>
    <w:rsid w:val="00CC17B1"/>
    <w:rsid w:val="00CC50B6"/>
    <w:rsid w:val="00CC6B8B"/>
    <w:rsid w:val="00CC72D1"/>
    <w:rsid w:val="00CD2046"/>
    <w:rsid w:val="00CD3C05"/>
    <w:rsid w:val="00D01BF6"/>
    <w:rsid w:val="00D02427"/>
    <w:rsid w:val="00D2447C"/>
    <w:rsid w:val="00D50CDD"/>
    <w:rsid w:val="00D51F67"/>
    <w:rsid w:val="00D67881"/>
    <w:rsid w:val="00D74E32"/>
    <w:rsid w:val="00D97AB6"/>
    <w:rsid w:val="00DA1D33"/>
    <w:rsid w:val="00DA4F60"/>
    <w:rsid w:val="00DB612B"/>
    <w:rsid w:val="00DC2EDF"/>
    <w:rsid w:val="00DC5CE3"/>
    <w:rsid w:val="00DE01BA"/>
    <w:rsid w:val="00DF0C26"/>
    <w:rsid w:val="00DF3049"/>
    <w:rsid w:val="00E03F66"/>
    <w:rsid w:val="00E11110"/>
    <w:rsid w:val="00E324A0"/>
    <w:rsid w:val="00E326BE"/>
    <w:rsid w:val="00E565D4"/>
    <w:rsid w:val="00E80AEE"/>
    <w:rsid w:val="00EA231E"/>
    <w:rsid w:val="00ED1D46"/>
    <w:rsid w:val="00ED610F"/>
    <w:rsid w:val="00EE26A2"/>
    <w:rsid w:val="00EF701C"/>
    <w:rsid w:val="00EF7A68"/>
    <w:rsid w:val="00F00CE3"/>
    <w:rsid w:val="00F0127C"/>
    <w:rsid w:val="00F01785"/>
    <w:rsid w:val="00F07726"/>
    <w:rsid w:val="00F2141F"/>
    <w:rsid w:val="00F2747A"/>
    <w:rsid w:val="00F64793"/>
    <w:rsid w:val="00F71159"/>
    <w:rsid w:val="00F828D3"/>
    <w:rsid w:val="00F97ADA"/>
    <w:rsid w:val="00FA36A0"/>
    <w:rsid w:val="00FB0CCA"/>
    <w:rsid w:val="00FD371C"/>
    <w:rsid w:val="00FE2EC4"/>
    <w:rsid w:val="00FF2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A649"/>
  <w15:docId w15:val="{8A639079-3C05-430F-A461-D34DE02B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97"/>
    <w:rPr>
      <w:rFonts w:ascii="Times New Roman" w:hAnsi="Times New Roman"/>
      <w:kern w:val="0"/>
      <w:sz w:val="24"/>
      <w:szCs w:val="24"/>
      <w:lang w:val="lt-LT"/>
    </w:rPr>
  </w:style>
  <w:style w:type="paragraph" w:styleId="Heading1">
    <w:name w:val="heading 1"/>
    <w:basedOn w:val="Normal"/>
    <w:next w:val="Normal"/>
    <w:link w:val="Heading1Char"/>
    <w:uiPriority w:val="9"/>
    <w:qFormat/>
    <w:rsid w:val="007F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97"/>
    <w:rPr>
      <w:rFonts w:eastAsiaTheme="majorEastAsia" w:cstheme="majorBidi"/>
      <w:color w:val="272727" w:themeColor="text1" w:themeTint="D8"/>
    </w:rPr>
  </w:style>
  <w:style w:type="paragraph" w:styleId="Title">
    <w:name w:val="Title"/>
    <w:basedOn w:val="Normal"/>
    <w:next w:val="Normal"/>
    <w:link w:val="TitleChar"/>
    <w:uiPriority w:val="10"/>
    <w:qFormat/>
    <w:rsid w:val="007F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97"/>
    <w:pPr>
      <w:spacing w:before="160"/>
      <w:jc w:val="center"/>
    </w:pPr>
    <w:rPr>
      <w:i/>
      <w:iCs/>
      <w:color w:val="404040" w:themeColor="text1" w:themeTint="BF"/>
    </w:rPr>
  </w:style>
  <w:style w:type="character" w:customStyle="1" w:styleId="QuoteChar">
    <w:name w:val="Quote Char"/>
    <w:basedOn w:val="DefaultParagraphFont"/>
    <w:link w:val="Quote"/>
    <w:uiPriority w:val="29"/>
    <w:rsid w:val="007F759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7F7597"/>
    <w:pPr>
      <w:ind w:left="720"/>
      <w:contextualSpacing/>
    </w:pPr>
  </w:style>
  <w:style w:type="character" w:styleId="IntenseEmphasis">
    <w:name w:val="Intense Emphasis"/>
    <w:basedOn w:val="DefaultParagraphFont"/>
    <w:uiPriority w:val="21"/>
    <w:qFormat/>
    <w:rsid w:val="007F7597"/>
    <w:rPr>
      <w:i/>
      <w:iCs/>
      <w:color w:val="0F4761" w:themeColor="accent1" w:themeShade="BF"/>
    </w:rPr>
  </w:style>
  <w:style w:type="paragraph" w:styleId="IntenseQuote">
    <w:name w:val="Intense Quote"/>
    <w:basedOn w:val="Normal"/>
    <w:next w:val="Normal"/>
    <w:link w:val="IntenseQuoteChar"/>
    <w:uiPriority w:val="30"/>
    <w:qFormat/>
    <w:rsid w:val="007F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97"/>
    <w:rPr>
      <w:i/>
      <w:iCs/>
      <w:color w:val="0F4761" w:themeColor="accent1" w:themeShade="BF"/>
    </w:rPr>
  </w:style>
  <w:style w:type="character" w:styleId="IntenseReference">
    <w:name w:val="Intense Reference"/>
    <w:basedOn w:val="DefaultParagraphFont"/>
    <w:uiPriority w:val="32"/>
    <w:qFormat/>
    <w:rsid w:val="007F7597"/>
    <w:rPr>
      <w:b/>
      <w:bCs/>
      <w:smallCaps/>
      <w:color w:val="0F4761" w:themeColor="accent1" w:themeShade="BF"/>
      <w:spacing w:val="5"/>
    </w:rPr>
  </w:style>
  <w:style w:type="paragraph" w:styleId="Header">
    <w:name w:val="header"/>
    <w:basedOn w:val="Normal"/>
    <w:link w:val="HeaderChar"/>
    <w:uiPriority w:val="99"/>
    <w:unhideWhenUsed/>
    <w:rsid w:val="007F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97"/>
  </w:style>
  <w:style w:type="paragraph" w:styleId="Footer">
    <w:name w:val="footer"/>
    <w:basedOn w:val="Normal"/>
    <w:link w:val="FooterChar"/>
    <w:uiPriority w:val="99"/>
    <w:unhideWhenUsed/>
    <w:rsid w:val="007F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97"/>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F7597"/>
  </w:style>
  <w:style w:type="character" w:customStyle="1" w:styleId="Pagrindinistekstas1">
    <w:name w:val="Pagrindinis tekstas1"/>
    <w:rsid w:val="007F3D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8474E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337DF"/>
    <w:rPr>
      <w:rFonts w:ascii="Times New Roman" w:eastAsia="Times New Roman" w:hAnsi="Times New Roman"/>
      <w:shd w:val="clear" w:color="auto" w:fill="FFFFFF"/>
    </w:rPr>
  </w:style>
  <w:style w:type="paragraph" w:customStyle="1" w:styleId="Pagrindinistekstas2">
    <w:name w:val="Pagrindinis tekstas2"/>
    <w:basedOn w:val="Normal"/>
    <w:link w:val="Bodytext"/>
    <w:rsid w:val="004337DF"/>
    <w:pPr>
      <w:widowControl w:val="0"/>
      <w:shd w:val="clear" w:color="auto" w:fill="FFFFFF"/>
      <w:spacing w:after="0" w:line="0" w:lineRule="atLeast"/>
      <w:ind w:hanging="580"/>
    </w:pPr>
    <w:rPr>
      <w:rFonts w:eastAsia="Times New Roman"/>
      <w:kern w:val="2"/>
      <w:sz w:val="22"/>
      <w:szCs w:val="22"/>
      <w:lang w:val="en-US"/>
    </w:rPr>
  </w:style>
  <w:style w:type="paragraph" w:styleId="BalloonText">
    <w:name w:val="Balloon Text"/>
    <w:basedOn w:val="Normal"/>
    <w:link w:val="BalloonTextChar"/>
    <w:uiPriority w:val="99"/>
    <w:semiHidden/>
    <w:unhideWhenUsed/>
    <w:rsid w:val="00A17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FA"/>
    <w:rPr>
      <w:rFonts w:ascii="Tahoma" w:hAnsi="Tahoma" w:cs="Tahoma"/>
      <w:kern w:val="0"/>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984">
      <w:bodyDiv w:val="1"/>
      <w:marLeft w:val="0"/>
      <w:marRight w:val="0"/>
      <w:marTop w:val="0"/>
      <w:marBottom w:val="0"/>
      <w:divBdr>
        <w:top w:val="none" w:sz="0" w:space="0" w:color="auto"/>
        <w:left w:val="none" w:sz="0" w:space="0" w:color="auto"/>
        <w:bottom w:val="none" w:sz="0" w:space="0" w:color="auto"/>
        <w:right w:val="none" w:sz="0" w:space="0" w:color="auto"/>
      </w:divBdr>
    </w:div>
    <w:div w:id="339115992">
      <w:bodyDiv w:val="1"/>
      <w:marLeft w:val="0"/>
      <w:marRight w:val="0"/>
      <w:marTop w:val="0"/>
      <w:marBottom w:val="0"/>
      <w:divBdr>
        <w:top w:val="none" w:sz="0" w:space="0" w:color="auto"/>
        <w:left w:val="none" w:sz="0" w:space="0" w:color="auto"/>
        <w:bottom w:val="none" w:sz="0" w:space="0" w:color="auto"/>
        <w:right w:val="none" w:sz="0" w:space="0" w:color="auto"/>
      </w:divBdr>
    </w:div>
    <w:div w:id="353655758">
      <w:bodyDiv w:val="1"/>
      <w:marLeft w:val="0"/>
      <w:marRight w:val="0"/>
      <w:marTop w:val="0"/>
      <w:marBottom w:val="0"/>
      <w:divBdr>
        <w:top w:val="none" w:sz="0" w:space="0" w:color="auto"/>
        <w:left w:val="none" w:sz="0" w:space="0" w:color="auto"/>
        <w:bottom w:val="none" w:sz="0" w:space="0" w:color="auto"/>
        <w:right w:val="none" w:sz="0" w:space="0" w:color="auto"/>
      </w:divBdr>
    </w:div>
    <w:div w:id="541553212">
      <w:bodyDiv w:val="1"/>
      <w:marLeft w:val="0"/>
      <w:marRight w:val="0"/>
      <w:marTop w:val="0"/>
      <w:marBottom w:val="0"/>
      <w:divBdr>
        <w:top w:val="none" w:sz="0" w:space="0" w:color="auto"/>
        <w:left w:val="none" w:sz="0" w:space="0" w:color="auto"/>
        <w:bottom w:val="none" w:sz="0" w:space="0" w:color="auto"/>
        <w:right w:val="none" w:sz="0" w:space="0" w:color="auto"/>
      </w:divBdr>
    </w:div>
    <w:div w:id="555969320">
      <w:bodyDiv w:val="1"/>
      <w:marLeft w:val="0"/>
      <w:marRight w:val="0"/>
      <w:marTop w:val="0"/>
      <w:marBottom w:val="0"/>
      <w:divBdr>
        <w:top w:val="none" w:sz="0" w:space="0" w:color="auto"/>
        <w:left w:val="none" w:sz="0" w:space="0" w:color="auto"/>
        <w:bottom w:val="none" w:sz="0" w:space="0" w:color="auto"/>
        <w:right w:val="none" w:sz="0" w:space="0" w:color="auto"/>
      </w:divBdr>
    </w:div>
    <w:div w:id="582450035">
      <w:bodyDiv w:val="1"/>
      <w:marLeft w:val="0"/>
      <w:marRight w:val="0"/>
      <w:marTop w:val="0"/>
      <w:marBottom w:val="0"/>
      <w:divBdr>
        <w:top w:val="none" w:sz="0" w:space="0" w:color="auto"/>
        <w:left w:val="none" w:sz="0" w:space="0" w:color="auto"/>
        <w:bottom w:val="none" w:sz="0" w:space="0" w:color="auto"/>
        <w:right w:val="none" w:sz="0" w:space="0" w:color="auto"/>
      </w:divBdr>
    </w:div>
    <w:div w:id="747531934">
      <w:bodyDiv w:val="1"/>
      <w:marLeft w:val="0"/>
      <w:marRight w:val="0"/>
      <w:marTop w:val="0"/>
      <w:marBottom w:val="0"/>
      <w:divBdr>
        <w:top w:val="none" w:sz="0" w:space="0" w:color="auto"/>
        <w:left w:val="none" w:sz="0" w:space="0" w:color="auto"/>
        <w:bottom w:val="none" w:sz="0" w:space="0" w:color="auto"/>
        <w:right w:val="none" w:sz="0" w:space="0" w:color="auto"/>
      </w:divBdr>
    </w:div>
    <w:div w:id="813331152">
      <w:bodyDiv w:val="1"/>
      <w:marLeft w:val="0"/>
      <w:marRight w:val="0"/>
      <w:marTop w:val="0"/>
      <w:marBottom w:val="0"/>
      <w:divBdr>
        <w:top w:val="none" w:sz="0" w:space="0" w:color="auto"/>
        <w:left w:val="none" w:sz="0" w:space="0" w:color="auto"/>
        <w:bottom w:val="none" w:sz="0" w:space="0" w:color="auto"/>
        <w:right w:val="none" w:sz="0" w:space="0" w:color="auto"/>
      </w:divBdr>
    </w:div>
    <w:div w:id="857432183">
      <w:bodyDiv w:val="1"/>
      <w:marLeft w:val="0"/>
      <w:marRight w:val="0"/>
      <w:marTop w:val="0"/>
      <w:marBottom w:val="0"/>
      <w:divBdr>
        <w:top w:val="none" w:sz="0" w:space="0" w:color="auto"/>
        <w:left w:val="none" w:sz="0" w:space="0" w:color="auto"/>
        <w:bottom w:val="none" w:sz="0" w:space="0" w:color="auto"/>
        <w:right w:val="none" w:sz="0" w:space="0" w:color="auto"/>
      </w:divBdr>
    </w:div>
    <w:div w:id="872232516">
      <w:bodyDiv w:val="1"/>
      <w:marLeft w:val="0"/>
      <w:marRight w:val="0"/>
      <w:marTop w:val="0"/>
      <w:marBottom w:val="0"/>
      <w:divBdr>
        <w:top w:val="none" w:sz="0" w:space="0" w:color="auto"/>
        <w:left w:val="none" w:sz="0" w:space="0" w:color="auto"/>
        <w:bottom w:val="none" w:sz="0" w:space="0" w:color="auto"/>
        <w:right w:val="none" w:sz="0" w:space="0" w:color="auto"/>
      </w:divBdr>
    </w:div>
    <w:div w:id="1276252581">
      <w:bodyDiv w:val="1"/>
      <w:marLeft w:val="0"/>
      <w:marRight w:val="0"/>
      <w:marTop w:val="0"/>
      <w:marBottom w:val="0"/>
      <w:divBdr>
        <w:top w:val="none" w:sz="0" w:space="0" w:color="auto"/>
        <w:left w:val="none" w:sz="0" w:space="0" w:color="auto"/>
        <w:bottom w:val="none" w:sz="0" w:space="0" w:color="auto"/>
        <w:right w:val="none" w:sz="0" w:space="0" w:color="auto"/>
      </w:divBdr>
    </w:div>
    <w:div w:id="13877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0986-B4EA-4942-A352-3C0574A8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846</Words>
  <Characters>4824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Rybakova</dc:creator>
  <cp:lastModifiedBy>Ignas Šimkevičius</cp:lastModifiedBy>
  <cp:revision>115</cp:revision>
  <dcterms:created xsi:type="dcterms:W3CDTF">2025-12-04T12:40:00Z</dcterms:created>
  <dcterms:modified xsi:type="dcterms:W3CDTF">2025-12-09T09:22:00Z</dcterms:modified>
</cp:coreProperties>
</file>