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0F5C3" w14:textId="055D4B1C" w:rsidR="00433B18" w:rsidRPr="00A80AD4" w:rsidRDefault="00010F3F" w:rsidP="00A80AD4">
      <w:pPr>
        <w:jc w:val="right"/>
        <w:rPr>
          <w:sz w:val="22"/>
          <w:szCs w:val="22"/>
        </w:rPr>
      </w:pPr>
      <w:r>
        <w:rPr>
          <w:sz w:val="22"/>
          <w:szCs w:val="22"/>
        </w:rPr>
        <w:t>P</w:t>
      </w:r>
      <w:r w:rsidR="00DC4115">
        <w:rPr>
          <w:sz w:val="22"/>
          <w:szCs w:val="22"/>
        </w:rPr>
        <w:t>irkimo sąlygų</w:t>
      </w:r>
      <w:r w:rsidR="00433B18" w:rsidRPr="00A80AD4">
        <w:rPr>
          <w:sz w:val="22"/>
          <w:szCs w:val="22"/>
        </w:rPr>
        <w:t xml:space="preserve"> </w:t>
      </w:r>
      <w:r w:rsidR="00432724">
        <w:rPr>
          <w:sz w:val="22"/>
          <w:szCs w:val="22"/>
        </w:rPr>
        <w:t>6</w:t>
      </w:r>
      <w:r w:rsidR="00630396">
        <w:rPr>
          <w:sz w:val="22"/>
          <w:szCs w:val="22"/>
        </w:rPr>
        <w:t xml:space="preserve"> </w:t>
      </w:r>
      <w:r w:rsidR="00A80AD4" w:rsidRPr="00A80AD4">
        <w:rPr>
          <w:sz w:val="22"/>
          <w:szCs w:val="22"/>
        </w:rPr>
        <w:t>priedas</w:t>
      </w:r>
      <w:r>
        <w:rPr>
          <w:sz w:val="22"/>
          <w:szCs w:val="22"/>
        </w:rPr>
        <w:t xml:space="preserve"> „Pasiūlymo forma“</w:t>
      </w:r>
    </w:p>
    <w:p w14:paraId="48F13180" w14:textId="77777777" w:rsidR="00433B18" w:rsidRPr="00A80AD4" w:rsidRDefault="00433B18" w:rsidP="00A80AD4">
      <w:pPr>
        <w:jc w:val="right"/>
        <w:rPr>
          <w:sz w:val="22"/>
          <w:szCs w:val="22"/>
          <w:lang w:val="en-GB"/>
        </w:rPr>
      </w:pPr>
    </w:p>
    <w:p w14:paraId="1CF1F6D9" w14:textId="77777777" w:rsidR="00A80AD4" w:rsidRPr="00A80AD4" w:rsidRDefault="00A80AD4" w:rsidP="00A80AD4">
      <w:pPr>
        <w:jc w:val="center"/>
        <w:rPr>
          <w:b/>
          <w:sz w:val="22"/>
          <w:szCs w:val="22"/>
        </w:rPr>
      </w:pPr>
      <w:r w:rsidRPr="00A80AD4">
        <w:rPr>
          <w:b/>
          <w:sz w:val="22"/>
          <w:szCs w:val="22"/>
        </w:rPr>
        <w:t>PASIŪLYMO FORMA</w:t>
      </w:r>
    </w:p>
    <w:p w14:paraId="29D6216F" w14:textId="590977AC" w:rsidR="00B017AB" w:rsidRDefault="0014419F" w:rsidP="00021A0E">
      <w:pPr>
        <w:jc w:val="center"/>
        <w:rPr>
          <w:b/>
          <w:bCs/>
        </w:rPr>
      </w:pPr>
      <w:r>
        <w:rPr>
          <w:b/>
          <w:bCs/>
        </w:rPr>
        <w:t>AUTOMOBILINIŲ DEGALŲ PIRKIMAS</w:t>
      </w:r>
    </w:p>
    <w:p w14:paraId="60F7D59A" w14:textId="77777777" w:rsidR="008101A7" w:rsidRPr="00A80AD4" w:rsidRDefault="008101A7" w:rsidP="00021A0E">
      <w:pPr>
        <w:jc w:val="center"/>
        <w:rPr>
          <w:sz w:val="22"/>
          <w:szCs w:val="22"/>
          <w:u w:val="single"/>
        </w:rPr>
      </w:pPr>
    </w:p>
    <w:p w14:paraId="12DFD13A" w14:textId="183AB3A0" w:rsidR="00A80AD4" w:rsidRPr="00A80AD4" w:rsidRDefault="0014419F" w:rsidP="00A80AD4">
      <w:pPr>
        <w:rPr>
          <w:sz w:val="22"/>
          <w:szCs w:val="22"/>
          <w:u w:val="single"/>
        </w:rPr>
      </w:pPr>
      <w:r>
        <w:rPr>
          <w:sz w:val="22"/>
          <w:szCs w:val="22"/>
          <w:u w:val="single"/>
        </w:rPr>
        <w:t>Pagėgių savivaldybės administracijai</w:t>
      </w:r>
    </w:p>
    <w:p w14:paraId="2F6A549F" w14:textId="77777777" w:rsidR="00A80AD4" w:rsidRPr="00A80AD4" w:rsidRDefault="00A80AD4" w:rsidP="00A80AD4">
      <w:pPr>
        <w:rPr>
          <w:sz w:val="22"/>
          <w:szCs w:val="22"/>
        </w:rPr>
      </w:pPr>
      <w:r w:rsidRPr="00A80AD4">
        <w:rPr>
          <w:sz w:val="22"/>
          <w:szCs w:val="22"/>
        </w:rPr>
        <w:t>(adresatas)</w:t>
      </w:r>
    </w:p>
    <w:p w14:paraId="1D3D143B" w14:textId="77777777" w:rsidR="00A80AD4" w:rsidRPr="00A80AD4" w:rsidRDefault="00A80AD4" w:rsidP="00A80AD4">
      <w:pPr>
        <w:rPr>
          <w:sz w:val="22"/>
          <w:szCs w:val="22"/>
        </w:rPr>
      </w:pPr>
    </w:p>
    <w:p w14:paraId="4B3DE550" w14:textId="77777777" w:rsidR="00A80AD4" w:rsidRPr="00A80AD4" w:rsidRDefault="00A80AD4" w:rsidP="00A80AD4">
      <w:pPr>
        <w:numPr>
          <w:ilvl w:val="0"/>
          <w:numId w:val="2"/>
        </w:numPr>
        <w:contextualSpacing/>
        <w:jc w:val="center"/>
        <w:rPr>
          <w:b/>
          <w:sz w:val="22"/>
          <w:szCs w:val="22"/>
        </w:rPr>
      </w:pPr>
      <w:r w:rsidRPr="00A80AD4">
        <w:rPr>
          <w:b/>
          <w:sz w:val="22"/>
          <w:szCs w:val="22"/>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80AD4" w:rsidRPr="00A80AD4" w14:paraId="53858540" w14:textId="77777777" w:rsidTr="00BB663A">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A80AD4" w:rsidRDefault="00A80AD4" w:rsidP="00A80AD4">
            <w:pPr>
              <w:jc w:val="both"/>
              <w:rPr>
                <w:i/>
                <w:sz w:val="22"/>
                <w:szCs w:val="22"/>
              </w:rPr>
            </w:pPr>
            <w:r w:rsidRPr="00A80AD4">
              <w:rPr>
                <w:sz w:val="22"/>
                <w:szCs w:val="22"/>
              </w:rPr>
              <w:t>Tiekėjo arba ūkio subjektų grupės narių pavadinimas (-ai)</w:t>
            </w:r>
          </w:p>
        </w:tc>
        <w:tc>
          <w:tcPr>
            <w:tcW w:w="4927" w:type="dxa"/>
            <w:tcBorders>
              <w:top w:val="single" w:sz="4" w:space="0" w:color="auto"/>
              <w:left w:val="single" w:sz="4" w:space="0" w:color="auto"/>
              <w:bottom w:val="single" w:sz="4" w:space="0" w:color="auto"/>
              <w:right w:val="single" w:sz="4" w:space="0" w:color="auto"/>
            </w:tcBorders>
          </w:tcPr>
          <w:p w14:paraId="4432B420" w14:textId="77777777" w:rsidR="00A80AD4" w:rsidRPr="00A80AD4" w:rsidRDefault="00A80AD4" w:rsidP="00A80AD4">
            <w:pPr>
              <w:jc w:val="both"/>
              <w:rPr>
                <w:sz w:val="22"/>
                <w:szCs w:val="22"/>
              </w:rPr>
            </w:pPr>
          </w:p>
          <w:p w14:paraId="6834FAC7" w14:textId="77777777" w:rsidR="00A80AD4" w:rsidRPr="00A80AD4" w:rsidRDefault="00A80AD4" w:rsidP="00A80AD4">
            <w:pPr>
              <w:jc w:val="both"/>
              <w:rPr>
                <w:sz w:val="22"/>
                <w:szCs w:val="22"/>
              </w:rPr>
            </w:pPr>
          </w:p>
        </w:tc>
      </w:tr>
      <w:tr w:rsidR="00A80AD4" w:rsidRPr="00A80AD4" w14:paraId="09AB0588" w14:textId="77777777" w:rsidTr="00BB663A">
        <w:tc>
          <w:tcPr>
            <w:tcW w:w="4928" w:type="dxa"/>
            <w:tcBorders>
              <w:top w:val="single" w:sz="4" w:space="0" w:color="auto"/>
              <w:left w:val="single" w:sz="4" w:space="0" w:color="auto"/>
              <w:bottom w:val="single" w:sz="4" w:space="0" w:color="auto"/>
              <w:right w:val="single" w:sz="4" w:space="0" w:color="auto"/>
            </w:tcBorders>
          </w:tcPr>
          <w:p w14:paraId="4455C3BD" w14:textId="77777777" w:rsidR="00A80AD4" w:rsidRPr="00A80AD4" w:rsidRDefault="00A80AD4" w:rsidP="00A80AD4">
            <w:pPr>
              <w:jc w:val="both"/>
              <w:rPr>
                <w:sz w:val="22"/>
                <w:szCs w:val="22"/>
              </w:rPr>
            </w:pPr>
            <w:r w:rsidRPr="00A80AD4">
              <w:rPr>
                <w:sz w:val="22"/>
                <w:szCs w:val="22"/>
              </w:rPr>
              <w:t>Tiekėjo arba ūkio subjektų grupės narių juridinio asmens kodas (-ai) (tuo atveju, jei pasiūlymą teikia fizinis asmuo - verslo pažymėjimo Nr. ar pan.), adresas (-ai) (įmonės kodas)</w:t>
            </w:r>
          </w:p>
        </w:tc>
        <w:tc>
          <w:tcPr>
            <w:tcW w:w="4927" w:type="dxa"/>
            <w:tcBorders>
              <w:top w:val="single" w:sz="4" w:space="0" w:color="auto"/>
              <w:left w:val="single" w:sz="4" w:space="0" w:color="auto"/>
              <w:bottom w:val="single" w:sz="4" w:space="0" w:color="auto"/>
              <w:right w:val="single" w:sz="4" w:space="0" w:color="auto"/>
            </w:tcBorders>
          </w:tcPr>
          <w:p w14:paraId="2942FB2F" w14:textId="77777777" w:rsidR="00A80AD4" w:rsidRPr="00A80AD4" w:rsidRDefault="00A80AD4" w:rsidP="00A80AD4">
            <w:pPr>
              <w:jc w:val="both"/>
              <w:rPr>
                <w:sz w:val="22"/>
                <w:szCs w:val="22"/>
              </w:rPr>
            </w:pPr>
          </w:p>
        </w:tc>
      </w:tr>
      <w:tr w:rsidR="00A80AD4" w:rsidRPr="00A80AD4" w14:paraId="16B5483E" w14:textId="77777777" w:rsidTr="00BB663A">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A80AD4" w:rsidRDefault="00A80AD4" w:rsidP="00A80AD4">
            <w:pPr>
              <w:jc w:val="both"/>
              <w:rPr>
                <w:sz w:val="22"/>
                <w:szCs w:val="22"/>
              </w:rPr>
            </w:pPr>
            <w:r w:rsidRPr="00A80AD4">
              <w:rPr>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73A18697" w14:textId="77777777" w:rsidR="00A80AD4" w:rsidRPr="00A80AD4" w:rsidRDefault="00A80AD4" w:rsidP="00A80AD4">
            <w:pPr>
              <w:jc w:val="both"/>
              <w:rPr>
                <w:sz w:val="22"/>
                <w:szCs w:val="22"/>
              </w:rPr>
            </w:pPr>
          </w:p>
        </w:tc>
      </w:tr>
      <w:tr w:rsidR="00A80AD4" w:rsidRPr="00A80AD4" w14:paraId="7513AF9A" w14:textId="77777777" w:rsidTr="00BB663A">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A80AD4" w:rsidRDefault="00A80AD4" w:rsidP="00A80AD4">
            <w:pPr>
              <w:jc w:val="both"/>
              <w:rPr>
                <w:sz w:val="22"/>
                <w:szCs w:val="22"/>
              </w:rPr>
            </w:pPr>
            <w:r w:rsidRPr="00A80AD4">
              <w:rPr>
                <w:sz w:val="22"/>
                <w:szCs w:val="22"/>
              </w:rPr>
              <w:t>Ūkio subjektų grupės narys, atstovaujantis grupei (pildoma, jei pasiūlymą teikia ūkio subjektų grupė)</w:t>
            </w:r>
          </w:p>
        </w:tc>
        <w:tc>
          <w:tcPr>
            <w:tcW w:w="4927" w:type="dxa"/>
            <w:tcBorders>
              <w:top w:val="single" w:sz="4" w:space="0" w:color="auto"/>
              <w:left w:val="single" w:sz="4" w:space="0" w:color="auto"/>
              <w:bottom w:val="single" w:sz="4" w:space="0" w:color="auto"/>
              <w:right w:val="single" w:sz="4" w:space="0" w:color="auto"/>
            </w:tcBorders>
          </w:tcPr>
          <w:p w14:paraId="1B71BAB0" w14:textId="77777777" w:rsidR="00A80AD4" w:rsidRPr="00A80AD4" w:rsidRDefault="00A80AD4" w:rsidP="00A80AD4">
            <w:pPr>
              <w:jc w:val="both"/>
              <w:rPr>
                <w:sz w:val="22"/>
                <w:szCs w:val="22"/>
              </w:rPr>
            </w:pPr>
          </w:p>
        </w:tc>
      </w:tr>
      <w:tr w:rsidR="00A80AD4" w:rsidRPr="00A80AD4" w14:paraId="07B8A1FE" w14:textId="77777777" w:rsidTr="00BB663A">
        <w:tc>
          <w:tcPr>
            <w:tcW w:w="4928" w:type="dxa"/>
            <w:tcBorders>
              <w:top w:val="single" w:sz="4" w:space="0" w:color="auto"/>
              <w:left w:val="single" w:sz="4" w:space="0" w:color="auto"/>
              <w:bottom w:val="single" w:sz="4" w:space="0" w:color="auto"/>
              <w:right w:val="single" w:sz="4" w:space="0" w:color="auto"/>
            </w:tcBorders>
          </w:tcPr>
          <w:p w14:paraId="0F449398" w14:textId="77777777" w:rsidR="00A80AD4" w:rsidRPr="00A80AD4" w:rsidRDefault="00A80AD4" w:rsidP="00A80AD4">
            <w:pPr>
              <w:jc w:val="both"/>
              <w:rPr>
                <w:sz w:val="22"/>
                <w:szCs w:val="22"/>
              </w:rPr>
            </w:pPr>
            <w:r w:rsidRPr="00A80AD4">
              <w:rPr>
                <w:sz w:val="22"/>
                <w:szCs w:val="22"/>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4DEF061" w14:textId="77777777" w:rsidR="00A80AD4" w:rsidRPr="00A80AD4" w:rsidRDefault="00A80AD4" w:rsidP="00A80AD4">
            <w:pPr>
              <w:jc w:val="both"/>
              <w:rPr>
                <w:sz w:val="22"/>
                <w:szCs w:val="22"/>
              </w:rPr>
            </w:pPr>
          </w:p>
        </w:tc>
      </w:tr>
      <w:tr w:rsidR="00A80AD4" w:rsidRPr="00A80AD4" w14:paraId="697E1357" w14:textId="77777777" w:rsidTr="00BB663A">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A80AD4" w:rsidRDefault="00A80AD4" w:rsidP="00A80AD4">
            <w:pPr>
              <w:jc w:val="both"/>
              <w:rPr>
                <w:sz w:val="22"/>
                <w:szCs w:val="22"/>
              </w:rPr>
            </w:pPr>
            <w:r w:rsidRPr="00A80AD4">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2FE1BD3" w14:textId="77777777" w:rsidR="00A80AD4" w:rsidRPr="00A80AD4" w:rsidRDefault="00A80AD4" w:rsidP="00A80AD4">
            <w:pPr>
              <w:jc w:val="both"/>
              <w:rPr>
                <w:sz w:val="22"/>
                <w:szCs w:val="22"/>
              </w:rPr>
            </w:pPr>
          </w:p>
        </w:tc>
      </w:tr>
      <w:tr w:rsidR="00A80AD4" w:rsidRPr="00A80AD4" w14:paraId="6E517C3B" w14:textId="77777777" w:rsidTr="00BB663A">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A80AD4" w:rsidRDefault="00A80AD4" w:rsidP="00A80AD4">
            <w:pPr>
              <w:jc w:val="both"/>
              <w:rPr>
                <w:sz w:val="22"/>
                <w:szCs w:val="22"/>
              </w:rPr>
            </w:pPr>
            <w:r w:rsidRPr="00A80AD4">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254E7E7" w14:textId="77777777" w:rsidR="00A80AD4" w:rsidRPr="00A80AD4" w:rsidRDefault="00A80AD4" w:rsidP="00A80AD4">
            <w:pPr>
              <w:jc w:val="both"/>
              <w:rPr>
                <w:sz w:val="22"/>
                <w:szCs w:val="22"/>
              </w:rPr>
            </w:pPr>
          </w:p>
        </w:tc>
      </w:tr>
      <w:tr w:rsidR="00A80AD4" w:rsidRPr="00A80AD4" w14:paraId="7231FE12" w14:textId="77777777" w:rsidTr="00BB663A">
        <w:tc>
          <w:tcPr>
            <w:tcW w:w="4928" w:type="dxa"/>
            <w:tcBorders>
              <w:top w:val="single" w:sz="4" w:space="0" w:color="auto"/>
              <w:left w:val="single" w:sz="4" w:space="0" w:color="auto"/>
              <w:bottom w:val="single" w:sz="4" w:space="0" w:color="auto"/>
              <w:right w:val="single" w:sz="4" w:space="0" w:color="auto"/>
            </w:tcBorders>
          </w:tcPr>
          <w:p w14:paraId="4717D22D" w14:textId="77777777" w:rsidR="00A80AD4" w:rsidRPr="00A80AD4" w:rsidRDefault="00A80AD4" w:rsidP="00A80AD4">
            <w:pPr>
              <w:jc w:val="both"/>
              <w:rPr>
                <w:sz w:val="22"/>
                <w:szCs w:val="22"/>
              </w:rPr>
            </w:pPr>
            <w:r w:rsidRPr="00A80AD4">
              <w:rPr>
                <w:sz w:val="22"/>
                <w:szCs w:val="22"/>
              </w:rPr>
              <w:t>Už pasiūlymą atsakingo asmens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77E6F42B" w14:textId="77777777" w:rsidR="00A80AD4" w:rsidRPr="00A80AD4" w:rsidRDefault="00A80AD4" w:rsidP="00A80AD4">
            <w:pPr>
              <w:jc w:val="both"/>
              <w:rPr>
                <w:sz w:val="22"/>
                <w:szCs w:val="22"/>
              </w:rPr>
            </w:pPr>
          </w:p>
        </w:tc>
      </w:tr>
      <w:tr w:rsidR="00A80AD4" w:rsidRPr="00A80AD4" w14:paraId="5A2DE419" w14:textId="77777777" w:rsidTr="00BB663A">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A80AD4" w:rsidRDefault="00A80AD4" w:rsidP="00A80AD4">
            <w:pPr>
              <w:jc w:val="both"/>
              <w:rPr>
                <w:sz w:val="22"/>
                <w:szCs w:val="22"/>
              </w:rPr>
            </w:pPr>
            <w:r w:rsidRPr="00A80AD4">
              <w:rPr>
                <w:sz w:val="22"/>
                <w:szCs w:val="22"/>
              </w:rPr>
              <w:t>Už sutarties vykdymą atsakingo asmens 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14:paraId="53861704" w14:textId="77777777" w:rsidR="00A80AD4" w:rsidRPr="00A80AD4" w:rsidRDefault="00A80AD4" w:rsidP="00A80AD4">
            <w:pPr>
              <w:jc w:val="both"/>
              <w:rPr>
                <w:sz w:val="22"/>
                <w:szCs w:val="22"/>
              </w:rPr>
            </w:pPr>
          </w:p>
        </w:tc>
      </w:tr>
      <w:tr w:rsidR="00A80AD4" w:rsidRPr="00A80AD4" w14:paraId="6C3E0280" w14:textId="77777777" w:rsidTr="00BB663A">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A80AD4" w:rsidRDefault="00A80AD4" w:rsidP="00A80AD4">
            <w:pPr>
              <w:jc w:val="both"/>
              <w:rPr>
                <w:sz w:val="22"/>
                <w:szCs w:val="22"/>
              </w:rPr>
            </w:pPr>
            <w:r w:rsidRPr="00A80AD4">
              <w:rPr>
                <w:sz w:val="22"/>
                <w:szCs w:val="22"/>
              </w:rPr>
              <w:t>Sutartį Tiekėjas galės pasirašyti elektroniniu parašu (Taip/Ne):</w:t>
            </w:r>
          </w:p>
        </w:tc>
        <w:tc>
          <w:tcPr>
            <w:tcW w:w="4927" w:type="dxa"/>
            <w:tcBorders>
              <w:top w:val="single" w:sz="4" w:space="0" w:color="auto"/>
              <w:left w:val="single" w:sz="4" w:space="0" w:color="auto"/>
              <w:bottom w:val="single" w:sz="4" w:space="0" w:color="auto"/>
              <w:right w:val="single" w:sz="4" w:space="0" w:color="auto"/>
            </w:tcBorders>
          </w:tcPr>
          <w:p w14:paraId="338ABB3E" w14:textId="77777777" w:rsidR="00A80AD4" w:rsidRPr="00A80AD4" w:rsidRDefault="00A80AD4" w:rsidP="00A80AD4">
            <w:pPr>
              <w:jc w:val="both"/>
              <w:rPr>
                <w:sz w:val="22"/>
                <w:szCs w:val="22"/>
              </w:rPr>
            </w:pPr>
          </w:p>
        </w:tc>
      </w:tr>
    </w:tbl>
    <w:p w14:paraId="21F2E58F" w14:textId="77777777" w:rsidR="00A80AD4" w:rsidRPr="00A80AD4" w:rsidRDefault="00A80AD4" w:rsidP="00A80AD4">
      <w:pPr>
        <w:jc w:val="center"/>
        <w:rPr>
          <w:sz w:val="22"/>
          <w:szCs w:val="22"/>
        </w:rPr>
      </w:pPr>
    </w:p>
    <w:p w14:paraId="7E5D5891" w14:textId="77777777" w:rsidR="00A80AD4" w:rsidRPr="00A80AD4" w:rsidRDefault="00A80AD4" w:rsidP="00A80AD4">
      <w:pPr>
        <w:jc w:val="both"/>
        <w:rPr>
          <w:sz w:val="22"/>
          <w:szCs w:val="22"/>
        </w:rPr>
      </w:pPr>
      <w:r w:rsidRPr="00A80AD4">
        <w:rPr>
          <w:sz w:val="22"/>
          <w:szCs w:val="22"/>
        </w:rPr>
        <w:t>1. Šiuo pasiūlymu pažymime, kad sutinkame su visomis pirkimo dokumentų sąlygomis, nustatytomis:</w:t>
      </w:r>
    </w:p>
    <w:p w14:paraId="5E1BA6AA" w14:textId="77777777" w:rsidR="00A80AD4" w:rsidRPr="00A80AD4" w:rsidRDefault="00A80AD4" w:rsidP="00A80AD4">
      <w:pPr>
        <w:numPr>
          <w:ilvl w:val="0"/>
          <w:numId w:val="1"/>
        </w:numPr>
        <w:tabs>
          <w:tab w:val="left" w:pos="567"/>
        </w:tabs>
        <w:ind w:left="567" w:hanging="283"/>
        <w:contextualSpacing/>
        <w:jc w:val="both"/>
        <w:rPr>
          <w:sz w:val="22"/>
          <w:szCs w:val="22"/>
        </w:rPr>
      </w:pPr>
      <w:r w:rsidRPr="00A80AD4">
        <w:rPr>
          <w:sz w:val="22"/>
          <w:szCs w:val="22"/>
        </w:rPr>
        <w:t>atviro konkurso skelbime, paskelbtame Viešųjų pirkimų įstatymo nustatyta tvarka;</w:t>
      </w:r>
    </w:p>
    <w:p w14:paraId="65D5A87D" w14:textId="77777777" w:rsidR="00A80AD4" w:rsidRPr="00A80AD4" w:rsidRDefault="00A80AD4" w:rsidP="00A80AD4">
      <w:pPr>
        <w:tabs>
          <w:tab w:val="left" w:pos="567"/>
          <w:tab w:val="left" w:pos="720"/>
        </w:tabs>
        <w:ind w:firstLine="284"/>
        <w:jc w:val="both"/>
        <w:rPr>
          <w:sz w:val="22"/>
          <w:szCs w:val="22"/>
        </w:rPr>
      </w:pPr>
      <w:r w:rsidRPr="00A80AD4">
        <w:rPr>
          <w:sz w:val="22"/>
          <w:szCs w:val="22"/>
        </w:rPr>
        <w:t>2) pirkimo dokumentuose;</w:t>
      </w:r>
    </w:p>
    <w:p w14:paraId="50ADB05B" w14:textId="77777777" w:rsidR="00A80AD4" w:rsidRPr="00A80AD4" w:rsidRDefault="00A80AD4" w:rsidP="00A80AD4">
      <w:pPr>
        <w:tabs>
          <w:tab w:val="left" w:pos="567"/>
          <w:tab w:val="left" w:pos="720"/>
        </w:tabs>
        <w:ind w:firstLine="284"/>
        <w:jc w:val="both"/>
        <w:rPr>
          <w:sz w:val="22"/>
          <w:szCs w:val="22"/>
        </w:rPr>
      </w:pPr>
      <w:r w:rsidRPr="00A80AD4">
        <w:rPr>
          <w:sz w:val="22"/>
          <w:szCs w:val="22"/>
        </w:rPr>
        <w:t>3) kituose pirkimo dokumentuose (jų paaiškinimuose, patikslinimuose)</w:t>
      </w:r>
      <w:r w:rsidR="008B0071">
        <w:rPr>
          <w:sz w:val="22"/>
          <w:szCs w:val="22"/>
        </w:rPr>
        <w:t>.</w:t>
      </w:r>
    </w:p>
    <w:p w14:paraId="325370F2" w14:textId="77777777" w:rsidR="00A80AD4" w:rsidRPr="00A80AD4" w:rsidRDefault="00A80AD4" w:rsidP="00A80AD4">
      <w:pPr>
        <w:jc w:val="both"/>
        <w:rPr>
          <w:sz w:val="22"/>
          <w:szCs w:val="22"/>
        </w:rPr>
      </w:pPr>
      <w:r w:rsidRPr="00A80AD4">
        <w:rPr>
          <w:sz w:val="22"/>
          <w:szCs w:val="22"/>
        </w:rPr>
        <w:t xml:space="preserve">2. </w:t>
      </w:r>
      <w:r w:rsidRPr="00A80AD4">
        <w:rPr>
          <w:spacing w:val="-4"/>
          <w:sz w:val="22"/>
          <w:szCs w:val="22"/>
        </w:rPr>
        <w:t>Pateikdamas CVP IS priemonėmis pasiūlymą, patvirtinu, kad dokumentų skaitmeninės</w:t>
      </w:r>
      <w:r w:rsidRPr="00A80AD4">
        <w:rPr>
          <w:sz w:val="22"/>
          <w:szCs w:val="22"/>
        </w:rPr>
        <w:t xml:space="preserve"> kopijos ir elektroninėmis priemonėmis pateikti duomenys yra tikri.</w:t>
      </w:r>
    </w:p>
    <w:p w14:paraId="4620BE3E" w14:textId="77777777" w:rsidR="00A80AD4" w:rsidRPr="00A80AD4" w:rsidRDefault="00A80AD4" w:rsidP="00A80AD4">
      <w:pPr>
        <w:jc w:val="both"/>
        <w:rPr>
          <w:sz w:val="22"/>
          <w:szCs w:val="22"/>
        </w:rPr>
      </w:pPr>
      <w:r w:rsidRPr="00A80AD4">
        <w:rPr>
          <w:sz w:val="22"/>
          <w:szCs w:val="22"/>
        </w:rPr>
        <w:t>3. Patvirtiname, kad atidžiai perskaitėme visus Pirkimo sąlygų, techninės specifikacijos ir kitų pridėtų dokumentų reikalavimus.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712F318E" w14:textId="77777777" w:rsidR="00A80AD4" w:rsidRPr="00A80AD4" w:rsidRDefault="00A80AD4" w:rsidP="00A80AD4">
      <w:pPr>
        <w:jc w:val="both"/>
        <w:rPr>
          <w:sz w:val="22"/>
          <w:szCs w:val="22"/>
        </w:rPr>
      </w:pPr>
    </w:p>
    <w:p w14:paraId="3A8CF70B" w14:textId="77777777" w:rsidR="00A80AD4" w:rsidRPr="00A80AD4" w:rsidRDefault="00A80AD4" w:rsidP="00A80AD4">
      <w:pPr>
        <w:jc w:val="center"/>
        <w:rPr>
          <w:sz w:val="22"/>
          <w:szCs w:val="22"/>
        </w:rPr>
      </w:pPr>
      <w:r w:rsidRPr="00A80AD4">
        <w:rPr>
          <w:b/>
          <w:bCs/>
          <w:sz w:val="22"/>
          <w:szCs w:val="22"/>
        </w:rPr>
        <w:t>2. INFORMACIJA APIE SUBTIEKĖJUS</w:t>
      </w:r>
    </w:p>
    <w:p w14:paraId="4CEE2E8C" w14:textId="77777777" w:rsidR="00A80AD4" w:rsidRPr="00A80AD4" w:rsidRDefault="00A80AD4" w:rsidP="00A80AD4">
      <w:pPr>
        <w:jc w:val="center"/>
        <w:rPr>
          <w:i/>
          <w:sz w:val="22"/>
          <w:szCs w:val="22"/>
        </w:rPr>
      </w:pPr>
      <w:r w:rsidRPr="00A80AD4">
        <w:rPr>
          <w:i/>
          <w:sz w:val="22"/>
          <w:szCs w:val="22"/>
        </w:rPr>
        <w:t>(pildoma, jei tiekėjas pasitelkia subtiekėjus)</w:t>
      </w:r>
    </w:p>
    <w:tbl>
      <w:tblPr>
        <w:tblStyle w:val="TableGrid1"/>
        <w:tblW w:w="0" w:type="auto"/>
        <w:tblLook w:val="04A0" w:firstRow="1" w:lastRow="0" w:firstColumn="1" w:lastColumn="0" w:noHBand="0" w:noVBand="1"/>
      </w:tblPr>
      <w:tblGrid>
        <w:gridCol w:w="792"/>
        <w:gridCol w:w="4165"/>
        <w:gridCol w:w="4961"/>
      </w:tblGrid>
      <w:tr w:rsidR="00A80AD4" w:rsidRPr="00A80AD4" w14:paraId="7EC78DCF" w14:textId="77777777" w:rsidTr="00BD708E">
        <w:tc>
          <w:tcPr>
            <w:tcW w:w="792" w:type="dxa"/>
            <w:shd w:val="clear" w:color="auto" w:fill="auto"/>
          </w:tcPr>
          <w:p w14:paraId="687C8A9F" w14:textId="77777777" w:rsidR="00A80AD4" w:rsidRPr="00A80AD4" w:rsidRDefault="00A80AD4" w:rsidP="00A80AD4">
            <w:pPr>
              <w:jc w:val="center"/>
              <w:rPr>
                <w:b/>
                <w:sz w:val="22"/>
                <w:szCs w:val="22"/>
              </w:rPr>
            </w:pPr>
            <w:r w:rsidRPr="00A80AD4">
              <w:rPr>
                <w:b/>
                <w:sz w:val="22"/>
                <w:szCs w:val="22"/>
              </w:rPr>
              <w:t>Eil. Nr.</w:t>
            </w:r>
          </w:p>
        </w:tc>
        <w:tc>
          <w:tcPr>
            <w:tcW w:w="4165" w:type="dxa"/>
            <w:shd w:val="clear" w:color="auto" w:fill="auto"/>
          </w:tcPr>
          <w:p w14:paraId="0CDEE6D5" w14:textId="77777777" w:rsidR="00A80AD4" w:rsidRPr="00A80AD4" w:rsidRDefault="00A80AD4" w:rsidP="00A80AD4">
            <w:pPr>
              <w:jc w:val="center"/>
              <w:rPr>
                <w:rFonts w:eastAsia="Calibri"/>
                <w:b/>
                <w:i/>
                <w:sz w:val="22"/>
                <w:szCs w:val="22"/>
              </w:rPr>
            </w:pPr>
            <w:r w:rsidRPr="00A80AD4">
              <w:rPr>
                <w:b/>
                <w:sz w:val="22"/>
                <w:szCs w:val="22"/>
              </w:rPr>
              <w:t>Subtiekėjo pavadinimas</w:t>
            </w:r>
          </w:p>
          <w:p w14:paraId="5E4A3086" w14:textId="77777777" w:rsidR="00A80AD4" w:rsidRPr="00A80AD4" w:rsidRDefault="00A80AD4" w:rsidP="00A80AD4">
            <w:pPr>
              <w:jc w:val="center"/>
              <w:rPr>
                <w:b/>
                <w:sz w:val="22"/>
                <w:szCs w:val="22"/>
              </w:rPr>
            </w:pPr>
          </w:p>
        </w:tc>
        <w:tc>
          <w:tcPr>
            <w:tcW w:w="4961" w:type="dxa"/>
            <w:shd w:val="clear" w:color="auto" w:fill="auto"/>
          </w:tcPr>
          <w:p w14:paraId="7B0EB876" w14:textId="3D2E08CC" w:rsidR="00A80AD4" w:rsidRPr="00BD708E" w:rsidRDefault="00A80AD4" w:rsidP="00BD708E">
            <w:pPr>
              <w:jc w:val="center"/>
              <w:rPr>
                <w:b/>
                <w:sz w:val="22"/>
                <w:szCs w:val="22"/>
                <w:vertAlign w:val="superscript"/>
              </w:rPr>
            </w:pPr>
            <w:r w:rsidRPr="00A80AD4">
              <w:rPr>
                <w:b/>
                <w:sz w:val="22"/>
                <w:szCs w:val="22"/>
              </w:rPr>
              <w:t>Sutarties objekto dalies, perduodamos vykdyti subtiekėjui, aprašymas</w:t>
            </w:r>
            <w:r w:rsidRPr="00A80AD4">
              <w:rPr>
                <w:b/>
                <w:sz w:val="22"/>
                <w:szCs w:val="22"/>
                <w:vertAlign w:val="superscript"/>
              </w:rPr>
              <w:t>*</w:t>
            </w:r>
          </w:p>
        </w:tc>
      </w:tr>
      <w:tr w:rsidR="00A80AD4" w:rsidRPr="00A80AD4" w14:paraId="49F043B2" w14:textId="77777777" w:rsidTr="00BD708E">
        <w:tc>
          <w:tcPr>
            <w:tcW w:w="792" w:type="dxa"/>
          </w:tcPr>
          <w:p w14:paraId="489843A5" w14:textId="77777777" w:rsidR="00A80AD4" w:rsidRPr="00A80AD4" w:rsidRDefault="00A80AD4" w:rsidP="00A80AD4">
            <w:pPr>
              <w:jc w:val="center"/>
              <w:rPr>
                <w:sz w:val="22"/>
                <w:szCs w:val="22"/>
              </w:rPr>
            </w:pPr>
            <w:r w:rsidRPr="00A80AD4">
              <w:rPr>
                <w:b/>
                <w:sz w:val="22"/>
                <w:szCs w:val="22"/>
              </w:rPr>
              <w:t>1.</w:t>
            </w:r>
          </w:p>
        </w:tc>
        <w:tc>
          <w:tcPr>
            <w:tcW w:w="4165" w:type="dxa"/>
          </w:tcPr>
          <w:p w14:paraId="1467FE1D" w14:textId="77777777" w:rsidR="00A80AD4" w:rsidRPr="00A80AD4" w:rsidRDefault="00A80AD4" w:rsidP="00A80AD4">
            <w:pPr>
              <w:jc w:val="both"/>
              <w:rPr>
                <w:sz w:val="22"/>
                <w:szCs w:val="22"/>
                <w:u w:val="single"/>
              </w:rPr>
            </w:pPr>
          </w:p>
        </w:tc>
        <w:tc>
          <w:tcPr>
            <w:tcW w:w="4961" w:type="dxa"/>
          </w:tcPr>
          <w:p w14:paraId="748C6AF6" w14:textId="77777777" w:rsidR="00A80AD4" w:rsidRPr="00A80AD4" w:rsidRDefault="00A80AD4" w:rsidP="00A80AD4">
            <w:pPr>
              <w:jc w:val="both"/>
              <w:rPr>
                <w:sz w:val="22"/>
                <w:szCs w:val="22"/>
              </w:rPr>
            </w:pPr>
          </w:p>
        </w:tc>
      </w:tr>
    </w:tbl>
    <w:p w14:paraId="2161E5E6" w14:textId="77777777" w:rsidR="00A80AD4" w:rsidRPr="00A80AD4" w:rsidRDefault="00A80AD4" w:rsidP="00A80AD4">
      <w:pPr>
        <w:jc w:val="both"/>
        <w:rPr>
          <w:sz w:val="22"/>
          <w:szCs w:val="22"/>
        </w:rPr>
      </w:pPr>
      <w:r w:rsidRPr="00A80AD4">
        <w:rPr>
          <w:sz w:val="22"/>
          <w:szCs w:val="22"/>
          <w:vertAlign w:val="superscript"/>
        </w:rPr>
        <w:t>*</w:t>
      </w:r>
      <w:r w:rsidRPr="00A80AD4">
        <w:rPr>
          <w:sz w:val="22"/>
          <w:szCs w:val="22"/>
        </w:rPr>
        <w:t>Kartu su savo Pasiūlymu pateikiame subtiekėjų deklaracijų, užpildytų pagal šio Pasiūlymo formos priede pateiktą formą, skaitmenines kopijas, patvirtinančias sutikimą būti Tiekėjo subtiekėju perkančiosios organizacijos atliekamame pirkime.</w:t>
      </w:r>
    </w:p>
    <w:p w14:paraId="43BD610D" w14:textId="77777777" w:rsidR="00A80AD4" w:rsidRPr="00A80AD4" w:rsidRDefault="00A80AD4" w:rsidP="00A80AD4">
      <w:pPr>
        <w:jc w:val="both"/>
        <w:rPr>
          <w:sz w:val="22"/>
          <w:szCs w:val="22"/>
        </w:rPr>
      </w:pPr>
    </w:p>
    <w:p w14:paraId="534107EA" w14:textId="77777777" w:rsidR="00A80AD4" w:rsidRPr="00A80AD4" w:rsidRDefault="00A80AD4" w:rsidP="00A80AD4">
      <w:pPr>
        <w:jc w:val="both"/>
        <w:rPr>
          <w:sz w:val="22"/>
          <w:szCs w:val="22"/>
        </w:rPr>
      </w:pPr>
    </w:p>
    <w:p w14:paraId="00D96DD5" w14:textId="77777777" w:rsidR="00A80AD4" w:rsidRPr="00A80AD4" w:rsidRDefault="00A80AD4" w:rsidP="00A80AD4">
      <w:pPr>
        <w:jc w:val="center"/>
        <w:rPr>
          <w:sz w:val="22"/>
          <w:szCs w:val="22"/>
        </w:rPr>
      </w:pPr>
      <w:r w:rsidRPr="00A80AD4">
        <w:rPr>
          <w:b/>
          <w:sz w:val="22"/>
          <w:szCs w:val="22"/>
        </w:rPr>
        <w:t xml:space="preserve">3. PASIŪLYMO KAINA </w:t>
      </w:r>
    </w:p>
    <w:p w14:paraId="703F5240" w14:textId="30E4E393" w:rsidR="00092958" w:rsidRPr="00AE1F05" w:rsidRDefault="00A80AD4" w:rsidP="00092958">
      <w:pPr>
        <w:jc w:val="both"/>
        <w:rPr>
          <w:sz w:val="22"/>
          <w:szCs w:val="22"/>
        </w:rPr>
      </w:pPr>
      <w:r w:rsidRPr="00A80AD4">
        <w:rPr>
          <w:sz w:val="22"/>
          <w:szCs w:val="22"/>
        </w:rPr>
        <w:t>3.1</w:t>
      </w:r>
      <w:r w:rsidR="00092958" w:rsidRPr="00092958">
        <w:rPr>
          <w:sz w:val="22"/>
          <w:szCs w:val="22"/>
        </w:rPr>
        <w:t xml:space="preserve"> </w:t>
      </w:r>
      <w:r w:rsidR="00092958" w:rsidRPr="004B23C5">
        <w:rPr>
          <w:sz w:val="22"/>
          <w:szCs w:val="22"/>
        </w:rPr>
        <w:t>Pasiūlymo kaina nurodoma eurais</w:t>
      </w:r>
      <w:r w:rsidR="00E47C49">
        <w:rPr>
          <w:sz w:val="22"/>
          <w:szCs w:val="22"/>
        </w:rPr>
        <w:t>.</w:t>
      </w:r>
    </w:p>
    <w:p w14:paraId="2F38EB94" w14:textId="57FB5458" w:rsidR="00C1446A" w:rsidRDefault="00092958" w:rsidP="00092958">
      <w:pPr>
        <w:jc w:val="both"/>
        <w:rPr>
          <w:rStyle w:val="pildymui"/>
          <w:iCs/>
          <w:sz w:val="22"/>
          <w:szCs w:val="22"/>
        </w:rPr>
      </w:pPr>
      <w:r w:rsidRPr="004B23C5">
        <w:rPr>
          <w:sz w:val="22"/>
          <w:szCs w:val="22"/>
        </w:rPr>
        <w:lastRenderedPageBreak/>
        <w:t>3.</w:t>
      </w:r>
      <w:r w:rsidR="00AE1F05">
        <w:rPr>
          <w:sz w:val="22"/>
          <w:szCs w:val="22"/>
        </w:rPr>
        <w:t>2</w:t>
      </w:r>
      <w:r w:rsidRPr="004B23C5">
        <w:rPr>
          <w:sz w:val="22"/>
          <w:szCs w:val="22"/>
        </w:rPr>
        <w:t>. Tiekėjas</w:t>
      </w:r>
      <w:r w:rsidRPr="004B23C5">
        <w:rPr>
          <w:rStyle w:val="pildymui"/>
          <w:iCs/>
          <w:sz w:val="22"/>
          <w:szCs w:val="22"/>
        </w:rPr>
        <w:t xml:space="preserve"> gali pateikti pasiūlymą vienai, kelioms arba visoms pirkimo objekto dalims.</w:t>
      </w:r>
    </w:p>
    <w:p w14:paraId="6CB05DE9" w14:textId="76C79824" w:rsidR="002C761F" w:rsidRDefault="00E47C49" w:rsidP="002C761F">
      <w:pPr>
        <w:jc w:val="both"/>
        <w:rPr>
          <w:i/>
          <w:iCs/>
          <w:sz w:val="22"/>
          <w:szCs w:val="22"/>
        </w:rPr>
      </w:pPr>
      <w:r>
        <w:rPr>
          <w:rStyle w:val="pildymui"/>
          <w:iCs/>
          <w:sz w:val="22"/>
          <w:szCs w:val="22"/>
          <w:lang w:val="en-US"/>
        </w:rPr>
        <w:t xml:space="preserve">3.3. </w:t>
      </w:r>
      <w:r w:rsidR="002C761F" w:rsidRPr="002C761F">
        <w:rPr>
          <w:sz w:val="22"/>
          <w:szCs w:val="22"/>
        </w:rPr>
        <w:t>Skaičiavimai turi būti atliekami paliekant ne daugiau kaip tris skaitmenis po kablelio.</w:t>
      </w:r>
      <w:r w:rsidR="002C761F" w:rsidRPr="002C761F">
        <w:rPr>
          <w:i/>
          <w:iCs/>
          <w:sz w:val="22"/>
          <w:szCs w:val="22"/>
        </w:rPr>
        <w:t xml:space="preserve">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14:paraId="48F20E48" w14:textId="60F9A1D5" w:rsidR="00BB11AF" w:rsidRPr="00597948" w:rsidRDefault="00BB11AF" w:rsidP="00BB11AF">
      <w:pPr>
        <w:jc w:val="both"/>
        <w:rPr>
          <w:sz w:val="22"/>
          <w:szCs w:val="22"/>
        </w:rPr>
      </w:pPr>
      <w:r>
        <w:rPr>
          <w:sz w:val="22"/>
          <w:szCs w:val="22"/>
        </w:rPr>
        <w:t xml:space="preserve">3.4. </w:t>
      </w:r>
      <w:r w:rsidRPr="004A2FCC">
        <w:rPr>
          <w:sz w:val="22"/>
          <w:szCs w:val="22"/>
        </w:rPr>
        <w:t>T</w:t>
      </w:r>
      <w:r w:rsidRPr="004A2FCC">
        <w:rPr>
          <w:rStyle w:val="pildymui"/>
          <w:iCs/>
          <w:sz w:val="22"/>
          <w:szCs w:val="22"/>
        </w:rPr>
        <w:t>iekėjas</w:t>
      </w:r>
      <w:r w:rsidRPr="00597948">
        <w:rPr>
          <w:rStyle w:val="pildymui"/>
          <w:iCs/>
          <w:sz w:val="22"/>
          <w:szCs w:val="22"/>
        </w:rPr>
        <w:t xml:space="preserve"> turi pateikti pasiūlymą </w:t>
      </w:r>
      <w:r w:rsidRPr="00597948">
        <w:rPr>
          <w:sz w:val="22"/>
          <w:szCs w:val="22"/>
        </w:rPr>
        <w:t>visai lentelė</w:t>
      </w:r>
      <w:r>
        <w:rPr>
          <w:sz w:val="22"/>
          <w:szCs w:val="22"/>
        </w:rPr>
        <w:t>s</w:t>
      </w:r>
      <w:r w:rsidRPr="00597948">
        <w:rPr>
          <w:sz w:val="22"/>
          <w:szCs w:val="22"/>
        </w:rPr>
        <w:t>e nurodytai apimčiai, nestambinant jos plačiau ar neskaidant jos smulkiau.</w:t>
      </w:r>
    </w:p>
    <w:p w14:paraId="6224A599" w14:textId="15D4899C" w:rsidR="00742519" w:rsidRPr="004D74AA" w:rsidRDefault="00742519" w:rsidP="002C761F">
      <w:pPr>
        <w:jc w:val="both"/>
        <w:rPr>
          <w:sz w:val="22"/>
          <w:szCs w:val="22"/>
        </w:rPr>
      </w:pPr>
    </w:p>
    <w:p w14:paraId="04CA1124" w14:textId="0CDA388D" w:rsidR="00E9254C" w:rsidRDefault="00F257F2" w:rsidP="00E9254C">
      <w:pPr>
        <w:tabs>
          <w:tab w:val="left" w:pos="2730"/>
        </w:tabs>
        <w:jc w:val="both"/>
        <w:rPr>
          <w:b/>
          <w:sz w:val="22"/>
          <w:szCs w:val="22"/>
        </w:rPr>
      </w:pPr>
      <w:r>
        <w:rPr>
          <w:b/>
          <w:sz w:val="22"/>
          <w:szCs w:val="22"/>
        </w:rPr>
        <w:t>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11"/>
        <w:gridCol w:w="1418"/>
        <w:gridCol w:w="847"/>
        <w:gridCol w:w="1417"/>
        <w:gridCol w:w="1419"/>
        <w:gridCol w:w="1417"/>
        <w:gridCol w:w="1429"/>
        <w:gridCol w:w="1604"/>
      </w:tblGrid>
      <w:tr w:rsidR="00367811" w:rsidRPr="004B23C5" w14:paraId="27693CF6" w14:textId="77777777" w:rsidTr="00F257F2">
        <w:trPr>
          <w:trHeight w:val="1065"/>
        </w:trPr>
        <w:tc>
          <w:tcPr>
            <w:tcW w:w="207" w:type="pct"/>
            <w:shd w:val="solid" w:color="FFFFFF" w:fill="auto"/>
            <w:vAlign w:val="center"/>
          </w:tcPr>
          <w:p w14:paraId="6C26F747" w14:textId="77777777" w:rsidR="00367811" w:rsidRPr="00AE1F05" w:rsidRDefault="00367811" w:rsidP="00367811">
            <w:pPr>
              <w:autoSpaceDE w:val="0"/>
              <w:autoSpaceDN w:val="0"/>
              <w:adjustRightInd w:val="0"/>
              <w:jc w:val="center"/>
              <w:rPr>
                <w:b/>
                <w:bCs/>
                <w:sz w:val="22"/>
                <w:szCs w:val="22"/>
              </w:rPr>
            </w:pPr>
            <w:r w:rsidRPr="00AE1F05">
              <w:rPr>
                <w:b/>
                <w:bCs/>
                <w:sz w:val="22"/>
                <w:szCs w:val="22"/>
              </w:rPr>
              <w:t>Eil. Nr.</w:t>
            </w:r>
          </w:p>
        </w:tc>
        <w:tc>
          <w:tcPr>
            <w:tcW w:w="712" w:type="pct"/>
            <w:vAlign w:val="center"/>
          </w:tcPr>
          <w:p w14:paraId="2DE94752" w14:textId="77777777" w:rsidR="00367811" w:rsidRPr="00AE1F05" w:rsidRDefault="00367811" w:rsidP="00367811">
            <w:pPr>
              <w:jc w:val="center"/>
              <w:rPr>
                <w:b/>
                <w:bCs/>
                <w:sz w:val="22"/>
                <w:szCs w:val="22"/>
              </w:rPr>
            </w:pPr>
            <w:r w:rsidRPr="00AE1F05">
              <w:rPr>
                <w:b/>
                <w:bCs/>
                <w:sz w:val="22"/>
                <w:szCs w:val="22"/>
              </w:rPr>
              <w:t>Prekių pavadinimas</w:t>
            </w:r>
          </w:p>
        </w:tc>
        <w:tc>
          <w:tcPr>
            <w:tcW w:w="425" w:type="pct"/>
            <w:vAlign w:val="center"/>
          </w:tcPr>
          <w:p w14:paraId="6961D740" w14:textId="77777777" w:rsidR="00367811" w:rsidRPr="00AE1F05" w:rsidRDefault="00367811" w:rsidP="00367811">
            <w:pPr>
              <w:jc w:val="center"/>
              <w:rPr>
                <w:b/>
                <w:bCs/>
                <w:sz w:val="22"/>
                <w:szCs w:val="22"/>
              </w:rPr>
            </w:pPr>
            <w:r w:rsidRPr="00AE1F05">
              <w:rPr>
                <w:b/>
                <w:bCs/>
                <w:sz w:val="22"/>
                <w:szCs w:val="22"/>
              </w:rPr>
              <w:t>Mato vnt.</w:t>
            </w:r>
          </w:p>
        </w:tc>
        <w:tc>
          <w:tcPr>
            <w:tcW w:w="711" w:type="pct"/>
            <w:vAlign w:val="center"/>
          </w:tcPr>
          <w:p w14:paraId="698B9082" w14:textId="750A3B51" w:rsidR="00367811" w:rsidRPr="00AE1F05" w:rsidRDefault="00367811" w:rsidP="00367811">
            <w:pPr>
              <w:jc w:val="center"/>
              <w:rPr>
                <w:b/>
                <w:bCs/>
                <w:sz w:val="22"/>
                <w:szCs w:val="22"/>
              </w:rPr>
            </w:pPr>
            <w:r w:rsidRPr="00AE1F05">
              <w:rPr>
                <w:b/>
                <w:bCs/>
                <w:sz w:val="22"/>
                <w:szCs w:val="22"/>
              </w:rPr>
              <w:t xml:space="preserve">Siūlomas </w:t>
            </w:r>
            <w:r>
              <w:rPr>
                <w:b/>
                <w:bCs/>
                <w:sz w:val="22"/>
                <w:szCs w:val="22"/>
              </w:rPr>
              <w:t>antkainis</w:t>
            </w:r>
            <w:r w:rsidRPr="00AE1F05">
              <w:rPr>
                <w:b/>
                <w:bCs/>
                <w:sz w:val="22"/>
                <w:szCs w:val="22"/>
              </w:rPr>
              <w:t xml:space="preserve"> (+)</w:t>
            </w:r>
            <w:r>
              <w:rPr>
                <w:b/>
                <w:bCs/>
                <w:sz w:val="22"/>
                <w:szCs w:val="22"/>
              </w:rPr>
              <w:t xml:space="preserve"> /</w:t>
            </w:r>
          </w:p>
          <w:p w14:paraId="2A33B866" w14:textId="77777777" w:rsidR="00367811" w:rsidRPr="00AE1F05" w:rsidRDefault="00367811" w:rsidP="00367811">
            <w:pPr>
              <w:jc w:val="center"/>
              <w:rPr>
                <w:b/>
                <w:bCs/>
                <w:sz w:val="22"/>
                <w:szCs w:val="22"/>
              </w:rPr>
            </w:pPr>
            <w:r w:rsidRPr="00AE1F05">
              <w:rPr>
                <w:b/>
                <w:bCs/>
                <w:sz w:val="22"/>
                <w:szCs w:val="22"/>
              </w:rPr>
              <w:t>nuolaida (-) už 1 000 (vieną tūkstantį) litrų degalų (eurais be PVM)</w:t>
            </w:r>
            <w:r>
              <w:rPr>
                <w:b/>
                <w:bCs/>
                <w:sz w:val="22"/>
                <w:szCs w:val="22"/>
              </w:rPr>
              <w:t>*</w:t>
            </w:r>
          </w:p>
        </w:tc>
        <w:tc>
          <w:tcPr>
            <w:tcW w:w="712" w:type="pct"/>
            <w:vAlign w:val="center"/>
          </w:tcPr>
          <w:p w14:paraId="1D35ED7C" w14:textId="22CE61BE" w:rsidR="00367811" w:rsidRPr="00AE1F05" w:rsidRDefault="00367811" w:rsidP="00367811">
            <w:pPr>
              <w:jc w:val="center"/>
              <w:rPr>
                <w:b/>
                <w:bCs/>
                <w:sz w:val="22"/>
                <w:szCs w:val="22"/>
              </w:rPr>
            </w:pPr>
            <w:r w:rsidRPr="00AE1F05">
              <w:rPr>
                <w:b/>
                <w:bCs/>
                <w:sz w:val="22"/>
                <w:szCs w:val="22"/>
              </w:rPr>
              <w:t xml:space="preserve">Siūlomas </w:t>
            </w:r>
            <w:r>
              <w:rPr>
                <w:b/>
                <w:bCs/>
                <w:sz w:val="22"/>
                <w:szCs w:val="22"/>
              </w:rPr>
              <w:t>antkainis</w:t>
            </w:r>
            <w:r w:rsidRPr="00AE1F05">
              <w:rPr>
                <w:b/>
                <w:bCs/>
                <w:sz w:val="22"/>
                <w:szCs w:val="22"/>
              </w:rPr>
              <w:t xml:space="preserve"> (+)</w:t>
            </w:r>
            <w:r>
              <w:rPr>
                <w:b/>
                <w:bCs/>
                <w:sz w:val="22"/>
                <w:szCs w:val="22"/>
              </w:rPr>
              <w:t xml:space="preserve"> /</w:t>
            </w:r>
          </w:p>
          <w:p w14:paraId="38E46C03" w14:textId="77777777" w:rsidR="00367811" w:rsidRPr="00AE1F05" w:rsidRDefault="00367811" w:rsidP="00367811">
            <w:pPr>
              <w:jc w:val="center"/>
              <w:rPr>
                <w:b/>
                <w:bCs/>
                <w:sz w:val="22"/>
                <w:szCs w:val="22"/>
              </w:rPr>
            </w:pPr>
            <w:r w:rsidRPr="00AE1F05">
              <w:rPr>
                <w:b/>
                <w:bCs/>
                <w:sz w:val="22"/>
                <w:szCs w:val="22"/>
              </w:rPr>
              <w:t>nuolaida (-) už 1 000 (vieną tūkstantį) litrų degalų (eurais su PVM)</w:t>
            </w:r>
            <w:r>
              <w:rPr>
                <w:b/>
                <w:bCs/>
                <w:sz w:val="22"/>
                <w:szCs w:val="22"/>
              </w:rPr>
              <w:t>*</w:t>
            </w:r>
          </w:p>
        </w:tc>
        <w:tc>
          <w:tcPr>
            <w:tcW w:w="711" w:type="pct"/>
            <w:vAlign w:val="center"/>
          </w:tcPr>
          <w:p w14:paraId="2E10913F" w14:textId="77777777" w:rsidR="00367811" w:rsidRPr="00AE1F05" w:rsidRDefault="00367811" w:rsidP="00367811">
            <w:pPr>
              <w:jc w:val="center"/>
              <w:rPr>
                <w:b/>
                <w:bCs/>
                <w:sz w:val="22"/>
                <w:szCs w:val="22"/>
              </w:rPr>
            </w:pPr>
            <w:r>
              <w:rPr>
                <w:b/>
                <w:bCs/>
                <w:sz w:val="22"/>
                <w:szCs w:val="22"/>
              </w:rPr>
              <w:t>Preliminarus kiekis litrais</w:t>
            </w:r>
          </w:p>
        </w:tc>
        <w:tc>
          <w:tcPr>
            <w:tcW w:w="716" w:type="pct"/>
            <w:vAlign w:val="center"/>
          </w:tcPr>
          <w:p w14:paraId="4CA0F5C7" w14:textId="281E6FD6" w:rsidR="00367811" w:rsidRDefault="00367811" w:rsidP="00367811">
            <w:pPr>
              <w:jc w:val="center"/>
              <w:rPr>
                <w:b/>
                <w:bCs/>
                <w:sz w:val="22"/>
                <w:szCs w:val="22"/>
              </w:rPr>
            </w:pPr>
            <w:r>
              <w:rPr>
                <w:b/>
                <w:bCs/>
                <w:sz w:val="22"/>
                <w:szCs w:val="22"/>
              </w:rPr>
              <w:t>Siūlomas antkainis (+) / nuolaida (-) už 1 litrą Eur su PVM</w:t>
            </w:r>
          </w:p>
          <w:p w14:paraId="5601AF9B" w14:textId="77777777" w:rsidR="00367811" w:rsidRPr="00AE1F05" w:rsidRDefault="00367811" w:rsidP="00367811">
            <w:pPr>
              <w:jc w:val="center"/>
              <w:rPr>
                <w:b/>
                <w:bCs/>
                <w:sz w:val="22"/>
                <w:szCs w:val="22"/>
              </w:rPr>
            </w:pPr>
          </w:p>
        </w:tc>
        <w:tc>
          <w:tcPr>
            <w:tcW w:w="805" w:type="pct"/>
            <w:vAlign w:val="center"/>
          </w:tcPr>
          <w:p w14:paraId="19BA9EC2" w14:textId="57A99678" w:rsidR="00367811" w:rsidRPr="00AE1F05" w:rsidRDefault="00367811" w:rsidP="00367811">
            <w:pPr>
              <w:jc w:val="center"/>
              <w:rPr>
                <w:b/>
                <w:bCs/>
                <w:sz w:val="22"/>
                <w:szCs w:val="22"/>
              </w:rPr>
            </w:pPr>
            <w:r>
              <w:rPr>
                <w:b/>
                <w:bCs/>
                <w:sz w:val="22"/>
                <w:szCs w:val="22"/>
              </w:rPr>
              <w:t xml:space="preserve">Antkainis (+) / nuolaida (-) </w:t>
            </w:r>
            <w:r w:rsidRPr="002F1313">
              <w:rPr>
                <w:b/>
                <w:bCs/>
                <w:sz w:val="22"/>
                <w:szCs w:val="22"/>
              </w:rPr>
              <w:t>visam kiekiui</w:t>
            </w:r>
            <w:r>
              <w:rPr>
                <w:b/>
                <w:bCs/>
                <w:sz w:val="22"/>
                <w:szCs w:val="22"/>
              </w:rPr>
              <w:t>**</w:t>
            </w:r>
          </w:p>
        </w:tc>
      </w:tr>
      <w:tr w:rsidR="0095564A" w:rsidRPr="004B23C5" w14:paraId="58F3FABC" w14:textId="77777777" w:rsidTr="00F257F2">
        <w:tc>
          <w:tcPr>
            <w:tcW w:w="207" w:type="pct"/>
            <w:shd w:val="solid" w:color="FFFFFF" w:fill="auto"/>
          </w:tcPr>
          <w:p w14:paraId="0B5483F6" w14:textId="77777777" w:rsidR="00E9254C" w:rsidRPr="00AE1F05" w:rsidRDefault="00E9254C" w:rsidP="001A1ED8">
            <w:pPr>
              <w:jc w:val="center"/>
              <w:rPr>
                <w:b/>
                <w:bCs/>
                <w:sz w:val="22"/>
                <w:szCs w:val="22"/>
              </w:rPr>
            </w:pPr>
            <w:r w:rsidRPr="00AE1F05">
              <w:rPr>
                <w:b/>
                <w:bCs/>
                <w:sz w:val="22"/>
                <w:szCs w:val="22"/>
              </w:rPr>
              <w:t>1</w:t>
            </w:r>
          </w:p>
        </w:tc>
        <w:tc>
          <w:tcPr>
            <w:tcW w:w="712" w:type="pct"/>
            <w:shd w:val="solid" w:color="FFFFFF" w:fill="auto"/>
          </w:tcPr>
          <w:p w14:paraId="445718A2" w14:textId="77777777" w:rsidR="00E9254C" w:rsidRPr="00AE1F05" w:rsidRDefault="00E9254C" w:rsidP="001A1ED8">
            <w:pPr>
              <w:jc w:val="center"/>
              <w:rPr>
                <w:b/>
                <w:bCs/>
                <w:sz w:val="22"/>
                <w:szCs w:val="22"/>
              </w:rPr>
            </w:pPr>
            <w:r w:rsidRPr="00AE1F05">
              <w:rPr>
                <w:b/>
                <w:bCs/>
                <w:sz w:val="22"/>
                <w:szCs w:val="22"/>
              </w:rPr>
              <w:t>2</w:t>
            </w:r>
          </w:p>
        </w:tc>
        <w:tc>
          <w:tcPr>
            <w:tcW w:w="425" w:type="pct"/>
            <w:shd w:val="solid" w:color="FFFFFF" w:fill="auto"/>
          </w:tcPr>
          <w:p w14:paraId="5C58D564" w14:textId="77777777" w:rsidR="00E9254C" w:rsidRPr="00AE1F05" w:rsidRDefault="00E9254C" w:rsidP="001A1ED8">
            <w:pPr>
              <w:jc w:val="center"/>
              <w:rPr>
                <w:b/>
                <w:bCs/>
                <w:sz w:val="22"/>
                <w:szCs w:val="22"/>
              </w:rPr>
            </w:pPr>
            <w:r w:rsidRPr="00AE1F05">
              <w:rPr>
                <w:b/>
                <w:bCs/>
                <w:sz w:val="22"/>
                <w:szCs w:val="22"/>
              </w:rPr>
              <w:t>3</w:t>
            </w:r>
          </w:p>
        </w:tc>
        <w:tc>
          <w:tcPr>
            <w:tcW w:w="711" w:type="pct"/>
            <w:shd w:val="solid" w:color="FFFFFF" w:fill="auto"/>
          </w:tcPr>
          <w:p w14:paraId="56FF55A9" w14:textId="77777777" w:rsidR="00E9254C" w:rsidRPr="00AE1F05" w:rsidRDefault="00E9254C" w:rsidP="001A1ED8">
            <w:pPr>
              <w:jc w:val="center"/>
              <w:rPr>
                <w:b/>
                <w:bCs/>
                <w:sz w:val="22"/>
                <w:szCs w:val="22"/>
              </w:rPr>
            </w:pPr>
            <w:r w:rsidRPr="00AE1F05">
              <w:rPr>
                <w:b/>
                <w:bCs/>
                <w:sz w:val="22"/>
                <w:szCs w:val="22"/>
              </w:rPr>
              <w:t>4</w:t>
            </w:r>
          </w:p>
        </w:tc>
        <w:tc>
          <w:tcPr>
            <w:tcW w:w="712" w:type="pct"/>
            <w:shd w:val="clear" w:color="C0C0C0" w:fill="auto"/>
          </w:tcPr>
          <w:p w14:paraId="1C8629A9" w14:textId="77777777" w:rsidR="00E9254C" w:rsidRPr="002F1313" w:rsidRDefault="00E9254C" w:rsidP="001A1ED8">
            <w:pPr>
              <w:jc w:val="center"/>
              <w:rPr>
                <w:b/>
                <w:bCs/>
                <w:sz w:val="22"/>
                <w:szCs w:val="22"/>
              </w:rPr>
            </w:pPr>
            <w:r w:rsidRPr="002F1313">
              <w:rPr>
                <w:b/>
                <w:bCs/>
                <w:sz w:val="22"/>
                <w:szCs w:val="22"/>
              </w:rPr>
              <w:t>5</w:t>
            </w:r>
            <w:r>
              <w:rPr>
                <w:b/>
                <w:bCs/>
                <w:sz w:val="22"/>
                <w:szCs w:val="22"/>
              </w:rPr>
              <w:t xml:space="preserve"> </w:t>
            </w:r>
            <w:r w:rsidRPr="002F1313">
              <w:rPr>
                <w:b/>
                <w:bCs/>
                <w:sz w:val="22"/>
                <w:szCs w:val="22"/>
              </w:rPr>
              <w:t>(4×1,21)</w:t>
            </w:r>
          </w:p>
        </w:tc>
        <w:tc>
          <w:tcPr>
            <w:tcW w:w="711" w:type="pct"/>
            <w:shd w:val="clear" w:color="C0C0C0" w:fill="auto"/>
          </w:tcPr>
          <w:p w14:paraId="61F8F622" w14:textId="77777777" w:rsidR="00E9254C" w:rsidRPr="002F1313" w:rsidRDefault="00E9254C" w:rsidP="001A1ED8">
            <w:pPr>
              <w:jc w:val="center"/>
              <w:rPr>
                <w:b/>
                <w:bCs/>
                <w:sz w:val="22"/>
                <w:szCs w:val="22"/>
              </w:rPr>
            </w:pPr>
            <w:r w:rsidRPr="002F1313">
              <w:rPr>
                <w:b/>
                <w:bCs/>
                <w:sz w:val="22"/>
                <w:szCs w:val="22"/>
              </w:rPr>
              <w:t xml:space="preserve">6 </w:t>
            </w:r>
          </w:p>
        </w:tc>
        <w:tc>
          <w:tcPr>
            <w:tcW w:w="716" w:type="pct"/>
            <w:shd w:val="clear" w:color="C0C0C0" w:fill="auto"/>
          </w:tcPr>
          <w:p w14:paraId="270769F8" w14:textId="77777777" w:rsidR="00E9254C" w:rsidRPr="002F1313" w:rsidRDefault="00E9254C" w:rsidP="001A1ED8">
            <w:pPr>
              <w:jc w:val="center"/>
              <w:rPr>
                <w:b/>
                <w:bCs/>
                <w:sz w:val="22"/>
                <w:szCs w:val="22"/>
              </w:rPr>
            </w:pPr>
            <w:r w:rsidRPr="002F1313">
              <w:rPr>
                <w:b/>
                <w:bCs/>
                <w:sz w:val="22"/>
                <w:szCs w:val="22"/>
              </w:rPr>
              <w:t>7(5/1000)</w:t>
            </w:r>
          </w:p>
        </w:tc>
        <w:tc>
          <w:tcPr>
            <w:tcW w:w="805" w:type="pct"/>
            <w:shd w:val="clear" w:color="C0C0C0" w:fill="auto"/>
          </w:tcPr>
          <w:p w14:paraId="62790CFC" w14:textId="77777777" w:rsidR="00E9254C" w:rsidRPr="002F1313" w:rsidRDefault="00E9254C" w:rsidP="001A1ED8">
            <w:pPr>
              <w:jc w:val="center"/>
              <w:rPr>
                <w:b/>
                <w:bCs/>
                <w:sz w:val="22"/>
                <w:szCs w:val="22"/>
              </w:rPr>
            </w:pPr>
            <w:r w:rsidRPr="002F1313">
              <w:rPr>
                <w:b/>
                <w:bCs/>
                <w:sz w:val="22"/>
                <w:szCs w:val="22"/>
              </w:rPr>
              <w:t>8 (6</w:t>
            </w:r>
            <w:r>
              <w:rPr>
                <w:b/>
                <w:bCs/>
                <w:sz w:val="22"/>
                <w:szCs w:val="22"/>
              </w:rPr>
              <w:t>x</w:t>
            </w:r>
            <w:r w:rsidRPr="002F1313">
              <w:rPr>
                <w:b/>
                <w:bCs/>
                <w:sz w:val="22"/>
                <w:szCs w:val="22"/>
              </w:rPr>
              <w:t>7)</w:t>
            </w:r>
          </w:p>
        </w:tc>
      </w:tr>
      <w:tr w:rsidR="0095564A" w:rsidRPr="004B23C5" w14:paraId="4B474293" w14:textId="77777777" w:rsidTr="00F257F2">
        <w:tc>
          <w:tcPr>
            <w:tcW w:w="207" w:type="pct"/>
            <w:shd w:val="solid" w:color="FFFFFF" w:fill="auto"/>
          </w:tcPr>
          <w:p w14:paraId="22E6DA50" w14:textId="77777777" w:rsidR="00E9254C" w:rsidRPr="00AE1F05" w:rsidRDefault="00E9254C" w:rsidP="001A1ED8">
            <w:pPr>
              <w:jc w:val="center"/>
              <w:rPr>
                <w:sz w:val="22"/>
                <w:szCs w:val="22"/>
              </w:rPr>
            </w:pPr>
            <w:r w:rsidRPr="00AE1F05">
              <w:rPr>
                <w:sz w:val="22"/>
                <w:szCs w:val="22"/>
              </w:rPr>
              <w:t>1.</w:t>
            </w:r>
          </w:p>
        </w:tc>
        <w:tc>
          <w:tcPr>
            <w:tcW w:w="712" w:type="pct"/>
            <w:shd w:val="clear" w:color="auto" w:fill="FFFFFF" w:themeFill="background1"/>
            <w:vAlign w:val="center"/>
          </w:tcPr>
          <w:p w14:paraId="0D51E4A4" w14:textId="77777777" w:rsidR="00E9254C" w:rsidRPr="00CA4255" w:rsidRDefault="00E9254C" w:rsidP="001A1ED8">
            <w:pPr>
              <w:rPr>
                <w:sz w:val="22"/>
                <w:szCs w:val="22"/>
              </w:rPr>
            </w:pPr>
            <w:r w:rsidRPr="009F0C0A">
              <w:rPr>
                <w:bCs/>
              </w:rPr>
              <w:t>Benzinas</w:t>
            </w:r>
          </w:p>
        </w:tc>
        <w:tc>
          <w:tcPr>
            <w:tcW w:w="425" w:type="pct"/>
            <w:shd w:val="clear" w:color="auto" w:fill="FFFFFF" w:themeFill="background1"/>
            <w:vAlign w:val="center"/>
          </w:tcPr>
          <w:p w14:paraId="19BD1630" w14:textId="77777777" w:rsidR="00E9254C" w:rsidRPr="00CA4255" w:rsidRDefault="00E9254C" w:rsidP="001A1ED8">
            <w:pPr>
              <w:jc w:val="center"/>
              <w:rPr>
                <w:sz w:val="22"/>
                <w:szCs w:val="22"/>
              </w:rPr>
            </w:pPr>
            <w:r w:rsidRPr="009F0C0A">
              <w:t>litrai</w:t>
            </w:r>
          </w:p>
        </w:tc>
        <w:tc>
          <w:tcPr>
            <w:tcW w:w="711" w:type="pct"/>
            <w:shd w:val="solid" w:color="FFFFFF" w:fill="auto"/>
          </w:tcPr>
          <w:p w14:paraId="0608E22B" w14:textId="77777777" w:rsidR="00E9254C" w:rsidRPr="00CA4255" w:rsidRDefault="00E9254C" w:rsidP="001A1ED8">
            <w:pPr>
              <w:jc w:val="right"/>
              <w:rPr>
                <w:sz w:val="22"/>
                <w:szCs w:val="22"/>
              </w:rPr>
            </w:pPr>
          </w:p>
        </w:tc>
        <w:tc>
          <w:tcPr>
            <w:tcW w:w="712" w:type="pct"/>
            <w:shd w:val="clear" w:color="C0C0C0" w:fill="auto"/>
          </w:tcPr>
          <w:p w14:paraId="1DD93DFA" w14:textId="77777777" w:rsidR="00E9254C" w:rsidRPr="004B23C5" w:rsidRDefault="00E9254C" w:rsidP="001A1ED8">
            <w:pPr>
              <w:jc w:val="center"/>
              <w:rPr>
                <w:sz w:val="22"/>
                <w:szCs w:val="22"/>
              </w:rPr>
            </w:pPr>
          </w:p>
        </w:tc>
        <w:tc>
          <w:tcPr>
            <w:tcW w:w="711" w:type="pct"/>
            <w:shd w:val="clear" w:color="auto" w:fill="auto"/>
          </w:tcPr>
          <w:p w14:paraId="322B55B2" w14:textId="28CC6B73" w:rsidR="00E9254C" w:rsidRPr="00297183" w:rsidRDefault="00630182" w:rsidP="001A1ED8">
            <w:pPr>
              <w:jc w:val="center"/>
              <w:rPr>
                <w:sz w:val="22"/>
                <w:szCs w:val="22"/>
              </w:rPr>
            </w:pPr>
            <w:r>
              <w:rPr>
                <w:sz w:val="22"/>
                <w:szCs w:val="22"/>
              </w:rPr>
              <w:t>30 000</w:t>
            </w:r>
          </w:p>
        </w:tc>
        <w:tc>
          <w:tcPr>
            <w:tcW w:w="716" w:type="pct"/>
            <w:shd w:val="clear" w:color="C0C0C0" w:fill="auto"/>
          </w:tcPr>
          <w:p w14:paraId="43835825" w14:textId="77777777" w:rsidR="00E9254C" w:rsidRPr="004B23C5" w:rsidRDefault="00E9254C" w:rsidP="001A1ED8">
            <w:pPr>
              <w:jc w:val="center"/>
              <w:rPr>
                <w:sz w:val="22"/>
                <w:szCs w:val="22"/>
              </w:rPr>
            </w:pPr>
          </w:p>
        </w:tc>
        <w:tc>
          <w:tcPr>
            <w:tcW w:w="805" w:type="pct"/>
            <w:shd w:val="clear" w:color="C0C0C0" w:fill="auto"/>
          </w:tcPr>
          <w:p w14:paraId="20D94C0D" w14:textId="77777777" w:rsidR="00E9254C" w:rsidRPr="004B23C5" w:rsidRDefault="00E9254C" w:rsidP="001A1ED8">
            <w:pPr>
              <w:jc w:val="center"/>
              <w:rPr>
                <w:sz w:val="22"/>
                <w:szCs w:val="22"/>
              </w:rPr>
            </w:pPr>
          </w:p>
        </w:tc>
      </w:tr>
      <w:tr w:rsidR="0095564A" w:rsidRPr="004B23C5" w14:paraId="4BF3EDF4" w14:textId="77777777" w:rsidTr="00F257F2">
        <w:tc>
          <w:tcPr>
            <w:tcW w:w="207" w:type="pct"/>
            <w:shd w:val="solid" w:color="FFFFFF" w:fill="auto"/>
          </w:tcPr>
          <w:p w14:paraId="07D1CF8E" w14:textId="77777777" w:rsidR="00E9254C" w:rsidRPr="00AE1F05" w:rsidRDefault="00E9254C" w:rsidP="001A1ED8">
            <w:pPr>
              <w:jc w:val="center"/>
              <w:rPr>
                <w:sz w:val="22"/>
                <w:szCs w:val="22"/>
              </w:rPr>
            </w:pPr>
            <w:r>
              <w:rPr>
                <w:sz w:val="22"/>
                <w:szCs w:val="22"/>
              </w:rPr>
              <w:t>2.</w:t>
            </w:r>
          </w:p>
        </w:tc>
        <w:tc>
          <w:tcPr>
            <w:tcW w:w="712" w:type="pct"/>
            <w:shd w:val="clear" w:color="auto" w:fill="FFFFFF" w:themeFill="background1"/>
            <w:vAlign w:val="center"/>
          </w:tcPr>
          <w:p w14:paraId="17143F5F" w14:textId="77777777" w:rsidR="00E9254C" w:rsidRPr="009F0C0A" w:rsidRDefault="00E9254C" w:rsidP="001A1ED8">
            <w:pPr>
              <w:rPr>
                <w:bCs/>
              </w:rPr>
            </w:pPr>
            <w:r>
              <w:rPr>
                <w:bCs/>
              </w:rPr>
              <w:t>Dyzelinas</w:t>
            </w:r>
          </w:p>
        </w:tc>
        <w:tc>
          <w:tcPr>
            <w:tcW w:w="425" w:type="pct"/>
            <w:shd w:val="clear" w:color="auto" w:fill="FFFFFF" w:themeFill="background1"/>
            <w:vAlign w:val="center"/>
          </w:tcPr>
          <w:p w14:paraId="7ECFEF9B" w14:textId="77777777" w:rsidR="00E9254C" w:rsidRPr="009F0C0A" w:rsidRDefault="00E9254C" w:rsidP="001A1ED8">
            <w:pPr>
              <w:jc w:val="center"/>
            </w:pPr>
            <w:r>
              <w:t>litrai</w:t>
            </w:r>
          </w:p>
        </w:tc>
        <w:tc>
          <w:tcPr>
            <w:tcW w:w="711" w:type="pct"/>
            <w:shd w:val="solid" w:color="FFFFFF" w:fill="auto"/>
          </w:tcPr>
          <w:p w14:paraId="0A28142F" w14:textId="77777777" w:rsidR="00E9254C" w:rsidRPr="00CA4255" w:rsidRDefault="00E9254C" w:rsidP="001A1ED8">
            <w:pPr>
              <w:jc w:val="right"/>
              <w:rPr>
                <w:sz w:val="22"/>
                <w:szCs w:val="22"/>
              </w:rPr>
            </w:pPr>
          </w:p>
        </w:tc>
        <w:tc>
          <w:tcPr>
            <w:tcW w:w="712" w:type="pct"/>
            <w:shd w:val="clear" w:color="C0C0C0" w:fill="auto"/>
          </w:tcPr>
          <w:p w14:paraId="3E9B00C1" w14:textId="77777777" w:rsidR="00E9254C" w:rsidRPr="004B23C5" w:rsidRDefault="00E9254C" w:rsidP="001A1ED8">
            <w:pPr>
              <w:jc w:val="center"/>
              <w:rPr>
                <w:sz w:val="22"/>
                <w:szCs w:val="22"/>
              </w:rPr>
            </w:pPr>
          </w:p>
        </w:tc>
        <w:tc>
          <w:tcPr>
            <w:tcW w:w="711" w:type="pct"/>
            <w:shd w:val="clear" w:color="auto" w:fill="auto"/>
          </w:tcPr>
          <w:p w14:paraId="5B78AFFF" w14:textId="4542DA3E" w:rsidR="00E9254C" w:rsidRPr="00297183" w:rsidRDefault="00630182" w:rsidP="001A1ED8">
            <w:pPr>
              <w:jc w:val="center"/>
              <w:rPr>
                <w:sz w:val="22"/>
                <w:szCs w:val="22"/>
              </w:rPr>
            </w:pPr>
            <w:r>
              <w:rPr>
                <w:sz w:val="22"/>
                <w:szCs w:val="22"/>
              </w:rPr>
              <w:t>40 000</w:t>
            </w:r>
          </w:p>
        </w:tc>
        <w:tc>
          <w:tcPr>
            <w:tcW w:w="716" w:type="pct"/>
            <w:shd w:val="clear" w:color="C0C0C0" w:fill="auto"/>
          </w:tcPr>
          <w:p w14:paraId="4004B935" w14:textId="77777777" w:rsidR="00E9254C" w:rsidRPr="004B23C5" w:rsidRDefault="00E9254C" w:rsidP="001A1ED8">
            <w:pPr>
              <w:jc w:val="center"/>
              <w:rPr>
                <w:sz w:val="22"/>
                <w:szCs w:val="22"/>
              </w:rPr>
            </w:pPr>
          </w:p>
        </w:tc>
        <w:tc>
          <w:tcPr>
            <w:tcW w:w="805" w:type="pct"/>
            <w:shd w:val="clear" w:color="C0C0C0" w:fill="auto"/>
          </w:tcPr>
          <w:p w14:paraId="1041EB7E" w14:textId="77777777" w:rsidR="00E9254C" w:rsidRPr="004B23C5" w:rsidRDefault="00E9254C" w:rsidP="001A1ED8">
            <w:pPr>
              <w:jc w:val="center"/>
              <w:rPr>
                <w:sz w:val="22"/>
                <w:szCs w:val="22"/>
              </w:rPr>
            </w:pPr>
          </w:p>
        </w:tc>
      </w:tr>
      <w:tr w:rsidR="00E9254C" w:rsidRPr="004B23C5" w14:paraId="2478AFD2" w14:textId="77777777" w:rsidTr="0095564A">
        <w:tc>
          <w:tcPr>
            <w:tcW w:w="4195" w:type="pct"/>
            <w:gridSpan w:val="7"/>
            <w:shd w:val="solid" w:color="FFFFFF" w:fill="auto"/>
          </w:tcPr>
          <w:p w14:paraId="67FC97C8" w14:textId="77777777" w:rsidR="00E9254C" w:rsidRPr="004B23C5" w:rsidRDefault="00E9254C" w:rsidP="001A1ED8">
            <w:pPr>
              <w:jc w:val="right"/>
              <w:rPr>
                <w:b/>
                <w:sz w:val="22"/>
                <w:szCs w:val="22"/>
              </w:rPr>
            </w:pPr>
            <w:r w:rsidRPr="002F1313">
              <w:rPr>
                <w:b/>
                <w:sz w:val="22"/>
                <w:szCs w:val="22"/>
              </w:rPr>
              <w:t>Palyginamoji pasiūlymo kaina</w:t>
            </w:r>
            <w:r>
              <w:rPr>
                <w:b/>
                <w:sz w:val="22"/>
                <w:szCs w:val="22"/>
              </w:rPr>
              <w:t xml:space="preserve"> C</w:t>
            </w:r>
          </w:p>
        </w:tc>
        <w:tc>
          <w:tcPr>
            <w:tcW w:w="805" w:type="pct"/>
            <w:shd w:val="solid" w:color="FFFFFF" w:fill="auto"/>
          </w:tcPr>
          <w:p w14:paraId="6057D44E" w14:textId="77777777" w:rsidR="00E9254C" w:rsidRPr="004B23C5" w:rsidRDefault="00E9254C" w:rsidP="001A1ED8">
            <w:pPr>
              <w:jc w:val="center"/>
              <w:rPr>
                <w:b/>
                <w:sz w:val="22"/>
                <w:szCs w:val="22"/>
              </w:rPr>
            </w:pPr>
          </w:p>
        </w:tc>
      </w:tr>
    </w:tbl>
    <w:p w14:paraId="1C2E391E" w14:textId="77777777" w:rsidR="00E9254C" w:rsidRDefault="00E9254C" w:rsidP="00E9254C">
      <w:pPr>
        <w:jc w:val="both"/>
        <w:rPr>
          <w:i/>
          <w:iCs/>
          <w:sz w:val="22"/>
          <w:szCs w:val="22"/>
        </w:rPr>
      </w:pPr>
      <w:r w:rsidRPr="00CA4255">
        <w:rPr>
          <w:i/>
          <w:iCs/>
          <w:color w:val="FF0000"/>
          <w:sz w:val="22"/>
          <w:szCs w:val="22"/>
        </w:rPr>
        <w:t>Privaloma užpildyti visas šios lentelės pozicijas. Nepilnai užpildžius lentelę šios pirkimo objekto dalies pasiūlymas bus atmestas</w:t>
      </w:r>
      <w:r w:rsidRPr="00CA4255">
        <w:rPr>
          <w:i/>
          <w:iCs/>
          <w:sz w:val="22"/>
          <w:szCs w:val="22"/>
        </w:rPr>
        <w:t>.</w:t>
      </w:r>
    </w:p>
    <w:p w14:paraId="3451F9A8" w14:textId="33D69079" w:rsidR="00E9254C" w:rsidRPr="00962C21" w:rsidRDefault="00E9254C" w:rsidP="00E9254C">
      <w:pPr>
        <w:jc w:val="both"/>
        <w:rPr>
          <w:i/>
          <w:iCs/>
          <w:color w:val="FF0000"/>
          <w:sz w:val="22"/>
          <w:szCs w:val="22"/>
        </w:rPr>
      </w:pPr>
      <w:r w:rsidRPr="00962C21">
        <w:rPr>
          <w:i/>
          <w:iCs/>
          <w:color w:val="FF0000"/>
          <w:sz w:val="22"/>
          <w:szCs w:val="22"/>
        </w:rPr>
        <w:t>*</w:t>
      </w:r>
      <w:r w:rsidRPr="00A747C1">
        <w:t xml:space="preserve"> </w:t>
      </w:r>
      <w:r w:rsidRPr="00A747C1">
        <w:rPr>
          <w:i/>
          <w:iCs/>
          <w:color w:val="FF0000"/>
        </w:rPr>
        <w:t xml:space="preserve">siūlomas </w:t>
      </w:r>
      <w:r w:rsidR="00367811">
        <w:rPr>
          <w:i/>
          <w:iCs/>
          <w:color w:val="FF0000"/>
        </w:rPr>
        <w:t>antkainis</w:t>
      </w:r>
      <w:r w:rsidRPr="00A747C1">
        <w:rPr>
          <w:i/>
          <w:iCs/>
          <w:color w:val="FF0000"/>
        </w:rPr>
        <w:t xml:space="preserve"> (+)/ nuolaida (-) nuo</w:t>
      </w:r>
      <w:r>
        <w:t xml:space="preserve"> </w:t>
      </w:r>
      <w:r w:rsidRPr="00A747C1">
        <w:rPr>
          <w:i/>
          <w:iCs/>
          <w:color w:val="FF0000"/>
          <w:sz w:val="22"/>
          <w:szCs w:val="22"/>
        </w:rPr>
        <w:t>AB „</w:t>
      </w:r>
      <w:proofErr w:type="spellStart"/>
      <w:r w:rsidRPr="00A747C1">
        <w:rPr>
          <w:i/>
          <w:iCs/>
          <w:color w:val="FF0000"/>
          <w:sz w:val="22"/>
          <w:szCs w:val="22"/>
        </w:rPr>
        <w:t>Orlen</w:t>
      </w:r>
      <w:proofErr w:type="spellEnd"/>
      <w:r w:rsidRPr="00A747C1">
        <w:rPr>
          <w:i/>
          <w:iCs/>
          <w:color w:val="FF0000"/>
          <w:sz w:val="22"/>
          <w:szCs w:val="22"/>
        </w:rPr>
        <w:t xml:space="preserve"> Lietuva“ </w:t>
      </w:r>
      <w:r w:rsidR="00793DAB">
        <w:rPr>
          <w:i/>
          <w:iCs/>
          <w:color w:val="FF0000"/>
          <w:sz w:val="22"/>
          <w:szCs w:val="22"/>
        </w:rPr>
        <w:t>2025 m. gruodžio 1</w:t>
      </w:r>
      <w:r w:rsidR="00645711">
        <w:rPr>
          <w:i/>
          <w:iCs/>
          <w:color w:val="FF0000"/>
          <w:sz w:val="22"/>
          <w:szCs w:val="22"/>
        </w:rPr>
        <w:t>8</w:t>
      </w:r>
      <w:bookmarkStart w:id="0" w:name="_GoBack"/>
      <w:bookmarkEnd w:id="0"/>
      <w:r w:rsidR="00793DAB">
        <w:rPr>
          <w:i/>
          <w:iCs/>
          <w:color w:val="FF0000"/>
          <w:sz w:val="22"/>
          <w:szCs w:val="22"/>
        </w:rPr>
        <w:t xml:space="preserve"> d. 10 val. 00 min. </w:t>
      </w:r>
      <w:r w:rsidRPr="00A747C1">
        <w:rPr>
          <w:i/>
          <w:iCs/>
          <w:color w:val="FF0000"/>
          <w:sz w:val="22"/>
          <w:szCs w:val="22"/>
        </w:rPr>
        <w:t>viešai skelbiam</w:t>
      </w:r>
      <w:r>
        <w:rPr>
          <w:i/>
          <w:iCs/>
          <w:color w:val="FF0000"/>
          <w:sz w:val="22"/>
          <w:szCs w:val="22"/>
        </w:rPr>
        <w:t>os,</w:t>
      </w:r>
      <w:r w:rsidRPr="00A747C1">
        <w:rPr>
          <w:i/>
          <w:iCs/>
          <w:color w:val="FF0000"/>
          <w:sz w:val="22"/>
          <w:szCs w:val="22"/>
        </w:rPr>
        <w:t xml:space="preserve"> vienkartiniams sandoriams taikom</w:t>
      </w:r>
      <w:r>
        <w:rPr>
          <w:i/>
          <w:iCs/>
          <w:color w:val="FF0000"/>
          <w:sz w:val="22"/>
          <w:szCs w:val="22"/>
        </w:rPr>
        <w:t>os,</w:t>
      </w:r>
      <w:r w:rsidRPr="00A747C1">
        <w:rPr>
          <w:i/>
          <w:iCs/>
          <w:color w:val="FF0000"/>
          <w:sz w:val="22"/>
          <w:szCs w:val="22"/>
        </w:rPr>
        <w:t xml:space="preserve"> degalų bazinė</w:t>
      </w:r>
      <w:r>
        <w:rPr>
          <w:i/>
          <w:iCs/>
          <w:color w:val="FF0000"/>
          <w:sz w:val="22"/>
          <w:szCs w:val="22"/>
        </w:rPr>
        <w:t>s</w:t>
      </w:r>
      <w:r w:rsidRPr="00A747C1">
        <w:rPr>
          <w:i/>
          <w:iCs/>
          <w:color w:val="FF0000"/>
          <w:sz w:val="22"/>
          <w:szCs w:val="22"/>
        </w:rPr>
        <w:t xml:space="preserve"> kain</w:t>
      </w:r>
      <w:r>
        <w:rPr>
          <w:i/>
          <w:iCs/>
          <w:color w:val="FF0000"/>
          <w:sz w:val="22"/>
          <w:szCs w:val="22"/>
        </w:rPr>
        <w:t>os</w:t>
      </w:r>
      <w:r w:rsidRPr="00A747C1">
        <w:rPr>
          <w:i/>
          <w:iCs/>
          <w:color w:val="FF0000"/>
          <w:sz w:val="22"/>
          <w:szCs w:val="22"/>
        </w:rPr>
        <w:t xml:space="preserve"> su akcizo mokesčiu 1 000 (vienam tūkstančiui) litrų esant produkto temperatūrai +15° C;</w:t>
      </w:r>
      <w:r w:rsidR="00AD07A3">
        <w:rPr>
          <w:i/>
          <w:iCs/>
          <w:color w:val="FF0000"/>
          <w:sz w:val="22"/>
          <w:szCs w:val="22"/>
        </w:rPr>
        <w:t xml:space="preserve"> </w:t>
      </w:r>
    </w:p>
    <w:p w14:paraId="47E37FFE" w14:textId="77777777" w:rsidR="00E9254C" w:rsidRPr="0007156C" w:rsidRDefault="00E9254C" w:rsidP="00E9254C">
      <w:pPr>
        <w:jc w:val="both"/>
        <w:rPr>
          <w:i/>
          <w:iCs/>
          <w:color w:val="FF0000"/>
          <w:sz w:val="22"/>
          <w:szCs w:val="22"/>
        </w:rPr>
      </w:pPr>
      <w:r>
        <w:rPr>
          <w:i/>
          <w:iCs/>
          <w:color w:val="FF0000"/>
          <w:sz w:val="22"/>
          <w:szCs w:val="22"/>
        </w:rPr>
        <w:t>**</w:t>
      </w:r>
      <w:r w:rsidRPr="0007156C">
        <w:rPr>
          <w:i/>
          <w:iCs/>
          <w:color w:val="FF0000"/>
          <w:sz w:val="22"/>
          <w:szCs w:val="22"/>
        </w:rPr>
        <w:t>Būtina nurodyti +</w:t>
      </w:r>
      <w:r>
        <w:rPr>
          <w:i/>
          <w:iCs/>
          <w:color w:val="FF0000"/>
          <w:sz w:val="22"/>
          <w:szCs w:val="22"/>
        </w:rPr>
        <w:t>/</w:t>
      </w:r>
      <w:r w:rsidRPr="0007156C">
        <w:rPr>
          <w:i/>
          <w:iCs/>
          <w:color w:val="FF0000"/>
          <w:sz w:val="22"/>
          <w:szCs w:val="22"/>
        </w:rPr>
        <w:t xml:space="preserve"> -</w:t>
      </w:r>
    </w:p>
    <w:p w14:paraId="7DB20491" w14:textId="77777777" w:rsidR="00E9254C" w:rsidRDefault="00E9254C" w:rsidP="00E9254C">
      <w:pPr>
        <w:tabs>
          <w:tab w:val="left" w:pos="2730"/>
        </w:tabs>
        <w:jc w:val="both"/>
        <w:rPr>
          <w:b/>
          <w:sz w:val="22"/>
          <w:szCs w:val="22"/>
        </w:rPr>
      </w:pPr>
    </w:p>
    <w:tbl>
      <w:tblPr>
        <w:tblW w:w="522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215"/>
        <w:gridCol w:w="3199"/>
      </w:tblGrid>
      <w:tr w:rsidR="00E9254C" w:rsidRPr="00B656B2" w14:paraId="5877C64F" w14:textId="77777777" w:rsidTr="001A1ED8">
        <w:tc>
          <w:tcPr>
            <w:tcW w:w="5000" w:type="pct"/>
            <w:gridSpan w:val="2"/>
            <w:shd w:val="solid" w:color="FFFFFF" w:fill="auto"/>
          </w:tcPr>
          <w:p w14:paraId="316631F4" w14:textId="77777777" w:rsidR="00E9254C" w:rsidRDefault="00E9254C" w:rsidP="001A1ED8">
            <w:pPr>
              <w:jc w:val="center"/>
              <w:rPr>
                <w:b/>
                <w:bCs/>
                <w:color w:val="000000"/>
                <w:sz w:val="22"/>
                <w:szCs w:val="22"/>
              </w:rPr>
            </w:pPr>
            <w:r w:rsidRPr="00B656B2">
              <w:rPr>
                <w:b/>
                <w:bCs/>
                <w:color w:val="000000"/>
                <w:sz w:val="22"/>
                <w:szCs w:val="22"/>
              </w:rPr>
              <w:t xml:space="preserve">Nurodomas tikslus </w:t>
            </w:r>
            <w:r>
              <w:rPr>
                <w:b/>
                <w:bCs/>
                <w:color w:val="000000"/>
                <w:sz w:val="22"/>
                <w:szCs w:val="22"/>
              </w:rPr>
              <w:t>degalinės</w:t>
            </w:r>
            <w:r w:rsidRPr="00B656B2">
              <w:rPr>
                <w:b/>
                <w:bCs/>
                <w:color w:val="000000"/>
                <w:sz w:val="22"/>
                <w:szCs w:val="22"/>
              </w:rPr>
              <w:t xml:space="preserve"> adresas </w:t>
            </w:r>
            <w:r w:rsidRPr="00B656B2">
              <w:rPr>
                <w:b/>
                <w:bCs/>
                <w:sz w:val="22"/>
                <w:szCs w:val="22"/>
              </w:rPr>
              <w:t xml:space="preserve">ir </w:t>
            </w:r>
            <w:r w:rsidRPr="00B656B2">
              <w:rPr>
                <w:b/>
                <w:bCs/>
                <w:color w:val="000000"/>
                <w:sz w:val="22"/>
                <w:szCs w:val="22"/>
              </w:rPr>
              <w:t xml:space="preserve">apskaičiuotas atstumas pagal </w:t>
            </w:r>
            <w:r w:rsidRPr="00B656B2">
              <w:rPr>
                <w:b/>
                <w:bCs/>
                <w:sz w:val="22"/>
                <w:szCs w:val="22"/>
                <w:lang w:eastAsia="en-US"/>
              </w:rPr>
              <w:t>(</w:t>
            </w:r>
            <w:r w:rsidRPr="003C506D">
              <w:rPr>
                <w:b/>
                <w:bCs/>
                <w:sz w:val="22"/>
                <w:szCs w:val="22"/>
              </w:rPr>
              <w:t>http://www.maps.lt/, https://www.google.lt/maps arba lygiaverte</w:t>
            </w:r>
            <w:r w:rsidRPr="00B656B2">
              <w:rPr>
                <w:b/>
                <w:bCs/>
                <w:sz w:val="22"/>
                <w:szCs w:val="22"/>
              </w:rPr>
              <w:t>)</w:t>
            </w:r>
            <w:r w:rsidRPr="00B656B2">
              <w:rPr>
                <w:b/>
                <w:bCs/>
                <w:color w:val="000000"/>
                <w:sz w:val="22"/>
                <w:szCs w:val="22"/>
              </w:rPr>
              <w:t xml:space="preserve"> </w:t>
            </w:r>
            <w:r>
              <w:rPr>
                <w:b/>
                <w:bCs/>
                <w:color w:val="000000"/>
                <w:sz w:val="22"/>
                <w:szCs w:val="22"/>
              </w:rPr>
              <w:t>nuo</w:t>
            </w:r>
            <w:r w:rsidRPr="00B656B2">
              <w:rPr>
                <w:b/>
                <w:bCs/>
                <w:color w:val="000000"/>
                <w:sz w:val="22"/>
                <w:szCs w:val="22"/>
              </w:rPr>
              <w:t xml:space="preserve"> pirkėjo </w:t>
            </w:r>
            <w:r>
              <w:rPr>
                <w:b/>
                <w:bCs/>
                <w:color w:val="000000"/>
                <w:sz w:val="22"/>
                <w:szCs w:val="22"/>
              </w:rPr>
              <w:t>nurodyto adreso</w:t>
            </w:r>
            <w:r w:rsidRPr="00B656B2">
              <w:rPr>
                <w:b/>
                <w:bCs/>
                <w:color w:val="000000"/>
                <w:sz w:val="22"/>
                <w:szCs w:val="22"/>
              </w:rPr>
              <w:t xml:space="preserve"> </w:t>
            </w:r>
            <w:r>
              <w:rPr>
                <w:b/>
                <w:bCs/>
                <w:color w:val="000000"/>
                <w:sz w:val="22"/>
                <w:szCs w:val="22"/>
              </w:rPr>
              <w:t>iki degalinės</w:t>
            </w:r>
          </w:p>
          <w:p w14:paraId="38971A1C" w14:textId="450004C3" w:rsidR="00E9254C" w:rsidRPr="00B656B2" w:rsidRDefault="00E9254C" w:rsidP="001A1ED8">
            <w:pPr>
              <w:jc w:val="center"/>
              <w:rPr>
                <w:sz w:val="22"/>
                <w:szCs w:val="22"/>
                <w:lang w:eastAsia="en-US"/>
              </w:rPr>
            </w:pPr>
            <w:r w:rsidRPr="00B656B2">
              <w:rPr>
                <w:color w:val="000000"/>
                <w:sz w:val="22"/>
                <w:szCs w:val="22"/>
              </w:rPr>
              <w:t>(</w:t>
            </w:r>
            <w:r w:rsidR="00750FAB">
              <w:rPr>
                <w:sz w:val="22"/>
                <w:szCs w:val="22"/>
                <w:lang w:eastAsia="en-US"/>
              </w:rPr>
              <w:t>Vilniaus g. 9, 99288 Pagėgiai</w:t>
            </w:r>
            <w:r w:rsidRPr="00B656B2">
              <w:rPr>
                <w:sz w:val="22"/>
                <w:szCs w:val="22"/>
                <w:lang w:eastAsia="en-US"/>
              </w:rPr>
              <w:t>)</w:t>
            </w:r>
          </w:p>
          <w:p w14:paraId="17D16E0E" w14:textId="66AD9195" w:rsidR="00E9254C" w:rsidRPr="00931374" w:rsidRDefault="00E9254C" w:rsidP="006E364A">
            <w:pPr>
              <w:jc w:val="center"/>
              <w:rPr>
                <w:b/>
                <w:bCs/>
                <w:i/>
                <w:iCs/>
                <w:sz w:val="22"/>
                <w:szCs w:val="22"/>
                <w:lang w:val="en-US"/>
              </w:rPr>
            </w:pPr>
            <w:r>
              <w:rPr>
                <w:i/>
                <w:iCs/>
                <w:sz w:val="22"/>
                <w:szCs w:val="22"/>
                <w:lang w:val="lt" w:eastAsia="lt"/>
              </w:rPr>
              <w:t xml:space="preserve">Degalinė </w:t>
            </w:r>
            <w:r w:rsidRPr="00B656B2">
              <w:rPr>
                <w:i/>
                <w:iCs/>
                <w:sz w:val="22"/>
                <w:szCs w:val="22"/>
                <w:lang w:val="lt" w:eastAsia="lt"/>
              </w:rPr>
              <w:t>negali būti nutol</w:t>
            </w:r>
            <w:r>
              <w:rPr>
                <w:i/>
                <w:iCs/>
                <w:sz w:val="22"/>
                <w:szCs w:val="22"/>
                <w:lang w:val="lt" w:eastAsia="lt"/>
              </w:rPr>
              <w:t>usi</w:t>
            </w:r>
            <w:r w:rsidRPr="00B656B2">
              <w:rPr>
                <w:i/>
                <w:iCs/>
                <w:sz w:val="22"/>
                <w:szCs w:val="22"/>
                <w:lang w:val="lt" w:eastAsia="lt"/>
              </w:rPr>
              <w:t xml:space="preserve"> daugiau kaip </w:t>
            </w:r>
            <w:r w:rsidR="008101A7">
              <w:rPr>
                <w:i/>
                <w:iCs/>
                <w:sz w:val="22"/>
                <w:szCs w:val="22"/>
                <w:lang w:val="lt" w:eastAsia="lt"/>
              </w:rPr>
              <w:t>1</w:t>
            </w:r>
            <w:r w:rsidR="006E364A">
              <w:rPr>
                <w:i/>
                <w:iCs/>
                <w:sz w:val="22"/>
                <w:szCs w:val="22"/>
                <w:lang w:val="lt" w:eastAsia="lt"/>
              </w:rPr>
              <w:t>5</w:t>
            </w:r>
            <w:r w:rsidRPr="00B656B2">
              <w:rPr>
                <w:i/>
                <w:iCs/>
                <w:sz w:val="22"/>
                <w:szCs w:val="22"/>
                <w:lang w:val="lt" w:eastAsia="lt"/>
              </w:rPr>
              <w:t xml:space="preserve"> km nuo Pirkėjo </w:t>
            </w:r>
            <w:r>
              <w:rPr>
                <w:i/>
                <w:iCs/>
                <w:sz w:val="22"/>
                <w:szCs w:val="22"/>
                <w:lang w:val="lt" w:eastAsia="lt"/>
              </w:rPr>
              <w:t>nurodyto adreso (važiuojant keliu).</w:t>
            </w:r>
          </w:p>
        </w:tc>
      </w:tr>
      <w:tr w:rsidR="00E9254C" w:rsidRPr="00B656B2" w14:paraId="6ECC26B5" w14:textId="77777777" w:rsidTr="001A1ED8">
        <w:tc>
          <w:tcPr>
            <w:tcW w:w="3464" w:type="pct"/>
            <w:shd w:val="solid" w:color="FFFFFF" w:fill="auto"/>
          </w:tcPr>
          <w:p w14:paraId="05FF9986" w14:textId="77777777" w:rsidR="00E9254C" w:rsidRPr="00B656B2" w:rsidRDefault="00E9254C" w:rsidP="001A1ED8">
            <w:pPr>
              <w:jc w:val="center"/>
              <w:rPr>
                <w:b/>
                <w:bCs/>
                <w:sz w:val="22"/>
                <w:szCs w:val="22"/>
              </w:rPr>
            </w:pPr>
            <w:r w:rsidRPr="00B656B2">
              <w:rPr>
                <w:b/>
                <w:bCs/>
                <w:color w:val="000000"/>
                <w:sz w:val="22"/>
                <w:szCs w:val="22"/>
              </w:rPr>
              <w:t xml:space="preserve">Tiekėjo </w:t>
            </w:r>
            <w:r>
              <w:rPr>
                <w:b/>
                <w:bCs/>
                <w:color w:val="000000"/>
                <w:sz w:val="22"/>
                <w:szCs w:val="22"/>
              </w:rPr>
              <w:t xml:space="preserve">degalinės </w:t>
            </w:r>
            <w:r w:rsidRPr="00B656B2">
              <w:rPr>
                <w:b/>
                <w:bCs/>
                <w:color w:val="000000"/>
                <w:sz w:val="22"/>
                <w:szCs w:val="22"/>
              </w:rPr>
              <w:t>adresas</w:t>
            </w:r>
          </w:p>
        </w:tc>
        <w:tc>
          <w:tcPr>
            <w:tcW w:w="1536" w:type="pct"/>
            <w:shd w:val="solid" w:color="FFFFFF" w:fill="auto"/>
          </w:tcPr>
          <w:p w14:paraId="39B14E78" w14:textId="03C67571" w:rsidR="00E9254C" w:rsidRPr="00B656B2" w:rsidRDefault="00E9254C" w:rsidP="001A1ED8">
            <w:pPr>
              <w:jc w:val="center"/>
              <w:rPr>
                <w:b/>
                <w:bCs/>
                <w:sz w:val="22"/>
                <w:szCs w:val="22"/>
              </w:rPr>
            </w:pPr>
            <w:r w:rsidRPr="00B656B2">
              <w:rPr>
                <w:b/>
                <w:bCs/>
                <w:sz w:val="22"/>
                <w:szCs w:val="22"/>
              </w:rPr>
              <w:t>Atstumas km</w:t>
            </w:r>
          </w:p>
          <w:p w14:paraId="621C328D" w14:textId="77777777" w:rsidR="00E9254C" w:rsidRPr="00B656B2" w:rsidRDefault="00E9254C" w:rsidP="001A1ED8">
            <w:pPr>
              <w:jc w:val="center"/>
              <w:rPr>
                <w:sz w:val="22"/>
                <w:szCs w:val="22"/>
              </w:rPr>
            </w:pPr>
            <w:r w:rsidRPr="00B656B2">
              <w:rPr>
                <w:sz w:val="22"/>
                <w:szCs w:val="22"/>
              </w:rPr>
              <w:t xml:space="preserve">(iki </w:t>
            </w:r>
            <w:r>
              <w:rPr>
                <w:sz w:val="22"/>
                <w:szCs w:val="22"/>
              </w:rPr>
              <w:t>degalinės</w:t>
            </w:r>
            <w:r w:rsidRPr="00B656B2">
              <w:rPr>
                <w:sz w:val="22"/>
                <w:szCs w:val="22"/>
              </w:rPr>
              <w:t>)</w:t>
            </w:r>
          </w:p>
        </w:tc>
      </w:tr>
      <w:tr w:rsidR="00E9254C" w:rsidRPr="00B656B2" w14:paraId="11DD5960" w14:textId="77777777" w:rsidTr="001A1ED8">
        <w:tc>
          <w:tcPr>
            <w:tcW w:w="3464" w:type="pct"/>
            <w:shd w:val="solid" w:color="FFFFFF" w:fill="auto"/>
          </w:tcPr>
          <w:p w14:paraId="28F5E5A4" w14:textId="77777777" w:rsidR="00E9254C" w:rsidRPr="00B656B2" w:rsidRDefault="00E9254C" w:rsidP="001A1ED8">
            <w:pPr>
              <w:jc w:val="center"/>
              <w:rPr>
                <w:i/>
                <w:iCs/>
                <w:color w:val="FF0000"/>
                <w:sz w:val="22"/>
                <w:szCs w:val="22"/>
                <w:vertAlign w:val="superscript"/>
              </w:rPr>
            </w:pPr>
            <w:r w:rsidRPr="00B656B2">
              <w:rPr>
                <w:i/>
                <w:iCs/>
                <w:color w:val="FF0000"/>
                <w:sz w:val="22"/>
                <w:szCs w:val="22"/>
              </w:rPr>
              <w:t>Pildo tiekėjas</w:t>
            </w:r>
          </w:p>
        </w:tc>
        <w:tc>
          <w:tcPr>
            <w:tcW w:w="1536" w:type="pct"/>
            <w:shd w:val="solid" w:color="FFFFFF" w:fill="auto"/>
          </w:tcPr>
          <w:p w14:paraId="7C779007" w14:textId="77777777" w:rsidR="00E9254C" w:rsidRPr="00B656B2" w:rsidRDefault="00E9254C" w:rsidP="001A1ED8">
            <w:pPr>
              <w:jc w:val="center"/>
              <w:rPr>
                <w:bCs/>
                <w:i/>
                <w:iCs/>
                <w:color w:val="FF0000"/>
                <w:sz w:val="22"/>
                <w:szCs w:val="22"/>
              </w:rPr>
            </w:pPr>
            <w:r w:rsidRPr="00B656B2">
              <w:rPr>
                <w:bCs/>
                <w:i/>
                <w:iCs/>
                <w:color w:val="FF0000"/>
                <w:sz w:val="22"/>
                <w:szCs w:val="22"/>
              </w:rPr>
              <w:t>Pildo tiekėjas</w:t>
            </w:r>
          </w:p>
        </w:tc>
      </w:tr>
    </w:tbl>
    <w:p w14:paraId="55418480" w14:textId="77777777" w:rsidR="00E9254C" w:rsidRDefault="00E9254C" w:rsidP="00E9254C">
      <w:pPr>
        <w:jc w:val="both"/>
        <w:rPr>
          <w:b/>
          <w:sz w:val="22"/>
          <w:szCs w:val="22"/>
        </w:rPr>
      </w:pPr>
    </w:p>
    <w:p w14:paraId="4D84FE23" w14:textId="4079D6D0" w:rsidR="00E9254C" w:rsidRDefault="00E9254C" w:rsidP="00E9254C">
      <w:pPr>
        <w:jc w:val="both"/>
        <w:rPr>
          <w:b/>
          <w:sz w:val="22"/>
          <w:szCs w:val="22"/>
        </w:rPr>
      </w:pPr>
      <w:r>
        <w:rPr>
          <w:b/>
          <w:sz w:val="22"/>
          <w:szCs w:val="22"/>
        </w:rPr>
        <w:t>Palyginamoji</w:t>
      </w:r>
      <w:r w:rsidRPr="00E3611A">
        <w:rPr>
          <w:b/>
          <w:sz w:val="22"/>
          <w:szCs w:val="22"/>
        </w:rPr>
        <w:t xml:space="preserve"> pasiūlymo kaina bus naudojama tik pasiūlymo vertinimui</w:t>
      </w:r>
      <w:r>
        <w:rPr>
          <w:b/>
          <w:sz w:val="22"/>
          <w:szCs w:val="22"/>
        </w:rPr>
        <w:t xml:space="preserve"> ir palyginimui</w:t>
      </w:r>
      <w:r w:rsidRPr="00E3611A">
        <w:rPr>
          <w:b/>
          <w:sz w:val="22"/>
          <w:szCs w:val="22"/>
        </w:rPr>
        <w:t>.</w:t>
      </w:r>
      <w:r>
        <w:rPr>
          <w:b/>
          <w:sz w:val="22"/>
          <w:szCs w:val="22"/>
        </w:rPr>
        <w:t xml:space="preserve"> </w:t>
      </w:r>
      <w:r w:rsidRPr="006B0BF3">
        <w:rPr>
          <w:b/>
          <w:sz w:val="22"/>
          <w:szCs w:val="22"/>
        </w:rPr>
        <w:t>Perkančioji</w:t>
      </w:r>
      <w:r w:rsidRPr="004B23C5">
        <w:rPr>
          <w:b/>
          <w:sz w:val="22"/>
          <w:szCs w:val="22"/>
        </w:rPr>
        <w:t xml:space="preserve"> organizacija </w:t>
      </w:r>
      <w:r>
        <w:rPr>
          <w:b/>
          <w:sz w:val="22"/>
          <w:szCs w:val="22"/>
        </w:rPr>
        <w:t>degalus</w:t>
      </w:r>
      <w:r w:rsidRPr="004B23C5">
        <w:rPr>
          <w:b/>
          <w:sz w:val="22"/>
          <w:szCs w:val="22"/>
        </w:rPr>
        <w:t xml:space="preserve"> pirks pagal poreikį neviršijant</w:t>
      </w:r>
      <w:r>
        <w:rPr>
          <w:b/>
          <w:sz w:val="22"/>
          <w:szCs w:val="22"/>
        </w:rPr>
        <w:t xml:space="preserve"> pirkimo daliai nustatytos </w:t>
      </w:r>
      <w:r w:rsidRPr="004B23C5">
        <w:rPr>
          <w:b/>
          <w:sz w:val="22"/>
          <w:szCs w:val="22"/>
        </w:rPr>
        <w:t>maksimalios sutarties vertės</w:t>
      </w:r>
      <w:r>
        <w:rPr>
          <w:b/>
          <w:sz w:val="22"/>
          <w:szCs w:val="22"/>
        </w:rPr>
        <w:t xml:space="preserve">, nurodytos </w:t>
      </w:r>
      <w:r w:rsidR="00B52F75">
        <w:rPr>
          <w:b/>
          <w:sz w:val="22"/>
          <w:szCs w:val="22"/>
        </w:rPr>
        <w:t xml:space="preserve">sutarties projekto specialiųjų sąlygų </w:t>
      </w:r>
      <w:r w:rsidR="008F475A">
        <w:rPr>
          <w:b/>
          <w:sz w:val="22"/>
          <w:szCs w:val="22"/>
        </w:rPr>
        <w:t>5.2.</w:t>
      </w:r>
      <w:r>
        <w:rPr>
          <w:b/>
          <w:sz w:val="22"/>
          <w:szCs w:val="22"/>
          <w:lang w:val="en-US"/>
        </w:rPr>
        <w:t xml:space="preserve"> </w:t>
      </w:r>
      <w:proofErr w:type="spellStart"/>
      <w:proofErr w:type="gramStart"/>
      <w:r>
        <w:rPr>
          <w:b/>
          <w:sz w:val="22"/>
          <w:szCs w:val="22"/>
          <w:lang w:val="en-US"/>
        </w:rPr>
        <w:t>p</w:t>
      </w:r>
      <w:r w:rsidR="00D24D04">
        <w:rPr>
          <w:b/>
          <w:sz w:val="22"/>
          <w:szCs w:val="22"/>
          <w:lang w:val="en-US"/>
        </w:rPr>
        <w:t>apunktyje</w:t>
      </w:r>
      <w:proofErr w:type="spellEnd"/>
      <w:proofErr w:type="gramEnd"/>
      <w:r>
        <w:rPr>
          <w:b/>
          <w:sz w:val="22"/>
          <w:szCs w:val="22"/>
          <w:lang w:val="en-US"/>
        </w:rPr>
        <w:t>.</w:t>
      </w:r>
      <w:r>
        <w:rPr>
          <w:b/>
          <w:sz w:val="22"/>
          <w:szCs w:val="22"/>
        </w:rPr>
        <w:t xml:space="preserve"> </w:t>
      </w:r>
    </w:p>
    <w:p w14:paraId="0216642D" w14:textId="77777777" w:rsidR="00E9254C" w:rsidRDefault="00E9254C" w:rsidP="00E9254C">
      <w:pPr>
        <w:jc w:val="both"/>
        <w:rPr>
          <w:b/>
          <w:sz w:val="22"/>
          <w:szCs w:val="22"/>
        </w:rPr>
      </w:pPr>
    </w:p>
    <w:p w14:paraId="300DD58F" w14:textId="77777777" w:rsidR="00E9254C" w:rsidRPr="00297183" w:rsidRDefault="00E9254C" w:rsidP="00E9254C">
      <w:pPr>
        <w:jc w:val="both"/>
        <w:rPr>
          <w:bCs/>
          <w:sz w:val="22"/>
          <w:szCs w:val="22"/>
        </w:rPr>
      </w:pPr>
      <w:r w:rsidRPr="00297183">
        <w:rPr>
          <w:bCs/>
          <w:sz w:val="22"/>
          <w:szCs w:val="22"/>
        </w:rPr>
        <w:t>Kiti Tiekėjo pasiūlymo duomenys pateikiami užpildant lentelę:</w:t>
      </w:r>
    </w:p>
    <w:p w14:paraId="1DC6A62C" w14:textId="77777777" w:rsidR="00E9254C" w:rsidRDefault="00E9254C" w:rsidP="00E9254C">
      <w:pPr>
        <w:jc w:val="both"/>
        <w:rPr>
          <w:b/>
          <w:sz w:val="22"/>
          <w:szCs w:val="22"/>
        </w:rPr>
      </w:pPr>
    </w:p>
    <w:tbl>
      <w:tblPr>
        <w:tblW w:w="5006" w:type="pc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377"/>
        <w:gridCol w:w="3194"/>
        <w:gridCol w:w="3419"/>
        <w:gridCol w:w="1444"/>
      </w:tblGrid>
      <w:tr w:rsidR="00387C8E" w:rsidRPr="00A32348" w14:paraId="133B9BA6" w14:textId="77777777" w:rsidTr="0030069B">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14:paraId="362DB9BF" w14:textId="77777777" w:rsidR="00387C8E" w:rsidRPr="006761EF" w:rsidRDefault="00387C8E" w:rsidP="0030069B">
            <w:pPr>
              <w:ind w:left="34"/>
              <w:jc w:val="center"/>
              <w:rPr>
                <w:b/>
                <w:sz w:val="22"/>
                <w:szCs w:val="22"/>
                <w:lang w:eastAsia="en-US"/>
              </w:rPr>
            </w:pPr>
            <w:r>
              <w:rPr>
                <w:b/>
                <w:sz w:val="22"/>
                <w:szCs w:val="22"/>
                <w:lang w:eastAsia="en-US"/>
              </w:rPr>
              <w:t>Aplinkosauginiai reikalavimai</w:t>
            </w:r>
          </w:p>
        </w:tc>
      </w:tr>
      <w:tr w:rsidR="00387C8E" w:rsidRPr="00A32348" w14:paraId="0D8A55CF" w14:textId="77777777" w:rsidTr="0030069B">
        <w:tc>
          <w:tcPr>
            <w:tcW w:w="271" w:type="pct"/>
            <w:tcBorders>
              <w:top w:val="single" w:sz="4" w:space="0" w:color="000000"/>
              <w:left w:val="single" w:sz="4" w:space="0" w:color="000000"/>
              <w:bottom w:val="single" w:sz="4" w:space="0" w:color="000000"/>
              <w:right w:val="single" w:sz="4" w:space="0" w:color="000000"/>
            </w:tcBorders>
            <w:shd w:val="clear" w:color="auto" w:fill="auto"/>
          </w:tcPr>
          <w:p w14:paraId="70CED8D0" w14:textId="77777777" w:rsidR="00387C8E" w:rsidRPr="00A32348" w:rsidRDefault="00387C8E" w:rsidP="0030069B">
            <w:pPr>
              <w:jc w:val="center"/>
              <w:rPr>
                <w:b/>
                <w:sz w:val="22"/>
                <w:szCs w:val="22"/>
                <w:lang w:eastAsia="en-US"/>
              </w:rPr>
            </w:pPr>
            <w:r w:rsidRPr="00A32348">
              <w:rPr>
                <w:b/>
                <w:sz w:val="22"/>
                <w:szCs w:val="22"/>
                <w:lang w:eastAsia="en-US"/>
              </w:rPr>
              <w:t>Eil. Nr.</w:t>
            </w:r>
          </w:p>
        </w:tc>
        <w:tc>
          <w:tcPr>
            <w:tcW w:w="690" w:type="pct"/>
            <w:tcBorders>
              <w:top w:val="single" w:sz="4" w:space="0" w:color="000000"/>
              <w:left w:val="single" w:sz="4" w:space="0" w:color="000000"/>
              <w:bottom w:val="single" w:sz="4" w:space="0" w:color="000000"/>
              <w:right w:val="single" w:sz="4" w:space="0" w:color="000000"/>
            </w:tcBorders>
          </w:tcPr>
          <w:p w14:paraId="4A609587" w14:textId="77777777" w:rsidR="00387C8E" w:rsidRPr="006761EF" w:rsidRDefault="00387C8E" w:rsidP="0030069B">
            <w:pPr>
              <w:jc w:val="center"/>
              <w:rPr>
                <w:b/>
                <w:sz w:val="22"/>
                <w:szCs w:val="22"/>
                <w:lang w:eastAsia="en-US"/>
              </w:rPr>
            </w:pPr>
            <w:r w:rsidRPr="006761EF">
              <w:rPr>
                <w:b/>
                <w:sz w:val="22"/>
                <w:szCs w:val="22"/>
                <w:lang w:eastAsia="en-US"/>
              </w:rPr>
              <w:t>Privaloma parametro reikšmė</w:t>
            </w: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54085" w14:textId="77777777" w:rsidR="00387C8E" w:rsidRPr="00A32348" w:rsidRDefault="00387C8E" w:rsidP="0030069B">
            <w:pPr>
              <w:jc w:val="center"/>
              <w:rPr>
                <w:b/>
                <w:sz w:val="22"/>
                <w:szCs w:val="22"/>
                <w:lang w:eastAsia="en-US"/>
              </w:rPr>
            </w:pPr>
            <w:r w:rsidRPr="006761EF">
              <w:rPr>
                <w:b/>
                <w:sz w:val="22"/>
                <w:szCs w:val="22"/>
                <w:lang w:eastAsia="en-US"/>
              </w:rPr>
              <w:t>Geriausia kriterijaus reikšmė</w:t>
            </w:r>
            <w:r>
              <w:rPr>
                <w:b/>
                <w:sz w:val="22"/>
                <w:szCs w:val="22"/>
                <w:lang w:eastAsia="en-US"/>
              </w:rPr>
              <w:t>*</w:t>
            </w:r>
          </w:p>
        </w:tc>
        <w:tc>
          <w:tcPr>
            <w:tcW w:w="17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91E69" w14:textId="77777777" w:rsidR="00387C8E" w:rsidRPr="00A32348" w:rsidRDefault="00387C8E" w:rsidP="0030069B">
            <w:pPr>
              <w:ind w:left="34"/>
              <w:jc w:val="center"/>
              <w:rPr>
                <w:b/>
                <w:sz w:val="22"/>
                <w:szCs w:val="22"/>
                <w:lang w:eastAsia="en-US"/>
              </w:rPr>
            </w:pPr>
            <w:r w:rsidRPr="00A32348">
              <w:rPr>
                <w:b/>
                <w:sz w:val="22"/>
                <w:szCs w:val="22"/>
                <w:lang w:eastAsia="en-US"/>
              </w:rPr>
              <w:t>Atitikimą pagrindžiantys dokumentai</w:t>
            </w:r>
          </w:p>
        </w:tc>
        <w:tc>
          <w:tcPr>
            <w:tcW w:w="724" w:type="pct"/>
            <w:tcBorders>
              <w:top w:val="single" w:sz="4" w:space="0" w:color="000000"/>
              <w:left w:val="single" w:sz="4" w:space="0" w:color="000000"/>
              <w:bottom w:val="single" w:sz="4" w:space="0" w:color="000000"/>
              <w:right w:val="single" w:sz="4" w:space="0" w:color="000000"/>
            </w:tcBorders>
          </w:tcPr>
          <w:p w14:paraId="703071CA" w14:textId="77777777" w:rsidR="00387C8E" w:rsidRPr="00A32348" w:rsidRDefault="00387C8E" w:rsidP="0030069B">
            <w:pPr>
              <w:ind w:left="34"/>
              <w:jc w:val="center"/>
              <w:rPr>
                <w:b/>
                <w:sz w:val="22"/>
                <w:szCs w:val="22"/>
                <w:lang w:eastAsia="en-US"/>
              </w:rPr>
            </w:pPr>
            <w:r w:rsidRPr="006761EF">
              <w:rPr>
                <w:b/>
                <w:sz w:val="22"/>
                <w:szCs w:val="22"/>
                <w:lang w:eastAsia="en-US"/>
              </w:rPr>
              <w:t>Tiekėjo siūlomas parametras</w:t>
            </w:r>
          </w:p>
        </w:tc>
      </w:tr>
      <w:tr w:rsidR="00387C8E" w:rsidRPr="00A32348" w14:paraId="49BBB60C" w14:textId="77777777" w:rsidTr="0030069B">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0AB0C2" w14:textId="77777777" w:rsidR="00387C8E" w:rsidRPr="00A32348" w:rsidRDefault="00387C8E" w:rsidP="0030069B">
            <w:pPr>
              <w:jc w:val="center"/>
              <w:rPr>
                <w:sz w:val="22"/>
                <w:szCs w:val="22"/>
                <w:lang w:eastAsia="en-US"/>
              </w:rPr>
            </w:pPr>
            <w:r w:rsidRPr="00A32348">
              <w:rPr>
                <w:sz w:val="22"/>
                <w:szCs w:val="22"/>
                <w:lang w:eastAsia="en-US"/>
              </w:rPr>
              <w:t>T</w:t>
            </w:r>
            <w:r>
              <w:rPr>
                <w:sz w:val="22"/>
                <w:szCs w:val="22"/>
                <w:vertAlign w:val="subscript"/>
                <w:lang w:eastAsia="en-US"/>
              </w:rPr>
              <w:t>1</w:t>
            </w:r>
          </w:p>
        </w:tc>
        <w:tc>
          <w:tcPr>
            <w:tcW w:w="690" w:type="pct"/>
            <w:tcBorders>
              <w:top w:val="single" w:sz="4" w:space="0" w:color="000000"/>
              <w:left w:val="single" w:sz="4" w:space="0" w:color="000000"/>
              <w:bottom w:val="single" w:sz="4" w:space="0" w:color="000000"/>
              <w:right w:val="single" w:sz="4" w:space="0" w:color="000000"/>
            </w:tcBorders>
            <w:vAlign w:val="center"/>
          </w:tcPr>
          <w:p w14:paraId="282BABB0" w14:textId="77777777" w:rsidR="00387C8E" w:rsidRPr="00A32348" w:rsidRDefault="00387C8E" w:rsidP="0030069B">
            <w:pPr>
              <w:jc w:val="both"/>
              <w:rPr>
                <w:sz w:val="22"/>
                <w:szCs w:val="22"/>
                <w:lang w:eastAsia="en-US"/>
              </w:rPr>
            </w:pPr>
            <w:r>
              <w:rPr>
                <w:sz w:val="22"/>
                <w:szCs w:val="22"/>
                <w:lang w:eastAsia="en-US"/>
              </w:rPr>
              <w:t>Nenustatoma</w:t>
            </w:r>
          </w:p>
        </w:tc>
        <w:tc>
          <w:tcPr>
            <w:tcW w:w="1601" w:type="pct"/>
            <w:tcBorders>
              <w:top w:val="single" w:sz="4" w:space="0" w:color="000000"/>
              <w:left w:val="single" w:sz="4" w:space="0" w:color="000000"/>
              <w:bottom w:val="single" w:sz="4" w:space="0" w:color="000000"/>
              <w:right w:val="single" w:sz="4" w:space="0" w:color="000000"/>
            </w:tcBorders>
            <w:shd w:val="clear" w:color="auto" w:fill="auto"/>
          </w:tcPr>
          <w:p w14:paraId="2E665508" w14:textId="77777777" w:rsidR="00387C8E" w:rsidRPr="00A32348" w:rsidRDefault="00387C8E" w:rsidP="0030069B">
            <w:pPr>
              <w:jc w:val="both"/>
              <w:rPr>
                <w:sz w:val="22"/>
                <w:szCs w:val="22"/>
                <w:lang w:eastAsia="en-US"/>
              </w:rPr>
            </w:pPr>
            <w:r w:rsidRPr="00BB11AF">
              <w:rPr>
                <w:sz w:val="22"/>
                <w:szCs w:val="22"/>
                <w:lang w:eastAsia="en-US"/>
              </w:rPr>
              <w:t xml:space="preserve">Tiekėjas, degalų pardavimo  veikloje yra įdiegęs aplinkos apsaugos vadybos sistemą EMAS arba kitą aplinkos apsaugos vadybos sistemą, įdiegtą pagal </w:t>
            </w:r>
            <w:r w:rsidRPr="00BB11AF">
              <w:rPr>
                <w:sz w:val="22"/>
                <w:szCs w:val="22"/>
                <w:lang w:eastAsia="en-US"/>
              </w:rPr>
              <w:lastRenderedPageBreak/>
              <w:t>standartą LST EN ISO 14001:2015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714" w:type="pct"/>
            <w:tcBorders>
              <w:top w:val="single" w:sz="4" w:space="0" w:color="000000"/>
              <w:left w:val="single" w:sz="4" w:space="0" w:color="000000"/>
              <w:bottom w:val="single" w:sz="4" w:space="0" w:color="000000"/>
              <w:right w:val="single" w:sz="4" w:space="0" w:color="000000"/>
            </w:tcBorders>
            <w:shd w:val="clear" w:color="auto" w:fill="auto"/>
          </w:tcPr>
          <w:p w14:paraId="26D8E26F" w14:textId="77777777" w:rsidR="00387C8E" w:rsidRPr="00BB11AF" w:rsidRDefault="00387C8E" w:rsidP="0030069B">
            <w:pPr>
              <w:ind w:left="34"/>
              <w:jc w:val="both"/>
              <w:rPr>
                <w:sz w:val="22"/>
                <w:szCs w:val="22"/>
                <w:lang w:eastAsia="en-US"/>
              </w:rPr>
            </w:pPr>
            <w:r w:rsidRPr="00BB11AF">
              <w:rPr>
                <w:sz w:val="22"/>
                <w:szCs w:val="22"/>
                <w:lang w:eastAsia="en-US"/>
              </w:rPr>
              <w:lastRenderedPageBreak/>
              <w:t>Pateikiamas nepriklausomos sertifikavimo įstaigos išduotas sertifikatas, patvirtinantis, kad tiekėjas laikosi:</w:t>
            </w:r>
          </w:p>
          <w:p w14:paraId="69737D96" w14:textId="77777777" w:rsidR="00387C8E" w:rsidRPr="00BB11AF" w:rsidRDefault="00387C8E" w:rsidP="0030069B">
            <w:pPr>
              <w:ind w:left="34"/>
              <w:jc w:val="both"/>
              <w:rPr>
                <w:sz w:val="22"/>
                <w:szCs w:val="22"/>
                <w:lang w:eastAsia="en-US"/>
              </w:rPr>
            </w:pPr>
            <w:r w:rsidRPr="00BB11AF">
              <w:rPr>
                <w:sz w:val="22"/>
                <w:szCs w:val="22"/>
                <w:lang w:eastAsia="en-US"/>
              </w:rPr>
              <w:lastRenderedPageBreak/>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EA5C55A" w14:textId="77777777" w:rsidR="00387C8E" w:rsidRPr="00BB11AF" w:rsidRDefault="00387C8E" w:rsidP="0030069B">
            <w:pPr>
              <w:ind w:left="34"/>
              <w:jc w:val="both"/>
              <w:rPr>
                <w:sz w:val="22"/>
                <w:szCs w:val="22"/>
                <w:lang w:eastAsia="en-US"/>
              </w:rPr>
            </w:pPr>
            <w:r w:rsidRPr="00BB11AF">
              <w:rPr>
                <w:sz w:val="22"/>
                <w:szCs w:val="22"/>
                <w:lang w:eastAsia="en-US"/>
              </w:rPr>
              <w:t>- standarto LST EN ISO 14001:2015 (arba lygiaverčio standarto) reikalavimų.</w:t>
            </w:r>
          </w:p>
          <w:p w14:paraId="0890C9B7" w14:textId="77777777" w:rsidR="00387C8E" w:rsidRPr="00BB11AF" w:rsidRDefault="00387C8E" w:rsidP="0030069B">
            <w:pPr>
              <w:ind w:left="34"/>
              <w:jc w:val="both"/>
              <w:rPr>
                <w:sz w:val="22"/>
                <w:szCs w:val="22"/>
                <w:lang w:eastAsia="en-US"/>
              </w:rPr>
            </w:pPr>
          </w:p>
          <w:p w14:paraId="359737EA" w14:textId="77777777" w:rsidR="00387C8E" w:rsidRPr="00BB11AF" w:rsidRDefault="00387C8E" w:rsidP="0030069B">
            <w:pPr>
              <w:ind w:left="34"/>
              <w:jc w:val="both"/>
              <w:rPr>
                <w:sz w:val="22"/>
                <w:szCs w:val="22"/>
                <w:lang w:eastAsia="en-US"/>
              </w:rPr>
            </w:pPr>
            <w:r w:rsidRPr="00BB11AF">
              <w:rPr>
                <w:sz w:val="22"/>
                <w:szCs w:val="22"/>
                <w:lang w:eastAsia="en-US"/>
              </w:rPr>
              <w:t>Perkančioji organizacija pripažįsta ir kitose Europos Sąjungos valstybėse – narėse įsisteigusių nepriklausomų įstaigų išduotus lygiaverčius sertifikatus.</w:t>
            </w:r>
          </w:p>
          <w:p w14:paraId="0548DBF6" w14:textId="77777777" w:rsidR="00387C8E" w:rsidRPr="00BB11AF" w:rsidRDefault="00387C8E" w:rsidP="0030069B">
            <w:pPr>
              <w:ind w:left="34"/>
              <w:jc w:val="both"/>
              <w:rPr>
                <w:sz w:val="22"/>
                <w:szCs w:val="22"/>
                <w:lang w:eastAsia="en-US"/>
              </w:rPr>
            </w:pPr>
          </w:p>
          <w:p w14:paraId="572B1893" w14:textId="77777777" w:rsidR="00387C8E" w:rsidRPr="00BB11AF" w:rsidRDefault="00387C8E" w:rsidP="0030069B">
            <w:pPr>
              <w:ind w:left="34"/>
              <w:jc w:val="both"/>
              <w:rPr>
                <w:sz w:val="22"/>
                <w:szCs w:val="22"/>
                <w:lang w:eastAsia="en-US"/>
              </w:rPr>
            </w:pPr>
            <w:r w:rsidRPr="00BB11AF">
              <w:rPr>
                <w:sz w:val="22"/>
                <w:szCs w:val="22"/>
                <w:lang w:eastAsia="en-US"/>
              </w:rPr>
              <w:t>Perkančioji organizacija priima ir kitus tiekėjo lygiaverčių aplinkos apsaugos vadybos   užtikrinimo priemonių įrodymus,  kurie patvirtintų, kad:</w:t>
            </w:r>
          </w:p>
          <w:p w14:paraId="2B5A9FB0" w14:textId="77777777" w:rsidR="00387C8E" w:rsidRPr="00BB11AF" w:rsidRDefault="00387C8E" w:rsidP="0030069B">
            <w:pPr>
              <w:ind w:left="34"/>
              <w:jc w:val="both"/>
              <w:rPr>
                <w:sz w:val="22"/>
                <w:szCs w:val="22"/>
                <w:lang w:eastAsia="en-US"/>
              </w:rPr>
            </w:pPr>
            <w:r w:rsidRPr="00BB11AF">
              <w:rPr>
                <w:sz w:val="22"/>
                <w:szCs w:val="22"/>
                <w:lang w:eastAsia="en-US"/>
              </w:rPr>
              <w:t xml:space="preserve">- jo taikomos aplinkos apsaugos vadybos užtikrinimo priemonės atitinka  pagal 2009 m. lapkričio 25 d. Europos Parlamento ir Tarybos reglamentą (EB) Nr. 1221/2009 pripažįstamų aplinkos apsaugos vadybos ir audito sistemų reikalavimus, </w:t>
            </w:r>
          </w:p>
          <w:p w14:paraId="4EACE613" w14:textId="77777777" w:rsidR="00387C8E" w:rsidRPr="00BB11AF" w:rsidRDefault="00387C8E" w:rsidP="0030069B">
            <w:pPr>
              <w:ind w:left="34"/>
              <w:jc w:val="both"/>
              <w:rPr>
                <w:sz w:val="22"/>
                <w:szCs w:val="22"/>
                <w:lang w:eastAsia="en-US"/>
              </w:rPr>
            </w:pPr>
            <w:r w:rsidRPr="00BB11AF">
              <w:rPr>
                <w:sz w:val="22"/>
                <w:szCs w:val="22"/>
                <w:lang w:eastAsia="en-US"/>
              </w:rPr>
              <w:t>arba</w:t>
            </w:r>
          </w:p>
          <w:p w14:paraId="5A033726" w14:textId="77777777" w:rsidR="00387C8E" w:rsidRPr="00A32348" w:rsidRDefault="00387C8E" w:rsidP="0030069B">
            <w:pPr>
              <w:pBdr>
                <w:top w:val="nil"/>
                <w:left w:val="nil"/>
                <w:bottom w:val="nil"/>
                <w:right w:val="nil"/>
                <w:between w:val="nil"/>
              </w:pBdr>
              <w:spacing w:after="40"/>
              <w:jc w:val="both"/>
              <w:rPr>
                <w:sz w:val="22"/>
                <w:szCs w:val="22"/>
                <w:lang w:eastAsia="en-US"/>
              </w:rPr>
            </w:pPr>
            <w:r w:rsidRPr="00BB11AF">
              <w:rPr>
                <w:sz w:val="22"/>
                <w:szCs w:val="22"/>
                <w:lang w:eastAsia="en-US"/>
              </w:rPr>
              <w:t>- jo taikomos aplinkos apsaugos vadybos užtikrinimo priemonės atitinka  standarto LST EN ISO 14001:2015 (arba lygiaverčio standarto) reikalavimus.</w:t>
            </w:r>
          </w:p>
        </w:tc>
        <w:tc>
          <w:tcPr>
            <w:tcW w:w="724" w:type="pct"/>
            <w:vAlign w:val="center"/>
          </w:tcPr>
          <w:p w14:paraId="48679B40" w14:textId="77777777" w:rsidR="00387C8E" w:rsidRPr="00A32348" w:rsidRDefault="00387C8E" w:rsidP="0030069B">
            <w:pPr>
              <w:ind w:left="34"/>
              <w:jc w:val="center"/>
              <w:rPr>
                <w:sz w:val="22"/>
                <w:szCs w:val="22"/>
                <w:lang w:eastAsia="en-US"/>
              </w:rPr>
            </w:pPr>
            <w:r w:rsidRPr="006761EF">
              <w:rPr>
                <w:i/>
                <w:iCs/>
                <w:sz w:val="22"/>
                <w:szCs w:val="22"/>
              </w:rPr>
              <w:lastRenderedPageBreak/>
              <w:t xml:space="preserve">Taip/Ne (nereikalingą išbraukti) Pateikto dokumento </w:t>
            </w:r>
            <w:r w:rsidRPr="006761EF">
              <w:rPr>
                <w:i/>
                <w:iCs/>
                <w:sz w:val="22"/>
                <w:szCs w:val="22"/>
              </w:rPr>
              <w:lastRenderedPageBreak/>
              <w:t xml:space="preserve">pavadinimas ________ </w:t>
            </w:r>
            <w:r w:rsidRPr="00092CAE">
              <w:rPr>
                <w:i/>
                <w:iCs/>
                <w:color w:val="FF0000"/>
                <w:sz w:val="22"/>
                <w:szCs w:val="22"/>
              </w:rPr>
              <w:t>(pildo tiekėjas)</w:t>
            </w:r>
          </w:p>
        </w:tc>
      </w:tr>
      <w:tr w:rsidR="00387C8E" w:rsidRPr="00A32348" w14:paraId="1E51E5CC" w14:textId="77777777" w:rsidTr="0030069B">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43D55B" w14:textId="77777777" w:rsidR="00387C8E" w:rsidRPr="00A32348" w:rsidRDefault="00387C8E" w:rsidP="0030069B">
            <w:pPr>
              <w:jc w:val="center"/>
              <w:rPr>
                <w:sz w:val="22"/>
                <w:szCs w:val="22"/>
                <w:lang w:eastAsia="en-US"/>
              </w:rPr>
            </w:pPr>
            <w:r w:rsidRPr="00A32348">
              <w:rPr>
                <w:sz w:val="22"/>
                <w:szCs w:val="22"/>
                <w:lang w:eastAsia="en-US"/>
              </w:rPr>
              <w:lastRenderedPageBreak/>
              <w:t>T</w:t>
            </w:r>
            <w:r>
              <w:rPr>
                <w:sz w:val="22"/>
                <w:szCs w:val="22"/>
                <w:vertAlign w:val="subscript"/>
                <w:lang w:eastAsia="en-US"/>
              </w:rPr>
              <w:t>2</w:t>
            </w:r>
          </w:p>
        </w:tc>
        <w:tc>
          <w:tcPr>
            <w:tcW w:w="690" w:type="pct"/>
            <w:tcBorders>
              <w:top w:val="single" w:sz="4" w:space="0" w:color="000000"/>
              <w:left w:val="single" w:sz="4" w:space="0" w:color="000000"/>
              <w:bottom w:val="single" w:sz="4" w:space="0" w:color="000000"/>
              <w:right w:val="single" w:sz="4" w:space="0" w:color="000000"/>
            </w:tcBorders>
            <w:vAlign w:val="center"/>
          </w:tcPr>
          <w:p w14:paraId="625CEC95" w14:textId="77777777" w:rsidR="00387C8E" w:rsidRDefault="00387C8E" w:rsidP="0030069B">
            <w:pPr>
              <w:jc w:val="both"/>
              <w:rPr>
                <w:sz w:val="22"/>
                <w:szCs w:val="22"/>
                <w:lang w:eastAsia="en-US"/>
              </w:rPr>
            </w:pPr>
            <w:r>
              <w:rPr>
                <w:sz w:val="22"/>
                <w:szCs w:val="22"/>
                <w:lang w:eastAsia="en-US"/>
              </w:rPr>
              <w:t>Nenustatoma</w:t>
            </w:r>
          </w:p>
        </w:tc>
        <w:tc>
          <w:tcPr>
            <w:tcW w:w="1601" w:type="pct"/>
            <w:tcBorders>
              <w:top w:val="single" w:sz="4" w:space="0" w:color="000000"/>
              <w:left w:val="single" w:sz="4" w:space="0" w:color="000000"/>
              <w:bottom w:val="single" w:sz="4" w:space="0" w:color="000000"/>
              <w:right w:val="single" w:sz="4" w:space="0" w:color="000000"/>
            </w:tcBorders>
            <w:shd w:val="clear" w:color="auto" w:fill="auto"/>
          </w:tcPr>
          <w:p w14:paraId="21ECF8E1" w14:textId="77777777" w:rsidR="00387C8E" w:rsidRPr="00A32348" w:rsidRDefault="00387C8E" w:rsidP="0030069B">
            <w:pPr>
              <w:jc w:val="both"/>
              <w:rPr>
                <w:sz w:val="22"/>
                <w:szCs w:val="22"/>
                <w:lang w:eastAsia="en-US"/>
              </w:rPr>
            </w:pPr>
            <w:r w:rsidRPr="00DD0481">
              <w:rPr>
                <w:sz w:val="22"/>
                <w:szCs w:val="22"/>
                <w:lang w:eastAsia="ar-SA"/>
              </w:rPr>
              <w:t>Tiekėjas siūlo didesnį nei minimalų LR 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c>
          <w:tcPr>
            <w:tcW w:w="1714" w:type="pct"/>
            <w:tcBorders>
              <w:top w:val="single" w:sz="4" w:space="0" w:color="000000"/>
              <w:left w:val="single" w:sz="4" w:space="0" w:color="000000"/>
              <w:bottom w:val="single" w:sz="4" w:space="0" w:color="000000"/>
              <w:right w:val="single" w:sz="4" w:space="0" w:color="000000"/>
            </w:tcBorders>
            <w:shd w:val="clear" w:color="auto" w:fill="auto"/>
          </w:tcPr>
          <w:p w14:paraId="1B14A708" w14:textId="77777777" w:rsidR="00387C8E" w:rsidRPr="00A32348" w:rsidRDefault="00387C8E" w:rsidP="0030069B">
            <w:pPr>
              <w:ind w:left="34"/>
              <w:jc w:val="both"/>
              <w:rPr>
                <w:sz w:val="22"/>
                <w:szCs w:val="22"/>
                <w:lang w:eastAsia="en-US"/>
              </w:rPr>
            </w:pPr>
            <w:r w:rsidRPr="00DD0481">
              <w:rPr>
                <w:sz w:val="22"/>
                <w:szCs w:val="22"/>
                <w:lang w:eastAsia="en-US"/>
              </w:rPr>
              <w:t>Pateikiami kokybės pažymėjimai, saugos duomenų lapai ar kiti lygiaverčiai dokumentai, patvirtinantys dyzelino ir benzino kokybę ir sudėtį.</w:t>
            </w:r>
          </w:p>
        </w:tc>
        <w:tc>
          <w:tcPr>
            <w:tcW w:w="724" w:type="pct"/>
            <w:vAlign w:val="center"/>
          </w:tcPr>
          <w:p w14:paraId="0258A8D7" w14:textId="77777777" w:rsidR="00387C8E" w:rsidRPr="006761EF" w:rsidRDefault="00387C8E" w:rsidP="0030069B">
            <w:pPr>
              <w:ind w:left="34"/>
              <w:jc w:val="center"/>
              <w:rPr>
                <w:i/>
                <w:iCs/>
                <w:sz w:val="22"/>
                <w:szCs w:val="22"/>
              </w:rPr>
            </w:pPr>
            <w:r w:rsidRPr="006761EF">
              <w:rPr>
                <w:i/>
                <w:iCs/>
                <w:sz w:val="22"/>
                <w:szCs w:val="22"/>
              </w:rPr>
              <w:t xml:space="preserve">Taip/Ne (nereikalingą išbraukti) Pateikto dokumento pavadinimas ________ </w:t>
            </w:r>
            <w:r w:rsidRPr="00092CAE">
              <w:rPr>
                <w:i/>
                <w:iCs/>
                <w:color w:val="FF0000"/>
                <w:sz w:val="22"/>
                <w:szCs w:val="22"/>
              </w:rPr>
              <w:t>(pildo tiekėjas)</w:t>
            </w:r>
          </w:p>
        </w:tc>
      </w:tr>
    </w:tbl>
    <w:p w14:paraId="13D88C73" w14:textId="77777777" w:rsidR="00E9254C" w:rsidRDefault="00E9254C" w:rsidP="00E9254C">
      <w:pPr>
        <w:widowControl w:val="0"/>
        <w:ind w:right="-93"/>
        <w:jc w:val="both"/>
        <w:rPr>
          <w:sz w:val="22"/>
          <w:szCs w:val="22"/>
        </w:rPr>
      </w:pPr>
      <w:r w:rsidRPr="00597948">
        <w:rPr>
          <w:sz w:val="22"/>
          <w:szCs w:val="22"/>
        </w:rPr>
        <w:lastRenderedPageBreak/>
        <w:t>*Tiekėjui, pasiūliusiam nustatytą geriausią (arba viršijančią nustatytą geriausią) kriterijaus reikšmę, bus skiriamas maksimalus balas, nustatytas atitinkamam kriterijui, kuris bus naudojamas apskaičiuojant ekonominio naudingumo vertę.</w:t>
      </w:r>
    </w:p>
    <w:p w14:paraId="7590C661" w14:textId="77777777" w:rsidR="00E9254C" w:rsidRDefault="00E9254C" w:rsidP="00E9254C">
      <w:pPr>
        <w:tabs>
          <w:tab w:val="left" w:pos="2730"/>
        </w:tabs>
        <w:jc w:val="both"/>
        <w:rPr>
          <w:b/>
          <w:sz w:val="22"/>
          <w:szCs w:val="22"/>
        </w:rPr>
      </w:pPr>
      <w:r>
        <w:rPr>
          <w:b/>
          <w:sz w:val="22"/>
          <w:szCs w:val="22"/>
        </w:rPr>
        <w:t>----------------------------------------------------------------------------------------------------------------------------------------</w:t>
      </w:r>
    </w:p>
    <w:p w14:paraId="6FC3D223" w14:textId="77777777" w:rsidR="008D496F" w:rsidRDefault="008D496F" w:rsidP="008D496F">
      <w:pPr>
        <w:widowControl w:val="0"/>
        <w:ind w:right="-93"/>
        <w:jc w:val="both"/>
        <w:rPr>
          <w:sz w:val="22"/>
          <w:szCs w:val="22"/>
        </w:rPr>
      </w:pPr>
      <w:r w:rsidRPr="00597948">
        <w:rPr>
          <w:sz w:val="22"/>
          <w:szCs w:val="22"/>
        </w:rPr>
        <w:t>*Tiekėjui, pasiūliusiam nustatytą geriausią (arba viršijančią nustatytą geriausią) kriterijaus reikšmę, bus skiriamas maksimalus balas, nustatytas atitinkamam kriterijui, kuris bus naudojamas apskaičiuojant ekonominio naudingumo vertę.</w:t>
      </w:r>
    </w:p>
    <w:p w14:paraId="5ADDB34C" w14:textId="77777777" w:rsidR="008D496F" w:rsidRDefault="008D496F" w:rsidP="00136E53">
      <w:pPr>
        <w:tabs>
          <w:tab w:val="left" w:pos="2730"/>
        </w:tabs>
        <w:jc w:val="both"/>
        <w:rPr>
          <w:b/>
          <w:sz w:val="22"/>
          <w:szCs w:val="22"/>
        </w:rPr>
      </w:pPr>
    </w:p>
    <w:p w14:paraId="2827F0E6" w14:textId="46E62998" w:rsidR="00307F92" w:rsidRDefault="00A7397D" w:rsidP="00A7397D">
      <w:pPr>
        <w:jc w:val="both"/>
        <w:rPr>
          <w:b/>
          <w:sz w:val="22"/>
          <w:szCs w:val="22"/>
          <w:u w:val="single"/>
        </w:rPr>
      </w:pPr>
      <w:r w:rsidRPr="004B23C5">
        <w:rPr>
          <w:sz w:val="22"/>
          <w:szCs w:val="22"/>
        </w:rPr>
        <w:t>3.</w:t>
      </w:r>
      <w:r w:rsidR="00564CBB">
        <w:rPr>
          <w:sz w:val="22"/>
          <w:szCs w:val="22"/>
        </w:rPr>
        <w:t>3</w:t>
      </w:r>
      <w:r w:rsidRPr="004B23C5">
        <w:rPr>
          <w:sz w:val="22"/>
          <w:szCs w:val="22"/>
        </w:rPr>
        <w:t>.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A462F3">
        <w:rPr>
          <w:sz w:val="22"/>
          <w:szCs w:val="22"/>
        </w:rPr>
        <w:t xml:space="preserve"> Taip pat mes patvirtiname, kad mūsų siūlomos prekės atitinka techninius parametrus nurodytus pirkimo sąlygų priede „</w:t>
      </w:r>
      <w:r w:rsidR="001235DA">
        <w:rPr>
          <w:sz w:val="22"/>
          <w:szCs w:val="22"/>
        </w:rPr>
        <w:t>T</w:t>
      </w:r>
      <w:r w:rsidR="00A462F3">
        <w:rPr>
          <w:sz w:val="22"/>
          <w:szCs w:val="22"/>
        </w:rPr>
        <w:t>echninė specifikacija“ ir</w:t>
      </w:r>
      <w:r w:rsidR="001076D7">
        <w:rPr>
          <w:sz w:val="22"/>
          <w:szCs w:val="22"/>
        </w:rPr>
        <w:t xml:space="preserve"> jos prieduose. </w:t>
      </w:r>
      <w:r w:rsidR="00A462F3">
        <w:rPr>
          <w:sz w:val="22"/>
          <w:szCs w:val="22"/>
        </w:rPr>
        <w:t xml:space="preserve"> </w:t>
      </w:r>
    </w:p>
    <w:p w14:paraId="12CA094B" w14:textId="201CCEFF" w:rsidR="00A7397D" w:rsidRPr="004B23C5" w:rsidRDefault="00A7397D" w:rsidP="00F72AE8">
      <w:pPr>
        <w:spacing w:after="160" w:line="259" w:lineRule="auto"/>
        <w:jc w:val="center"/>
        <w:rPr>
          <w:sz w:val="22"/>
          <w:szCs w:val="22"/>
        </w:rPr>
      </w:pPr>
      <w:r w:rsidRPr="004B23C5">
        <w:rPr>
          <w:b/>
          <w:sz w:val="22"/>
          <w:szCs w:val="22"/>
        </w:rPr>
        <w:t>4. Konfidenciali informacija</w:t>
      </w:r>
    </w:p>
    <w:p w14:paraId="68834CC5" w14:textId="77777777" w:rsidR="00962C21" w:rsidRPr="003C64B7" w:rsidRDefault="00962C21" w:rsidP="00962C21">
      <w:pPr>
        <w:jc w:val="both"/>
        <w:rPr>
          <w:sz w:val="22"/>
          <w:szCs w:val="22"/>
        </w:rPr>
      </w:pPr>
      <w:r w:rsidRPr="003C64B7">
        <w:rPr>
          <w:sz w:val="22"/>
          <w:szCs w:val="22"/>
        </w:rPr>
        <w:t>4.1. Šiame pasiūlyme yra pateikta ir argumentuota konfidenciali informacija (dokumentai su konfidencialia informacija yra pažymėti):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402"/>
        <w:gridCol w:w="2551"/>
      </w:tblGrid>
      <w:tr w:rsidR="00962C21" w:rsidRPr="003C64B7" w14:paraId="60CB3F74" w14:textId="77777777" w:rsidTr="00A11D90">
        <w:tc>
          <w:tcPr>
            <w:tcW w:w="675" w:type="dxa"/>
            <w:tcBorders>
              <w:top w:val="single" w:sz="4" w:space="0" w:color="auto"/>
              <w:left w:val="single" w:sz="4" w:space="0" w:color="auto"/>
              <w:bottom w:val="single" w:sz="4" w:space="0" w:color="auto"/>
              <w:right w:val="single" w:sz="4" w:space="0" w:color="auto"/>
            </w:tcBorders>
          </w:tcPr>
          <w:p w14:paraId="102517CE" w14:textId="77777777" w:rsidR="00962C21" w:rsidRPr="003C64B7" w:rsidRDefault="00962C21" w:rsidP="00A11D90">
            <w:pPr>
              <w:jc w:val="center"/>
              <w:rPr>
                <w:sz w:val="22"/>
                <w:szCs w:val="22"/>
              </w:rPr>
            </w:pPr>
            <w:proofErr w:type="spellStart"/>
            <w:r w:rsidRPr="003C64B7">
              <w:rPr>
                <w:sz w:val="22"/>
                <w:szCs w:val="22"/>
              </w:rPr>
              <w:t>Eil.Nr</w:t>
            </w:r>
            <w:proofErr w:type="spellEnd"/>
            <w:r w:rsidRPr="003C64B7">
              <w:rPr>
                <w:sz w:val="22"/>
                <w:szCs w:val="22"/>
              </w:rPr>
              <w:t>.</w:t>
            </w:r>
          </w:p>
        </w:tc>
        <w:tc>
          <w:tcPr>
            <w:tcW w:w="3261" w:type="dxa"/>
            <w:tcBorders>
              <w:top w:val="single" w:sz="4" w:space="0" w:color="auto"/>
              <w:left w:val="single" w:sz="4" w:space="0" w:color="auto"/>
              <w:bottom w:val="single" w:sz="4" w:space="0" w:color="auto"/>
              <w:right w:val="single" w:sz="4" w:space="0" w:color="auto"/>
            </w:tcBorders>
          </w:tcPr>
          <w:p w14:paraId="7A0F056F" w14:textId="77777777" w:rsidR="00962C21" w:rsidRPr="003C64B7" w:rsidRDefault="00962C21" w:rsidP="00A11D90">
            <w:pPr>
              <w:jc w:val="center"/>
              <w:rPr>
                <w:sz w:val="22"/>
                <w:szCs w:val="22"/>
              </w:rPr>
            </w:pPr>
            <w:r w:rsidRPr="003C64B7">
              <w:rPr>
                <w:sz w:val="22"/>
                <w:szCs w:val="22"/>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14:paraId="2D507E18" w14:textId="77777777" w:rsidR="00962C21" w:rsidRPr="003C64B7" w:rsidRDefault="00962C21" w:rsidP="00A11D90">
            <w:pPr>
              <w:jc w:val="center"/>
              <w:rPr>
                <w:sz w:val="22"/>
                <w:szCs w:val="22"/>
              </w:rPr>
            </w:pPr>
            <w:r w:rsidRPr="003C64B7">
              <w:rPr>
                <w:sz w:val="22"/>
                <w:szCs w:val="22"/>
              </w:rPr>
              <w:t>Pasiūlymo lapo numeris, kuriame yra dokumentas (jei dokumentas užima ne vieną pasiūlymo lapą – nurodomi lapo numeriai „nuo-iki“)</w:t>
            </w:r>
          </w:p>
        </w:tc>
        <w:tc>
          <w:tcPr>
            <w:tcW w:w="2551" w:type="dxa"/>
            <w:tcBorders>
              <w:top w:val="single" w:sz="4" w:space="0" w:color="auto"/>
              <w:left w:val="single" w:sz="4" w:space="0" w:color="auto"/>
              <w:bottom w:val="single" w:sz="4" w:space="0" w:color="auto"/>
              <w:right w:val="single" w:sz="4" w:space="0" w:color="auto"/>
            </w:tcBorders>
          </w:tcPr>
          <w:p w14:paraId="0402217C" w14:textId="77777777" w:rsidR="00962C21" w:rsidRPr="003C64B7" w:rsidRDefault="00962C21" w:rsidP="00A11D90">
            <w:pPr>
              <w:jc w:val="center"/>
              <w:rPr>
                <w:sz w:val="22"/>
                <w:szCs w:val="22"/>
              </w:rPr>
            </w:pPr>
            <w:r w:rsidRPr="003C64B7">
              <w:rPr>
                <w:sz w:val="22"/>
                <w:szCs w:val="22"/>
              </w:rPr>
              <w:t>Konfidencialumo priežastys (argumentuoti)</w:t>
            </w:r>
          </w:p>
        </w:tc>
      </w:tr>
      <w:tr w:rsidR="00962C21" w:rsidRPr="003C64B7" w14:paraId="1F529A24" w14:textId="77777777" w:rsidTr="00A11D90">
        <w:tc>
          <w:tcPr>
            <w:tcW w:w="675" w:type="dxa"/>
            <w:tcBorders>
              <w:top w:val="single" w:sz="4" w:space="0" w:color="auto"/>
              <w:left w:val="single" w:sz="4" w:space="0" w:color="auto"/>
              <w:bottom w:val="single" w:sz="4" w:space="0" w:color="auto"/>
              <w:right w:val="single" w:sz="4" w:space="0" w:color="auto"/>
            </w:tcBorders>
          </w:tcPr>
          <w:p w14:paraId="704E21D3" w14:textId="77777777" w:rsidR="00962C21" w:rsidRPr="003C64B7" w:rsidRDefault="00962C21" w:rsidP="00A11D90">
            <w:pPr>
              <w:jc w:val="both"/>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00748FF2" w14:textId="77777777" w:rsidR="00962C21" w:rsidRPr="003C64B7" w:rsidRDefault="00962C21" w:rsidP="00A11D90">
            <w:pPr>
              <w:tabs>
                <w:tab w:val="left" w:pos="1296"/>
                <w:tab w:val="center" w:pos="4153"/>
                <w:tab w:val="right" w:pos="8306"/>
              </w:tabs>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2C2E6CC" w14:textId="77777777" w:rsidR="00962C21" w:rsidRPr="003C64B7" w:rsidRDefault="00962C21" w:rsidP="00A11D90">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A1CD635" w14:textId="77777777" w:rsidR="00962C21" w:rsidRPr="003C64B7" w:rsidRDefault="00962C21" w:rsidP="00A11D90">
            <w:pPr>
              <w:jc w:val="both"/>
              <w:rPr>
                <w:sz w:val="22"/>
                <w:szCs w:val="22"/>
              </w:rPr>
            </w:pPr>
          </w:p>
        </w:tc>
      </w:tr>
    </w:tbl>
    <w:p w14:paraId="3EF02202" w14:textId="77777777" w:rsidR="00962C21" w:rsidRPr="003C64B7" w:rsidRDefault="00962C21" w:rsidP="00962C21">
      <w:pPr>
        <w:jc w:val="both"/>
        <w:rPr>
          <w:bCs/>
          <w:sz w:val="22"/>
          <w:szCs w:val="22"/>
        </w:rPr>
      </w:pPr>
      <w:r w:rsidRPr="003C64B7">
        <w:rPr>
          <w:bCs/>
          <w:sz w:val="22"/>
          <w:szCs w:val="22"/>
        </w:rPr>
        <w:t xml:space="preserve">*Pildyti tuomet, jei bus pateikta konfidenciali informacija. Tiekėjas negali nurodyti, kad konfidenciali yra pasiūlymo kaina arba, kad visas pasiūlymas yra konfidencialus. </w:t>
      </w:r>
    </w:p>
    <w:p w14:paraId="39B49C0D" w14:textId="77777777" w:rsidR="00A7397D" w:rsidRPr="004B23C5" w:rsidRDefault="00A7397D" w:rsidP="00A7397D">
      <w:pPr>
        <w:ind w:firstLine="540"/>
        <w:jc w:val="center"/>
        <w:rPr>
          <w:b/>
          <w:sz w:val="22"/>
          <w:szCs w:val="22"/>
        </w:rPr>
      </w:pPr>
    </w:p>
    <w:p w14:paraId="60D38440" w14:textId="77777777" w:rsidR="00A7397D" w:rsidRDefault="00A7397D" w:rsidP="00A7397D">
      <w:pPr>
        <w:ind w:firstLine="540"/>
        <w:jc w:val="center"/>
        <w:rPr>
          <w:b/>
          <w:sz w:val="22"/>
          <w:szCs w:val="22"/>
        </w:rPr>
      </w:pPr>
      <w:r w:rsidRPr="004B23C5">
        <w:rPr>
          <w:b/>
          <w:sz w:val="22"/>
          <w:szCs w:val="22"/>
        </w:rPr>
        <w:t>5. Pasiūlymo galiojimo terminas</w:t>
      </w:r>
    </w:p>
    <w:p w14:paraId="752CA435" w14:textId="77777777" w:rsidR="00372494" w:rsidRPr="004B23C5" w:rsidRDefault="00372494" w:rsidP="00A7397D">
      <w:pPr>
        <w:ind w:firstLine="540"/>
        <w:jc w:val="center"/>
        <w:rPr>
          <w:b/>
          <w:sz w:val="22"/>
          <w:szCs w:val="22"/>
        </w:rPr>
      </w:pPr>
    </w:p>
    <w:p w14:paraId="76CEC8C4" w14:textId="3C4C78CB" w:rsidR="00431EC0" w:rsidRPr="000857BA" w:rsidRDefault="00AF1216" w:rsidP="00431EC0">
      <w:pPr>
        <w:jc w:val="both"/>
        <w:rPr>
          <w:sz w:val="22"/>
          <w:szCs w:val="22"/>
        </w:rPr>
      </w:pPr>
      <w:r>
        <w:rPr>
          <w:sz w:val="22"/>
          <w:szCs w:val="22"/>
        </w:rPr>
        <w:t>5</w:t>
      </w:r>
      <w:r w:rsidR="00431EC0" w:rsidRPr="00333415">
        <w:rPr>
          <w:sz w:val="22"/>
          <w:szCs w:val="22"/>
        </w:rPr>
        <w:t xml:space="preserve">.1. </w:t>
      </w:r>
      <w:r>
        <w:rPr>
          <w:sz w:val="22"/>
          <w:szCs w:val="22"/>
        </w:rPr>
        <w:t>P</w:t>
      </w:r>
      <w:r w:rsidR="00431EC0" w:rsidRPr="00333415">
        <w:rPr>
          <w:sz w:val="22"/>
          <w:szCs w:val="22"/>
        </w:rPr>
        <w:t>asiūlymas galioja ne trumpiau nei 90 kalendorinių dienų nuo paskutinės pasiūlym</w:t>
      </w:r>
      <w:r>
        <w:rPr>
          <w:sz w:val="22"/>
          <w:szCs w:val="22"/>
        </w:rPr>
        <w:t>o</w:t>
      </w:r>
      <w:r w:rsidR="00431EC0" w:rsidRPr="00333415">
        <w:rPr>
          <w:sz w:val="22"/>
          <w:szCs w:val="22"/>
        </w:rPr>
        <w:t xml:space="preserve"> </w:t>
      </w:r>
      <w:r w:rsidR="00431EC0" w:rsidRPr="000857BA">
        <w:rPr>
          <w:sz w:val="22"/>
          <w:szCs w:val="22"/>
        </w:rPr>
        <w:t>pateikimo dienos, šią dieną įskaičiuojant į pasiūlym</w:t>
      </w:r>
      <w:r>
        <w:rPr>
          <w:sz w:val="22"/>
          <w:szCs w:val="22"/>
        </w:rPr>
        <w:t>o</w:t>
      </w:r>
      <w:r w:rsidR="00431EC0" w:rsidRPr="000857BA">
        <w:rPr>
          <w:sz w:val="22"/>
          <w:szCs w:val="22"/>
        </w:rPr>
        <w:t xml:space="preserve"> galiojimo laikotarpį.</w:t>
      </w:r>
    </w:p>
    <w:p w14:paraId="72390CE1" w14:textId="77777777" w:rsidR="00A7397D" w:rsidRPr="004B23C5" w:rsidRDefault="00A7397D" w:rsidP="00A7397D">
      <w:pPr>
        <w:jc w:val="both"/>
        <w:rPr>
          <w:sz w:val="22"/>
          <w:szCs w:val="22"/>
        </w:rPr>
      </w:pPr>
    </w:p>
    <w:p w14:paraId="11AFF60C" w14:textId="77777777" w:rsidR="00A7397D" w:rsidRPr="004B23C5" w:rsidRDefault="00A7397D" w:rsidP="00A7397D">
      <w:pPr>
        <w:ind w:firstLine="540"/>
        <w:jc w:val="center"/>
        <w:rPr>
          <w:sz w:val="22"/>
          <w:szCs w:val="22"/>
        </w:rPr>
      </w:pPr>
      <w:r w:rsidRPr="004B23C5">
        <w:rPr>
          <w:b/>
          <w:sz w:val="22"/>
          <w:szCs w:val="22"/>
        </w:rPr>
        <w:t>6. Kita informacija</w:t>
      </w:r>
    </w:p>
    <w:p w14:paraId="267EE9D3" w14:textId="77777777" w:rsidR="00A7397D" w:rsidRPr="004B23C5" w:rsidRDefault="00A7397D" w:rsidP="00A7397D">
      <w:pPr>
        <w:jc w:val="both"/>
        <w:rPr>
          <w:sz w:val="22"/>
          <w:szCs w:val="22"/>
        </w:rPr>
      </w:pPr>
      <w:r w:rsidRPr="004B23C5">
        <w:rPr>
          <w:sz w:val="22"/>
          <w:szCs w:val="22"/>
        </w:rPr>
        <w:t>6.1. 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5245"/>
      </w:tblGrid>
      <w:tr w:rsidR="00A7397D" w:rsidRPr="004B23C5" w14:paraId="7371FF51" w14:textId="77777777" w:rsidTr="00BB663A">
        <w:trPr>
          <w:trHeight w:val="1102"/>
        </w:trPr>
        <w:tc>
          <w:tcPr>
            <w:tcW w:w="675" w:type="dxa"/>
          </w:tcPr>
          <w:p w14:paraId="6DDD17B8" w14:textId="77777777" w:rsidR="00A7397D" w:rsidRPr="004B23C5" w:rsidRDefault="00A7397D" w:rsidP="00BB663A">
            <w:pPr>
              <w:jc w:val="center"/>
              <w:rPr>
                <w:sz w:val="22"/>
                <w:szCs w:val="22"/>
              </w:rPr>
            </w:pPr>
            <w:proofErr w:type="spellStart"/>
            <w:r w:rsidRPr="004B23C5">
              <w:rPr>
                <w:sz w:val="22"/>
                <w:szCs w:val="22"/>
              </w:rPr>
              <w:t>Eil.Nr</w:t>
            </w:r>
            <w:proofErr w:type="spellEnd"/>
            <w:r w:rsidRPr="004B23C5">
              <w:rPr>
                <w:sz w:val="22"/>
                <w:szCs w:val="22"/>
              </w:rPr>
              <w:t>.</w:t>
            </w:r>
          </w:p>
        </w:tc>
        <w:tc>
          <w:tcPr>
            <w:tcW w:w="3969" w:type="dxa"/>
          </w:tcPr>
          <w:p w14:paraId="55E3E667" w14:textId="77777777" w:rsidR="00A7397D" w:rsidRPr="004B23C5" w:rsidRDefault="00A7397D" w:rsidP="00BB663A">
            <w:pPr>
              <w:jc w:val="center"/>
              <w:rPr>
                <w:sz w:val="22"/>
                <w:szCs w:val="22"/>
              </w:rPr>
            </w:pPr>
            <w:r w:rsidRPr="004B23C5">
              <w:rPr>
                <w:sz w:val="22"/>
                <w:szCs w:val="22"/>
              </w:rPr>
              <w:t>Pateiktų dokumentų pavadinimas</w:t>
            </w:r>
          </w:p>
        </w:tc>
        <w:tc>
          <w:tcPr>
            <w:tcW w:w="5245" w:type="dxa"/>
          </w:tcPr>
          <w:p w14:paraId="230AE14D" w14:textId="77777777" w:rsidR="00A7397D" w:rsidRPr="004B23C5" w:rsidRDefault="00A7397D" w:rsidP="00BB663A">
            <w:pPr>
              <w:jc w:val="center"/>
              <w:rPr>
                <w:sz w:val="22"/>
                <w:szCs w:val="22"/>
              </w:rPr>
            </w:pPr>
            <w:r w:rsidRPr="004B23C5">
              <w:rPr>
                <w:sz w:val="22"/>
                <w:szCs w:val="22"/>
              </w:rPr>
              <w:t>Pasiūlymo lapo numeris, kuriame yra dokumentas (jei dokumentas užima ne vieną pasiūlymo lapą – nurodomi lapo numeriai „nuo-iki“)</w:t>
            </w:r>
          </w:p>
        </w:tc>
      </w:tr>
      <w:tr w:rsidR="00007CBF" w:rsidRPr="004B23C5" w14:paraId="63596F58" w14:textId="77777777" w:rsidTr="00340C5E">
        <w:tc>
          <w:tcPr>
            <w:tcW w:w="675" w:type="dxa"/>
          </w:tcPr>
          <w:p w14:paraId="558AC392" w14:textId="72212424" w:rsidR="00007CBF" w:rsidRPr="004B23C5" w:rsidRDefault="00962C21" w:rsidP="00007CBF">
            <w:pPr>
              <w:jc w:val="both"/>
              <w:rPr>
                <w:sz w:val="22"/>
                <w:szCs w:val="22"/>
              </w:rPr>
            </w:pPr>
            <w:r>
              <w:rPr>
                <w:sz w:val="22"/>
                <w:szCs w:val="22"/>
              </w:rPr>
              <w:t>1</w:t>
            </w:r>
          </w:p>
        </w:tc>
        <w:tc>
          <w:tcPr>
            <w:tcW w:w="3969" w:type="dxa"/>
            <w:shd w:val="clear" w:color="auto" w:fill="auto"/>
          </w:tcPr>
          <w:p w14:paraId="477DADF7" w14:textId="77A631B0" w:rsidR="00007CBF" w:rsidRPr="004B23C5" w:rsidRDefault="00007CBF" w:rsidP="00007CBF">
            <w:pPr>
              <w:jc w:val="both"/>
              <w:rPr>
                <w:sz w:val="22"/>
                <w:szCs w:val="22"/>
              </w:rPr>
            </w:pPr>
            <w:r w:rsidRPr="00E72BF9">
              <w:rPr>
                <w:rFonts w:eastAsia="Calibri"/>
                <w:bCs/>
                <w:sz w:val="22"/>
                <w:szCs w:val="22"/>
              </w:rPr>
              <w:t>Užpildytas EBVPD (Specialiųjų sąlygų 2 priedas)</w:t>
            </w:r>
          </w:p>
        </w:tc>
        <w:tc>
          <w:tcPr>
            <w:tcW w:w="5245" w:type="dxa"/>
          </w:tcPr>
          <w:p w14:paraId="3B87C9E7" w14:textId="77777777" w:rsidR="00007CBF" w:rsidRPr="004B23C5" w:rsidRDefault="00007CBF" w:rsidP="00007CBF">
            <w:pPr>
              <w:jc w:val="both"/>
              <w:rPr>
                <w:sz w:val="22"/>
                <w:szCs w:val="22"/>
              </w:rPr>
            </w:pPr>
          </w:p>
        </w:tc>
      </w:tr>
      <w:tr w:rsidR="00007CBF" w:rsidRPr="004B23C5" w14:paraId="22130CD3" w14:textId="77777777" w:rsidTr="00BB663A">
        <w:tc>
          <w:tcPr>
            <w:tcW w:w="675" w:type="dxa"/>
          </w:tcPr>
          <w:p w14:paraId="44645FC6" w14:textId="19F36133" w:rsidR="00007CBF" w:rsidRPr="004B23C5" w:rsidRDefault="00962C21" w:rsidP="00007CBF">
            <w:pPr>
              <w:jc w:val="both"/>
              <w:rPr>
                <w:sz w:val="22"/>
                <w:szCs w:val="22"/>
              </w:rPr>
            </w:pPr>
            <w:r>
              <w:rPr>
                <w:sz w:val="22"/>
                <w:szCs w:val="22"/>
              </w:rPr>
              <w:t>2</w:t>
            </w:r>
          </w:p>
        </w:tc>
        <w:tc>
          <w:tcPr>
            <w:tcW w:w="3969" w:type="dxa"/>
          </w:tcPr>
          <w:p w14:paraId="59BAF822" w14:textId="54312BAA" w:rsidR="00007CBF" w:rsidRPr="004B23C5" w:rsidRDefault="00007CBF" w:rsidP="00007CBF">
            <w:pPr>
              <w:jc w:val="both"/>
              <w:rPr>
                <w:sz w:val="22"/>
                <w:szCs w:val="22"/>
              </w:rPr>
            </w:pPr>
            <w:r w:rsidRPr="000E0616">
              <w:rPr>
                <w:rFonts w:eastAsia="Arial Unicode MS"/>
                <w:sz w:val="22"/>
                <w:szCs w:val="22"/>
                <w:bdr w:val="nil"/>
              </w:rPr>
              <w:t xml:space="preserve">Jungtinės veiklos sutartis </w:t>
            </w:r>
            <w:r w:rsidRPr="000E0616">
              <w:rPr>
                <w:rFonts w:eastAsia="Arial Unicode MS"/>
                <w:i/>
                <w:sz w:val="22"/>
                <w:szCs w:val="22"/>
                <w:bdr w:val="nil"/>
              </w:rPr>
              <w:t>(jei pasiūlymą pateikia jungtinės veiklos sutarties pagrindu veikianti tiekėjų grupė) (pagal bendrųjų sąlygų 5.1 p.),</w:t>
            </w:r>
            <w:r w:rsidRPr="000E0616">
              <w:rPr>
                <w:rFonts w:eastAsia="Arial Unicode MS"/>
                <w:sz w:val="22"/>
                <w:szCs w:val="22"/>
                <w:bdr w:val="nil"/>
              </w:rPr>
              <w:t xml:space="preserve"> arba dalyvavimo viešajame pirkime kaip Tiekėjų grupės teisinis pagrindas</w:t>
            </w:r>
            <w:r w:rsidRPr="000E0616">
              <w:rPr>
                <w:rFonts w:eastAsia="Arial Unicode MS"/>
                <w:i/>
                <w:sz w:val="22"/>
                <w:szCs w:val="22"/>
                <w:bdr w:val="nil"/>
              </w:rPr>
              <w:t xml:space="preserve"> (pagal bendrųjų sąlygų 5.2 p.).</w:t>
            </w:r>
          </w:p>
        </w:tc>
        <w:tc>
          <w:tcPr>
            <w:tcW w:w="5245" w:type="dxa"/>
          </w:tcPr>
          <w:p w14:paraId="74CE1BF2" w14:textId="77777777" w:rsidR="00007CBF" w:rsidRPr="004B23C5" w:rsidRDefault="00007CBF" w:rsidP="00007CBF">
            <w:pPr>
              <w:jc w:val="both"/>
              <w:rPr>
                <w:sz w:val="22"/>
                <w:szCs w:val="22"/>
              </w:rPr>
            </w:pPr>
          </w:p>
        </w:tc>
      </w:tr>
      <w:tr w:rsidR="00007CBF" w:rsidRPr="004B23C5" w14:paraId="3F57037B" w14:textId="77777777" w:rsidTr="00BB663A">
        <w:tc>
          <w:tcPr>
            <w:tcW w:w="675" w:type="dxa"/>
          </w:tcPr>
          <w:p w14:paraId="37DDA166" w14:textId="6845AA38" w:rsidR="00007CBF" w:rsidRPr="004B23C5" w:rsidRDefault="00962C21" w:rsidP="00007CBF">
            <w:pPr>
              <w:jc w:val="both"/>
              <w:rPr>
                <w:sz w:val="22"/>
                <w:szCs w:val="22"/>
              </w:rPr>
            </w:pPr>
            <w:r>
              <w:rPr>
                <w:sz w:val="22"/>
                <w:szCs w:val="22"/>
              </w:rPr>
              <w:t>3</w:t>
            </w:r>
          </w:p>
        </w:tc>
        <w:tc>
          <w:tcPr>
            <w:tcW w:w="3969" w:type="dxa"/>
          </w:tcPr>
          <w:p w14:paraId="4C859301" w14:textId="7F66FC91" w:rsidR="00007CBF" w:rsidRPr="004B23C5" w:rsidRDefault="00007CBF" w:rsidP="00007CBF">
            <w:pPr>
              <w:jc w:val="both"/>
              <w:rPr>
                <w:sz w:val="22"/>
                <w:szCs w:val="22"/>
              </w:rPr>
            </w:pPr>
            <w:r w:rsidRPr="000E0616">
              <w:rPr>
                <w:rFonts w:eastAsia="Arial Unicode MS"/>
                <w:sz w:val="22"/>
                <w:szCs w:val="22"/>
                <w:bdr w:val="nil"/>
              </w:rPr>
              <w:t>Bendrųjų sąlygų 6.1 punkte nurodyti dokumentai (</w:t>
            </w:r>
            <w:r w:rsidRPr="000E0616">
              <w:rPr>
                <w:rFonts w:eastAsia="Calibri"/>
                <w:sz w:val="22"/>
                <w:szCs w:val="22"/>
              </w:rPr>
              <w:t>susitarimai su pasitelkiamu subtiekėju, kad jo ištekliai sutarties vykdymo metu bus prieinami tiekėjui)</w:t>
            </w:r>
          </w:p>
        </w:tc>
        <w:tc>
          <w:tcPr>
            <w:tcW w:w="5245" w:type="dxa"/>
          </w:tcPr>
          <w:p w14:paraId="3B657C1C" w14:textId="77777777" w:rsidR="00007CBF" w:rsidRPr="004B23C5" w:rsidRDefault="00007CBF" w:rsidP="00007CBF">
            <w:pPr>
              <w:jc w:val="both"/>
              <w:rPr>
                <w:sz w:val="22"/>
                <w:szCs w:val="22"/>
              </w:rPr>
            </w:pPr>
          </w:p>
        </w:tc>
      </w:tr>
      <w:tr w:rsidR="00007CBF" w:rsidRPr="004B23C5" w14:paraId="1236FDBA" w14:textId="77777777" w:rsidTr="00340C5E">
        <w:tc>
          <w:tcPr>
            <w:tcW w:w="675" w:type="dxa"/>
          </w:tcPr>
          <w:p w14:paraId="12D19B0C" w14:textId="3CC95606" w:rsidR="00007CBF" w:rsidRPr="004B23C5" w:rsidRDefault="00962C21" w:rsidP="00007CBF">
            <w:pPr>
              <w:jc w:val="both"/>
              <w:rPr>
                <w:sz w:val="22"/>
                <w:szCs w:val="22"/>
              </w:rPr>
            </w:pPr>
            <w:r>
              <w:rPr>
                <w:sz w:val="22"/>
                <w:szCs w:val="22"/>
              </w:rPr>
              <w:t>4</w:t>
            </w:r>
          </w:p>
        </w:tc>
        <w:tc>
          <w:tcPr>
            <w:tcW w:w="3969" w:type="dxa"/>
            <w:shd w:val="clear" w:color="auto" w:fill="auto"/>
          </w:tcPr>
          <w:p w14:paraId="0E35C76C" w14:textId="2CF453D8" w:rsidR="00007CBF" w:rsidRPr="004B23C5" w:rsidRDefault="00007CBF" w:rsidP="00007CBF">
            <w:pPr>
              <w:jc w:val="both"/>
              <w:rPr>
                <w:sz w:val="22"/>
                <w:szCs w:val="22"/>
              </w:rPr>
            </w:pPr>
            <w:r w:rsidRPr="00E72BF9">
              <w:rPr>
                <w:rFonts w:eastAsia="Calibri"/>
                <w:bCs/>
                <w:sz w:val="22"/>
                <w:szCs w:val="22"/>
              </w:rPr>
              <w:t>Įgaliojimas ar kitas dokumentas, suteikiantis teisę pateikti ir pasirašyti pasiūlymą ir kitus dokumentus parašu (jei pasiūlymą pateikia ne vadovas)</w:t>
            </w:r>
          </w:p>
        </w:tc>
        <w:tc>
          <w:tcPr>
            <w:tcW w:w="5245" w:type="dxa"/>
          </w:tcPr>
          <w:p w14:paraId="40302638" w14:textId="77777777" w:rsidR="00007CBF" w:rsidRPr="004B23C5" w:rsidRDefault="00007CBF" w:rsidP="00007CBF">
            <w:pPr>
              <w:jc w:val="both"/>
              <w:rPr>
                <w:sz w:val="22"/>
                <w:szCs w:val="22"/>
              </w:rPr>
            </w:pPr>
          </w:p>
        </w:tc>
      </w:tr>
      <w:tr w:rsidR="00007CBF" w:rsidRPr="004B23C5" w14:paraId="397223E2" w14:textId="77777777" w:rsidTr="00BB663A">
        <w:tc>
          <w:tcPr>
            <w:tcW w:w="675" w:type="dxa"/>
          </w:tcPr>
          <w:p w14:paraId="2B49CBDB" w14:textId="7EAF3F0F" w:rsidR="00007CBF" w:rsidRPr="004B23C5" w:rsidRDefault="00962C21" w:rsidP="00BB663A">
            <w:pPr>
              <w:jc w:val="both"/>
              <w:rPr>
                <w:sz w:val="22"/>
                <w:szCs w:val="22"/>
              </w:rPr>
            </w:pPr>
            <w:r>
              <w:rPr>
                <w:sz w:val="22"/>
                <w:szCs w:val="22"/>
              </w:rPr>
              <w:lastRenderedPageBreak/>
              <w:t>5</w:t>
            </w:r>
          </w:p>
        </w:tc>
        <w:tc>
          <w:tcPr>
            <w:tcW w:w="3969" w:type="dxa"/>
          </w:tcPr>
          <w:p w14:paraId="491E4FB9" w14:textId="5C329A12" w:rsidR="00007CBF" w:rsidRPr="004B23C5" w:rsidRDefault="00007CBF" w:rsidP="00BB663A">
            <w:pPr>
              <w:jc w:val="both"/>
              <w:rPr>
                <w:sz w:val="22"/>
                <w:szCs w:val="22"/>
              </w:rPr>
            </w:pPr>
            <w:r w:rsidRPr="00007CBF">
              <w:rPr>
                <w:sz w:val="22"/>
                <w:szCs w:val="22"/>
              </w:rPr>
              <w:t>Techninės specifikacijos priedas Nr. 2 „Tiekėjo degalinių sąrašas“;</w:t>
            </w:r>
          </w:p>
        </w:tc>
        <w:tc>
          <w:tcPr>
            <w:tcW w:w="5245" w:type="dxa"/>
          </w:tcPr>
          <w:p w14:paraId="2AE54AC5" w14:textId="77777777" w:rsidR="00007CBF" w:rsidRPr="004B23C5" w:rsidRDefault="00007CBF" w:rsidP="00BB663A">
            <w:pPr>
              <w:jc w:val="both"/>
              <w:rPr>
                <w:sz w:val="22"/>
                <w:szCs w:val="22"/>
              </w:rPr>
            </w:pPr>
          </w:p>
        </w:tc>
      </w:tr>
      <w:tr w:rsidR="00007CBF" w:rsidRPr="004B23C5" w14:paraId="0B8F0A42" w14:textId="77777777" w:rsidTr="00BB663A">
        <w:tc>
          <w:tcPr>
            <w:tcW w:w="675" w:type="dxa"/>
          </w:tcPr>
          <w:p w14:paraId="6C63F517" w14:textId="0C563BBB" w:rsidR="00007CBF" w:rsidRPr="004B23C5" w:rsidRDefault="00962C21" w:rsidP="00BB663A">
            <w:pPr>
              <w:jc w:val="both"/>
              <w:rPr>
                <w:sz w:val="22"/>
                <w:szCs w:val="22"/>
              </w:rPr>
            </w:pPr>
            <w:r>
              <w:rPr>
                <w:sz w:val="22"/>
                <w:szCs w:val="22"/>
              </w:rPr>
              <w:t>6</w:t>
            </w:r>
          </w:p>
        </w:tc>
        <w:tc>
          <w:tcPr>
            <w:tcW w:w="3969" w:type="dxa"/>
          </w:tcPr>
          <w:p w14:paraId="51BE5330" w14:textId="72DFD823" w:rsidR="00007CBF" w:rsidRPr="004B23C5" w:rsidRDefault="00007CBF" w:rsidP="00BB663A">
            <w:pPr>
              <w:jc w:val="both"/>
              <w:rPr>
                <w:sz w:val="22"/>
                <w:szCs w:val="22"/>
              </w:rPr>
            </w:pPr>
            <w:r>
              <w:rPr>
                <w:sz w:val="22"/>
                <w:szCs w:val="22"/>
              </w:rPr>
              <w:t>...</w:t>
            </w:r>
          </w:p>
        </w:tc>
        <w:tc>
          <w:tcPr>
            <w:tcW w:w="5245" w:type="dxa"/>
          </w:tcPr>
          <w:p w14:paraId="0D8A3E91" w14:textId="77777777" w:rsidR="00007CBF" w:rsidRPr="004B23C5" w:rsidRDefault="00007CBF" w:rsidP="00BB663A">
            <w:pPr>
              <w:jc w:val="both"/>
              <w:rPr>
                <w:sz w:val="22"/>
                <w:szCs w:val="22"/>
              </w:rPr>
            </w:pPr>
          </w:p>
        </w:tc>
      </w:tr>
    </w:tbl>
    <w:p w14:paraId="3280FC7C" w14:textId="77777777" w:rsidR="00A7397D" w:rsidRPr="004B23C5" w:rsidRDefault="00A7397D" w:rsidP="00A7397D">
      <w:pPr>
        <w:jc w:val="center"/>
        <w:rPr>
          <w:sz w:val="22"/>
          <w:szCs w:val="22"/>
        </w:rPr>
      </w:pPr>
    </w:p>
    <w:p w14:paraId="78D7FF5C" w14:textId="77777777" w:rsidR="00CF2275" w:rsidRDefault="00CF2275" w:rsidP="00CF2275">
      <w:r>
        <w:t>______________</w:t>
      </w:r>
      <w:r>
        <w:tab/>
      </w:r>
      <w:r>
        <w:tab/>
        <w:t>______________</w:t>
      </w:r>
      <w:r>
        <w:tab/>
        <w:t>__________________________</w:t>
      </w:r>
    </w:p>
    <w:p w14:paraId="0115381F" w14:textId="4CA46CCE" w:rsidR="00A7397D" w:rsidRDefault="00CF2275" w:rsidP="007367CC">
      <w:pPr>
        <w:rPr>
          <w:sz w:val="22"/>
          <w:szCs w:val="22"/>
        </w:rPr>
      </w:pPr>
      <w:r>
        <w:t>(pareigos)</w:t>
      </w:r>
      <w:r>
        <w:tab/>
      </w:r>
      <w:r>
        <w:tab/>
      </w:r>
      <w:r>
        <w:tab/>
        <w:t>(parašas)</w:t>
      </w:r>
      <w:r>
        <w:tab/>
      </w:r>
      <w:r>
        <w:tab/>
        <w:t>(vardas pavardė)</w:t>
      </w:r>
    </w:p>
    <w:sectPr w:rsidR="00A7397D" w:rsidSect="00E068AA">
      <w:pgSz w:w="12240" w:h="15840"/>
      <w:pgMar w:top="1135"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1" w15:restartNumberingAfterBreak="0">
    <w:nsid w:val="56147238"/>
    <w:multiLevelType w:val="multilevel"/>
    <w:tmpl w:val="DFC65A82"/>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2."/>
      <w:lvlJc w:val="left"/>
      <w:pPr>
        <w:ind w:left="716" w:hanging="432"/>
      </w:pPr>
      <w:rPr>
        <w:rFonts w:cs="Times New Roman"/>
        <w:sz w:val="22"/>
      </w:rPr>
    </w:lvl>
    <w:lvl w:ilvl="2">
      <w:start w:val="1"/>
      <w:numFmt w:val="decimal"/>
      <w:lvlText w:val="%1.%2.%3."/>
      <w:lvlJc w:val="left"/>
      <w:pPr>
        <w:ind w:left="1224" w:hanging="504"/>
      </w:pPr>
      <w:rPr>
        <w:rFonts w:cs="Times New Roman"/>
        <w:sz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18"/>
    <w:rsid w:val="00000856"/>
    <w:rsid w:val="00007CBF"/>
    <w:rsid w:val="00010F3F"/>
    <w:rsid w:val="00021A0E"/>
    <w:rsid w:val="000234DC"/>
    <w:rsid w:val="00025F65"/>
    <w:rsid w:val="00047C3C"/>
    <w:rsid w:val="00051833"/>
    <w:rsid w:val="0006680A"/>
    <w:rsid w:val="0007156C"/>
    <w:rsid w:val="0007262D"/>
    <w:rsid w:val="000733FC"/>
    <w:rsid w:val="00084A14"/>
    <w:rsid w:val="00092958"/>
    <w:rsid w:val="000B719A"/>
    <w:rsid w:val="000C435C"/>
    <w:rsid w:val="000D47AC"/>
    <w:rsid w:val="000E186C"/>
    <w:rsid w:val="000F2804"/>
    <w:rsid w:val="0010736C"/>
    <w:rsid w:val="001076D7"/>
    <w:rsid w:val="00110E4B"/>
    <w:rsid w:val="001118BF"/>
    <w:rsid w:val="00112A5C"/>
    <w:rsid w:val="001235DA"/>
    <w:rsid w:val="00136E53"/>
    <w:rsid w:val="001415B0"/>
    <w:rsid w:val="0014419F"/>
    <w:rsid w:val="001718EF"/>
    <w:rsid w:val="001D21B0"/>
    <w:rsid w:val="001E364C"/>
    <w:rsid w:val="00202079"/>
    <w:rsid w:val="00214FC8"/>
    <w:rsid w:val="002160DE"/>
    <w:rsid w:val="00226AC7"/>
    <w:rsid w:val="00230C4E"/>
    <w:rsid w:val="0023716A"/>
    <w:rsid w:val="00237C13"/>
    <w:rsid w:val="00245418"/>
    <w:rsid w:val="00282E83"/>
    <w:rsid w:val="00283496"/>
    <w:rsid w:val="002841C1"/>
    <w:rsid w:val="00297183"/>
    <w:rsid w:val="002A0A2E"/>
    <w:rsid w:val="002B0C8D"/>
    <w:rsid w:val="002C4F22"/>
    <w:rsid w:val="002C761F"/>
    <w:rsid w:val="002C7969"/>
    <w:rsid w:val="002D6550"/>
    <w:rsid w:val="002E632E"/>
    <w:rsid w:val="002F1313"/>
    <w:rsid w:val="00307F92"/>
    <w:rsid w:val="00310900"/>
    <w:rsid w:val="003233D5"/>
    <w:rsid w:val="003340D1"/>
    <w:rsid w:val="00340C5E"/>
    <w:rsid w:val="00341823"/>
    <w:rsid w:val="003427DD"/>
    <w:rsid w:val="00342BE6"/>
    <w:rsid w:val="00344917"/>
    <w:rsid w:val="00351DB5"/>
    <w:rsid w:val="00355D9E"/>
    <w:rsid w:val="00367811"/>
    <w:rsid w:val="00372494"/>
    <w:rsid w:val="003729ED"/>
    <w:rsid w:val="00383354"/>
    <w:rsid w:val="00387C8E"/>
    <w:rsid w:val="00390487"/>
    <w:rsid w:val="003937BD"/>
    <w:rsid w:val="003B37F8"/>
    <w:rsid w:val="003C506D"/>
    <w:rsid w:val="003F16BB"/>
    <w:rsid w:val="004052F7"/>
    <w:rsid w:val="00405FEB"/>
    <w:rsid w:val="004302CD"/>
    <w:rsid w:val="00431EC0"/>
    <w:rsid w:val="00432724"/>
    <w:rsid w:val="00433B18"/>
    <w:rsid w:val="00437EAA"/>
    <w:rsid w:val="0044082A"/>
    <w:rsid w:val="00460201"/>
    <w:rsid w:val="004647BE"/>
    <w:rsid w:val="00493FDA"/>
    <w:rsid w:val="00494909"/>
    <w:rsid w:val="004A25F4"/>
    <w:rsid w:val="004A5579"/>
    <w:rsid w:val="004A79DA"/>
    <w:rsid w:val="004D74AA"/>
    <w:rsid w:val="004F507C"/>
    <w:rsid w:val="005144DE"/>
    <w:rsid w:val="005257E7"/>
    <w:rsid w:val="00564CBB"/>
    <w:rsid w:val="00567FFD"/>
    <w:rsid w:val="00571FB5"/>
    <w:rsid w:val="005808EF"/>
    <w:rsid w:val="00583C93"/>
    <w:rsid w:val="0059678A"/>
    <w:rsid w:val="00596D07"/>
    <w:rsid w:val="005A1C68"/>
    <w:rsid w:val="005B30C7"/>
    <w:rsid w:val="005D6290"/>
    <w:rsid w:val="005E2184"/>
    <w:rsid w:val="005E50BB"/>
    <w:rsid w:val="0061205C"/>
    <w:rsid w:val="00622061"/>
    <w:rsid w:val="00626CEE"/>
    <w:rsid w:val="00630182"/>
    <w:rsid w:val="00630396"/>
    <w:rsid w:val="0064305E"/>
    <w:rsid w:val="00645711"/>
    <w:rsid w:val="0065100F"/>
    <w:rsid w:val="00652AFC"/>
    <w:rsid w:val="006638D8"/>
    <w:rsid w:val="006644D5"/>
    <w:rsid w:val="006B0BF3"/>
    <w:rsid w:val="006D021E"/>
    <w:rsid w:val="006D18F3"/>
    <w:rsid w:val="006E364A"/>
    <w:rsid w:val="006F21B9"/>
    <w:rsid w:val="00703F7F"/>
    <w:rsid w:val="007168FB"/>
    <w:rsid w:val="00734776"/>
    <w:rsid w:val="007367CC"/>
    <w:rsid w:val="00742519"/>
    <w:rsid w:val="0075052F"/>
    <w:rsid w:val="00750FAB"/>
    <w:rsid w:val="00766AE9"/>
    <w:rsid w:val="00770DBD"/>
    <w:rsid w:val="00785634"/>
    <w:rsid w:val="0078644B"/>
    <w:rsid w:val="00793DAB"/>
    <w:rsid w:val="00794FE7"/>
    <w:rsid w:val="007B246F"/>
    <w:rsid w:val="007C2315"/>
    <w:rsid w:val="007C4EB2"/>
    <w:rsid w:val="007D4D8B"/>
    <w:rsid w:val="007F764C"/>
    <w:rsid w:val="00805008"/>
    <w:rsid w:val="008101A7"/>
    <w:rsid w:val="00843520"/>
    <w:rsid w:val="00854633"/>
    <w:rsid w:val="00860E8D"/>
    <w:rsid w:val="008706D3"/>
    <w:rsid w:val="00870FA7"/>
    <w:rsid w:val="00886D1E"/>
    <w:rsid w:val="008B0071"/>
    <w:rsid w:val="008D408E"/>
    <w:rsid w:val="008D496F"/>
    <w:rsid w:val="008D6619"/>
    <w:rsid w:val="008F475A"/>
    <w:rsid w:val="00903BD7"/>
    <w:rsid w:val="00931374"/>
    <w:rsid w:val="009401F5"/>
    <w:rsid w:val="009533CD"/>
    <w:rsid w:val="0095564A"/>
    <w:rsid w:val="00956704"/>
    <w:rsid w:val="00962C21"/>
    <w:rsid w:val="009757CC"/>
    <w:rsid w:val="00994B18"/>
    <w:rsid w:val="009A17D9"/>
    <w:rsid w:val="00A06F73"/>
    <w:rsid w:val="00A0774D"/>
    <w:rsid w:val="00A30954"/>
    <w:rsid w:val="00A41FD7"/>
    <w:rsid w:val="00A44469"/>
    <w:rsid w:val="00A462F3"/>
    <w:rsid w:val="00A47650"/>
    <w:rsid w:val="00A5495D"/>
    <w:rsid w:val="00A7397D"/>
    <w:rsid w:val="00A747C1"/>
    <w:rsid w:val="00A80AD4"/>
    <w:rsid w:val="00A855F1"/>
    <w:rsid w:val="00A95EF1"/>
    <w:rsid w:val="00AA30B7"/>
    <w:rsid w:val="00AB1801"/>
    <w:rsid w:val="00AB6ED8"/>
    <w:rsid w:val="00AC0DE6"/>
    <w:rsid w:val="00AC3D9C"/>
    <w:rsid w:val="00AD07A3"/>
    <w:rsid w:val="00AE1F05"/>
    <w:rsid w:val="00AF1216"/>
    <w:rsid w:val="00B01358"/>
    <w:rsid w:val="00B017AB"/>
    <w:rsid w:val="00B03EBD"/>
    <w:rsid w:val="00B05EC8"/>
    <w:rsid w:val="00B320D7"/>
    <w:rsid w:val="00B42D76"/>
    <w:rsid w:val="00B52F75"/>
    <w:rsid w:val="00B75676"/>
    <w:rsid w:val="00BA2DAF"/>
    <w:rsid w:val="00BB11AF"/>
    <w:rsid w:val="00BB5E66"/>
    <w:rsid w:val="00BB663A"/>
    <w:rsid w:val="00BD708E"/>
    <w:rsid w:val="00BE0949"/>
    <w:rsid w:val="00BE096C"/>
    <w:rsid w:val="00C03750"/>
    <w:rsid w:val="00C12325"/>
    <w:rsid w:val="00C1446A"/>
    <w:rsid w:val="00C21C39"/>
    <w:rsid w:val="00C44131"/>
    <w:rsid w:val="00C501A6"/>
    <w:rsid w:val="00C55271"/>
    <w:rsid w:val="00C55875"/>
    <w:rsid w:val="00C56937"/>
    <w:rsid w:val="00C57729"/>
    <w:rsid w:val="00CA4255"/>
    <w:rsid w:val="00CB0554"/>
    <w:rsid w:val="00CB0683"/>
    <w:rsid w:val="00CF2275"/>
    <w:rsid w:val="00D24D04"/>
    <w:rsid w:val="00D2594D"/>
    <w:rsid w:val="00D3738C"/>
    <w:rsid w:val="00D51C63"/>
    <w:rsid w:val="00D67859"/>
    <w:rsid w:val="00D80603"/>
    <w:rsid w:val="00D81DDB"/>
    <w:rsid w:val="00D95952"/>
    <w:rsid w:val="00DA35BB"/>
    <w:rsid w:val="00DC1810"/>
    <w:rsid w:val="00DC4115"/>
    <w:rsid w:val="00DD0481"/>
    <w:rsid w:val="00DD0D3F"/>
    <w:rsid w:val="00DD4829"/>
    <w:rsid w:val="00DE186B"/>
    <w:rsid w:val="00DF647C"/>
    <w:rsid w:val="00E068AA"/>
    <w:rsid w:val="00E22ECC"/>
    <w:rsid w:val="00E23930"/>
    <w:rsid w:val="00E3611A"/>
    <w:rsid w:val="00E45AFD"/>
    <w:rsid w:val="00E47C49"/>
    <w:rsid w:val="00E51741"/>
    <w:rsid w:val="00E620AB"/>
    <w:rsid w:val="00E62879"/>
    <w:rsid w:val="00E90412"/>
    <w:rsid w:val="00E9254C"/>
    <w:rsid w:val="00EA5090"/>
    <w:rsid w:val="00ED7CD1"/>
    <w:rsid w:val="00EE3437"/>
    <w:rsid w:val="00EF7D49"/>
    <w:rsid w:val="00F03372"/>
    <w:rsid w:val="00F03E4A"/>
    <w:rsid w:val="00F125B1"/>
    <w:rsid w:val="00F257F2"/>
    <w:rsid w:val="00F569B7"/>
    <w:rsid w:val="00F579D2"/>
    <w:rsid w:val="00F72AE8"/>
    <w:rsid w:val="00F85E74"/>
    <w:rsid w:val="00FA5676"/>
    <w:rsid w:val="00FA7AD5"/>
    <w:rsid w:val="00FC2CA3"/>
    <w:rsid w:val="00FC4658"/>
    <w:rsid w:val="00FD7D67"/>
    <w:rsid w:val="00FE28B9"/>
    <w:rsid w:val="00FF3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C21"/>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uiPriority w:val="9"/>
    <w:unhideWhenUsed/>
    <w:qFormat/>
    <w:rsid w:val="00B03EB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235DA"/>
    <w:rPr>
      <w:rFonts w:ascii="Times New Roman" w:eastAsia="Times New Roman" w:hAnsi="Times New Roman" w:cs="Times New Roman"/>
      <w:sz w:val="24"/>
      <w:szCs w:val="24"/>
      <w:lang w:eastAsia="lt-LT"/>
    </w:rPr>
  </w:style>
  <w:style w:type="character" w:customStyle="1" w:styleId="UnresolvedMention">
    <w:name w:val="Unresolved Mention"/>
    <w:basedOn w:val="Numatytasispastraiposriftas"/>
    <w:uiPriority w:val="99"/>
    <w:semiHidden/>
    <w:unhideWhenUsed/>
    <w:rsid w:val="00F125B1"/>
    <w:rPr>
      <w:color w:val="605E5C"/>
      <w:shd w:val="clear" w:color="auto" w:fill="E1DFDD"/>
    </w:rPr>
  </w:style>
  <w:style w:type="character" w:styleId="Perirtashipersaitas">
    <w:name w:val="FollowedHyperlink"/>
    <w:basedOn w:val="Numatytasispastraiposriftas"/>
    <w:uiPriority w:val="99"/>
    <w:semiHidden/>
    <w:unhideWhenUsed/>
    <w:rsid w:val="00CA4255"/>
    <w:rPr>
      <w:color w:val="954F72" w:themeColor="followedHyperlink"/>
      <w:u w:val="single"/>
    </w:rPr>
  </w:style>
  <w:style w:type="paragraph" w:styleId="Debesliotekstas">
    <w:name w:val="Balloon Text"/>
    <w:basedOn w:val="prastasis"/>
    <w:link w:val="DebesliotekstasDiagrama"/>
    <w:uiPriority w:val="99"/>
    <w:semiHidden/>
    <w:unhideWhenUsed/>
    <w:rsid w:val="003904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487"/>
    <w:rPr>
      <w:rFonts w:ascii="Segoe UI" w:eastAsia="Times New Roman" w:hAnsi="Segoe UI" w:cs="Segoe UI"/>
      <w:sz w:val="18"/>
      <w:szCs w:val="18"/>
      <w:lang w:eastAsia="lt-LT"/>
    </w:rPr>
  </w:style>
  <w:style w:type="character" w:customStyle="1" w:styleId="Antrat2Diagrama">
    <w:name w:val="Antraštė 2 Diagrama"/>
    <w:basedOn w:val="Numatytasispastraiposriftas"/>
    <w:link w:val="Antrat2"/>
    <w:uiPriority w:val="9"/>
    <w:rsid w:val="00B03EBD"/>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1493</Words>
  <Characters>8513</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PC</cp:lastModifiedBy>
  <cp:revision>23</cp:revision>
  <cp:lastPrinted>2025-12-08T12:01:00Z</cp:lastPrinted>
  <dcterms:created xsi:type="dcterms:W3CDTF">2022-04-14T11:07:00Z</dcterms:created>
  <dcterms:modified xsi:type="dcterms:W3CDTF">2025-12-09T11:13:00Z</dcterms:modified>
</cp:coreProperties>
</file>