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B51E" w14:textId="06D5F5A7" w:rsidR="00657D07" w:rsidRPr="00281770" w:rsidRDefault="005740A3" w:rsidP="00281770">
      <w:pPr>
        <w:spacing w:after="0" w:line="240" w:lineRule="auto"/>
        <w:ind w:right="-630"/>
        <w:jc w:val="center"/>
        <w:rPr>
          <w:rFonts w:ascii="Times New Roman" w:eastAsia="Times New Roman" w:hAnsi="Times New Roman" w:cs="Times New Roman"/>
          <w:b/>
          <w:sz w:val="24"/>
          <w:szCs w:val="24"/>
          <w:lang w:val="lt-LT"/>
        </w:rPr>
      </w:pPr>
      <w:bookmarkStart w:id="0" w:name="_Hlk489260913"/>
      <w:r>
        <w:rPr>
          <w:rFonts w:ascii="Times New Roman" w:eastAsia="Times New Roman" w:hAnsi="Times New Roman" w:cs="Times New Roman"/>
          <w:b/>
          <w:sz w:val="24"/>
          <w:szCs w:val="24"/>
          <w:lang w:val="lt-LT"/>
        </w:rPr>
        <w:t xml:space="preserve">                      </w:t>
      </w:r>
      <w:r w:rsidR="00281770">
        <w:rPr>
          <w:rFonts w:ascii="Times New Roman" w:eastAsia="Times New Roman" w:hAnsi="Times New Roman" w:cs="Times New Roman"/>
          <w:b/>
          <w:sz w:val="24"/>
          <w:szCs w:val="24"/>
          <w:lang w:val="lt-LT"/>
        </w:rPr>
        <w:t xml:space="preserve">                                                        </w:t>
      </w:r>
      <w:r>
        <w:rPr>
          <w:rFonts w:ascii="Times New Roman" w:eastAsia="Times New Roman" w:hAnsi="Times New Roman" w:cs="Times New Roman"/>
          <w:bCs/>
          <w:sz w:val="24"/>
          <w:szCs w:val="24"/>
          <w:lang w:val="lt-LT"/>
        </w:rPr>
        <w:t>PATVIRTINTA</w:t>
      </w:r>
    </w:p>
    <w:p w14:paraId="7031C666" w14:textId="5FE333A0" w:rsidR="007F6278" w:rsidRDefault="007F6278" w:rsidP="007F6278">
      <w:pPr>
        <w:spacing w:after="0" w:line="240" w:lineRule="auto"/>
        <w:ind w:right="-165"/>
        <w:jc w:val="center"/>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                                                                                                         </w:t>
      </w:r>
      <w:r w:rsidR="001C3887">
        <w:rPr>
          <w:rFonts w:ascii="Times New Roman" w:eastAsia="Times New Roman" w:hAnsi="Times New Roman" w:cs="Times New Roman"/>
          <w:bCs/>
          <w:sz w:val="24"/>
          <w:szCs w:val="24"/>
          <w:lang w:val="lt-LT"/>
        </w:rPr>
        <w:t>U</w:t>
      </w:r>
      <w:r>
        <w:rPr>
          <w:rFonts w:ascii="Times New Roman" w:eastAsia="Times New Roman" w:hAnsi="Times New Roman" w:cs="Times New Roman"/>
          <w:bCs/>
          <w:sz w:val="24"/>
          <w:szCs w:val="24"/>
          <w:lang w:val="lt-LT"/>
        </w:rPr>
        <w:t xml:space="preserve">AB Komunalinio paslaugų </w:t>
      </w:r>
    </w:p>
    <w:p w14:paraId="39D1E053" w14:textId="58FB1883" w:rsidR="00CC5355" w:rsidRDefault="00086F4B" w:rsidP="00086F4B">
      <w:pPr>
        <w:spacing w:after="0" w:line="240" w:lineRule="auto"/>
        <w:ind w:right="-165"/>
        <w:jc w:val="center"/>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                                                                              </w:t>
      </w:r>
      <w:r w:rsidR="00CC5355">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c</w:t>
      </w:r>
      <w:r w:rsidR="007F6278">
        <w:rPr>
          <w:rFonts w:ascii="Times New Roman" w:eastAsia="Times New Roman" w:hAnsi="Times New Roman" w:cs="Times New Roman"/>
          <w:bCs/>
          <w:sz w:val="24"/>
          <w:szCs w:val="24"/>
          <w:lang w:val="lt-LT"/>
        </w:rPr>
        <w:t>entro</w:t>
      </w:r>
      <w:r>
        <w:rPr>
          <w:rFonts w:ascii="Times New Roman" w:eastAsia="Times New Roman" w:hAnsi="Times New Roman" w:cs="Times New Roman"/>
          <w:bCs/>
          <w:sz w:val="24"/>
          <w:szCs w:val="24"/>
          <w:lang w:val="lt-LT"/>
        </w:rPr>
        <w:t xml:space="preserve"> direktoriaus 202</w:t>
      </w:r>
      <w:r w:rsidR="007B391A">
        <w:rPr>
          <w:rFonts w:ascii="Times New Roman" w:eastAsia="Times New Roman" w:hAnsi="Times New Roman" w:cs="Times New Roman"/>
          <w:bCs/>
          <w:sz w:val="24"/>
          <w:szCs w:val="24"/>
          <w:lang w:val="lt-LT"/>
        </w:rPr>
        <w:t>5</w:t>
      </w:r>
      <w:r>
        <w:rPr>
          <w:rFonts w:ascii="Times New Roman" w:eastAsia="Times New Roman" w:hAnsi="Times New Roman" w:cs="Times New Roman"/>
          <w:bCs/>
          <w:sz w:val="24"/>
          <w:szCs w:val="24"/>
          <w:lang w:val="lt-LT"/>
        </w:rPr>
        <w:t xml:space="preserve"> m. </w:t>
      </w:r>
    </w:p>
    <w:p w14:paraId="2226C3D3" w14:textId="1B0E84CE" w:rsidR="007F6278" w:rsidRDefault="00CC5355" w:rsidP="00FE1080">
      <w:pPr>
        <w:spacing w:after="0" w:line="240" w:lineRule="auto"/>
        <w:ind w:right="-165"/>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                                                                                                         </w:t>
      </w:r>
      <w:r w:rsidR="00FE1080">
        <w:rPr>
          <w:rFonts w:ascii="Times New Roman" w:eastAsia="Times New Roman" w:hAnsi="Times New Roman" w:cs="Times New Roman"/>
          <w:bCs/>
          <w:sz w:val="24"/>
          <w:szCs w:val="24"/>
          <w:lang w:val="lt-LT"/>
        </w:rPr>
        <w:t xml:space="preserve">   </w:t>
      </w:r>
      <w:r w:rsidR="00025D7B">
        <w:rPr>
          <w:rFonts w:ascii="Times New Roman" w:eastAsia="Times New Roman" w:hAnsi="Times New Roman" w:cs="Times New Roman"/>
          <w:bCs/>
          <w:sz w:val="24"/>
          <w:szCs w:val="24"/>
          <w:lang w:val="lt-LT"/>
        </w:rPr>
        <w:t xml:space="preserve">     </w:t>
      </w:r>
      <w:r w:rsidR="00FE1080">
        <w:rPr>
          <w:rFonts w:ascii="Times New Roman" w:eastAsia="Times New Roman" w:hAnsi="Times New Roman" w:cs="Times New Roman"/>
          <w:bCs/>
          <w:sz w:val="24"/>
          <w:szCs w:val="24"/>
          <w:lang w:val="lt-LT"/>
        </w:rPr>
        <w:t xml:space="preserve">    </w:t>
      </w:r>
      <w:r w:rsidR="00DA7F70">
        <w:rPr>
          <w:rFonts w:ascii="Times New Roman" w:eastAsia="Times New Roman" w:hAnsi="Times New Roman" w:cs="Times New Roman"/>
          <w:bCs/>
          <w:sz w:val="24"/>
          <w:szCs w:val="24"/>
          <w:lang w:val="lt-LT"/>
        </w:rPr>
        <w:t xml:space="preserve">gruodžio </w:t>
      </w:r>
      <w:r w:rsidR="00E81DEC">
        <w:rPr>
          <w:rFonts w:ascii="Times New Roman" w:eastAsia="Times New Roman" w:hAnsi="Times New Roman" w:cs="Times New Roman"/>
          <w:bCs/>
          <w:sz w:val="24"/>
          <w:szCs w:val="24"/>
          <w:lang w:val="lt-LT"/>
        </w:rPr>
        <w:t>8</w:t>
      </w:r>
      <w:r w:rsidR="008C23BC">
        <w:rPr>
          <w:rFonts w:ascii="Times New Roman" w:eastAsia="Times New Roman" w:hAnsi="Times New Roman" w:cs="Times New Roman"/>
          <w:bCs/>
          <w:sz w:val="24"/>
          <w:szCs w:val="24"/>
          <w:lang w:val="lt-LT"/>
        </w:rPr>
        <w:t xml:space="preserve"> d.</w:t>
      </w:r>
      <w:r>
        <w:rPr>
          <w:rFonts w:ascii="Times New Roman" w:eastAsia="Times New Roman" w:hAnsi="Times New Roman" w:cs="Times New Roman"/>
          <w:bCs/>
          <w:sz w:val="24"/>
          <w:szCs w:val="24"/>
          <w:lang w:val="lt-LT"/>
        </w:rPr>
        <w:t xml:space="preserve"> </w:t>
      </w:r>
      <w:r w:rsidR="00086F4B">
        <w:rPr>
          <w:rFonts w:ascii="Times New Roman" w:eastAsia="Times New Roman" w:hAnsi="Times New Roman" w:cs="Times New Roman"/>
          <w:bCs/>
          <w:sz w:val="24"/>
          <w:szCs w:val="24"/>
          <w:lang w:val="lt-LT"/>
        </w:rPr>
        <w:t xml:space="preserve">įsakymu </w:t>
      </w:r>
      <w:r>
        <w:rPr>
          <w:rFonts w:ascii="Times New Roman" w:eastAsia="Times New Roman" w:hAnsi="Times New Roman" w:cs="Times New Roman"/>
          <w:bCs/>
          <w:sz w:val="24"/>
          <w:szCs w:val="24"/>
          <w:lang w:val="lt-LT"/>
        </w:rPr>
        <w:t>Nr. 1-</w:t>
      </w:r>
      <w:r w:rsidR="007F6278">
        <w:rPr>
          <w:rFonts w:ascii="Times New Roman" w:eastAsia="Times New Roman" w:hAnsi="Times New Roman" w:cs="Times New Roman"/>
          <w:bCs/>
          <w:sz w:val="24"/>
          <w:szCs w:val="24"/>
          <w:lang w:val="lt-LT"/>
        </w:rPr>
        <w:t xml:space="preserve">  </w:t>
      </w:r>
    </w:p>
    <w:p w14:paraId="29CF9278" w14:textId="77777777" w:rsidR="00647CBB" w:rsidRDefault="00647CBB" w:rsidP="00FE1080">
      <w:pPr>
        <w:spacing w:after="0" w:line="240" w:lineRule="auto"/>
        <w:ind w:right="-165"/>
        <w:jc w:val="both"/>
        <w:rPr>
          <w:rFonts w:ascii="Times New Roman" w:eastAsia="Times New Roman" w:hAnsi="Times New Roman" w:cs="Times New Roman"/>
          <w:bCs/>
          <w:sz w:val="24"/>
          <w:szCs w:val="24"/>
          <w:lang w:val="lt-LT"/>
        </w:rPr>
      </w:pPr>
    </w:p>
    <w:p w14:paraId="49E9852B" w14:textId="77777777" w:rsidR="000177CD" w:rsidRDefault="000177CD" w:rsidP="00086F4B">
      <w:pPr>
        <w:spacing w:after="0" w:line="240" w:lineRule="auto"/>
        <w:ind w:right="-165"/>
        <w:jc w:val="center"/>
        <w:rPr>
          <w:rFonts w:ascii="Times New Roman" w:eastAsia="Times New Roman" w:hAnsi="Times New Roman" w:cs="Times New Roman"/>
          <w:bCs/>
          <w:sz w:val="24"/>
          <w:szCs w:val="24"/>
          <w:lang w:val="lt-LT"/>
        </w:rPr>
      </w:pPr>
    </w:p>
    <w:p w14:paraId="3BF540EA" w14:textId="16FFE567" w:rsidR="005740A3" w:rsidRPr="004A0115" w:rsidRDefault="004A0115" w:rsidP="003E2F53">
      <w:pPr>
        <w:spacing w:after="0" w:line="240" w:lineRule="auto"/>
        <w:ind w:right="-630"/>
        <w:jc w:val="center"/>
        <w:rPr>
          <w:rFonts w:ascii="Times New Roman" w:eastAsia="Times New Roman" w:hAnsi="Times New Roman" w:cs="Times New Roman"/>
          <w:b/>
          <w:bCs/>
          <w:sz w:val="24"/>
          <w:szCs w:val="24"/>
          <w:lang w:val="lt-LT"/>
        </w:rPr>
      </w:pPr>
      <w:bookmarkStart w:id="1" w:name="_Hlk163633136"/>
      <w:r w:rsidRPr="004A0115">
        <w:rPr>
          <w:rFonts w:ascii="Times New Roman" w:hAnsi="Times New Roman" w:cs="Times New Roman"/>
          <w:b/>
          <w:bCs/>
          <w:sz w:val="24"/>
          <w:szCs w:val="24"/>
          <w:lang w:val="lt-LT"/>
        </w:rPr>
        <w:t>DAUGIABUČIO GYVENAMOJO NAMO BUITINIŲ NUOTEKŲ</w:t>
      </w:r>
      <w:r w:rsidR="007B391A">
        <w:rPr>
          <w:rFonts w:ascii="Times New Roman" w:hAnsi="Times New Roman" w:cs="Times New Roman"/>
          <w:b/>
          <w:bCs/>
          <w:sz w:val="24"/>
          <w:szCs w:val="24"/>
          <w:lang w:val="lt-LT"/>
        </w:rPr>
        <w:t xml:space="preserve"> IR VANDENTIEKIO</w:t>
      </w:r>
      <w:r w:rsidR="00DA7F70">
        <w:rPr>
          <w:rFonts w:ascii="Times New Roman" w:hAnsi="Times New Roman" w:cs="Times New Roman"/>
          <w:b/>
          <w:bCs/>
          <w:sz w:val="24"/>
          <w:szCs w:val="24"/>
          <w:lang w:val="lt-LT"/>
        </w:rPr>
        <w:t xml:space="preserve"> (</w:t>
      </w:r>
      <w:r w:rsidR="00DA7F70" w:rsidRPr="00DA7F70">
        <w:rPr>
          <w:rFonts w:ascii="Times New Roman" w:eastAsia="Calibri" w:hAnsi="Times New Roman" w:cs="Times New Roman"/>
          <w:b/>
          <w:sz w:val="24"/>
          <w:szCs w:val="24"/>
          <w:lang w:val="lt-LT"/>
        </w:rPr>
        <w:t>KARŠTO, ŠALTO, CIRKULIACINIO</w:t>
      </w:r>
      <w:r w:rsidR="00FB6F40">
        <w:rPr>
          <w:rFonts w:ascii="Times New Roman" w:eastAsia="Calibri" w:hAnsi="Times New Roman" w:cs="Times New Roman"/>
          <w:b/>
          <w:sz w:val="24"/>
          <w:szCs w:val="24"/>
          <w:lang w:val="lt-LT"/>
        </w:rPr>
        <w:t>)</w:t>
      </w:r>
      <w:r w:rsidR="00DA7F70" w:rsidRPr="004A0115">
        <w:rPr>
          <w:rFonts w:ascii="Times New Roman" w:hAnsi="Times New Roman" w:cs="Times New Roman"/>
          <w:b/>
          <w:bCs/>
          <w:sz w:val="24"/>
          <w:szCs w:val="24"/>
          <w:lang w:val="lt-LT"/>
        </w:rPr>
        <w:t xml:space="preserve"> </w:t>
      </w:r>
      <w:r w:rsidRPr="004A0115">
        <w:rPr>
          <w:rFonts w:ascii="Times New Roman" w:hAnsi="Times New Roman" w:cs="Times New Roman"/>
          <w:b/>
          <w:bCs/>
          <w:sz w:val="24"/>
          <w:szCs w:val="24"/>
          <w:lang w:val="lt-LT"/>
        </w:rPr>
        <w:t>MAGISTRALINIŲ VAMZDYNŲ KEITIMO</w:t>
      </w:r>
    </w:p>
    <w:p w14:paraId="09D4D7D5" w14:textId="35653531" w:rsidR="00800A21" w:rsidRDefault="00FE1080" w:rsidP="00681683">
      <w:pPr>
        <w:spacing w:after="0" w:line="240" w:lineRule="auto"/>
        <w:ind w:right="-630"/>
        <w:jc w:val="center"/>
        <w:rPr>
          <w:rFonts w:ascii="Times New Roman" w:eastAsia="Calibri" w:hAnsi="Times New Roman" w:cs="Times New Roman"/>
          <w:b/>
          <w:color w:val="000000"/>
          <w:sz w:val="24"/>
          <w:szCs w:val="24"/>
          <w:lang w:val="lt-LT" w:eastAsia="ar-SA"/>
        </w:rPr>
      </w:pPr>
      <w:bookmarkStart w:id="2" w:name="_Hlk113612453"/>
      <w:bookmarkEnd w:id="1"/>
      <w:r>
        <w:rPr>
          <w:rFonts w:ascii="Times New Roman" w:eastAsia="Times New Roman" w:hAnsi="Times New Roman" w:cs="Times New Roman"/>
          <w:b/>
          <w:sz w:val="24"/>
          <w:szCs w:val="24"/>
          <w:lang w:val="lt-LT"/>
        </w:rPr>
        <w:t xml:space="preserve">DARBŲ </w:t>
      </w:r>
      <w:r w:rsidR="003E2F53" w:rsidRPr="007C7B9B">
        <w:rPr>
          <w:rFonts w:ascii="Times New Roman" w:eastAsia="Times New Roman" w:hAnsi="Times New Roman" w:cs="Times New Roman"/>
          <w:b/>
          <w:sz w:val="24"/>
          <w:szCs w:val="24"/>
          <w:lang w:val="lt-LT"/>
        </w:rPr>
        <w:t>PIRKIM</w:t>
      </w:r>
      <w:r w:rsidR="00681683">
        <w:rPr>
          <w:rFonts w:ascii="Times New Roman" w:eastAsia="Times New Roman" w:hAnsi="Times New Roman" w:cs="Times New Roman"/>
          <w:b/>
          <w:sz w:val="24"/>
          <w:szCs w:val="24"/>
          <w:lang w:val="lt-LT"/>
        </w:rPr>
        <w:t xml:space="preserve">O </w:t>
      </w:r>
      <w:bookmarkEnd w:id="0"/>
      <w:bookmarkEnd w:id="2"/>
      <w:r w:rsidR="00800A21">
        <w:rPr>
          <w:rFonts w:ascii="Times New Roman" w:eastAsia="Calibri" w:hAnsi="Times New Roman" w:cs="Times New Roman"/>
          <w:b/>
          <w:color w:val="000000"/>
          <w:sz w:val="24"/>
          <w:szCs w:val="24"/>
          <w:lang w:val="lt-LT" w:eastAsia="ar-SA"/>
        </w:rPr>
        <w:t>SĄLYGOS</w:t>
      </w:r>
      <w:bookmarkStart w:id="3" w:name="_Toc47844928"/>
    </w:p>
    <w:p w14:paraId="7B51E1CA" w14:textId="52BF234D" w:rsidR="00800A21" w:rsidRDefault="00800A21" w:rsidP="00800A21">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p>
    <w:p w14:paraId="3D1F8F6D" w14:textId="77777777" w:rsidR="00681683" w:rsidRPr="00800A21" w:rsidRDefault="00681683" w:rsidP="00800A21">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p>
    <w:tbl>
      <w:tblPr>
        <w:tblpPr w:leftFromText="180" w:rightFromText="180" w:vertAnchor="text" w:horzAnchor="margin" w:tblpY="570"/>
        <w:tblW w:w="8862" w:type="dxa"/>
        <w:tblLook w:val="01E0" w:firstRow="1" w:lastRow="1" w:firstColumn="1" w:lastColumn="1" w:noHBand="0" w:noVBand="0"/>
      </w:tblPr>
      <w:tblGrid>
        <w:gridCol w:w="222"/>
        <w:gridCol w:w="9078"/>
      </w:tblGrid>
      <w:tr w:rsidR="00800A21" w:rsidRPr="00800A21" w14:paraId="4E52DA35" w14:textId="77777777" w:rsidTr="00CD615B">
        <w:trPr>
          <w:trHeight w:val="5254"/>
        </w:trPr>
        <w:tc>
          <w:tcPr>
            <w:tcW w:w="222" w:type="dxa"/>
          </w:tcPr>
          <w:p w14:paraId="0F4FF45A" w14:textId="77777777" w:rsidR="00800A21" w:rsidRPr="00800A21" w:rsidRDefault="00800A21" w:rsidP="00800A21">
            <w:pPr>
              <w:suppressAutoHyphens/>
              <w:spacing w:after="0" w:line="276" w:lineRule="auto"/>
              <w:jc w:val="both"/>
              <w:rPr>
                <w:rFonts w:ascii="Times New Roman" w:eastAsia="Times New Roman" w:hAnsi="Times New Roman" w:cs="Times New Roman"/>
                <w:sz w:val="24"/>
                <w:szCs w:val="24"/>
                <w:lang w:val="lt-LT" w:eastAsia="lt-LT"/>
              </w:rPr>
            </w:pPr>
          </w:p>
        </w:tc>
        <w:tc>
          <w:tcPr>
            <w:tcW w:w="8640" w:type="dxa"/>
          </w:tcPr>
          <w:p w14:paraId="095DDED1" w14:textId="77777777" w:rsidR="00800A21" w:rsidRP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r w:rsidRPr="00800A21">
              <w:rPr>
                <w:rFonts w:ascii="Times New Roman" w:eastAsia="Times New Roman" w:hAnsi="Times New Roman" w:cs="Times New Roman"/>
                <w:sz w:val="24"/>
                <w:szCs w:val="24"/>
                <w:lang w:val="lt-LT" w:eastAsia="lt-LT"/>
              </w:rPr>
              <w:t>BENDROSIOS NUOSTATOS</w:t>
            </w:r>
          </w:p>
          <w:p w14:paraId="71399B4A" w14:textId="77777777" w:rsidR="00800A21" w:rsidRP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r w:rsidRPr="00800A21">
              <w:rPr>
                <w:rFonts w:ascii="Times New Roman" w:eastAsia="Times New Roman" w:hAnsi="Times New Roman" w:cs="Times New Roman"/>
                <w:sz w:val="24"/>
                <w:szCs w:val="24"/>
                <w:lang w:val="lt-LT" w:eastAsia="lt-LT"/>
              </w:rPr>
              <w:t>PIRKIMO OBJEKTAS</w:t>
            </w:r>
          </w:p>
          <w:p w14:paraId="4A075BE5" w14:textId="77777777" w:rsidR="00800A21" w:rsidRP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r w:rsidRPr="00800A21">
              <w:rPr>
                <w:rFonts w:ascii="Times New Roman" w:eastAsia="Times New Roman" w:hAnsi="Times New Roman" w:cs="Times New Roman"/>
                <w:sz w:val="24"/>
                <w:szCs w:val="24"/>
                <w:lang w:val="lt-LT" w:eastAsia="lt-LT"/>
              </w:rPr>
              <w:t>PASIŪLYMŲ RENGIMAS, PATEIKIMAS, KEITIMAS</w:t>
            </w:r>
          </w:p>
          <w:p w14:paraId="0F5DD7F8" w14:textId="342436D9" w:rsidR="000C5B3A" w:rsidRPr="000C5B3A" w:rsidRDefault="000C5B3A" w:rsidP="004373B2">
            <w:pPr>
              <w:pStyle w:val="Sraopastraipa"/>
              <w:numPr>
                <w:ilvl w:val="0"/>
                <w:numId w:val="17"/>
              </w:numPr>
              <w:tabs>
                <w:tab w:val="left" w:pos="231"/>
              </w:tabs>
              <w:spacing w:after="0"/>
              <w:ind w:left="0" w:firstLine="0"/>
              <w:rPr>
                <w:rFonts w:ascii="Times New Roman" w:eastAsia="Times New Roman" w:hAnsi="Times New Roman" w:cs="Times New Roman"/>
                <w:sz w:val="24"/>
                <w:szCs w:val="24"/>
                <w:lang w:val="lt-LT" w:eastAsia="lt-LT"/>
              </w:rPr>
            </w:pPr>
            <w:bookmarkStart w:id="4" w:name="_Hlk131423923"/>
            <w:r w:rsidRPr="000C5B3A">
              <w:rPr>
                <w:rFonts w:ascii="Times New Roman" w:eastAsia="Times New Roman" w:hAnsi="Times New Roman" w:cs="Times New Roman"/>
                <w:sz w:val="24"/>
                <w:szCs w:val="24"/>
                <w:lang w:val="lt-LT" w:eastAsia="lt-LT"/>
              </w:rPr>
              <w:t xml:space="preserve"> TIEKĖJŲ PAŠALINIMO PAGRINDAI IR KVALIFIKACINIAI REIKALAVIMAI</w:t>
            </w:r>
          </w:p>
          <w:p w14:paraId="175D3D55" w14:textId="637900CA" w:rsidR="00800A21" w:rsidRPr="004373B2" w:rsidRDefault="00800A21" w:rsidP="004373B2">
            <w:pPr>
              <w:pStyle w:val="Sraopastraipa"/>
              <w:numPr>
                <w:ilvl w:val="0"/>
                <w:numId w:val="17"/>
              </w:numPr>
              <w:tabs>
                <w:tab w:val="left" w:pos="276"/>
              </w:tabs>
              <w:suppressAutoHyphens/>
              <w:autoSpaceDN w:val="0"/>
              <w:spacing w:after="0" w:line="276" w:lineRule="auto"/>
              <w:ind w:left="-52" w:firstLine="0"/>
              <w:textAlignment w:val="baseline"/>
              <w:rPr>
                <w:rFonts w:ascii="Times New Roman" w:eastAsia="Times New Roman" w:hAnsi="Times New Roman" w:cs="Times New Roman"/>
                <w:sz w:val="24"/>
                <w:szCs w:val="24"/>
                <w:lang w:val="lt-LT" w:eastAsia="lt-LT"/>
              </w:rPr>
            </w:pPr>
            <w:r w:rsidRPr="004373B2">
              <w:rPr>
                <w:rFonts w:ascii="Times New Roman" w:eastAsia="Times New Roman" w:hAnsi="Times New Roman" w:cs="Times New Roman"/>
                <w:bCs/>
                <w:sz w:val="24"/>
                <w:szCs w:val="20"/>
                <w:lang w:val="lt-LT"/>
              </w:rPr>
              <w:t>TIEKĖJŲ GRUPĖS DALYVAVIMAS PIRKIMO PROCEDŪROSE</w:t>
            </w:r>
            <w:r w:rsidRPr="004373B2" w:rsidDel="0080601D">
              <w:rPr>
                <w:rFonts w:ascii="Times New Roman" w:eastAsia="Times New Roman" w:hAnsi="Times New Roman" w:cs="Times New Roman"/>
                <w:bCs/>
                <w:sz w:val="24"/>
                <w:szCs w:val="20"/>
                <w:lang w:val="lt-LT"/>
              </w:rPr>
              <w:t xml:space="preserve"> </w:t>
            </w:r>
          </w:p>
          <w:bookmarkEnd w:id="4"/>
          <w:p w14:paraId="6F0690E3" w14:textId="77777777" w:rsidR="00800A21" w:rsidRP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r w:rsidRPr="00800A21">
              <w:rPr>
                <w:rFonts w:ascii="Times New Roman" w:eastAsia="Times New Roman" w:hAnsi="Times New Roman" w:cs="Times New Roman"/>
                <w:sz w:val="24"/>
                <w:szCs w:val="24"/>
                <w:lang w:val="lt-LT" w:eastAsia="lt-LT"/>
              </w:rPr>
              <w:t>PASIŪLYMO GALIOJIMO UŽTIKRINIMAS</w:t>
            </w:r>
          </w:p>
          <w:p w14:paraId="69F13858" w14:textId="77777777" w:rsidR="00800A21" w:rsidRP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r w:rsidRPr="00800A21">
              <w:rPr>
                <w:rFonts w:ascii="Times New Roman" w:eastAsia="Times New Roman" w:hAnsi="Times New Roman" w:cs="Times New Roman"/>
                <w:sz w:val="24"/>
                <w:szCs w:val="24"/>
                <w:lang w:val="lt-LT" w:eastAsia="lt-LT"/>
              </w:rPr>
              <w:t>PIRKIMO DOKUMENTŲ PAAIŠKINIMAS, PAPILDYMAS IR PATIKSLINIMAS</w:t>
            </w:r>
          </w:p>
          <w:p w14:paraId="660B66C0" w14:textId="77777777" w:rsidR="00800A21" w:rsidRP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bookmarkStart w:id="5" w:name="_Hlk132121751"/>
            <w:r w:rsidRPr="00800A21">
              <w:rPr>
                <w:rFonts w:ascii="Times New Roman" w:eastAsia="Times New Roman" w:hAnsi="Times New Roman" w:cs="Times New Roman"/>
                <w:sz w:val="24"/>
                <w:szCs w:val="24"/>
                <w:lang w:val="lt-LT" w:eastAsia="lt-LT"/>
              </w:rPr>
              <w:t>SUSIPAŽINIMAS SU PRADINIAIS PASIŪLYMAIS</w:t>
            </w:r>
          </w:p>
          <w:bookmarkEnd w:id="5"/>
          <w:p w14:paraId="4E92782F" w14:textId="77777777" w:rsidR="00800A21" w:rsidRP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r w:rsidRPr="00800A21">
              <w:rPr>
                <w:rFonts w:ascii="Times New Roman" w:eastAsia="Times New Roman" w:hAnsi="Times New Roman" w:cs="Times New Roman"/>
                <w:sz w:val="24"/>
                <w:szCs w:val="24"/>
                <w:lang w:val="lt-LT" w:eastAsia="lt-LT"/>
              </w:rPr>
              <w:t>PASIŪLYMŲ VERTINIMAS IR NAGRINĖJIMAS</w:t>
            </w:r>
          </w:p>
          <w:p w14:paraId="64198A06" w14:textId="38DDB342" w:rsidR="00800A21" w:rsidRP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r w:rsidRPr="00800A21">
              <w:rPr>
                <w:rFonts w:ascii="Times New Roman" w:eastAsia="Times New Roman" w:hAnsi="Times New Roman" w:cs="Times New Roman"/>
                <w:sz w:val="24"/>
                <w:szCs w:val="24"/>
                <w:lang w:val="lt-LT" w:eastAsia="lt-LT"/>
              </w:rPr>
              <w:t>PASIŪLYMŲ ATMETIMO P</w:t>
            </w:r>
            <w:r w:rsidR="00DA1CA2">
              <w:rPr>
                <w:rFonts w:ascii="Times New Roman" w:eastAsia="Times New Roman" w:hAnsi="Times New Roman" w:cs="Times New Roman"/>
                <w:sz w:val="24"/>
                <w:szCs w:val="24"/>
                <w:lang w:val="lt-LT" w:eastAsia="lt-LT"/>
              </w:rPr>
              <w:t>RIEŽADSTYS</w:t>
            </w:r>
          </w:p>
          <w:p w14:paraId="65C8C577" w14:textId="3FBBDCE7" w:rsidR="00800A21" w:rsidRPr="00800A21" w:rsidRDefault="00DA1CA2"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bookmarkStart w:id="6" w:name="_Hlk131423721"/>
            <w:r>
              <w:rPr>
                <w:rFonts w:ascii="Times New Roman" w:eastAsia="Times New Roman" w:hAnsi="Times New Roman" w:cs="Times New Roman"/>
                <w:sz w:val="24"/>
                <w:szCs w:val="24"/>
                <w:lang w:val="lt-LT" w:eastAsia="lt-LT"/>
              </w:rPr>
              <w:t>EKONOMIŠKAI NAUDINGIAUS</w:t>
            </w:r>
            <w:r w:rsidR="0053112A">
              <w:rPr>
                <w:rFonts w:ascii="Times New Roman" w:eastAsia="Times New Roman" w:hAnsi="Times New Roman" w:cs="Times New Roman"/>
                <w:sz w:val="24"/>
                <w:szCs w:val="24"/>
                <w:lang w:val="lt-LT" w:eastAsia="lt-LT"/>
              </w:rPr>
              <w:t>IO PASIŪLYMO IŠRINKIMO KRITERIJAI</w:t>
            </w:r>
          </w:p>
          <w:p w14:paraId="624C4FA7" w14:textId="77777777" w:rsidR="00800A21" w:rsidRP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r w:rsidRPr="00800A21">
              <w:rPr>
                <w:rFonts w:ascii="Times New Roman" w:eastAsia="Times New Roman" w:hAnsi="Times New Roman" w:cs="Times New Roman"/>
                <w:sz w:val="24"/>
                <w:szCs w:val="24"/>
                <w:lang w:val="lt-LT" w:eastAsia="lt-LT"/>
              </w:rPr>
              <w:t>SPRENDIMAS DĖL LAIMĖTOJO PASIŪLYMO, PASIŪLYMŲ EILĖS IR SUTARTIES SUDARYMO</w:t>
            </w:r>
          </w:p>
          <w:p w14:paraId="2498A950" w14:textId="77777777" w:rsidR="00800A21" w:rsidRP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r w:rsidRPr="00800A21">
              <w:rPr>
                <w:rFonts w:ascii="Times New Roman" w:eastAsia="Times New Roman" w:hAnsi="Times New Roman" w:cs="Times New Roman"/>
                <w:sz w:val="24"/>
                <w:szCs w:val="24"/>
                <w:lang w:val="lt-LT" w:eastAsia="lt-LT"/>
              </w:rPr>
              <w:t>GINČŲ NAGRINĖJIMO TVARKA</w:t>
            </w:r>
          </w:p>
          <w:p w14:paraId="0FA42E45" w14:textId="77777777" w:rsidR="00800A21" w:rsidRDefault="00800A21" w:rsidP="004373B2">
            <w:pPr>
              <w:numPr>
                <w:ilvl w:val="0"/>
                <w:numId w:val="17"/>
              </w:numPr>
              <w:suppressAutoHyphens/>
              <w:autoSpaceDN w:val="0"/>
              <w:spacing w:after="0" w:line="276" w:lineRule="auto"/>
              <w:ind w:left="384" w:hanging="425"/>
              <w:textAlignment w:val="baseline"/>
              <w:rPr>
                <w:rFonts w:ascii="Times New Roman" w:eastAsia="Times New Roman" w:hAnsi="Times New Roman" w:cs="Times New Roman"/>
                <w:sz w:val="24"/>
                <w:szCs w:val="24"/>
                <w:lang w:val="lt-LT" w:eastAsia="lt-LT"/>
              </w:rPr>
            </w:pPr>
            <w:r w:rsidRPr="00800A21">
              <w:rPr>
                <w:rFonts w:ascii="Times New Roman" w:eastAsia="Times New Roman" w:hAnsi="Times New Roman" w:cs="Times New Roman"/>
                <w:sz w:val="24"/>
                <w:szCs w:val="24"/>
                <w:lang w:val="lt-LT" w:eastAsia="lt-LT"/>
              </w:rPr>
              <w:t xml:space="preserve">PIRKIMO SUTARTIES SĄLYGOS </w:t>
            </w:r>
          </w:p>
          <w:bookmarkEnd w:id="6"/>
          <w:tbl>
            <w:tblPr>
              <w:tblpPr w:leftFromText="180" w:rightFromText="180" w:vertAnchor="text" w:horzAnchor="margin" w:tblpY="570"/>
              <w:tblW w:w="8862" w:type="dxa"/>
              <w:tblLook w:val="01E0" w:firstRow="1" w:lastRow="1" w:firstColumn="1" w:lastColumn="1" w:noHBand="0" w:noVBand="0"/>
            </w:tblPr>
            <w:tblGrid>
              <w:gridCol w:w="222"/>
              <w:gridCol w:w="8640"/>
            </w:tblGrid>
            <w:tr w:rsidR="00EA0A06" w:rsidRPr="00EA0A06" w14:paraId="66A1188E" w14:textId="77777777" w:rsidTr="00CD615B">
              <w:trPr>
                <w:trHeight w:val="367"/>
              </w:trPr>
              <w:tc>
                <w:tcPr>
                  <w:tcW w:w="222" w:type="dxa"/>
                </w:tcPr>
                <w:p w14:paraId="1B725A2A" w14:textId="77777777" w:rsidR="00EA0A06" w:rsidRPr="00EA0A06" w:rsidRDefault="00EA0A06" w:rsidP="00EA0A06">
                  <w:pPr>
                    <w:suppressAutoHyphens/>
                    <w:spacing w:after="0" w:line="276" w:lineRule="auto"/>
                    <w:jc w:val="both"/>
                    <w:rPr>
                      <w:rFonts w:ascii="Times New Roman" w:eastAsia="Times New Roman" w:hAnsi="Times New Roman" w:cs="Times New Roman"/>
                      <w:sz w:val="24"/>
                      <w:szCs w:val="24"/>
                      <w:lang w:val="lt-LT" w:eastAsia="lt-LT"/>
                    </w:rPr>
                  </w:pPr>
                </w:p>
              </w:tc>
              <w:tc>
                <w:tcPr>
                  <w:tcW w:w="8640" w:type="dxa"/>
                </w:tcPr>
                <w:p w14:paraId="0CF9CFAF" w14:textId="77777777" w:rsidR="00EA0A06" w:rsidRPr="00EA0A06" w:rsidRDefault="00EA0A06" w:rsidP="00EA0A06">
                  <w:pPr>
                    <w:suppressAutoHyphens/>
                    <w:spacing w:after="0" w:line="276" w:lineRule="auto"/>
                    <w:jc w:val="both"/>
                    <w:rPr>
                      <w:rFonts w:ascii="Times New Roman" w:eastAsia="Times New Roman" w:hAnsi="Times New Roman" w:cs="Times New Roman"/>
                      <w:sz w:val="24"/>
                      <w:szCs w:val="24"/>
                      <w:lang w:val="lt-LT" w:eastAsia="lt-LT"/>
                    </w:rPr>
                  </w:pPr>
                  <w:r w:rsidRPr="00EA0A06">
                    <w:rPr>
                      <w:rFonts w:ascii="Times New Roman" w:eastAsia="Times New Roman" w:hAnsi="Times New Roman" w:cs="Times New Roman"/>
                      <w:sz w:val="24"/>
                      <w:szCs w:val="24"/>
                      <w:lang w:val="lt-LT" w:eastAsia="lt-LT"/>
                    </w:rPr>
                    <w:t>PRIEDAI:</w:t>
                  </w:r>
                </w:p>
              </w:tc>
            </w:tr>
          </w:tbl>
          <w:p w14:paraId="4D37F154" w14:textId="38517C8F" w:rsidR="00EA0A06" w:rsidRPr="00EA0A06" w:rsidRDefault="00EA0A06" w:rsidP="00EA0A06">
            <w:pPr>
              <w:suppressAutoHyphens/>
              <w:autoSpaceDN w:val="0"/>
              <w:spacing w:before="240" w:after="240" w:line="240" w:lineRule="auto"/>
              <w:jc w:val="center"/>
              <w:textAlignment w:val="baseline"/>
              <w:rPr>
                <w:rFonts w:ascii="Times New Roman" w:eastAsia="Times New Roman" w:hAnsi="Times New Roman" w:cs="Times New Roman"/>
                <w:sz w:val="24"/>
                <w:szCs w:val="24"/>
                <w:lang w:val="lt-LT"/>
              </w:rPr>
            </w:pPr>
          </w:p>
          <w:p w14:paraId="7631F303" w14:textId="77777777" w:rsidR="00EA0A06" w:rsidRPr="00EA0A06" w:rsidRDefault="00EA0A06" w:rsidP="00EA0A06">
            <w:pPr>
              <w:widowControl w:val="0"/>
              <w:numPr>
                <w:ilvl w:val="0"/>
                <w:numId w:val="18"/>
              </w:numPr>
              <w:tabs>
                <w:tab w:val="left" w:pos="993"/>
              </w:tabs>
              <w:suppressAutoHyphens/>
              <w:autoSpaceDE w:val="0"/>
              <w:autoSpaceDN w:val="0"/>
              <w:adjustRightInd w:val="0"/>
              <w:spacing w:after="0" w:line="276" w:lineRule="auto"/>
              <w:ind w:left="360" w:firstLine="349"/>
              <w:contextualSpacing/>
              <w:jc w:val="both"/>
              <w:textAlignment w:val="baseline"/>
              <w:rPr>
                <w:rFonts w:ascii="Times New Roman" w:eastAsia="Times New Roman" w:hAnsi="Times New Roman" w:cs="Times New Roman"/>
                <w:sz w:val="24"/>
                <w:szCs w:val="24"/>
                <w:lang w:val="lt-LT" w:eastAsia="lt-LT"/>
              </w:rPr>
            </w:pPr>
            <w:r w:rsidRPr="00EA0A06">
              <w:rPr>
                <w:rFonts w:ascii="Times New Roman" w:eastAsia="Times New Roman" w:hAnsi="Times New Roman" w:cs="Times New Roman"/>
                <w:sz w:val="24"/>
                <w:szCs w:val="20"/>
                <w:lang w:val="lt-LT"/>
              </w:rPr>
              <w:t>Pasiūlymo forma, pirkimo sąlygų 1 priedas;</w:t>
            </w:r>
          </w:p>
          <w:p w14:paraId="7544AF93" w14:textId="548B1BCB" w:rsidR="00EA0A06" w:rsidRPr="00681683" w:rsidRDefault="00EA0A06" w:rsidP="00EA0A06">
            <w:pPr>
              <w:widowControl w:val="0"/>
              <w:numPr>
                <w:ilvl w:val="0"/>
                <w:numId w:val="18"/>
              </w:numPr>
              <w:tabs>
                <w:tab w:val="left" w:pos="993"/>
              </w:tabs>
              <w:suppressAutoHyphens/>
              <w:autoSpaceDE w:val="0"/>
              <w:autoSpaceDN w:val="0"/>
              <w:adjustRightInd w:val="0"/>
              <w:spacing w:after="0" w:line="276" w:lineRule="auto"/>
              <w:ind w:left="360" w:firstLine="349"/>
              <w:contextualSpacing/>
              <w:jc w:val="both"/>
              <w:textAlignment w:val="baseline"/>
              <w:rPr>
                <w:rFonts w:ascii="Times New Roman" w:eastAsia="Times New Roman" w:hAnsi="Times New Roman" w:cs="Times New Roman"/>
                <w:sz w:val="24"/>
                <w:szCs w:val="24"/>
                <w:lang w:val="lt-LT" w:eastAsia="lt-LT"/>
              </w:rPr>
            </w:pPr>
            <w:bookmarkStart w:id="7" w:name="_Hlk132185423"/>
            <w:r w:rsidRPr="00EA0A06">
              <w:rPr>
                <w:rFonts w:ascii="Times New Roman" w:eastAsia="Times New Roman" w:hAnsi="Times New Roman" w:cs="Times New Roman"/>
                <w:sz w:val="24"/>
                <w:szCs w:val="20"/>
                <w:lang w:val="lt-LT"/>
              </w:rPr>
              <w:t>Techninė specifikacija</w:t>
            </w:r>
            <w:bookmarkEnd w:id="7"/>
            <w:r w:rsidRPr="00EA0A06">
              <w:rPr>
                <w:rFonts w:ascii="Times New Roman" w:eastAsia="Times New Roman" w:hAnsi="Times New Roman" w:cs="Times New Roman"/>
                <w:sz w:val="24"/>
                <w:szCs w:val="20"/>
                <w:lang w:val="lt-LT"/>
              </w:rPr>
              <w:t xml:space="preserve">, </w:t>
            </w:r>
            <w:bookmarkStart w:id="8" w:name="_Hlk194312843"/>
            <w:r w:rsidRPr="00EA0A06">
              <w:rPr>
                <w:rFonts w:ascii="Times New Roman" w:eastAsia="Times New Roman" w:hAnsi="Times New Roman" w:cs="Times New Roman"/>
                <w:sz w:val="24"/>
                <w:szCs w:val="20"/>
                <w:lang w:val="lt-LT"/>
              </w:rPr>
              <w:t>pirkimo sąlygų 2 priedas</w:t>
            </w:r>
            <w:r w:rsidR="0053112A">
              <w:rPr>
                <w:rFonts w:ascii="Times New Roman" w:eastAsia="Times New Roman" w:hAnsi="Times New Roman" w:cs="Times New Roman"/>
                <w:sz w:val="24"/>
                <w:szCs w:val="20"/>
                <w:lang w:val="lt-LT"/>
              </w:rPr>
              <w:t>.</w:t>
            </w:r>
            <w:bookmarkEnd w:id="8"/>
          </w:p>
          <w:p w14:paraId="186796D9" w14:textId="77777777" w:rsidR="00681683" w:rsidRPr="00EA0A06" w:rsidRDefault="00681683" w:rsidP="00681683">
            <w:pPr>
              <w:widowControl w:val="0"/>
              <w:tabs>
                <w:tab w:val="left" w:pos="993"/>
              </w:tabs>
              <w:suppressAutoHyphens/>
              <w:autoSpaceDE w:val="0"/>
              <w:autoSpaceDN w:val="0"/>
              <w:adjustRightInd w:val="0"/>
              <w:spacing w:after="0" w:line="276" w:lineRule="auto"/>
              <w:ind w:left="709"/>
              <w:contextualSpacing/>
              <w:jc w:val="both"/>
              <w:textAlignment w:val="baseline"/>
              <w:rPr>
                <w:rFonts w:ascii="Times New Roman" w:eastAsia="Times New Roman" w:hAnsi="Times New Roman" w:cs="Times New Roman"/>
                <w:sz w:val="24"/>
                <w:szCs w:val="24"/>
                <w:lang w:val="lt-LT" w:eastAsia="lt-LT"/>
              </w:rPr>
            </w:pPr>
          </w:p>
          <w:p w14:paraId="2C4AD825" w14:textId="77777777" w:rsidR="00800A21" w:rsidRPr="00800A21" w:rsidRDefault="00800A21" w:rsidP="00800A21">
            <w:pPr>
              <w:suppressAutoHyphens/>
              <w:spacing w:after="0" w:line="276" w:lineRule="auto"/>
              <w:ind w:left="384"/>
              <w:jc w:val="both"/>
              <w:rPr>
                <w:rFonts w:ascii="Times New Roman" w:eastAsia="Times New Roman" w:hAnsi="Times New Roman" w:cs="Times New Roman"/>
                <w:sz w:val="24"/>
                <w:szCs w:val="24"/>
                <w:lang w:val="lt-LT" w:eastAsia="lt-LT"/>
              </w:rPr>
            </w:pPr>
          </w:p>
        </w:tc>
      </w:tr>
    </w:tbl>
    <w:p w14:paraId="47B7C9FC" w14:textId="6912816A" w:rsidR="00800A21" w:rsidRDefault="00EA0A06" w:rsidP="00800A21">
      <w:pPr>
        <w:suppressAutoHyphens/>
        <w:spacing w:after="0" w:line="240" w:lineRule="auto"/>
        <w:ind w:right="-630"/>
        <w:jc w:val="center"/>
        <w:rPr>
          <w:rFonts w:ascii="Times New Roman" w:eastAsia="Calibri" w:hAnsi="Times New Roman" w:cs="Times New Roman"/>
          <w:bCs/>
          <w:color w:val="000000"/>
          <w:sz w:val="24"/>
          <w:szCs w:val="24"/>
          <w:lang w:val="lt-LT" w:eastAsia="ar-SA"/>
        </w:rPr>
      </w:pPr>
      <w:r w:rsidRPr="00EA0A06">
        <w:rPr>
          <w:rFonts w:ascii="Times New Roman" w:eastAsia="Calibri" w:hAnsi="Times New Roman" w:cs="Times New Roman"/>
          <w:bCs/>
          <w:color w:val="000000"/>
          <w:sz w:val="24"/>
          <w:szCs w:val="24"/>
          <w:lang w:val="lt-LT" w:eastAsia="ar-SA"/>
        </w:rPr>
        <w:t>TURINYS</w:t>
      </w:r>
    </w:p>
    <w:p w14:paraId="423794F3" w14:textId="77777777" w:rsidR="00681683" w:rsidRPr="00EA0A06" w:rsidRDefault="00681683" w:rsidP="00800A21">
      <w:pPr>
        <w:suppressAutoHyphens/>
        <w:spacing w:after="0" w:line="240" w:lineRule="auto"/>
        <w:ind w:right="-630"/>
        <w:jc w:val="center"/>
        <w:rPr>
          <w:rFonts w:ascii="Times New Roman" w:eastAsia="Calibri" w:hAnsi="Times New Roman" w:cs="Times New Roman"/>
          <w:bCs/>
          <w:color w:val="000000"/>
          <w:sz w:val="24"/>
          <w:szCs w:val="24"/>
          <w:lang w:val="lt-LT" w:eastAsia="ar-SA"/>
        </w:rPr>
      </w:pPr>
    </w:p>
    <w:p w14:paraId="5D324A36" w14:textId="3E1A7368" w:rsidR="00EA0A06" w:rsidRDefault="00EA0A06" w:rsidP="00800A21">
      <w:pPr>
        <w:suppressAutoHyphens/>
        <w:spacing w:after="0" w:line="240" w:lineRule="auto"/>
        <w:ind w:right="-630"/>
        <w:jc w:val="center"/>
        <w:rPr>
          <w:rFonts w:ascii="Times New Roman" w:eastAsia="Calibri" w:hAnsi="Times New Roman" w:cs="Times New Roman"/>
          <w:bCs/>
          <w:color w:val="000000"/>
          <w:sz w:val="24"/>
          <w:szCs w:val="24"/>
          <w:lang w:val="lt-LT" w:eastAsia="ar-SA"/>
        </w:rPr>
      </w:pPr>
    </w:p>
    <w:p w14:paraId="2D484D15" w14:textId="77777777" w:rsidR="00EA0A06" w:rsidRDefault="00EA0A06" w:rsidP="00800A21">
      <w:pPr>
        <w:suppressAutoHyphens/>
        <w:spacing w:after="0" w:line="240" w:lineRule="auto"/>
        <w:ind w:right="-630"/>
        <w:jc w:val="center"/>
        <w:rPr>
          <w:rFonts w:ascii="Times New Roman" w:eastAsia="Calibri" w:hAnsi="Times New Roman" w:cs="Times New Roman"/>
          <w:bCs/>
          <w:color w:val="000000"/>
          <w:sz w:val="24"/>
          <w:szCs w:val="24"/>
          <w:lang w:val="lt-LT" w:eastAsia="ar-SA"/>
        </w:rPr>
      </w:pPr>
    </w:p>
    <w:p w14:paraId="445B66F5" w14:textId="77777777" w:rsidR="00EA0A06" w:rsidRDefault="00EA0A06" w:rsidP="00800A21">
      <w:pPr>
        <w:suppressAutoHyphens/>
        <w:spacing w:after="0" w:line="240" w:lineRule="auto"/>
        <w:ind w:right="-630"/>
        <w:jc w:val="center"/>
        <w:rPr>
          <w:rFonts w:ascii="Times New Roman" w:eastAsia="Calibri" w:hAnsi="Times New Roman" w:cs="Times New Roman"/>
          <w:bCs/>
          <w:color w:val="000000"/>
          <w:sz w:val="24"/>
          <w:szCs w:val="24"/>
          <w:lang w:val="lt-LT" w:eastAsia="ar-SA"/>
        </w:rPr>
      </w:pPr>
    </w:p>
    <w:p w14:paraId="18464EA4" w14:textId="77777777" w:rsidR="00EA0A06" w:rsidRPr="00EA0A06" w:rsidRDefault="00EA0A06" w:rsidP="00800A21">
      <w:pPr>
        <w:suppressAutoHyphens/>
        <w:spacing w:after="0" w:line="240" w:lineRule="auto"/>
        <w:ind w:right="-630"/>
        <w:jc w:val="center"/>
        <w:rPr>
          <w:rFonts w:ascii="Times New Roman" w:eastAsia="Calibri" w:hAnsi="Times New Roman" w:cs="Times New Roman"/>
          <w:bCs/>
          <w:color w:val="000000"/>
          <w:sz w:val="24"/>
          <w:szCs w:val="24"/>
          <w:lang w:val="lt-LT" w:eastAsia="ar-SA"/>
        </w:rPr>
      </w:pPr>
    </w:p>
    <w:p w14:paraId="5E1EF32F" w14:textId="77777777" w:rsidR="00800A21" w:rsidRDefault="00800A21" w:rsidP="00800A21">
      <w:pPr>
        <w:suppressAutoHyphens/>
        <w:spacing w:after="0" w:line="240" w:lineRule="auto"/>
        <w:ind w:right="-630"/>
        <w:jc w:val="center"/>
        <w:rPr>
          <w:rFonts w:ascii="Times New Roman" w:eastAsia="Calibri" w:hAnsi="Times New Roman" w:cs="Times New Roman"/>
          <w:b/>
          <w:color w:val="000000"/>
          <w:sz w:val="24"/>
          <w:szCs w:val="24"/>
          <w:lang w:val="lt-LT" w:eastAsia="ar-SA"/>
        </w:rPr>
      </w:pPr>
    </w:p>
    <w:p w14:paraId="5163B4A9" w14:textId="77777777" w:rsidR="00EA0A06" w:rsidRDefault="00EA0A06" w:rsidP="00800A21">
      <w:pPr>
        <w:suppressAutoHyphens/>
        <w:spacing w:after="0" w:line="240" w:lineRule="auto"/>
        <w:ind w:right="-630"/>
        <w:jc w:val="center"/>
        <w:rPr>
          <w:rFonts w:ascii="Times New Roman" w:eastAsia="Times New Roman" w:hAnsi="Times New Roman" w:cs="Times New Roman"/>
          <w:bCs/>
          <w:lang w:val="lt-LT"/>
        </w:rPr>
      </w:pPr>
    </w:p>
    <w:p w14:paraId="73106DFB" w14:textId="77777777" w:rsidR="00EA0A06" w:rsidRDefault="00EA0A06" w:rsidP="00800A21">
      <w:pPr>
        <w:suppressAutoHyphens/>
        <w:spacing w:after="0" w:line="240" w:lineRule="auto"/>
        <w:ind w:right="-630"/>
        <w:jc w:val="center"/>
        <w:rPr>
          <w:rFonts w:ascii="Times New Roman" w:eastAsia="Times New Roman" w:hAnsi="Times New Roman" w:cs="Times New Roman"/>
          <w:bCs/>
          <w:lang w:val="lt-LT"/>
        </w:rPr>
      </w:pPr>
    </w:p>
    <w:p w14:paraId="4AF1C84C" w14:textId="77777777" w:rsidR="00EA0A06" w:rsidRDefault="00EA0A06" w:rsidP="00800A21">
      <w:pPr>
        <w:suppressAutoHyphens/>
        <w:spacing w:after="0" w:line="240" w:lineRule="auto"/>
        <w:ind w:right="-630"/>
        <w:jc w:val="center"/>
        <w:rPr>
          <w:rFonts w:ascii="Times New Roman" w:eastAsia="Times New Roman" w:hAnsi="Times New Roman" w:cs="Times New Roman"/>
          <w:bCs/>
          <w:lang w:val="lt-LT"/>
        </w:rPr>
      </w:pPr>
    </w:p>
    <w:p w14:paraId="1E4CC95F" w14:textId="77777777" w:rsidR="00EA0A06" w:rsidRDefault="00EA0A06" w:rsidP="00800A21">
      <w:pPr>
        <w:suppressAutoHyphens/>
        <w:spacing w:after="0" w:line="240" w:lineRule="auto"/>
        <w:ind w:right="-630"/>
        <w:jc w:val="center"/>
        <w:rPr>
          <w:rFonts w:ascii="Times New Roman" w:eastAsia="Times New Roman" w:hAnsi="Times New Roman" w:cs="Times New Roman"/>
          <w:bCs/>
          <w:lang w:val="lt-LT"/>
        </w:rPr>
      </w:pPr>
    </w:p>
    <w:p w14:paraId="67E49FE5" w14:textId="77777777" w:rsidR="00EA0A06" w:rsidRDefault="00EA0A06" w:rsidP="00800A21">
      <w:pPr>
        <w:suppressAutoHyphens/>
        <w:spacing w:after="0" w:line="240" w:lineRule="auto"/>
        <w:ind w:right="-630"/>
        <w:jc w:val="center"/>
        <w:rPr>
          <w:rFonts w:ascii="Times New Roman" w:eastAsia="Times New Roman" w:hAnsi="Times New Roman" w:cs="Times New Roman"/>
          <w:bCs/>
          <w:lang w:val="lt-LT"/>
        </w:rPr>
      </w:pPr>
    </w:p>
    <w:p w14:paraId="7C508538" w14:textId="77777777" w:rsidR="00EA0A06" w:rsidRDefault="00EA0A06" w:rsidP="00800A21">
      <w:pPr>
        <w:suppressAutoHyphens/>
        <w:spacing w:after="0" w:line="240" w:lineRule="auto"/>
        <w:ind w:right="-630"/>
        <w:jc w:val="center"/>
        <w:rPr>
          <w:rFonts w:ascii="Times New Roman" w:eastAsia="Times New Roman" w:hAnsi="Times New Roman" w:cs="Times New Roman"/>
          <w:bCs/>
          <w:lang w:val="lt-LT"/>
        </w:rPr>
      </w:pPr>
    </w:p>
    <w:p w14:paraId="669E93D0" w14:textId="77777777" w:rsidR="00EA0A06" w:rsidRDefault="00EA0A06" w:rsidP="00800A21">
      <w:pPr>
        <w:suppressAutoHyphens/>
        <w:spacing w:after="0" w:line="240" w:lineRule="auto"/>
        <w:ind w:right="-630"/>
        <w:jc w:val="center"/>
        <w:rPr>
          <w:rFonts w:ascii="Times New Roman" w:eastAsia="Times New Roman" w:hAnsi="Times New Roman" w:cs="Times New Roman"/>
          <w:bCs/>
          <w:lang w:val="lt-LT"/>
        </w:rPr>
      </w:pPr>
    </w:p>
    <w:p w14:paraId="56C0877E" w14:textId="77777777" w:rsidR="00EA0A06" w:rsidRDefault="00EA0A06" w:rsidP="00800A21">
      <w:pPr>
        <w:suppressAutoHyphens/>
        <w:spacing w:after="0" w:line="240" w:lineRule="auto"/>
        <w:ind w:right="-630"/>
        <w:jc w:val="center"/>
        <w:rPr>
          <w:rFonts w:ascii="Times New Roman" w:eastAsia="Times New Roman" w:hAnsi="Times New Roman" w:cs="Times New Roman"/>
          <w:bCs/>
          <w:lang w:val="lt-LT"/>
        </w:rPr>
      </w:pPr>
    </w:p>
    <w:p w14:paraId="3EE3B79A" w14:textId="2604E9F1" w:rsidR="00EC4A2A" w:rsidRPr="00681683" w:rsidRDefault="00EC4A2A" w:rsidP="00EA0A06">
      <w:pPr>
        <w:pStyle w:val="Sraopastraipa"/>
        <w:numPr>
          <w:ilvl w:val="0"/>
          <w:numId w:val="19"/>
        </w:numPr>
        <w:suppressAutoHyphens/>
        <w:spacing w:after="0" w:line="240" w:lineRule="auto"/>
        <w:ind w:right="-630"/>
        <w:jc w:val="center"/>
        <w:rPr>
          <w:rFonts w:ascii="Times New Roman" w:eastAsia="Calibri" w:hAnsi="Times New Roman" w:cs="Times New Roman"/>
          <w:b/>
          <w:color w:val="000000"/>
          <w:sz w:val="24"/>
          <w:szCs w:val="24"/>
          <w:lang w:val="lt-LT" w:eastAsia="ar-SA"/>
        </w:rPr>
      </w:pPr>
      <w:r w:rsidRPr="00681683">
        <w:rPr>
          <w:rFonts w:ascii="Times New Roman" w:eastAsia="Times New Roman" w:hAnsi="Times New Roman" w:cs="Times New Roman"/>
          <w:b/>
          <w:sz w:val="24"/>
          <w:szCs w:val="24"/>
          <w:lang w:val="lt-LT"/>
        </w:rPr>
        <w:t>BENDROSIOS NUOSTATOS</w:t>
      </w:r>
      <w:bookmarkEnd w:id="3"/>
    </w:p>
    <w:p w14:paraId="071BE2A6" w14:textId="77777777" w:rsidR="003E2F53" w:rsidRPr="007C7B9B" w:rsidRDefault="003E2F53" w:rsidP="003E2F53">
      <w:pPr>
        <w:spacing w:after="0" w:line="240" w:lineRule="auto"/>
        <w:ind w:right="-630"/>
        <w:jc w:val="both"/>
        <w:rPr>
          <w:rFonts w:ascii="Times New Roman" w:hAnsi="Times New Roman" w:cs="Times New Roman"/>
          <w:sz w:val="24"/>
          <w:szCs w:val="24"/>
          <w:lang w:val="lt-LT"/>
        </w:rPr>
      </w:pPr>
    </w:p>
    <w:p w14:paraId="52CB1BD6" w14:textId="11ADA202" w:rsidR="00446F24" w:rsidRPr="00870580" w:rsidRDefault="0062044C" w:rsidP="001D5F29">
      <w:pPr>
        <w:widowControl w:val="0"/>
        <w:numPr>
          <w:ilvl w:val="1"/>
          <w:numId w:val="20"/>
        </w:numPr>
        <w:tabs>
          <w:tab w:val="left" w:pos="567"/>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UAB K</w:t>
      </w:r>
      <w:r w:rsidR="00FA0EE9">
        <w:rPr>
          <w:rFonts w:ascii="Times New Roman" w:hAnsi="Times New Roman" w:cs="Times New Roman"/>
          <w:sz w:val="24"/>
          <w:szCs w:val="24"/>
          <w:lang w:val="lt-LT"/>
        </w:rPr>
        <w:t xml:space="preserve">omunalinių paslaugų centras </w:t>
      </w:r>
      <w:r w:rsidR="003E2F53" w:rsidRPr="007C7B9B">
        <w:rPr>
          <w:rFonts w:ascii="Times New Roman" w:hAnsi="Times New Roman" w:cs="Times New Roman"/>
          <w:sz w:val="24"/>
          <w:szCs w:val="24"/>
          <w:lang w:val="lt-LT"/>
        </w:rPr>
        <w:t xml:space="preserve">(toliau – </w:t>
      </w:r>
      <w:r w:rsidR="00C95157">
        <w:rPr>
          <w:rFonts w:ascii="Times New Roman" w:hAnsi="Times New Roman" w:cs="Times New Roman"/>
          <w:sz w:val="24"/>
          <w:szCs w:val="24"/>
          <w:lang w:val="lt-LT"/>
        </w:rPr>
        <w:t>P</w:t>
      </w:r>
      <w:r w:rsidR="003E2F53" w:rsidRPr="007C7B9B">
        <w:rPr>
          <w:rFonts w:ascii="Times New Roman" w:hAnsi="Times New Roman" w:cs="Times New Roman"/>
          <w:sz w:val="24"/>
          <w:szCs w:val="24"/>
          <w:lang w:val="lt-LT"/>
        </w:rPr>
        <w:t xml:space="preserve">erkančioji organizacija) </w:t>
      </w:r>
      <w:r w:rsidR="001B757A">
        <w:rPr>
          <w:rFonts w:ascii="Times New Roman" w:hAnsi="Times New Roman" w:cs="Times New Roman"/>
          <w:sz w:val="24"/>
          <w:szCs w:val="24"/>
          <w:lang w:val="lt-LT"/>
        </w:rPr>
        <w:t xml:space="preserve">vykdo </w:t>
      </w:r>
      <w:bookmarkStart w:id="9" w:name="_Hlk163630640"/>
      <w:r w:rsidR="00CC5355">
        <w:rPr>
          <w:rFonts w:ascii="Times New Roman" w:hAnsi="Times New Roman" w:cs="Times New Roman"/>
          <w:sz w:val="24"/>
          <w:szCs w:val="24"/>
          <w:lang w:val="lt-LT"/>
        </w:rPr>
        <w:t>daugiabučio gyvenamojo namo</w:t>
      </w:r>
      <w:r w:rsidR="001B757A">
        <w:rPr>
          <w:rFonts w:ascii="Times New Roman" w:hAnsi="Times New Roman" w:cs="Times New Roman"/>
          <w:sz w:val="24"/>
          <w:szCs w:val="24"/>
          <w:lang w:val="lt-LT"/>
        </w:rPr>
        <w:t xml:space="preserve">, esančio adresu Karmėlavos g. 32, </w:t>
      </w:r>
      <w:r w:rsidR="00B31F94">
        <w:rPr>
          <w:rFonts w:ascii="Times New Roman" w:hAnsi="Times New Roman" w:cs="Times New Roman"/>
          <w:sz w:val="24"/>
          <w:szCs w:val="24"/>
          <w:lang w:val="lt-LT"/>
        </w:rPr>
        <w:t xml:space="preserve">Neveronys, Kauno r., </w:t>
      </w:r>
      <w:bookmarkStart w:id="10" w:name="_Hlk163629827"/>
      <w:r w:rsidR="00FE6E63">
        <w:rPr>
          <w:rFonts w:ascii="Times New Roman" w:hAnsi="Times New Roman" w:cs="Times New Roman"/>
          <w:sz w:val="24"/>
          <w:szCs w:val="24"/>
          <w:lang w:val="lt-LT"/>
        </w:rPr>
        <w:t>buitinių nuotekų</w:t>
      </w:r>
      <w:r w:rsidR="00D13A45">
        <w:rPr>
          <w:rFonts w:ascii="Times New Roman" w:hAnsi="Times New Roman" w:cs="Times New Roman"/>
          <w:sz w:val="24"/>
          <w:szCs w:val="24"/>
          <w:lang w:val="lt-LT"/>
        </w:rPr>
        <w:t xml:space="preserve"> ir vandentiekio</w:t>
      </w:r>
      <w:r w:rsidR="00FB6F40">
        <w:rPr>
          <w:rFonts w:ascii="Times New Roman" w:hAnsi="Times New Roman" w:cs="Times New Roman"/>
          <w:sz w:val="24"/>
          <w:szCs w:val="24"/>
          <w:lang w:val="lt-LT"/>
        </w:rPr>
        <w:t xml:space="preserve"> (karšto, šalto, cirkuliacinio)</w:t>
      </w:r>
      <w:r w:rsidR="00D13A45">
        <w:rPr>
          <w:rFonts w:ascii="Times New Roman" w:hAnsi="Times New Roman" w:cs="Times New Roman"/>
          <w:sz w:val="24"/>
          <w:szCs w:val="24"/>
          <w:lang w:val="lt-LT"/>
        </w:rPr>
        <w:t xml:space="preserve"> </w:t>
      </w:r>
      <w:r w:rsidR="00C95157">
        <w:rPr>
          <w:rFonts w:ascii="Times New Roman" w:hAnsi="Times New Roman" w:cs="Times New Roman"/>
          <w:sz w:val="24"/>
          <w:szCs w:val="24"/>
          <w:lang w:val="lt-LT"/>
        </w:rPr>
        <w:t xml:space="preserve">magistralinių vamzdynų keitimo </w:t>
      </w:r>
      <w:bookmarkEnd w:id="9"/>
      <w:bookmarkEnd w:id="10"/>
      <w:r w:rsidR="0009338B">
        <w:rPr>
          <w:rFonts w:ascii="Times New Roman" w:hAnsi="Times New Roman" w:cs="Times New Roman"/>
          <w:sz w:val="24"/>
          <w:szCs w:val="24"/>
          <w:lang w:val="lt-LT"/>
        </w:rPr>
        <w:t>darb</w:t>
      </w:r>
      <w:r w:rsidR="00B31F94">
        <w:rPr>
          <w:rFonts w:ascii="Times New Roman" w:hAnsi="Times New Roman" w:cs="Times New Roman"/>
          <w:sz w:val="24"/>
          <w:szCs w:val="24"/>
          <w:lang w:val="lt-LT"/>
        </w:rPr>
        <w:t xml:space="preserve">ų viešąjį pirkimą. </w:t>
      </w:r>
      <w:r w:rsidR="00446F24" w:rsidRPr="00446F24">
        <w:rPr>
          <w:rFonts w:ascii="Times New Roman" w:eastAsia="Times New Roman" w:hAnsi="Times New Roman" w:cs="Times New Roman"/>
          <w:sz w:val="24"/>
          <w:szCs w:val="24"/>
          <w:lang w:val="lt-LT"/>
        </w:rPr>
        <w:t xml:space="preserve">Pirkimui priskirtinas bendrajame viešųjų pirkimų žodyne (toliau – BVPŽ) nurodytas pagrindinis kodas </w:t>
      </w:r>
      <w:r w:rsidR="00446F24" w:rsidRPr="00446F24">
        <w:rPr>
          <w:rFonts w:ascii="Times New Roman" w:eastAsia="Times New Roman" w:hAnsi="Times New Roman" w:cs="Times New Roman"/>
          <w:sz w:val="24"/>
          <w:szCs w:val="24"/>
          <w:lang w:val="lt-LT" w:eastAsia="lt-LT"/>
        </w:rPr>
        <w:t xml:space="preserve">– </w:t>
      </w:r>
      <w:r w:rsidR="00446F24" w:rsidRPr="00446F24">
        <w:rPr>
          <w:rFonts w:ascii="Times New Roman" w:eastAsia="Times New Roman" w:hAnsi="Times New Roman" w:cs="Times New Roman"/>
          <w:b/>
          <w:bCs/>
          <w:sz w:val="24"/>
          <w:szCs w:val="24"/>
          <w:lang w:val="lt-LT" w:eastAsia="lt-LT"/>
        </w:rPr>
        <w:t>45</w:t>
      </w:r>
      <w:r w:rsidR="00446F24">
        <w:rPr>
          <w:rFonts w:ascii="Times New Roman" w:eastAsia="Times New Roman" w:hAnsi="Times New Roman" w:cs="Times New Roman"/>
          <w:b/>
          <w:bCs/>
          <w:sz w:val="24"/>
          <w:szCs w:val="24"/>
          <w:lang w:val="lt-LT" w:eastAsia="lt-LT"/>
        </w:rPr>
        <w:t>231000-5</w:t>
      </w:r>
      <w:r w:rsidR="00446F24" w:rsidRPr="00446F24">
        <w:rPr>
          <w:rFonts w:ascii="Times New Roman" w:eastAsia="Times New Roman" w:hAnsi="Times New Roman" w:cs="Times New Roman"/>
          <w:b/>
          <w:bCs/>
          <w:sz w:val="24"/>
          <w:szCs w:val="24"/>
          <w:lang w:val="lt-LT" w:eastAsia="lt-LT"/>
        </w:rPr>
        <w:t xml:space="preserve"> </w:t>
      </w:r>
      <w:r w:rsidR="00446F24" w:rsidRPr="00446F24">
        <w:rPr>
          <w:rFonts w:ascii="Times New Roman" w:eastAsia="Times New Roman" w:hAnsi="Times New Roman" w:cs="Times New Roman"/>
          <w:b/>
          <w:bCs/>
          <w:sz w:val="24"/>
          <w:szCs w:val="24"/>
          <w:lang w:val="lt-LT"/>
        </w:rPr>
        <w:t>(</w:t>
      </w:r>
      <w:r w:rsidR="00446F24">
        <w:rPr>
          <w:rFonts w:ascii="Times New Roman" w:eastAsia="Times New Roman" w:hAnsi="Times New Roman" w:cs="Times New Roman"/>
          <w:b/>
          <w:bCs/>
          <w:sz w:val="24"/>
          <w:szCs w:val="24"/>
          <w:lang w:val="lt-LT"/>
        </w:rPr>
        <w:t>Vamzdynų, ryšių ir elektros energijos tiekimo linijų tiesimo darbai</w:t>
      </w:r>
      <w:r w:rsidR="00446F24" w:rsidRPr="00446F24">
        <w:rPr>
          <w:rFonts w:ascii="Times New Roman" w:eastAsia="Times New Roman" w:hAnsi="Times New Roman" w:cs="Times New Roman"/>
          <w:b/>
          <w:bCs/>
          <w:sz w:val="24"/>
          <w:szCs w:val="24"/>
          <w:lang w:val="lt-LT"/>
        </w:rPr>
        <w:t>).</w:t>
      </w:r>
    </w:p>
    <w:p w14:paraId="5B773025" w14:textId="77777777" w:rsidR="00870580" w:rsidRPr="00870580" w:rsidRDefault="00870580" w:rsidP="001D5F29">
      <w:pPr>
        <w:widowControl w:val="0"/>
        <w:numPr>
          <w:ilvl w:val="1"/>
          <w:numId w:val="20"/>
        </w:numPr>
        <w:tabs>
          <w:tab w:val="left" w:pos="0"/>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sidRPr="00870580">
        <w:rPr>
          <w:rFonts w:ascii="Times New Roman" w:eastAsia="Times New Roman" w:hAnsi="Times New Roman" w:cs="Times New Roman"/>
          <w:sz w:val="24"/>
          <w:szCs w:val="24"/>
          <w:lang w:val="lt-LT" w:eastAsia="lt-LT"/>
        </w:rPr>
        <w:t>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w:t>
      </w:r>
    </w:p>
    <w:p w14:paraId="067EE133" w14:textId="77777777" w:rsidR="00870580" w:rsidRPr="00870580" w:rsidRDefault="00870580" w:rsidP="001D5F29">
      <w:pPr>
        <w:widowControl w:val="0"/>
        <w:numPr>
          <w:ilvl w:val="1"/>
          <w:numId w:val="20"/>
        </w:numPr>
        <w:tabs>
          <w:tab w:val="left" w:pos="0"/>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sidRPr="00870580">
        <w:rPr>
          <w:rFonts w:ascii="Times New Roman" w:eastAsia="Times New Roman" w:hAnsi="Times New Roman" w:cs="Times New Roman"/>
          <w:sz w:val="24"/>
          <w:szCs w:val="24"/>
          <w:lang w:val="lt-LT" w:eastAsia="lt-LT"/>
        </w:rPr>
        <w:t xml:space="preserve">Pirkimas vykdomas vadovaujantis Viešųjų pirkimų įstatymu, Mažos vertės pirkimų tvarkos aprašu, patvirtintu Viešųjų pirkimų tarnybos direktoriaus 2017 m. birželio 28 d. įsakymu Nr. 1S-97 (nauja </w:t>
      </w:r>
      <w:r w:rsidRPr="00870580">
        <w:rPr>
          <w:rFonts w:ascii="Times New Roman" w:eastAsia="Times New Roman" w:hAnsi="Times New Roman" w:cs="Times New Roman"/>
          <w:sz w:val="24"/>
          <w:szCs w:val="24"/>
          <w:lang w:val="lt-LT" w:eastAsia="lt-LT"/>
        </w:rPr>
        <w:lastRenderedPageBreak/>
        <w:t xml:space="preserve">redakcija) „Dėl Mažos vertės pirkimų tvarkos aprašo patvirtinimo“ (toliau – Aprašas), Lietuvos Respublikos civiliniu kodeksu (toliau – Civilinis kodeksas), Metodika, kitais viešuosius pirkimus reglamentuojančiais teisės aktais bei šiomis konkurso sąlygomis (toliau – pirkimo sąlygos). </w:t>
      </w:r>
    </w:p>
    <w:p w14:paraId="4C920844" w14:textId="77777777" w:rsidR="00870580" w:rsidRPr="0006103D" w:rsidRDefault="00870580" w:rsidP="001D5F29">
      <w:pPr>
        <w:widowControl w:val="0"/>
        <w:numPr>
          <w:ilvl w:val="1"/>
          <w:numId w:val="20"/>
        </w:numPr>
        <w:tabs>
          <w:tab w:val="left" w:pos="0"/>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sidRPr="0006103D">
        <w:rPr>
          <w:rFonts w:ascii="Times New Roman" w:eastAsia="Times New Roman" w:hAnsi="Times New Roman" w:cs="Times New Roman"/>
          <w:sz w:val="24"/>
          <w:szCs w:val="24"/>
          <w:lang w:val="lt-LT" w:eastAsia="lt-LT"/>
        </w:rPr>
        <w:t>Pirkimas laikomas žaliuoju pirkimu, nes taikomi minimalūs aplinkos apsaugos kriterijai, nustatyti vadovaujantis Aplinkos apsaugos kriterijų taikymo, vykdant žaliuosius pirkimus, tvarkos aprašo, patvirtinto Lietuvos Respublikos aplinkos ministro įsakymu 2023-01-01 Nr. D1-508 (aktuali redakcija nuo 2025-01-31), 4.3 punktas. Sutarties projekte nustatytas reikalavimas tiekėjams taikyti pirkimo sąlygose nustatytus aplinkos apsaugos vadybos sistemos reikalavimus (EMAS arba LST EN ISO 14001 sertifikatas, arba kitas lygiavertis sertifikatas).</w:t>
      </w:r>
    </w:p>
    <w:p w14:paraId="1953EF06" w14:textId="77777777" w:rsidR="00870580" w:rsidRPr="00870580" w:rsidRDefault="00870580" w:rsidP="001D5F29">
      <w:pPr>
        <w:widowControl w:val="0"/>
        <w:numPr>
          <w:ilvl w:val="1"/>
          <w:numId w:val="20"/>
        </w:numPr>
        <w:tabs>
          <w:tab w:val="left" w:pos="0"/>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sidRPr="00870580">
        <w:rPr>
          <w:rFonts w:ascii="Times New Roman" w:eastAsia="Times New Roman" w:hAnsi="Times New Roman" w:cs="Times New Roman"/>
          <w:sz w:val="24"/>
          <w:szCs w:val="24"/>
          <w:lang w:val="lt-LT" w:eastAsia="lt-LT"/>
        </w:rPr>
        <w:t xml:space="preserve">Skelbimas apie pirkimą paskelbtas Viešųjų pirkimų įstatymo nustatyta tvarka Centrinėje viešųjų pirkimų informacinėje sistemoje, adresu https://viesiejipirkimai.lt/. </w:t>
      </w:r>
    </w:p>
    <w:p w14:paraId="4405763F" w14:textId="77777777" w:rsidR="00870580" w:rsidRPr="00870580" w:rsidRDefault="00870580" w:rsidP="001D5F29">
      <w:pPr>
        <w:widowControl w:val="0"/>
        <w:numPr>
          <w:ilvl w:val="1"/>
          <w:numId w:val="20"/>
        </w:numPr>
        <w:tabs>
          <w:tab w:val="left" w:pos="0"/>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sidRPr="00870580">
        <w:rPr>
          <w:rFonts w:ascii="Times New Roman" w:eastAsia="Times New Roman" w:hAnsi="Times New Roman" w:cs="Times New Roman"/>
          <w:sz w:val="24"/>
          <w:szCs w:val="24"/>
          <w:lang w:val="lt-LT" w:eastAsia="lt-LT"/>
        </w:rPr>
        <w:t>Pirkimas atliekamas laikantis lygiateisiškumo, nediskriminavimo, skaidrumo, abipusio pripažinimo, proporcingumo principų ir konfidencialumo bei nešališkumo reikalavimų.</w:t>
      </w:r>
    </w:p>
    <w:p w14:paraId="20962A27" w14:textId="5FBF5135" w:rsidR="00870580" w:rsidRPr="00870580" w:rsidRDefault="00870580" w:rsidP="001D5F29">
      <w:pPr>
        <w:widowControl w:val="0"/>
        <w:numPr>
          <w:ilvl w:val="1"/>
          <w:numId w:val="20"/>
        </w:numPr>
        <w:tabs>
          <w:tab w:val="left" w:pos="0"/>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sidRPr="00870580">
        <w:rPr>
          <w:rFonts w:ascii="Times New Roman" w:eastAsia="Times New Roman" w:hAnsi="Times New Roman" w:cs="Times New Roman"/>
          <w:sz w:val="24"/>
          <w:szCs w:val="24"/>
          <w:lang w:val="lt-LT" w:eastAsia="lt-LT"/>
        </w:rPr>
        <w:t xml:space="preserve">Perkančioji organizacija </w:t>
      </w:r>
      <w:r w:rsidR="00B752EC">
        <w:rPr>
          <w:rFonts w:ascii="Times New Roman" w:eastAsia="Times New Roman" w:hAnsi="Times New Roman" w:cs="Times New Roman"/>
          <w:sz w:val="24"/>
          <w:szCs w:val="24"/>
          <w:lang w:val="lt-LT" w:eastAsia="lt-LT"/>
        </w:rPr>
        <w:t>yra</w:t>
      </w:r>
      <w:r w:rsidRPr="00870580">
        <w:rPr>
          <w:rFonts w:ascii="Times New Roman" w:eastAsia="Times New Roman" w:hAnsi="Times New Roman" w:cs="Times New Roman"/>
          <w:sz w:val="24"/>
          <w:szCs w:val="24"/>
          <w:lang w:val="lt-LT" w:eastAsia="lt-LT"/>
        </w:rPr>
        <w:t xml:space="preserve"> pridėtinės vertės mokesčio (toliau – PVM) mokėtoja. </w:t>
      </w:r>
    </w:p>
    <w:p w14:paraId="3BDBD6C9" w14:textId="77777777" w:rsidR="00870580" w:rsidRPr="00870580" w:rsidRDefault="00870580" w:rsidP="001D5F29">
      <w:pPr>
        <w:widowControl w:val="0"/>
        <w:numPr>
          <w:ilvl w:val="1"/>
          <w:numId w:val="20"/>
        </w:numPr>
        <w:tabs>
          <w:tab w:val="left" w:pos="0"/>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sidRPr="00870580">
        <w:rPr>
          <w:rFonts w:ascii="Times New Roman" w:eastAsia="Times New Roman" w:hAnsi="Times New Roman" w:cs="Times New Roman"/>
          <w:sz w:val="24"/>
          <w:szCs w:val="24"/>
          <w:lang w:val="lt-LT" w:eastAsia="lt-LT"/>
        </w:rPr>
        <w:t>Visos pirkimo sąlygos nustatytos pirkimo dokumentuose:</w:t>
      </w:r>
    </w:p>
    <w:p w14:paraId="7BCBB4D5" w14:textId="77777777" w:rsidR="00870580" w:rsidRPr="00870580" w:rsidRDefault="00870580" w:rsidP="001D5F29">
      <w:pPr>
        <w:widowControl w:val="0"/>
        <w:numPr>
          <w:ilvl w:val="1"/>
          <w:numId w:val="20"/>
        </w:numPr>
        <w:tabs>
          <w:tab w:val="left" w:pos="0"/>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sidRPr="00870580">
        <w:rPr>
          <w:rFonts w:ascii="Times New Roman" w:eastAsia="Times New Roman" w:hAnsi="Times New Roman" w:cs="Times New Roman"/>
          <w:sz w:val="24"/>
          <w:szCs w:val="24"/>
          <w:lang w:val="lt-LT" w:eastAsia="lt-LT"/>
        </w:rPr>
        <w:t>skelbime apie pirkimą;</w:t>
      </w:r>
    </w:p>
    <w:p w14:paraId="50E54B16" w14:textId="77777777" w:rsidR="00870580" w:rsidRPr="00870580" w:rsidRDefault="00870580" w:rsidP="001D5F29">
      <w:pPr>
        <w:widowControl w:val="0"/>
        <w:numPr>
          <w:ilvl w:val="1"/>
          <w:numId w:val="20"/>
        </w:numPr>
        <w:tabs>
          <w:tab w:val="left" w:pos="0"/>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sidRPr="00870580">
        <w:rPr>
          <w:rFonts w:ascii="Times New Roman" w:eastAsia="Times New Roman" w:hAnsi="Times New Roman" w:cs="Times New Roman"/>
          <w:sz w:val="24"/>
          <w:szCs w:val="24"/>
          <w:lang w:val="lt-LT" w:eastAsia="lt-LT"/>
        </w:rPr>
        <w:t>šiuose pirkimo dokumentuose (kartu su priedais);</w:t>
      </w:r>
    </w:p>
    <w:p w14:paraId="077E60A4" w14:textId="77777777" w:rsidR="00870580" w:rsidRPr="00870580" w:rsidRDefault="00870580" w:rsidP="001D5F29">
      <w:pPr>
        <w:widowControl w:val="0"/>
        <w:numPr>
          <w:ilvl w:val="1"/>
          <w:numId w:val="20"/>
        </w:numPr>
        <w:tabs>
          <w:tab w:val="left" w:pos="0"/>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sidRPr="00870580">
        <w:rPr>
          <w:rFonts w:ascii="Times New Roman" w:eastAsia="Times New Roman" w:hAnsi="Times New Roman" w:cs="Times New Roman"/>
          <w:sz w:val="24"/>
          <w:szCs w:val="24"/>
          <w:lang w:val="lt-LT" w:eastAsia="lt-LT"/>
        </w:rPr>
        <w:t>dokumentų paaiškinimuose (patikslinimuose) taip pat atsakymuose į tiekėjų klausimus (jei tokių bus);</w:t>
      </w:r>
    </w:p>
    <w:p w14:paraId="164E184C" w14:textId="77777777" w:rsidR="00870580" w:rsidRPr="00870580" w:rsidRDefault="00870580" w:rsidP="001D5F29">
      <w:pPr>
        <w:widowControl w:val="0"/>
        <w:numPr>
          <w:ilvl w:val="1"/>
          <w:numId w:val="20"/>
        </w:numPr>
        <w:tabs>
          <w:tab w:val="left" w:pos="0"/>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sidRPr="00870580">
        <w:rPr>
          <w:rFonts w:ascii="Times New Roman" w:eastAsia="Times New Roman" w:hAnsi="Times New Roman" w:cs="Times New Roman"/>
          <w:sz w:val="24"/>
          <w:szCs w:val="24"/>
          <w:lang w:val="lt-LT" w:eastAsia="lt-LT"/>
        </w:rPr>
        <w:t>kituose CVP IS priemonėmis pateiktuose dokumentuose.</w:t>
      </w:r>
    </w:p>
    <w:p w14:paraId="4D06CF3C" w14:textId="77777777" w:rsidR="00870580" w:rsidRPr="00870580" w:rsidRDefault="00870580" w:rsidP="001D5F29">
      <w:pPr>
        <w:widowControl w:val="0"/>
        <w:numPr>
          <w:ilvl w:val="1"/>
          <w:numId w:val="20"/>
        </w:numPr>
        <w:tabs>
          <w:tab w:val="left" w:pos="0"/>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sidRPr="00870580">
        <w:rPr>
          <w:rFonts w:ascii="Times New Roman" w:eastAsia="Times New Roman" w:hAnsi="Times New Roman" w:cs="Times New Roman"/>
          <w:sz w:val="24"/>
          <w:szCs w:val="24"/>
          <w:lang w:val="lt-LT" w:eastAsia="lt-LT"/>
        </w:rPr>
        <w:t xml:space="preserve">Pirkimas vykdomas CVP IS priemonėmis adresu: https://viesiejipirkimai.lt/.   </w:t>
      </w:r>
    </w:p>
    <w:p w14:paraId="19491068" w14:textId="77777777" w:rsidR="00870580" w:rsidRPr="00870580" w:rsidRDefault="00870580" w:rsidP="001D5F29">
      <w:pPr>
        <w:widowControl w:val="0"/>
        <w:numPr>
          <w:ilvl w:val="1"/>
          <w:numId w:val="20"/>
        </w:numPr>
        <w:tabs>
          <w:tab w:val="left" w:pos="0"/>
          <w:tab w:val="left" w:pos="1276"/>
        </w:tabs>
        <w:suppressAutoHyphens/>
        <w:autoSpaceDE w:val="0"/>
        <w:adjustRightInd w:val="0"/>
        <w:spacing w:after="0" w:line="276" w:lineRule="auto"/>
        <w:ind w:left="0" w:firstLine="851"/>
        <w:jc w:val="both"/>
        <w:rPr>
          <w:rFonts w:ascii="Times New Roman" w:eastAsia="Times New Roman" w:hAnsi="Times New Roman" w:cs="Times New Roman"/>
          <w:sz w:val="24"/>
          <w:szCs w:val="24"/>
          <w:lang w:val="lt-LT" w:eastAsia="lt-LT"/>
        </w:rPr>
      </w:pPr>
      <w:r w:rsidRPr="00870580">
        <w:rPr>
          <w:rFonts w:ascii="Times New Roman" w:eastAsia="Times New Roman" w:hAnsi="Times New Roman" w:cs="Times New Roman"/>
          <w:sz w:val="24"/>
          <w:szCs w:val="24"/>
          <w:lang w:val="lt-LT" w:eastAsia="lt-LT"/>
        </w:rPr>
        <w:t xml:space="preserve">Pirkime gali dalyvauti tik CVP IS registruoti tiekėjai. </w:t>
      </w:r>
    </w:p>
    <w:p w14:paraId="2EB054B2" w14:textId="597293E8" w:rsidR="00583925" w:rsidRPr="0094066A" w:rsidRDefault="00870580" w:rsidP="0094066A">
      <w:pPr>
        <w:pStyle w:val="Sraopastraipa"/>
        <w:numPr>
          <w:ilvl w:val="1"/>
          <w:numId w:val="20"/>
        </w:numPr>
        <w:tabs>
          <w:tab w:val="left" w:pos="851"/>
        </w:tabs>
        <w:spacing w:after="0" w:line="276" w:lineRule="auto"/>
        <w:ind w:left="142" w:firstLine="709"/>
        <w:jc w:val="both"/>
        <w:rPr>
          <w:rFonts w:ascii="Times New Roman" w:eastAsia="Times New Roman" w:hAnsi="Times New Roman" w:cs="Times New Roman"/>
          <w:sz w:val="24"/>
          <w:szCs w:val="20"/>
          <w:lang w:val="lt-LT"/>
        </w:rPr>
      </w:pPr>
      <w:r w:rsidRPr="0094066A">
        <w:rPr>
          <w:rFonts w:ascii="Times New Roman" w:eastAsia="Times New Roman" w:hAnsi="Times New Roman" w:cs="Times New Roman"/>
          <w:sz w:val="24"/>
          <w:szCs w:val="24"/>
          <w:lang w:val="lt-LT" w:eastAsia="lt-LT"/>
        </w:rPr>
        <w:t xml:space="preserve">Bet kokia informacija, pirkimo sąlygų paaiškinimai, pranešimai ar kitas </w:t>
      </w:r>
      <w:r w:rsidR="00C778EE">
        <w:rPr>
          <w:rFonts w:ascii="Times New Roman" w:eastAsia="Times New Roman" w:hAnsi="Times New Roman" w:cs="Times New Roman"/>
          <w:sz w:val="24"/>
          <w:szCs w:val="24"/>
          <w:lang w:val="lt-LT" w:eastAsia="lt-LT"/>
        </w:rPr>
        <w:t>P</w:t>
      </w:r>
      <w:r w:rsidRPr="0094066A">
        <w:rPr>
          <w:rFonts w:ascii="Times New Roman" w:eastAsia="Times New Roman" w:hAnsi="Times New Roman" w:cs="Times New Roman"/>
          <w:sz w:val="24"/>
          <w:szCs w:val="24"/>
          <w:lang w:val="lt-LT" w:eastAsia="lt-LT"/>
        </w:rPr>
        <w:t xml:space="preserve">erkančiosios organizacijos ir tiekėjo susirašinėjimas yra vykdomas tik CVP IS susirašinėjimo priemonėmis (pranešimus gaus tie tiekėjo naudotojai, kurie priėmė kvietimą arba yra priskirti prie pirkimo). </w:t>
      </w:r>
      <w:r w:rsidR="00583925" w:rsidRPr="0094066A">
        <w:rPr>
          <w:rFonts w:ascii="Times New Roman" w:eastAsia="Times New Roman" w:hAnsi="Times New Roman" w:cs="Times New Roman"/>
          <w:sz w:val="24"/>
          <w:szCs w:val="20"/>
          <w:lang w:val="lt-LT"/>
        </w:rPr>
        <w:t>Tiesioginį ryšį su teikėjais įgalioti palaikyti:</w:t>
      </w:r>
    </w:p>
    <w:p w14:paraId="3DADFB71" w14:textId="4641F113" w:rsidR="00583925" w:rsidRPr="00583925" w:rsidRDefault="0094066A" w:rsidP="0094066A">
      <w:pPr>
        <w:tabs>
          <w:tab w:val="left" w:pos="993"/>
        </w:tabs>
        <w:spacing w:after="0" w:line="276" w:lineRule="auto"/>
        <w:ind w:left="85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1.15</w:t>
      </w:r>
      <w:r w:rsidR="00583925" w:rsidRPr="00583925">
        <w:rPr>
          <w:rFonts w:ascii="Times New Roman" w:eastAsia="Times New Roman" w:hAnsi="Times New Roman" w:cs="Times New Roman"/>
          <w:bCs/>
          <w:sz w:val="24"/>
          <w:szCs w:val="24"/>
          <w:lang w:val="lt-LT"/>
        </w:rPr>
        <w:t>.1. dėl pirkimo procedūrų – Algimanta Čepelienė, administratorė, tel. +370 37 393078</w:t>
      </w:r>
      <w:r w:rsidR="00C365D0">
        <w:rPr>
          <w:rFonts w:ascii="Times New Roman" w:eastAsia="Times New Roman" w:hAnsi="Times New Roman" w:cs="Times New Roman"/>
          <w:bCs/>
          <w:sz w:val="24"/>
          <w:szCs w:val="24"/>
          <w:lang w:val="lt-LT"/>
        </w:rPr>
        <w:t>, el. p. algimanta.cepeliene</w:t>
      </w:r>
      <w:r w:rsidR="00C365D0">
        <w:rPr>
          <w:rFonts w:ascii="Times New Roman" w:eastAsia="Times New Roman" w:hAnsi="Times New Roman" w:cs="Times New Roman"/>
          <w:bCs/>
          <w:sz w:val="24"/>
          <w:szCs w:val="24"/>
          <w:lang w:val="en-GB"/>
        </w:rPr>
        <w:t>@</w:t>
      </w:r>
      <w:r w:rsidR="00C365D0">
        <w:rPr>
          <w:rFonts w:ascii="Times New Roman" w:eastAsia="Times New Roman" w:hAnsi="Times New Roman" w:cs="Times New Roman"/>
          <w:bCs/>
          <w:sz w:val="24"/>
          <w:szCs w:val="24"/>
          <w:lang w:val="lt-LT"/>
        </w:rPr>
        <w:t>rkpc.lt;</w:t>
      </w:r>
    </w:p>
    <w:p w14:paraId="56940287" w14:textId="3299FB2F" w:rsidR="00583925" w:rsidRDefault="0094066A" w:rsidP="0094066A">
      <w:pPr>
        <w:tabs>
          <w:tab w:val="left" w:pos="993"/>
        </w:tabs>
        <w:spacing w:after="0" w:line="276" w:lineRule="auto"/>
        <w:ind w:left="85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1.15.</w:t>
      </w:r>
      <w:r w:rsidR="00583925" w:rsidRPr="00583925">
        <w:rPr>
          <w:rFonts w:ascii="Times New Roman" w:eastAsia="Times New Roman" w:hAnsi="Times New Roman" w:cs="Times New Roman"/>
          <w:bCs/>
          <w:sz w:val="24"/>
          <w:szCs w:val="24"/>
          <w:lang w:val="lt-LT"/>
        </w:rPr>
        <w:t xml:space="preserve">2. dėl pirkimo objekto – </w:t>
      </w:r>
      <w:r w:rsidR="00583925">
        <w:rPr>
          <w:rFonts w:ascii="Times New Roman" w:eastAsia="Times New Roman" w:hAnsi="Times New Roman" w:cs="Times New Roman"/>
          <w:bCs/>
          <w:sz w:val="24"/>
          <w:szCs w:val="24"/>
          <w:lang w:val="lt-LT"/>
        </w:rPr>
        <w:t xml:space="preserve">Alma Mikučiūnienė, Pastatų priežiūros ir renovacijos skyriaus vadovė, </w:t>
      </w:r>
      <w:r w:rsidR="00583925" w:rsidRPr="00583925">
        <w:rPr>
          <w:rFonts w:ascii="Times New Roman" w:eastAsia="Times New Roman" w:hAnsi="Times New Roman" w:cs="Times New Roman"/>
          <w:bCs/>
          <w:sz w:val="24"/>
          <w:szCs w:val="24"/>
          <w:lang w:val="lt-LT"/>
        </w:rPr>
        <w:t>tel. +370 6</w:t>
      </w:r>
      <w:r w:rsidR="00583925">
        <w:rPr>
          <w:rFonts w:ascii="Times New Roman" w:eastAsia="Times New Roman" w:hAnsi="Times New Roman" w:cs="Times New Roman"/>
          <w:bCs/>
          <w:sz w:val="24"/>
          <w:szCs w:val="24"/>
          <w:lang w:val="lt-LT"/>
        </w:rPr>
        <w:t>8405623</w:t>
      </w:r>
      <w:r w:rsidR="00C365D0">
        <w:rPr>
          <w:rFonts w:ascii="Times New Roman" w:eastAsia="Times New Roman" w:hAnsi="Times New Roman" w:cs="Times New Roman"/>
          <w:bCs/>
          <w:sz w:val="24"/>
          <w:szCs w:val="24"/>
          <w:lang w:val="lt-LT"/>
        </w:rPr>
        <w:t xml:space="preserve">, el. p. </w:t>
      </w:r>
      <w:hyperlink r:id="rId6" w:history="1">
        <w:r w:rsidR="00D85F2B" w:rsidRPr="006D2312">
          <w:rPr>
            <w:rStyle w:val="Hipersaitas"/>
            <w:rFonts w:ascii="Times New Roman" w:eastAsia="Times New Roman" w:hAnsi="Times New Roman" w:cs="Times New Roman"/>
            <w:bCs/>
            <w:sz w:val="24"/>
            <w:szCs w:val="24"/>
            <w:lang w:val="lt-LT"/>
          </w:rPr>
          <w:t>alma.mikuciuniene</w:t>
        </w:r>
        <w:r w:rsidR="00D85F2B" w:rsidRPr="006D2312">
          <w:rPr>
            <w:rStyle w:val="Hipersaitas"/>
            <w:rFonts w:ascii="Times New Roman" w:eastAsia="Times New Roman" w:hAnsi="Times New Roman" w:cs="Times New Roman"/>
            <w:bCs/>
            <w:sz w:val="24"/>
            <w:szCs w:val="24"/>
            <w:lang w:val="en-GB"/>
          </w:rPr>
          <w:t>@rkpc.lt</w:t>
        </w:r>
      </w:hyperlink>
      <w:r w:rsidR="00583925" w:rsidRPr="00583925">
        <w:rPr>
          <w:rFonts w:ascii="Times New Roman" w:eastAsia="Times New Roman" w:hAnsi="Times New Roman" w:cs="Times New Roman"/>
          <w:bCs/>
          <w:sz w:val="24"/>
          <w:szCs w:val="24"/>
          <w:lang w:val="lt-LT"/>
        </w:rPr>
        <w:t>.</w:t>
      </w:r>
    </w:p>
    <w:p w14:paraId="39231875" w14:textId="77777777" w:rsidR="00D85F2B" w:rsidRPr="00583925" w:rsidRDefault="00D85F2B" w:rsidP="0094066A">
      <w:pPr>
        <w:tabs>
          <w:tab w:val="left" w:pos="993"/>
        </w:tabs>
        <w:spacing w:after="0" w:line="276" w:lineRule="auto"/>
        <w:ind w:left="851"/>
        <w:jc w:val="both"/>
        <w:rPr>
          <w:rFonts w:ascii="Times New Roman" w:eastAsia="Times New Roman" w:hAnsi="Times New Roman" w:cs="Times New Roman"/>
          <w:bCs/>
          <w:sz w:val="24"/>
          <w:szCs w:val="24"/>
          <w:lang w:val="lt-LT"/>
        </w:rPr>
      </w:pPr>
    </w:p>
    <w:p w14:paraId="5C4219D1" w14:textId="77777777" w:rsidR="00D85F2B" w:rsidRPr="00D85F2B" w:rsidRDefault="00D85F2B" w:rsidP="00D85F2B">
      <w:pPr>
        <w:numPr>
          <w:ilvl w:val="0"/>
          <w:numId w:val="20"/>
        </w:numPr>
        <w:tabs>
          <w:tab w:val="left" w:pos="720"/>
        </w:tabs>
        <w:suppressAutoHyphens/>
        <w:autoSpaceDN w:val="0"/>
        <w:spacing w:after="120" w:line="288" w:lineRule="auto"/>
        <w:ind w:left="2410" w:hanging="1920"/>
        <w:jc w:val="center"/>
        <w:textAlignment w:val="baseline"/>
        <w:rPr>
          <w:rFonts w:ascii="Times New Roman" w:eastAsia="Times New Roman" w:hAnsi="Times New Roman" w:cs="Times New Roman"/>
          <w:b/>
          <w:sz w:val="24"/>
          <w:szCs w:val="24"/>
          <w:lang w:val="lt-LT" w:eastAsia="lt-LT"/>
        </w:rPr>
      </w:pPr>
      <w:r w:rsidRPr="00D85F2B">
        <w:rPr>
          <w:rFonts w:ascii="Times New Roman" w:eastAsia="Times New Roman" w:hAnsi="Times New Roman" w:cs="Times New Roman"/>
          <w:b/>
          <w:sz w:val="24"/>
          <w:szCs w:val="24"/>
          <w:lang w:val="lt-LT" w:eastAsia="lt-LT"/>
        </w:rPr>
        <w:t>PIRKIMO OBJEKTAS</w:t>
      </w:r>
    </w:p>
    <w:p w14:paraId="6EE53D51" w14:textId="2CFB8750" w:rsidR="00D85F2B" w:rsidRPr="00D85F2B" w:rsidRDefault="00D85F2B" w:rsidP="00D85F2B">
      <w:pPr>
        <w:suppressAutoHyphens/>
        <w:autoSpaceDN w:val="0"/>
        <w:spacing w:after="0" w:line="288" w:lineRule="auto"/>
        <w:ind w:firstLine="851"/>
        <w:contextualSpacing/>
        <w:jc w:val="both"/>
        <w:textAlignment w:val="baseline"/>
        <w:rPr>
          <w:rFonts w:ascii="Times New Roman" w:eastAsia="Times New Roman" w:hAnsi="Times New Roman" w:cs="Times New Roman"/>
          <w:sz w:val="24"/>
          <w:szCs w:val="24"/>
          <w:lang w:val="lt-LT"/>
        </w:rPr>
      </w:pPr>
      <w:r w:rsidRPr="00D85F2B">
        <w:rPr>
          <w:rFonts w:ascii="Times New Roman" w:eastAsia="Times New Roman" w:hAnsi="Times New Roman" w:cs="Times New Roman"/>
          <w:sz w:val="24"/>
          <w:szCs w:val="24"/>
          <w:lang w:val="lt-LT"/>
        </w:rPr>
        <w:t>2.1. Pirkimo objektas –</w:t>
      </w:r>
      <w:r>
        <w:rPr>
          <w:rFonts w:ascii="Times New Roman" w:eastAsia="Times New Roman" w:hAnsi="Times New Roman" w:cs="Times New Roman"/>
          <w:sz w:val="24"/>
          <w:szCs w:val="24"/>
          <w:lang w:val="lt-LT"/>
        </w:rPr>
        <w:t xml:space="preserve"> </w:t>
      </w:r>
      <w:r w:rsidRPr="00D85F2B">
        <w:rPr>
          <w:rFonts w:ascii="Times New Roman" w:eastAsia="Times New Roman" w:hAnsi="Times New Roman" w:cs="Times New Roman"/>
          <w:sz w:val="24"/>
          <w:szCs w:val="24"/>
          <w:lang w:val="lt-LT"/>
        </w:rPr>
        <w:t xml:space="preserve"> </w:t>
      </w:r>
      <w:r>
        <w:rPr>
          <w:rFonts w:ascii="Times New Roman" w:hAnsi="Times New Roman" w:cs="Times New Roman"/>
          <w:sz w:val="24"/>
          <w:szCs w:val="24"/>
          <w:lang w:val="lt-LT"/>
        </w:rPr>
        <w:t xml:space="preserve">daugiabučio gyvenamojo namo, esančio adresu </w:t>
      </w:r>
      <w:bookmarkStart w:id="11" w:name="_Hlk214527629"/>
      <w:r>
        <w:rPr>
          <w:rFonts w:ascii="Times New Roman" w:hAnsi="Times New Roman" w:cs="Times New Roman"/>
          <w:sz w:val="24"/>
          <w:szCs w:val="24"/>
          <w:lang w:val="lt-LT"/>
        </w:rPr>
        <w:t>Karmėlavosg. 32, Neveronys, Kauno r.</w:t>
      </w:r>
      <w:bookmarkEnd w:id="11"/>
      <w:r>
        <w:rPr>
          <w:rFonts w:ascii="Times New Roman" w:hAnsi="Times New Roman" w:cs="Times New Roman"/>
          <w:sz w:val="24"/>
          <w:szCs w:val="24"/>
          <w:lang w:val="lt-LT"/>
        </w:rPr>
        <w:t>, buitinių nuotekų ir vandentiekio</w:t>
      </w:r>
      <w:r w:rsidR="00E81DEC">
        <w:rPr>
          <w:rFonts w:ascii="Times New Roman" w:hAnsi="Times New Roman" w:cs="Times New Roman"/>
          <w:sz w:val="24"/>
          <w:szCs w:val="24"/>
          <w:lang w:val="lt-LT"/>
        </w:rPr>
        <w:t xml:space="preserve"> (karšto, šalto, cirkuliacinio)</w:t>
      </w:r>
      <w:r>
        <w:rPr>
          <w:rFonts w:ascii="Times New Roman" w:hAnsi="Times New Roman" w:cs="Times New Roman"/>
          <w:sz w:val="24"/>
          <w:szCs w:val="24"/>
          <w:lang w:val="lt-LT"/>
        </w:rPr>
        <w:t xml:space="preserve"> magistralinių vamzdynų keitimo darbai </w:t>
      </w:r>
      <w:r w:rsidR="00B21D52">
        <w:rPr>
          <w:rFonts w:ascii="Times New Roman" w:hAnsi="Times New Roman" w:cs="Times New Roman"/>
          <w:sz w:val="24"/>
          <w:szCs w:val="24"/>
          <w:lang w:val="lt-LT"/>
        </w:rPr>
        <w:t xml:space="preserve">pagal darbų aprašą </w:t>
      </w:r>
      <w:r w:rsidRPr="00D85F2B">
        <w:rPr>
          <w:rFonts w:ascii="Times New Roman" w:eastAsia="Times New Roman" w:hAnsi="Times New Roman" w:cs="Times New Roman"/>
          <w:sz w:val="24"/>
          <w:szCs w:val="24"/>
          <w:lang w:val="lt-LT"/>
        </w:rPr>
        <w:t xml:space="preserve">(toliau – Darbai). </w:t>
      </w:r>
    </w:p>
    <w:p w14:paraId="6B6E36D2" w14:textId="02F1ED27" w:rsidR="00D85F2B" w:rsidRPr="00D85F2B" w:rsidRDefault="00D85F2B" w:rsidP="00D85F2B">
      <w:pPr>
        <w:tabs>
          <w:tab w:val="left" w:pos="1134"/>
        </w:tabs>
        <w:spacing w:after="0" w:line="240" w:lineRule="auto"/>
        <w:jc w:val="both"/>
        <w:rPr>
          <w:rFonts w:ascii="Times New Roman" w:eastAsia="Times New Roman" w:hAnsi="Times New Roman" w:cs="Times New Roman"/>
          <w:bCs/>
          <w:sz w:val="24"/>
          <w:szCs w:val="24"/>
          <w:lang w:val="lt-LT" w:eastAsia="lt-LT"/>
        </w:rPr>
      </w:pPr>
      <w:r w:rsidRPr="00D85F2B">
        <w:rPr>
          <w:rFonts w:ascii="Times New Roman" w:eastAsia="Times New Roman" w:hAnsi="Times New Roman" w:cs="Times New Roman"/>
          <w:sz w:val="24"/>
          <w:szCs w:val="24"/>
          <w:lang w:val="lt-LT" w:eastAsia="lt-LT"/>
        </w:rPr>
        <w:t xml:space="preserve">              2.2</w:t>
      </w:r>
      <w:r w:rsidRPr="00D85F2B">
        <w:rPr>
          <w:rFonts w:ascii="Times New Roman" w:eastAsia="Times New Roman" w:hAnsi="Times New Roman" w:cs="Times New Roman"/>
          <w:color w:val="000000"/>
          <w:sz w:val="24"/>
          <w:szCs w:val="24"/>
          <w:lang w:val="lt-LT" w:eastAsia="lt-LT"/>
        </w:rPr>
        <w:t xml:space="preserve"> Tiekėjas turės </w:t>
      </w:r>
      <w:r w:rsidRPr="00D85F2B">
        <w:rPr>
          <w:rFonts w:ascii="Times New Roman" w:eastAsia="Times New Roman" w:hAnsi="Times New Roman" w:cs="Times New Roman"/>
          <w:bCs/>
          <w:color w:val="000000"/>
          <w:sz w:val="24"/>
          <w:szCs w:val="24"/>
          <w:lang w:val="lt-LT" w:eastAsia="lt-LT" w:bidi="lt-LT"/>
        </w:rPr>
        <w:t xml:space="preserve">atlikti </w:t>
      </w:r>
      <w:r w:rsidRPr="00D85F2B">
        <w:rPr>
          <w:rFonts w:ascii="Times New Roman" w:eastAsia="Times New Roman" w:hAnsi="Times New Roman" w:cs="Times New Roman"/>
          <w:bCs/>
          <w:sz w:val="24"/>
          <w:szCs w:val="24"/>
          <w:lang w:val="lt-LT" w:eastAsia="lt-LT"/>
        </w:rPr>
        <w:t>Darbus</w:t>
      </w:r>
      <w:r w:rsidRPr="00D85F2B">
        <w:rPr>
          <w:rFonts w:ascii="Times New Roman" w:eastAsia="Times New Roman" w:hAnsi="Times New Roman" w:cs="Times New Roman"/>
          <w:color w:val="000000"/>
          <w:sz w:val="24"/>
          <w:szCs w:val="24"/>
          <w:lang w:val="lt-LT" w:eastAsia="lt-LT"/>
        </w:rPr>
        <w:t xml:space="preserve">, </w:t>
      </w:r>
      <w:r w:rsidRPr="00D85F2B">
        <w:rPr>
          <w:rFonts w:ascii="Times New Roman" w:eastAsia="Calibri" w:hAnsi="Times New Roman" w:cs="Times New Roman"/>
          <w:bCs/>
          <w:sz w:val="24"/>
          <w:szCs w:val="24"/>
          <w:lang w:val="lt-LT" w:eastAsia="lt-LT"/>
        </w:rPr>
        <w:t xml:space="preserve">vadovaujantis </w:t>
      </w:r>
      <w:r w:rsidRPr="00D85F2B">
        <w:rPr>
          <w:rFonts w:ascii="Times New Roman" w:eastAsia="Times New Roman" w:hAnsi="Times New Roman" w:cs="Times New Roman"/>
          <w:sz w:val="24"/>
          <w:szCs w:val="24"/>
          <w:lang w:val="lt-LT" w:eastAsia="lt-LT"/>
        </w:rPr>
        <w:t>pirkimo sąlygų 2 priede (toliau – Techninė specifikacija)</w:t>
      </w:r>
      <w:r w:rsidRPr="00D85F2B">
        <w:rPr>
          <w:rFonts w:ascii="Times New Roman" w:eastAsia="Times New Roman" w:hAnsi="Times New Roman" w:cs="Times New Roman"/>
          <w:color w:val="000000"/>
          <w:sz w:val="24"/>
          <w:szCs w:val="24"/>
          <w:lang w:val="lt-LT" w:eastAsia="lt-LT"/>
        </w:rPr>
        <w:t xml:space="preserve"> pateiktais darbų kiekių žiniaraščiais, </w:t>
      </w:r>
      <w:r w:rsidRPr="00D85F2B">
        <w:rPr>
          <w:rFonts w:ascii="Times New Roman" w:eastAsia="Times New Roman" w:hAnsi="Times New Roman" w:cs="Times New Roman"/>
          <w:color w:val="000000"/>
          <w:sz w:val="24"/>
          <w:szCs w:val="24"/>
          <w:lang w:val="en-GB" w:eastAsia="lt-LT"/>
        </w:rPr>
        <w:t xml:space="preserve">nekeičiant </w:t>
      </w:r>
      <w:r w:rsidRPr="00D85F2B">
        <w:rPr>
          <w:rFonts w:ascii="Times New Roman" w:eastAsia="Times New Roman" w:hAnsi="Times New Roman" w:cs="Times New Roman"/>
          <w:sz w:val="24"/>
          <w:szCs w:val="24"/>
          <w:lang w:val="en-GB" w:eastAsia="lt-LT"/>
        </w:rPr>
        <w:t>nurodytų darbų apibūdinimų, mato vienetų ir kiekių</w:t>
      </w:r>
      <w:r w:rsidRPr="00D85F2B">
        <w:rPr>
          <w:rFonts w:ascii="Times New Roman" w:eastAsia="Times New Roman" w:hAnsi="Times New Roman" w:cs="Times New Roman"/>
          <w:sz w:val="24"/>
          <w:szCs w:val="24"/>
          <w:lang w:val="lt-LT" w:eastAsia="lt-LT"/>
        </w:rPr>
        <w:t>.</w:t>
      </w:r>
      <w:r w:rsidRPr="00D85F2B">
        <w:rPr>
          <w:rFonts w:ascii="Times New Roman" w:eastAsia="Times New Roman" w:hAnsi="Times New Roman" w:cs="Times New Roman"/>
          <w:b/>
          <w:bCs/>
          <w:sz w:val="24"/>
          <w:szCs w:val="24"/>
          <w:lang w:val="lt-LT" w:eastAsia="lt-LT"/>
        </w:rPr>
        <w:t xml:space="preserve"> </w:t>
      </w:r>
    </w:p>
    <w:p w14:paraId="7E3A13CA" w14:textId="77777777" w:rsidR="00D85F2B" w:rsidRPr="00D85F2B" w:rsidRDefault="00D85F2B" w:rsidP="00D85F2B">
      <w:pPr>
        <w:suppressAutoHyphens/>
        <w:autoSpaceDN w:val="0"/>
        <w:spacing w:after="0" w:line="288" w:lineRule="auto"/>
        <w:ind w:firstLine="851"/>
        <w:contextualSpacing/>
        <w:jc w:val="both"/>
        <w:textAlignment w:val="baseline"/>
        <w:rPr>
          <w:rFonts w:ascii="Times New Roman" w:eastAsia="Times New Roman" w:hAnsi="Times New Roman" w:cs="Times New Roman"/>
          <w:sz w:val="24"/>
          <w:szCs w:val="24"/>
          <w:lang w:val="lt-LT"/>
        </w:rPr>
      </w:pPr>
      <w:r w:rsidRPr="00D85F2B">
        <w:rPr>
          <w:rFonts w:ascii="Times New Roman" w:eastAsia="Times New Roman" w:hAnsi="Times New Roman" w:cs="Times New Roman"/>
          <w:sz w:val="24"/>
          <w:szCs w:val="24"/>
          <w:lang w:val="lt-LT"/>
        </w:rPr>
        <w:t xml:space="preserve">2.3. </w:t>
      </w:r>
      <w:r w:rsidRPr="00640555">
        <w:rPr>
          <w:rFonts w:ascii="Times New Roman" w:eastAsia="Times New Roman" w:hAnsi="Times New Roman" w:cs="Times New Roman"/>
          <w:sz w:val="24"/>
          <w:szCs w:val="24"/>
          <w:lang w:val="lt-LT"/>
        </w:rPr>
        <w:t xml:space="preserve">Darbų atlikimo terminas – 4 (keturi) mėnesiai nuo Darbų pradžios. </w:t>
      </w:r>
      <w:r w:rsidRPr="00640555">
        <w:rPr>
          <w:rFonts w:ascii="Times New Roman" w:eastAsia="Times New Roman" w:hAnsi="Times New Roman" w:cs="Times New Roman"/>
          <w:bCs/>
          <w:sz w:val="24"/>
          <w:szCs w:val="24"/>
          <w:lang w:val="lt-LT"/>
        </w:rPr>
        <w:t>Darbų pradžia laikoma darbų perdavimo – priėmimo akto pasirašymo diena arba data po 14 dienų kai įsigaliojo pirkimo sutartis, jeigu perdavimo-priėmimo aktas per šį dienų skaičių nėra pasirašytas.</w:t>
      </w:r>
    </w:p>
    <w:p w14:paraId="24E3FAD4" w14:textId="3B931CAA" w:rsidR="00133F91" w:rsidRDefault="00D85F2B" w:rsidP="00D85F2B">
      <w:pPr>
        <w:suppressAutoHyphens/>
        <w:autoSpaceDN w:val="0"/>
        <w:spacing w:after="0" w:line="288" w:lineRule="auto"/>
        <w:ind w:firstLine="851"/>
        <w:contextualSpacing/>
        <w:jc w:val="both"/>
        <w:textAlignment w:val="baseline"/>
        <w:rPr>
          <w:rFonts w:ascii="Times New Roman" w:hAnsi="Times New Roman" w:cs="Times New Roman"/>
          <w:sz w:val="24"/>
          <w:szCs w:val="24"/>
          <w:lang w:val="lt-LT"/>
        </w:rPr>
      </w:pPr>
      <w:r w:rsidRPr="00D85F2B">
        <w:rPr>
          <w:rFonts w:ascii="Times New Roman" w:eastAsia="Times New Roman" w:hAnsi="Times New Roman" w:cs="Times New Roman"/>
          <w:sz w:val="24"/>
          <w:szCs w:val="24"/>
          <w:lang w:val="lt-LT"/>
        </w:rPr>
        <w:t xml:space="preserve">2.4. Darbų atlikimo vieta – </w:t>
      </w:r>
      <w:r w:rsidR="00133F91">
        <w:rPr>
          <w:rFonts w:ascii="Times New Roman" w:hAnsi="Times New Roman" w:cs="Times New Roman"/>
          <w:sz w:val="24"/>
          <w:szCs w:val="24"/>
          <w:lang w:val="lt-LT"/>
        </w:rPr>
        <w:t>Karmėlavos</w:t>
      </w:r>
      <w:r w:rsidR="006B1D5A">
        <w:rPr>
          <w:rFonts w:ascii="Times New Roman" w:hAnsi="Times New Roman" w:cs="Times New Roman"/>
          <w:sz w:val="24"/>
          <w:szCs w:val="24"/>
          <w:lang w:val="lt-LT"/>
        </w:rPr>
        <w:t xml:space="preserve"> </w:t>
      </w:r>
      <w:r w:rsidR="00133F91">
        <w:rPr>
          <w:rFonts w:ascii="Times New Roman" w:hAnsi="Times New Roman" w:cs="Times New Roman"/>
          <w:sz w:val="24"/>
          <w:szCs w:val="24"/>
          <w:lang w:val="lt-LT"/>
        </w:rPr>
        <w:t>g. 32, Neveronys, Kauno r.</w:t>
      </w:r>
    </w:p>
    <w:p w14:paraId="102937B0" w14:textId="3E853C3D" w:rsidR="00D85F2B" w:rsidRPr="00D85F2B" w:rsidRDefault="00D85F2B" w:rsidP="00D85F2B">
      <w:pPr>
        <w:suppressAutoHyphens/>
        <w:autoSpaceDN w:val="0"/>
        <w:spacing w:after="0" w:line="288" w:lineRule="auto"/>
        <w:ind w:firstLine="851"/>
        <w:contextualSpacing/>
        <w:jc w:val="both"/>
        <w:textAlignment w:val="baseline"/>
        <w:rPr>
          <w:rFonts w:ascii="Times New Roman" w:eastAsia="Times New Roman" w:hAnsi="Times New Roman" w:cs="Times New Roman"/>
          <w:sz w:val="24"/>
          <w:szCs w:val="24"/>
          <w:lang w:val="lt-LT"/>
        </w:rPr>
      </w:pPr>
      <w:r w:rsidRPr="00D85F2B">
        <w:rPr>
          <w:rFonts w:ascii="Times New Roman" w:eastAsia="Times New Roman" w:hAnsi="Times New Roman" w:cs="Times New Roman"/>
          <w:sz w:val="24"/>
          <w:szCs w:val="24"/>
          <w:lang w:val="lt-LT"/>
        </w:rPr>
        <w:t xml:space="preserve">2.5. Darbai perkami pagal </w:t>
      </w:r>
      <w:r w:rsidRPr="00D85F2B">
        <w:rPr>
          <w:rFonts w:ascii="Times New Roman" w:eastAsia="Times New Roman" w:hAnsi="Times New Roman" w:cs="Times New Roman"/>
          <w:b/>
          <w:sz w:val="24"/>
          <w:szCs w:val="24"/>
          <w:lang w:val="lt-LT"/>
        </w:rPr>
        <w:t>fiksuotos kainos kainodar</w:t>
      </w:r>
      <w:r w:rsidR="00133F91">
        <w:rPr>
          <w:rFonts w:ascii="Times New Roman" w:eastAsia="Times New Roman" w:hAnsi="Times New Roman" w:cs="Times New Roman"/>
          <w:b/>
          <w:sz w:val="24"/>
          <w:szCs w:val="24"/>
          <w:lang w:val="lt-LT"/>
        </w:rPr>
        <w:t>ą</w:t>
      </w:r>
      <w:r w:rsidR="00133F91" w:rsidRPr="00133F91">
        <w:rPr>
          <w:rFonts w:ascii="Times New Roman" w:eastAsia="Times New Roman" w:hAnsi="Times New Roman" w:cs="Times New Roman"/>
          <w:bCs/>
          <w:sz w:val="24"/>
          <w:szCs w:val="24"/>
          <w:lang w:val="lt-LT"/>
        </w:rPr>
        <w:t>,</w:t>
      </w:r>
      <w:r w:rsidRPr="00D85F2B">
        <w:rPr>
          <w:rFonts w:ascii="Times New Roman" w:eastAsia="Times New Roman" w:hAnsi="Times New Roman" w:cs="Times New Roman"/>
          <w:b/>
          <w:sz w:val="24"/>
          <w:szCs w:val="24"/>
          <w:lang w:val="lt-LT"/>
        </w:rPr>
        <w:t xml:space="preserve"> </w:t>
      </w:r>
      <w:r w:rsidRPr="00D85F2B">
        <w:rPr>
          <w:rFonts w:ascii="Times New Roman" w:eastAsia="Times New Roman" w:hAnsi="Times New Roman" w:cs="Times New Roman"/>
          <w:sz w:val="24"/>
          <w:szCs w:val="24"/>
          <w:lang w:val="lt-LT"/>
        </w:rPr>
        <w:t xml:space="preserve">kurioje numatyta kaina apimtų visus Darbus, nurodytus pirkimo objekte. Tiekėjas privalo įvertinti visas Darbų apimtis ir, prisiimdamas riziką dėl kiekių ir išlaidų dydžio svyravimo, pateikti savo pasiūlymo kainą. Tiekėjai yra atsakingi už rūpestingą visų </w:t>
      </w:r>
      <w:r w:rsidRPr="00D85F2B">
        <w:rPr>
          <w:rFonts w:ascii="Times New Roman" w:eastAsia="Times New Roman" w:hAnsi="Times New Roman" w:cs="Times New Roman"/>
          <w:sz w:val="24"/>
          <w:szCs w:val="24"/>
          <w:lang w:val="lt-LT"/>
        </w:rPr>
        <w:lastRenderedPageBreak/>
        <w:t>pirkimo dokumentų (įskaitant pirkimo sąlygų paaiškinimus ir papildymus) 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Tiekėjui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184A1E87" w14:textId="707F9464" w:rsidR="00D85F2B" w:rsidRPr="00D85F2B" w:rsidRDefault="00D85F2B" w:rsidP="00D85F2B">
      <w:pPr>
        <w:tabs>
          <w:tab w:val="left" w:pos="1134"/>
        </w:tabs>
        <w:spacing w:after="0" w:line="240" w:lineRule="auto"/>
        <w:jc w:val="both"/>
        <w:rPr>
          <w:rFonts w:ascii="Times New Roman" w:eastAsia="Times New Roman" w:hAnsi="Times New Roman" w:cs="Times New Roman"/>
          <w:sz w:val="24"/>
          <w:szCs w:val="24"/>
          <w:lang w:val="lt-LT" w:eastAsia="lt-LT"/>
        </w:rPr>
      </w:pPr>
      <w:r w:rsidRPr="00D85F2B">
        <w:rPr>
          <w:rFonts w:ascii="Times New Roman" w:eastAsia="Times New Roman" w:hAnsi="Times New Roman" w:cs="Times New Roman"/>
          <w:sz w:val="24"/>
          <w:szCs w:val="24"/>
          <w:lang w:val="lt-LT" w:eastAsia="lt-LT"/>
        </w:rPr>
        <w:t xml:space="preserve">             2.6. </w:t>
      </w:r>
      <w:r w:rsidRPr="00D85F2B">
        <w:rPr>
          <w:rFonts w:ascii="Times New Roman" w:eastAsia="Times New Roman" w:hAnsi="Times New Roman" w:cs="Times New Roman"/>
          <w:b/>
          <w:bCs/>
          <w:sz w:val="24"/>
          <w:szCs w:val="24"/>
          <w:lang w:val="lt-LT" w:eastAsia="lt-LT"/>
        </w:rPr>
        <w:t>Tiekėjas kartu su pasiūlymu privalo pateikti pirkimo objekto</w:t>
      </w:r>
      <w:r w:rsidR="001B1F93">
        <w:rPr>
          <w:rFonts w:ascii="Times New Roman" w:eastAsia="Times New Roman" w:hAnsi="Times New Roman" w:cs="Times New Roman"/>
          <w:b/>
          <w:bCs/>
          <w:sz w:val="24"/>
          <w:szCs w:val="24"/>
          <w:lang w:val="lt-LT" w:eastAsia="lt-LT"/>
        </w:rPr>
        <w:t xml:space="preserve"> </w:t>
      </w:r>
      <w:r w:rsidRPr="00D85F2B">
        <w:rPr>
          <w:rFonts w:ascii="Times New Roman" w:eastAsia="Times New Roman" w:hAnsi="Times New Roman" w:cs="Times New Roman"/>
          <w:sz w:val="24"/>
          <w:szCs w:val="24"/>
          <w:lang w:val="lt-LT" w:eastAsia="lt-LT"/>
        </w:rPr>
        <w:t>lokalin</w:t>
      </w:r>
      <w:r w:rsidR="001B1F93">
        <w:rPr>
          <w:rFonts w:ascii="Times New Roman" w:eastAsia="Times New Roman" w:hAnsi="Times New Roman" w:cs="Times New Roman"/>
          <w:sz w:val="24"/>
          <w:szCs w:val="24"/>
          <w:lang w:val="lt-LT" w:eastAsia="lt-LT"/>
        </w:rPr>
        <w:t>ę</w:t>
      </w:r>
      <w:r w:rsidRPr="00D85F2B">
        <w:rPr>
          <w:rFonts w:ascii="Times New Roman" w:eastAsia="Times New Roman" w:hAnsi="Times New Roman" w:cs="Times New Roman"/>
          <w:sz w:val="24"/>
          <w:szCs w:val="24"/>
          <w:lang w:val="lt-LT" w:eastAsia="lt-LT"/>
        </w:rPr>
        <w:t xml:space="preserve"> sąmat</w:t>
      </w:r>
      <w:r w:rsidR="001B1F93">
        <w:rPr>
          <w:rFonts w:ascii="Times New Roman" w:eastAsia="Times New Roman" w:hAnsi="Times New Roman" w:cs="Times New Roman"/>
          <w:sz w:val="24"/>
          <w:szCs w:val="24"/>
          <w:lang w:val="lt-LT" w:eastAsia="lt-LT"/>
        </w:rPr>
        <w:t>ą</w:t>
      </w:r>
      <w:r w:rsidRPr="00D85F2B">
        <w:rPr>
          <w:rFonts w:ascii="Times New Roman" w:eastAsia="Times New Roman" w:hAnsi="Times New Roman" w:cs="Times New Roman"/>
          <w:sz w:val="24"/>
          <w:szCs w:val="24"/>
          <w:lang w:val="lt-LT" w:eastAsia="lt-LT"/>
        </w:rPr>
        <w:t>, sudaryt</w:t>
      </w:r>
      <w:r w:rsidR="001B1F93">
        <w:rPr>
          <w:rFonts w:ascii="Times New Roman" w:eastAsia="Times New Roman" w:hAnsi="Times New Roman" w:cs="Times New Roman"/>
          <w:sz w:val="24"/>
          <w:szCs w:val="24"/>
          <w:lang w:val="lt-LT" w:eastAsia="lt-LT"/>
        </w:rPr>
        <w:t>ą</w:t>
      </w:r>
      <w:r w:rsidRPr="00D85F2B">
        <w:rPr>
          <w:rFonts w:ascii="Times New Roman" w:eastAsia="Times New Roman" w:hAnsi="Times New Roman" w:cs="Times New Roman"/>
          <w:sz w:val="24"/>
          <w:szCs w:val="24"/>
          <w:lang w:val="lt-LT" w:eastAsia="lt-LT"/>
        </w:rPr>
        <w:t xml:space="preserve"> pagal paties tiekėjo parengtus sąnaudų kiekių žiniaraščius</w:t>
      </w:r>
      <w:r w:rsidR="001B1F93">
        <w:rPr>
          <w:rFonts w:ascii="Times New Roman" w:eastAsia="Times New Roman" w:hAnsi="Times New Roman" w:cs="Times New Roman"/>
          <w:sz w:val="24"/>
          <w:szCs w:val="24"/>
          <w:lang w:val="lt-LT" w:eastAsia="lt-LT"/>
        </w:rPr>
        <w:t>.</w:t>
      </w:r>
      <w:r w:rsidRPr="00D85F2B">
        <w:rPr>
          <w:rFonts w:ascii="Times New Roman" w:eastAsia="Times New Roman" w:hAnsi="Times New Roman" w:cs="Times New Roman"/>
          <w:sz w:val="24"/>
          <w:szCs w:val="24"/>
          <w:lang w:val="lt-LT" w:eastAsia="lt-LT"/>
        </w:rPr>
        <w:t xml:space="preserve"> </w:t>
      </w:r>
    </w:p>
    <w:p w14:paraId="6E81CE5F" w14:textId="14692D32" w:rsidR="00D85F2B" w:rsidRDefault="00D85F2B" w:rsidP="00D85F2B">
      <w:pPr>
        <w:tabs>
          <w:tab w:val="left" w:pos="1134"/>
        </w:tabs>
        <w:spacing w:after="0" w:line="240" w:lineRule="auto"/>
        <w:jc w:val="both"/>
        <w:rPr>
          <w:rFonts w:ascii="Times New Roman" w:eastAsia="Calibri" w:hAnsi="Times New Roman" w:cs="Times New Roman"/>
          <w:sz w:val="24"/>
          <w:szCs w:val="24"/>
          <w:lang w:val="lt-LT" w:eastAsia="lt-LT"/>
        </w:rPr>
      </w:pPr>
      <w:r w:rsidRPr="00D85F2B">
        <w:rPr>
          <w:rFonts w:ascii="Times New Roman" w:eastAsia="Times New Roman" w:hAnsi="Times New Roman" w:cs="Times New Roman"/>
          <w:sz w:val="24"/>
          <w:szCs w:val="24"/>
          <w:lang w:val="lt-LT" w:eastAsia="lt-LT"/>
        </w:rPr>
        <w:t xml:space="preserve">             2.7</w:t>
      </w:r>
      <w:r w:rsidR="00356F49">
        <w:rPr>
          <w:rFonts w:ascii="Times New Roman" w:eastAsia="Times New Roman" w:hAnsi="Times New Roman" w:cs="Times New Roman"/>
          <w:sz w:val="24"/>
          <w:szCs w:val="24"/>
          <w:lang w:val="lt-LT" w:eastAsia="lt-LT"/>
        </w:rPr>
        <w:t>.</w:t>
      </w:r>
      <w:r w:rsidRPr="00D85F2B">
        <w:rPr>
          <w:rFonts w:ascii="Times New Roman" w:eastAsia="Times New Roman" w:hAnsi="Times New Roman" w:cs="Times New Roman"/>
          <w:sz w:val="24"/>
          <w:szCs w:val="24"/>
          <w:lang w:val="lt-LT" w:eastAsia="lt-LT"/>
        </w:rPr>
        <w:t xml:space="preserve"> </w:t>
      </w:r>
      <w:r w:rsidRPr="00D85F2B">
        <w:rPr>
          <w:rFonts w:ascii="Times New Roman" w:eastAsia="Calibri" w:hAnsi="Times New Roman" w:cs="Times New Roman"/>
          <w:sz w:val="24"/>
          <w:szCs w:val="24"/>
          <w:lang w:val="lt-LT" w:eastAsia="lt-LT"/>
        </w:rPr>
        <w:t>Pirkimas nėra skaidomas į dalis, todėl pasiūlymas turi būti teikiamas visai pirkimo apimčiai.</w:t>
      </w:r>
    </w:p>
    <w:p w14:paraId="37F96A20" w14:textId="7E3B6FF8" w:rsidR="00BF5D6D" w:rsidRPr="00BF5D6D" w:rsidRDefault="00BF5D6D" w:rsidP="00BF5D6D">
      <w:pPr>
        <w:ind w:right="119"/>
        <w:jc w:val="both"/>
        <w:rPr>
          <w:rFonts w:ascii="TimesLT" w:eastAsia="Times New Roman" w:hAnsi="TimesLT" w:cs="TimesLT"/>
          <w:sz w:val="24"/>
          <w:szCs w:val="20"/>
          <w:lang w:eastAsia="ar-SA"/>
        </w:rPr>
      </w:pPr>
      <w:r>
        <w:rPr>
          <w:rFonts w:ascii="Times New Roman" w:eastAsia="Calibri" w:hAnsi="Times New Roman" w:cs="Times New Roman"/>
          <w:sz w:val="24"/>
          <w:szCs w:val="24"/>
          <w:lang w:val="lt-LT" w:eastAsia="lt-LT"/>
        </w:rPr>
        <w:t xml:space="preserve">             2.8. Pirkimo</w:t>
      </w:r>
      <w:r w:rsidRPr="00BF5D6D">
        <w:rPr>
          <w:rFonts w:ascii="TimesLT" w:eastAsia="Times New Roman" w:hAnsi="TimesLT" w:cs="TimesLT"/>
          <w:sz w:val="24"/>
          <w:szCs w:val="20"/>
          <w:lang w:eastAsia="ar-SA"/>
        </w:rPr>
        <w:t xml:space="preserve"> sutartis su apklausą laimėjusiu dalyviu bus pasirašoma, tik </w:t>
      </w:r>
      <w:r w:rsidRPr="00BF5D6D">
        <w:rPr>
          <w:rFonts w:ascii="Times New Roman" w:eastAsia="Calibri" w:hAnsi="Times New Roman" w:cs="Times New Roman"/>
          <w:sz w:val="24"/>
          <w:szCs w:val="24"/>
          <w:lang w:val="lt-LT"/>
        </w:rPr>
        <w:t>gavus daugiabučio gyvenamojo namo butų s</w:t>
      </w:r>
      <w:r>
        <w:rPr>
          <w:rFonts w:ascii="Times New Roman" w:eastAsia="Calibri" w:hAnsi="Times New Roman" w:cs="Times New Roman"/>
          <w:sz w:val="24"/>
          <w:szCs w:val="24"/>
          <w:lang w:val="lt-LT"/>
        </w:rPr>
        <w:t>a</w:t>
      </w:r>
      <w:r w:rsidRPr="00BF5D6D">
        <w:rPr>
          <w:rFonts w:ascii="Times New Roman" w:eastAsia="Calibri" w:hAnsi="Times New Roman" w:cs="Times New Roman"/>
          <w:sz w:val="24"/>
          <w:szCs w:val="24"/>
          <w:lang w:val="lt-LT"/>
        </w:rPr>
        <w:t>vininkų pritarimą.</w:t>
      </w:r>
    </w:p>
    <w:p w14:paraId="1F2992E3" w14:textId="77777777" w:rsidR="004A7703" w:rsidRPr="004A7703" w:rsidRDefault="004A7703" w:rsidP="004A7703">
      <w:pPr>
        <w:suppressAutoHyphens/>
        <w:autoSpaceDN w:val="0"/>
        <w:spacing w:before="240" w:after="240" w:line="288" w:lineRule="auto"/>
        <w:jc w:val="center"/>
        <w:textAlignment w:val="baseline"/>
        <w:rPr>
          <w:rFonts w:ascii="Times New Roman" w:eastAsia="Times New Roman" w:hAnsi="Times New Roman" w:cs="Times New Roman"/>
          <w:b/>
          <w:sz w:val="24"/>
          <w:szCs w:val="24"/>
          <w:lang w:val="lt-LT"/>
        </w:rPr>
      </w:pPr>
      <w:r w:rsidRPr="004A7703">
        <w:rPr>
          <w:rFonts w:ascii="Times New Roman" w:eastAsia="Times New Roman" w:hAnsi="Times New Roman" w:cs="Times New Roman"/>
          <w:b/>
          <w:sz w:val="24"/>
          <w:szCs w:val="24"/>
          <w:lang w:val="lt-LT"/>
        </w:rPr>
        <w:t>3. PASIŪLYMŲ RENGIMAS, PATEIKIMAS, KEITIMAS</w:t>
      </w:r>
    </w:p>
    <w:p w14:paraId="43433165" w14:textId="77777777" w:rsidR="00E24467" w:rsidRPr="007C7B9B" w:rsidRDefault="004A7703" w:rsidP="00E24467">
      <w:pPr>
        <w:spacing w:after="0" w:line="240" w:lineRule="auto"/>
        <w:ind w:right="-22" w:firstLine="851"/>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3.1. </w:t>
      </w:r>
      <w:r w:rsidR="00E24467" w:rsidRPr="007C7B9B">
        <w:rPr>
          <w:rFonts w:ascii="Times New Roman" w:hAnsi="Times New Roman" w:cs="Times New Roman"/>
          <w:sz w:val="24"/>
          <w:szCs w:val="24"/>
          <w:lang w:val="lt-LT"/>
        </w:rPr>
        <w:t xml:space="preserve">Pasiūlymas turi būti pateikiamas tik elektroninėmis priemonėmis, naudojant CVPIS, pasiekiamą adresu https://pirkimai.eviesiejipirkimai.lt. Pasiūlymai, pateikti popierine forma arba ne nurodytomis elektroninėmis priemonėmis, bus atmesti kaip neatitinkantys pirkimo dokumentų reikalavimų. </w:t>
      </w:r>
    </w:p>
    <w:p w14:paraId="03CAC856" w14:textId="1AA4D1FE"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.2.</w:t>
      </w:r>
      <w:r w:rsidR="00E24467" w:rsidRPr="007C7B9B">
        <w:rPr>
          <w:rFonts w:ascii="Times New Roman" w:hAnsi="Times New Roman" w:cs="Times New Roman"/>
          <w:sz w:val="24"/>
          <w:szCs w:val="24"/>
          <w:lang w:val="lt-LT"/>
        </w:rPr>
        <w:t xml:space="preserve"> Pasiūlymus gali teikti tik CVPIS registruoti tiekėjai (nemokama registracija adresu https:/</w:t>
      </w:r>
      <w:r w:rsidR="00E24467">
        <w:rPr>
          <w:rFonts w:ascii="Times New Roman" w:hAnsi="Times New Roman" w:cs="Times New Roman"/>
          <w:sz w:val="24"/>
          <w:szCs w:val="24"/>
          <w:lang w:val="lt-LT"/>
        </w:rPr>
        <w:t>/pirkimai.eviesiejipirkimai.lt)</w:t>
      </w:r>
      <w:r w:rsidR="00E24467" w:rsidRPr="007C7B9B">
        <w:rPr>
          <w:rFonts w:ascii="Times New Roman" w:hAnsi="Times New Roman" w:cs="Times New Roman"/>
          <w:sz w:val="24"/>
          <w:szCs w:val="24"/>
          <w:lang w:val="lt-LT"/>
        </w:rPr>
        <w:t>. Visi pasiūlymo dokumentai pateikiami tik elektronine forma, t.y. tiesiogiai suformuoti elektroninėmis priemonėmis. Pateikiami dokumentai ar skaitmeninės dokumentų kopijos turi būti prieinami naudojant nediskriminuojančius, visuotinai prieinamus duomenų failų formatus (pvz., pdf, doc ir kt.). Pateikiant atitinkamų dokumentų skaitmenines kopijas yra deklaruojama, kad kopijos yra tikros. Perkančioji organizacija pasilieka sau teisę prašyti dokumentų originalų.</w:t>
      </w:r>
    </w:p>
    <w:p w14:paraId="15743A26" w14:textId="26F65F5A"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.3</w:t>
      </w:r>
      <w:r w:rsidR="00E24467" w:rsidRPr="007C7B9B">
        <w:rPr>
          <w:rFonts w:ascii="Times New Roman" w:hAnsi="Times New Roman" w:cs="Times New Roman"/>
          <w:sz w:val="24"/>
          <w:szCs w:val="24"/>
          <w:lang w:val="lt-LT"/>
        </w:rPr>
        <w:t xml:space="preserve">. Pasiūlymų pateikimo data ir laikas </w:t>
      </w:r>
      <w:r w:rsidR="00E24467" w:rsidRPr="00640555">
        <w:rPr>
          <w:rFonts w:ascii="Times New Roman" w:hAnsi="Times New Roman" w:cs="Times New Roman"/>
          <w:sz w:val="24"/>
          <w:szCs w:val="24"/>
          <w:lang w:val="lt-LT"/>
        </w:rPr>
        <w:t xml:space="preserve">– </w:t>
      </w:r>
      <w:r w:rsidR="00E24467" w:rsidRPr="00640555">
        <w:rPr>
          <w:rFonts w:ascii="Times New Roman" w:hAnsi="Times New Roman" w:cs="Times New Roman"/>
          <w:b/>
          <w:bCs/>
          <w:sz w:val="24"/>
          <w:szCs w:val="24"/>
          <w:lang w:val="lt-LT"/>
        </w:rPr>
        <w:t>2025 m. gruodžio 1</w:t>
      </w:r>
      <w:r w:rsidR="003C728F">
        <w:rPr>
          <w:rFonts w:ascii="Times New Roman" w:hAnsi="Times New Roman" w:cs="Times New Roman"/>
          <w:b/>
          <w:bCs/>
          <w:sz w:val="24"/>
          <w:szCs w:val="24"/>
          <w:lang w:val="lt-LT"/>
        </w:rPr>
        <w:t>8</w:t>
      </w:r>
      <w:r w:rsidR="00E24467" w:rsidRPr="00640555">
        <w:rPr>
          <w:rFonts w:ascii="Times New Roman" w:hAnsi="Times New Roman" w:cs="Times New Roman"/>
          <w:b/>
          <w:bCs/>
          <w:sz w:val="24"/>
          <w:szCs w:val="24"/>
          <w:lang w:val="lt-LT"/>
        </w:rPr>
        <w:t xml:space="preserve"> d. 10:00 val.</w:t>
      </w:r>
      <w:r w:rsidR="00E24467" w:rsidRPr="008E4BC6">
        <w:rPr>
          <w:rFonts w:ascii="Times New Roman" w:hAnsi="Times New Roman" w:cs="Times New Roman"/>
          <w:sz w:val="24"/>
          <w:szCs w:val="24"/>
          <w:lang w:val="lt-LT"/>
        </w:rPr>
        <w:t xml:space="preserve"> </w:t>
      </w:r>
    </w:p>
    <w:p w14:paraId="26E79268" w14:textId="222858A9"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.4. Tiekėjas pateikia pasiūlymą visam pirkimui.</w:t>
      </w:r>
      <w:r w:rsidR="00E24467" w:rsidRPr="007C7B9B">
        <w:rPr>
          <w:rFonts w:ascii="Times New Roman" w:hAnsi="Times New Roman" w:cs="Times New Roman"/>
          <w:sz w:val="24"/>
          <w:szCs w:val="24"/>
          <w:lang w:val="lt-LT"/>
        </w:rPr>
        <w:t xml:space="preserve"> </w:t>
      </w:r>
    </w:p>
    <w:p w14:paraId="1CE86804" w14:textId="6355F6D7"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.5.</w:t>
      </w:r>
      <w:r w:rsidR="00E24467" w:rsidRPr="007C7B9B">
        <w:rPr>
          <w:rFonts w:ascii="Times New Roman" w:hAnsi="Times New Roman" w:cs="Times New Roman"/>
          <w:sz w:val="24"/>
          <w:szCs w:val="24"/>
          <w:lang w:val="lt-LT"/>
        </w:rPr>
        <w:t xml:space="preserve"> Tiekėjas pasiūlyme turi nurodyti, kokia pasiūlyme pateikta informacija yra konfidenciali. Visas tiekėjo pasiūlymas negali būti laikomi konfidencialia informacija, tačiau tiekėjas, gali nurodyti, kad tam tikra jo pasiūlyme pateikta informacija yra konfidenciali (prireikus Perkančioji organizacija gali pareikalauti konfidencialios informacijos pobūdžio pagrindimo). </w:t>
      </w:r>
    </w:p>
    <w:p w14:paraId="1AEB18D4" w14:textId="2D7CAE29"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.6.</w:t>
      </w:r>
      <w:r w:rsidR="00E24467" w:rsidRPr="007C7B9B">
        <w:rPr>
          <w:rFonts w:ascii="Times New Roman" w:hAnsi="Times New Roman" w:cs="Times New Roman"/>
          <w:sz w:val="24"/>
          <w:szCs w:val="24"/>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48243968" w14:textId="541E9002"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.7.</w:t>
      </w:r>
      <w:r w:rsidR="00E24467" w:rsidRPr="007C7B9B">
        <w:rPr>
          <w:rFonts w:ascii="Times New Roman" w:hAnsi="Times New Roman" w:cs="Times New Roman"/>
          <w:sz w:val="24"/>
          <w:szCs w:val="24"/>
          <w:lang w:val="lt-LT"/>
        </w:rPr>
        <w:t xml:space="preserve"> Visos pirkimo sąlygos nustatytos pirkimo dokumentuose, kuriuos sudaro:</w:t>
      </w:r>
    </w:p>
    <w:p w14:paraId="30BB340F" w14:textId="702F9B16"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 xml:space="preserve">.7.1. šios </w:t>
      </w:r>
      <w:r w:rsidR="00E24467" w:rsidRPr="007C7B9B">
        <w:rPr>
          <w:rFonts w:ascii="Times New Roman" w:hAnsi="Times New Roman" w:cs="Times New Roman"/>
          <w:sz w:val="24"/>
          <w:szCs w:val="24"/>
          <w:lang w:val="lt-LT"/>
        </w:rPr>
        <w:t>skelbiamos apklausos sąlygos (kartu su pasiūlymo forma);</w:t>
      </w:r>
    </w:p>
    <w:p w14:paraId="18C8DECC" w14:textId="3723CC6F"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.7</w:t>
      </w:r>
      <w:r w:rsidR="00E24467" w:rsidRPr="007C7B9B">
        <w:rPr>
          <w:rFonts w:ascii="Times New Roman" w:hAnsi="Times New Roman" w:cs="Times New Roman"/>
          <w:sz w:val="24"/>
          <w:szCs w:val="24"/>
          <w:lang w:val="lt-LT"/>
        </w:rPr>
        <w:t xml:space="preserve">.2. techninė specifikacija; </w:t>
      </w:r>
    </w:p>
    <w:p w14:paraId="6D17E630" w14:textId="41D155F7"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.7</w:t>
      </w:r>
      <w:r w:rsidR="00E24467" w:rsidRPr="007C7B9B">
        <w:rPr>
          <w:rFonts w:ascii="Times New Roman" w:hAnsi="Times New Roman" w:cs="Times New Roman"/>
          <w:sz w:val="24"/>
          <w:szCs w:val="24"/>
          <w:lang w:val="lt-LT"/>
        </w:rPr>
        <w:t>.3. kita CVP IS priemonėmis pateikta informacija (paaiškinimai, patikslinimai, jei tokių bus).</w:t>
      </w:r>
    </w:p>
    <w:p w14:paraId="48E6B47A" w14:textId="0650428B"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.8</w:t>
      </w:r>
      <w:r w:rsidR="00E24467" w:rsidRPr="007C7B9B">
        <w:rPr>
          <w:rFonts w:ascii="Times New Roman" w:hAnsi="Times New Roman" w:cs="Times New Roman"/>
          <w:sz w:val="24"/>
          <w:szCs w:val="24"/>
          <w:lang w:val="lt-LT"/>
        </w:rPr>
        <w:t>. Dalyvio pasiūlymą sudaro CVP IS priemonėmis pateiktų dokumentų ir duomenų visuma:</w:t>
      </w:r>
    </w:p>
    <w:p w14:paraId="55A67BAB" w14:textId="6508350A"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.8</w:t>
      </w:r>
      <w:r w:rsidR="00E24467" w:rsidRPr="007C7B9B">
        <w:rPr>
          <w:rFonts w:ascii="Times New Roman" w:hAnsi="Times New Roman" w:cs="Times New Roman"/>
          <w:sz w:val="24"/>
          <w:szCs w:val="24"/>
          <w:lang w:val="lt-LT"/>
        </w:rPr>
        <w:t>.1. įgaliojimo ar kito dokumento (pvz., pareigybės aprašymo), suteikiančio teisę pasirašyti tiekėjo pasiūlymą, skaitmeninė kopija (taikoma, kai pasiūlymą patvirtina ne įmonės vadovas, o įgaliotas asmuo);</w:t>
      </w:r>
    </w:p>
    <w:p w14:paraId="6EE336AB" w14:textId="019EBD49"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.8</w:t>
      </w:r>
      <w:r w:rsidR="00E24467" w:rsidRPr="007C7B9B">
        <w:rPr>
          <w:rFonts w:ascii="Times New Roman" w:hAnsi="Times New Roman" w:cs="Times New Roman"/>
          <w:sz w:val="24"/>
          <w:szCs w:val="24"/>
          <w:lang w:val="lt-LT"/>
        </w:rPr>
        <w:t>.1. kita Pirkimo sąlygose prašoma informacija ir (ar) dokumentai.</w:t>
      </w:r>
    </w:p>
    <w:p w14:paraId="1DB53F60" w14:textId="6C1E873A" w:rsidR="00E24467" w:rsidRPr="00356F49" w:rsidRDefault="0037358A" w:rsidP="00E24467">
      <w:pPr>
        <w:spacing w:after="0" w:line="240" w:lineRule="auto"/>
        <w:ind w:right="-22" w:firstLine="851"/>
        <w:jc w:val="both"/>
        <w:rPr>
          <w:rFonts w:ascii="Times New Roman" w:hAnsi="Times New Roman" w:cs="Times New Roman"/>
          <w:bCs/>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.9</w:t>
      </w:r>
      <w:r w:rsidR="00E24467" w:rsidRPr="007C7B9B">
        <w:rPr>
          <w:rFonts w:ascii="Times New Roman" w:hAnsi="Times New Roman" w:cs="Times New Roman"/>
          <w:sz w:val="24"/>
          <w:szCs w:val="24"/>
          <w:lang w:val="lt-LT"/>
        </w:rPr>
        <w:t>. Į pasiūlyme nurodytą kainą turi būti įskaičiuotos visos išlaidos ir privalomi mokėti mokesčiai (įskaitant PVM). Pasiūlyme nurodoma kaina pateikiama eurais, turi būti išreikšta ir apskaičiuota taip, kaip nurodyta pasiūlymo formoje. Apskaičiuojant kainą, turi būti atsižvelgta į visą pirkimo apimtį. Visi pasiūlyme nurodyti skaičiai, susiję su pasiūlymo kaina, turi būti pateikiami dviejų skaičių po kablelio tikslumu.</w:t>
      </w:r>
      <w:r w:rsidR="00E24467">
        <w:rPr>
          <w:rFonts w:ascii="Times New Roman" w:hAnsi="Times New Roman" w:cs="Times New Roman"/>
          <w:sz w:val="24"/>
          <w:szCs w:val="24"/>
          <w:lang w:val="lt-LT"/>
        </w:rPr>
        <w:t xml:space="preserve"> </w:t>
      </w:r>
      <w:bookmarkStart w:id="12" w:name="_Hlk215736829"/>
      <w:r w:rsidR="00E24467" w:rsidRPr="00356F49">
        <w:rPr>
          <w:rFonts w:ascii="Times New Roman" w:hAnsi="Times New Roman" w:cs="Times New Roman"/>
          <w:bCs/>
          <w:sz w:val="24"/>
          <w:szCs w:val="24"/>
          <w:lang w:val="lt-LT"/>
        </w:rPr>
        <w:t xml:space="preserve">Perkančioji organizacija prižiūri darbų kokybę ir yra atsakinga už atsiskaitymą su Tiekėju, todėl Tiekėjas už šių darbų administravimą moka Perkančiajai organizacijai  15 proc. dydžio sutarties administravimo mokestį, skaičiuojamą nuo Tiekėjo pateiktoje PVM sąskaitoje-faktūroje nurodytos sumos be PVM. Administravimo </w:t>
      </w:r>
      <w:r w:rsidR="00E24467" w:rsidRPr="00356F49">
        <w:rPr>
          <w:rFonts w:ascii="Times New Roman" w:hAnsi="Times New Roman" w:cs="Times New Roman"/>
          <w:bCs/>
          <w:sz w:val="24"/>
          <w:szCs w:val="24"/>
          <w:lang w:val="lt-LT"/>
        </w:rPr>
        <w:lastRenderedPageBreak/>
        <w:t>mokestis užskaitomas kaip mokėjimas už Tiekėjo atliktus darbus nuo jo pateiktos PVM sąskaitos – faktūros gavimo dienos, Perkančiajai organizacijai išrašant PVM sąskaitą– faktūrą.</w:t>
      </w:r>
    </w:p>
    <w:bookmarkEnd w:id="12"/>
    <w:p w14:paraId="4D4D0617" w14:textId="4CCE2A0C"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.10</w:t>
      </w:r>
      <w:r w:rsidR="00E24467" w:rsidRPr="007C7B9B">
        <w:rPr>
          <w:rFonts w:ascii="Times New Roman" w:hAnsi="Times New Roman" w:cs="Times New Roman"/>
          <w:sz w:val="24"/>
          <w:szCs w:val="24"/>
          <w:lang w:val="lt-LT"/>
        </w:rPr>
        <w:t>. Pateikdamas pasiūlymą, tiekėjas sutinka su šiomis sąlygomis ir patvirtina, kad jo pasiūlyme pateikta informacija yra teisinga ir apima viską, ko reikia norint tinkamai įvykdyti pirkimo sutartį.</w:t>
      </w:r>
    </w:p>
    <w:p w14:paraId="1EEF6D62" w14:textId="74D1DF5C"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.11</w:t>
      </w:r>
      <w:r w:rsidR="00E24467" w:rsidRPr="007C7B9B">
        <w:rPr>
          <w:rFonts w:ascii="Times New Roman" w:hAnsi="Times New Roman" w:cs="Times New Roman"/>
          <w:sz w:val="24"/>
          <w:szCs w:val="24"/>
          <w:lang w:val="lt-LT"/>
        </w:rPr>
        <w:t>. Pasiūlymas ir kita korespondencija pateikiama lietuvių kalba. Jei atitinkami dokumentai yra išduoti ne lietuvių kalba, turi būti pateiktas tiekėjo ar jo įgalioto asmens parašu arba vertėjo parašu ir vertimo biuro antspaudu patvirtintas vertimas į lietuvių kalbą.</w:t>
      </w:r>
    </w:p>
    <w:p w14:paraId="624417F3" w14:textId="78DECAC5"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.12</w:t>
      </w:r>
      <w:r w:rsidR="00E24467" w:rsidRPr="007C7B9B">
        <w:rPr>
          <w:rFonts w:ascii="Times New Roman" w:hAnsi="Times New Roman" w:cs="Times New Roman"/>
          <w:sz w:val="24"/>
          <w:szCs w:val="24"/>
          <w:lang w:val="lt-LT"/>
        </w:rPr>
        <w:t>. Tiekėjas gali pateikti tik vieną pasiūlymą. Jei tiekėjas pateikia daugiau kaip vieną pasiūlymą, visi tokie pasiūlymai bus atmesti. Laikoma, kad dalyvis pateikė daugiau kaip vieną pasiūlymą, jeigu tą patį pasiūlymą pateikė ir raštu (popierine forma − vokuose), ir naudodamasis CVPIS priemonėmis.</w:t>
      </w:r>
    </w:p>
    <w:p w14:paraId="6957ACD3" w14:textId="5E4D0636"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.13</w:t>
      </w:r>
      <w:r w:rsidR="00E24467" w:rsidRPr="007C7B9B">
        <w:rPr>
          <w:rFonts w:ascii="Times New Roman" w:hAnsi="Times New Roman" w:cs="Times New Roman"/>
          <w:sz w:val="24"/>
          <w:szCs w:val="24"/>
          <w:lang w:val="lt-LT"/>
        </w:rPr>
        <w:t>. Tiekėjams nėra leidžiama pateikti alternatyvių pasiūlymų. Tiekėjui pateikus alternatyvų pasiūlymą, jo pasiūlymas ir alternatyvus pasiūlymas (alternatyvūs pasiūlymai) bus atmesti.</w:t>
      </w:r>
    </w:p>
    <w:p w14:paraId="638E1BE7" w14:textId="273653CF" w:rsidR="00E24467" w:rsidRPr="007C7B9B"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.14</w:t>
      </w:r>
      <w:r w:rsidR="00E24467" w:rsidRPr="007C7B9B">
        <w:rPr>
          <w:rFonts w:ascii="Times New Roman" w:hAnsi="Times New Roman" w:cs="Times New Roman"/>
          <w:sz w:val="24"/>
          <w:szCs w:val="24"/>
          <w:lang w:val="lt-LT"/>
        </w:rPr>
        <w:t xml:space="preserve">. </w:t>
      </w:r>
      <w:r w:rsidR="00E24467" w:rsidRPr="007347A2">
        <w:rPr>
          <w:rFonts w:ascii="Times New Roman" w:hAnsi="Times New Roman" w:cs="Times New Roman"/>
          <w:sz w:val="24"/>
          <w:szCs w:val="24"/>
          <w:lang w:val="lt-LT"/>
        </w:rPr>
        <w:t>Pasiūlymas turi galio</w:t>
      </w:r>
      <w:r w:rsidR="00E24467">
        <w:rPr>
          <w:rFonts w:ascii="Times New Roman" w:hAnsi="Times New Roman" w:cs="Times New Roman"/>
          <w:sz w:val="24"/>
          <w:szCs w:val="24"/>
          <w:lang w:val="lt-LT"/>
        </w:rPr>
        <w:t xml:space="preserve">ti </w:t>
      </w:r>
      <w:r w:rsidR="0004256D">
        <w:rPr>
          <w:rFonts w:ascii="Times New Roman" w:hAnsi="Times New Roman" w:cs="Times New Roman"/>
          <w:sz w:val="24"/>
          <w:szCs w:val="24"/>
          <w:lang w:val="lt-LT"/>
        </w:rPr>
        <w:t xml:space="preserve">ne trumpiau nei 90 (devyniasdešimt) dienų nuo Perkančiosios organizacijos nustatyto pasiūlymų pateikimo termino pabaigos. </w:t>
      </w:r>
      <w:r w:rsidR="00E24467" w:rsidRPr="007C7B9B">
        <w:rPr>
          <w:rFonts w:ascii="Times New Roman" w:hAnsi="Times New Roman" w:cs="Times New Roman"/>
          <w:sz w:val="24"/>
          <w:szCs w:val="24"/>
          <w:lang w:val="lt-LT"/>
        </w:rPr>
        <w:t xml:space="preserve">Jeigu pasiūlyme nenurodytas jo galiojimo laikas, laikoma, kad pasiūlymas galioja tiek, kiek numatyta pirkimo dokumentuose. Kol nesibaigė pasiūlymų galiojimo laikas, Perkančioji organizacija gali prašyti, kad dalyvis pratęstų pasiūlymo galiojimą iki konkrečiai nurodyto laiko. </w:t>
      </w:r>
    </w:p>
    <w:p w14:paraId="5DD1536B" w14:textId="29597C0A" w:rsidR="00E24467" w:rsidRDefault="0037358A" w:rsidP="00E24467">
      <w:pPr>
        <w:spacing w:after="0" w:line="240" w:lineRule="auto"/>
        <w:ind w:right="-22" w:firstLine="851"/>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E24467">
        <w:rPr>
          <w:rFonts w:ascii="Times New Roman" w:hAnsi="Times New Roman" w:cs="Times New Roman"/>
          <w:sz w:val="24"/>
          <w:szCs w:val="24"/>
          <w:lang w:val="lt-LT"/>
        </w:rPr>
        <w:t>.15</w:t>
      </w:r>
      <w:r w:rsidR="00E24467" w:rsidRPr="007C7B9B">
        <w:rPr>
          <w:rFonts w:ascii="Times New Roman" w:hAnsi="Times New Roman" w:cs="Times New Roman"/>
          <w:sz w:val="24"/>
          <w:szCs w:val="24"/>
          <w:lang w:val="lt-LT"/>
        </w:rPr>
        <w:t>. Tiekėjas iki galutinio pasiūlymų pateikimo termino turi teisę pakeisti arba atšaukti savo pasiūlymą. Norėdamas atšaukti ar pakeisti pasiūlymą, dalyvis CVP</w:t>
      </w:r>
      <w:r w:rsidR="00E24467">
        <w:rPr>
          <w:rFonts w:ascii="Times New Roman" w:hAnsi="Times New Roman" w:cs="Times New Roman"/>
          <w:sz w:val="24"/>
          <w:szCs w:val="24"/>
          <w:lang w:val="lt-LT"/>
        </w:rPr>
        <w:t xml:space="preserve"> </w:t>
      </w:r>
      <w:r w:rsidR="00E24467" w:rsidRPr="007C7B9B">
        <w:rPr>
          <w:rFonts w:ascii="Times New Roman" w:hAnsi="Times New Roman" w:cs="Times New Roman"/>
          <w:sz w:val="24"/>
          <w:szCs w:val="24"/>
          <w:lang w:val="lt-LT"/>
        </w:rPr>
        <w:t>IS pasiūlymo lange spaudžia „Atsiimti pasiūlymą“. Norėdamas vėl pateikti atšauktą ir pakeistą pasiūlymą, dalyvis turi jį pateikti iš naujo. Suėjus pasiūlymų pateikimo terminui atšaukti ar pakeisti pasiūlymo nebus galima.</w:t>
      </w:r>
    </w:p>
    <w:p w14:paraId="427A1C4B" w14:textId="19F5602E" w:rsidR="00E24467" w:rsidRPr="001977DF" w:rsidRDefault="0037358A" w:rsidP="00E24467">
      <w:pPr>
        <w:spacing w:after="0" w:line="240" w:lineRule="auto"/>
        <w:ind w:right="-22" w:firstLine="851"/>
        <w:jc w:val="both"/>
        <w:rPr>
          <w:rFonts w:ascii="Times New Roman" w:hAnsi="Times New Roman" w:cs="Times New Roman"/>
          <w:b/>
          <w:sz w:val="24"/>
          <w:szCs w:val="24"/>
          <w:lang w:val="lt-LT"/>
        </w:rPr>
      </w:pPr>
      <w:r>
        <w:rPr>
          <w:rFonts w:ascii="Times New Roman" w:hAnsi="Times New Roman" w:cs="Times New Roman"/>
          <w:sz w:val="24"/>
          <w:szCs w:val="24"/>
        </w:rPr>
        <w:t>3</w:t>
      </w:r>
      <w:r w:rsidR="00E24467">
        <w:rPr>
          <w:rFonts w:ascii="Times New Roman" w:hAnsi="Times New Roman" w:cs="Times New Roman"/>
          <w:sz w:val="24"/>
          <w:szCs w:val="24"/>
        </w:rPr>
        <w:t xml:space="preserve">.16. </w:t>
      </w:r>
      <w:r w:rsidR="00E24467" w:rsidRPr="00582E71">
        <w:rPr>
          <w:rFonts w:ascii="Times New Roman" w:hAnsi="Times New Roman" w:cs="Times New Roman"/>
          <w:sz w:val="24"/>
          <w:szCs w:val="24"/>
        </w:rPr>
        <w:t>Tiekėjas atsako už viso konkurso dokumentų išnagrinėjimą, įskaitant konkurso sąlygų paaiškinimus ir papildymus</w:t>
      </w:r>
      <w:r w:rsidR="00E24467" w:rsidRPr="00582E71">
        <w:rPr>
          <w:rFonts w:ascii="Times New Roman" w:hAnsi="Times New Roman" w:cs="Times New Roman"/>
          <w:b/>
          <w:i/>
          <w:sz w:val="24"/>
          <w:szCs w:val="24"/>
        </w:rPr>
        <w:t xml:space="preserve">. </w:t>
      </w:r>
      <w:r w:rsidR="00E24467" w:rsidRPr="001977DF">
        <w:rPr>
          <w:rFonts w:ascii="Times New Roman" w:hAnsi="Times New Roman" w:cs="Times New Roman"/>
          <w:b/>
          <w:i/>
          <w:sz w:val="24"/>
          <w:szCs w:val="24"/>
        </w:rPr>
        <w:t>Sutarties vykdymo metu nebus priimtas joks reikalavimas pakeisti pasiūlymo sumą arba sąlygas, grindžiant klaidomis ir praleidimais</w:t>
      </w:r>
      <w:r w:rsidR="00E24467" w:rsidRPr="001977DF">
        <w:rPr>
          <w:rFonts w:ascii="Times New Roman" w:hAnsi="Times New Roman" w:cs="Times New Roman"/>
          <w:b/>
          <w:sz w:val="24"/>
          <w:szCs w:val="24"/>
        </w:rPr>
        <w:t>.</w:t>
      </w:r>
    </w:p>
    <w:p w14:paraId="619C3CB7" w14:textId="77777777" w:rsidR="00E24467" w:rsidRPr="00873B1F" w:rsidRDefault="00E24467" w:rsidP="00E24467">
      <w:pPr>
        <w:spacing w:after="0" w:line="240" w:lineRule="auto"/>
        <w:ind w:right="-630"/>
        <w:jc w:val="both"/>
        <w:rPr>
          <w:rFonts w:ascii="Times New Roman" w:hAnsi="Times New Roman" w:cs="Times New Roman"/>
          <w:bCs/>
          <w:sz w:val="16"/>
          <w:szCs w:val="16"/>
          <w:lang w:val="lt-LT"/>
        </w:rPr>
      </w:pPr>
    </w:p>
    <w:p w14:paraId="54D6354F" w14:textId="3DCBABA4" w:rsidR="00CC32F5" w:rsidRPr="00E24467" w:rsidRDefault="00E24467" w:rsidP="00C56362">
      <w:pPr>
        <w:pStyle w:val="Sraopastraipa"/>
        <w:tabs>
          <w:tab w:val="left" w:pos="567"/>
          <w:tab w:val="left" w:pos="709"/>
        </w:tabs>
        <w:suppressAutoHyphens/>
        <w:autoSpaceDN w:val="0"/>
        <w:spacing w:before="240" w:after="240" w:line="288" w:lineRule="auto"/>
        <w:ind w:left="0"/>
        <w:jc w:val="center"/>
        <w:textAlignment w:val="baseline"/>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4. </w:t>
      </w:r>
      <w:r w:rsidR="00CC32F5" w:rsidRPr="00E24467">
        <w:rPr>
          <w:rFonts w:ascii="Times New Roman" w:eastAsia="Times New Roman" w:hAnsi="Times New Roman" w:cs="Times New Roman"/>
          <w:b/>
          <w:sz w:val="24"/>
          <w:szCs w:val="24"/>
          <w:lang w:val="lt-LT"/>
        </w:rPr>
        <w:t>TIEKĖJŲ PAŠALINIMO PAGRINDAI IR KVALIFIKACINIAI REIKALAVIMAI</w:t>
      </w:r>
    </w:p>
    <w:p w14:paraId="38C7ED58" w14:textId="3FBB08D9" w:rsidR="00CC32F5" w:rsidRPr="00CC32F5" w:rsidRDefault="00355E41" w:rsidP="00C56362">
      <w:pPr>
        <w:tabs>
          <w:tab w:val="left" w:pos="1134"/>
        </w:tabs>
        <w:suppressAutoHyphens/>
        <w:autoSpaceDN w:val="0"/>
        <w:spacing w:after="0" w:line="288" w:lineRule="auto"/>
        <w:ind w:firstLine="720"/>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w:t>
      </w:r>
      <w:r w:rsidR="00CC32F5" w:rsidRPr="00CC32F5">
        <w:rPr>
          <w:rFonts w:ascii="Times New Roman" w:eastAsia="Times New Roman" w:hAnsi="Times New Roman" w:cs="Times New Roman"/>
          <w:sz w:val="24"/>
          <w:szCs w:val="24"/>
          <w:lang w:val="lt-LT"/>
        </w:rPr>
        <w:t>.1.</w:t>
      </w:r>
      <w:r w:rsidR="00CC32F5" w:rsidRPr="00CC32F5">
        <w:rPr>
          <w:rFonts w:ascii="Times New Roman" w:eastAsia="Times New Roman" w:hAnsi="Times New Roman" w:cs="Times New Roman"/>
          <w:sz w:val="24"/>
          <w:szCs w:val="24"/>
          <w:lang w:val="lt-LT"/>
        </w:rPr>
        <w:tab/>
        <w:t>Tiekėjų kvalifikacija nebus vertinama. Tiekėjas tikrinamas tik dėl vieno privalomo pašalinimo pagrindo. Tiekėjas pasirašydamas pasiūlymą, patvirtina, kad neturi pašalinimo pagrindo (Aprašo 92 dalį, VPĮ 46 straipsnio 2¹ dalį, įsigaliojantį nuo 2025-01-30): tiekėjas yra neatlikęs jam paskirtos baudžiamojo poveikio priemonės – uždraudimo juridiniam asmeniui dalyvauti viešuosiuose pirkimuose. Iš Lietuvoje įsteigtų subjektų įrodančių dokumentų nereikalaujama.</w:t>
      </w:r>
    </w:p>
    <w:p w14:paraId="68E9140B" w14:textId="172153E2" w:rsidR="00CC32F5" w:rsidRDefault="00355E41" w:rsidP="00C56362">
      <w:pPr>
        <w:tabs>
          <w:tab w:val="left" w:pos="1134"/>
        </w:tabs>
        <w:suppressAutoHyphens/>
        <w:autoSpaceDN w:val="0"/>
        <w:spacing w:after="0" w:line="288" w:lineRule="auto"/>
        <w:ind w:firstLine="720"/>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w:t>
      </w:r>
      <w:r w:rsidR="00CC32F5" w:rsidRPr="00CC32F5">
        <w:rPr>
          <w:rFonts w:ascii="Times New Roman" w:eastAsia="Times New Roman" w:hAnsi="Times New Roman" w:cs="Times New Roman"/>
          <w:sz w:val="24"/>
          <w:szCs w:val="24"/>
          <w:lang w:val="lt-LT"/>
        </w:rPr>
        <w:t>.2.</w:t>
      </w:r>
      <w:r w:rsidR="00CC32F5" w:rsidRPr="00CC32F5">
        <w:rPr>
          <w:rFonts w:ascii="Times New Roman" w:eastAsia="Times New Roman" w:hAnsi="Times New Roman" w:cs="Times New Roman"/>
          <w:sz w:val="24"/>
          <w:szCs w:val="24"/>
          <w:lang w:val="lt-LT"/>
        </w:rPr>
        <w:tab/>
        <w:t xml:space="preserve">Jei tiekėjo kvalifikacija dėl teisės verstis atitinkama veikla nebuvo tikrinama arba tikrinama ne visa apimtimi, tiekėjas </w:t>
      </w:r>
      <w:r w:rsidR="00C56362">
        <w:rPr>
          <w:rFonts w:ascii="Times New Roman" w:eastAsia="Times New Roman" w:hAnsi="Times New Roman" w:cs="Times New Roman"/>
          <w:sz w:val="24"/>
          <w:szCs w:val="24"/>
          <w:lang w:val="lt-LT"/>
        </w:rPr>
        <w:t>P</w:t>
      </w:r>
      <w:r w:rsidR="00CC32F5" w:rsidRPr="00CC32F5">
        <w:rPr>
          <w:rFonts w:ascii="Times New Roman" w:eastAsia="Times New Roman" w:hAnsi="Times New Roman" w:cs="Times New Roman"/>
          <w:sz w:val="24"/>
          <w:szCs w:val="24"/>
          <w:lang w:val="lt-LT"/>
        </w:rPr>
        <w:t>erkančiajai organizacijai įsipareigoja, kad pirkimo sutartį vykdys tik tokią teisę turintys asmenys.</w:t>
      </w:r>
    </w:p>
    <w:p w14:paraId="37044BA7" w14:textId="77777777" w:rsidR="00DF5868" w:rsidRDefault="000429FD" w:rsidP="00DF5868">
      <w:pPr>
        <w:tabs>
          <w:tab w:val="left" w:pos="1134"/>
        </w:tabs>
        <w:suppressAutoHyphens/>
        <w:autoSpaceDN w:val="0"/>
        <w:spacing w:before="240" w:after="240" w:line="288" w:lineRule="auto"/>
        <w:ind w:firstLine="567"/>
        <w:contextualSpacing/>
        <w:jc w:val="center"/>
        <w:textAlignment w:val="baseline"/>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0"/>
          <w:lang w:val="lt-LT"/>
        </w:rPr>
        <w:t>5</w:t>
      </w:r>
      <w:r w:rsidRPr="000429FD">
        <w:rPr>
          <w:rFonts w:ascii="Times New Roman" w:eastAsia="Times New Roman" w:hAnsi="Times New Roman" w:cs="Times New Roman"/>
          <w:b/>
          <w:sz w:val="24"/>
          <w:szCs w:val="20"/>
          <w:lang w:val="lt-LT"/>
        </w:rPr>
        <w:t xml:space="preserve">. </w:t>
      </w:r>
      <w:r w:rsidRPr="000429FD">
        <w:rPr>
          <w:rFonts w:ascii="Times New Roman" w:eastAsia="Times New Roman" w:hAnsi="Times New Roman" w:cs="Times New Roman"/>
          <w:b/>
          <w:sz w:val="24"/>
          <w:szCs w:val="24"/>
          <w:lang w:val="lt-LT"/>
        </w:rPr>
        <w:t>TIEKĖJŲ GRUPĖS DALYVAVIMAS PIRKIMO PROCEDŪROSE</w:t>
      </w:r>
    </w:p>
    <w:p w14:paraId="6895FEC5" w14:textId="77777777" w:rsidR="00DF5868" w:rsidRDefault="00DF5868" w:rsidP="00DF5868">
      <w:pPr>
        <w:tabs>
          <w:tab w:val="left" w:pos="1134"/>
        </w:tabs>
        <w:suppressAutoHyphens/>
        <w:autoSpaceDN w:val="0"/>
        <w:spacing w:before="240" w:after="240" w:line="288" w:lineRule="auto"/>
        <w:ind w:firstLine="567"/>
        <w:contextualSpacing/>
        <w:jc w:val="center"/>
        <w:textAlignment w:val="baseline"/>
        <w:rPr>
          <w:rFonts w:ascii="Times New Roman" w:eastAsia="Times New Roman" w:hAnsi="Times New Roman" w:cs="Times New Roman"/>
          <w:b/>
          <w:sz w:val="24"/>
          <w:szCs w:val="24"/>
          <w:lang w:val="lt-LT"/>
        </w:rPr>
      </w:pPr>
    </w:p>
    <w:p w14:paraId="38138A1E" w14:textId="77777777" w:rsidR="00DF5868" w:rsidRDefault="00057D28" w:rsidP="00DF5868">
      <w:pPr>
        <w:tabs>
          <w:tab w:val="left" w:pos="1134"/>
        </w:tabs>
        <w:suppressAutoHyphens/>
        <w:autoSpaceDN w:val="0"/>
        <w:spacing w:before="240" w:after="240" w:line="288" w:lineRule="auto"/>
        <w:ind w:firstLine="567"/>
        <w:contextualSpacing/>
        <w:jc w:val="both"/>
        <w:textAlignment w:val="baseline"/>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5</w:t>
      </w:r>
      <w:r w:rsidR="000429FD" w:rsidRPr="000429FD">
        <w:rPr>
          <w:rFonts w:ascii="Times New Roman" w:eastAsia="Times New Roman" w:hAnsi="Times New Roman" w:cs="Times New Roman"/>
          <w:sz w:val="24"/>
          <w:szCs w:val="20"/>
          <w:lang w:val="lt-LT"/>
        </w:rPr>
        <w:t>.1. 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r w:rsidR="00DF5868">
        <w:rPr>
          <w:rFonts w:ascii="Times New Roman" w:eastAsia="Times New Roman" w:hAnsi="Times New Roman" w:cs="Times New Roman"/>
          <w:sz w:val="24"/>
          <w:szCs w:val="20"/>
          <w:lang w:val="lt-LT"/>
        </w:rPr>
        <w:t xml:space="preserve"> </w:t>
      </w:r>
    </w:p>
    <w:p w14:paraId="686E9855" w14:textId="1EA19666" w:rsidR="000429FD" w:rsidRPr="000429FD" w:rsidRDefault="00057D28" w:rsidP="00DF5868">
      <w:pPr>
        <w:tabs>
          <w:tab w:val="left" w:pos="1134"/>
        </w:tabs>
        <w:suppressAutoHyphens/>
        <w:autoSpaceDN w:val="0"/>
        <w:spacing w:before="240" w:after="240" w:line="288" w:lineRule="auto"/>
        <w:ind w:firstLine="567"/>
        <w:contextualSpacing/>
        <w:jc w:val="both"/>
        <w:textAlignment w:val="baseline"/>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5</w:t>
      </w:r>
      <w:r w:rsidR="000429FD" w:rsidRPr="000429FD">
        <w:rPr>
          <w:rFonts w:ascii="Times New Roman" w:eastAsia="Times New Roman" w:hAnsi="Times New Roman" w:cs="Times New Roman"/>
          <w:sz w:val="24"/>
          <w:szCs w:val="20"/>
          <w:lang w:val="lt-LT"/>
        </w:rPr>
        <w:t>.2. Perkančioji organizacija nereikalauja, kad tiekėjų grupės pateiktą pasiūlymą pripažinus geriausiu ir perkančiajai organizacijai pasiūlius sudaryti pirkimo sutartį, ši tiekėjų grupė įgautų tam tikrą teisinę formą.</w:t>
      </w:r>
    </w:p>
    <w:p w14:paraId="75D6D250" w14:textId="4BAF937A" w:rsidR="000429FD" w:rsidRPr="000429FD" w:rsidRDefault="00057D28" w:rsidP="000429FD">
      <w:pPr>
        <w:keepNext/>
        <w:keepLines/>
        <w:suppressLineNumbers/>
        <w:tabs>
          <w:tab w:val="left" w:pos="0"/>
        </w:tabs>
        <w:spacing w:after="0" w:line="288" w:lineRule="auto"/>
        <w:ind w:firstLine="851"/>
        <w:contextualSpacing/>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lastRenderedPageBreak/>
        <w:t>5</w:t>
      </w:r>
      <w:r w:rsidR="000429FD" w:rsidRPr="000429FD">
        <w:rPr>
          <w:rFonts w:ascii="Times New Roman" w:eastAsia="Times New Roman" w:hAnsi="Times New Roman" w:cs="Times New Roman"/>
          <w:sz w:val="24"/>
          <w:szCs w:val="20"/>
          <w:lang w:val="lt-LT"/>
        </w:rPr>
        <w:t>.3. Į CVP IS priemonėmis pateiktus klausimus atsako įgaliotas bendrą pasiūlymą pateikti tiekėjų grupės dalyvis, kuris taip pat pateikia savo ir kitų tiekėjų grupės dalyvių dokumentus.</w:t>
      </w:r>
    </w:p>
    <w:p w14:paraId="78AE7D24" w14:textId="77777777" w:rsidR="003E2F53" w:rsidRPr="00873B1F" w:rsidRDefault="003E2F53" w:rsidP="003E2F53">
      <w:pPr>
        <w:spacing w:after="0" w:line="240" w:lineRule="auto"/>
        <w:ind w:right="-630"/>
        <w:jc w:val="both"/>
        <w:rPr>
          <w:rFonts w:ascii="Times New Roman" w:hAnsi="Times New Roman" w:cs="Times New Roman"/>
          <w:sz w:val="16"/>
          <w:szCs w:val="16"/>
          <w:lang w:val="lt-LT"/>
        </w:rPr>
      </w:pPr>
    </w:p>
    <w:p w14:paraId="6D589ABB" w14:textId="6585E609" w:rsidR="00137962" w:rsidRPr="00A55BEF" w:rsidRDefault="00C74209" w:rsidP="00640555">
      <w:pPr>
        <w:spacing w:before="240" w:after="240" w:line="240" w:lineRule="auto"/>
        <w:ind w:right="-629"/>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6</w:t>
      </w:r>
      <w:r w:rsidR="00A55BEF" w:rsidRPr="00A55BEF">
        <w:rPr>
          <w:rFonts w:ascii="Times New Roman" w:hAnsi="Times New Roman" w:cs="Times New Roman"/>
          <w:b/>
          <w:bCs/>
          <w:sz w:val="24"/>
          <w:szCs w:val="24"/>
          <w:lang w:val="lt-LT"/>
        </w:rPr>
        <w:t xml:space="preserve">. </w:t>
      </w:r>
      <w:r w:rsidR="00137962" w:rsidRPr="00A55BEF">
        <w:rPr>
          <w:rFonts w:ascii="Times New Roman" w:hAnsi="Times New Roman" w:cs="Times New Roman"/>
          <w:b/>
          <w:bCs/>
          <w:sz w:val="24"/>
          <w:szCs w:val="24"/>
          <w:lang w:val="lt-LT"/>
        </w:rPr>
        <w:t>PASIŪLYMŲ GALIOJIMO UŽTIKRINIMAS</w:t>
      </w:r>
    </w:p>
    <w:p w14:paraId="3679F292" w14:textId="3761ADD5" w:rsidR="00137962" w:rsidRDefault="00C74209" w:rsidP="00A55BEF">
      <w:pPr>
        <w:spacing w:after="0" w:line="240" w:lineRule="auto"/>
        <w:ind w:right="-630" w:firstLine="851"/>
        <w:jc w:val="both"/>
        <w:rPr>
          <w:rFonts w:ascii="Times New Roman" w:hAnsi="Times New Roman" w:cs="Times New Roman"/>
          <w:bCs/>
          <w:sz w:val="24"/>
          <w:szCs w:val="24"/>
          <w:lang w:val="lt-LT"/>
        </w:rPr>
      </w:pPr>
      <w:r>
        <w:rPr>
          <w:rFonts w:ascii="Times New Roman" w:hAnsi="Times New Roman" w:cs="Times New Roman"/>
          <w:sz w:val="24"/>
          <w:szCs w:val="24"/>
          <w:lang w:val="lt-LT"/>
        </w:rPr>
        <w:t>6</w:t>
      </w:r>
      <w:r w:rsidR="00A55BEF">
        <w:rPr>
          <w:rFonts w:ascii="Times New Roman" w:hAnsi="Times New Roman" w:cs="Times New Roman"/>
          <w:sz w:val="24"/>
          <w:szCs w:val="24"/>
          <w:lang w:val="lt-LT"/>
        </w:rPr>
        <w:t>.1</w:t>
      </w:r>
      <w:r w:rsidR="00D217CE">
        <w:rPr>
          <w:rFonts w:ascii="Times New Roman" w:hAnsi="Times New Roman" w:cs="Times New Roman"/>
          <w:sz w:val="24"/>
          <w:szCs w:val="24"/>
          <w:lang w:val="lt-LT"/>
        </w:rPr>
        <w:t xml:space="preserve">. </w:t>
      </w:r>
      <w:r w:rsidR="00D217CE" w:rsidRPr="008E4BC6">
        <w:rPr>
          <w:rFonts w:ascii="Times New Roman" w:hAnsi="Times New Roman" w:cs="Times New Roman"/>
          <w:bCs/>
          <w:sz w:val="24"/>
          <w:szCs w:val="24"/>
          <w:lang w:val="lt-LT"/>
        </w:rPr>
        <w:t xml:space="preserve">Perkančioji organizacija </w:t>
      </w:r>
      <w:r w:rsidR="00B52939" w:rsidRPr="008E4BC6">
        <w:rPr>
          <w:rFonts w:ascii="Times New Roman" w:hAnsi="Times New Roman" w:cs="Times New Roman"/>
          <w:bCs/>
          <w:sz w:val="24"/>
          <w:szCs w:val="24"/>
          <w:lang w:val="lt-LT"/>
        </w:rPr>
        <w:t>ne</w:t>
      </w:r>
      <w:r w:rsidR="00137962" w:rsidRPr="008E4BC6">
        <w:rPr>
          <w:rFonts w:ascii="Times New Roman" w:hAnsi="Times New Roman" w:cs="Times New Roman"/>
          <w:bCs/>
          <w:sz w:val="24"/>
          <w:szCs w:val="24"/>
          <w:lang w:val="lt-LT"/>
        </w:rPr>
        <w:t>reikalauja pasiūlymų galiojimo užtikrinimo.</w:t>
      </w:r>
    </w:p>
    <w:p w14:paraId="310B5C77" w14:textId="77777777" w:rsidR="00631E51" w:rsidRPr="00873B1F" w:rsidRDefault="00631E51" w:rsidP="003E2F53">
      <w:pPr>
        <w:spacing w:after="0" w:line="240" w:lineRule="auto"/>
        <w:ind w:right="-630"/>
        <w:jc w:val="both"/>
        <w:rPr>
          <w:rFonts w:ascii="Times New Roman" w:hAnsi="Times New Roman" w:cs="Times New Roman"/>
          <w:b/>
          <w:sz w:val="16"/>
          <w:szCs w:val="16"/>
          <w:lang w:val="lt-LT"/>
        </w:rPr>
      </w:pPr>
    </w:p>
    <w:p w14:paraId="75984E09" w14:textId="459B67E7" w:rsidR="00137962" w:rsidRPr="00907B14" w:rsidRDefault="00C74209" w:rsidP="00640555">
      <w:pPr>
        <w:spacing w:before="240" w:after="240" w:line="240" w:lineRule="auto"/>
        <w:ind w:right="-629"/>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137962" w:rsidRPr="00907B14">
        <w:rPr>
          <w:rFonts w:ascii="Times New Roman" w:hAnsi="Times New Roman" w:cs="Times New Roman"/>
          <w:b/>
          <w:bCs/>
          <w:sz w:val="24"/>
          <w:szCs w:val="24"/>
          <w:lang w:val="lt-LT"/>
        </w:rPr>
        <w:t>.</w:t>
      </w:r>
      <w:r w:rsidR="003E2F53" w:rsidRPr="00907B14">
        <w:rPr>
          <w:rFonts w:ascii="Times New Roman" w:hAnsi="Times New Roman" w:cs="Times New Roman"/>
          <w:b/>
          <w:bCs/>
          <w:sz w:val="24"/>
          <w:szCs w:val="24"/>
          <w:lang w:val="lt-LT"/>
        </w:rPr>
        <w:t xml:space="preserve"> </w:t>
      </w:r>
      <w:r w:rsidR="00961183">
        <w:rPr>
          <w:rFonts w:ascii="Times New Roman" w:hAnsi="Times New Roman" w:cs="Times New Roman"/>
          <w:b/>
          <w:bCs/>
          <w:sz w:val="24"/>
          <w:szCs w:val="24"/>
          <w:lang w:val="lt-LT"/>
        </w:rPr>
        <w:t xml:space="preserve">PIRKIMO DOKUMENTŲ </w:t>
      </w:r>
      <w:r w:rsidR="00137962" w:rsidRPr="00907B14">
        <w:rPr>
          <w:rFonts w:ascii="Times New Roman" w:hAnsi="Times New Roman" w:cs="Times New Roman"/>
          <w:b/>
          <w:bCs/>
          <w:sz w:val="24"/>
          <w:szCs w:val="24"/>
          <w:lang w:val="lt-LT"/>
        </w:rPr>
        <w:t>PAAIŠKINIMAS</w:t>
      </w:r>
      <w:r w:rsidR="00961183">
        <w:rPr>
          <w:rFonts w:ascii="Times New Roman" w:hAnsi="Times New Roman" w:cs="Times New Roman"/>
          <w:b/>
          <w:bCs/>
          <w:sz w:val="24"/>
          <w:szCs w:val="24"/>
          <w:lang w:val="lt-LT"/>
        </w:rPr>
        <w:t>, PAPILDYMAS</w:t>
      </w:r>
      <w:r w:rsidR="00137962" w:rsidRPr="00907B14">
        <w:rPr>
          <w:rFonts w:ascii="Times New Roman" w:hAnsi="Times New Roman" w:cs="Times New Roman"/>
          <w:b/>
          <w:bCs/>
          <w:sz w:val="24"/>
          <w:szCs w:val="24"/>
          <w:lang w:val="lt-LT"/>
        </w:rPr>
        <w:t xml:space="preserve"> IR PATIKSLINIMAS</w:t>
      </w:r>
    </w:p>
    <w:p w14:paraId="1C5D9534" w14:textId="77777777" w:rsidR="00F20F17" w:rsidRPr="00F20F17" w:rsidRDefault="00F20F17" w:rsidP="003E2F53">
      <w:pPr>
        <w:spacing w:after="0" w:line="240" w:lineRule="auto"/>
        <w:ind w:right="-630"/>
        <w:jc w:val="both"/>
        <w:rPr>
          <w:rFonts w:ascii="Times New Roman" w:hAnsi="Times New Roman" w:cs="Times New Roman"/>
          <w:sz w:val="16"/>
          <w:szCs w:val="16"/>
          <w:lang w:val="lt-LT"/>
        </w:rPr>
      </w:pPr>
    </w:p>
    <w:p w14:paraId="51BB6DB7" w14:textId="599F964F" w:rsidR="00907B14" w:rsidRPr="00907B14" w:rsidRDefault="00C74209" w:rsidP="00907B14">
      <w:pPr>
        <w:suppressAutoHyphens/>
        <w:autoSpaceDN w:val="0"/>
        <w:spacing w:after="0" w:line="288" w:lineRule="auto"/>
        <w:ind w:firstLine="851"/>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00907B14">
        <w:rPr>
          <w:rFonts w:ascii="Times New Roman" w:eastAsia="Times New Roman" w:hAnsi="Times New Roman" w:cs="Times New Roman"/>
          <w:sz w:val="24"/>
          <w:szCs w:val="24"/>
          <w:lang w:val="lt-LT"/>
        </w:rPr>
        <w:t xml:space="preserve">.1. </w:t>
      </w:r>
      <w:r w:rsidR="00DF5868">
        <w:rPr>
          <w:rFonts w:ascii="Times New Roman" w:eastAsia="Times New Roman" w:hAnsi="Times New Roman" w:cs="Times New Roman"/>
          <w:sz w:val="24"/>
          <w:szCs w:val="24"/>
          <w:lang w:val="lt-LT"/>
        </w:rPr>
        <w:t xml:space="preserve">Pirkimo </w:t>
      </w:r>
      <w:r w:rsidR="00907B14" w:rsidRPr="00907B14">
        <w:rPr>
          <w:rFonts w:ascii="Times New Roman" w:eastAsia="Times New Roman" w:hAnsi="Times New Roman" w:cs="Times New Roman"/>
          <w:sz w:val="24"/>
          <w:szCs w:val="24"/>
          <w:lang w:val="lt-LT"/>
        </w:rPr>
        <w:t xml:space="preserve">sąlygos gali būti paaiškinamos, patikslinamos tiekėjų iniciatyva, jiems CVP IS susirašinėjimo priemonėmis kreipiantis į Perkančiąją organizaciją. Teikėjai turėtų būti aktyvūs ir pateikti klausimus ar paprašyti paaiškinti </w:t>
      </w:r>
      <w:r w:rsidR="009E0F1C">
        <w:rPr>
          <w:rFonts w:ascii="Times New Roman" w:eastAsia="Times New Roman" w:hAnsi="Times New Roman" w:cs="Times New Roman"/>
          <w:sz w:val="24"/>
          <w:szCs w:val="24"/>
          <w:lang w:val="lt-LT"/>
        </w:rPr>
        <w:t>pirkimo</w:t>
      </w:r>
      <w:r w:rsidR="00907B14" w:rsidRPr="00907B14">
        <w:rPr>
          <w:rFonts w:ascii="Times New Roman" w:eastAsia="Times New Roman" w:hAnsi="Times New Roman" w:cs="Times New Roman"/>
          <w:sz w:val="24"/>
          <w:szCs w:val="24"/>
          <w:lang w:val="lt-LT"/>
        </w:rPr>
        <w:t xml:space="preserve"> sąlygas iš karto jas išanalizavę, atsižvelgdami į tai, kad, pasibaigus pasiūlymų pateikimo terminui, pasiūlymo turinio keisti nebus galima.</w:t>
      </w:r>
    </w:p>
    <w:p w14:paraId="1E6CE0D2" w14:textId="19EE9A23" w:rsidR="00907B14" w:rsidRPr="00907B14" w:rsidRDefault="00C74209" w:rsidP="00907B14">
      <w:pPr>
        <w:tabs>
          <w:tab w:val="left" w:pos="0"/>
        </w:tabs>
        <w:suppressAutoHyphens/>
        <w:autoSpaceDN w:val="0"/>
        <w:spacing w:after="0" w:line="288" w:lineRule="auto"/>
        <w:ind w:firstLine="851"/>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00907B14" w:rsidRPr="00907B14">
        <w:rPr>
          <w:rFonts w:ascii="Times New Roman" w:eastAsia="Times New Roman" w:hAnsi="Times New Roman" w:cs="Times New Roman"/>
          <w:sz w:val="24"/>
          <w:szCs w:val="24"/>
          <w:lang w:val="lt-LT"/>
        </w:rPr>
        <w:t xml:space="preserve">.2. Nesibaigus pasiūlymų pateikimo terminui, </w:t>
      </w:r>
      <w:r w:rsidR="009E0F1C">
        <w:rPr>
          <w:rFonts w:ascii="Times New Roman" w:eastAsia="Times New Roman" w:hAnsi="Times New Roman" w:cs="Times New Roman"/>
          <w:sz w:val="24"/>
          <w:szCs w:val="24"/>
          <w:lang w:val="lt-LT"/>
        </w:rPr>
        <w:t>P</w:t>
      </w:r>
      <w:r w:rsidR="00907B14" w:rsidRPr="00907B14">
        <w:rPr>
          <w:rFonts w:ascii="Times New Roman" w:eastAsia="Times New Roman" w:hAnsi="Times New Roman" w:cs="Times New Roman"/>
          <w:sz w:val="24"/>
          <w:szCs w:val="24"/>
          <w:lang w:val="lt-LT"/>
        </w:rPr>
        <w:t>erkančioji organizacija turi teisę savo iniciatyva paaiškinti, papildyti ir patikslinti Pirkimo dokumentus.</w:t>
      </w:r>
    </w:p>
    <w:p w14:paraId="51F99BE0" w14:textId="36F3B96D" w:rsidR="00907B14" w:rsidRPr="00907B14" w:rsidRDefault="00AA6E9E" w:rsidP="00907B14">
      <w:pPr>
        <w:tabs>
          <w:tab w:val="left" w:pos="0"/>
        </w:tabs>
        <w:suppressAutoHyphens/>
        <w:autoSpaceDN w:val="0"/>
        <w:spacing w:after="0" w:line="288" w:lineRule="auto"/>
        <w:ind w:firstLine="851"/>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00907B14" w:rsidRPr="00907B14">
        <w:rPr>
          <w:rFonts w:ascii="Times New Roman" w:eastAsia="Times New Roman" w:hAnsi="Times New Roman" w:cs="Times New Roman"/>
          <w:sz w:val="24"/>
          <w:szCs w:val="24"/>
          <w:lang w:val="lt-LT"/>
        </w:rPr>
        <w:t>.3. Atsakydama į kiekvieną tiekėjo CVP IS susirašinėjimo priemonėmis laiku pateiktą prašymą paaiškinti Pirkimo dokumentus arba aiškindama, papildydama, tikslindama Pirkimo dokumentus</w:t>
      </w:r>
      <w:r w:rsidR="00907B14" w:rsidRPr="00907B14" w:rsidDel="006B2089">
        <w:rPr>
          <w:rFonts w:ascii="Times New Roman" w:eastAsia="Times New Roman" w:hAnsi="Times New Roman" w:cs="Times New Roman"/>
          <w:sz w:val="24"/>
          <w:szCs w:val="24"/>
          <w:lang w:val="lt-LT"/>
        </w:rPr>
        <w:t xml:space="preserve"> </w:t>
      </w:r>
      <w:r w:rsidR="00907B14" w:rsidRPr="00907B14">
        <w:rPr>
          <w:rFonts w:ascii="Times New Roman" w:eastAsia="Times New Roman" w:hAnsi="Times New Roman" w:cs="Times New Roman"/>
          <w:sz w:val="24"/>
          <w:szCs w:val="24"/>
          <w:lang w:val="lt-LT"/>
        </w:rPr>
        <w:t xml:space="preserve">savo iniciatyva, </w:t>
      </w:r>
      <w:r w:rsidR="009E0F1C">
        <w:rPr>
          <w:rFonts w:ascii="Times New Roman" w:eastAsia="Times New Roman" w:hAnsi="Times New Roman" w:cs="Times New Roman"/>
          <w:sz w:val="24"/>
          <w:szCs w:val="24"/>
          <w:lang w:val="lt-LT"/>
        </w:rPr>
        <w:t>P</w:t>
      </w:r>
      <w:r w:rsidR="00907B14" w:rsidRPr="00907B14">
        <w:rPr>
          <w:rFonts w:ascii="Times New Roman" w:eastAsia="Times New Roman" w:hAnsi="Times New Roman" w:cs="Times New Roman"/>
          <w:sz w:val="24"/>
          <w:szCs w:val="24"/>
          <w:lang w:val="lt-LT"/>
        </w:rPr>
        <w:t xml:space="preserve">erkančioji organizacija teikia paaiškinimus, papildymus, patikslinimus CVP IS priemonėmis pakviestiems pateikti pasiūlymus tiekėjams ne vėliau kaip likus 1 darbo dienai iki pasiūlymų pateikimo termino pabaigos. Paaiškinimai ar pataisymai yra neatsiejama Pirkimo dokumentų </w:t>
      </w:r>
      <w:r w:rsidR="00907B14" w:rsidRPr="00907B14">
        <w:rPr>
          <w:rFonts w:ascii="Times New Roman" w:eastAsia="Times New Roman" w:hAnsi="Times New Roman" w:cs="Times New Roman"/>
          <w:sz w:val="24"/>
          <w:szCs w:val="24"/>
          <w:lang w:val="pt-PT"/>
        </w:rPr>
        <w:t>dalis.</w:t>
      </w:r>
    </w:p>
    <w:p w14:paraId="6FDDB411" w14:textId="27913FDD" w:rsidR="00907B14" w:rsidRDefault="00AA6E9E" w:rsidP="00907B14">
      <w:pPr>
        <w:suppressAutoHyphens/>
        <w:autoSpaceDN w:val="0"/>
        <w:spacing w:after="0" w:line="288" w:lineRule="auto"/>
        <w:ind w:firstLine="851"/>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00907B14" w:rsidRPr="00907B14">
        <w:rPr>
          <w:rFonts w:ascii="Times New Roman" w:eastAsia="Times New Roman" w:hAnsi="Times New Roman" w:cs="Times New Roman"/>
          <w:sz w:val="24"/>
          <w:szCs w:val="24"/>
          <w:lang w:val="lt-LT"/>
        </w:rPr>
        <w:t xml:space="preserve">.4. Tuo atveju, jeigu tikslinama informacija, Perkančioji organizacija prireikus pratęsia pasiūlymų pateikimo terminą protingumo kriterijų atitinkančiam terminui, per kurį tiekėjai, rengdami pasiūlymus, galėtų atsižvelgti į patikslinimus. Jeigu Perkančioji organizacija lausos sąlygas paaiškina (patikslina) ir negali apklausos sąlygų paaiškinimų (patikslinimų) pateikti taip, kad visi tiekėjai juos gautų ne vėliau kaip likus 1 darbo dienai iki pasiūlymų pateikimo termino pabaigos, perkelia pasiūlymų pateikimo terminą laikui, per kurį tiekėjai, rengdami pirkimo pasiūlymus, galėtų atsižvelgti į šiuos paaiškinimus (patikslinimus). </w:t>
      </w:r>
    </w:p>
    <w:p w14:paraId="1EFD2E08" w14:textId="77777777" w:rsidR="005A139D" w:rsidRPr="005A139D" w:rsidRDefault="005A139D" w:rsidP="00907B14">
      <w:pPr>
        <w:suppressAutoHyphens/>
        <w:autoSpaceDN w:val="0"/>
        <w:spacing w:after="0" w:line="288" w:lineRule="auto"/>
        <w:ind w:firstLine="851"/>
        <w:jc w:val="both"/>
        <w:textAlignment w:val="baseline"/>
        <w:rPr>
          <w:rFonts w:ascii="Times New Roman" w:eastAsia="Times New Roman" w:hAnsi="Times New Roman" w:cs="Times New Roman"/>
          <w:sz w:val="16"/>
          <w:szCs w:val="16"/>
          <w:lang w:val="lt-LT"/>
        </w:rPr>
      </w:pPr>
    </w:p>
    <w:p w14:paraId="4DF478B1" w14:textId="020A1A67" w:rsidR="00137962" w:rsidRPr="00542DE6" w:rsidRDefault="00AA6E9E" w:rsidP="00542DE6">
      <w:pPr>
        <w:spacing w:after="0" w:line="240" w:lineRule="auto"/>
        <w:ind w:right="-63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8</w:t>
      </w:r>
      <w:r w:rsidR="00137962" w:rsidRPr="00542DE6">
        <w:rPr>
          <w:rFonts w:ascii="Times New Roman" w:hAnsi="Times New Roman" w:cs="Times New Roman"/>
          <w:b/>
          <w:bCs/>
          <w:sz w:val="24"/>
          <w:szCs w:val="24"/>
          <w:lang w:val="lt-LT"/>
        </w:rPr>
        <w:t>.</w:t>
      </w:r>
      <w:r w:rsidR="00A71F1A" w:rsidRPr="00542DE6">
        <w:rPr>
          <w:rFonts w:ascii="Times New Roman" w:hAnsi="Times New Roman" w:cs="Times New Roman"/>
          <w:b/>
          <w:bCs/>
          <w:sz w:val="24"/>
          <w:szCs w:val="24"/>
          <w:lang w:val="lt-LT"/>
        </w:rPr>
        <w:t xml:space="preserve"> </w:t>
      </w:r>
      <w:r w:rsidR="00137962" w:rsidRPr="00542DE6">
        <w:rPr>
          <w:rFonts w:ascii="Times New Roman" w:hAnsi="Times New Roman" w:cs="Times New Roman"/>
          <w:b/>
          <w:bCs/>
          <w:sz w:val="24"/>
          <w:szCs w:val="24"/>
          <w:lang w:val="lt-LT"/>
        </w:rPr>
        <w:t>SUSIPAŽINIMO SU PASIŪLYMAIS PROCEDŪROS</w:t>
      </w:r>
    </w:p>
    <w:p w14:paraId="36C6FC7D" w14:textId="77777777" w:rsidR="003E2F53" w:rsidRPr="00F20F17" w:rsidRDefault="003E2F53" w:rsidP="003E2F53">
      <w:pPr>
        <w:spacing w:after="0" w:line="240" w:lineRule="auto"/>
        <w:ind w:right="-630"/>
        <w:jc w:val="both"/>
        <w:rPr>
          <w:rFonts w:ascii="Times New Roman" w:hAnsi="Times New Roman" w:cs="Times New Roman"/>
          <w:sz w:val="16"/>
          <w:szCs w:val="16"/>
          <w:lang w:val="lt-LT"/>
        </w:rPr>
      </w:pPr>
    </w:p>
    <w:p w14:paraId="1DDE2FC8" w14:textId="39018ED5" w:rsidR="00A55AF5" w:rsidRPr="00A55AF5" w:rsidRDefault="00AA6E9E" w:rsidP="007C09E6">
      <w:pPr>
        <w:tabs>
          <w:tab w:val="left" w:pos="0"/>
          <w:tab w:val="left" w:pos="851"/>
        </w:tabs>
        <w:spacing w:after="0" w:line="240" w:lineRule="auto"/>
        <w:ind w:right="120" w:firstLine="709"/>
        <w:jc w:val="both"/>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8</w:t>
      </w:r>
      <w:r w:rsidR="00137962" w:rsidRPr="007C7B9B">
        <w:rPr>
          <w:rFonts w:ascii="Times New Roman" w:hAnsi="Times New Roman" w:cs="Times New Roman"/>
          <w:sz w:val="24"/>
          <w:szCs w:val="24"/>
          <w:lang w:val="lt-LT"/>
        </w:rPr>
        <w:t>.</w:t>
      </w:r>
      <w:r w:rsidR="007C09E6">
        <w:rPr>
          <w:rFonts w:ascii="Times New Roman" w:hAnsi="Times New Roman" w:cs="Times New Roman"/>
          <w:sz w:val="24"/>
          <w:szCs w:val="24"/>
          <w:lang w:val="lt-LT"/>
        </w:rPr>
        <w:t>1.</w:t>
      </w:r>
      <w:r w:rsidR="00137962" w:rsidRPr="007C7B9B">
        <w:rPr>
          <w:rFonts w:ascii="Times New Roman" w:hAnsi="Times New Roman" w:cs="Times New Roman"/>
          <w:sz w:val="24"/>
          <w:szCs w:val="24"/>
          <w:lang w:val="lt-LT"/>
        </w:rPr>
        <w:t xml:space="preserve"> </w:t>
      </w:r>
      <w:r w:rsidR="00A55AF5" w:rsidRPr="00A55AF5">
        <w:rPr>
          <w:rFonts w:ascii="Times New Roman" w:eastAsia="Times New Roman" w:hAnsi="Times New Roman" w:cs="Times New Roman"/>
          <w:sz w:val="24"/>
          <w:szCs w:val="24"/>
          <w:lang w:val="lt-LT"/>
        </w:rPr>
        <w:t xml:space="preserve">Susipažinimas su pasiūlymais, gautais CVP IS priemonėmis, vyks Komisijos posėdyje </w:t>
      </w:r>
      <w:r w:rsidR="00A55AF5" w:rsidRPr="00A55AF5">
        <w:rPr>
          <w:rFonts w:ascii="Times New Roman" w:eastAsia="Times New Roman" w:hAnsi="Times New Roman" w:cs="Times New Roman"/>
          <w:b/>
          <w:iCs/>
          <w:sz w:val="24"/>
          <w:szCs w:val="24"/>
          <w:lang w:val="lt-LT"/>
        </w:rPr>
        <w:t>202</w:t>
      </w:r>
      <w:r w:rsidR="00CD7869">
        <w:rPr>
          <w:rFonts w:ascii="Times New Roman" w:eastAsia="Times New Roman" w:hAnsi="Times New Roman" w:cs="Times New Roman"/>
          <w:b/>
          <w:iCs/>
          <w:sz w:val="24"/>
          <w:szCs w:val="24"/>
          <w:lang w:val="lt-LT"/>
        </w:rPr>
        <w:t>5</w:t>
      </w:r>
      <w:r w:rsidR="00A55AF5" w:rsidRPr="00A55AF5">
        <w:rPr>
          <w:rFonts w:ascii="Times New Roman" w:eastAsia="Times New Roman" w:hAnsi="Times New Roman" w:cs="Times New Roman"/>
          <w:b/>
          <w:iCs/>
          <w:sz w:val="24"/>
          <w:szCs w:val="24"/>
          <w:lang w:val="lt-LT"/>
        </w:rPr>
        <w:t xml:space="preserve"> m. </w:t>
      </w:r>
      <w:r w:rsidR="00542DE6">
        <w:rPr>
          <w:rFonts w:ascii="Times New Roman" w:eastAsia="Times New Roman" w:hAnsi="Times New Roman" w:cs="Times New Roman"/>
          <w:b/>
          <w:iCs/>
          <w:sz w:val="24"/>
          <w:szCs w:val="24"/>
          <w:lang w:val="lt-LT"/>
        </w:rPr>
        <w:t>gruodžio 1</w:t>
      </w:r>
      <w:r w:rsidR="003C728F">
        <w:rPr>
          <w:rFonts w:ascii="Times New Roman" w:eastAsia="Times New Roman" w:hAnsi="Times New Roman" w:cs="Times New Roman"/>
          <w:b/>
          <w:iCs/>
          <w:sz w:val="24"/>
          <w:szCs w:val="24"/>
          <w:lang w:val="lt-LT"/>
        </w:rPr>
        <w:t>8</w:t>
      </w:r>
      <w:r w:rsidR="005F4FA3">
        <w:rPr>
          <w:rFonts w:ascii="Times New Roman" w:eastAsia="Times New Roman" w:hAnsi="Times New Roman" w:cs="Times New Roman"/>
          <w:b/>
          <w:iCs/>
          <w:sz w:val="24"/>
          <w:szCs w:val="24"/>
          <w:lang w:val="lt-LT"/>
        </w:rPr>
        <w:t xml:space="preserve"> </w:t>
      </w:r>
      <w:r w:rsidR="00A55AF5" w:rsidRPr="00A55AF5">
        <w:rPr>
          <w:rFonts w:ascii="Times New Roman" w:eastAsia="Times New Roman" w:hAnsi="Times New Roman" w:cs="Times New Roman"/>
          <w:b/>
          <w:iCs/>
          <w:sz w:val="24"/>
          <w:szCs w:val="24"/>
          <w:lang w:val="lt-LT"/>
        </w:rPr>
        <w:t xml:space="preserve">d. 10 val. </w:t>
      </w:r>
      <w:r w:rsidR="00CD7869">
        <w:rPr>
          <w:rFonts w:ascii="Times New Roman" w:eastAsia="Times New Roman" w:hAnsi="Times New Roman" w:cs="Times New Roman"/>
          <w:b/>
          <w:iCs/>
          <w:sz w:val="24"/>
          <w:szCs w:val="24"/>
          <w:lang w:val="lt-LT"/>
        </w:rPr>
        <w:t>30</w:t>
      </w:r>
      <w:r w:rsidR="00A55AF5" w:rsidRPr="00A55AF5">
        <w:rPr>
          <w:rFonts w:ascii="Times New Roman" w:eastAsia="Times New Roman" w:hAnsi="Times New Roman" w:cs="Times New Roman"/>
          <w:b/>
          <w:iCs/>
          <w:sz w:val="24"/>
          <w:szCs w:val="24"/>
          <w:lang w:val="lt-LT"/>
        </w:rPr>
        <w:t xml:space="preserve"> min</w:t>
      </w:r>
      <w:r w:rsidR="00A55AF5" w:rsidRPr="00A55AF5">
        <w:rPr>
          <w:rFonts w:ascii="Times New Roman" w:eastAsia="Times New Roman" w:hAnsi="Times New Roman" w:cs="Times New Roman"/>
          <w:iCs/>
          <w:sz w:val="24"/>
          <w:szCs w:val="24"/>
          <w:lang w:val="lt-LT"/>
        </w:rPr>
        <w:t>. U</w:t>
      </w:r>
      <w:r w:rsidR="00A55AF5" w:rsidRPr="00A55AF5">
        <w:rPr>
          <w:rFonts w:ascii="Times New Roman" w:eastAsia="Times New Roman" w:hAnsi="Times New Roman" w:cs="Times New Roman"/>
          <w:sz w:val="24"/>
          <w:szCs w:val="24"/>
          <w:lang w:val="lt-LT"/>
        </w:rPr>
        <w:t xml:space="preserve">AB Komunalinių paslaugų centras, adresu </w:t>
      </w:r>
      <w:r w:rsidR="00CD7869">
        <w:rPr>
          <w:rFonts w:ascii="Times New Roman" w:eastAsia="Times New Roman" w:hAnsi="Times New Roman" w:cs="Times New Roman"/>
          <w:sz w:val="24"/>
          <w:szCs w:val="24"/>
          <w:lang w:val="lt-LT"/>
        </w:rPr>
        <w:t xml:space="preserve">Liepų </w:t>
      </w:r>
      <w:r w:rsidR="00A55AF5" w:rsidRPr="00A55AF5">
        <w:rPr>
          <w:rFonts w:ascii="Times New Roman" w:eastAsia="Times New Roman" w:hAnsi="Times New Roman" w:cs="Times New Roman"/>
          <w:color w:val="000000"/>
          <w:sz w:val="24"/>
          <w:szCs w:val="24"/>
          <w:lang w:val="lt-LT"/>
        </w:rPr>
        <w:t xml:space="preserve">g. </w:t>
      </w:r>
      <w:r w:rsidR="00CD7869">
        <w:rPr>
          <w:rFonts w:ascii="Times New Roman" w:eastAsia="Times New Roman" w:hAnsi="Times New Roman" w:cs="Times New Roman"/>
          <w:color w:val="000000"/>
          <w:sz w:val="24"/>
          <w:szCs w:val="24"/>
          <w:lang w:val="lt-LT"/>
        </w:rPr>
        <w:t>34</w:t>
      </w:r>
      <w:r w:rsidR="00A55AF5" w:rsidRPr="00A55AF5">
        <w:rPr>
          <w:rFonts w:ascii="Times New Roman" w:eastAsia="Times New Roman" w:hAnsi="Times New Roman" w:cs="Times New Roman"/>
          <w:color w:val="000000"/>
          <w:sz w:val="24"/>
          <w:szCs w:val="24"/>
          <w:lang w:val="lt-LT"/>
        </w:rPr>
        <w:t xml:space="preserve">, Garliava, Kauno r. </w:t>
      </w:r>
    </w:p>
    <w:p w14:paraId="7B39C4FC" w14:textId="3E98879A" w:rsidR="001E0503" w:rsidRDefault="006159FB" w:rsidP="007C09E6">
      <w:pPr>
        <w:tabs>
          <w:tab w:val="left" w:pos="0"/>
        </w:tabs>
        <w:spacing w:after="0" w:line="240" w:lineRule="auto"/>
        <w:ind w:right="120"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7C09E6">
        <w:rPr>
          <w:rFonts w:ascii="Times New Roman" w:eastAsia="Times New Roman" w:hAnsi="Times New Roman" w:cs="Times New Roman"/>
          <w:sz w:val="24"/>
          <w:szCs w:val="24"/>
          <w:lang w:val="lt-LT"/>
        </w:rPr>
        <w:t>.2</w:t>
      </w:r>
      <w:r w:rsidR="00A55AF5">
        <w:rPr>
          <w:rFonts w:ascii="Times New Roman" w:eastAsia="Times New Roman" w:hAnsi="Times New Roman" w:cs="Times New Roman"/>
          <w:sz w:val="24"/>
          <w:szCs w:val="24"/>
          <w:lang w:val="lt-LT"/>
        </w:rPr>
        <w:t xml:space="preserve">. </w:t>
      </w:r>
      <w:r w:rsidR="00A55AF5" w:rsidRPr="00A55AF5">
        <w:rPr>
          <w:rFonts w:ascii="Times New Roman" w:eastAsia="Times New Roman" w:hAnsi="Times New Roman" w:cs="Times New Roman"/>
          <w:sz w:val="24"/>
          <w:szCs w:val="24"/>
          <w:lang w:val="lt-LT"/>
        </w:rPr>
        <w:t xml:space="preserve">Tiekėjai nekviečiami dalyvauti pirminio susipažinimo su CVP IS priemonėmis pateiktais pasiūlymais procedūroje. </w:t>
      </w:r>
    </w:p>
    <w:p w14:paraId="6FDBD2C3" w14:textId="43F329CD" w:rsidR="00A55AF5" w:rsidRPr="00A55AF5" w:rsidRDefault="006159FB" w:rsidP="007C09E6">
      <w:pPr>
        <w:tabs>
          <w:tab w:val="left" w:pos="0"/>
        </w:tabs>
        <w:spacing w:after="0" w:line="240" w:lineRule="auto"/>
        <w:ind w:right="120"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7C09E6">
        <w:rPr>
          <w:rFonts w:ascii="Times New Roman" w:eastAsia="Times New Roman" w:hAnsi="Times New Roman" w:cs="Times New Roman"/>
          <w:sz w:val="24"/>
          <w:szCs w:val="24"/>
          <w:lang w:val="lt-LT"/>
        </w:rPr>
        <w:t>.3</w:t>
      </w:r>
      <w:r w:rsidR="001E0503">
        <w:rPr>
          <w:rFonts w:ascii="Times New Roman" w:eastAsia="Times New Roman" w:hAnsi="Times New Roman" w:cs="Times New Roman"/>
          <w:sz w:val="24"/>
          <w:szCs w:val="24"/>
          <w:lang w:val="lt-LT"/>
        </w:rPr>
        <w:t xml:space="preserve">. </w:t>
      </w:r>
      <w:r w:rsidR="00A55AF5" w:rsidRPr="00A55AF5">
        <w:rPr>
          <w:rFonts w:ascii="Times New Roman" w:eastAsia="Times New Roman" w:hAnsi="Times New Roman" w:cs="Times New Roman"/>
          <w:sz w:val="24"/>
          <w:szCs w:val="24"/>
          <w:lang w:val="lt-LT"/>
        </w:rPr>
        <w:t xml:space="preserve">Komisijos posėdyje turi teisę dalyvauti viešuosius pirkimus kontroliuojančių institucijų atstovai. </w:t>
      </w:r>
    </w:p>
    <w:p w14:paraId="17F2968F" w14:textId="77777777" w:rsidR="00036545" w:rsidRPr="00BE0625" w:rsidRDefault="00036545" w:rsidP="00904613">
      <w:pPr>
        <w:spacing w:after="0" w:line="240" w:lineRule="auto"/>
        <w:ind w:right="-630"/>
        <w:jc w:val="center"/>
        <w:rPr>
          <w:rFonts w:ascii="Times New Roman" w:hAnsi="Times New Roman" w:cs="Times New Roman"/>
          <w:b/>
          <w:bCs/>
          <w:sz w:val="18"/>
          <w:szCs w:val="18"/>
          <w:lang w:val="lt-LT"/>
        </w:rPr>
      </w:pPr>
    </w:p>
    <w:p w14:paraId="656D46E8" w14:textId="56BFD245" w:rsidR="00137962" w:rsidRPr="00904613" w:rsidRDefault="00343D6C" w:rsidP="00904613">
      <w:pPr>
        <w:spacing w:after="0" w:line="240" w:lineRule="auto"/>
        <w:ind w:right="-63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9</w:t>
      </w:r>
      <w:r w:rsidR="00137962" w:rsidRPr="00904613">
        <w:rPr>
          <w:rFonts w:ascii="Times New Roman" w:hAnsi="Times New Roman" w:cs="Times New Roman"/>
          <w:b/>
          <w:bCs/>
          <w:sz w:val="24"/>
          <w:szCs w:val="24"/>
          <w:lang w:val="lt-LT"/>
        </w:rPr>
        <w:t xml:space="preserve">. PASIŪLYMŲ </w:t>
      </w:r>
      <w:r w:rsidR="00883FFE">
        <w:rPr>
          <w:rFonts w:ascii="Times New Roman" w:hAnsi="Times New Roman" w:cs="Times New Roman"/>
          <w:b/>
          <w:bCs/>
          <w:sz w:val="24"/>
          <w:szCs w:val="24"/>
          <w:lang w:val="lt-LT"/>
        </w:rPr>
        <w:t xml:space="preserve">VERTINIMAS IR </w:t>
      </w:r>
      <w:r w:rsidR="00137962" w:rsidRPr="00904613">
        <w:rPr>
          <w:rFonts w:ascii="Times New Roman" w:hAnsi="Times New Roman" w:cs="Times New Roman"/>
          <w:b/>
          <w:bCs/>
          <w:sz w:val="24"/>
          <w:szCs w:val="24"/>
          <w:lang w:val="lt-LT"/>
        </w:rPr>
        <w:t>NAGRINĖJIMAS</w:t>
      </w:r>
      <w:r w:rsidR="000B5A7D">
        <w:rPr>
          <w:rFonts w:ascii="Times New Roman" w:hAnsi="Times New Roman" w:cs="Times New Roman"/>
          <w:b/>
          <w:bCs/>
          <w:sz w:val="24"/>
          <w:szCs w:val="24"/>
          <w:lang w:val="lt-LT"/>
        </w:rPr>
        <w:t xml:space="preserve"> </w:t>
      </w:r>
      <w:r w:rsidR="00137962" w:rsidRPr="00904613">
        <w:rPr>
          <w:rFonts w:ascii="Times New Roman" w:hAnsi="Times New Roman" w:cs="Times New Roman"/>
          <w:b/>
          <w:bCs/>
          <w:sz w:val="24"/>
          <w:szCs w:val="24"/>
          <w:lang w:val="lt-LT"/>
        </w:rPr>
        <w:t xml:space="preserve"> </w:t>
      </w:r>
    </w:p>
    <w:p w14:paraId="2C460CB9" w14:textId="77777777" w:rsidR="003E2F53" w:rsidRPr="00F20F17" w:rsidRDefault="003E2F53" w:rsidP="003E2F53">
      <w:pPr>
        <w:spacing w:after="0" w:line="240" w:lineRule="auto"/>
        <w:ind w:right="-630"/>
        <w:jc w:val="both"/>
        <w:rPr>
          <w:rFonts w:ascii="Times New Roman" w:hAnsi="Times New Roman" w:cs="Times New Roman"/>
          <w:sz w:val="16"/>
          <w:szCs w:val="16"/>
          <w:lang w:val="lt-LT"/>
        </w:rPr>
      </w:pPr>
    </w:p>
    <w:p w14:paraId="1662D1E7" w14:textId="593C88DE" w:rsidR="00137962" w:rsidRPr="007C7B9B"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A51649">
        <w:rPr>
          <w:rFonts w:ascii="Times New Roman" w:hAnsi="Times New Roman" w:cs="Times New Roman"/>
          <w:sz w:val="24"/>
          <w:szCs w:val="24"/>
          <w:lang w:val="lt-LT"/>
        </w:rPr>
        <w:t>.1</w:t>
      </w:r>
      <w:r w:rsidR="00137962" w:rsidRPr="007C7B9B">
        <w:rPr>
          <w:rFonts w:ascii="Times New Roman" w:hAnsi="Times New Roman" w:cs="Times New Roman"/>
          <w:sz w:val="24"/>
          <w:szCs w:val="24"/>
          <w:lang w:val="lt-LT"/>
        </w:rPr>
        <w:t xml:space="preserve">. Pateiktus pasiūlymus nagrinėja, vertina ir palygina Perkančiosios organizacijos </w:t>
      </w:r>
      <w:r w:rsidR="00017A3F">
        <w:rPr>
          <w:rFonts w:ascii="Times New Roman" w:hAnsi="Times New Roman" w:cs="Times New Roman"/>
          <w:sz w:val="24"/>
          <w:szCs w:val="24"/>
          <w:lang w:val="lt-LT"/>
        </w:rPr>
        <w:t xml:space="preserve">Viešųjų pirkimų komisija (toliau </w:t>
      </w:r>
      <w:r w:rsidR="00950AEC">
        <w:rPr>
          <w:rFonts w:ascii="Times New Roman" w:hAnsi="Times New Roman" w:cs="Times New Roman"/>
          <w:sz w:val="24"/>
          <w:szCs w:val="24"/>
          <w:lang w:val="lt-LT"/>
        </w:rPr>
        <w:t>–</w:t>
      </w:r>
      <w:r w:rsidR="00017A3F">
        <w:rPr>
          <w:rFonts w:ascii="Times New Roman" w:hAnsi="Times New Roman" w:cs="Times New Roman"/>
          <w:sz w:val="24"/>
          <w:szCs w:val="24"/>
          <w:lang w:val="lt-LT"/>
        </w:rPr>
        <w:t xml:space="preserve"> </w:t>
      </w:r>
      <w:r w:rsidR="00950AEC">
        <w:rPr>
          <w:rFonts w:ascii="Times New Roman" w:hAnsi="Times New Roman" w:cs="Times New Roman"/>
          <w:sz w:val="24"/>
          <w:szCs w:val="24"/>
          <w:lang w:val="lt-LT"/>
        </w:rPr>
        <w:t>Komisija)</w:t>
      </w:r>
      <w:r w:rsidR="00137962" w:rsidRPr="007C7B9B">
        <w:rPr>
          <w:rFonts w:ascii="Times New Roman" w:hAnsi="Times New Roman" w:cs="Times New Roman"/>
          <w:sz w:val="24"/>
          <w:szCs w:val="24"/>
          <w:lang w:val="lt-LT"/>
        </w:rPr>
        <w:t xml:space="preserve"> šia tvarka:</w:t>
      </w:r>
    </w:p>
    <w:p w14:paraId="681B4356" w14:textId="003F8547" w:rsidR="00137962" w:rsidRPr="007C7B9B"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137962" w:rsidRPr="007C7B9B">
        <w:rPr>
          <w:rFonts w:ascii="Times New Roman" w:hAnsi="Times New Roman" w:cs="Times New Roman"/>
          <w:sz w:val="24"/>
          <w:szCs w:val="24"/>
          <w:lang w:val="lt-LT"/>
        </w:rPr>
        <w:t>.1.</w:t>
      </w:r>
      <w:r w:rsidR="00A51649">
        <w:rPr>
          <w:rFonts w:ascii="Times New Roman" w:hAnsi="Times New Roman" w:cs="Times New Roman"/>
          <w:sz w:val="24"/>
          <w:szCs w:val="24"/>
          <w:lang w:val="lt-LT"/>
        </w:rPr>
        <w:t>1.</w:t>
      </w:r>
      <w:r w:rsidR="00137962" w:rsidRPr="007C7B9B">
        <w:rPr>
          <w:rFonts w:ascii="Times New Roman" w:hAnsi="Times New Roman" w:cs="Times New Roman"/>
          <w:sz w:val="24"/>
          <w:szCs w:val="24"/>
          <w:lang w:val="lt-LT"/>
        </w:rPr>
        <w:t xml:space="preserve"> įvertina dalyvių pateiktus pasiūlymus;</w:t>
      </w:r>
    </w:p>
    <w:p w14:paraId="78F331D3" w14:textId="396E68CC" w:rsidR="00137962" w:rsidRPr="007C7B9B"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A51649">
        <w:rPr>
          <w:rFonts w:ascii="Times New Roman" w:hAnsi="Times New Roman" w:cs="Times New Roman"/>
          <w:sz w:val="24"/>
          <w:szCs w:val="24"/>
          <w:lang w:val="lt-LT"/>
        </w:rPr>
        <w:t>.1.2.</w:t>
      </w:r>
      <w:r w:rsidR="00137962" w:rsidRPr="007C7B9B">
        <w:rPr>
          <w:rFonts w:ascii="Times New Roman" w:hAnsi="Times New Roman" w:cs="Times New Roman"/>
          <w:sz w:val="24"/>
          <w:szCs w:val="24"/>
          <w:lang w:val="lt-LT"/>
        </w:rPr>
        <w:t xml:space="preserve"> nustato ekonomiškai naudingiausią pasiūlymą (t.</w:t>
      </w:r>
      <w:r w:rsidR="008923FE">
        <w:rPr>
          <w:rFonts w:ascii="Times New Roman" w:hAnsi="Times New Roman" w:cs="Times New Roman"/>
          <w:sz w:val="24"/>
          <w:szCs w:val="24"/>
          <w:lang w:val="lt-LT"/>
        </w:rPr>
        <w:t xml:space="preserve"> </w:t>
      </w:r>
      <w:r w:rsidR="00137962" w:rsidRPr="007C7B9B">
        <w:rPr>
          <w:rFonts w:ascii="Times New Roman" w:hAnsi="Times New Roman" w:cs="Times New Roman"/>
          <w:sz w:val="24"/>
          <w:szCs w:val="24"/>
          <w:lang w:val="lt-LT"/>
        </w:rPr>
        <w:t>y. pasiūlymą, kuriame nurodyta kaina yra mažiausia);</w:t>
      </w:r>
    </w:p>
    <w:p w14:paraId="24CB67F6" w14:textId="1F0268B1" w:rsidR="00137962" w:rsidRPr="007C7B9B"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A51649">
        <w:rPr>
          <w:rFonts w:ascii="Times New Roman" w:hAnsi="Times New Roman" w:cs="Times New Roman"/>
          <w:sz w:val="24"/>
          <w:szCs w:val="24"/>
          <w:lang w:val="lt-LT"/>
        </w:rPr>
        <w:t>.1</w:t>
      </w:r>
      <w:r w:rsidR="00137962" w:rsidRPr="007C7B9B">
        <w:rPr>
          <w:rFonts w:ascii="Times New Roman" w:hAnsi="Times New Roman" w:cs="Times New Roman"/>
          <w:sz w:val="24"/>
          <w:szCs w:val="24"/>
          <w:lang w:val="lt-LT"/>
        </w:rPr>
        <w:t>.3. sudaro pasiūlymų eilę kainų didėjimo tvarka;</w:t>
      </w:r>
    </w:p>
    <w:p w14:paraId="2A600908" w14:textId="11014F28" w:rsidR="00137962" w:rsidRPr="007C7B9B"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A51649">
        <w:rPr>
          <w:rFonts w:ascii="Times New Roman" w:hAnsi="Times New Roman" w:cs="Times New Roman"/>
          <w:sz w:val="24"/>
          <w:szCs w:val="24"/>
          <w:lang w:val="lt-LT"/>
        </w:rPr>
        <w:t>.1</w:t>
      </w:r>
      <w:r w:rsidR="00137962" w:rsidRPr="007C7B9B">
        <w:rPr>
          <w:rFonts w:ascii="Times New Roman" w:hAnsi="Times New Roman" w:cs="Times New Roman"/>
          <w:sz w:val="24"/>
          <w:szCs w:val="24"/>
          <w:lang w:val="lt-LT"/>
        </w:rPr>
        <w:t xml:space="preserve">.4. nustato laimėtoją. </w:t>
      </w:r>
    </w:p>
    <w:p w14:paraId="41474861" w14:textId="39BBEAD9" w:rsidR="00137962" w:rsidRPr="007C7B9B"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A51649">
        <w:rPr>
          <w:rFonts w:ascii="Times New Roman" w:hAnsi="Times New Roman" w:cs="Times New Roman"/>
          <w:sz w:val="24"/>
          <w:szCs w:val="24"/>
          <w:lang w:val="lt-LT"/>
        </w:rPr>
        <w:t>.2</w:t>
      </w:r>
      <w:r w:rsidR="00137962" w:rsidRPr="007C7B9B">
        <w:rPr>
          <w:rFonts w:ascii="Times New Roman" w:hAnsi="Times New Roman" w:cs="Times New Roman"/>
          <w:sz w:val="24"/>
          <w:szCs w:val="24"/>
          <w:lang w:val="lt-LT"/>
        </w:rPr>
        <w:t xml:space="preserve">. </w:t>
      </w:r>
      <w:r w:rsidR="00017A3F">
        <w:rPr>
          <w:rFonts w:ascii="Times New Roman" w:hAnsi="Times New Roman" w:cs="Times New Roman"/>
          <w:sz w:val="24"/>
          <w:szCs w:val="24"/>
          <w:lang w:val="lt-LT"/>
        </w:rPr>
        <w:t>Komisija</w:t>
      </w:r>
      <w:r w:rsidR="00137962" w:rsidRPr="007C7B9B">
        <w:rPr>
          <w:rFonts w:ascii="Times New Roman" w:hAnsi="Times New Roman" w:cs="Times New Roman"/>
          <w:sz w:val="24"/>
          <w:szCs w:val="24"/>
          <w:lang w:val="lt-LT"/>
        </w:rPr>
        <w:t xml:space="preserve"> vertindama tiekėjų pasiūlymus: </w:t>
      </w:r>
    </w:p>
    <w:p w14:paraId="66B08E39" w14:textId="6B42A342" w:rsidR="00137962" w:rsidRPr="007C7B9B"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r w:rsidR="00E95E1F">
        <w:rPr>
          <w:rFonts w:ascii="Times New Roman" w:hAnsi="Times New Roman" w:cs="Times New Roman"/>
          <w:sz w:val="24"/>
          <w:szCs w:val="24"/>
          <w:lang w:val="lt-LT"/>
        </w:rPr>
        <w:t>.2</w:t>
      </w:r>
      <w:r w:rsidR="00137962" w:rsidRPr="007C7B9B">
        <w:rPr>
          <w:rFonts w:ascii="Times New Roman" w:hAnsi="Times New Roman" w:cs="Times New Roman"/>
          <w:sz w:val="24"/>
          <w:szCs w:val="24"/>
          <w:lang w:val="lt-LT"/>
        </w:rPr>
        <w:t>.1. tikrina, ar tiekėjų pasiūlymuose nurodyt</w:t>
      </w:r>
      <w:r w:rsidR="00A51649">
        <w:rPr>
          <w:rFonts w:ascii="Times New Roman" w:hAnsi="Times New Roman" w:cs="Times New Roman"/>
          <w:sz w:val="24"/>
          <w:szCs w:val="24"/>
          <w:lang w:val="lt-LT"/>
        </w:rPr>
        <w:t>i Darbai</w:t>
      </w:r>
      <w:r w:rsidR="00137962" w:rsidRPr="007C7B9B">
        <w:rPr>
          <w:rFonts w:ascii="Times New Roman" w:hAnsi="Times New Roman" w:cs="Times New Roman"/>
          <w:sz w:val="24"/>
          <w:szCs w:val="24"/>
          <w:lang w:val="lt-LT"/>
        </w:rPr>
        <w:t xml:space="preserve"> atitinka </w:t>
      </w:r>
      <w:r w:rsidR="00A71F1A" w:rsidRPr="007C7B9B">
        <w:rPr>
          <w:rFonts w:ascii="Times New Roman" w:hAnsi="Times New Roman" w:cs="Times New Roman"/>
          <w:sz w:val="24"/>
          <w:szCs w:val="24"/>
          <w:lang w:val="lt-LT"/>
        </w:rPr>
        <w:t>Pirkimo s</w:t>
      </w:r>
      <w:r w:rsidR="00137962" w:rsidRPr="007C7B9B">
        <w:rPr>
          <w:rFonts w:ascii="Times New Roman" w:hAnsi="Times New Roman" w:cs="Times New Roman"/>
          <w:sz w:val="24"/>
          <w:szCs w:val="24"/>
          <w:lang w:val="lt-LT"/>
        </w:rPr>
        <w:t>ąlygų reikalavimus, jei reikia, kreipiasi dėl pasiūlymo paaiškinimo ir pan.;</w:t>
      </w:r>
    </w:p>
    <w:p w14:paraId="1E4D0A82" w14:textId="3876A458" w:rsidR="00137962" w:rsidRPr="007C7B9B"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E95E1F">
        <w:rPr>
          <w:rFonts w:ascii="Times New Roman" w:hAnsi="Times New Roman" w:cs="Times New Roman"/>
          <w:sz w:val="24"/>
          <w:szCs w:val="24"/>
          <w:lang w:val="lt-LT"/>
        </w:rPr>
        <w:t>.2</w:t>
      </w:r>
      <w:r w:rsidR="00137962" w:rsidRPr="007C7B9B">
        <w:rPr>
          <w:rFonts w:ascii="Times New Roman" w:hAnsi="Times New Roman" w:cs="Times New Roman"/>
          <w:sz w:val="24"/>
          <w:szCs w:val="24"/>
          <w:lang w:val="lt-LT"/>
        </w:rPr>
        <w:t>.2. tikrina ar pateikti pasiūlymai atitinka jiems keliamus reikalavimus;</w:t>
      </w:r>
    </w:p>
    <w:p w14:paraId="0C98E2FD" w14:textId="13A0AEF4" w:rsidR="00137962"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137962" w:rsidRPr="007C7B9B">
        <w:rPr>
          <w:rFonts w:ascii="Times New Roman" w:hAnsi="Times New Roman" w:cs="Times New Roman"/>
          <w:sz w:val="24"/>
          <w:szCs w:val="24"/>
          <w:lang w:val="lt-LT"/>
        </w:rPr>
        <w:t>.</w:t>
      </w:r>
      <w:r w:rsidR="00E95E1F">
        <w:rPr>
          <w:rFonts w:ascii="Times New Roman" w:hAnsi="Times New Roman" w:cs="Times New Roman"/>
          <w:sz w:val="24"/>
          <w:szCs w:val="24"/>
          <w:lang w:val="lt-LT"/>
        </w:rPr>
        <w:t>2.</w:t>
      </w:r>
      <w:r w:rsidR="00137962" w:rsidRPr="007C7B9B">
        <w:rPr>
          <w:rFonts w:ascii="Times New Roman" w:hAnsi="Times New Roman" w:cs="Times New Roman"/>
          <w:sz w:val="24"/>
          <w:szCs w:val="24"/>
          <w:lang w:val="lt-LT"/>
        </w:rPr>
        <w:t xml:space="preserve">3. vertina, ar tiekėjų pasiūlytos kainos nėra per </w:t>
      </w:r>
      <w:r w:rsidR="00137962" w:rsidRPr="007347A2">
        <w:rPr>
          <w:rFonts w:ascii="Times New Roman" w:hAnsi="Times New Roman" w:cs="Times New Roman"/>
          <w:sz w:val="24"/>
          <w:szCs w:val="24"/>
          <w:lang w:val="lt-LT"/>
        </w:rPr>
        <w:t>didelės</w:t>
      </w:r>
      <w:r w:rsidR="006D42F8">
        <w:rPr>
          <w:rFonts w:ascii="Times New Roman" w:hAnsi="Times New Roman" w:cs="Times New Roman"/>
          <w:sz w:val="24"/>
          <w:szCs w:val="24"/>
          <w:lang w:val="lt-LT"/>
        </w:rPr>
        <w:t>,</w:t>
      </w:r>
      <w:r w:rsidR="00AD001B">
        <w:rPr>
          <w:rFonts w:ascii="Times New Roman" w:hAnsi="Times New Roman" w:cs="Times New Roman"/>
          <w:sz w:val="24"/>
          <w:szCs w:val="24"/>
          <w:lang w:val="lt-LT"/>
        </w:rPr>
        <w:t xml:space="preserve"> </w:t>
      </w:r>
      <w:r w:rsidR="00137962" w:rsidRPr="007C7B9B">
        <w:rPr>
          <w:rFonts w:ascii="Times New Roman" w:hAnsi="Times New Roman" w:cs="Times New Roman"/>
          <w:sz w:val="24"/>
          <w:szCs w:val="24"/>
          <w:lang w:val="lt-LT"/>
        </w:rPr>
        <w:t>nepriimtinos, ar pasiūlytos kainos nėra neįprastai mažos, jei reikia, kreipiasi į tiekėjus dėl neįprastai mažos kainos pagrindimo;</w:t>
      </w:r>
    </w:p>
    <w:p w14:paraId="6048BB81" w14:textId="19C47D20" w:rsidR="00137962" w:rsidRPr="007C7B9B"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E95E1F">
        <w:rPr>
          <w:rFonts w:ascii="Times New Roman" w:hAnsi="Times New Roman" w:cs="Times New Roman"/>
          <w:sz w:val="24"/>
          <w:szCs w:val="24"/>
          <w:lang w:val="lt-LT"/>
        </w:rPr>
        <w:t>.2</w:t>
      </w:r>
      <w:r w:rsidR="00137962" w:rsidRPr="007C7B9B">
        <w:rPr>
          <w:rFonts w:ascii="Times New Roman" w:hAnsi="Times New Roman" w:cs="Times New Roman"/>
          <w:sz w:val="24"/>
          <w:szCs w:val="24"/>
          <w:lang w:val="lt-LT"/>
        </w:rPr>
        <w:t xml:space="preserve">.4. atlieka kitus veiksmus, susijusius su pasiūlymų vertinimu. </w:t>
      </w:r>
    </w:p>
    <w:p w14:paraId="614E3B86" w14:textId="185FA1AF" w:rsidR="00137962" w:rsidRPr="007C7B9B"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E95E1F">
        <w:rPr>
          <w:rFonts w:ascii="Times New Roman" w:hAnsi="Times New Roman" w:cs="Times New Roman"/>
          <w:sz w:val="24"/>
          <w:szCs w:val="24"/>
          <w:lang w:val="lt-LT"/>
        </w:rPr>
        <w:t>.3</w:t>
      </w:r>
      <w:r w:rsidR="00137962" w:rsidRPr="007C7B9B">
        <w:rPr>
          <w:rFonts w:ascii="Times New Roman" w:hAnsi="Times New Roman" w:cs="Times New Roman"/>
          <w:sz w:val="24"/>
          <w:szCs w:val="24"/>
          <w:lang w:val="lt-LT"/>
        </w:rPr>
        <w:t>. Įvertin</w:t>
      </w:r>
      <w:r w:rsidR="00950AEC">
        <w:rPr>
          <w:rFonts w:ascii="Times New Roman" w:hAnsi="Times New Roman" w:cs="Times New Roman"/>
          <w:sz w:val="24"/>
          <w:szCs w:val="24"/>
          <w:lang w:val="lt-LT"/>
        </w:rPr>
        <w:t>usi</w:t>
      </w:r>
      <w:r w:rsidR="00137962" w:rsidRPr="007C7B9B">
        <w:rPr>
          <w:rFonts w:ascii="Times New Roman" w:hAnsi="Times New Roman" w:cs="Times New Roman"/>
          <w:sz w:val="24"/>
          <w:szCs w:val="24"/>
          <w:lang w:val="lt-LT"/>
        </w:rPr>
        <w:t xml:space="preserve"> pasiūlymus, </w:t>
      </w:r>
      <w:r w:rsidR="00950AEC">
        <w:rPr>
          <w:rFonts w:ascii="Times New Roman" w:hAnsi="Times New Roman" w:cs="Times New Roman"/>
          <w:sz w:val="24"/>
          <w:szCs w:val="24"/>
          <w:lang w:val="lt-LT"/>
        </w:rPr>
        <w:t>Komisija</w:t>
      </w:r>
      <w:r w:rsidR="00137962" w:rsidRPr="007C7B9B">
        <w:rPr>
          <w:rFonts w:ascii="Times New Roman" w:hAnsi="Times New Roman" w:cs="Times New Roman"/>
          <w:sz w:val="24"/>
          <w:szCs w:val="24"/>
          <w:lang w:val="lt-LT"/>
        </w:rPr>
        <w:t xml:space="preserve"> sudaro Pasiūlymų eilę. Eilė nesudaroma, jei pasiūlymą pateikė tik vienas tiekėjas. Pasiūlymų eilė sudaroma kainos didėjimo tvarka. Pasiūlymas, kuriame nurodyta kaina yra mažiausia, laikomas ekonomiškai naudingiausiu. Tais atvejais, kai kelių tiekėjų pasiūlymų ekonominis naudingumas (t.</w:t>
      </w:r>
      <w:r w:rsidR="0014607A" w:rsidRPr="007C7B9B">
        <w:rPr>
          <w:rFonts w:ascii="Times New Roman" w:hAnsi="Times New Roman" w:cs="Times New Roman"/>
          <w:sz w:val="24"/>
          <w:szCs w:val="24"/>
          <w:lang w:val="lt-LT"/>
        </w:rPr>
        <w:t xml:space="preserve"> </w:t>
      </w:r>
      <w:r w:rsidR="00137962" w:rsidRPr="007C7B9B">
        <w:rPr>
          <w:rFonts w:ascii="Times New Roman" w:hAnsi="Times New Roman" w:cs="Times New Roman"/>
          <w:sz w:val="24"/>
          <w:szCs w:val="24"/>
          <w:lang w:val="lt-LT"/>
        </w:rPr>
        <w:t>y. kaina)</w:t>
      </w:r>
      <w:r w:rsidR="00A71F1A" w:rsidRPr="007C7B9B">
        <w:rPr>
          <w:rFonts w:ascii="Times New Roman" w:hAnsi="Times New Roman" w:cs="Times New Roman"/>
          <w:sz w:val="24"/>
          <w:szCs w:val="24"/>
          <w:lang w:val="lt-LT"/>
        </w:rPr>
        <w:t xml:space="preserve"> </w:t>
      </w:r>
      <w:r w:rsidR="00137962" w:rsidRPr="007C7B9B">
        <w:rPr>
          <w:rFonts w:ascii="Times New Roman" w:hAnsi="Times New Roman" w:cs="Times New Roman"/>
          <w:sz w:val="24"/>
          <w:szCs w:val="24"/>
          <w:lang w:val="lt-LT"/>
        </w:rPr>
        <w:t>yra vienodas, sudarant pasiūlymų eilę, pirmesnis į šią eilę įrašomas tiekėjas, kurio pasiūlymas pateiktas anksčiausiai.</w:t>
      </w:r>
    </w:p>
    <w:p w14:paraId="114E6098" w14:textId="33808CFD" w:rsidR="00137962" w:rsidRDefault="00343D6C" w:rsidP="005D05E0">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E95E1F">
        <w:rPr>
          <w:rFonts w:ascii="Times New Roman" w:hAnsi="Times New Roman" w:cs="Times New Roman"/>
          <w:sz w:val="24"/>
          <w:szCs w:val="24"/>
          <w:lang w:val="lt-LT"/>
        </w:rPr>
        <w:t>.4</w:t>
      </w:r>
      <w:r w:rsidR="00137962" w:rsidRPr="007C7B9B">
        <w:rPr>
          <w:rFonts w:ascii="Times New Roman" w:hAnsi="Times New Roman" w:cs="Times New Roman"/>
          <w:sz w:val="24"/>
          <w:szCs w:val="24"/>
          <w:lang w:val="lt-LT"/>
        </w:rPr>
        <w:t>. Įvertin</w:t>
      </w:r>
      <w:r w:rsidR="00950AEC">
        <w:rPr>
          <w:rFonts w:ascii="Times New Roman" w:hAnsi="Times New Roman" w:cs="Times New Roman"/>
          <w:sz w:val="24"/>
          <w:szCs w:val="24"/>
          <w:lang w:val="lt-LT"/>
        </w:rPr>
        <w:t>usi</w:t>
      </w:r>
      <w:r w:rsidR="00137962" w:rsidRPr="007C7B9B">
        <w:rPr>
          <w:rFonts w:ascii="Times New Roman" w:hAnsi="Times New Roman" w:cs="Times New Roman"/>
          <w:sz w:val="24"/>
          <w:szCs w:val="24"/>
          <w:lang w:val="lt-LT"/>
        </w:rPr>
        <w:t xml:space="preserve"> pateiktus pasiūlymus, </w:t>
      </w:r>
      <w:r w:rsidR="00950AEC">
        <w:rPr>
          <w:rFonts w:ascii="Times New Roman" w:hAnsi="Times New Roman" w:cs="Times New Roman"/>
          <w:sz w:val="24"/>
          <w:szCs w:val="24"/>
          <w:lang w:val="lt-LT"/>
        </w:rPr>
        <w:t>Komisija</w:t>
      </w:r>
      <w:r w:rsidR="00137962" w:rsidRPr="007C7B9B">
        <w:rPr>
          <w:rFonts w:ascii="Times New Roman" w:hAnsi="Times New Roman" w:cs="Times New Roman"/>
          <w:sz w:val="24"/>
          <w:szCs w:val="24"/>
          <w:lang w:val="lt-LT"/>
        </w:rPr>
        <w:t xml:space="preserve"> nustato laimėjusį pasiūlymą ir ne vėliau kaip per 5 darbo dienas nuo sprendimo priėmimo informuoja suinteresuotus kandidatus ir suinteresuotus dalyvius apie sprendimą nustatyti laimėjusį pasiūlymą, nustatytą pasiūlymų eilę, tikslų atidėjimo terminą.</w:t>
      </w:r>
    </w:p>
    <w:p w14:paraId="04D09588" w14:textId="77777777" w:rsidR="008033C8" w:rsidRDefault="008033C8" w:rsidP="005D05E0">
      <w:pPr>
        <w:spacing w:after="0" w:line="240" w:lineRule="auto"/>
        <w:ind w:right="120" w:firstLine="709"/>
        <w:jc w:val="both"/>
        <w:rPr>
          <w:rFonts w:ascii="Times New Roman" w:hAnsi="Times New Roman" w:cs="Times New Roman"/>
          <w:sz w:val="24"/>
          <w:szCs w:val="24"/>
          <w:lang w:val="lt-LT"/>
        </w:rPr>
      </w:pPr>
    </w:p>
    <w:p w14:paraId="7AB950E6" w14:textId="4FA88800" w:rsidR="008033C8" w:rsidRDefault="008033C8" w:rsidP="008033C8">
      <w:pPr>
        <w:spacing w:after="0" w:line="240" w:lineRule="auto"/>
        <w:ind w:right="120" w:firstLine="709"/>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1</w:t>
      </w:r>
      <w:r w:rsidR="00343D6C">
        <w:rPr>
          <w:rFonts w:ascii="Times New Roman" w:hAnsi="Times New Roman" w:cs="Times New Roman"/>
          <w:b/>
          <w:bCs/>
          <w:sz w:val="24"/>
          <w:szCs w:val="24"/>
          <w:lang w:val="lt-LT"/>
        </w:rPr>
        <w:t>0</w:t>
      </w:r>
      <w:r>
        <w:rPr>
          <w:rFonts w:ascii="Times New Roman" w:hAnsi="Times New Roman" w:cs="Times New Roman"/>
          <w:b/>
          <w:bCs/>
          <w:sz w:val="24"/>
          <w:szCs w:val="24"/>
          <w:lang w:val="lt-LT"/>
        </w:rPr>
        <w:t xml:space="preserve">. </w:t>
      </w:r>
      <w:r w:rsidRPr="00904613">
        <w:rPr>
          <w:rFonts w:ascii="Times New Roman" w:hAnsi="Times New Roman" w:cs="Times New Roman"/>
          <w:b/>
          <w:bCs/>
          <w:sz w:val="24"/>
          <w:szCs w:val="24"/>
          <w:lang w:val="lt-LT"/>
        </w:rPr>
        <w:t>PASIŪLYMŲ ATMETIMO PRIEŽASTYS</w:t>
      </w:r>
    </w:p>
    <w:p w14:paraId="75BBF394" w14:textId="77777777" w:rsidR="00BE0625" w:rsidRDefault="00BE0625" w:rsidP="008033C8">
      <w:pPr>
        <w:spacing w:after="0" w:line="240" w:lineRule="auto"/>
        <w:ind w:right="120" w:firstLine="709"/>
        <w:jc w:val="center"/>
        <w:rPr>
          <w:rFonts w:ascii="Times New Roman" w:hAnsi="Times New Roman" w:cs="Times New Roman"/>
          <w:b/>
          <w:bCs/>
          <w:sz w:val="24"/>
          <w:szCs w:val="24"/>
          <w:lang w:val="lt-LT"/>
        </w:rPr>
      </w:pPr>
    </w:p>
    <w:p w14:paraId="1C61D970" w14:textId="4852750F" w:rsidR="008033C8" w:rsidRPr="008033C8" w:rsidRDefault="008033C8" w:rsidP="008033C8">
      <w:pPr>
        <w:suppressAutoHyphens/>
        <w:autoSpaceDN w:val="0"/>
        <w:spacing w:after="0" w:line="288" w:lineRule="auto"/>
        <w:ind w:firstLine="851"/>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343D6C">
        <w:rPr>
          <w:rFonts w:ascii="Times New Roman" w:eastAsia="Times New Roman" w:hAnsi="Times New Roman" w:cs="Times New Roman"/>
          <w:sz w:val="24"/>
          <w:szCs w:val="24"/>
          <w:lang w:val="lt-LT"/>
        </w:rPr>
        <w:t>0</w:t>
      </w:r>
      <w:r>
        <w:rPr>
          <w:rFonts w:ascii="Times New Roman" w:eastAsia="Times New Roman" w:hAnsi="Times New Roman" w:cs="Times New Roman"/>
          <w:sz w:val="24"/>
          <w:szCs w:val="24"/>
          <w:lang w:val="lt-LT"/>
        </w:rPr>
        <w:t>.1. Komisija</w:t>
      </w:r>
      <w:r w:rsidRPr="008033C8">
        <w:rPr>
          <w:rFonts w:ascii="Times New Roman" w:eastAsia="Times New Roman" w:hAnsi="Times New Roman" w:cs="Times New Roman"/>
          <w:sz w:val="24"/>
          <w:szCs w:val="24"/>
          <w:lang w:val="lt-LT"/>
        </w:rPr>
        <w:t xml:space="preserve"> atmeta pasiūlymą, jeigu:</w:t>
      </w:r>
    </w:p>
    <w:p w14:paraId="70DF55CE" w14:textId="0159847D" w:rsidR="008033C8" w:rsidRPr="008033C8" w:rsidRDefault="008033C8" w:rsidP="008033C8">
      <w:pPr>
        <w:suppressAutoHyphens/>
        <w:autoSpaceDN w:val="0"/>
        <w:spacing w:after="0" w:line="288" w:lineRule="auto"/>
        <w:ind w:firstLine="851"/>
        <w:jc w:val="both"/>
        <w:textAlignment w:val="baseline"/>
        <w:rPr>
          <w:rFonts w:ascii="Times New Roman" w:eastAsia="Times New Roman" w:hAnsi="Times New Roman" w:cs="Times New Roman"/>
          <w:sz w:val="24"/>
          <w:szCs w:val="24"/>
          <w:lang w:val="lt-LT"/>
        </w:rPr>
      </w:pPr>
      <w:r w:rsidRPr="008033C8">
        <w:rPr>
          <w:rFonts w:ascii="Times New Roman" w:eastAsia="Times New Roman" w:hAnsi="Times New Roman" w:cs="Times New Roman"/>
          <w:sz w:val="24"/>
          <w:szCs w:val="24"/>
          <w:lang w:val="lt-LT"/>
        </w:rPr>
        <w:t>1</w:t>
      </w:r>
      <w:r w:rsidR="00343D6C">
        <w:rPr>
          <w:rFonts w:ascii="Times New Roman" w:eastAsia="Times New Roman" w:hAnsi="Times New Roman" w:cs="Times New Roman"/>
          <w:sz w:val="24"/>
          <w:szCs w:val="24"/>
          <w:lang w:val="lt-LT"/>
        </w:rPr>
        <w:t>0</w:t>
      </w:r>
      <w:r w:rsidRPr="008033C8">
        <w:rPr>
          <w:rFonts w:ascii="Times New Roman" w:eastAsia="Times New Roman" w:hAnsi="Times New Roman" w:cs="Times New Roman"/>
          <w:sz w:val="24"/>
          <w:szCs w:val="24"/>
          <w:lang w:val="lt-LT"/>
        </w:rPr>
        <w:t xml:space="preserve">.1.1. pasiūlymas neatitinka pirkimo dokumentuose nustatytų reikalavimų (Darbai neatitinka Techninės specifikacijos reikalavimų, pasiūlymas pateiktas ne </w:t>
      </w:r>
      <w:r w:rsidR="00292628">
        <w:rPr>
          <w:rFonts w:ascii="Times New Roman" w:eastAsia="Times New Roman" w:hAnsi="Times New Roman" w:cs="Times New Roman"/>
          <w:sz w:val="24"/>
          <w:szCs w:val="24"/>
          <w:lang w:val="lt-LT"/>
        </w:rPr>
        <w:t>P</w:t>
      </w:r>
      <w:r w:rsidRPr="008033C8">
        <w:rPr>
          <w:rFonts w:ascii="Times New Roman" w:eastAsia="Times New Roman" w:hAnsi="Times New Roman" w:cs="Times New Roman"/>
          <w:sz w:val="24"/>
          <w:szCs w:val="24"/>
          <w:lang w:val="lt-LT"/>
        </w:rPr>
        <w:t xml:space="preserve">erkančiosios organizacijos nurodytomis elektroninėmis priemonėmis, nepateikti reikalaujami dokumentai, taip pat jeigu tiekėjas teikiant pasiūlymą neišviešino pasitelktų ūkio subjektų ir/ar kvazisubtiekėjų/ kvazisubrangovų, kurių pajėgumais remiasi ir pan.); </w:t>
      </w:r>
    </w:p>
    <w:p w14:paraId="42EBC1E9" w14:textId="1B56848B" w:rsidR="008033C8" w:rsidRPr="008033C8" w:rsidRDefault="008033C8" w:rsidP="008033C8">
      <w:pPr>
        <w:suppressAutoHyphens/>
        <w:autoSpaceDN w:val="0"/>
        <w:spacing w:after="0" w:line="288" w:lineRule="auto"/>
        <w:ind w:firstLine="851"/>
        <w:jc w:val="both"/>
        <w:textAlignment w:val="baseline"/>
        <w:rPr>
          <w:rFonts w:ascii="Times New Roman" w:eastAsia="Times New Roman" w:hAnsi="Times New Roman" w:cs="Times New Roman"/>
          <w:sz w:val="24"/>
          <w:szCs w:val="24"/>
          <w:lang w:val="lt-LT"/>
        </w:rPr>
      </w:pPr>
      <w:r w:rsidRPr="008033C8">
        <w:rPr>
          <w:rFonts w:ascii="Times New Roman" w:eastAsia="Times New Roman" w:hAnsi="Times New Roman" w:cs="Times New Roman"/>
          <w:sz w:val="24"/>
          <w:szCs w:val="24"/>
          <w:lang w:val="lt-LT"/>
        </w:rPr>
        <w:t>1</w:t>
      </w:r>
      <w:r w:rsidR="00F2488F">
        <w:rPr>
          <w:rFonts w:ascii="Times New Roman" w:eastAsia="Times New Roman" w:hAnsi="Times New Roman" w:cs="Times New Roman"/>
          <w:sz w:val="24"/>
          <w:szCs w:val="24"/>
          <w:lang w:val="lt-LT"/>
        </w:rPr>
        <w:t>0</w:t>
      </w:r>
      <w:r w:rsidRPr="008033C8">
        <w:rPr>
          <w:rFonts w:ascii="Times New Roman" w:eastAsia="Times New Roman" w:hAnsi="Times New Roman" w:cs="Times New Roman"/>
          <w:sz w:val="24"/>
          <w:szCs w:val="24"/>
          <w:lang w:val="lt-LT"/>
        </w:rPr>
        <w:t xml:space="preserve">.1.2. nustačius, kad buvo pateikti netikslūs, neišsamūs ar klaidingi dokumentai ar duomenys, ar jų trūksta, tiekėjas per </w:t>
      </w:r>
      <w:r>
        <w:rPr>
          <w:rFonts w:ascii="Times New Roman" w:eastAsia="Times New Roman" w:hAnsi="Times New Roman" w:cs="Times New Roman"/>
          <w:sz w:val="24"/>
          <w:szCs w:val="24"/>
          <w:lang w:val="lt-LT"/>
        </w:rPr>
        <w:t>P</w:t>
      </w:r>
      <w:r w:rsidRPr="008033C8">
        <w:rPr>
          <w:rFonts w:ascii="Times New Roman" w:eastAsia="Times New Roman" w:hAnsi="Times New Roman" w:cs="Times New Roman"/>
          <w:sz w:val="24"/>
          <w:szCs w:val="24"/>
          <w:lang w:val="lt-LT"/>
        </w:rPr>
        <w:t xml:space="preserve">erkančiosios organizacijos nustatytą terminą nepatikslino, nepapildė, nepaaiškino informacijos, kaip nustatyta pirkimo sąlygų </w:t>
      </w:r>
      <w:r w:rsidR="00883FFE">
        <w:rPr>
          <w:rFonts w:ascii="Times New Roman" w:eastAsia="Times New Roman" w:hAnsi="Times New Roman" w:cs="Times New Roman"/>
          <w:sz w:val="24"/>
          <w:szCs w:val="24"/>
          <w:lang w:val="lt-LT"/>
        </w:rPr>
        <w:t>10</w:t>
      </w:r>
      <w:r w:rsidRPr="008033C8">
        <w:rPr>
          <w:rFonts w:ascii="Times New Roman" w:eastAsia="Times New Roman" w:hAnsi="Times New Roman" w:cs="Times New Roman"/>
          <w:sz w:val="24"/>
          <w:szCs w:val="24"/>
          <w:lang w:val="lt-LT"/>
        </w:rPr>
        <w:t xml:space="preserve"> skyriuje „</w:t>
      </w:r>
      <w:r w:rsidR="00883FFE">
        <w:rPr>
          <w:rFonts w:ascii="Times New Roman" w:eastAsia="Times New Roman" w:hAnsi="Times New Roman" w:cs="Times New Roman"/>
          <w:sz w:val="24"/>
          <w:szCs w:val="24"/>
          <w:lang w:val="lt-LT"/>
        </w:rPr>
        <w:t>P</w:t>
      </w:r>
      <w:r w:rsidRPr="008033C8">
        <w:rPr>
          <w:rFonts w:ascii="Times New Roman" w:eastAsia="Times New Roman" w:hAnsi="Times New Roman" w:cs="Times New Roman"/>
          <w:sz w:val="24"/>
          <w:szCs w:val="24"/>
          <w:lang w:val="lt-LT"/>
        </w:rPr>
        <w:t>asiūlymų vertinimas ir nagrinėjimas“;</w:t>
      </w:r>
    </w:p>
    <w:p w14:paraId="697AEE12" w14:textId="42EE4F94" w:rsidR="008033C8" w:rsidRPr="008033C8" w:rsidRDefault="008033C8" w:rsidP="008033C8">
      <w:pPr>
        <w:suppressAutoHyphens/>
        <w:autoSpaceDN w:val="0"/>
        <w:spacing w:after="0" w:line="288" w:lineRule="auto"/>
        <w:ind w:firstLine="851"/>
        <w:jc w:val="both"/>
        <w:textAlignment w:val="baseline"/>
        <w:rPr>
          <w:rFonts w:ascii="Times New Roman" w:eastAsia="Times New Roman" w:hAnsi="Times New Roman" w:cs="Times New Roman"/>
          <w:sz w:val="24"/>
          <w:szCs w:val="24"/>
          <w:lang w:val="lt-LT"/>
        </w:rPr>
      </w:pPr>
      <w:r w:rsidRPr="008033C8">
        <w:rPr>
          <w:rFonts w:ascii="Times New Roman" w:eastAsia="Times New Roman" w:hAnsi="Times New Roman" w:cs="Times New Roman"/>
          <w:sz w:val="24"/>
          <w:szCs w:val="24"/>
          <w:lang w:val="lt-LT"/>
        </w:rPr>
        <w:t>1</w:t>
      </w:r>
      <w:r w:rsidR="00F2488F">
        <w:rPr>
          <w:rFonts w:ascii="Times New Roman" w:eastAsia="Times New Roman" w:hAnsi="Times New Roman" w:cs="Times New Roman"/>
          <w:sz w:val="24"/>
          <w:szCs w:val="24"/>
          <w:lang w:val="lt-LT"/>
        </w:rPr>
        <w:t>0</w:t>
      </w:r>
      <w:r w:rsidRPr="008033C8">
        <w:rPr>
          <w:rFonts w:ascii="Times New Roman" w:eastAsia="Times New Roman" w:hAnsi="Times New Roman" w:cs="Times New Roman"/>
          <w:sz w:val="24"/>
          <w:szCs w:val="24"/>
          <w:lang w:val="lt-LT"/>
        </w:rPr>
        <w:t>.1.3. dalyvis per nurodytą terminą neištaisė aritmetinių klaidų ir (ar) nepaaiškino pasiūlymo, nekeičiant jo esmės;</w:t>
      </w:r>
    </w:p>
    <w:p w14:paraId="2C0C0DFE" w14:textId="169BF1E6" w:rsidR="008033C8" w:rsidRPr="008033C8" w:rsidRDefault="008033C8" w:rsidP="008033C8">
      <w:pPr>
        <w:suppressAutoHyphens/>
        <w:autoSpaceDN w:val="0"/>
        <w:spacing w:after="0" w:line="288" w:lineRule="auto"/>
        <w:ind w:firstLine="851"/>
        <w:jc w:val="both"/>
        <w:textAlignment w:val="baseline"/>
        <w:rPr>
          <w:rFonts w:ascii="Times New Roman" w:eastAsia="Times New Roman" w:hAnsi="Times New Roman" w:cs="Times New Roman"/>
          <w:sz w:val="24"/>
          <w:szCs w:val="24"/>
          <w:lang w:val="lt-LT"/>
        </w:rPr>
      </w:pPr>
      <w:r w:rsidRPr="008033C8">
        <w:rPr>
          <w:rFonts w:ascii="Times New Roman" w:eastAsia="Times New Roman" w:hAnsi="Times New Roman" w:cs="Times New Roman"/>
          <w:sz w:val="24"/>
          <w:szCs w:val="24"/>
          <w:lang w:val="lt-LT"/>
        </w:rPr>
        <w:t>1</w:t>
      </w:r>
      <w:r w:rsidR="00F2488F">
        <w:rPr>
          <w:rFonts w:ascii="Times New Roman" w:eastAsia="Times New Roman" w:hAnsi="Times New Roman" w:cs="Times New Roman"/>
          <w:sz w:val="24"/>
          <w:szCs w:val="24"/>
          <w:lang w:val="lt-LT"/>
        </w:rPr>
        <w:t>0</w:t>
      </w:r>
      <w:r w:rsidRPr="008033C8">
        <w:rPr>
          <w:rFonts w:ascii="Times New Roman" w:eastAsia="Times New Roman" w:hAnsi="Times New Roman" w:cs="Times New Roman"/>
          <w:sz w:val="24"/>
          <w:szCs w:val="24"/>
          <w:lang w:val="lt-LT"/>
        </w:rPr>
        <w:t xml:space="preserve">.1.4. pasiūlyme ar galutiniame pasiūlyme nurodyta kaina ar sąnaudos buvo per didelė ir </w:t>
      </w:r>
      <w:r w:rsidR="00D428A2">
        <w:rPr>
          <w:rFonts w:ascii="Times New Roman" w:eastAsia="Times New Roman" w:hAnsi="Times New Roman" w:cs="Times New Roman"/>
          <w:sz w:val="24"/>
          <w:szCs w:val="24"/>
          <w:lang w:val="lt-LT"/>
        </w:rPr>
        <w:t>P</w:t>
      </w:r>
      <w:r w:rsidRPr="008033C8">
        <w:rPr>
          <w:rFonts w:ascii="Times New Roman" w:eastAsia="Times New Roman" w:hAnsi="Times New Roman" w:cs="Times New Roman"/>
          <w:sz w:val="24"/>
          <w:szCs w:val="24"/>
          <w:lang w:val="lt-LT"/>
        </w:rPr>
        <w:t>erkančiajai organizacijai nepriimtina.</w:t>
      </w:r>
    </w:p>
    <w:p w14:paraId="6581A0DD" w14:textId="2FA1323C" w:rsidR="008033C8" w:rsidRPr="008033C8" w:rsidRDefault="008033C8" w:rsidP="008033C8">
      <w:pPr>
        <w:suppressAutoHyphens/>
        <w:autoSpaceDN w:val="0"/>
        <w:spacing w:after="0" w:line="288" w:lineRule="auto"/>
        <w:ind w:firstLine="851"/>
        <w:jc w:val="both"/>
        <w:textAlignment w:val="baseline"/>
        <w:rPr>
          <w:rFonts w:ascii="Times New Roman" w:eastAsia="Times New Roman" w:hAnsi="Times New Roman" w:cs="Times New Roman"/>
          <w:sz w:val="24"/>
          <w:szCs w:val="24"/>
          <w:lang w:val="lt-LT"/>
        </w:rPr>
      </w:pPr>
      <w:r w:rsidRPr="008033C8">
        <w:rPr>
          <w:rFonts w:ascii="Times New Roman" w:eastAsia="Times New Roman" w:hAnsi="Times New Roman" w:cs="Times New Roman"/>
          <w:sz w:val="24"/>
          <w:szCs w:val="24"/>
          <w:lang w:val="lt-LT"/>
        </w:rPr>
        <w:t>1</w:t>
      </w:r>
      <w:r w:rsidR="00F2488F">
        <w:rPr>
          <w:rFonts w:ascii="Times New Roman" w:eastAsia="Times New Roman" w:hAnsi="Times New Roman" w:cs="Times New Roman"/>
          <w:sz w:val="24"/>
          <w:szCs w:val="24"/>
          <w:lang w:val="lt-LT"/>
        </w:rPr>
        <w:t>0</w:t>
      </w:r>
      <w:r w:rsidRPr="008033C8">
        <w:rPr>
          <w:rFonts w:ascii="Times New Roman" w:eastAsia="Times New Roman" w:hAnsi="Times New Roman" w:cs="Times New Roman"/>
          <w:sz w:val="24"/>
          <w:szCs w:val="24"/>
          <w:lang w:val="lt-LT"/>
        </w:rPr>
        <w:t xml:space="preserve">.2. </w:t>
      </w:r>
      <w:r w:rsidR="00D428A2">
        <w:rPr>
          <w:rFonts w:ascii="Times New Roman" w:eastAsia="Times New Roman" w:hAnsi="Times New Roman" w:cs="Times New Roman"/>
          <w:sz w:val="24"/>
          <w:szCs w:val="24"/>
          <w:lang w:val="lt-LT"/>
        </w:rPr>
        <w:t>A</w:t>
      </w:r>
      <w:r w:rsidRPr="008033C8">
        <w:rPr>
          <w:rFonts w:ascii="Times New Roman" w:eastAsia="Times New Roman" w:hAnsi="Times New Roman" w:cs="Times New Roman"/>
          <w:sz w:val="24"/>
          <w:szCs w:val="24"/>
          <w:lang w:val="lt-LT"/>
        </w:rPr>
        <w:t>tmet</w:t>
      </w:r>
      <w:r w:rsidR="00D428A2">
        <w:rPr>
          <w:rFonts w:ascii="Times New Roman" w:eastAsia="Times New Roman" w:hAnsi="Times New Roman" w:cs="Times New Roman"/>
          <w:sz w:val="24"/>
          <w:szCs w:val="24"/>
          <w:lang w:val="lt-LT"/>
        </w:rPr>
        <w:t>u</w:t>
      </w:r>
      <w:r w:rsidRPr="008033C8">
        <w:rPr>
          <w:rFonts w:ascii="Times New Roman" w:eastAsia="Times New Roman" w:hAnsi="Times New Roman" w:cs="Times New Roman"/>
          <w:sz w:val="24"/>
          <w:szCs w:val="24"/>
          <w:lang w:val="lt-LT"/>
        </w:rPr>
        <w:t xml:space="preserve">s dalyvio pasiūlymą šiame skyriuje numatytais pagrindais, ne vėliau, kaip per </w:t>
      </w:r>
      <w:r w:rsidR="008A57AC">
        <w:rPr>
          <w:rFonts w:ascii="Times New Roman" w:eastAsia="Times New Roman" w:hAnsi="Times New Roman" w:cs="Times New Roman"/>
          <w:sz w:val="24"/>
          <w:szCs w:val="24"/>
          <w:lang w:val="lt-LT"/>
        </w:rPr>
        <w:t>3</w:t>
      </w:r>
      <w:r w:rsidRPr="008033C8">
        <w:rPr>
          <w:rFonts w:ascii="Times New Roman" w:eastAsia="Times New Roman" w:hAnsi="Times New Roman" w:cs="Times New Roman"/>
          <w:sz w:val="24"/>
          <w:szCs w:val="24"/>
          <w:lang w:val="lt-LT"/>
        </w:rPr>
        <w:t xml:space="preserve"> darbo dienas praneša</w:t>
      </w:r>
      <w:r w:rsidR="00D428A2">
        <w:rPr>
          <w:rFonts w:ascii="Times New Roman" w:eastAsia="Times New Roman" w:hAnsi="Times New Roman" w:cs="Times New Roman"/>
          <w:sz w:val="24"/>
          <w:szCs w:val="24"/>
          <w:lang w:val="lt-LT"/>
        </w:rPr>
        <w:t>ma</w:t>
      </w:r>
      <w:r w:rsidRPr="008033C8">
        <w:rPr>
          <w:rFonts w:ascii="Times New Roman" w:eastAsia="Times New Roman" w:hAnsi="Times New Roman" w:cs="Times New Roman"/>
          <w:sz w:val="24"/>
          <w:szCs w:val="24"/>
          <w:lang w:val="lt-LT"/>
        </w:rPr>
        <w:t xml:space="preserve"> dalyviui apie pasiūlymo atmetimą. </w:t>
      </w:r>
    </w:p>
    <w:p w14:paraId="3D9CCF83" w14:textId="77777777" w:rsidR="003E2F53" w:rsidRPr="00F20F17" w:rsidRDefault="003E2F53" w:rsidP="003E2F53">
      <w:pPr>
        <w:spacing w:after="0" w:line="240" w:lineRule="auto"/>
        <w:ind w:right="-630"/>
        <w:jc w:val="both"/>
        <w:rPr>
          <w:rFonts w:ascii="Times New Roman" w:hAnsi="Times New Roman" w:cs="Times New Roman"/>
          <w:sz w:val="16"/>
          <w:szCs w:val="16"/>
          <w:lang w:val="lt-LT"/>
        </w:rPr>
      </w:pPr>
    </w:p>
    <w:p w14:paraId="43D1A969" w14:textId="548AD6F3" w:rsidR="00137962" w:rsidRPr="00E72131" w:rsidRDefault="00E72131" w:rsidP="00E72131">
      <w:pPr>
        <w:spacing w:after="0" w:line="240" w:lineRule="auto"/>
        <w:ind w:right="-630"/>
        <w:jc w:val="center"/>
        <w:rPr>
          <w:rFonts w:ascii="Times New Roman" w:hAnsi="Times New Roman" w:cs="Times New Roman"/>
          <w:b/>
          <w:bCs/>
          <w:sz w:val="24"/>
          <w:szCs w:val="24"/>
          <w:lang w:val="lt-LT"/>
        </w:rPr>
      </w:pPr>
      <w:r w:rsidRPr="00E72131">
        <w:rPr>
          <w:rFonts w:ascii="Times New Roman" w:hAnsi="Times New Roman" w:cs="Times New Roman"/>
          <w:b/>
          <w:bCs/>
          <w:sz w:val="24"/>
          <w:szCs w:val="24"/>
          <w:lang w:val="lt-LT"/>
        </w:rPr>
        <w:t>1</w:t>
      </w:r>
      <w:r w:rsidR="00F2488F">
        <w:rPr>
          <w:rFonts w:ascii="Times New Roman" w:hAnsi="Times New Roman" w:cs="Times New Roman"/>
          <w:b/>
          <w:bCs/>
          <w:sz w:val="24"/>
          <w:szCs w:val="24"/>
          <w:lang w:val="lt-LT"/>
        </w:rPr>
        <w:t>1</w:t>
      </w:r>
      <w:r w:rsidR="00137962" w:rsidRPr="00E72131">
        <w:rPr>
          <w:rFonts w:ascii="Times New Roman" w:hAnsi="Times New Roman" w:cs="Times New Roman"/>
          <w:b/>
          <w:bCs/>
          <w:sz w:val="24"/>
          <w:szCs w:val="24"/>
          <w:lang w:val="lt-LT"/>
        </w:rPr>
        <w:t>.</w:t>
      </w:r>
      <w:r w:rsidR="003E2F53" w:rsidRPr="00E72131">
        <w:rPr>
          <w:rFonts w:ascii="Times New Roman" w:hAnsi="Times New Roman" w:cs="Times New Roman"/>
          <w:b/>
          <w:bCs/>
          <w:sz w:val="24"/>
          <w:szCs w:val="24"/>
          <w:lang w:val="lt-LT"/>
        </w:rPr>
        <w:t xml:space="preserve"> </w:t>
      </w:r>
      <w:r w:rsidR="00D17768" w:rsidRPr="00D17768">
        <w:rPr>
          <w:rFonts w:ascii="Times New Roman" w:hAnsi="Times New Roman" w:cs="Times New Roman"/>
          <w:b/>
          <w:bCs/>
          <w:sz w:val="24"/>
          <w:szCs w:val="24"/>
          <w:lang w:val="lt-LT"/>
        </w:rPr>
        <w:t>EKONOMIŠKAI NAUDINGIAUSIO PASIŪLYMO IŠRINKIMO KRITERIJAI</w:t>
      </w:r>
    </w:p>
    <w:p w14:paraId="6D9249F5" w14:textId="77777777" w:rsidR="00F20F17" w:rsidRPr="00F20F17" w:rsidRDefault="00F20F17" w:rsidP="003E2F53">
      <w:pPr>
        <w:spacing w:after="0" w:line="240" w:lineRule="auto"/>
        <w:ind w:right="-630"/>
        <w:jc w:val="both"/>
        <w:rPr>
          <w:rFonts w:ascii="Times New Roman" w:hAnsi="Times New Roman" w:cs="Times New Roman"/>
          <w:sz w:val="16"/>
          <w:szCs w:val="16"/>
          <w:lang w:val="lt-LT"/>
        </w:rPr>
      </w:pPr>
    </w:p>
    <w:p w14:paraId="50E20091" w14:textId="42B5A437" w:rsidR="00137962" w:rsidRPr="007C7B9B" w:rsidRDefault="00E72131" w:rsidP="00E72131">
      <w:pPr>
        <w:spacing w:after="0" w:line="240" w:lineRule="auto"/>
        <w:ind w:right="-630" w:firstLine="851"/>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D17768">
        <w:rPr>
          <w:rFonts w:ascii="Times New Roman" w:hAnsi="Times New Roman" w:cs="Times New Roman"/>
          <w:sz w:val="24"/>
          <w:szCs w:val="24"/>
          <w:lang w:val="lt-LT"/>
        </w:rPr>
        <w:t>1</w:t>
      </w:r>
      <w:r w:rsidR="00137962" w:rsidRPr="007C7B9B">
        <w:rPr>
          <w:rFonts w:ascii="Times New Roman" w:hAnsi="Times New Roman" w:cs="Times New Roman"/>
          <w:sz w:val="24"/>
          <w:szCs w:val="24"/>
          <w:lang w:val="lt-LT"/>
        </w:rPr>
        <w:t>.</w:t>
      </w:r>
      <w:r>
        <w:rPr>
          <w:rFonts w:ascii="Times New Roman" w:hAnsi="Times New Roman" w:cs="Times New Roman"/>
          <w:sz w:val="24"/>
          <w:szCs w:val="24"/>
          <w:lang w:val="lt-LT"/>
        </w:rPr>
        <w:t xml:space="preserve">1. </w:t>
      </w:r>
      <w:r w:rsidR="00137962" w:rsidRPr="007C7B9B">
        <w:rPr>
          <w:rFonts w:ascii="Times New Roman" w:hAnsi="Times New Roman" w:cs="Times New Roman"/>
          <w:sz w:val="24"/>
          <w:szCs w:val="24"/>
          <w:lang w:val="lt-LT"/>
        </w:rPr>
        <w:t xml:space="preserve">Ekonomiškai naudingiausias pasiūlymas išrenkamas pagal kainą. </w:t>
      </w:r>
    </w:p>
    <w:p w14:paraId="093C962B" w14:textId="67BB2270" w:rsidR="00137962" w:rsidRDefault="00E72131" w:rsidP="00E72131">
      <w:pPr>
        <w:spacing w:after="0" w:line="240" w:lineRule="auto"/>
        <w:ind w:right="-630" w:firstLine="851"/>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D17768">
        <w:rPr>
          <w:rFonts w:ascii="Times New Roman" w:hAnsi="Times New Roman" w:cs="Times New Roman"/>
          <w:sz w:val="24"/>
          <w:szCs w:val="24"/>
          <w:lang w:val="lt-LT"/>
        </w:rPr>
        <w:t>1</w:t>
      </w:r>
      <w:r>
        <w:rPr>
          <w:rFonts w:ascii="Times New Roman" w:hAnsi="Times New Roman" w:cs="Times New Roman"/>
          <w:sz w:val="24"/>
          <w:szCs w:val="24"/>
          <w:lang w:val="lt-LT"/>
        </w:rPr>
        <w:t>.2</w:t>
      </w:r>
      <w:r w:rsidR="00137962" w:rsidRPr="007C7B9B">
        <w:rPr>
          <w:rFonts w:ascii="Times New Roman" w:hAnsi="Times New Roman" w:cs="Times New Roman"/>
          <w:sz w:val="24"/>
          <w:szCs w:val="24"/>
          <w:lang w:val="lt-LT"/>
        </w:rPr>
        <w:t xml:space="preserve">. Ekonomiškai naudingiausias pasiūlymas yra tas, kurio pasiūlyta kaina yra mažiausia. </w:t>
      </w:r>
    </w:p>
    <w:p w14:paraId="54E7D932" w14:textId="77777777" w:rsidR="002516B1" w:rsidRPr="007C7B9B" w:rsidRDefault="002516B1" w:rsidP="00E72131">
      <w:pPr>
        <w:spacing w:after="0" w:line="240" w:lineRule="auto"/>
        <w:ind w:right="-630" w:firstLine="851"/>
        <w:jc w:val="both"/>
        <w:rPr>
          <w:rFonts w:ascii="Times New Roman" w:hAnsi="Times New Roman" w:cs="Times New Roman"/>
          <w:sz w:val="24"/>
          <w:szCs w:val="24"/>
          <w:lang w:val="lt-LT"/>
        </w:rPr>
      </w:pPr>
    </w:p>
    <w:p w14:paraId="2C93B61C" w14:textId="0041454F" w:rsidR="00137962" w:rsidRPr="00604D15" w:rsidRDefault="00604D15" w:rsidP="00604D15">
      <w:pPr>
        <w:spacing w:after="0" w:line="240" w:lineRule="auto"/>
        <w:ind w:right="-630"/>
        <w:jc w:val="center"/>
        <w:rPr>
          <w:rFonts w:ascii="Times New Roman" w:hAnsi="Times New Roman" w:cs="Times New Roman"/>
          <w:b/>
          <w:bCs/>
          <w:sz w:val="24"/>
          <w:szCs w:val="24"/>
          <w:lang w:val="lt-LT"/>
        </w:rPr>
      </w:pPr>
      <w:r w:rsidRPr="00604D15">
        <w:rPr>
          <w:rFonts w:ascii="Times New Roman" w:hAnsi="Times New Roman" w:cs="Times New Roman"/>
          <w:b/>
          <w:bCs/>
          <w:sz w:val="24"/>
          <w:szCs w:val="24"/>
          <w:lang w:val="lt-LT"/>
        </w:rPr>
        <w:t>1</w:t>
      </w:r>
      <w:r w:rsidR="00114FBD">
        <w:rPr>
          <w:rFonts w:ascii="Times New Roman" w:hAnsi="Times New Roman" w:cs="Times New Roman"/>
          <w:b/>
          <w:bCs/>
          <w:sz w:val="24"/>
          <w:szCs w:val="24"/>
          <w:lang w:val="lt-LT"/>
        </w:rPr>
        <w:t>2</w:t>
      </w:r>
      <w:r w:rsidRPr="00604D15">
        <w:rPr>
          <w:rFonts w:ascii="Times New Roman" w:hAnsi="Times New Roman" w:cs="Times New Roman"/>
          <w:b/>
          <w:bCs/>
          <w:sz w:val="24"/>
          <w:szCs w:val="24"/>
          <w:lang w:val="lt-LT"/>
        </w:rPr>
        <w:t>.</w:t>
      </w:r>
      <w:r w:rsidR="00137962" w:rsidRPr="00604D15">
        <w:rPr>
          <w:rFonts w:ascii="Times New Roman" w:hAnsi="Times New Roman" w:cs="Times New Roman"/>
          <w:b/>
          <w:bCs/>
          <w:sz w:val="24"/>
          <w:szCs w:val="24"/>
          <w:lang w:val="lt-LT"/>
        </w:rPr>
        <w:t xml:space="preserve"> SPRENDIMAS DĖL PIRKIMO SUTARTIES SUDARYMO</w:t>
      </w:r>
    </w:p>
    <w:p w14:paraId="07ADDEC4" w14:textId="77777777" w:rsidR="00F20F17" w:rsidRPr="00F20F17" w:rsidRDefault="00F20F17" w:rsidP="003E2F53">
      <w:pPr>
        <w:spacing w:after="0" w:line="240" w:lineRule="auto"/>
        <w:ind w:right="-630"/>
        <w:jc w:val="both"/>
        <w:rPr>
          <w:rFonts w:ascii="Times New Roman" w:hAnsi="Times New Roman" w:cs="Times New Roman"/>
          <w:sz w:val="16"/>
          <w:szCs w:val="16"/>
          <w:lang w:val="lt-LT"/>
        </w:rPr>
      </w:pPr>
    </w:p>
    <w:p w14:paraId="044A8D0B" w14:textId="76C95216" w:rsidR="00137962" w:rsidRPr="007C7B9B" w:rsidRDefault="00604D15" w:rsidP="00604D15">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114FBD">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00137962" w:rsidRPr="007C7B9B">
        <w:rPr>
          <w:rFonts w:ascii="Times New Roman" w:hAnsi="Times New Roman" w:cs="Times New Roman"/>
          <w:sz w:val="24"/>
          <w:szCs w:val="24"/>
          <w:lang w:val="lt-LT"/>
        </w:rPr>
        <w:t>Tiekėjas, kurio pasiūlymas nustatytas laimėjęs, sudaryti pirkimo sutarties kviečiamas raštu (siunčiamu CVP IS priemonėmis) ir jam nurodomas laikas, iki kada jis turi sudaryti pirkimo sutartį.</w:t>
      </w:r>
    </w:p>
    <w:p w14:paraId="3B119CBD" w14:textId="6CB5A6FF" w:rsidR="00137962" w:rsidRPr="007C7B9B" w:rsidRDefault="00604D15" w:rsidP="00604D15">
      <w:pPr>
        <w:spacing w:after="0" w:line="240" w:lineRule="auto"/>
        <w:ind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114FBD">
        <w:rPr>
          <w:rFonts w:ascii="Times New Roman" w:hAnsi="Times New Roman" w:cs="Times New Roman"/>
          <w:sz w:val="24"/>
          <w:szCs w:val="24"/>
          <w:lang w:val="lt-LT"/>
        </w:rPr>
        <w:t>2</w:t>
      </w:r>
      <w:r w:rsidR="00137962" w:rsidRPr="007C7B9B">
        <w:rPr>
          <w:rFonts w:ascii="Times New Roman" w:hAnsi="Times New Roman" w:cs="Times New Roman"/>
          <w:sz w:val="24"/>
          <w:szCs w:val="24"/>
          <w:lang w:val="lt-LT"/>
        </w:rPr>
        <w:t>.</w:t>
      </w:r>
      <w:r>
        <w:rPr>
          <w:rFonts w:ascii="Times New Roman" w:hAnsi="Times New Roman" w:cs="Times New Roman"/>
          <w:sz w:val="24"/>
          <w:szCs w:val="24"/>
          <w:lang w:val="lt-LT"/>
        </w:rPr>
        <w:t>2.</w:t>
      </w:r>
      <w:r w:rsidR="00137962" w:rsidRPr="007C7B9B">
        <w:rPr>
          <w:rFonts w:ascii="Times New Roman" w:hAnsi="Times New Roman" w:cs="Times New Roman"/>
          <w:sz w:val="24"/>
          <w:szCs w:val="24"/>
          <w:lang w:val="lt-LT"/>
        </w:rPr>
        <w:t xml:space="preserve"> Jeigu tiekėjas, kuriam buvo pasiūlyta sudaryti pirkimo sutartį raštu atsisako ją sudaryti arba nepateikia pirkimo dokumentuose nustatyto pirkimo sutarties įvykdymo, arba iki Perkančiosios</w:t>
      </w:r>
      <w:r w:rsidR="003E2F53" w:rsidRPr="007C7B9B">
        <w:rPr>
          <w:rFonts w:ascii="Times New Roman" w:hAnsi="Times New Roman" w:cs="Times New Roman"/>
          <w:sz w:val="24"/>
          <w:szCs w:val="24"/>
          <w:lang w:val="lt-LT"/>
        </w:rPr>
        <w:t xml:space="preserve"> </w:t>
      </w:r>
      <w:r w:rsidR="00137962" w:rsidRPr="007C7B9B">
        <w:rPr>
          <w:rFonts w:ascii="Times New Roman" w:hAnsi="Times New Roman" w:cs="Times New Roman"/>
          <w:sz w:val="24"/>
          <w:szCs w:val="24"/>
          <w:lang w:val="lt-LT"/>
        </w:rPr>
        <w:t>organizacijos</w:t>
      </w:r>
      <w:r w:rsidR="003E2F53" w:rsidRPr="007C7B9B">
        <w:rPr>
          <w:rFonts w:ascii="Times New Roman" w:hAnsi="Times New Roman" w:cs="Times New Roman"/>
          <w:sz w:val="24"/>
          <w:szCs w:val="24"/>
          <w:lang w:val="lt-LT"/>
        </w:rPr>
        <w:t xml:space="preserve"> </w:t>
      </w:r>
      <w:r w:rsidR="00137962" w:rsidRPr="007C7B9B">
        <w:rPr>
          <w:rFonts w:ascii="Times New Roman" w:hAnsi="Times New Roman" w:cs="Times New Roman"/>
          <w:sz w:val="24"/>
          <w:szCs w:val="24"/>
          <w:lang w:val="lt-LT"/>
        </w:rPr>
        <w:t>nurodyto laiko nepasirašo pirkimo sutarties, arba atsisako sudaryti pirkimo sutartį pirkimo dokumentuose nustatytomis sąlygomis,</w:t>
      </w:r>
      <w:r w:rsidR="003E2F53" w:rsidRPr="007C7B9B">
        <w:rPr>
          <w:rFonts w:ascii="Times New Roman" w:hAnsi="Times New Roman" w:cs="Times New Roman"/>
          <w:sz w:val="24"/>
          <w:szCs w:val="24"/>
          <w:lang w:val="lt-LT"/>
        </w:rPr>
        <w:t xml:space="preserve"> </w:t>
      </w:r>
      <w:r w:rsidR="00137962" w:rsidRPr="007C7B9B">
        <w:rPr>
          <w:rFonts w:ascii="Times New Roman" w:hAnsi="Times New Roman" w:cs="Times New Roman"/>
          <w:sz w:val="24"/>
          <w:szCs w:val="24"/>
          <w:lang w:val="lt-LT"/>
        </w:rPr>
        <w:t>laikoma, kad jis atsisakė sudaryti pirkimo sutartį. Tuo atveju Perkančioji organizacija</w:t>
      </w:r>
      <w:r w:rsidR="003E2F53" w:rsidRPr="007C7B9B">
        <w:rPr>
          <w:rFonts w:ascii="Times New Roman" w:hAnsi="Times New Roman" w:cs="Times New Roman"/>
          <w:sz w:val="24"/>
          <w:szCs w:val="24"/>
          <w:lang w:val="lt-LT"/>
        </w:rPr>
        <w:t xml:space="preserve"> </w:t>
      </w:r>
      <w:r w:rsidR="00137962" w:rsidRPr="007C7B9B">
        <w:rPr>
          <w:rFonts w:ascii="Times New Roman" w:hAnsi="Times New Roman" w:cs="Times New Roman"/>
          <w:sz w:val="24"/>
          <w:szCs w:val="24"/>
          <w:lang w:val="lt-LT"/>
        </w:rPr>
        <w:t xml:space="preserve">siūlo sudaryti pirkimo sutartį tiekėjui, kurio pasiūlymas pagal nustatytą pasiūlymų eilę yra pirmas po tiekėjo, atsisakiusio sudaryti pirkimo sutartį. </w:t>
      </w:r>
    </w:p>
    <w:p w14:paraId="2DB6CBEA" w14:textId="77777777" w:rsidR="003E2F53" w:rsidRPr="00F20F17" w:rsidRDefault="003E2F53" w:rsidP="00873B1F">
      <w:pPr>
        <w:spacing w:after="0" w:line="276" w:lineRule="auto"/>
        <w:ind w:right="-630"/>
        <w:jc w:val="both"/>
        <w:rPr>
          <w:rFonts w:ascii="Times New Roman" w:hAnsi="Times New Roman" w:cs="Times New Roman"/>
          <w:sz w:val="16"/>
          <w:szCs w:val="16"/>
          <w:lang w:val="lt-LT"/>
        </w:rPr>
      </w:pPr>
    </w:p>
    <w:p w14:paraId="58B98DE6" w14:textId="67075D21" w:rsidR="00137962" w:rsidRDefault="003E4116" w:rsidP="008A57AC">
      <w:pPr>
        <w:spacing w:before="240" w:after="240" w:line="276" w:lineRule="auto"/>
        <w:ind w:right="-629"/>
        <w:jc w:val="center"/>
        <w:rPr>
          <w:rFonts w:ascii="Times New Roman" w:hAnsi="Times New Roman" w:cs="Times New Roman"/>
          <w:b/>
          <w:bCs/>
          <w:sz w:val="24"/>
          <w:szCs w:val="24"/>
          <w:lang w:val="lt-LT"/>
        </w:rPr>
      </w:pPr>
      <w:r w:rsidRPr="003E4116">
        <w:rPr>
          <w:rFonts w:ascii="Times New Roman" w:hAnsi="Times New Roman" w:cs="Times New Roman"/>
          <w:b/>
          <w:bCs/>
          <w:sz w:val="24"/>
          <w:szCs w:val="24"/>
          <w:lang w:val="lt-LT"/>
        </w:rPr>
        <w:t>1</w:t>
      </w:r>
      <w:r w:rsidR="00114FBD">
        <w:rPr>
          <w:rFonts w:ascii="Times New Roman" w:hAnsi="Times New Roman" w:cs="Times New Roman"/>
          <w:b/>
          <w:bCs/>
          <w:sz w:val="24"/>
          <w:szCs w:val="24"/>
          <w:lang w:val="lt-LT"/>
        </w:rPr>
        <w:t>3</w:t>
      </w:r>
      <w:r w:rsidR="00137962" w:rsidRPr="003E4116">
        <w:rPr>
          <w:rFonts w:ascii="Times New Roman" w:hAnsi="Times New Roman" w:cs="Times New Roman"/>
          <w:b/>
          <w:bCs/>
          <w:sz w:val="24"/>
          <w:szCs w:val="24"/>
          <w:lang w:val="lt-LT"/>
        </w:rPr>
        <w:t>.</w:t>
      </w:r>
      <w:r w:rsidRPr="003E4116">
        <w:rPr>
          <w:rFonts w:ascii="Times New Roman" w:hAnsi="Times New Roman" w:cs="Times New Roman"/>
          <w:b/>
          <w:bCs/>
          <w:sz w:val="24"/>
          <w:szCs w:val="24"/>
          <w:lang w:val="lt-LT"/>
        </w:rPr>
        <w:t xml:space="preserve"> </w:t>
      </w:r>
      <w:r w:rsidR="00137962" w:rsidRPr="003E4116">
        <w:rPr>
          <w:rFonts w:ascii="Times New Roman" w:hAnsi="Times New Roman" w:cs="Times New Roman"/>
          <w:b/>
          <w:bCs/>
          <w:sz w:val="24"/>
          <w:szCs w:val="24"/>
          <w:lang w:val="lt-LT"/>
        </w:rPr>
        <w:t>GINČŲ NAGRINĖJIMO TVARKA</w:t>
      </w:r>
    </w:p>
    <w:p w14:paraId="138CC9D5" w14:textId="7C2FBE8E" w:rsidR="003E4116" w:rsidRPr="00114FBD" w:rsidRDefault="00114FBD" w:rsidP="00114FBD">
      <w:pPr>
        <w:pStyle w:val="Sraopastraipa"/>
        <w:widowControl w:val="0"/>
        <w:numPr>
          <w:ilvl w:val="1"/>
          <w:numId w:val="29"/>
        </w:numPr>
        <w:tabs>
          <w:tab w:val="left" w:pos="710"/>
        </w:tabs>
        <w:suppressAutoHyphens/>
        <w:autoSpaceDE w:val="0"/>
        <w:autoSpaceDN w:val="0"/>
        <w:adjustRightInd w:val="0"/>
        <w:spacing w:after="0" w:line="288" w:lineRule="auto"/>
        <w:ind w:left="0" w:firstLine="710"/>
        <w:jc w:val="both"/>
        <w:textAlignment w:val="baseline"/>
        <w:rPr>
          <w:rFonts w:ascii="Times New Roman" w:eastAsia="Times New Roman" w:hAnsi="Times New Roman" w:cs="Times New Roman"/>
          <w:sz w:val="24"/>
          <w:szCs w:val="20"/>
          <w:lang w:val="lt-LT"/>
        </w:rPr>
      </w:pPr>
      <w:r>
        <w:rPr>
          <w:rFonts w:ascii="Times New Roman" w:eastAsia="Arial" w:hAnsi="Times New Roman" w:cs="Times New Roman"/>
          <w:sz w:val="24"/>
          <w:szCs w:val="24"/>
          <w:lang w:val="lt-LT"/>
        </w:rPr>
        <w:lastRenderedPageBreak/>
        <w:t xml:space="preserve"> </w:t>
      </w:r>
      <w:r w:rsidR="003E4116" w:rsidRPr="00114FBD">
        <w:rPr>
          <w:rFonts w:ascii="Times New Roman" w:eastAsia="Arial" w:hAnsi="Times New Roman" w:cs="Times New Roman"/>
          <w:sz w:val="24"/>
          <w:szCs w:val="24"/>
          <w:lang w:val="lt-LT"/>
        </w:rPr>
        <w:t xml:space="preserve">Tiekėjas, kuris mano, kad </w:t>
      </w:r>
      <w:r w:rsidR="003E4116" w:rsidRPr="00114FBD">
        <w:rPr>
          <w:rFonts w:ascii="Times New Roman" w:eastAsia="Times New Roman" w:hAnsi="Times New Roman" w:cs="Times New Roman"/>
          <w:sz w:val="24"/>
          <w:szCs w:val="24"/>
          <w:lang w:val="lt-LT"/>
        </w:rPr>
        <w:t>perkančioji organizacija</w:t>
      </w:r>
      <w:r w:rsidR="003E4116" w:rsidRPr="00114FBD">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1B27A9DA" w14:textId="1EB35CE3" w:rsidR="003E4116" w:rsidRPr="00114FBD" w:rsidRDefault="003E4116" w:rsidP="00114FBD">
      <w:pPr>
        <w:pStyle w:val="Sraopastraipa"/>
        <w:widowControl w:val="0"/>
        <w:numPr>
          <w:ilvl w:val="1"/>
          <w:numId w:val="29"/>
        </w:numPr>
        <w:tabs>
          <w:tab w:val="left" w:pos="710"/>
          <w:tab w:val="left" w:pos="1276"/>
        </w:tabs>
        <w:suppressAutoHyphens/>
        <w:autoSpaceDE w:val="0"/>
        <w:autoSpaceDN w:val="0"/>
        <w:adjustRightInd w:val="0"/>
        <w:spacing w:after="0" w:line="288" w:lineRule="auto"/>
        <w:ind w:left="0" w:firstLine="710"/>
        <w:jc w:val="both"/>
        <w:textAlignment w:val="baseline"/>
        <w:rPr>
          <w:rFonts w:ascii="Times New Roman" w:eastAsia="Times New Roman" w:hAnsi="Times New Roman" w:cs="Times New Roman"/>
          <w:sz w:val="24"/>
          <w:szCs w:val="20"/>
          <w:lang w:val="lt-LT"/>
        </w:rPr>
      </w:pPr>
      <w:r w:rsidRPr="00114FBD">
        <w:rPr>
          <w:rFonts w:ascii="Times New Roman" w:eastAsia="Arial" w:hAnsi="Times New Roman" w:cs="Times New Roman"/>
          <w:sz w:val="24"/>
          <w:szCs w:val="24"/>
          <w:lang w:val="lt-LT"/>
        </w:rPr>
        <w:t xml:space="preserve">Tiekėjas, norėdamas iki sutarties sudarymo teisme ginčyti </w:t>
      </w:r>
      <w:r w:rsidRPr="00114FBD">
        <w:rPr>
          <w:rFonts w:ascii="Times New Roman" w:eastAsia="Times New Roman" w:hAnsi="Times New Roman" w:cs="Times New Roman"/>
          <w:sz w:val="24"/>
          <w:szCs w:val="24"/>
          <w:lang w:val="lt-LT"/>
        </w:rPr>
        <w:t>perkančiosios organizacijos</w:t>
      </w:r>
      <w:r w:rsidRPr="00114FBD">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092BB215" w14:textId="3B3A0E9F" w:rsidR="003E4116" w:rsidRPr="003E4116" w:rsidRDefault="003E4116" w:rsidP="00114FBD">
      <w:pPr>
        <w:pStyle w:val="Sraopastraipa"/>
        <w:numPr>
          <w:ilvl w:val="1"/>
          <w:numId w:val="29"/>
        </w:numPr>
        <w:tabs>
          <w:tab w:val="left" w:pos="1276"/>
        </w:tabs>
        <w:spacing w:after="0" w:line="276" w:lineRule="auto"/>
        <w:ind w:left="0" w:right="-630" w:firstLine="710"/>
        <w:rPr>
          <w:rFonts w:ascii="Times New Roman" w:hAnsi="Times New Roman" w:cs="Times New Roman"/>
          <w:sz w:val="24"/>
          <w:szCs w:val="24"/>
          <w:lang w:val="lt-LT"/>
        </w:rPr>
      </w:pPr>
      <w:r w:rsidRPr="003E4116">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A847B3A" w14:textId="77777777" w:rsidR="003E2F53" w:rsidRPr="00F20F17" w:rsidRDefault="003E2F53" w:rsidP="003E2F53">
      <w:pPr>
        <w:spacing w:after="0" w:line="240" w:lineRule="auto"/>
        <w:ind w:right="-630"/>
        <w:jc w:val="both"/>
        <w:rPr>
          <w:rFonts w:ascii="Times New Roman" w:hAnsi="Times New Roman" w:cs="Times New Roman"/>
          <w:sz w:val="16"/>
          <w:szCs w:val="16"/>
          <w:lang w:val="lt-LT"/>
        </w:rPr>
      </w:pPr>
    </w:p>
    <w:p w14:paraId="677812F2" w14:textId="36737E19" w:rsidR="00137962" w:rsidRPr="003557DD" w:rsidRDefault="00137962" w:rsidP="008A57AC">
      <w:pPr>
        <w:pStyle w:val="Sraopastraipa"/>
        <w:numPr>
          <w:ilvl w:val="0"/>
          <w:numId w:val="29"/>
        </w:numPr>
        <w:spacing w:before="240" w:after="240" w:line="240" w:lineRule="auto"/>
        <w:ind w:left="482" w:right="-629" w:hanging="482"/>
        <w:jc w:val="center"/>
        <w:rPr>
          <w:rFonts w:ascii="Times New Roman" w:hAnsi="Times New Roman" w:cs="Times New Roman"/>
          <w:b/>
          <w:bCs/>
          <w:sz w:val="24"/>
          <w:szCs w:val="24"/>
          <w:lang w:val="lt-LT"/>
        </w:rPr>
      </w:pPr>
      <w:r w:rsidRPr="003557DD">
        <w:rPr>
          <w:rFonts w:ascii="Times New Roman" w:hAnsi="Times New Roman" w:cs="Times New Roman"/>
          <w:b/>
          <w:bCs/>
          <w:sz w:val="24"/>
          <w:szCs w:val="24"/>
          <w:lang w:val="lt-LT"/>
        </w:rPr>
        <w:t>PIRKIMO SUTARTIES SĄLYGOS</w:t>
      </w:r>
    </w:p>
    <w:p w14:paraId="271E66EE" w14:textId="77777777" w:rsidR="00F20F17" w:rsidRPr="00F20F17" w:rsidRDefault="00F20F17" w:rsidP="003E2F53">
      <w:pPr>
        <w:spacing w:after="0" w:line="240" w:lineRule="auto"/>
        <w:ind w:right="-630"/>
        <w:jc w:val="both"/>
        <w:rPr>
          <w:rFonts w:ascii="Times New Roman" w:hAnsi="Times New Roman" w:cs="Times New Roman"/>
          <w:sz w:val="16"/>
          <w:szCs w:val="16"/>
          <w:lang w:val="lt-LT"/>
        </w:rPr>
      </w:pPr>
    </w:p>
    <w:p w14:paraId="18CAF2AC" w14:textId="72122005" w:rsidR="0080286C" w:rsidRPr="007C7B9B" w:rsidRDefault="00BE64C6" w:rsidP="003557DD">
      <w:pPr>
        <w:spacing w:after="0" w:line="240" w:lineRule="auto"/>
        <w:ind w:right="-22" w:firstLine="709"/>
        <w:jc w:val="both"/>
        <w:rPr>
          <w:rFonts w:ascii="Times New Roman" w:hAnsi="Times New Roman" w:cs="Times New Roman"/>
          <w:sz w:val="24"/>
          <w:szCs w:val="24"/>
          <w:lang w:val="lt-LT"/>
        </w:rPr>
      </w:pPr>
      <w:r>
        <w:rPr>
          <w:rFonts w:ascii="Times New Roman" w:hAnsi="Times New Roman" w:cs="Times New Roman"/>
          <w:sz w:val="24"/>
          <w:szCs w:val="24"/>
          <w:lang w:val="lt-LT"/>
        </w:rPr>
        <w:t>14.1.</w:t>
      </w:r>
      <w:r w:rsidR="003E2F53" w:rsidRPr="007C7B9B">
        <w:rPr>
          <w:rFonts w:ascii="Times New Roman" w:hAnsi="Times New Roman" w:cs="Times New Roman"/>
          <w:sz w:val="24"/>
          <w:szCs w:val="24"/>
          <w:lang w:val="lt-LT"/>
        </w:rPr>
        <w:t xml:space="preserve"> </w:t>
      </w:r>
      <w:r w:rsidR="00137962" w:rsidRPr="007C7B9B">
        <w:rPr>
          <w:rFonts w:ascii="Times New Roman" w:hAnsi="Times New Roman" w:cs="Times New Roman"/>
          <w:sz w:val="24"/>
          <w:szCs w:val="24"/>
          <w:lang w:val="lt-LT"/>
        </w:rPr>
        <w:t xml:space="preserve">Sudarant pirkimo sutartį, joje negali būti keičiama laimėjusio tiekėjo pasiūlymo kaina, </w:t>
      </w:r>
      <w:r w:rsidR="0014607A" w:rsidRPr="007C7B9B">
        <w:rPr>
          <w:rFonts w:ascii="Times New Roman" w:hAnsi="Times New Roman" w:cs="Times New Roman"/>
          <w:sz w:val="24"/>
          <w:szCs w:val="24"/>
          <w:lang w:val="lt-LT"/>
        </w:rPr>
        <w:t>paslaugų</w:t>
      </w:r>
      <w:r w:rsidR="00137962" w:rsidRPr="007C7B9B">
        <w:rPr>
          <w:rFonts w:ascii="Times New Roman" w:hAnsi="Times New Roman" w:cs="Times New Roman"/>
          <w:sz w:val="24"/>
          <w:szCs w:val="24"/>
          <w:lang w:val="lt-LT"/>
        </w:rPr>
        <w:t xml:space="preserve"> teikimo terminas, kitos sąlygos, pirkimo dokumentuose nustatytos pirkimo sąlygos. Sutarties vykdymo metu Sutartis galės būti keičiama Įstatymo ir Sutartyje nustatyta tvarka.</w:t>
      </w:r>
    </w:p>
    <w:p w14:paraId="3CCC7BB7" w14:textId="358D1A63" w:rsidR="0014607A" w:rsidRPr="007C7B9B" w:rsidRDefault="00BE64C6" w:rsidP="003557DD">
      <w:pPr>
        <w:spacing w:after="0" w:line="240" w:lineRule="auto"/>
        <w:ind w:right="-22" w:firstLine="70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14607A" w:rsidRPr="007C7B9B">
        <w:rPr>
          <w:rFonts w:ascii="Times New Roman" w:hAnsi="Times New Roman" w:cs="Times New Roman"/>
          <w:sz w:val="24"/>
          <w:szCs w:val="24"/>
          <w:lang w:val="lt-LT"/>
        </w:rPr>
        <w:t>.</w:t>
      </w:r>
      <w:r>
        <w:rPr>
          <w:rFonts w:ascii="Times New Roman" w:hAnsi="Times New Roman" w:cs="Times New Roman"/>
          <w:sz w:val="24"/>
          <w:szCs w:val="24"/>
          <w:lang w:val="lt-LT"/>
        </w:rPr>
        <w:t>2.</w:t>
      </w:r>
      <w:r w:rsidR="0014607A" w:rsidRPr="007C7B9B">
        <w:rPr>
          <w:rFonts w:ascii="Times New Roman" w:hAnsi="Times New Roman" w:cs="Times New Roman"/>
          <w:sz w:val="24"/>
          <w:szCs w:val="24"/>
          <w:lang w:val="lt-LT"/>
        </w:rPr>
        <w:t xml:space="preserve"> Jeigu tiekėjo kvalifikacija dėl teisės verstis atitinkama veikla nebuvo tikrinama arba tikrinama ne visa apimtimi, tiekėjas perkančiajai organizacijai įsipareigoja, kad pirkimo sutartį vykdys tik tokią teisę turintys asmenys.</w:t>
      </w:r>
    </w:p>
    <w:p w14:paraId="5DEF9AC5" w14:textId="71713F96" w:rsidR="00A066C3" w:rsidRPr="00A066C3" w:rsidRDefault="00BE64C6" w:rsidP="003557DD">
      <w:pPr>
        <w:spacing w:after="0" w:line="240" w:lineRule="auto"/>
        <w:ind w:right="-22" w:firstLine="70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A066C3" w:rsidRPr="00A066C3">
        <w:rPr>
          <w:rFonts w:ascii="Times New Roman" w:hAnsi="Times New Roman" w:cs="Times New Roman"/>
          <w:sz w:val="24"/>
          <w:szCs w:val="24"/>
          <w:lang w:val="lt-LT"/>
        </w:rPr>
        <w:t>.</w:t>
      </w:r>
      <w:r>
        <w:rPr>
          <w:rFonts w:ascii="Times New Roman" w:hAnsi="Times New Roman" w:cs="Times New Roman"/>
          <w:sz w:val="24"/>
          <w:szCs w:val="24"/>
          <w:lang w:val="lt-LT"/>
        </w:rPr>
        <w:t>3.</w:t>
      </w:r>
      <w:r w:rsidR="00A066C3" w:rsidRPr="00A066C3">
        <w:rPr>
          <w:rFonts w:ascii="Times New Roman" w:hAnsi="Times New Roman" w:cs="Times New Roman"/>
          <w:sz w:val="24"/>
          <w:szCs w:val="24"/>
          <w:lang w:val="lt-LT"/>
        </w:rPr>
        <w:t> Pirkimo sutarties kaina yra fiksuota ir nebus keičiama per visą sutarties vykdymo laikotarpį.</w:t>
      </w:r>
    </w:p>
    <w:p w14:paraId="4C115201" w14:textId="08577482" w:rsidR="00A066C3" w:rsidRPr="00A066C3" w:rsidRDefault="00BE64C6" w:rsidP="003557DD">
      <w:pPr>
        <w:spacing w:after="0" w:line="240" w:lineRule="auto"/>
        <w:ind w:right="-22" w:firstLine="709"/>
        <w:jc w:val="both"/>
        <w:rPr>
          <w:rFonts w:ascii="Times New Roman" w:hAnsi="Times New Roman" w:cs="Times New Roman"/>
          <w:sz w:val="24"/>
          <w:szCs w:val="24"/>
          <w:lang w:val="lt-LT"/>
        </w:rPr>
      </w:pPr>
      <w:r>
        <w:rPr>
          <w:rFonts w:ascii="Times New Roman" w:hAnsi="Times New Roman" w:cs="Times New Roman"/>
          <w:sz w:val="24"/>
          <w:szCs w:val="24"/>
          <w:lang w:val="lt-LT"/>
        </w:rPr>
        <w:t>14.4</w:t>
      </w:r>
      <w:r w:rsidR="00A066C3" w:rsidRPr="00A066C3">
        <w:rPr>
          <w:rFonts w:ascii="Times New Roman" w:hAnsi="Times New Roman" w:cs="Times New Roman"/>
          <w:sz w:val="24"/>
          <w:szCs w:val="24"/>
          <w:lang w:val="lt-LT"/>
        </w:rPr>
        <w:t xml:space="preserve">. Sutarties sąlygos sutarties galiojimo laikotarpiu negali būti keičiamos, išskyrus tokias, kurias pakeitus nebūtų pažeisti Lietuvos Respublikos Viešųjų pirkimų įstatymo 3 str. nustatyti principai ir tikslai ir tokiems sutarties sąlygų pakeitimams yra gautas Viešųjų pirkimų tarnybos sutikimas.   </w:t>
      </w:r>
    </w:p>
    <w:p w14:paraId="4F83D36B" w14:textId="63277036" w:rsidR="00A066C3" w:rsidRPr="000A430C" w:rsidRDefault="00BE64C6" w:rsidP="003557DD">
      <w:pPr>
        <w:spacing w:after="0" w:line="240" w:lineRule="auto"/>
        <w:ind w:right="-22" w:firstLine="709"/>
        <w:jc w:val="both"/>
        <w:rPr>
          <w:rFonts w:ascii="Times New Roman" w:hAnsi="Times New Roman" w:cs="Times New Roman"/>
          <w:bCs/>
          <w:sz w:val="24"/>
          <w:szCs w:val="24"/>
          <w:lang w:val="lt-LT"/>
        </w:rPr>
      </w:pPr>
      <w:r>
        <w:rPr>
          <w:rFonts w:ascii="Times New Roman" w:hAnsi="Times New Roman" w:cs="Times New Roman"/>
          <w:sz w:val="24"/>
          <w:szCs w:val="24"/>
          <w:lang w:val="lt-LT"/>
        </w:rPr>
        <w:t>1</w:t>
      </w:r>
      <w:r w:rsidR="00162C91">
        <w:rPr>
          <w:rFonts w:ascii="Times New Roman" w:hAnsi="Times New Roman" w:cs="Times New Roman"/>
          <w:sz w:val="24"/>
          <w:szCs w:val="24"/>
          <w:lang w:val="lt-LT"/>
        </w:rPr>
        <w:t>4</w:t>
      </w:r>
      <w:r w:rsidR="00A066C3" w:rsidRPr="00A066C3">
        <w:rPr>
          <w:rFonts w:ascii="Times New Roman" w:hAnsi="Times New Roman" w:cs="Times New Roman"/>
          <w:sz w:val="24"/>
          <w:szCs w:val="24"/>
          <w:lang w:val="lt-LT"/>
        </w:rPr>
        <w:t>.</w:t>
      </w:r>
      <w:r>
        <w:rPr>
          <w:rFonts w:ascii="Times New Roman" w:hAnsi="Times New Roman" w:cs="Times New Roman"/>
          <w:sz w:val="24"/>
          <w:szCs w:val="24"/>
          <w:lang w:val="lt-LT"/>
        </w:rPr>
        <w:t>5.</w:t>
      </w:r>
      <w:r w:rsidR="00A066C3" w:rsidRPr="00A066C3">
        <w:rPr>
          <w:rFonts w:ascii="Times New Roman" w:hAnsi="Times New Roman" w:cs="Times New Roman"/>
          <w:sz w:val="24"/>
          <w:szCs w:val="24"/>
          <w:lang w:val="lt-LT"/>
        </w:rPr>
        <w:t xml:space="preserve"> </w:t>
      </w:r>
      <w:r w:rsidR="00A066C3" w:rsidRPr="000A430C">
        <w:rPr>
          <w:rFonts w:ascii="Times New Roman" w:hAnsi="Times New Roman" w:cs="Times New Roman"/>
          <w:bCs/>
          <w:sz w:val="24"/>
          <w:szCs w:val="24"/>
          <w:lang w:val="lt-LT"/>
        </w:rPr>
        <w:t>Perkančioji organizacija prižiūri darbų kokybę ir yra atsakinga už atsiskaitymą su Tiekėju, todėl Tiekėjas už šių darbų administravimą moka Perkančiajai organizacijai 1</w:t>
      </w:r>
      <w:r w:rsidR="00A11944" w:rsidRPr="000A430C">
        <w:rPr>
          <w:rFonts w:ascii="Times New Roman" w:hAnsi="Times New Roman" w:cs="Times New Roman"/>
          <w:bCs/>
          <w:sz w:val="24"/>
          <w:szCs w:val="24"/>
          <w:lang w:val="lt-LT"/>
        </w:rPr>
        <w:t>5</w:t>
      </w:r>
      <w:r w:rsidR="00A066C3" w:rsidRPr="000A430C">
        <w:rPr>
          <w:rFonts w:ascii="Times New Roman" w:hAnsi="Times New Roman" w:cs="Times New Roman"/>
          <w:bCs/>
          <w:sz w:val="24"/>
          <w:szCs w:val="24"/>
          <w:lang w:val="lt-LT"/>
        </w:rPr>
        <w:t xml:space="preserve"> proc. dydžio sutarties administravimo mokestį, skaičiuojamą nuo Tiekėjo pateiktoje PVM sąskaitoje-faktūroje nurodytos sumos be PVM. Administravimo mokestis užskaitomas kaip mokėjimas už Tiekėjo atliktus darbus nuo jo pateiktos PVM sąskaitos – faktūros gavimo dienos, Perkančiajai organizacijai išrašant PVM sąskaitą– faktūrą. </w:t>
      </w:r>
    </w:p>
    <w:p w14:paraId="50AFD9BE" w14:textId="2A526E85" w:rsidR="00E01092" w:rsidRPr="00E01092" w:rsidRDefault="00BE64C6" w:rsidP="003557DD">
      <w:pPr>
        <w:tabs>
          <w:tab w:val="left" w:pos="567"/>
        </w:tabs>
        <w:ind w:right="-22" w:firstLine="709"/>
        <w:contextualSpacing/>
        <w:jc w:val="both"/>
        <w:textAlignment w:val="baseline"/>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14.6</w:t>
      </w:r>
      <w:r w:rsidR="00E01092">
        <w:rPr>
          <w:rFonts w:ascii="Times New Roman" w:eastAsia="Times New Roman" w:hAnsi="Times New Roman" w:cs="Times New Roman"/>
          <w:noProof/>
          <w:sz w:val="24"/>
          <w:szCs w:val="24"/>
          <w:lang w:val="lt-LT"/>
        </w:rPr>
        <w:t xml:space="preserve">. </w:t>
      </w:r>
      <w:r w:rsidR="00E01092" w:rsidRPr="00E01092">
        <w:rPr>
          <w:rFonts w:ascii="Times New Roman" w:eastAsia="Times New Roman" w:hAnsi="Times New Roman" w:cs="Times New Roman"/>
          <w:noProof/>
          <w:sz w:val="24"/>
          <w:szCs w:val="24"/>
          <w:lang w:val="lt-LT"/>
        </w:rPr>
        <w:t xml:space="preserve">PVM sąskaitą faktūrą </w:t>
      </w:r>
      <w:r w:rsidR="00F37750">
        <w:rPr>
          <w:rFonts w:ascii="Times New Roman" w:eastAsia="Times New Roman" w:hAnsi="Times New Roman" w:cs="Times New Roman"/>
          <w:noProof/>
          <w:sz w:val="24"/>
          <w:szCs w:val="24"/>
          <w:lang w:val="lt-LT"/>
        </w:rPr>
        <w:t>Tiekėjas</w:t>
      </w:r>
      <w:r w:rsidR="00E01092" w:rsidRPr="00E01092">
        <w:rPr>
          <w:rFonts w:ascii="Times New Roman" w:eastAsia="Times New Roman" w:hAnsi="Times New Roman" w:cs="Times New Roman"/>
          <w:noProof/>
          <w:sz w:val="24"/>
          <w:szCs w:val="24"/>
          <w:lang w:val="lt-LT"/>
        </w:rPr>
        <w:t xml:space="preserve"> pateikia per 5 (penkias) darbo dienas nuo priėmimo-perdavimo akto pasirašymo.  PVM sąskaita faktūra per s</w:t>
      </w:r>
      <w:r w:rsidR="00E01092" w:rsidRPr="00E01092">
        <w:rPr>
          <w:rFonts w:ascii="Times New Roman" w:eastAsia="Times New Roman" w:hAnsi="Times New Roman" w:cs="Times New Roman"/>
          <w:sz w:val="24"/>
          <w:szCs w:val="24"/>
          <w:shd w:val="clear" w:color="auto" w:fill="FFFFFF"/>
        </w:rPr>
        <w:t>ąskaitų administravimo bendrąją informacinę sistem</w:t>
      </w:r>
      <w:r w:rsidR="00E01092" w:rsidRPr="00E01092">
        <w:rPr>
          <w:rFonts w:ascii="Times New Roman" w:eastAsia="Times New Roman" w:hAnsi="Times New Roman" w:cs="Times New Roman"/>
          <w:noProof/>
          <w:sz w:val="24"/>
          <w:szCs w:val="24"/>
          <w:lang w:val="lt-LT"/>
        </w:rPr>
        <w:t xml:space="preserve">ą (toliau – SABIS) </w:t>
      </w:r>
      <w:r w:rsidR="00F37750">
        <w:rPr>
          <w:rFonts w:ascii="Times New Roman" w:eastAsia="Times New Roman" w:hAnsi="Times New Roman" w:cs="Times New Roman"/>
          <w:noProof/>
          <w:sz w:val="24"/>
          <w:szCs w:val="24"/>
          <w:lang w:val="lt-LT"/>
        </w:rPr>
        <w:t>Perkančiajai organizacijai</w:t>
      </w:r>
      <w:r w:rsidR="00E01092" w:rsidRPr="00E01092">
        <w:rPr>
          <w:rFonts w:ascii="Times New Roman" w:eastAsia="Times New Roman" w:hAnsi="Times New Roman" w:cs="Times New Roman"/>
          <w:noProof/>
          <w:sz w:val="24"/>
          <w:szCs w:val="24"/>
          <w:lang w:val="lt-LT"/>
        </w:rPr>
        <w:t xml:space="preserve"> pateikiama tik pasirašius Paslaugų priėmimo–perdavimo aktą. Jei sąskaita-faktūra pateikiama nesant pasirašyto darbų atlikimo akto, </w:t>
      </w:r>
      <w:r w:rsidR="00F37750">
        <w:rPr>
          <w:rFonts w:ascii="Times New Roman" w:eastAsia="Times New Roman" w:hAnsi="Times New Roman" w:cs="Times New Roman"/>
          <w:noProof/>
          <w:sz w:val="24"/>
          <w:szCs w:val="24"/>
          <w:lang w:val="lt-LT"/>
        </w:rPr>
        <w:t xml:space="preserve">Perkančioji organizacija </w:t>
      </w:r>
      <w:r w:rsidR="00E01092" w:rsidRPr="00E01092">
        <w:rPr>
          <w:rFonts w:ascii="Times New Roman" w:eastAsia="Times New Roman" w:hAnsi="Times New Roman" w:cs="Times New Roman"/>
          <w:noProof/>
          <w:sz w:val="24"/>
          <w:szCs w:val="24"/>
          <w:lang w:val="lt-LT"/>
        </w:rPr>
        <w:t xml:space="preserve">turi teisę tokios sąskaitos nepriimti.  </w:t>
      </w:r>
    </w:p>
    <w:p w14:paraId="34F4EF11" w14:textId="69D4E746" w:rsidR="003E6379" w:rsidRDefault="00BE64C6" w:rsidP="003557DD">
      <w:pPr>
        <w:spacing w:after="0" w:line="240" w:lineRule="auto"/>
        <w:ind w:right="-22" w:firstLine="70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A066C3" w:rsidRPr="00A066C3">
        <w:rPr>
          <w:rFonts w:ascii="Times New Roman" w:hAnsi="Times New Roman" w:cs="Times New Roman"/>
          <w:sz w:val="24"/>
          <w:szCs w:val="24"/>
          <w:lang w:val="lt-LT"/>
        </w:rPr>
        <w:t>.</w:t>
      </w:r>
      <w:r w:rsidR="000A430C">
        <w:rPr>
          <w:rFonts w:ascii="Times New Roman" w:hAnsi="Times New Roman" w:cs="Times New Roman"/>
          <w:sz w:val="24"/>
          <w:szCs w:val="24"/>
          <w:lang w:val="lt-LT"/>
        </w:rPr>
        <w:t>7</w:t>
      </w:r>
      <w:r>
        <w:rPr>
          <w:rFonts w:ascii="Times New Roman" w:hAnsi="Times New Roman" w:cs="Times New Roman"/>
          <w:sz w:val="24"/>
          <w:szCs w:val="24"/>
          <w:lang w:val="lt-LT"/>
        </w:rPr>
        <w:t>.</w:t>
      </w:r>
      <w:r w:rsidR="00A066C3" w:rsidRPr="00A066C3">
        <w:rPr>
          <w:rFonts w:ascii="Times New Roman" w:hAnsi="Times New Roman" w:cs="Times New Roman"/>
          <w:sz w:val="24"/>
          <w:szCs w:val="24"/>
          <w:lang w:val="lt-LT"/>
        </w:rPr>
        <w:t xml:space="preserve">  </w:t>
      </w:r>
      <w:r w:rsidR="00C405DD">
        <w:rPr>
          <w:rFonts w:ascii="Times New Roman" w:hAnsi="Times New Roman" w:cs="Times New Roman"/>
          <w:sz w:val="24"/>
          <w:szCs w:val="24"/>
          <w:lang w:val="lt-LT"/>
        </w:rPr>
        <w:t>Tiekėjas</w:t>
      </w:r>
      <w:r w:rsidR="003E6379" w:rsidRPr="003E6379">
        <w:rPr>
          <w:rFonts w:ascii="Times New Roman" w:hAnsi="Times New Roman" w:cs="Times New Roman"/>
          <w:sz w:val="24"/>
          <w:szCs w:val="24"/>
          <w:lang w:val="lt-LT"/>
        </w:rPr>
        <w:t>, laiku neatlikęs darbų ar nepašalinęs defektų,</w:t>
      </w:r>
      <w:r w:rsidR="003E6379">
        <w:rPr>
          <w:rFonts w:ascii="Times New Roman" w:hAnsi="Times New Roman" w:cs="Times New Roman"/>
          <w:sz w:val="24"/>
          <w:szCs w:val="24"/>
          <w:lang w:val="lt-LT"/>
        </w:rPr>
        <w:t xml:space="preserve"> </w:t>
      </w:r>
      <w:r w:rsidR="003E6379" w:rsidRPr="003E6379">
        <w:rPr>
          <w:rFonts w:ascii="Times New Roman" w:hAnsi="Times New Roman" w:cs="Times New Roman"/>
          <w:sz w:val="24"/>
          <w:szCs w:val="24"/>
          <w:lang w:val="lt-LT"/>
        </w:rPr>
        <w:t>moka Užsakovui 0,05</w:t>
      </w:r>
      <w:r w:rsidR="006A1194">
        <w:rPr>
          <w:rFonts w:ascii="Times New Roman" w:hAnsi="Times New Roman" w:cs="Times New Roman"/>
          <w:sz w:val="24"/>
          <w:szCs w:val="24"/>
          <w:lang w:val="lt-LT"/>
        </w:rPr>
        <w:t xml:space="preserve"> </w:t>
      </w:r>
      <w:r w:rsidR="003E6379" w:rsidRPr="003E6379">
        <w:rPr>
          <w:rFonts w:ascii="Times New Roman" w:hAnsi="Times New Roman" w:cs="Times New Roman"/>
          <w:sz w:val="24"/>
          <w:szCs w:val="24"/>
          <w:lang w:val="lt-LT"/>
        </w:rPr>
        <w:t xml:space="preserve">% sutartyje </w:t>
      </w:r>
      <w:r w:rsidR="003E6379">
        <w:rPr>
          <w:rFonts w:ascii="Times New Roman" w:hAnsi="Times New Roman" w:cs="Times New Roman"/>
          <w:sz w:val="24"/>
          <w:szCs w:val="24"/>
          <w:lang w:val="lt-LT"/>
        </w:rPr>
        <w:t>n</w:t>
      </w:r>
      <w:r w:rsidR="003E6379" w:rsidRPr="003E6379">
        <w:rPr>
          <w:rFonts w:ascii="Times New Roman" w:hAnsi="Times New Roman" w:cs="Times New Roman"/>
          <w:sz w:val="24"/>
          <w:szCs w:val="24"/>
          <w:lang w:val="lt-LT"/>
        </w:rPr>
        <w:t>umatytos kainos dydžio delspinigius už kiekvieną dieną.</w:t>
      </w:r>
    </w:p>
    <w:p w14:paraId="45A7ECF8" w14:textId="0D82D0F4" w:rsidR="004111CE" w:rsidRDefault="00BE64C6" w:rsidP="003557DD">
      <w:pPr>
        <w:spacing w:after="0" w:line="240" w:lineRule="auto"/>
        <w:ind w:right="-22" w:firstLine="70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3E6379">
        <w:rPr>
          <w:rFonts w:ascii="Times New Roman" w:hAnsi="Times New Roman" w:cs="Times New Roman"/>
          <w:sz w:val="24"/>
          <w:szCs w:val="24"/>
          <w:lang w:val="lt-LT"/>
        </w:rPr>
        <w:t>.</w:t>
      </w:r>
      <w:r w:rsidR="000A430C">
        <w:rPr>
          <w:rFonts w:ascii="Times New Roman" w:hAnsi="Times New Roman" w:cs="Times New Roman"/>
          <w:sz w:val="24"/>
          <w:szCs w:val="24"/>
          <w:lang w:val="lt-LT"/>
        </w:rPr>
        <w:t>8</w:t>
      </w:r>
      <w:r>
        <w:rPr>
          <w:rFonts w:ascii="Times New Roman" w:hAnsi="Times New Roman" w:cs="Times New Roman"/>
          <w:sz w:val="24"/>
          <w:szCs w:val="24"/>
          <w:lang w:val="lt-LT"/>
        </w:rPr>
        <w:t>.</w:t>
      </w:r>
      <w:r w:rsidR="003E6379">
        <w:rPr>
          <w:rFonts w:ascii="Times New Roman" w:hAnsi="Times New Roman" w:cs="Times New Roman"/>
          <w:sz w:val="24"/>
          <w:szCs w:val="24"/>
          <w:lang w:val="lt-LT"/>
        </w:rPr>
        <w:t xml:space="preserve">Jei sutartiniai įsipareigojimai dėl </w:t>
      </w:r>
      <w:r w:rsidR="00C405DD">
        <w:rPr>
          <w:rFonts w:ascii="Times New Roman" w:hAnsi="Times New Roman" w:cs="Times New Roman"/>
          <w:sz w:val="24"/>
          <w:szCs w:val="24"/>
          <w:lang w:val="lt-LT"/>
        </w:rPr>
        <w:t xml:space="preserve">Tiekėjo </w:t>
      </w:r>
      <w:r w:rsidR="003E6379">
        <w:rPr>
          <w:rFonts w:ascii="Times New Roman" w:hAnsi="Times New Roman" w:cs="Times New Roman"/>
          <w:sz w:val="24"/>
          <w:szCs w:val="24"/>
          <w:lang w:val="lt-LT"/>
        </w:rPr>
        <w:t xml:space="preserve">kaltės nevykdomi ilgiau nei 30 (trisdešimt) kalendorinių dienų nuo darbų grafike nustatyto termino pabaigos, </w:t>
      </w:r>
      <w:r w:rsidR="00C405DD">
        <w:rPr>
          <w:rFonts w:ascii="Times New Roman" w:hAnsi="Times New Roman" w:cs="Times New Roman"/>
          <w:sz w:val="24"/>
          <w:szCs w:val="24"/>
          <w:lang w:val="lt-LT"/>
        </w:rPr>
        <w:t>Tiekėjas</w:t>
      </w:r>
      <w:r w:rsidR="003E6379">
        <w:rPr>
          <w:rFonts w:ascii="Times New Roman" w:hAnsi="Times New Roman" w:cs="Times New Roman"/>
          <w:sz w:val="24"/>
          <w:szCs w:val="24"/>
          <w:lang w:val="lt-LT"/>
        </w:rPr>
        <w:t xml:space="preserve"> privalo sumokėti </w:t>
      </w:r>
      <w:r w:rsidR="004111CE">
        <w:rPr>
          <w:rFonts w:ascii="Times New Roman" w:hAnsi="Times New Roman" w:cs="Times New Roman"/>
          <w:sz w:val="24"/>
          <w:szCs w:val="24"/>
          <w:lang w:val="lt-LT"/>
        </w:rPr>
        <w:t>Užsakovui 10 proc. Sutarties su PVM kainos dydžio baudą. Baudos sumokėjimas apima iki baudos paskaičiavimo paskaičiuotus delspinigius.</w:t>
      </w:r>
    </w:p>
    <w:p w14:paraId="6E96E0FD" w14:textId="7341112A" w:rsidR="002516B1" w:rsidRDefault="00571200" w:rsidP="00571200">
      <w:pPr>
        <w:spacing w:after="0" w:line="240" w:lineRule="auto"/>
        <w:ind w:right="-22" w:firstLine="70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4111CE">
        <w:rPr>
          <w:rFonts w:ascii="Times New Roman" w:hAnsi="Times New Roman" w:cs="Times New Roman"/>
          <w:sz w:val="24"/>
          <w:szCs w:val="24"/>
          <w:lang w:val="lt-LT"/>
        </w:rPr>
        <w:t>.</w:t>
      </w:r>
      <w:r w:rsidR="000A430C">
        <w:rPr>
          <w:rFonts w:ascii="Times New Roman" w:hAnsi="Times New Roman" w:cs="Times New Roman"/>
          <w:sz w:val="24"/>
          <w:szCs w:val="24"/>
          <w:lang w:val="lt-LT"/>
        </w:rPr>
        <w:t>9</w:t>
      </w:r>
      <w:r>
        <w:rPr>
          <w:rFonts w:ascii="Times New Roman" w:hAnsi="Times New Roman" w:cs="Times New Roman"/>
          <w:sz w:val="24"/>
          <w:szCs w:val="24"/>
          <w:lang w:val="lt-LT"/>
        </w:rPr>
        <w:t>.</w:t>
      </w:r>
      <w:r w:rsidR="004111CE">
        <w:rPr>
          <w:rFonts w:ascii="Times New Roman" w:hAnsi="Times New Roman" w:cs="Times New Roman"/>
          <w:sz w:val="24"/>
          <w:szCs w:val="24"/>
          <w:lang w:val="lt-LT"/>
        </w:rPr>
        <w:t xml:space="preserve"> Sutartis gali būti nutraukta vienos Šalies sprendim</w:t>
      </w:r>
      <w:r w:rsidR="00B26495">
        <w:rPr>
          <w:rFonts w:ascii="Times New Roman" w:hAnsi="Times New Roman" w:cs="Times New Roman"/>
          <w:sz w:val="24"/>
          <w:szCs w:val="24"/>
          <w:lang w:val="lt-LT"/>
        </w:rPr>
        <w:t>u, raštu įspėjus kitą šalį prieš</w:t>
      </w:r>
      <w:r w:rsidR="004111CE">
        <w:rPr>
          <w:rFonts w:ascii="Times New Roman" w:hAnsi="Times New Roman" w:cs="Times New Roman"/>
          <w:sz w:val="24"/>
          <w:szCs w:val="24"/>
          <w:lang w:val="lt-LT"/>
        </w:rPr>
        <w:t xml:space="preserve"> </w:t>
      </w:r>
      <w:r w:rsidR="00607865">
        <w:rPr>
          <w:rFonts w:ascii="Times New Roman" w:hAnsi="Times New Roman" w:cs="Times New Roman"/>
          <w:sz w:val="24"/>
          <w:szCs w:val="24"/>
        </w:rPr>
        <w:t>7</w:t>
      </w:r>
      <w:r w:rsidR="004111CE">
        <w:rPr>
          <w:rFonts w:ascii="Times New Roman" w:hAnsi="Times New Roman" w:cs="Times New Roman"/>
          <w:sz w:val="24"/>
          <w:szCs w:val="24"/>
          <w:lang w:val="lt-LT"/>
        </w:rPr>
        <w:t xml:space="preserve"> (</w:t>
      </w:r>
      <w:r w:rsidR="00607865">
        <w:rPr>
          <w:rFonts w:ascii="Times New Roman" w:hAnsi="Times New Roman" w:cs="Times New Roman"/>
          <w:sz w:val="24"/>
          <w:szCs w:val="24"/>
          <w:lang w:val="lt-LT"/>
        </w:rPr>
        <w:t>septynias) kalendorines dienas</w:t>
      </w:r>
      <w:r w:rsidR="004111CE">
        <w:rPr>
          <w:rFonts w:ascii="Times New Roman" w:hAnsi="Times New Roman" w:cs="Times New Roman"/>
          <w:sz w:val="24"/>
          <w:szCs w:val="24"/>
          <w:lang w:val="lt-LT"/>
        </w:rPr>
        <w:t>, jei ji nevykdo ar netinkamai vykdo savo įsipareigojimus, ir tai yra esminis sutarties pažeidimas. Esminiu sutarties pažeidimu laikomas bet kurio pagal Sutartį įsipareigojimo neįvykdymas ar netinkamas vykdymas</w:t>
      </w:r>
      <w:r w:rsidR="00B26495">
        <w:rPr>
          <w:rFonts w:ascii="Times New Roman" w:hAnsi="Times New Roman" w:cs="Times New Roman"/>
          <w:sz w:val="24"/>
          <w:szCs w:val="24"/>
          <w:lang w:val="lt-LT"/>
        </w:rPr>
        <w:t>.</w:t>
      </w:r>
      <w:bookmarkStart w:id="13" w:name="_Hlk5877199"/>
    </w:p>
    <w:p w14:paraId="2E002843" w14:textId="77777777" w:rsidR="000A430C" w:rsidRDefault="000A430C" w:rsidP="00571200">
      <w:pPr>
        <w:spacing w:after="0" w:line="240" w:lineRule="auto"/>
        <w:ind w:right="-22" w:firstLine="709"/>
        <w:jc w:val="both"/>
        <w:rPr>
          <w:rFonts w:ascii="Times New Roman" w:hAnsi="Times New Roman" w:cs="Times New Roman"/>
          <w:sz w:val="24"/>
          <w:szCs w:val="24"/>
          <w:lang w:val="lt-LT"/>
        </w:rPr>
      </w:pPr>
    </w:p>
    <w:p w14:paraId="642C7C49" w14:textId="77777777" w:rsidR="00571200" w:rsidRDefault="00571200" w:rsidP="00571200">
      <w:pPr>
        <w:spacing w:after="0" w:line="240" w:lineRule="auto"/>
        <w:ind w:right="-22" w:firstLine="709"/>
        <w:jc w:val="both"/>
        <w:rPr>
          <w:rFonts w:ascii="Times New Roman" w:eastAsia="Times New Roman" w:hAnsi="Times New Roman" w:cs="Times New Roman"/>
          <w:color w:val="000000"/>
          <w:lang w:val="lt-LT"/>
        </w:rPr>
      </w:pPr>
    </w:p>
    <w:p w14:paraId="0516F658" w14:textId="61B02C7A" w:rsidR="000A430C" w:rsidRDefault="000A430C" w:rsidP="000A430C">
      <w:pPr>
        <w:spacing w:after="0" w:line="240" w:lineRule="auto"/>
        <w:ind w:right="-22" w:firstLine="709"/>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______________________________</w:t>
      </w:r>
    </w:p>
    <w:p w14:paraId="5F1CFA94" w14:textId="77777777" w:rsidR="002516B1" w:rsidRDefault="002516B1"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45D49778" w14:textId="77777777" w:rsidR="002516B1" w:rsidRDefault="002516B1"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76800495" w14:textId="77777777" w:rsidR="002516B1" w:rsidRDefault="002516B1"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3F3472BF" w14:textId="77777777" w:rsidR="002516B1" w:rsidRDefault="002516B1"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07265D3D" w14:textId="77777777" w:rsidR="002516B1" w:rsidRDefault="002516B1"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02228643" w14:textId="77777777" w:rsidR="002516B1" w:rsidRDefault="002516B1"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7729DB3A" w14:textId="77777777" w:rsidR="002516B1" w:rsidRDefault="002516B1"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5731E4D3" w14:textId="6EF346D9" w:rsidR="00D861AD" w:rsidRDefault="00D861AD"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r w:rsidRPr="007C7B9B">
        <w:rPr>
          <w:rFonts w:ascii="Times New Roman" w:eastAsia="Times New Roman" w:hAnsi="Times New Roman" w:cs="Times New Roman"/>
          <w:color w:val="000000"/>
          <w:lang w:val="lt-LT"/>
        </w:rPr>
        <w:t>Pirkimo sąlygų 1 priedas</w:t>
      </w:r>
    </w:p>
    <w:p w14:paraId="1ED42BDA" w14:textId="77777777" w:rsidR="001F3421" w:rsidRDefault="001F3421"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28A11B7C" w14:textId="77777777" w:rsidR="001F3421" w:rsidRDefault="001F3421" w:rsidP="001F3421">
      <w:pPr>
        <w:suppressAutoHyphens/>
        <w:autoSpaceDN w:val="0"/>
        <w:spacing w:after="0" w:line="240" w:lineRule="auto"/>
        <w:ind w:firstLine="720"/>
        <w:jc w:val="both"/>
        <w:textAlignment w:val="baseline"/>
        <w:rPr>
          <w:rFonts w:ascii="Times New Roman" w:eastAsia="Times New Roman" w:hAnsi="Times New Roman" w:cs="Times New Roman"/>
          <w:color w:val="000000"/>
          <w:lang w:val="lt-LT"/>
        </w:rPr>
      </w:pPr>
    </w:p>
    <w:p w14:paraId="79A7E028" w14:textId="77777777" w:rsidR="001F3421" w:rsidRPr="001F3421" w:rsidRDefault="001F3421" w:rsidP="001F3421">
      <w:pPr>
        <w:spacing w:after="0" w:line="240" w:lineRule="auto"/>
        <w:jc w:val="center"/>
        <w:rPr>
          <w:rFonts w:ascii="Times New Roman" w:eastAsia="Times New Roman" w:hAnsi="Times New Roman" w:cs="Times New Roman"/>
          <w:sz w:val="24"/>
          <w:szCs w:val="24"/>
          <w:lang w:val="lt-LT"/>
        </w:rPr>
      </w:pPr>
      <w:r w:rsidRPr="001F3421">
        <w:rPr>
          <w:rFonts w:ascii="Times New Roman" w:eastAsia="Times New Roman" w:hAnsi="Times New Roman" w:cs="Times New Roman"/>
          <w:sz w:val="24"/>
          <w:szCs w:val="24"/>
          <w:lang w:val="lt-LT"/>
        </w:rPr>
        <w:t>Herbas arba prekių ženklas</w:t>
      </w:r>
    </w:p>
    <w:p w14:paraId="384F5B4A" w14:textId="77777777" w:rsidR="001F3421" w:rsidRPr="001F3421" w:rsidRDefault="001F3421" w:rsidP="001F3421">
      <w:pPr>
        <w:spacing w:after="0" w:line="240" w:lineRule="auto"/>
        <w:jc w:val="center"/>
        <w:rPr>
          <w:rFonts w:ascii="Times New Roman" w:eastAsia="Times New Roman" w:hAnsi="Times New Roman" w:cs="Times New Roman"/>
          <w:sz w:val="24"/>
          <w:szCs w:val="24"/>
          <w:lang w:val="lt-LT"/>
        </w:rPr>
      </w:pPr>
    </w:p>
    <w:p w14:paraId="576DE9FE" w14:textId="77777777" w:rsidR="001F3421" w:rsidRPr="001F3421" w:rsidRDefault="001F3421" w:rsidP="001F3421">
      <w:pPr>
        <w:spacing w:after="0" w:line="240" w:lineRule="auto"/>
        <w:jc w:val="center"/>
        <w:rPr>
          <w:rFonts w:ascii="Times New Roman" w:eastAsia="Times New Roman" w:hAnsi="Times New Roman" w:cs="Times New Roman"/>
          <w:sz w:val="24"/>
          <w:szCs w:val="24"/>
          <w:lang w:val="lt-LT"/>
        </w:rPr>
      </w:pPr>
      <w:r w:rsidRPr="001F3421">
        <w:rPr>
          <w:rFonts w:ascii="Times New Roman" w:eastAsia="Times New Roman" w:hAnsi="Times New Roman" w:cs="Times New Roman"/>
          <w:sz w:val="24"/>
          <w:szCs w:val="24"/>
          <w:lang w:val="lt-LT"/>
        </w:rPr>
        <w:t>(Tiekėjo pavadinimas)</w:t>
      </w:r>
    </w:p>
    <w:p w14:paraId="2EB69362" w14:textId="77777777" w:rsidR="001F3421" w:rsidRPr="001F3421" w:rsidRDefault="001F3421" w:rsidP="001F3421">
      <w:pPr>
        <w:spacing w:after="0" w:line="240" w:lineRule="auto"/>
        <w:jc w:val="center"/>
        <w:rPr>
          <w:rFonts w:ascii="Times New Roman" w:eastAsia="Times New Roman" w:hAnsi="Times New Roman" w:cs="Times New Roman"/>
          <w:sz w:val="24"/>
          <w:szCs w:val="24"/>
          <w:lang w:val="lt-LT"/>
        </w:rPr>
      </w:pPr>
    </w:p>
    <w:p w14:paraId="2D40F5D6" w14:textId="77777777" w:rsidR="001F3421" w:rsidRPr="001F3421" w:rsidRDefault="001F3421" w:rsidP="004B3279">
      <w:pPr>
        <w:pBdr>
          <w:bottom w:val="single" w:sz="4" w:space="1" w:color="auto"/>
        </w:pBdr>
        <w:spacing w:after="0" w:line="240" w:lineRule="auto"/>
        <w:jc w:val="center"/>
        <w:rPr>
          <w:rFonts w:ascii="Times New Roman" w:eastAsia="Times New Roman" w:hAnsi="Times New Roman" w:cs="Times New Roman"/>
          <w:sz w:val="24"/>
          <w:szCs w:val="24"/>
          <w:lang w:val="lt-LT"/>
        </w:rPr>
      </w:pPr>
      <w:r w:rsidRPr="001F3421">
        <w:rPr>
          <w:rFonts w:ascii="Times New Roman" w:eastAsia="Times New Roman"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23E76A" w14:textId="77777777" w:rsidR="001F3421" w:rsidRPr="001F3421" w:rsidRDefault="001F3421" w:rsidP="000A430C">
      <w:pPr>
        <w:spacing w:after="0" w:line="240" w:lineRule="auto"/>
        <w:jc w:val="center"/>
        <w:rPr>
          <w:rFonts w:ascii="Times New Roman" w:eastAsia="Times New Roman" w:hAnsi="Times New Roman" w:cs="Times New Roman"/>
          <w:b/>
          <w:bCs/>
          <w:sz w:val="24"/>
          <w:szCs w:val="24"/>
          <w:lang w:val="lt-LT"/>
        </w:rPr>
      </w:pPr>
    </w:p>
    <w:p w14:paraId="0494B6EC" w14:textId="77777777" w:rsidR="004B3279" w:rsidRDefault="004B3279" w:rsidP="00423D91">
      <w:pPr>
        <w:tabs>
          <w:tab w:val="center" w:pos="2520"/>
        </w:tabs>
        <w:spacing w:after="0" w:line="240" w:lineRule="auto"/>
        <w:jc w:val="center"/>
        <w:rPr>
          <w:rFonts w:ascii="Times New Roman" w:eastAsia="Times New Roman" w:hAnsi="Times New Roman" w:cs="Times New Roman"/>
          <w:lang w:val="lt-LT"/>
        </w:rPr>
      </w:pPr>
    </w:p>
    <w:p w14:paraId="4CB60AD4" w14:textId="77777777" w:rsidR="004B3279" w:rsidRDefault="004B3279" w:rsidP="004B3279">
      <w:pPr>
        <w:tabs>
          <w:tab w:val="center" w:pos="2520"/>
        </w:tabs>
        <w:spacing w:after="0" w:line="240" w:lineRule="auto"/>
        <w:rPr>
          <w:rFonts w:ascii="Times New Roman" w:eastAsia="Times New Roman" w:hAnsi="Times New Roman" w:cs="Times New Roman"/>
          <w:lang w:val="lt-LT"/>
        </w:rPr>
      </w:pPr>
    </w:p>
    <w:p w14:paraId="6C718AB9" w14:textId="583A3953" w:rsidR="001F3421" w:rsidRPr="00A33B72" w:rsidRDefault="001F3421" w:rsidP="004B3279">
      <w:pPr>
        <w:tabs>
          <w:tab w:val="center" w:pos="2520"/>
        </w:tabs>
        <w:spacing w:after="0" w:line="240" w:lineRule="auto"/>
        <w:rPr>
          <w:rFonts w:ascii="Times New Roman" w:eastAsia="Times New Roman" w:hAnsi="Times New Roman" w:cs="Times New Roman"/>
          <w:sz w:val="24"/>
          <w:szCs w:val="24"/>
          <w:lang w:val="lt-LT"/>
        </w:rPr>
      </w:pPr>
      <w:r w:rsidRPr="00A33B72">
        <w:rPr>
          <w:rFonts w:ascii="Times New Roman" w:eastAsia="Times New Roman" w:hAnsi="Times New Roman" w:cs="Times New Roman"/>
          <w:sz w:val="24"/>
          <w:szCs w:val="24"/>
          <w:lang w:val="lt-LT"/>
        </w:rPr>
        <w:t>(Adresatas (perkančioji organizacija))</w:t>
      </w:r>
    </w:p>
    <w:p w14:paraId="40897A3D" w14:textId="77777777" w:rsidR="004B3279" w:rsidRPr="001F3421" w:rsidRDefault="004B3279" w:rsidP="004B3279">
      <w:pPr>
        <w:tabs>
          <w:tab w:val="center" w:pos="2520"/>
        </w:tabs>
        <w:spacing w:after="0" w:line="240" w:lineRule="auto"/>
        <w:rPr>
          <w:rFonts w:ascii="Times New Roman" w:eastAsia="Times New Roman" w:hAnsi="Times New Roman" w:cs="Times New Roman"/>
          <w:lang w:val="lt-LT"/>
        </w:rPr>
      </w:pPr>
    </w:p>
    <w:p w14:paraId="5AE3C468" w14:textId="77777777" w:rsidR="001F3421" w:rsidRPr="001F3421" w:rsidRDefault="001F3421" w:rsidP="001F3421">
      <w:pPr>
        <w:spacing w:after="0" w:line="240" w:lineRule="auto"/>
        <w:jc w:val="center"/>
        <w:rPr>
          <w:rFonts w:ascii="Times New Roman" w:eastAsia="Times New Roman" w:hAnsi="Times New Roman" w:cs="Times New Roman"/>
          <w:b/>
          <w:sz w:val="24"/>
          <w:szCs w:val="24"/>
          <w:lang w:val="lt-LT"/>
        </w:rPr>
      </w:pPr>
      <w:bookmarkStart w:id="14" w:name="OLE_LINK1"/>
      <w:bookmarkEnd w:id="14"/>
    </w:p>
    <w:p w14:paraId="6EF2A484" w14:textId="77777777" w:rsidR="001F3421" w:rsidRPr="001F3421" w:rsidRDefault="001F3421" w:rsidP="001F3421">
      <w:pPr>
        <w:spacing w:after="0" w:line="240" w:lineRule="auto"/>
        <w:jc w:val="center"/>
        <w:rPr>
          <w:rFonts w:ascii="Times New Roman" w:eastAsia="Times New Roman" w:hAnsi="Times New Roman" w:cs="Times New Roman"/>
          <w:b/>
          <w:sz w:val="24"/>
          <w:szCs w:val="24"/>
          <w:lang w:val="lt-LT"/>
        </w:rPr>
      </w:pPr>
      <w:r w:rsidRPr="001F3421">
        <w:rPr>
          <w:rFonts w:ascii="Times New Roman" w:eastAsia="Times New Roman" w:hAnsi="Times New Roman" w:cs="Times New Roman"/>
          <w:b/>
          <w:sz w:val="24"/>
          <w:szCs w:val="24"/>
          <w:lang w:val="lt-LT"/>
        </w:rPr>
        <w:t>PASIŪLYMAS</w:t>
      </w:r>
    </w:p>
    <w:p w14:paraId="1EA6B2AD" w14:textId="77777777" w:rsidR="000923C2" w:rsidRDefault="001F3421" w:rsidP="00C60E4B">
      <w:pPr>
        <w:spacing w:after="0" w:line="240" w:lineRule="auto"/>
        <w:ind w:right="-630"/>
        <w:jc w:val="center"/>
        <w:rPr>
          <w:rFonts w:ascii="Times New Roman" w:hAnsi="Times New Roman" w:cs="Times New Roman"/>
          <w:b/>
          <w:bCs/>
          <w:sz w:val="24"/>
          <w:szCs w:val="24"/>
          <w:lang w:val="lt-LT"/>
        </w:rPr>
      </w:pPr>
      <w:r w:rsidRPr="001F3421">
        <w:rPr>
          <w:rFonts w:ascii="Times New Roman" w:eastAsia="Times New Roman" w:hAnsi="Times New Roman" w:cs="Times New Roman"/>
          <w:b/>
          <w:sz w:val="24"/>
          <w:szCs w:val="24"/>
          <w:lang w:val="lt-LT"/>
        </w:rPr>
        <w:t xml:space="preserve">DĖL </w:t>
      </w:r>
      <w:r w:rsidR="00C60E4B" w:rsidRPr="004A0115">
        <w:rPr>
          <w:rFonts w:ascii="Times New Roman" w:hAnsi="Times New Roman" w:cs="Times New Roman"/>
          <w:b/>
          <w:bCs/>
          <w:sz w:val="24"/>
          <w:szCs w:val="24"/>
          <w:lang w:val="lt-LT"/>
        </w:rPr>
        <w:t>DAUGIABUČIO GYVENAMOJO NAMO BUITINIŲ NUOTEKŲ</w:t>
      </w:r>
      <w:r w:rsidR="00BB361C">
        <w:rPr>
          <w:rFonts w:ascii="Times New Roman" w:hAnsi="Times New Roman" w:cs="Times New Roman"/>
          <w:b/>
          <w:bCs/>
          <w:sz w:val="24"/>
          <w:szCs w:val="24"/>
          <w:lang w:val="lt-LT"/>
        </w:rPr>
        <w:t xml:space="preserve"> IR</w:t>
      </w:r>
      <w:r w:rsidR="00C60E4B" w:rsidRPr="004A0115">
        <w:rPr>
          <w:rFonts w:ascii="Times New Roman" w:hAnsi="Times New Roman" w:cs="Times New Roman"/>
          <w:b/>
          <w:bCs/>
          <w:sz w:val="24"/>
          <w:szCs w:val="24"/>
          <w:lang w:val="lt-LT"/>
        </w:rPr>
        <w:t xml:space="preserve"> VANDEN</w:t>
      </w:r>
      <w:r w:rsidR="00BB361C">
        <w:rPr>
          <w:rFonts w:ascii="Times New Roman" w:hAnsi="Times New Roman" w:cs="Times New Roman"/>
          <w:b/>
          <w:bCs/>
          <w:sz w:val="24"/>
          <w:szCs w:val="24"/>
          <w:lang w:val="lt-LT"/>
        </w:rPr>
        <w:t>TIEKIO</w:t>
      </w:r>
      <w:r w:rsidR="008370B6">
        <w:rPr>
          <w:rFonts w:ascii="Times New Roman" w:hAnsi="Times New Roman" w:cs="Times New Roman"/>
          <w:b/>
          <w:bCs/>
          <w:sz w:val="24"/>
          <w:szCs w:val="24"/>
          <w:lang w:val="lt-LT"/>
        </w:rPr>
        <w:t xml:space="preserve"> </w:t>
      </w:r>
    </w:p>
    <w:p w14:paraId="14799736" w14:textId="7C215D21" w:rsidR="00C60E4B" w:rsidRPr="004A0115" w:rsidRDefault="000923C2" w:rsidP="00C60E4B">
      <w:pPr>
        <w:spacing w:after="0" w:line="240" w:lineRule="auto"/>
        <w:ind w:right="-630"/>
        <w:jc w:val="center"/>
        <w:rPr>
          <w:rFonts w:ascii="Times New Roman" w:eastAsia="Times New Roman" w:hAnsi="Times New Roman" w:cs="Times New Roman"/>
          <w:b/>
          <w:bCs/>
          <w:sz w:val="24"/>
          <w:szCs w:val="24"/>
          <w:lang w:val="lt-LT"/>
        </w:rPr>
      </w:pPr>
      <w:r w:rsidRPr="000923C2">
        <w:rPr>
          <w:rFonts w:ascii="Times New Roman" w:eastAsia="Calibri" w:hAnsi="Times New Roman" w:cs="Times New Roman"/>
          <w:b/>
          <w:sz w:val="24"/>
          <w:szCs w:val="24"/>
          <w:lang w:val="lt-LT"/>
        </w:rPr>
        <w:t>(KARŠTO, ŠALTO, CIRKULIACINIO</w:t>
      </w:r>
      <w:r>
        <w:rPr>
          <w:rFonts w:ascii="Times New Roman" w:eastAsia="Calibri" w:hAnsi="Times New Roman" w:cs="Times New Roman"/>
          <w:b/>
          <w:sz w:val="24"/>
          <w:szCs w:val="24"/>
          <w:lang w:val="lt-LT"/>
        </w:rPr>
        <w:t>)</w:t>
      </w:r>
      <w:r w:rsidR="00BB361C">
        <w:rPr>
          <w:rFonts w:ascii="Times New Roman" w:hAnsi="Times New Roman" w:cs="Times New Roman"/>
          <w:b/>
          <w:bCs/>
          <w:sz w:val="24"/>
          <w:szCs w:val="24"/>
          <w:lang w:val="lt-LT"/>
        </w:rPr>
        <w:t xml:space="preserve"> </w:t>
      </w:r>
      <w:r w:rsidR="00C60E4B" w:rsidRPr="004A0115">
        <w:rPr>
          <w:rFonts w:ascii="Times New Roman" w:hAnsi="Times New Roman" w:cs="Times New Roman"/>
          <w:b/>
          <w:bCs/>
          <w:sz w:val="24"/>
          <w:szCs w:val="24"/>
          <w:lang w:val="lt-LT"/>
        </w:rPr>
        <w:t>MAGISTRALINIŲ VAMZDYNŲ KEITIMO</w:t>
      </w:r>
    </w:p>
    <w:p w14:paraId="6D9E5AE1" w14:textId="0CEA665E" w:rsidR="001F3421" w:rsidRPr="001F3421" w:rsidRDefault="001F3421" w:rsidP="001F3421">
      <w:pPr>
        <w:tabs>
          <w:tab w:val="left" w:pos="0"/>
        </w:tabs>
        <w:spacing w:after="0" w:line="240" w:lineRule="auto"/>
        <w:jc w:val="center"/>
        <w:rPr>
          <w:rFonts w:ascii="Times New Roman" w:eastAsia="Times New Roman" w:hAnsi="Times New Roman" w:cs="Times New Roman"/>
          <w:b/>
          <w:sz w:val="24"/>
          <w:szCs w:val="24"/>
          <w:lang w:val="lt-LT"/>
        </w:rPr>
      </w:pPr>
      <w:r w:rsidRPr="001F3421">
        <w:rPr>
          <w:rFonts w:ascii="Times New Roman" w:eastAsia="Times New Roman" w:hAnsi="Times New Roman" w:cs="Times New Roman"/>
          <w:b/>
          <w:bCs/>
          <w:sz w:val="24"/>
          <w:szCs w:val="24"/>
          <w:lang w:val="lt-LT"/>
        </w:rPr>
        <w:t xml:space="preserve">DARBŲ PIRKIMO </w:t>
      </w:r>
    </w:p>
    <w:bookmarkEnd w:id="13"/>
    <w:p w14:paraId="392A2D35" w14:textId="77777777" w:rsidR="00BD6793" w:rsidRPr="00BD6793" w:rsidRDefault="00BD6793" w:rsidP="00BD6793">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val="lt-LT"/>
        </w:rPr>
      </w:pPr>
      <w:r w:rsidRPr="00BD6793">
        <w:rPr>
          <w:rFonts w:ascii="Times New Roman" w:eastAsia="Times New Roman" w:hAnsi="Times New Roman" w:cs="Times New Roman"/>
          <w:bCs/>
          <w:color w:val="000000"/>
          <w:sz w:val="24"/>
          <w:szCs w:val="24"/>
          <w:lang w:val="lt-LT"/>
        </w:rPr>
        <w:t>____________</w:t>
      </w:r>
    </w:p>
    <w:p w14:paraId="22150DFE" w14:textId="77777777" w:rsidR="00BD6793" w:rsidRPr="00D152C9" w:rsidRDefault="00BD6793" w:rsidP="00BD6793">
      <w:pPr>
        <w:suppressAutoHyphens/>
        <w:autoSpaceDN w:val="0"/>
        <w:spacing w:after="0" w:line="240" w:lineRule="auto"/>
        <w:jc w:val="center"/>
        <w:textAlignment w:val="baseline"/>
        <w:rPr>
          <w:rFonts w:ascii="Times New Roman" w:eastAsia="Times New Roman" w:hAnsi="Times New Roman" w:cs="Times New Roman"/>
          <w:bCs/>
          <w:color w:val="000000"/>
          <w:lang w:val="lt-LT"/>
        </w:rPr>
      </w:pPr>
      <w:r w:rsidRPr="00D152C9">
        <w:rPr>
          <w:rFonts w:ascii="Times New Roman" w:eastAsia="Times New Roman" w:hAnsi="Times New Roman" w:cs="Times New Roman"/>
          <w:bCs/>
          <w:color w:val="000000"/>
          <w:lang w:val="lt-LT"/>
        </w:rPr>
        <w:t>(Data)</w:t>
      </w:r>
    </w:p>
    <w:p w14:paraId="1CC6848B" w14:textId="77777777" w:rsidR="00BD6793" w:rsidRPr="00BD6793" w:rsidRDefault="00BD6793" w:rsidP="00BD6793">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val="lt-LT"/>
        </w:rPr>
      </w:pPr>
      <w:r w:rsidRPr="00BD6793">
        <w:rPr>
          <w:rFonts w:ascii="Times New Roman" w:eastAsia="Times New Roman" w:hAnsi="Times New Roman" w:cs="Times New Roman"/>
          <w:bCs/>
          <w:color w:val="000000"/>
          <w:sz w:val="24"/>
          <w:szCs w:val="24"/>
          <w:lang w:val="lt-LT"/>
        </w:rPr>
        <w:t>___________</w:t>
      </w:r>
    </w:p>
    <w:p w14:paraId="06D795FA" w14:textId="77777777" w:rsidR="00BD6793" w:rsidRPr="00D152C9" w:rsidRDefault="00BD6793" w:rsidP="00BD6793">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lang w:val="lt-LT"/>
        </w:rPr>
      </w:pPr>
      <w:r w:rsidRPr="00D152C9">
        <w:rPr>
          <w:rFonts w:ascii="Times New Roman" w:eastAsia="Times New Roman" w:hAnsi="Times New Roman" w:cs="Times New Roman"/>
          <w:bCs/>
          <w:color w:val="000000"/>
          <w:lang w:val="lt-LT"/>
        </w:rPr>
        <w:t>(Sudarymo vieta)</w:t>
      </w:r>
    </w:p>
    <w:p w14:paraId="17A14441" w14:textId="77777777" w:rsidR="00BD6793" w:rsidRPr="00BD6793" w:rsidRDefault="00BD6793" w:rsidP="00BD6793">
      <w:pPr>
        <w:shd w:val="clear" w:color="auto" w:fill="FFFFFF"/>
        <w:suppressAutoHyphens/>
        <w:autoSpaceDN w:val="0"/>
        <w:spacing w:after="120" w:line="240" w:lineRule="auto"/>
        <w:textAlignment w:val="baseline"/>
        <w:rPr>
          <w:rFonts w:ascii="Times New Roman" w:eastAsia="Times New Roman" w:hAnsi="Times New Roman" w:cs="Times New Roman"/>
          <w:b/>
          <w:bCs/>
          <w:color w:val="000000"/>
          <w:sz w:val="24"/>
          <w:szCs w:val="24"/>
          <w:lang w:val="lt-LT"/>
        </w:rPr>
      </w:pPr>
      <w:r w:rsidRPr="00BD6793">
        <w:rPr>
          <w:rFonts w:ascii="Times New Roman" w:eastAsia="Times New Roman" w:hAnsi="Times New Roman" w:cs="Times New Roman"/>
          <w:b/>
          <w:bCs/>
          <w:sz w:val="24"/>
          <w:szCs w:val="24"/>
          <w:lang w:val="lt-LT"/>
        </w:rPr>
        <w:t>1 lentelė. Informacija apie tiekėją (</w:t>
      </w:r>
      <w:r w:rsidRPr="00BD6793">
        <w:rPr>
          <w:rFonts w:ascii="Times New Roman" w:eastAsia="Times New Roman" w:hAnsi="Times New Roman" w:cs="Times New Roman"/>
          <w:b/>
          <w:bCs/>
          <w:i/>
          <w:iCs/>
          <w:sz w:val="24"/>
          <w:szCs w:val="24"/>
          <w:lang w:val="lt-LT"/>
        </w:rPr>
        <w:t>pildo tiekėjas</w:t>
      </w:r>
      <w:r w:rsidRPr="00BD6793">
        <w:rPr>
          <w:rFonts w:ascii="Times New Roman" w:eastAsia="Times New Roman" w:hAnsi="Times New Roman" w:cs="Times New Roman"/>
          <w:b/>
          <w:bCs/>
          <w:sz w:val="24"/>
          <w:szCs w:val="24"/>
          <w:lang w:val="lt-LT"/>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BD6793" w:rsidRPr="00BD6793" w14:paraId="38C5A106" w14:textId="77777777" w:rsidTr="00BD6793">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20C44071" w14:textId="77777777" w:rsidR="00BD6793" w:rsidRPr="00BD6793" w:rsidRDefault="00BD6793" w:rsidP="00BD6793">
            <w:pPr>
              <w:suppressAutoHyphens/>
              <w:autoSpaceDN w:val="0"/>
              <w:snapToGrid w:val="0"/>
              <w:spacing w:after="0" w:line="240" w:lineRule="auto"/>
              <w:jc w:val="both"/>
              <w:textAlignment w:val="baseline"/>
              <w:rPr>
                <w:rFonts w:ascii="Times New Roman" w:eastAsia="Times New Roman" w:hAnsi="Times New Roman" w:cs="Times New Roman"/>
                <w:sz w:val="24"/>
                <w:szCs w:val="24"/>
                <w:lang w:val="lt-LT"/>
              </w:rPr>
            </w:pPr>
            <w:r w:rsidRPr="00BD6793">
              <w:rPr>
                <w:rFonts w:ascii="Times New Roman" w:eastAsia="Times New Roman" w:hAnsi="Times New Roman" w:cs="Times New Roman"/>
                <w:sz w:val="24"/>
                <w:szCs w:val="24"/>
                <w:lang w:val="lt-LT"/>
              </w:rPr>
              <w:t>Tiekėjo arba tiekėjų grupės narių pavadinimas (-ai) (</w:t>
            </w:r>
            <w:r w:rsidRPr="00BD6793">
              <w:rPr>
                <w:rFonts w:ascii="Times New Roman" w:eastAsia="Times New Roman" w:hAnsi="Times New Roman" w:cs="Times New Roman"/>
                <w:i/>
                <w:iCs/>
                <w:sz w:val="24"/>
                <w:szCs w:val="24"/>
                <w:lang w:val="lt-LT"/>
              </w:rPr>
              <w:t>Jeigu dalyvauja ūkio subjektų grupė, surašomi visi dalyvių pavadinimai</w:t>
            </w:r>
            <w:r w:rsidRPr="00BD6793">
              <w:rPr>
                <w:rFonts w:ascii="Times New Roman" w:eastAsia="Times New Roman" w:hAnsi="Times New Roman" w:cs="Times New Roman"/>
                <w:sz w:val="24"/>
                <w:szCs w:val="24"/>
                <w:lang w:val="lt-LT"/>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8E5D3" w14:textId="77777777" w:rsidR="00BD6793" w:rsidRPr="00BD6793" w:rsidRDefault="00BD6793" w:rsidP="00BD6793">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r>
      <w:tr w:rsidR="00BD6793" w:rsidRPr="00BD6793" w14:paraId="049E9427" w14:textId="77777777" w:rsidTr="00BD6793">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10BF4710" w14:textId="77777777" w:rsidR="00BD6793" w:rsidRPr="00BD6793" w:rsidRDefault="00BD6793" w:rsidP="00BD6793">
            <w:pPr>
              <w:suppressAutoHyphens/>
              <w:autoSpaceDN w:val="0"/>
              <w:snapToGrid w:val="0"/>
              <w:spacing w:after="0" w:line="240" w:lineRule="auto"/>
              <w:jc w:val="both"/>
              <w:textAlignment w:val="baseline"/>
              <w:rPr>
                <w:rFonts w:ascii="Times New Roman" w:eastAsia="Times New Roman" w:hAnsi="Times New Roman" w:cs="Times New Roman"/>
                <w:sz w:val="24"/>
                <w:szCs w:val="24"/>
                <w:lang w:val="lt-LT"/>
              </w:rPr>
            </w:pPr>
            <w:r w:rsidRPr="00BD6793">
              <w:rPr>
                <w:rFonts w:ascii="Times New Roman" w:eastAsia="Times New Roman" w:hAnsi="Times New Roman" w:cs="Times New Roman"/>
                <w:sz w:val="24"/>
                <w:szCs w:val="24"/>
                <w:lang w:val="lt-LT"/>
              </w:rPr>
              <w:t xml:space="preserve">Tiekėjo arba tiekėjų grupės narių juridinio asmens </w:t>
            </w:r>
            <w:r w:rsidRPr="00BD6793">
              <w:rPr>
                <w:rFonts w:ascii="Times New Roman" w:eastAsia="Times New Roman" w:hAnsi="Times New Roman" w:cs="Times New Roman"/>
                <w:sz w:val="24"/>
                <w:szCs w:val="24"/>
                <w:u w:val="single"/>
                <w:lang w:val="lt-LT"/>
              </w:rPr>
              <w:t>kodas</w:t>
            </w:r>
            <w:r w:rsidRPr="00BD6793">
              <w:rPr>
                <w:rFonts w:ascii="Times New Roman" w:eastAsia="Times New Roman" w:hAnsi="Times New Roman" w:cs="Times New Roman"/>
                <w:sz w:val="24"/>
                <w:szCs w:val="24"/>
                <w:lang w:val="lt-LT"/>
              </w:rPr>
              <w:t xml:space="preserve"> (-ai) </w:t>
            </w:r>
            <w:r w:rsidRPr="00BD6793">
              <w:rPr>
                <w:rFonts w:ascii="Times New Roman" w:eastAsia="Times New Roman" w:hAnsi="Times New Roman" w:cs="Times New Roman"/>
                <w:i/>
                <w:iCs/>
                <w:sz w:val="24"/>
                <w:szCs w:val="24"/>
                <w:lang w:val="lt-LT"/>
              </w:rPr>
              <w:t xml:space="preserve">(tuo atveju, jei pasiūlymą teikia fizinis asmuo – verslo pažymėjimo Nr. ar pan.), </w:t>
            </w:r>
            <w:r w:rsidRPr="00BD6793">
              <w:rPr>
                <w:rFonts w:ascii="Times New Roman" w:eastAsia="Times New Roman" w:hAnsi="Times New Roman" w:cs="Times New Roman"/>
                <w:sz w:val="24"/>
                <w:szCs w:val="24"/>
                <w:u w:val="single"/>
                <w:lang w:val="lt-LT"/>
              </w:rPr>
              <w:t>adresas</w:t>
            </w:r>
            <w:r w:rsidRPr="00BD6793">
              <w:rPr>
                <w:rFonts w:ascii="Times New Roman" w:eastAsia="Times New Roman" w:hAnsi="Times New Roman" w:cs="Times New Roman"/>
                <w:sz w:val="24"/>
                <w:szCs w:val="24"/>
                <w:lang w:val="lt-LT"/>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5E929" w14:textId="77777777" w:rsidR="00BD6793" w:rsidRPr="00BD6793" w:rsidRDefault="00BD6793" w:rsidP="00BD6793">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r>
      <w:tr w:rsidR="00BD6793" w:rsidRPr="00BD6793" w14:paraId="642C8559" w14:textId="77777777" w:rsidTr="00BD6793">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52A64FDE" w14:textId="77777777" w:rsidR="00BD6793" w:rsidRPr="00BD6793" w:rsidRDefault="00BD6793" w:rsidP="00BD6793">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val="lt-LT"/>
              </w:rPr>
            </w:pPr>
            <w:r w:rsidRPr="00BD6793">
              <w:rPr>
                <w:rFonts w:ascii="Times New Roman" w:eastAsia="Times New Roman" w:hAnsi="Times New Roman" w:cs="Times New Roman"/>
                <w:sz w:val="24"/>
                <w:szCs w:val="24"/>
                <w:lang w:val="lt-LT"/>
              </w:rPr>
              <w:t xml:space="preserve">Tiekėjų grupės narys, atstovaujantis grupei </w:t>
            </w:r>
            <w:r w:rsidRPr="00BD6793">
              <w:rPr>
                <w:rFonts w:ascii="Times New Roman" w:eastAsia="Times New Roman" w:hAnsi="Times New Roman" w:cs="Times New Roman"/>
                <w:i/>
                <w:iCs/>
                <w:sz w:val="24"/>
                <w:szCs w:val="24"/>
                <w:lang w:val="lt-LT"/>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2DE39" w14:textId="77777777" w:rsidR="00BD6793" w:rsidRPr="00BD6793" w:rsidRDefault="00BD6793" w:rsidP="00BD6793">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val="lt-LT"/>
              </w:rPr>
            </w:pPr>
          </w:p>
          <w:p w14:paraId="73242418" w14:textId="77777777" w:rsidR="00BD6793" w:rsidRPr="00BD6793" w:rsidRDefault="00BD6793" w:rsidP="00BD6793">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val="lt-LT"/>
              </w:rPr>
            </w:pPr>
          </w:p>
          <w:p w14:paraId="4C89A26E" w14:textId="77777777" w:rsidR="00BD6793" w:rsidRPr="00BD6793" w:rsidRDefault="00BD6793" w:rsidP="00BD6793">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val="lt-LT"/>
              </w:rPr>
            </w:pPr>
          </w:p>
          <w:p w14:paraId="57293D96" w14:textId="77777777" w:rsidR="00BD6793" w:rsidRPr="00BD6793" w:rsidRDefault="00BD6793" w:rsidP="00BD6793">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val="lt-LT"/>
              </w:rPr>
            </w:pPr>
          </w:p>
        </w:tc>
      </w:tr>
      <w:tr w:rsidR="00BD6793" w:rsidRPr="00BD6793" w14:paraId="36EA9BF5" w14:textId="77777777" w:rsidTr="00BD6793">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1B0489B7" w14:textId="77777777" w:rsidR="00BD6793" w:rsidRPr="00BD6793" w:rsidRDefault="00BD6793" w:rsidP="00BD6793">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val="lt-LT"/>
              </w:rPr>
            </w:pPr>
            <w:r w:rsidRPr="00BD6793">
              <w:rPr>
                <w:rFonts w:ascii="Times New Roman" w:eastAsia="Times New Roman" w:hAnsi="Times New Roman" w:cs="Times New Roman"/>
                <w:sz w:val="24"/>
                <w:szCs w:val="24"/>
                <w:lang w:val="lt-LT"/>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3F7EA" w14:textId="77777777" w:rsidR="00BD6793" w:rsidRPr="00BD6793" w:rsidRDefault="00BD6793" w:rsidP="00BD6793">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r>
      <w:tr w:rsidR="00BD6793" w:rsidRPr="00BD6793" w14:paraId="2FA3805E" w14:textId="77777777" w:rsidTr="00BD6793">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616DD893" w14:textId="77777777" w:rsidR="00BD6793" w:rsidRPr="00BD6793" w:rsidRDefault="00BD6793" w:rsidP="00BD6793">
            <w:pPr>
              <w:suppressAutoHyphens/>
              <w:autoSpaceDN w:val="0"/>
              <w:spacing w:after="0" w:line="240" w:lineRule="auto"/>
              <w:jc w:val="both"/>
              <w:textAlignment w:val="baseline"/>
              <w:rPr>
                <w:rFonts w:ascii="Times New Roman" w:eastAsia="Calibri" w:hAnsi="Times New Roman" w:cs="Times New Roman Bold"/>
                <w:b/>
                <w:bCs/>
                <w:lang w:val="lt-LT" w:eastAsia="ar-SA"/>
              </w:rPr>
            </w:pPr>
            <w:r w:rsidRPr="00BD6793">
              <w:rPr>
                <w:rFonts w:ascii="Times New Roman" w:eastAsia="Calibri" w:hAnsi="Times New Roman" w:cs="Times New Roman Bold"/>
                <w:b/>
                <w:bCs/>
                <w:lang w:val="lt-LT" w:eastAsia="ar-SA"/>
              </w:rPr>
              <w:t>Išimtinai nacionalinis pašalinimo pagrindas dėl paskirtos baudžiamojo poveikio priemonės (VPĮ 46 str. 2</w:t>
            </w:r>
            <w:r w:rsidRPr="00BD6793">
              <w:rPr>
                <w:rFonts w:ascii="Times New Roman" w:eastAsia="Calibri" w:hAnsi="Times New Roman" w:cs="Times New Roman Bold"/>
                <w:b/>
                <w:bCs/>
                <w:vertAlign w:val="superscript"/>
                <w:lang w:val="lt-LT" w:eastAsia="ar-SA"/>
              </w:rPr>
              <w:t>1</w:t>
            </w:r>
            <w:r w:rsidRPr="00BD6793">
              <w:rPr>
                <w:rFonts w:ascii="Times New Roman" w:eastAsia="Calibri" w:hAnsi="Times New Roman" w:cs="Times New Roman Bold"/>
                <w:b/>
                <w:bCs/>
                <w:lang w:val="lt-LT" w:eastAsia="ar-SA"/>
              </w:rPr>
              <w:t> d</w:t>
            </w:r>
            <w:r w:rsidRPr="00BD6793">
              <w:rPr>
                <w:rFonts w:ascii="Times New Roman" w:eastAsia="Calibri" w:hAnsi="Times New Roman" w:cs="Times New Roman Bold"/>
                <w:b/>
                <w:bCs/>
                <w:i/>
                <w:iCs/>
                <w:lang w:val="lt-LT" w:eastAsia="ar-SA"/>
              </w:rPr>
              <w:t>.</w:t>
            </w:r>
            <w:r w:rsidRPr="00BD6793">
              <w:rPr>
                <w:rFonts w:ascii="Times New Roman" w:eastAsia="Calibri" w:hAnsi="Times New Roman" w:cs="Times New Roman Bold"/>
                <w:b/>
                <w:bCs/>
                <w:lang w:val="lt-LT" w:eastAsia="ar-SA"/>
              </w:rPr>
              <w:t>):</w:t>
            </w:r>
          </w:p>
          <w:p w14:paraId="4E1A5FAF" w14:textId="77777777" w:rsidR="00BD6793" w:rsidRPr="00BD6793" w:rsidRDefault="00BD6793" w:rsidP="00BD6793">
            <w:pPr>
              <w:suppressAutoHyphens/>
              <w:autoSpaceDN w:val="0"/>
              <w:snapToGrid w:val="0"/>
              <w:spacing w:after="0" w:line="240" w:lineRule="auto"/>
              <w:jc w:val="both"/>
              <w:textAlignment w:val="baseline"/>
              <w:rPr>
                <w:rFonts w:ascii="Times New Roman" w:eastAsia="Times New Roman" w:hAnsi="Times New Roman" w:cs="Times New Roman"/>
                <w:sz w:val="24"/>
                <w:szCs w:val="24"/>
                <w:lang w:val="lt-LT"/>
              </w:rPr>
            </w:pPr>
            <w:r w:rsidRPr="00BD6793">
              <w:rPr>
                <w:rFonts w:ascii="Times New Roman" w:eastAsia="Times New Roman" w:hAnsi="Times New Roman" w:cs="Times New Roman"/>
                <w:sz w:val="24"/>
                <w:szCs w:val="24"/>
                <w:lang w:val="lt-LT"/>
              </w:rPr>
              <w:t>Ar ekonominės veiklos vykdytojui yra taikoma sąlyga, kad jis yra neatlikęs jam</w:t>
            </w:r>
            <w:r w:rsidRPr="00BD6793">
              <w:rPr>
                <w:rFonts w:ascii="Times New Roman" w:eastAsia="Times New Roman" w:hAnsi="Times New Roman" w:cs="Times New Roman"/>
                <w:sz w:val="24"/>
                <w:szCs w:val="24"/>
                <w:lang w:val="lt-LT"/>
              </w:rPr>
              <w:br/>
              <w:t>paskirtos baudžiamojo poveikio priemonės – uždraudimo juridiniam asmeniui</w:t>
            </w:r>
            <w:r w:rsidRPr="00BD6793">
              <w:rPr>
                <w:rFonts w:ascii="Times New Roman" w:eastAsia="Times New Roman" w:hAnsi="Times New Roman" w:cs="Times New Roman"/>
                <w:sz w:val="24"/>
                <w:szCs w:val="24"/>
                <w:lang w:val="lt-LT"/>
              </w:rPr>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5A612" w14:textId="77777777" w:rsidR="00BD6793" w:rsidRPr="00BD6793" w:rsidRDefault="00BD6793" w:rsidP="00BD679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BD6793">
              <w:rPr>
                <w:rFonts w:ascii="Times New Roman" w:eastAsia="Times New Roman" w:hAnsi="Times New Roman" w:cs="Times New Roman"/>
                <w:b/>
                <w:bCs/>
                <w:color w:val="000000"/>
                <w:sz w:val="24"/>
                <w:szCs w:val="24"/>
                <w:lang w:val="lt-LT"/>
              </w:rPr>
              <w:t xml:space="preserve">TAIP/NE </w:t>
            </w:r>
            <w:r w:rsidRPr="00BD6793">
              <w:rPr>
                <w:rFonts w:ascii="Times New Roman" w:eastAsia="Times New Roman" w:hAnsi="Times New Roman" w:cs="Times New Roman"/>
                <w:color w:val="000000"/>
                <w:sz w:val="24"/>
                <w:szCs w:val="24"/>
                <w:lang w:val="lt-LT"/>
              </w:rPr>
              <w:t>(nurodyti tinkamą)</w:t>
            </w:r>
          </w:p>
          <w:p w14:paraId="7350F726" w14:textId="77777777" w:rsidR="00BD6793" w:rsidRPr="00BD6793" w:rsidRDefault="00BD6793" w:rsidP="00BD679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p>
          <w:p w14:paraId="04265B41" w14:textId="77777777" w:rsidR="00BD6793" w:rsidRPr="00BD6793" w:rsidRDefault="00BD6793" w:rsidP="00BD679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p>
          <w:p w14:paraId="4E877633" w14:textId="77777777" w:rsidR="00BD6793" w:rsidRPr="00BD6793" w:rsidRDefault="00BD6793" w:rsidP="00BD6793">
            <w:pPr>
              <w:suppressAutoHyphens/>
              <w:autoSpaceDN w:val="0"/>
              <w:spacing w:after="0" w:line="240" w:lineRule="auto"/>
              <w:textAlignment w:val="baseline"/>
              <w:rPr>
                <w:rFonts w:ascii="Times New Roman" w:eastAsia="Times New Roman" w:hAnsi="Times New Roman" w:cs="Times New Roman"/>
                <w:i/>
                <w:iCs/>
                <w:color w:val="000000"/>
                <w:sz w:val="24"/>
                <w:szCs w:val="24"/>
                <w:lang w:val="lt-LT"/>
              </w:rPr>
            </w:pPr>
            <w:r w:rsidRPr="00BD6793">
              <w:rPr>
                <w:rFonts w:ascii="Times New Roman" w:eastAsia="Times New Roman" w:hAnsi="Times New Roman" w:cs="Times New Roman"/>
                <w:i/>
                <w:iCs/>
                <w:color w:val="000000"/>
                <w:sz w:val="24"/>
                <w:szCs w:val="24"/>
                <w:lang w:val="lt-LT"/>
              </w:rPr>
              <w:t>Iš Lietuvoje įsteigtų subjektų įrodančių</w:t>
            </w:r>
          </w:p>
          <w:p w14:paraId="3DCE5519" w14:textId="77777777" w:rsidR="00BD6793" w:rsidRPr="00BD6793" w:rsidRDefault="00BD6793" w:rsidP="00BD6793">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r w:rsidRPr="00BD6793">
              <w:rPr>
                <w:rFonts w:ascii="Times New Roman" w:eastAsia="Times New Roman" w:hAnsi="Times New Roman" w:cs="Times New Roman"/>
                <w:i/>
                <w:iCs/>
                <w:color w:val="000000"/>
                <w:sz w:val="24"/>
                <w:szCs w:val="24"/>
                <w:lang w:val="lt-LT"/>
              </w:rPr>
              <w:t>dokumentų nereikalaujama. Užtenka pateikto šio patvirtinimo</w:t>
            </w:r>
          </w:p>
        </w:tc>
      </w:tr>
    </w:tbl>
    <w:p w14:paraId="2E805949" w14:textId="77777777" w:rsidR="00BD6793" w:rsidRPr="00BD6793" w:rsidRDefault="00BD6793" w:rsidP="00BD6793">
      <w:pPr>
        <w:suppressAutoHyphens/>
        <w:autoSpaceDN w:val="0"/>
        <w:spacing w:after="0" w:line="240" w:lineRule="atLeast"/>
        <w:jc w:val="both"/>
        <w:textAlignment w:val="baseline"/>
        <w:rPr>
          <w:rFonts w:ascii="Times New Roman" w:eastAsia="Times New Roman" w:hAnsi="Times New Roman" w:cs="Times New Roman"/>
          <w:sz w:val="24"/>
          <w:szCs w:val="24"/>
          <w:lang w:val="lt-LT"/>
        </w:rPr>
      </w:pPr>
    </w:p>
    <w:p w14:paraId="6F43EEAF" w14:textId="77777777" w:rsidR="000923C2" w:rsidRDefault="00BD6793" w:rsidP="00BC0DD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firstLine="567"/>
        <w:jc w:val="both"/>
        <w:textAlignment w:val="baseline"/>
        <w:rPr>
          <w:rFonts w:ascii="Times New Roman" w:eastAsia="Times New Roman" w:hAnsi="Times New Roman" w:cs="Times New Roman"/>
          <w:i/>
          <w:iCs/>
          <w:sz w:val="24"/>
          <w:szCs w:val="24"/>
          <w:lang w:val="lt-LT"/>
        </w:rPr>
      </w:pPr>
      <w:r w:rsidRPr="00BD6793">
        <w:rPr>
          <w:rFonts w:ascii="Times New Roman" w:eastAsia="Times New Roman" w:hAnsi="Times New Roman" w:cs="Times New Roman"/>
          <w:b/>
          <w:bCs/>
          <w:sz w:val="24"/>
          <w:szCs w:val="24"/>
          <w:lang w:val="lt-LT"/>
        </w:rPr>
        <w:t xml:space="preserve">2 lentelė. Informacija apie ūkio subjektus, kurių pajėgumais tiekėjas </w:t>
      </w:r>
      <w:r w:rsidRPr="00BD6793">
        <w:rPr>
          <w:rFonts w:ascii="Times New Roman" w:eastAsia="Times New Roman" w:hAnsi="Times New Roman" w:cs="Times New Roman"/>
          <w:b/>
          <w:bCs/>
          <w:sz w:val="24"/>
          <w:szCs w:val="24"/>
          <w:u w:val="single"/>
          <w:lang w:val="lt-LT"/>
        </w:rPr>
        <w:t>remiasi</w:t>
      </w:r>
      <w:r w:rsidRPr="00BD6793">
        <w:rPr>
          <w:rFonts w:ascii="Times New Roman" w:eastAsia="Times New Roman" w:hAnsi="Times New Roman" w:cs="Times New Roman"/>
          <w:b/>
          <w:bCs/>
          <w:sz w:val="24"/>
          <w:szCs w:val="24"/>
          <w:lang w:val="lt-LT"/>
        </w:rPr>
        <w:t xml:space="preserve">, kad atitiktų </w:t>
      </w:r>
      <w:r w:rsidR="000923C2">
        <w:rPr>
          <w:rFonts w:ascii="Times New Roman" w:eastAsia="Times New Roman" w:hAnsi="Times New Roman" w:cs="Times New Roman"/>
          <w:b/>
          <w:bCs/>
          <w:sz w:val="24"/>
          <w:szCs w:val="24"/>
          <w:lang w:val="lt-LT"/>
        </w:rPr>
        <w:t>P</w:t>
      </w:r>
      <w:r w:rsidRPr="00BD6793">
        <w:rPr>
          <w:rFonts w:ascii="Times New Roman" w:eastAsia="Times New Roman" w:hAnsi="Times New Roman" w:cs="Times New Roman"/>
          <w:b/>
          <w:bCs/>
          <w:sz w:val="24"/>
          <w:szCs w:val="24"/>
          <w:lang w:val="lt-LT"/>
        </w:rPr>
        <w:t xml:space="preserve">erkančiosios organizacijos keliamus kvalifikacijos reikalavimus </w:t>
      </w:r>
      <w:r w:rsidRPr="00BD6793">
        <w:rPr>
          <w:rFonts w:ascii="Times New Roman" w:eastAsia="Times New Roman" w:hAnsi="Times New Roman" w:cs="Times New Roman"/>
          <w:i/>
          <w:iCs/>
          <w:sz w:val="24"/>
          <w:szCs w:val="24"/>
          <w:lang w:val="lt-LT"/>
        </w:rPr>
        <w:t xml:space="preserve">(jeigu tokie reikalavimai keliami) </w:t>
      </w:r>
      <w:r w:rsidRPr="00BD6793">
        <w:rPr>
          <w:rFonts w:ascii="Times New Roman" w:eastAsia="Times New Roman" w:hAnsi="Times New Roman" w:cs="Times New Roman"/>
          <w:i/>
          <w:iCs/>
          <w:sz w:val="24"/>
          <w:szCs w:val="24"/>
          <w:lang w:val="lt-LT"/>
        </w:rPr>
        <w:lastRenderedPageBreak/>
        <w:t>(nurodomi ir kvazisubtiekėjai/kvazisubrangovai (specialistai) – fiziniai asmenys, kuriuos ketinama įdarbinti pirkimo laimėjimo atveju</w:t>
      </w:r>
      <w:r w:rsidRPr="000923C2">
        <w:rPr>
          <w:rFonts w:ascii="Times New Roman" w:eastAsia="Times New Roman" w:hAnsi="Times New Roman" w:cs="Times New Roman"/>
          <w:i/>
          <w:iCs/>
          <w:sz w:val="24"/>
          <w:szCs w:val="24"/>
          <w:lang w:val="lt-LT"/>
        </w:rPr>
        <w:t>)</w:t>
      </w:r>
    </w:p>
    <w:p w14:paraId="24C5EEA6" w14:textId="50D0A482" w:rsidR="00BD6793" w:rsidRPr="00BC0DD1" w:rsidRDefault="00BD6793" w:rsidP="000923C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ind w:firstLine="567"/>
        <w:jc w:val="both"/>
        <w:textAlignment w:val="baseline"/>
        <w:rPr>
          <w:rFonts w:ascii="Times New Roman" w:eastAsia="Times New Roman" w:hAnsi="Times New Roman" w:cs="Times New Roman"/>
          <w:i/>
          <w:iCs/>
          <w:lang w:val="lt-LT"/>
        </w:rPr>
      </w:pPr>
      <w:r w:rsidRPr="00BC0DD1">
        <w:rPr>
          <w:rFonts w:ascii="Times New Roman" w:eastAsia="Times New Roman" w:hAnsi="Times New Roman" w:cs="Times New Roman"/>
          <w:i/>
          <w:iCs/>
          <w:lang w:val="lt-LT"/>
        </w:rPr>
        <w:t>(pildoma, jei tiekėjas pasitelkia kitų ūkio subjektų pajėgumais pagal VPĮ 49 str.)</w:t>
      </w:r>
    </w:p>
    <w:tbl>
      <w:tblPr>
        <w:tblStyle w:val="Lentelstinklelis5"/>
        <w:tblW w:w="10316" w:type="dxa"/>
        <w:tblLook w:val="04A0" w:firstRow="1" w:lastRow="0" w:firstColumn="1" w:lastColumn="0" w:noHBand="0" w:noVBand="1"/>
      </w:tblPr>
      <w:tblGrid>
        <w:gridCol w:w="570"/>
        <w:gridCol w:w="2389"/>
        <w:gridCol w:w="2836"/>
        <w:gridCol w:w="4521"/>
      </w:tblGrid>
      <w:tr w:rsidR="00BC0DD1" w:rsidRPr="00BD6793" w14:paraId="2E3D1927" w14:textId="77777777" w:rsidTr="00BC0DD1">
        <w:tc>
          <w:tcPr>
            <w:tcW w:w="570" w:type="dxa"/>
            <w:shd w:val="clear" w:color="auto" w:fill="B8CCE4"/>
          </w:tcPr>
          <w:p w14:paraId="5861261A" w14:textId="77777777" w:rsidR="00BC0DD1" w:rsidRPr="00BD6793" w:rsidRDefault="00BC0DD1" w:rsidP="00BD6793">
            <w:pPr>
              <w:suppressAutoHyphens/>
              <w:autoSpaceDN w:val="0"/>
              <w:textAlignment w:val="baseline"/>
              <w:rPr>
                <w:rFonts w:ascii="Times New Roman" w:eastAsia="Times New Roman" w:hAnsi="Times New Roman"/>
                <w:b/>
                <w:sz w:val="24"/>
                <w:szCs w:val="24"/>
              </w:rPr>
            </w:pPr>
            <w:r w:rsidRPr="00BD6793">
              <w:rPr>
                <w:rFonts w:ascii="Times New Roman" w:eastAsia="Times New Roman" w:hAnsi="Times New Roman"/>
                <w:b/>
                <w:sz w:val="24"/>
                <w:szCs w:val="24"/>
              </w:rPr>
              <w:t>Eil. Nr.</w:t>
            </w:r>
          </w:p>
        </w:tc>
        <w:tc>
          <w:tcPr>
            <w:tcW w:w="2389" w:type="dxa"/>
          </w:tcPr>
          <w:p w14:paraId="0E43DF70" w14:textId="77777777" w:rsidR="00BC0DD1" w:rsidRPr="00BD6793" w:rsidRDefault="00BC0DD1" w:rsidP="00BD6793">
            <w:pPr>
              <w:suppressAutoHyphens/>
              <w:autoSpaceDN w:val="0"/>
              <w:textAlignment w:val="baseline"/>
              <w:rPr>
                <w:rFonts w:ascii="Times New Roman" w:eastAsia="Times New Roman" w:hAnsi="Times New Roman"/>
                <w:b/>
                <w:sz w:val="24"/>
                <w:szCs w:val="24"/>
              </w:rPr>
            </w:pPr>
          </w:p>
        </w:tc>
        <w:tc>
          <w:tcPr>
            <w:tcW w:w="2836" w:type="dxa"/>
            <w:shd w:val="clear" w:color="auto" w:fill="B8CCE4"/>
          </w:tcPr>
          <w:p w14:paraId="21FF9E72" w14:textId="0E091A55" w:rsidR="00BC0DD1" w:rsidRPr="00BD6793" w:rsidRDefault="00BC0DD1" w:rsidP="00BD6793">
            <w:pPr>
              <w:suppressAutoHyphens/>
              <w:autoSpaceDN w:val="0"/>
              <w:textAlignment w:val="baseline"/>
              <w:rPr>
                <w:rFonts w:ascii="Times New Roman" w:eastAsia="Times New Roman" w:hAnsi="Times New Roman"/>
                <w:b/>
                <w:sz w:val="24"/>
                <w:szCs w:val="24"/>
              </w:rPr>
            </w:pPr>
            <w:r w:rsidRPr="00BD6793">
              <w:rPr>
                <w:rFonts w:ascii="Times New Roman" w:eastAsia="Times New Roman" w:hAnsi="Times New Roman"/>
                <w:b/>
                <w:sz w:val="24"/>
                <w:szCs w:val="24"/>
              </w:rPr>
              <w:t>Ūkio subjekto pavadinimas, juridinio asmens kodas, adresas</w:t>
            </w:r>
          </w:p>
        </w:tc>
        <w:tc>
          <w:tcPr>
            <w:tcW w:w="4521" w:type="dxa"/>
            <w:shd w:val="clear" w:color="auto" w:fill="B8CCE4"/>
          </w:tcPr>
          <w:p w14:paraId="666E3D93" w14:textId="77777777" w:rsidR="00BC0DD1" w:rsidRPr="00BD6793" w:rsidRDefault="00BC0DD1" w:rsidP="00BD6793">
            <w:pPr>
              <w:suppressAutoHyphens/>
              <w:autoSpaceDN w:val="0"/>
              <w:textAlignment w:val="baseline"/>
              <w:rPr>
                <w:rFonts w:ascii="Times New Roman" w:eastAsia="Times New Roman" w:hAnsi="Times New Roman"/>
                <w:color w:val="000000"/>
                <w:sz w:val="24"/>
                <w:szCs w:val="24"/>
              </w:rPr>
            </w:pPr>
            <w:r w:rsidRPr="00BD6793">
              <w:rPr>
                <w:rFonts w:ascii="Times New Roman" w:eastAsia="Times New Roman" w:hAnsi="Times New Roman"/>
                <w:b/>
                <w:bCs/>
                <w:color w:val="000000"/>
                <w:sz w:val="24"/>
                <w:szCs w:val="24"/>
              </w:rPr>
              <w:t>Įrašyti abi reikalaujamas reikšmes:</w:t>
            </w:r>
            <w:r w:rsidRPr="00BD6793">
              <w:rPr>
                <w:rFonts w:ascii="Times New Roman" w:eastAsia="Times New Roman" w:hAnsi="Times New Roman"/>
                <w:color w:val="000000"/>
                <w:sz w:val="24"/>
                <w:szCs w:val="24"/>
              </w:rPr>
              <w:br/>
              <w:t xml:space="preserve">1. </w:t>
            </w:r>
            <w:r w:rsidRPr="00BD6793">
              <w:rPr>
                <w:rFonts w:ascii="Times New Roman" w:eastAsia="Times New Roman" w:hAnsi="Times New Roman"/>
                <w:bCs/>
                <w:sz w:val="24"/>
                <w:szCs w:val="24"/>
              </w:rPr>
              <w:t>Sutarties objekto dalies, perduodamos vykdyti ūkio subjektui, aprašymas</w:t>
            </w:r>
            <w:r w:rsidRPr="00BD6793">
              <w:rPr>
                <w:rFonts w:ascii="Times New Roman" w:eastAsia="Times New Roman" w:hAnsi="Times New Roman"/>
                <w:color w:val="000000"/>
                <w:sz w:val="24"/>
                <w:szCs w:val="24"/>
              </w:rPr>
              <w:br/>
              <w:t>2. Ūkio subjektui perduodama pirkimo sutarties dalis % ar Eur pirkimo sutarties kainoje</w:t>
            </w:r>
          </w:p>
        </w:tc>
      </w:tr>
      <w:tr w:rsidR="00BC0DD1" w:rsidRPr="00BD6793" w14:paraId="4D1007BF" w14:textId="77777777" w:rsidTr="00BC0DD1">
        <w:tc>
          <w:tcPr>
            <w:tcW w:w="570" w:type="dxa"/>
          </w:tcPr>
          <w:p w14:paraId="78FAC475" w14:textId="77777777" w:rsidR="00BC0DD1" w:rsidRPr="00BD6793" w:rsidRDefault="00BC0DD1" w:rsidP="00BD6793">
            <w:pPr>
              <w:suppressAutoHyphens/>
              <w:autoSpaceDN w:val="0"/>
              <w:textAlignment w:val="baseline"/>
              <w:rPr>
                <w:rFonts w:ascii="Times New Roman" w:eastAsia="Times New Roman" w:hAnsi="Times New Roman"/>
                <w:bCs/>
                <w:sz w:val="24"/>
                <w:szCs w:val="24"/>
              </w:rPr>
            </w:pPr>
            <w:r w:rsidRPr="00BD6793">
              <w:rPr>
                <w:rFonts w:ascii="Times New Roman" w:eastAsia="Times New Roman" w:hAnsi="Times New Roman"/>
                <w:bCs/>
                <w:sz w:val="24"/>
                <w:szCs w:val="24"/>
              </w:rPr>
              <w:t>1.</w:t>
            </w:r>
          </w:p>
        </w:tc>
        <w:tc>
          <w:tcPr>
            <w:tcW w:w="2389" w:type="dxa"/>
          </w:tcPr>
          <w:p w14:paraId="03695397" w14:textId="77777777" w:rsidR="00BC0DD1" w:rsidRPr="00BD6793" w:rsidRDefault="00BC0DD1" w:rsidP="00BD6793">
            <w:pPr>
              <w:suppressAutoHyphens/>
              <w:autoSpaceDN w:val="0"/>
              <w:textAlignment w:val="baseline"/>
              <w:rPr>
                <w:rFonts w:ascii="Times New Roman" w:eastAsia="Times New Roman" w:hAnsi="Times New Roman"/>
                <w:bCs/>
                <w:sz w:val="24"/>
                <w:szCs w:val="24"/>
              </w:rPr>
            </w:pPr>
          </w:p>
        </w:tc>
        <w:tc>
          <w:tcPr>
            <w:tcW w:w="2836" w:type="dxa"/>
          </w:tcPr>
          <w:p w14:paraId="474FADCC" w14:textId="5CDF73C6" w:rsidR="00BC0DD1" w:rsidRPr="00BD6793" w:rsidRDefault="00BC0DD1" w:rsidP="00BD6793">
            <w:pPr>
              <w:suppressAutoHyphens/>
              <w:autoSpaceDN w:val="0"/>
              <w:textAlignment w:val="baseline"/>
              <w:rPr>
                <w:rFonts w:ascii="Times New Roman" w:eastAsia="Times New Roman" w:hAnsi="Times New Roman"/>
                <w:bCs/>
                <w:sz w:val="24"/>
                <w:szCs w:val="24"/>
              </w:rPr>
            </w:pPr>
          </w:p>
        </w:tc>
        <w:tc>
          <w:tcPr>
            <w:tcW w:w="4521" w:type="dxa"/>
          </w:tcPr>
          <w:p w14:paraId="56CB3729" w14:textId="77777777" w:rsidR="00BC0DD1" w:rsidRPr="00BD6793" w:rsidRDefault="00BC0DD1" w:rsidP="00BD6793">
            <w:pPr>
              <w:suppressAutoHyphens/>
              <w:autoSpaceDN w:val="0"/>
              <w:textAlignment w:val="baseline"/>
              <w:rPr>
                <w:rFonts w:ascii="Times New Roman" w:eastAsia="Times New Roman" w:hAnsi="Times New Roman"/>
                <w:bCs/>
                <w:sz w:val="24"/>
                <w:szCs w:val="24"/>
              </w:rPr>
            </w:pPr>
          </w:p>
        </w:tc>
      </w:tr>
      <w:tr w:rsidR="00BC0DD1" w:rsidRPr="00BD6793" w14:paraId="04D72730" w14:textId="77777777" w:rsidTr="00BC0DD1">
        <w:tc>
          <w:tcPr>
            <w:tcW w:w="570" w:type="dxa"/>
          </w:tcPr>
          <w:p w14:paraId="7B05FAC8" w14:textId="77777777" w:rsidR="00BC0DD1" w:rsidRPr="00BD6793" w:rsidRDefault="00BC0DD1" w:rsidP="00BD6793">
            <w:pPr>
              <w:suppressAutoHyphens/>
              <w:autoSpaceDN w:val="0"/>
              <w:textAlignment w:val="baseline"/>
              <w:rPr>
                <w:rFonts w:ascii="Times New Roman" w:eastAsia="Times New Roman" w:hAnsi="Times New Roman"/>
                <w:bCs/>
                <w:sz w:val="24"/>
                <w:szCs w:val="24"/>
              </w:rPr>
            </w:pPr>
            <w:r w:rsidRPr="00BD6793">
              <w:rPr>
                <w:rFonts w:ascii="Times New Roman" w:eastAsia="Times New Roman" w:hAnsi="Times New Roman"/>
                <w:bCs/>
                <w:sz w:val="24"/>
                <w:szCs w:val="24"/>
              </w:rPr>
              <w:t>2.</w:t>
            </w:r>
          </w:p>
        </w:tc>
        <w:tc>
          <w:tcPr>
            <w:tcW w:w="2389" w:type="dxa"/>
          </w:tcPr>
          <w:p w14:paraId="1431E89A" w14:textId="77777777" w:rsidR="00BC0DD1" w:rsidRPr="00BD6793" w:rsidRDefault="00BC0DD1" w:rsidP="00BD6793">
            <w:pPr>
              <w:suppressAutoHyphens/>
              <w:autoSpaceDN w:val="0"/>
              <w:textAlignment w:val="baseline"/>
              <w:rPr>
                <w:rFonts w:ascii="Times New Roman" w:eastAsia="Times New Roman" w:hAnsi="Times New Roman"/>
                <w:bCs/>
                <w:sz w:val="24"/>
                <w:szCs w:val="24"/>
              </w:rPr>
            </w:pPr>
          </w:p>
        </w:tc>
        <w:tc>
          <w:tcPr>
            <w:tcW w:w="2836" w:type="dxa"/>
          </w:tcPr>
          <w:p w14:paraId="2F72C70A" w14:textId="7AB88777" w:rsidR="00BC0DD1" w:rsidRPr="00BD6793" w:rsidRDefault="00BC0DD1" w:rsidP="00BD6793">
            <w:pPr>
              <w:suppressAutoHyphens/>
              <w:autoSpaceDN w:val="0"/>
              <w:textAlignment w:val="baseline"/>
              <w:rPr>
                <w:rFonts w:ascii="Times New Roman" w:eastAsia="Times New Roman" w:hAnsi="Times New Roman"/>
                <w:bCs/>
                <w:sz w:val="24"/>
                <w:szCs w:val="24"/>
              </w:rPr>
            </w:pPr>
          </w:p>
        </w:tc>
        <w:tc>
          <w:tcPr>
            <w:tcW w:w="4521" w:type="dxa"/>
          </w:tcPr>
          <w:p w14:paraId="614A9230" w14:textId="77777777" w:rsidR="00BC0DD1" w:rsidRPr="00BD6793" w:rsidRDefault="00BC0DD1" w:rsidP="00BD6793">
            <w:pPr>
              <w:suppressAutoHyphens/>
              <w:autoSpaceDN w:val="0"/>
              <w:textAlignment w:val="baseline"/>
              <w:rPr>
                <w:rFonts w:ascii="Times New Roman" w:eastAsia="Times New Roman" w:hAnsi="Times New Roman"/>
                <w:bCs/>
                <w:sz w:val="24"/>
                <w:szCs w:val="24"/>
              </w:rPr>
            </w:pPr>
          </w:p>
        </w:tc>
      </w:tr>
    </w:tbl>
    <w:p w14:paraId="4D07178E" w14:textId="77777777" w:rsidR="00BD6793" w:rsidRPr="00BD6793" w:rsidRDefault="00BD6793" w:rsidP="00BD6793">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lang w:val="lt-LT"/>
        </w:rPr>
      </w:pPr>
    </w:p>
    <w:p w14:paraId="241F887E" w14:textId="77777777" w:rsidR="00BD6793" w:rsidRPr="00BD6793" w:rsidRDefault="00BD6793" w:rsidP="00BD6793">
      <w:pPr>
        <w:tabs>
          <w:tab w:val="left" w:pos="567"/>
        </w:tabs>
        <w:suppressAutoHyphens/>
        <w:autoSpaceDN w:val="0"/>
        <w:spacing w:after="0" w:line="288" w:lineRule="auto"/>
        <w:ind w:firstLine="709"/>
        <w:jc w:val="both"/>
        <w:textAlignment w:val="baseline"/>
        <w:rPr>
          <w:rFonts w:ascii="Times New Roman" w:eastAsia="Calibri" w:hAnsi="Times New Roman" w:cs="Times New Roman"/>
          <w:color w:val="000000"/>
          <w:sz w:val="24"/>
          <w:szCs w:val="24"/>
          <w:lang w:val="lt-LT"/>
        </w:rPr>
      </w:pPr>
      <w:r w:rsidRPr="00BD6793">
        <w:rPr>
          <w:rFonts w:ascii="Times New Roman" w:eastAsia="Times New Roman" w:hAnsi="Times New Roman" w:cs="Calibri"/>
          <w:b/>
          <w:bCs/>
          <w:sz w:val="24"/>
          <w:szCs w:val="24"/>
          <w:lang w:val="lt-LT"/>
        </w:rPr>
        <w:t>3 lentelė</w:t>
      </w:r>
      <w:r w:rsidRPr="00BD6793">
        <w:rPr>
          <w:rFonts w:ascii="Times New Roman" w:eastAsia="Times New Roman" w:hAnsi="Times New Roman" w:cs="Calibri"/>
          <w:sz w:val="24"/>
          <w:szCs w:val="24"/>
          <w:lang w:val="lt-LT"/>
        </w:rPr>
        <w:t xml:space="preserve">. Informacija apie žinomus subtiekėjus/subrangovus, </w:t>
      </w:r>
      <w:r w:rsidRPr="00BD6793">
        <w:rPr>
          <w:rFonts w:ascii="Times New Roman" w:eastAsia="Times New Roman" w:hAnsi="Times New Roman" w:cs="Times New Roman"/>
          <w:sz w:val="24"/>
          <w:szCs w:val="24"/>
          <w:lang w:val="lt-LT"/>
        </w:rPr>
        <w:t xml:space="preserve">kurių pajėgumais (kad atitiktų perkančiosios organizacijos keliamus kvalifikacijos reikalavimus) tiekėjas </w:t>
      </w:r>
      <w:r w:rsidRPr="00BD6793">
        <w:rPr>
          <w:rFonts w:ascii="Times New Roman" w:eastAsia="Times New Roman" w:hAnsi="Times New Roman" w:cs="Times New Roman"/>
          <w:b/>
          <w:bCs/>
          <w:sz w:val="24"/>
          <w:szCs w:val="24"/>
          <w:lang w:val="lt-LT"/>
        </w:rPr>
        <w:t>nesiremia</w:t>
      </w:r>
      <w:r w:rsidRPr="00BD6793">
        <w:rPr>
          <w:rFonts w:ascii="Times New Roman" w:eastAsia="Times New Roman" w:hAnsi="Times New Roman" w:cs="Times New Roman"/>
          <w:sz w:val="24"/>
          <w:szCs w:val="24"/>
          <w:lang w:val="lt-LT"/>
        </w:rPr>
        <w:t xml:space="preserve">, ir jiems perduodama vykdyti pirkimo sutarties dalis </w:t>
      </w:r>
    </w:p>
    <w:p w14:paraId="68C3FE72" w14:textId="77777777" w:rsidR="00BD6793" w:rsidRPr="00BD6793" w:rsidRDefault="00BD6793" w:rsidP="00BD6793">
      <w:pPr>
        <w:suppressAutoHyphens/>
        <w:autoSpaceDN w:val="0"/>
        <w:spacing w:after="0" w:line="288" w:lineRule="auto"/>
        <w:ind w:firstLine="709"/>
        <w:jc w:val="center"/>
        <w:textAlignment w:val="baseline"/>
        <w:rPr>
          <w:rFonts w:ascii="Times New Roman" w:eastAsia="Times New Roman" w:hAnsi="Times New Roman" w:cs="Times New Roman"/>
          <w:i/>
          <w:iCs/>
          <w:color w:val="000000"/>
          <w:lang w:val="lt-LT"/>
        </w:rPr>
      </w:pPr>
      <w:r w:rsidRPr="00BD6793">
        <w:rPr>
          <w:rFonts w:ascii="Times New Roman" w:eastAsia="Times New Roman" w:hAnsi="Times New Roman" w:cs="Times New Roman"/>
          <w:i/>
          <w:iCs/>
          <w:color w:val="000000"/>
          <w:lang w:val="lt-LT"/>
        </w:rPr>
        <w:t>(pildoma, jei tiekėjas pasitelkia subtiekėjus/subrangovus, kurių pajėgumais (kvalifikacija) tiekėjas nesiremia)</w:t>
      </w:r>
    </w:p>
    <w:tbl>
      <w:tblPr>
        <w:tblStyle w:val="Lentelstinklelis5"/>
        <w:tblW w:w="9634" w:type="dxa"/>
        <w:tblLook w:val="04A0" w:firstRow="1" w:lastRow="0" w:firstColumn="1" w:lastColumn="0" w:noHBand="0" w:noVBand="1"/>
      </w:tblPr>
      <w:tblGrid>
        <w:gridCol w:w="704"/>
        <w:gridCol w:w="4323"/>
        <w:gridCol w:w="4607"/>
      </w:tblGrid>
      <w:tr w:rsidR="00BD6793" w:rsidRPr="00BD6793" w14:paraId="30AC97D5" w14:textId="77777777" w:rsidTr="00BD6793">
        <w:tc>
          <w:tcPr>
            <w:tcW w:w="704" w:type="dxa"/>
            <w:shd w:val="clear" w:color="auto" w:fill="B8CCE4"/>
          </w:tcPr>
          <w:p w14:paraId="42054FDA" w14:textId="77777777" w:rsidR="00BD6793" w:rsidRPr="00BD6793" w:rsidRDefault="00BD6793" w:rsidP="00BD6793">
            <w:pPr>
              <w:suppressAutoHyphens/>
              <w:autoSpaceDN w:val="0"/>
              <w:spacing w:line="288" w:lineRule="auto"/>
              <w:textAlignment w:val="baseline"/>
              <w:rPr>
                <w:rFonts w:ascii="Times New Roman" w:eastAsia="Times New Roman" w:hAnsi="Times New Roman"/>
                <w:bCs/>
                <w:sz w:val="24"/>
                <w:szCs w:val="24"/>
              </w:rPr>
            </w:pPr>
            <w:r w:rsidRPr="00BD6793">
              <w:rPr>
                <w:rFonts w:ascii="Times New Roman" w:eastAsia="Times New Roman" w:hAnsi="Times New Roman"/>
                <w:bCs/>
                <w:sz w:val="24"/>
                <w:szCs w:val="24"/>
              </w:rPr>
              <w:t xml:space="preserve">Eil. </w:t>
            </w:r>
          </w:p>
          <w:p w14:paraId="60D5425F" w14:textId="77777777" w:rsidR="00BD6793" w:rsidRPr="00BD6793" w:rsidRDefault="00BD6793" w:rsidP="00BD6793">
            <w:pPr>
              <w:suppressAutoHyphens/>
              <w:autoSpaceDN w:val="0"/>
              <w:spacing w:line="288" w:lineRule="auto"/>
              <w:textAlignment w:val="baseline"/>
              <w:rPr>
                <w:rFonts w:ascii="Times New Roman" w:eastAsia="Times New Roman" w:hAnsi="Times New Roman"/>
                <w:bCs/>
                <w:sz w:val="24"/>
                <w:szCs w:val="24"/>
              </w:rPr>
            </w:pPr>
            <w:r w:rsidRPr="00BD6793">
              <w:rPr>
                <w:rFonts w:ascii="Times New Roman" w:eastAsia="Times New Roman" w:hAnsi="Times New Roman"/>
                <w:bCs/>
                <w:sz w:val="24"/>
                <w:szCs w:val="24"/>
              </w:rPr>
              <w:t>Nr.</w:t>
            </w:r>
          </w:p>
        </w:tc>
        <w:tc>
          <w:tcPr>
            <w:tcW w:w="4323" w:type="dxa"/>
            <w:shd w:val="clear" w:color="auto" w:fill="B8CCE4"/>
          </w:tcPr>
          <w:p w14:paraId="70603117" w14:textId="77777777" w:rsidR="00BD6793" w:rsidRPr="00BD6793" w:rsidRDefault="00BD6793" w:rsidP="00BD6793">
            <w:pPr>
              <w:suppressAutoHyphens/>
              <w:autoSpaceDN w:val="0"/>
              <w:spacing w:line="288" w:lineRule="auto"/>
              <w:ind w:firstLine="709"/>
              <w:textAlignment w:val="baseline"/>
              <w:rPr>
                <w:rFonts w:ascii="Times New Roman" w:eastAsia="Times New Roman" w:hAnsi="Times New Roman"/>
                <w:bCs/>
                <w:sz w:val="24"/>
                <w:szCs w:val="24"/>
              </w:rPr>
            </w:pPr>
            <w:r w:rsidRPr="00BD6793">
              <w:rPr>
                <w:rFonts w:ascii="Times New Roman" w:eastAsia="Times New Roman" w:hAnsi="Times New Roman"/>
                <w:bCs/>
                <w:sz w:val="24"/>
                <w:szCs w:val="24"/>
              </w:rPr>
              <w:t>Subtiekėjo/subrangovo pavadinimas, juridinio asmens kodas, adresas</w:t>
            </w:r>
          </w:p>
        </w:tc>
        <w:tc>
          <w:tcPr>
            <w:tcW w:w="4607" w:type="dxa"/>
            <w:shd w:val="clear" w:color="auto" w:fill="B8CCE4"/>
          </w:tcPr>
          <w:p w14:paraId="354845DA" w14:textId="77777777" w:rsidR="00BD6793" w:rsidRPr="00BD6793" w:rsidRDefault="00BD6793" w:rsidP="00BD6793">
            <w:pPr>
              <w:suppressAutoHyphens/>
              <w:autoSpaceDN w:val="0"/>
              <w:spacing w:line="288" w:lineRule="auto"/>
              <w:ind w:firstLine="709"/>
              <w:textAlignment w:val="baseline"/>
              <w:rPr>
                <w:rFonts w:ascii="Times New Roman" w:eastAsia="Times New Roman" w:hAnsi="Times New Roman"/>
                <w:b/>
                <w:sz w:val="24"/>
                <w:szCs w:val="24"/>
              </w:rPr>
            </w:pPr>
            <w:r w:rsidRPr="00BD6793">
              <w:rPr>
                <w:rFonts w:ascii="Times New Roman" w:eastAsia="Times New Roman" w:hAnsi="Times New Roman"/>
                <w:color w:val="000000"/>
                <w:sz w:val="24"/>
                <w:szCs w:val="24"/>
              </w:rPr>
              <w:t>Įrašyti abi reikalaujamas reikšmes:</w:t>
            </w:r>
            <w:r w:rsidRPr="00BD6793">
              <w:rPr>
                <w:rFonts w:ascii="Times New Roman" w:eastAsia="Times New Roman" w:hAnsi="Times New Roman"/>
                <w:color w:val="000000"/>
                <w:sz w:val="24"/>
                <w:szCs w:val="24"/>
              </w:rPr>
              <w:br/>
              <w:t>1. Pirkimo s</w:t>
            </w:r>
            <w:r w:rsidRPr="00BD6793">
              <w:rPr>
                <w:rFonts w:ascii="Times New Roman" w:eastAsia="Times New Roman" w:hAnsi="Times New Roman"/>
                <w:bCs/>
                <w:sz w:val="24"/>
                <w:szCs w:val="24"/>
              </w:rPr>
              <w:t>utarties objekto dalies, perduodamos vykdyti subtiekėjui/subrangovui, aprašymas</w:t>
            </w:r>
            <w:r w:rsidRPr="00BD6793">
              <w:rPr>
                <w:rFonts w:ascii="Times New Roman" w:eastAsia="Times New Roman" w:hAnsi="Times New Roman"/>
                <w:color w:val="000000"/>
                <w:sz w:val="24"/>
                <w:szCs w:val="24"/>
              </w:rPr>
              <w:br/>
              <w:t>2. Subtiekėjui/subrangovui perduodama pirkimo sutarties dalis % ar Eur pirkimo sutarties kainoje</w:t>
            </w:r>
          </w:p>
        </w:tc>
      </w:tr>
      <w:tr w:rsidR="00BD6793" w:rsidRPr="00BD6793" w14:paraId="0A4C9BE8" w14:textId="77777777" w:rsidTr="00CD615B">
        <w:tc>
          <w:tcPr>
            <w:tcW w:w="704" w:type="dxa"/>
          </w:tcPr>
          <w:p w14:paraId="6849A5D6" w14:textId="77777777" w:rsidR="00BD6793" w:rsidRPr="00BD6793" w:rsidRDefault="00BD6793" w:rsidP="00BD6793">
            <w:pPr>
              <w:suppressAutoHyphens/>
              <w:autoSpaceDN w:val="0"/>
              <w:spacing w:line="288" w:lineRule="auto"/>
              <w:textAlignment w:val="baseline"/>
              <w:rPr>
                <w:rFonts w:ascii="Times New Roman" w:eastAsia="Times New Roman" w:hAnsi="Times New Roman"/>
                <w:bCs/>
                <w:sz w:val="24"/>
                <w:szCs w:val="24"/>
              </w:rPr>
            </w:pPr>
            <w:r w:rsidRPr="00BD6793">
              <w:rPr>
                <w:rFonts w:ascii="Times New Roman" w:eastAsia="Times New Roman" w:hAnsi="Times New Roman"/>
                <w:bCs/>
                <w:sz w:val="24"/>
                <w:szCs w:val="24"/>
              </w:rPr>
              <w:t>1.</w:t>
            </w:r>
          </w:p>
        </w:tc>
        <w:tc>
          <w:tcPr>
            <w:tcW w:w="4323" w:type="dxa"/>
          </w:tcPr>
          <w:p w14:paraId="6C6BEC50" w14:textId="77777777" w:rsidR="00BD6793" w:rsidRPr="00BD6793" w:rsidRDefault="00BD6793" w:rsidP="00BD6793">
            <w:pPr>
              <w:suppressAutoHyphens/>
              <w:autoSpaceDN w:val="0"/>
              <w:spacing w:line="288" w:lineRule="auto"/>
              <w:ind w:firstLine="709"/>
              <w:textAlignment w:val="baseline"/>
              <w:rPr>
                <w:rFonts w:ascii="Times New Roman" w:eastAsia="Times New Roman" w:hAnsi="Times New Roman"/>
                <w:bCs/>
                <w:sz w:val="24"/>
                <w:szCs w:val="24"/>
              </w:rPr>
            </w:pPr>
          </w:p>
        </w:tc>
        <w:tc>
          <w:tcPr>
            <w:tcW w:w="4607" w:type="dxa"/>
          </w:tcPr>
          <w:p w14:paraId="0355B6A5" w14:textId="77777777" w:rsidR="00BD6793" w:rsidRPr="00BD6793" w:rsidRDefault="00BD6793" w:rsidP="00BD6793">
            <w:pPr>
              <w:suppressAutoHyphens/>
              <w:autoSpaceDN w:val="0"/>
              <w:spacing w:line="288" w:lineRule="auto"/>
              <w:ind w:firstLine="709"/>
              <w:textAlignment w:val="baseline"/>
              <w:rPr>
                <w:rFonts w:ascii="Times New Roman" w:eastAsia="Times New Roman" w:hAnsi="Times New Roman"/>
                <w:bCs/>
                <w:sz w:val="24"/>
                <w:szCs w:val="24"/>
              </w:rPr>
            </w:pPr>
          </w:p>
        </w:tc>
      </w:tr>
      <w:tr w:rsidR="00BD6793" w:rsidRPr="00BD6793" w14:paraId="3203433C" w14:textId="77777777" w:rsidTr="00CD615B">
        <w:tc>
          <w:tcPr>
            <w:tcW w:w="704" w:type="dxa"/>
          </w:tcPr>
          <w:p w14:paraId="3805BD18" w14:textId="77777777" w:rsidR="00BD6793" w:rsidRPr="00BD6793" w:rsidRDefault="00BD6793" w:rsidP="00BD6793">
            <w:pPr>
              <w:suppressAutoHyphens/>
              <w:autoSpaceDN w:val="0"/>
              <w:spacing w:line="288" w:lineRule="auto"/>
              <w:textAlignment w:val="baseline"/>
              <w:rPr>
                <w:rFonts w:ascii="Times New Roman" w:eastAsia="Times New Roman" w:hAnsi="Times New Roman"/>
                <w:bCs/>
                <w:sz w:val="24"/>
                <w:szCs w:val="24"/>
              </w:rPr>
            </w:pPr>
            <w:r w:rsidRPr="00BD6793">
              <w:rPr>
                <w:rFonts w:ascii="Times New Roman" w:eastAsia="Times New Roman" w:hAnsi="Times New Roman"/>
                <w:bCs/>
                <w:sz w:val="24"/>
                <w:szCs w:val="24"/>
              </w:rPr>
              <w:t>2.</w:t>
            </w:r>
          </w:p>
        </w:tc>
        <w:tc>
          <w:tcPr>
            <w:tcW w:w="4323" w:type="dxa"/>
          </w:tcPr>
          <w:p w14:paraId="4F3402D5" w14:textId="77777777" w:rsidR="00BD6793" w:rsidRPr="00BD6793" w:rsidRDefault="00BD6793" w:rsidP="00BD6793">
            <w:pPr>
              <w:suppressAutoHyphens/>
              <w:autoSpaceDN w:val="0"/>
              <w:spacing w:line="288" w:lineRule="auto"/>
              <w:ind w:firstLine="709"/>
              <w:textAlignment w:val="baseline"/>
              <w:rPr>
                <w:rFonts w:ascii="Times New Roman" w:eastAsia="Times New Roman" w:hAnsi="Times New Roman"/>
                <w:bCs/>
                <w:sz w:val="24"/>
                <w:szCs w:val="24"/>
              </w:rPr>
            </w:pPr>
          </w:p>
        </w:tc>
        <w:tc>
          <w:tcPr>
            <w:tcW w:w="4607" w:type="dxa"/>
          </w:tcPr>
          <w:p w14:paraId="195D794D" w14:textId="77777777" w:rsidR="00BD6793" w:rsidRPr="00BD6793" w:rsidRDefault="00BD6793" w:rsidP="00BD6793">
            <w:pPr>
              <w:suppressAutoHyphens/>
              <w:autoSpaceDN w:val="0"/>
              <w:spacing w:line="288" w:lineRule="auto"/>
              <w:ind w:firstLine="709"/>
              <w:textAlignment w:val="baseline"/>
              <w:rPr>
                <w:rFonts w:ascii="Times New Roman" w:eastAsia="Times New Roman" w:hAnsi="Times New Roman"/>
                <w:bCs/>
                <w:sz w:val="24"/>
                <w:szCs w:val="24"/>
              </w:rPr>
            </w:pPr>
          </w:p>
        </w:tc>
      </w:tr>
    </w:tbl>
    <w:p w14:paraId="42371A7B" w14:textId="77777777" w:rsidR="00BD6793" w:rsidRPr="00BD6793" w:rsidRDefault="00BD6793" w:rsidP="00BD6793">
      <w:pPr>
        <w:suppressAutoHyphens/>
        <w:autoSpaceDN w:val="0"/>
        <w:spacing w:after="0" w:line="240" w:lineRule="auto"/>
        <w:textAlignment w:val="baseline"/>
        <w:rPr>
          <w:rFonts w:ascii="Times New Roman" w:eastAsia="Calibri" w:hAnsi="Times New Roman" w:cs="Times New Roman"/>
          <w:sz w:val="24"/>
          <w:szCs w:val="24"/>
          <w:lang w:val="lt-LT"/>
        </w:rPr>
      </w:pPr>
    </w:p>
    <w:p w14:paraId="56FFB7AD" w14:textId="77777777" w:rsidR="00BD6793" w:rsidRPr="00BD6793" w:rsidRDefault="00BD6793" w:rsidP="00BD6793">
      <w:pPr>
        <w:suppressAutoHyphens/>
        <w:autoSpaceDN w:val="0"/>
        <w:spacing w:after="0" w:line="240" w:lineRule="auto"/>
        <w:textAlignment w:val="baseline"/>
        <w:rPr>
          <w:rFonts w:ascii="Times New Roman" w:eastAsia="Calibri" w:hAnsi="Times New Roman" w:cs="Times New Roman"/>
          <w:sz w:val="24"/>
          <w:szCs w:val="24"/>
          <w:lang w:val="lt-LT"/>
        </w:rPr>
      </w:pPr>
      <w:r w:rsidRPr="00BD6793">
        <w:rPr>
          <w:rFonts w:ascii="Times New Roman" w:eastAsia="Calibri" w:hAnsi="Times New Roman" w:cs="Times New Roman"/>
          <w:sz w:val="24"/>
          <w:szCs w:val="24"/>
          <w:lang w:val="lt-LT"/>
        </w:rPr>
        <w:t>Mes siūlome tiekti šiuos Darbus:</w:t>
      </w:r>
    </w:p>
    <w:p w14:paraId="2B363D44" w14:textId="77777777" w:rsidR="00BD6793" w:rsidRPr="00BD6793" w:rsidRDefault="00BD6793" w:rsidP="00BD6793">
      <w:pPr>
        <w:suppressAutoHyphens/>
        <w:autoSpaceDE w:val="0"/>
        <w:autoSpaceDN w:val="0"/>
        <w:adjustRightInd w:val="0"/>
        <w:spacing w:after="0" w:line="288" w:lineRule="auto"/>
        <w:textAlignment w:val="baseline"/>
        <w:rPr>
          <w:rFonts w:ascii="Times New Roman" w:eastAsia="Calibri" w:hAnsi="Times New Roman" w:cs="Times New Roman"/>
          <w:color w:val="FF0000"/>
          <w:sz w:val="24"/>
          <w:szCs w:val="24"/>
          <w:lang w:val="lt-LT"/>
        </w:rPr>
      </w:pPr>
      <w:r w:rsidRPr="00BD6793">
        <w:rPr>
          <w:rFonts w:ascii="Times New Roman" w:eastAsia="Calibri" w:hAnsi="Times New Roman" w:cs="Times New Roman"/>
          <w:b/>
          <w:bCs/>
          <w:sz w:val="24"/>
          <w:szCs w:val="24"/>
          <w:lang w:val="lt-LT"/>
        </w:rPr>
        <w:t>4 lentelė. „Pasiūlymo kaina (Veiklų sąrašas)“</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804"/>
        <w:gridCol w:w="1560"/>
      </w:tblGrid>
      <w:tr w:rsidR="00BD6793" w:rsidRPr="00BD6793" w14:paraId="42FC1C9D" w14:textId="77777777" w:rsidTr="00BD6793">
        <w:trPr>
          <w:trHeight w:val="481"/>
        </w:trPr>
        <w:tc>
          <w:tcPr>
            <w:tcW w:w="988" w:type="dxa"/>
            <w:shd w:val="clear" w:color="auto" w:fill="C6D9F1"/>
            <w:vAlign w:val="center"/>
          </w:tcPr>
          <w:p w14:paraId="5AD9363D" w14:textId="77777777" w:rsidR="00BD6793" w:rsidRPr="00BD6793" w:rsidRDefault="00BD6793" w:rsidP="00BD67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val="lt-LT"/>
              </w:rPr>
            </w:pPr>
            <w:bookmarkStart w:id="15" w:name="_Hlk196469365"/>
            <w:r w:rsidRPr="00BD6793">
              <w:rPr>
                <w:rFonts w:ascii="Times New Roman" w:eastAsia="Times New Roman" w:hAnsi="Times New Roman" w:cs="Times New Roman"/>
                <w:b/>
                <w:bCs/>
                <w:color w:val="000000"/>
                <w:sz w:val="24"/>
                <w:szCs w:val="24"/>
                <w:lang w:val="lt-LT"/>
              </w:rPr>
              <w:t>Eil. Nr.</w:t>
            </w:r>
          </w:p>
        </w:tc>
        <w:tc>
          <w:tcPr>
            <w:tcW w:w="6804" w:type="dxa"/>
            <w:shd w:val="clear" w:color="auto" w:fill="C6D9F1"/>
            <w:vAlign w:val="center"/>
          </w:tcPr>
          <w:p w14:paraId="5A02A883" w14:textId="77777777" w:rsidR="00BD6793" w:rsidRPr="00BD6793" w:rsidRDefault="00BD6793" w:rsidP="00BD67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val="lt-LT"/>
              </w:rPr>
            </w:pPr>
            <w:r w:rsidRPr="00BD6793">
              <w:rPr>
                <w:rFonts w:ascii="Times New Roman" w:eastAsia="Times New Roman" w:hAnsi="Times New Roman" w:cs="Times New Roman"/>
                <w:b/>
                <w:bCs/>
                <w:color w:val="000000"/>
                <w:sz w:val="24"/>
                <w:szCs w:val="24"/>
                <w:lang w:val="lt-LT"/>
              </w:rPr>
              <w:t>Darbų pavadinimai</w:t>
            </w:r>
          </w:p>
        </w:tc>
        <w:tc>
          <w:tcPr>
            <w:tcW w:w="1560" w:type="dxa"/>
            <w:shd w:val="clear" w:color="auto" w:fill="C6D9F1"/>
          </w:tcPr>
          <w:p w14:paraId="33078813" w14:textId="77777777" w:rsidR="00BD6793" w:rsidRPr="00BD6793" w:rsidRDefault="00BD6793" w:rsidP="00BD67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val="lt-LT"/>
              </w:rPr>
            </w:pPr>
            <w:r w:rsidRPr="00BD6793">
              <w:rPr>
                <w:rFonts w:ascii="Times New Roman" w:eastAsia="Times New Roman" w:hAnsi="Times New Roman" w:cs="Times New Roman"/>
                <w:b/>
                <w:bCs/>
                <w:color w:val="000000"/>
                <w:sz w:val="24"/>
                <w:szCs w:val="24"/>
                <w:lang w:val="lt-LT"/>
              </w:rPr>
              <w:t>Kaina Eur be PVM</w:t>
            </w:r>
          </w:p>
        </w:tc>
      </w:tr>
      <w:tr w:rsidR="00BD6793" w:rsidRPr="00BD6793" w14:paraId="0187A770" w14:textId="77777777" w:rsidTr="00CD615B">
        <w:tc>
          <w:tcPr>
            <w:tcW w:w="988" w:type="dxa"/>
          </w:tcPr>
          <w:p w14:paraId="5CE29976" w14:textId="77777777" w:rsidR="00BD6793" w:rsidRPr="00BD6793" w:rsidRDefault="00BD6793" w:rsidP="00BD67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contextualSpacing/>
              <w:jc w:val="center"/>
              <w:textAlignment w:val="baseline"/>
              <w:rPr>
                <w:rFonts w:ascii="Times New Roman" w:eastAsia="Times New Roman" w:hAnsi="Times New Roman" w:cs="Times New Roman"/>
                <w:color w:val="000000"/>
                <w:sz w:val="24"/>
                <w:szCs w:val="24"/>
                <w:lang w:val="lt-LT"/>
              </w:rPr>
            </w:pPr>
            <w:r w:rsidRPr="00BD6793">
              <w:rPr>
                <w:rFonts w:ascii="Times New Roman" w:eastAsia="Times New Roman" w:hAnsi="Times New Roman" w:cs="Times New Roman"/>
                <w:color w:val="000000"/>
                <w:sz w:val="24"/>
                <w:szCs w:val="24"/>
                <w:lang w:val="lt-LT"/>
              </w:rPr>
              <w:t>1.</w:t>
            </w:r>
          </w:p>
        </w:tc>
        <w:tc>
          <w:tcPr>
            <w:tcW w:w="6804" w:type="dxa"/>
          </w:tcPr>
          <w:p w14:paraId="7C262951" w14:textId="62B1F146" w:rsidR="00BD6793" w:rsidRPr="00BD6793" w:rsidRDefault="00BD6793" w:rsidP="00B85430">
            <w:pPr>
              <w:spacing w:after="0" w:line="240" w:lineRule="auto"/>
              <w:ind w:right="37"/>
              <w:jc w:val="both"/>
              <w:rPr>
                <w:rFonts w:ascii="Times New Roman" w:eastAsia="Calibri" w:hAnsi="Times New Roman" w:cs="Times New Roman"/>
                <w:sz w:val="24"/>
                <w:szCs w:val="24"/>
                <w:lang w:val="lt-LT"/>
              </w:rPr>
            </w:pPr>
            <w:r>
              <w:rPr>
                <w:rFonts w:ascii="Times New Roman" w:hAnsi="Times New Roman" w:cs="Times New Roman"/>
                <w:b/>
                <w:bCs/>
                <w:sz w:val="24"/>
                <w:szCs w:val="24"/>
                <w:lang w:val="lt-LT"/>
              </w:rPr>
              <w:t>D</w:t>
            </w:r>
            <w:r w:rsidRPr="004A0115">
              <w:rPr>
                <w:rFonts w:ascii="Times New Roman" w:hAnsi="Times New Roman" w:cs="Times New Roman"/>
                <w:b/>
                <w:bCs/>
                <w:sz w:val="24"/>
                <w:szCs w:val="24"/>
                <w:lang w:val="lt-LT"/>
              </w:rPr>
              <w:t>augiabučio gyvenamojo namo</w:t>
            </w:r>
            <w:r w:rsidR="00BC0DD1" w:rsidRPr="004A0115">
              <w:rPr>
                <w:rFonts w:ascii="Times New Roman" w:hAnsi="Times New Roman" w:cs="Times New Roman"/>
                <w:b/>
                <w:bCs/>
                <w:sz w:val="24"/>
                <w:szCs w:val="24"/>
                <w:lang w:val="lt-LT"/>
              </w:rPr>
              <w:t xml:space="preserve"> </w:t>
            </w:r>
            <w:r w:rsidR="00B85430" w:rsidRPr="004A0115">
              <w:rPr>
                <w:rFonts w:ascii="Times New Roman" w:hAnsi="Times New Roman" w:cs="Times New Roman"/>
                <w:b/>
                <w:bCs/>
                <w:sz w:val="24"/>
                <w:szCs w:val="24"/>
                <w:lang w:val="lt-LT"/>
              </w:rPr>
              <w:t>buitinių nuotekų</w:t>
            </w:r>
            <w:r w:rsidR="00B85430">
              <w:rPr>
                <w:rFonts w:ascii="Times New Roman" w:hAnsi="Times New Roman" w:cs="Times New Roman"/>
                <w:b/>
                <w:bCs/>
                <w:sz w:val="24"/>
                <w:szCs w:val="24"/>
                <w:lang w:val="lt-LT"/>
              </w:rPr>
              <w:t xml:space="preserve"> ir </w:t>
            </w:r>
            <w:r w:rsidR="00BC0DD1" w:rsidRPr="004A0115">
              <w:rPr>
                <w:rFonts w:ascii="Times New Roman" w:hAnsi="Times New Roman" w:cs="Times New Roman"/>
                <w:b/>
                <w:bCs/>
                <w:sz w:val="24"/>
                <w:szCs w:val="24"/>
                <w:lang w:val="lt-LT"/>
              </w:rPr>
              <w:t>vanden</w:t>
            </w:r>
            <w:r w:rsidR="00BC0DD1">
              <w:rPr>
                <w:rFonts w:ascii="Times New Roman" w:hAnsi="Times New Roman" w:cs="Times New Roman"/>
                <w:b/>
                <w:bCs/>
                <w:sz w:val="24"/>
                <w:szCs w:val="24"/>
                <w:lang w:val="lt-LT"/>
              </w:rPr>
              <w:t xml:space="preserve">tiekio </w:t>
            </w:r>
            <w:r w:rsidR="00B85430">
              <w:rPr>
                <w:rFonts w:ascii="Times New Roman" w:hAnsi="Times New Roman" w:cs="Times New Roman"/>
                <w:b/>
                <w:bCs/>
                <w:sz w:val="24"/>
                <w:szCs w:val="24"/>
                <w:lang w:val="lt-LT"/>
              </w:rPr>
              <w:t xml:space="preserve">(karšto, šalto, cirkuliacinio) </w:t>
            </w:r>
            <w:r w:rsidR="00BC0DD1" w:rsidRPr="004A0115">
              <w:rPr>
                <w:rFonts w:ascii="Times New Roman" w:hAnsi="Times New Roman" w:cs="Times New Roman"/>
                <w:b/>
                <w:bCs/>
                <w:sz w:val="24"/>
                <w:szCs w:val="24"/>
                <w:lang w:val="lt-LT"/>
              </w:rPr>
              <w:t>magistralinių</w:t>
            </w:r>
            <w:r w:rsidRPr="004A0115">
              <w:rPr>
                <w:rFonts w:ascii="Times New Roman" w:hAnsi="Times New Roman" w:cs="Times New Roman"/>
                <w:b/>
                <w:bCs/>
                <w:sz w:val="24"/>
                <w:szCs w:val="24"/>
                <w:lang w:val="lt-LT"/>
              </w:rPr>
              <w:t xml:space="preserve"> vamzdynų keitimo</w:t>
            </w:r>
            <w:r>
              <w:rPr>
                <w:rFonts w:ascii="Times New Roman" w:hAnsi="Times New Roman" w:cs="Times New Roman"/>
                <w:b/>
                <w:bCs/>
                <w:sz w:val="24"/>
                <w:szCs w:val="24"/>
                <w:lang w:val="lt-LT"/>
              </w:rPr>
              <w:t xml:space="preserve"> </w:t>
            </w:r>
            <w:r w:rsidRPr="001F3421">
              <w:rPr>
                <w:rFonts w:ascii="Times New Roman" w:eastAsia="Times New Roman" w:hAnsi="Times New Roman" w:cs="Times New Roman"/>
                <w:b/>
                <w:bCs/>
                <w:sz w:val="24"/>
                <w:szCs w:val="24"/>
                <w:lang w:val="lt-LT"/>
              </w:rPr>
              <w:t>darb</w:t>
            </w:r>
            <w:r>
              <w:rPr>
                <w:rFonts w:ascii="Times New Roman" w:eastAsia="Times New Roman" w:hAnsi="Times New Roman" w:cs="Times New Roman"/>
                <w:b/>
                <w:bCs/>
                <w:sz w:val="24"/>
                <w:szCs w:val="24"/>
                <w:lang w:val="lt-LT"/>
              </w:rPr>
              <w:t>ai</w:t>
            </w:r>
          </w:p>
        </w:tc>
        <w:tc>
          <w:tcPr>
            <w:tcW w:w="1560" w:type="dxa"/>
            <w:tcBorders>
              <w:bottom w:val="single" w:sz="4" w:space="0" w:color="auto"/>
            </w:tcBorders>
          </w:tcPr>
          <w:p w14:paraId="5F0C0661" w14:textId="396F55D5" w:rsidR="00BD6793" w:rsidRPr="00BD6793" w:rsidRDefault="00BD6793" w:rsidP="00AB069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val="lt-LT"/>
              </w:rPr>
            </w:pPr>
          </w:p>
          <w:p w14:paraId="6B5D9E1D" w14:textId="77777777" w:rsidR="00BD6793" w:rsidRPr="00BD6793" w:rsidRDefault="00BD6793" w:rsidP="00BD67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val="lt-LT"/>
              </w:rPr>
            </w:pPr>
          </w:p>
        </w:tc>
      </w:tr>
      <w:tr w:rsidR="00BD6793" w:rsidRPr="00BD6793" w14:paraId="60573A74" w14:textId="77777777" w:rsidTr="00CD615B">
        <w:tc>
          <w:tcPr>
            <w:tcW w:w="988" w:type="dxa"/>
          </w:tcPr>
          <w:p w14:paraId="4C2F328D" w14:textId="77777777" w:rsidR="00BD6793" w:rsidRPr="00BD6793" w:rsidRDefault="00BD6793" w:rsidP="00BD67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c>
          <w:tcPr>
            <w:tcW w:w="6804" w:type="dxa"/>
          </w:tcPr>
          <w:p w14:paraId="49B33446" w14:textId="77777777" w:rsidR="00BD6793" w:rsidRPr="00BD6793" w:rsidRDefault="00BD6793" w:rsidP="00BD6793">
            <w:pPr>
              <w:suppressAutoHyphens/>
              <w:autoSpaceDN w:val="0"/>
              <w:spacing w:after="0" w:line="240" w:lineRule="auto"/>
              <w:jc w:val="right"/>
              <w:textAlignment w:val="baseline"/>
              <w:rPr>
                <w:rFonts w:ascii="Times New Roman" w:eastAsia="Calibri" w:hAnsi="Times New Roman" w:cs="Times New Roman"/>
                <w:sz w:val="24"/>
                <w:szCs w:val="24"/>
                <w:lang w:val="lt-LT"/>
              </w:rPr>
            </w:pPr>
            <w:r w:rsidRPr="00BD6793">
              <w:rPr>
                <w:rFonts w:ascii="Times New Roman" w:eastAsia="Times New Roman" w:hAnsi="Times New Roman" w:cs="Times New Roman"/>
                <w:b/>
                <w:bCs/>
                <w:color w:val="000000"/>
                <w:sz w:val="24"/>
                <w:szCs w:val="24"/>
                <w:lang w:val="lt-LT"/>
              </w:rPr>
              <w:t>Bendra pasiūlymo kaina Eur be PVM</w:t>
            </w:r>
          </w:p>
        </w:tc>
        <w:tc>
          <w:tcPr>
            <w:tcW w:w="1560" w:type="dxa"/>
          </w:tcPr>
          <w:p w14:paraId="7AE939B1" w14:textId="77777777" w:rsidR="00BD6793" w:rsidRPr="00BD6793" w:rsidRDefault="00BD6793" w:rsidP="00BD67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val="lt-LT"/>
              </w:rPr>
            </w:pPr>
          </w:p>
        </w:tc>
      </w:tr>
      <w:tr w:rsidR="00BD6793" w:rsidRPr="00BD6793" w14:paraId="4F9D530D" w14:textId="77777777" w:rsidTr="00CD615B">
        <w:tc>
          <w:tcPr>
            <w:tcW w:w="988" w:type="dxa"/>
          </w:tcPr>
          <w:p w14:paraId="0D6A576D" w14:textId="77777777" w:rsidR="00BD6793" w:rsidRPr="00BD6793" w:rsidRDefault="00BD6793" w:rsidP="00BD67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c>
          <w:tcPr>
            <w:tcW w:w="6804" w:type="dxa"/>
          </w:tcPr>
          <w:p w14:paraId="43A8978F" w14:textId="77777777" w:rsidR="00BD6793" w:rsidRPr="00BD6793" w:rsidRDefault="00BD6793" w:rsidP="00BD6793">
            <w:pPr>
              <w:suppressAutoHyphens/>
              <w:autoSpaceDN w:val="0"/>
              <w:spacing w:after="0" w:line="240" w:lineRule="auto"/>
              <w:jc w:val="right"/>
              <w:textAlignment w:val="baseline"/>
              <w:rPr>
                <w:rFonts w:ascii="Times New Roman" w:eastAsia="Calibri" w:hAnsi="Times New Roman" w:cs="Times New Roman"/>
                <w:sz w:val="24"/>
                <w:szCs w:val="24"/>
                <w:lang w:val="lt-LT"/>
              </w:rPr>
            </w:pPr>
            <w:r w:rsidRPr="00BD6793">
              <w:rPr>
                <w:rFonts w:ascii="Times New Roman" w:eastAsia="Times New Roman" w:hAnsi="Times New Roman" w:cs="Times New Roman"/>
                <w:b/>
                <w:bCs/>
                <w:color w:val="000000"/>
                <w:sz w:val="24"/>
                <w:szCs w:val="24"/>
                <w:lang w:val="lt-LT"/>
              </w:rPr>
              <w:t>PVM (</w:t>
            </w:r>
            <w:r w:rsidRPr="00BD6793">
              <w:rPr>
                <w:rFonts w:ascii="Times New Roman" w:eastAsia="Times New Roman" w:hAnsi="Times New Roman" w:cs="Times New Roman"/>
                <w:b/>
                <w:bCs/>
                <w:i/>
                <w:iCs/>
                <w:color w:val="000000"/>
                <w:sz w:val="24"/>
                <w:szCs w:val="24"/>
                <w:lang w:val="lt-LT"/>
              </w:rPr>
              <w:t>tarifas</w:t>
            </w:r>
            <w:r w:rsidRPr="00BD6793">
              <w:rPr>
                <w:rFonts w:ascii="Times New Roman" w:eastAsia="Times New Roman" w:hAnsi="Times New Roman" w:cs="Times New Roman"/>
                <w:b/>
                <w:bCs/>
                <w:color w:val="000000"/>
                <w:sz w:val="24"/>
                <w:szCs w:val="24"/>
                <w:lang w:val="lt-LT"/>
              </w:rPr>
              <w:t>) suma*</w:t>
            </w:r>
          </w:p>
        </w:tc>
        <w:tc>
          <w:tcPr>
            <w:tcW w:w="1560" w:type="dxa"/>
          </w:tcPr>
          <w:p w14:paraId="35CB342C" w14:textId="77777777" w:rsidR="00BD6793" w:rsidRPr="00BD6793" w:rsidRDefault="00BD6793" w:rsidP="00BD67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val="lt-LT"/>
              </w:rPr>
            </w:pPr>
          </w:p>
        </w:tc>
      </w:tr>
      <w:tr w:rsidR="00BD6793" w:rsidRPr="00BD6793" w14:paraId="63F0244E" w14:textId="77777777" w:rsidTr="00CD615B">
        <w:tc>
          <w:tcPr>
            <w:tcW w:w="988" w:type="dxa"/>
          </w:tcPr>
          <w:p w14:paraId="6187F61C" w14:textId="77777777" w:rsidR="00BD6793" w:rsidRPr="00BD6793" w:rsidRDefault="00BD6793" w:rsidP="00BD67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c>
          <w:tcPr>
            <w:tcW w:w="6804" w:type="dxa"/>
          </w:tcPr>
          <w:p w14:paraId="37F96897" w14:textId="77777777" w:rsidR="00BD6793" w:rsidRPr="00BD6793" w:rsidRDefault="00BD6793" w:rsidP="00BD6793">
            <w:pPr>
              <w:suppressAutoHyphens/>
              <w:autoSpaceDN w:val="0"/>
              <w:spacing w:after="0" w:line="240" w:lineRule="auto"/>
              <w:jc w:val="right"/>
              <w:textAlignment w:val="baseline"/>
              <w:rPr>
                <w:rFonts w:ascii="Times New Roman" w:eastAsia="Calibri" w:hAnsi="Times New Roman" w:cs="Times New Roman"/>
                <w:sz w:val="24"/>
                <w:szCs w:val="24"/>
                <w:lang w:val="lt-LT"/>
              </w:rPr>
            </w:pPr>
            <w:r w:rsidRPr="00BD6793">
              <w:rPr>
                <w:rFonts w:ascii="Times New Roman" w:eastAsia="Times New Roman" w:hAnsi="Times New Roman" w:cs="Times New Roman"/>
                <w:b/>
                <w:bCs/>
                <w:color w:val="000000"/>
                <w:sz w:val="24"/>
                <w:szCs w:val="24"/>
                <w:lang w:val="lt-LT"/>
              </w:rPr>
              <w:t>Bendra pasiūlymo kaina Eur su PVM</w:t>
            </w:r>
          </w:p>
        </w:tc>
        <w:tc>
          <w:tcPr>
            <w:tcW w:w="1560" w:type="dxa"/>
          </w:tcPr>
          <w:p w14:paraId="762E2937" w14:textId="77777777" w:rsidR="00BD6793" w:rsidRPr="00BD6793" w:rsidRDefault="00BD6793" w:rsidP="00BD67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val="lt-LT"/>
              </w:rPr>
            </w:pPr>
          </w:p>
        </w:tc>
      </w:tr>
      <w:bookmarkEnd w:id="15"/>
    </w:tbl>
    <w:p w14:paraId="0EADB1F6" w14:textId="77777777" w:rsidR="00BD6793" w:rsidRPr="00BD6793" w:rsidRDefault="00BD6793" w:rsidP="00BD6793">
      <w:pPr>
        <w:widowControl w:val="0"/>
        <w:suppressAutoHyphens/>
        <w:autoSpaceDN w:val="0"/>
        <w:spacing w:after="0" w:line="240" w:lineRule="auto"/>
        <w:jc w:val="both"/>
        <w:textAlignment w:val="baseline"/>
        <w:rPr>
          <w:rFonts w:ascii="Times New Roman" w:eastAsia="Times New Roman" w:hAnsi="Times New Roman" w:cs="Times New Roman"/>
          <w:b/>
          <w:i/>
          <w:iCs/>
          <w:sz w:val="24"/>
          <w:szCs w:val="24"/>
          <w:lang w:val="lt-LT"/>
        </w:rPr>
      </w:pPr>
    </w:p>
    <w:p w14:paraId="3890D3E1" w14:textId="77777777" w:rsidR="00BD6793" w:rsidRPr="00BD6793" w:rsidRDefault="00BD6793" w:rsidP="00BD6793">
      <w:pPr>
        <w:tabs>
          <w:tab w:val="left" w:pos="1276"/>
        </w:tabs>
        <w:suppressAutoHyphens/>
        <w:autoSpaceDN w:val="0"/>
        <w:spacing w:before="120" w:after="120" w:line="240" w:lineRule="auto"/>
        <w:jc w:val="both"/>
        <w:textAlignment w:val="baseline"/>
        <w:rPr>
          <w:rFonts w:ascii="Times New Roman" w:eastAsia="Times New Roman" w:hAnsi="Times New Roman" w:cs="Times New Roman"/>
          <w:i/>
          <w:iCs/>
          <w:sz w:val="24"/>
          <w:szCs w:val="24"/>
          <w:lang w:val="lt-LT"/>
        </w:rPr>
      </w:pPr>
      <w:r w:rsidRPr="00BD6793">
        <w:rPr>
          <w:rFonts w:ascii="Times New Roman" w:eastAsia="Times New Roman" w:hAnsi="Times New Roman" w:cs="Times New Roman"/>
          <w:i/>
          <w:iCs/>
          <w:sz w:val="24"/>
          <w:szCs w:val="24"/>
          <w:lang w:val="lt-LT"/>
        </w:rPr>
        <w:t>Pastabos:</w:t>
      </w:r>
    </w:p>
    <w:p w14:paraId="271D2A58" w14:textId="77777777" w:rsidR="00BD6793" w:rsidRPr="00BD6793" w:rsidRDefault="00BD6793" w:rsidP="00BD6793">
      <w:pPr>
        <w:widowControl w:val="0"/>
        <w:numPr>
          <w:ilvl w:val="0"/>
          <w:numId w:val="28"/>
        </w:numPr>
        <w:tabs>
          <w:tab w:val="left" w:pos="720"/>
        </w:tabs>
        <w:suppressAutoHyphens/>
        <w:autoSpaceDN w:val="0"/>
        <w:spacing w:after="0" w:line="240" w:lineRule="auto"/>
        <w:ind w:hanging="153"/>
        <w:jc w:val="both"/>
        <w:textAlignment w:val="baseline"/>
        <w:rPr>
          <w:rFonts w:ascii="Times New Roman" w:eastAsia="Times New Roman" w:hAnsi="Times New Roman" w:cs="Times New Roman"/>
          <w:i/>
          <w:sz w:val="24"/>
          <w:szCs w:val="24"/>
          <w:lang w:val="lt-LT"/>
        </w:rPr>
      </w:pPr>
      <w:r w:rsidRPr="00BD6793">
        <w:rPr>
          <w:rFonts w:ascii="Times New Roman" w:eastAsia="Times New Roman" w:hAnsi="Times New Roman" w:cs="Times New Roman"/>
          <w:i/>
          <w:sz w:val="24"/>
          <w:szCs w:val="24"/>
          <w:lang w:val="lt-LT"/>
        </w:rPr>
        <w:t>kaina pasiūlyme nurodomos paliekant du skaitmenis po kablelio;</w:t>
      </w:r>
    </w:p>
    <w:p w14:paraId="24EE3003" w14:textId="6D7E1B34" w:rsidR="00BD6793" w:rsidRDefault="00F23B9A" w:rsidP="00BD6793">
      <w:pPr>
        <w:widowControl w:val="0"/>
        <w:numPr>
          <w:ilvl w:val="0"/>
          <w:numId w:val="28"/>
        </w:numPr>
        <w:tabs>
          <w:tab w:val="left" w:pos="709"/>
        </w:tabs>
        <w:suppressAutoHyphens/>
        <w:autoSpaceDN w:val="0"/>
        <w:spacing w:before="120" w:after="0" w:line="288" w:lineRule="auto"/>
        <w:ind w:hanging="153"/>
        <w:jc w:val="both"/>
        <w:textAlignment w:val="baseline"/>
        <w:rPr>
          <w:rFonts w:ascii="Times New Roman" w:eastAsia="Lucida Sans Unicode" w:hAnsi="Times New Roman" w:cs="Times New Roman"/>
          <w:i/>
          <w:sz w:val="24"/>
          <w:szCs w:val="24"/>
          <w:lang w:val="lt-LT" w:eastAsia="ar-SA"/>
        </w:rPr>
      </w:pPr>
      <w:r>
        <w:rPr>
          <w:rFonts w:ascii="Times New Roman" w:eastAsia="Lucida Sans Unicode" w:hAnsi="Times New Roman" w:cs="Times New Roman"/>
          <w:i/>
          <w:sz w:val="24"/>
          <w:szCs w:val="24"/>
          <w:lang w:val="lt-LT" w:eastAsia="ar-SA"/>
        </w:rPr>
        <w:t>b</w:t>
      </w:r>
      <w:r w:rsidR="00BD6793" w:rsidRPr="00BD6793">
        <w:rPr>
          <w:rFonts w:ascii="Times New Roman" w:eastAsia="Lucida Sans Unicode" w:hAnsi="Times New Roman" w:cs="Times New Roman"/>
          <w:i/>
          <w:sz w:val="24"/>
          <w:szCs w:val="24"/>
          <w:lang w:val="lt-LT" w:eastAsia="ar-SA"/>
        </w:rPr>
        <w:t>endra pasiūlymo kaina turi atitikti pateiktų jos sudėtinių dalių sumą</w:t>
      </w:r>
      <w:r>
        <w:rPr>
          <w:rFonts w:ascii="Times New Roman" w:eastAsia="Lucida Sans Unicode" w:hAnsi="Times New Roman" w:cs="Times New Roman"/>
          <w:i/>
          <w:sz w:val="24"/>
          <w:szCs w:val="24"/>
          <w:lang w:val="lt-LT" w:eastAsia="ar-SA"/>
        </w:rPr>
        <w:t>;</w:t>
      </w:r>
    </w:p>
    <w:p w14:paraId="60B4A5D9" w14:textId="2264806E" w:rsidR="00BD6793" w:rsidRPr="00F23B9A" w:rsidRDefault="00F23B9A" w:rsidP="00BB4D90">
      <w:pPr>
        <w:widowControl w:val="0"/>
        <w:numPr>
          <w:ilvl w:val="0"/>
          <w:numId w:val="28"/>
        </w:numPr>
        <w:tabs>
          <w:tab w:val="left" w:pos="709"/>
        </w:tabs>
        <w:suppressAutoHyphens/>
        <w:autoSpaceDN w:val="0"/>
        <w:spacing w:before="120" w:after="0" w:line="240" w:lineRule="auto"/>
        <w:ind w:hanging="153"/>
        <w:jc w:val="both"/>
        <w:textAlignment w:val="baseline"/>
        <w:rPr>
          <w:rFonts w:ascii="Times New Roman" w:eastAsia="Times New Roman" w:hAnsi="Times New Roman" w:cs="Times New Roman"/>
          <w:i/>
          <w:sz w:val="24"/>
          <w:szCs w:val="24"/>
          <w:lang w:val="lt-LT"/>
        </w:rPr>
      </w:pPr>
      <w:r w:rsidRPr="00F23B9A">
        <w:rPr>
          <w:rFonts w:ascii="Times New Roman" w:eastAsia="Lucida Sans Unicode" w:hAnsi="Times New Roman" w:cs="Times New Roman"/>
          <w:i/>
          <w:sz w:val="24"/>
          <w:szCs w:val="24"/>
          <w:lang w:val="lt-LT" w:eastAsia="ar-SA"/>
        </w:rPr>
        <w:t>būtina lokalinė detali sąmata;</w:t>
      </w:r>
    </w:p>
    <w:p w14:paraId="0D4B6FF8" w14:textId="77777777" w:rsidR="00BD6793" w:rsidRPr="00BD6793" w:rsidRDefault="00BD6793" w:rsidP="00F23B9A">
      <w:pPr>
        <w:widowControl w:val="0"/>
        <w:numPr>
          <w:ilvl w:val="0"/>
          <w:numId w:val="28"/>
        </w:numPr>
        <w:suppressAutoHyphens/>
        <w:autoSpaceDN w:val="0"/>
        <w:spacing w:after="0" w:line="240" w:lineRule="auto"/>
        <w:ind w:hanging="153"/>
        <w:jc w:val="both"/>
        <w:textAlignment w:val="baseline"/>
        <w:rPr>
          <w:rFonts w:ascii="Times New Roman" w:eastAsia="Times New Roman" w:hAnsi="Times New Roman" w:cs="Times New Roman"/>
          <w:sz w:val="24"/>
          <w:szCs w:val="24"/>
          <w:lang w:val="lt-LT"/>
        </w:rPr>
      </w:pPr>
      <w:r w:rsidRPr="00BD6793">
        <w:rPr>
          <w:rFonts w:ascii="Times New Roman" w:eastAsia="Calibri" w:hAnsi="Times New Roman" w:cs="Times New Roman"/>
          <w:sz w:val="24"/>
          <w:szCs w:val="24"/>
          <w:lang w:val="lt-LT"/>
        </w:rPr>
        <w:t>*</w:t>
      </w:r>
      <w:r w:rsidRPr="00BD6793">
        <w:rPr>
          <w:rFonts w:ascii="Times New Roman" w:eastAsia="Times New Roman" w:hAnsi="Times New Roman" w:cs="Times New Roman"/>
          <w:i/>
          <w:iCs/>
          <w:sz w:val="24"/>
          <w:szCs w:val="24"/>
          <w:lang w:val="lt-LT"/>
        </w:rPr>
        <w:t>Tais atvejais, kai pagal galiojančius teisės aktus tiekėjui nereikia mokėti PVM, jis nurodo priežastis, dėl kurių PVM nemokamas________________________________________ .</w:t>
      </w:r>
      <w:r w:rsidRPr="00BD6793">
        <w:rPr>
          <w:rFonts w:ascii="Times New Roman" w:eastAsia="Times New Roman" w:hAnsi="Times New Roman" w:cs="Times New Roman"/>
          <w:b/>
          <w:bCs/>
          <w:sz w:val="24"/>
          <w:szCs w:val="24"/>
          <w:lang w:val="lt-LT"/>
        </w:rPr>
        <w:t xml:space="preserve"> </w:t>
      </w:r>
    </w:p>
    <w:p w14:paraId="2213336B" w14:textId="77777777" w:rsidR="00BD6793" w:rsidRPr="00BD6793" w:rsidRDefault="00BD6793" w:rsidP="00BD6793">
      <w:pPr>
        <w:suppressAutoHyphens/>
        <w:autoSpaceDN w:val="0"/>
        <w:spacing w:after="0" w:line="240" w:lineRule="auto"/>
        <w:ind w:left="1296"/>
        <w:textAlignment w:val="baseline"/>
        <w:rPr>
          <w:rFonts w:ascii="Times New Roman" w:eastAsia="Times New Roman" w:hAnsi="Times New Roman" w:cs="Times New Roman"/>
          <w:b/>
          <w:bCs/>
          <w:sz w:val="24"/>
          <w:szCs w:val="24"/>
          <w:lang w:val="lt-LT"/>
        </w:rPr>
      </w:pPr>
    </w:p>
    <w:p w14:paraId="55A85DCC" w14:textId="77777777" w:rsidR="00BD6793" w:rsidRPr="00BD6793" w:rsidRDefault="00BD6793" w:rsidP="00BD6793">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lt-LT"/>
        </w:rPr>
      </w:pPr>
      <w:r w:rsidRPr="00BD6793">
        <w:rPr>
          <w:rFonts w:ascii="Times New Roman" w:eastAsia="Times New Roman" w:hAnsi="Times New Roman" w:cs="Times New Roman"/>
          <w:b/>
          <w:bCs/>
          <w:sz w:val="24"/>
          <w:szCs w:val="24"/>
          <w:lang w:val="lt-LT"/>
        </w:rPr>
        <w:t>Bendra pasiūlymo kaina Eur su PVM</w:t>
      </w:r>
      <w:r w:rsidRPr="00BD6793">
        <w:rPr>
          <w:rFonts w:ascii="Times New Roman" w:eastAsia="Times New Roman" w:hAnsi="Times New Roman" w:cs="Times New Roman"/>
          <w:sz w:val="24"/>
          <w:szCs w:val="24"/>
          <w:lang w:val="lt-LT"/>
        </w:rPr>
        <w:t xml:space="preserve"> – ___________________________________Eur (</w:t>
      </w:r>
      <w:r w:rsidRPr="00BD6793">
        <w:rPr>
          <w:rFonts w:ascii="Times New Roman" w:eastAsia="Times New Roman" w:hAnsi="Times New Roman" w:cs="Times New Roman"/>
          <w:b/>
          <w:bCs/>
          <w:i/>
          <w:iCs/>
          <w:sz w:val="24"/>
          <w:szCs w:val="24"/>
          <w:lang w:val="lt-LT"/>
        </w:rPr>
        <w:t>suma žodžiais</w:t>
      </w:r>
      <w:r w:rsidRPr="00BD6793">
        <w:rPr>
          <w:rFonts w:ascii="Times New Roman" w:eastAsia="Times New Roman" w:hAnsi="Times New Roman" w:cs="Times New Roman"/>
          <w:sz w:val="24"/>
          <w:szCs w:val="24"/>
          <w:lang w:val="lt-LT"/>
        </w:rPr>
        <w:t xml:space="preserve">). </w:t>
      </w:r>
    </w:p>
    <w:p w14:paraId="3723315A" w14:textId="77777777" w:rsidR="00BD6793" w:rsidRPr="00BD6793" w:rsidRDefault="00BD6793" w:rsidP="00BD6793">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lt-LT"/>
        </w:rPr>
      </w:pPr>
      <w:r w:rsidRPr="00BD6793">
        <w:rPr>
          <w:rFonts w:ascii="Times New Roman" w:eastAsia="Times New Roman" w:hAnsi="Times New Roman" w:cs="Times New Roman"/>
          <w:iCs/>
          <w:sz w:val="24"/>
          <w:szCs w:val="24"/>
          <w:lang w:val="lt-LT"/>
        </w:rPr>
        <w:t xml:space="preserve">Jeigu pasiūlyme nurodyta kaina, išreikšta skaitmenimis, neatitinka kainos, nurodytos žodžiais, teisinga </w:t>
      </w:r>
      <w:r w:rsidRPr="00BD6793">
        <w:rPr>
          <w:rFonts w:ascii="Times New Roman" w:eastAsia="Times New Roman" w:hAnsi="Times New Roman" w:cs="Times New Roman"/>
          <w:iCs/>
          <w:sz w:val="24"/>
          <w:szCs w:val="24"/>
          <w:lang w:val="lt-LT"/>
        </w:rPr>
        <w:lastRenderedPageBreak/>
        <w:t>laikoma kaina, nurodyta žodžiais.</w:t>
      </w:r>
    </w:p>
    <w:p w14:paraId="31A9ABEB" w14:textId="77777777" w:rsidR="00BD6793" w:rsidRPr="00BD6793" w:rsidRDefault="00BD6793" w:rsidP="00BD679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240" w:after="120" w:line="288" w:lineRule="auto"/>
        <w:ind w:firstLine="709"/>
        <w:jc w:val="both"/>
        <w:textAlignment w:val="baseline"/>
        <w:rPr>
          <w:rFonts w:ascii="Times New Roman" w:eastAsia="Lucida Sans Unicode" w:hAnsi="Times New Roman" w:cs="Times New Roman"/>
          <w:sz w:val="24"/>
          <w:szCs w:val="24"/>
          <w:lang w:val="lt-LT"/>
        </w:rPr>
      </w:pPr>
      <w:r w:rsidRPr="00BD6793">
        <w:rPr>
          <w:rFonts w:ascii="Times New Roman" w:eastAsia="Lucida Sans Unicode" w:hAnsi="Times New Roman" w:cs="Times New Roman"/>
          <w:b/>
          <w:bCs/>
          <w:color w:val="000000"/>
          <w:kern w:val="3"/>
          <w:sz w:val="24"/>
          <w:szCs w:val="24"/>
          <w:lang w:val="lt-LT" w:eastAsia="hi-IN" w:bidi="hi-IN"/>
        </w:rPr>
        <w:t>5 lentelė</w:t>
      </w:r>
      <w:r w:rsidRPr="00BD6793">
        <w:rPr>
          <w:rFonts w:ascii="Times New Roman" w:eastAsia="Lucida Sans Unicode" w:hAnsi="Times New Roman" w:cs="Times New Roman"/>
          <w:color w:val="000000"/>
          <w:kern w:val="3"/>
          <w:sz w:val="24"/>
          <w:szCs w:val="24"/>
          <w:lang w:val="lt-LT" w:eastAsia="hi-IN" w:bidi="hi-IN"/>
        </w:rPr>
        <w:t xml:space="preserve">. Kartu su pasiūlymu pateikiami šie </w:t>
      </w:r>
      <w:r w:rsidRPr="00BD6793">
        <w:rPr>
          <w:rFonts w:ascii="Times New Roman" w:eastAsia="Lucida Sans Unicode" w:hAnsi="Times New Roman" w:cs="Times New Roman"/>
          <w:sz w:val="24"/>
          <w:szCs w:val="24"/>
          <w:lang w:val="lt-LT"/>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BD6793" w:rsidRPr="00BD6793" w14:paraId="3BA39CB6" w14:textId="77777777" w:rsidTr="00BD6793">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B8CCE4"/>
            <w:tcMar>
              <w:top w:w="0" w:type="dxa"/>
              <w:left w:w="0" w:type="dxa"/>
              <w:bottom w:w="0" w:type="dxa"/>
              <w:right w:w="0" w:type="dxa"/>
            </w:tcMar>
            <w:vAlign w:val="center"/>
          </w:tcPr>
          <w:p w14:paraId="5535129D" w14:textId="77777777" w:rsidR="00BD6793" w:rsidRPr="00BD6793" w:rsidRDefault="00BD6793" w:rsidP="00BD6793">
            <w:pPr>
              <w:suppressAutoHyphens/>
              <w:autoSpaceDN w:val="0"/>
              <w:snapToGrid w:val="0"/>
              <w:spacing w:after="0" w:line="288" w:lineRule="auto"/>
              <w:textAlignment w:val="baseline"/>
              <w:rPr>
                <w:rFonts w:ascii="Times New Roman" w:eastAsia="Lucida Sans Unicode" w:hAnsi="Times New Roman" w:cs="Times New Roman"/>
                <w:bCs/>
                <w:color w:val="000000"/>
                <w:kern w:val="3"/>
                <w:sz w:val="24"/>
                <w:szCs w:val="24"/>
                <w:lang w:val="lt-LT" w:eastAsia="hi-IN" w:bidi="hi-IN"/>
              </w:rPr>
            </w:pPr>
            <w:r w:rsidRPr="00BD6793">
              <w:rPr>
                <w:rFonts w:ascii="Times New Roman" w:eastAsia="Lucida Sans Unicode" w:hAnsi="Times New Roman" w:cs="Times New Roman"/>
                <w:bCs/>
                <w:color w:val="000000"/>
                <w:kern w:val="3"/>
                <w:sz w:val="24"/>
                <w:szCs w:val="24"/>
                <w:lang w:val="lt-LT"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B8CCE4"/>
            <w:tcMar>
              <w:top w:w="0" w:type="dxa"/>
              <w:left w:w="0" w:type="dxa"/>
              <w:bottom w:w="0" w:type="dxa"/>
              <w:right w:w="0" w:type="dxa"/>
            </w:tcMar>
            <w:vAlign w:val="center"/>
          </w:tcPr>
          <w:p w14:paraId="7017EC5F" w14:textId="77777777" w:rsidR="00BD6793" w:rsidRPr="00BD6793" w:rsidRDefault="00BD6793" w:rsidP="00BD6793">
            <w:pPr>
              <w:suppressAutoHyphens/>
              <w:autoSpaceDN w:val="0"/>
              <w:snapToGrid w:val="0"/>
              <w:spacing w:after="0" w:line="288" w:lineRule="auto"/>
              <w:ind w:firstLine="709"/>
              <w:jc w:val="center"/>
              <w:textAlignment w:val="baseline"/>
              <w:rPr>
                <w:rFonts w:ascii="Times New Roman" w:eastAsia="Lucida Sans Unicode" w:hAnsi="Times New Roman" w:cs="Times New Roman"/>
                <w:bCs/>
                <w:color w:val="000000"/>
                <w:kern w:val="3"/>
                <w:sz w:val="24"/>
                <w:szCs w:val="24"/>
                <w:lang w:val="lt-LT" w:eastAsia="hi-IN" w:bidi="hi-IN"/>
              </w:rPr>
            </w:pPr>
            <w:r w:rsidRPr="00BD6793">
              <w:rPr>
                <w:rFonts w:ascii="Times New Roman" w:eastAsia="Lucida Sans Unicode" w:hAnsi="Times New Roman" w:cs="Times New Roman"/>
                <w:bCs/>
                <w:color w:val="000000"/>
                <w:kern w:val="3"/>
                <w:sz w:val="24"/>
                <w:szCs w:val="24"/>
                <w:lang w:val="lt-LT"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B8CCE4"/>
            <w:tcMar>
              <w:top w:w="0" w:type="dxa"/>
              <w:left w:w="0" w:type="dxa"/>
              <w:bottom w:w="0" w:type="dxa"/>
              <w:right w:w="0" w:type="dxa"/>
            </w:tcMar>
            <w:vAlign w:val="center"/>
          </w:tcPr>
          <w:p w14:paraId="60D3E275" w14:textId="77777777" w:rsidR="00BD6793" w:rsidRPr="00BD6793" w:rsidRDefault="00BD6793" w:rsidP="00BD6793">
            <w:pPr>
              <w:suppressAutoHyphens/>
              <w:autoSpaceDN w:val="0"/>
              <w:snapToGrid w:val="0"/>
              <w:spacing w:after="0" w:line="288" w:lineRule="auto"/>
              <w:ind w:firstLine="709"/>
              <w:jc w:val="center"/>
              <w:textAlignment w:val="baseline"/>
              <w:rPr>
                <w:rFonts w:ascii="Times New Roman" w:eastAsia="Lucida Sans Unicode" w:hAnsi="Times New Roman" w:cs="Times New Roman"/>
                <w:bCs/>
                <w:color w:val="000000"/>
                <w:kern w:val="3"/>
                <w:sz w:val="24"/>
                <w:szCs w:val="24"/>
                <w:lang w:val="lt-LT" w:eastAsia="hi-IN" w:bidi="hi-IN"/>
              </w:rPr>
            </w:pPr>
            <w:r w:rsidRPr="00BD6793">
              <w:rPr>
                <w:rFonts w:ascii="Times New Roman" w:eastAsia="Lucida Sans Unicode" w:hAnsi="Times New Roman" w:cs="Times New Roman"/>
                <w:bCs/>
                <w:color w:val="000000"/>
                <w:kern w:val="3"/>
                <w:sz w:val="24"/>
                <w:szCs w:val="24"/>
                <w:lang w:val="lt-LT" w:eastAsia="hi-IN" w:bidi="hi-IN"/>
              </w:rPr>
              <w:t>Dokumento puslapių skaičius</w:t>
            </w:r>
          </w:p>
        </w:tc>
      </w:tr>
      <w:tr w:rsidR="00BD6793" w:rsidRPr="00BD6793" w14:paraId="3E3FA9F3" w14:textId="77777777" w:rsidTr="00CD615B">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BFD5C6" w14:textId="77777777" w:rsidR="00BD6793" w:rsidRPr="00BD6793" w:rsidRDefault="00BD6793" w:rsidP="00BD6793">
            <w:pPr>
              <w:suppressAutoHyphens/>
              <w:autoSpaceDN w:val="0"/>
              <w:snapToGrid w:val="0"/>
              <w:spacing w:after="0" w:line="288" w:lineRule="auto"/>
              <w:ind w:firstLine="709"/>
              <w:jc w:val="center"/>
              <w:textAlignment w:val="baseline"/>
              <w:rPr>
                <w:rFonts w:ascii="Times New Roman" w:eastAsia="Times New Roman" w:hAnsi="Times New Roman" w:cs="Times New Roman"/>
                <w:color w:val="000000"/>
                <w:kern w:val="3"/>
                <w:sz w:val="24"/>
                <w:szCs w:val="24"/>
                <w:lang w:val="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78D6BB" w14:textId="77777777" w:rsidR="00BD6793" w:rsidRPr="00BD6793" w:rsidRDefault="00BD6793" w:rsidP="00BD6793">
            <w:pPr>
              <w:suppressAutoHyphens/>
              <w:autoSpaceDN w:val="0"/>
              <w:snapToGrid w:val="0"/>
              <w:spacing w:after="0" w:line="288" w:lineRule="auto"/>
              <w:ind w:firstLine="709"/>
              <w:textAlignment w:val="baseline"/>
              <w:rPr>
                <w:rFonts w:ascii="Times New Roman" w:eastAsia="Lucida Sans Unicode" w:hAnsi="Times New Roman" w:cs="Times New Roman"/>
                <w:color w:val="000000"/>
                <w:kern w:val="3"/>
                <w:sz w:val="24"/>
                <w:szCs w:val="24"/>
                <w:lang w:val="lt-LT"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D2C0E9" w14:textId="77777777" w:rsidR="00BD6793" w:rsidRPr="00BD6793" w:rsidRDefault="00BD6793" w:rsidP="00BD6793">
            <w:pPr>
              <w:suppressAutoHyphens/>
              <w:autoSpaceDN w:val="0"/>
              <w:snapToGrid w:val="0"/>
              <w:spacing w:after="0" w:line="288" w:lineRule="auto"/>
              <w:ind w:firstLine="709"/>
              <w:jc w:val="right"/>
              <w:textAlignment w:val="baseline"/>
              <w:rPr>
                <w:rFonts w:ascii="Times New Roman" w:eastAsia="Lucida Sans Unicode" w:hAnsi="Times New Roman" w:cs="Times New Roman"/>
                <w:color w:val="000000"/>
                <w:kern w:val="3"/>
                <w:sz w:val="24"/>
                <w:szCs w:val="24"/>
                <w:lang w:val="lt-LT" w:eastAsia="hi-IN" w:bidi="hi-IN"/>
              </w:rPr>
            </w:pPr>
          </w:p>
        </w:tc>
      </w:tr>
      <w:tr w:rsidR="00BD6793" w:rsidRPr="00BD6793" w14:paraId="6022006E" w14:textId="77777777" w:rsidTr="00CD615B">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679A0F" w14:textId="77777777" w:rsidR="00BD6793" w:rsidRPr="00BD6793" w:rsidRDefault="00BD6793" w:rsidP="00BD6793">
            <w:pPr>
              <w:suppressAutoHyphens/>
              <w:autoSpaceDN w:val="0"/>
              <w:snapToGrid w:val="0"/>
              <w:spacing w:after="0" w:line="288" w:lineRule="auto"/>
              <w:ind w:firstLine="709"/>
              <w:jc w:val="center"/>
              <w:textAlignment w:val="baseline"/>
              <w:rPr>
                <w:rFonts w:ascii="Times New Roman" w:eastAsia="Times New Roman" w:hAnsi="Times New Roman" w:cs="Times New Roman"/>
                <w:color w:val="000000"/>
                <w:kern w:val="3"/>
                <w:sz w:val="24"/>
                <w:szCs w:val="24"/>
                <w:lang w:val="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8DEF91" w14:textId="77777777" w:rsidR="00BD6793" w:rsidRPr="00BD6793" w:rsidRDefault="00BD6793" w:rsidP="00BD6793">
            <w:pPr>
              <w:suppressAutoHyphens/>
              <w:autoSpaceDN w:val="0"/>
              <w:snapToGrid w:val="0"/>
              <w:spacing w:after="0" w:line="288" w:lineRule="auto"/>
              <w:ind w:firstLine="709"/>
              <w:textAlignment w:val="baseline"/>
              <w:rPr>
                <w:rFonts w:ascii="Times New Roman" w:eastAsia="Lucida Sans Unicode" w:hAnsi="Times New Roman" w:cs="Times New Roman"/>
                <w:color w:val="000000"/>
                <w:kern w:val="3"/>
                <w:sz w:val="24"/>
                <w:szCs w:val="24"/>
                <w:lang w:val="lt-LT"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2C5768" w14:textId="77777777" w:rsidR="00BD6793" w:rsidRPr="00BD6793" w:rsidRDefault="00BD6793" w:rsidP="00BD6793">
            <w:pPr>
              <w:suppressAutoHyphens/>
              <w:autoSpaceDN w:val="0"/>
              <w:snapToGrid w:val="0"/>
              <w:spacing w:after="0" w:line="288" w:lineRule="auto"/>
              <w:ind w:firstLine="709"/>
              <w:jc w:val="right"/>
              <w:textAlignment w:val="baseline"/>
              <w:rPr>
                <w:rFonts w:ascii="Times New Roman" w:eastAsia="Lucida Sans Unicode" w:hAnsi="Times New Roman" w:cs="Times New Roman"/>
                <w:color w:val="000000"/>
                <w:kern w:val="3"/>
                <w:sz w:val="24"/>
                <w:szCs w:val="24"/>
                <w:lang w:val="lt-LT" w:eastAsia="hi-IN" w:bidi="hi-IN"/>
              </w:rPr>
            </w:pPr>
          </w:p>
        </w:tc>
      </w:tr>
    </w:tbl>
    <w:p w14:paraId="13775906" w14:textId="77777777" w:rsidR="00BD6793" w:rsidRPr="00BD6793" w:rsidRDefault="00BD6793" w:rsidP="00BD6793">
      <w:pPr>
        <w:suppressAutoHyphens/>
        <w:spacing w:before="120" w:after="120" w:line="288" w:lineRule="auto"/>
        <w:jc w:val="both"/>
        <w:rPr>
          <w:rFonts w:ascii="Times New Roman" w:eastAsia="Times New Roman" w:hAnsi="Times New Roman" w:cs="Times New Roman"/>
          <w:sz w:val="24"/>
          <w:szCs w:val="24"/>
          <w:lang w:val="lt-LT"/>
        </w:rPr>
      </w:pPr>
    </w:p>
    <w:p w14:paraId="649F0595" w14:textId="77777777" w:rsidR="00BD6793" w:rsidRPr="00BD6793" w:rsidRDefault="00BD6793" w:rsidP="00BD6793">
      <w:pPr>
        <w:suppressAutoHyphens/>
        <w:spacing w:before="120" w:after="120" w:line="288" w:lineRule="auto"/>
        <w:ind w:firstLine="709"/>
        <w:jc w:val="both"/>
        <w:rPr>
          <w:rFonts w:ascii="Times New Roman" w:eastAsia="Times New Roman" w:hAnsi="Times New Roman" w:cs="Times New Roman"/>
          <w:sz w:val="24"/>
          <w:szCs w:val="24"/>
          <w:lang w:val="lt-LT"/>
        </w:rPr>
      </w:pPr>
      <w:r w:rsidRPr="00BD6793">
        <w:rPr>
          <w:rFonts w:ascii="Times New Roman" w:eastAsia="Times New Roman" w:hAnsi="Times New Roman" w:cs="Times New Roman"/>
          <w:b/>
          <w:bCs/>
          <w:sz w:val="24"/>
          <w:szCs w:val="24"/>
          <w:lang w:val="lt-LT"/>
        </w:rPr>
        <w:t>6 lentelė</w:t>
      </w:r>
      <w:r w:rsidRPr="00BD6793">
        <w:rPr>
          <w:rFonts w:ascii="Times New Roman" w:eastAsia="Times New Roman" w:hAnsi="Times New Roman" w:cs="Times New Roman"/>
          <w:sz w:val="24"/>
          <w:szCs w:val="24"/>
          <w:lang w:val="lt-LT"/>
        </w:rPr>
        <w:t xml:space="preserve">. Ši pasiūlyme nurodyta informacija yra konfidenciali </w:t>
      </w:r>
      <w:r w:rsidRPr="00BD6793">
        <w:rPr>
          <w:rFonts w:ascii="Times New Roman" w:eastAsia="Times New Roman" w:hAnsi="Times New Roman" w:cs="Times New Roman"/>
          <w:i/>
          <w:sz w:val="24"/>
          <w:szCs w:val="24"/>
          <w:lang w:val="lt-LT"/>
        </w:rPr>
        <w:t>(perkančioji organizacija šios informacijos negali atskleisti tretiesiems asmenims)</w:t>
      </w:r>
      <w:r w:rsidRPr="00BD6793">
        <w:rPr>
          <w:rFonts w:ascii="Times New Roman" w:eastAsia="Times New Roman" w:hAnsi="Times New Roman" w:cs="Times New Roman"/>
          <w:sz w:val="24"/>
          <w:szCs w:val="24"/>
          <w:lang w:val="lt-LT"/>
        </w:rPr>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BD6793" w:rsidRPr="00BD6793" w14:paraId="0D5C2CC5" w14:textId="77777777" w:rsidTr="00BD6793">
        <w:tc>
          <w:tcPr>
            <w:tcW w:w="567" w:type="dxa"/>
            <w:tcBorders>
              <w:top w:val="single" w:sz="4" w:space="0" w:color="000000"/>
              <w:left w:val="single" w:sz="4" w:space="0" w:color="000000"/>
              <w:bottom w:val="single" w:sz="4" w:space="0" w:color="000000"/>
            </w:tcBorders>
            <w:shd w:val="clear" w:color="auto" w:fill="B8CCE4"/>
            <w:tcMar>
              <w:top w:w="0" w:type="dxa"/>
              <w:left w:w="108" w:type="dxa"/>
              <w:bottom w:w="0" w:type="dxa"/>
              <w:right w:w="108" w:type="dxa"/>
            </w:tcMar>
            <w:vAlign w:val="center"/>
          </w:tcPr>
          <w:p w14:paraId="43A60D21" w14:textId="77777777" w:rsidR="00BD6793" w:rsidRPr="00BD6793" w:rsidRDefault="00BD6793" w:rsidP="00BD6793">
            <w:pPr>
              <w:suppressAutoHyphens/>
              <w:autoSpaceDN w:val="0"/>
              <w:snapToGrid w:val="0"/>
              <w:spacing w:after="0" w:line="288" w:lineRule="auto"/>
              <w:textAlignment w:val="baseline"/>
              <w:rPr>
                <w:rFonts w:ascii="Times New Roman" w:eastAsia="Lucida Sans Unicode" w:hAnsi="Times New Roman" w:cs="Times New Roman"/>
                <w:bCs/>
                <w:color w:val="000000"/>
                <w:kern w:val="3"/>
                <w:sz w:val="24"/>
                <w:szCs w:val="24"/>
                <w:lang w:val="lt-LT" w:eastAsia="hi-IN" w:bidi="hi-IN"/>
              </w:rPr>
            </w:pPr>
            <w:r w:rsidRPr="00BD6793">
              <w:rPr>
                <w:rFonts w:ascii="Times New Roman" w:eastAsia="Lucida Sans Unicode" w:hAnsi="Times New Roman" w:cs="Times New Roman"/>
                <w:bCs/>
                <w:color w:val="000000"/>
                <w:kern w:val="3"/>
                <w:sz w:val="24"/>
                <w:szCs w:val="24"/>
                <w:lang w:val="lt-LT" w:eastAsia="hi-IN" w:bidi="hi-IN"/>
              </w:rPr>
              <w:t>Eil. Nr.</w:t>
            </w:r>
          </w:p>
        </w:tc>
        <w:tc>
          <w:tcPr>
            <w:tcW w:w="5387" w:type="dxa"/>
            <w:tcBorders>
              <w:top w:val="single" w:sz="4" w:space="0" w:color="000000"/>
              <w:left w:val="single" w:sz="4" w:space="0" w:color="000000"/>
              <w:bottom w:val="single" w:sz="4" w:space="0" w:color="000000"/>
            </w:tcBorders>
            <w:shd w:val="clear" w:color="auto" w:fill="B8CCE4"/>
            <w:tcMar>
              <w:top w:w="0" w:type="dxa"/>
              <w:left w:w="108" w:type="dxa"/>
              <w:bottom w:w="0" w:type="dxa"/>
              <w:right w:w="108" w:type="dxa"/>
            </w:tcMar>
            <w:vAlign w:val="center"/>
          </w:tcPr>
          <w:p w14:paraId="54528952" w14:textId="77777777" w:rsidR="00BD6793" w:rsidRPr="00BD6793" w:rsidRDefault="00BD6793" w:rsidP="00BD6793">
            <w:pPr>
              <w:suppressAutoHyphens/>
              <w:autoSpaceDN w:val="0"/>
              <w:snapToGrid w:val="0"/>
              <w:spacing w:after="0" w:line="288" w:lineRule="auto"/>
              <w:ind w:firstLine="709"/>
              <w:jc w:val="center"/>
              <w:textAlignment w:val="baseline"/>
              <w:rPr>
                <w:rFonts w:ascii="Times New Roman" w:eastAsia="Times New Roman" w:hAnsi="Times New Roman" w:cs="Times New Roman"/>
                <w:bCs/>
                <w:color w:val="000000"/>
                <w:kern w:val="3"/>
                <w:sz w:val="24"/>
                <w:szCs w:val="24"/>
                <w:lang w:val="lt-LT" w:eastAsia="hi-IN" w:bidi="hi-IN"/>
              </w:rPr>
            </w:pPr>
            <w:r w:rsidRPr="00BD6793">
              <w:rPr>
                <w:rFonts w:ascii="Times New Roman" w:eastAsia="Times New Roman" w:hAnsi="Times New Roman" w:cs="Times New Roman"/>
                <w:bCs/>
                <w:color w:val="000000"/>
                <w:kern w:val="3"/>
                <w:sz w:val="24"/>
                <w:szCs w:val="24"/>
                <w:lang w:val="lt-LT"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14:paraId="7D6B02ED" w14:textId="77777777" w:rsidR="00BD6793" w:rsidRPr="00BD6793" w:rsidRDefault="00BD6793" w:rsidP="00BD6793">
            <w:pPr>
              <w:suppressAutoHyphens/>
              <w:autoSpaceDN w:val="0"/>
              <w:snapToGrid w:val="0"/>
              <w:spacing w:after="0" w:line="288" w:lineRule="auto"/>
              <w:ind w:firstLine="709"/>
              <w:jc w:val="center"/>
              <w:textAlignment w:val="baseline"/>
              <w:rPr>
                <w:rFonts w:ascii="Times New Roman" w:eastAsia="Times New Roman" w:hAnsi="Times New Roman" w:cs="Times New Roman"/>
                <w:bCs/>
                <w:color w:val="000000"/>
                <w:kern w:val="3"/>
                <w:sz w:val="24"/>
                <w:szCs w:val="24"/>
                <w:lang w:val="lt-LT" w:eastAsia="hi-IN" w:bidi="hi-IN"/>
              </w:rPr>
            </w:pPr>
            <w:r w:rsidRPr="00BD6793">
              <w:rPr>
                <w:rFonts w:ascii="Times New Roman" w:eastAsia="Times New Roman" w:hAnsi="Times New Roman" w:cs="Times New Roman"/>
                <w:bCs/>
                <w:color w:val="000000"/>
                <w:kern w:val="3"/>
                <w:sz w:val="24"/>
                <w:szCs w:val="24"/>
                <w:lang w:val="lt-LT" w:eastAsia="hi-IN" w:bidi="hi-IN"/>
              </w:rPr>
              <w:t>Dokumentas yra įkeltas šioje CVP IS pasiūlymo lango eilutėje („Prisegti dokumentai“)</w:t>
            </w:r>
          </w:p>
        </w:tc>
      </w:tr>
      <w:tr w:rsidR="00BD6793" w:rsidRPr="00BD6793" w14:paraId="421B9A6B" w14:textId="77777777" w:rsidTr="00CD615B">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242E3FFC" w14:textId="77777777" w:rsidR="00BD6793" w:rsidRPr="00BD6793" w:rsidRDefault="00BD6793" w:rsidP="00BD6793">
            <w:pPr>
              <w:suppressAutoHyphens/>
              <w:autoSpaceDN w:val="0"/>
              <w:snapToGrid w:val="0"/>
              <w:spacing w:after="0" w:line="288" w:lineRule="auto"/>
              <w:ind w:firstLine="709"/>
              <w:textAlignment w:val="baseline"/>
              <w:rPr>
                <w:rFonts w:ascii="Times New Roman" w:eastAsia="Lucida Sans Unicode" w:hAnsi="Times New Roman" w:cs="Times New Roman"/>
                <w:color w:val="000000"/>
                <w:kern w:val="3"/>
                <w:sz w:val="24"/>
                <w:szCs w:val="24"/>
                <w:lang w:val="lt-LT"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965CA" w14:textId="77777777" w:rsidR="00BD6793" w:rsidRPr="00BD6793" w:rsidRDefault="00BD6793" w:rsidP="00BD6793">
            <w:pPr>
              <w:suppressAutoHyphens/>
              <w:autoSpaceDN w:val="0"/>
              <w:snapToGrid w:val="0"/>
              <w:spacing w:after="0" w:line="288" w:lineRule="auto"/>
              <w:ind w:firstLine="709"/>
              <w:jc w:val="both"/>
              <w:textAlignment w:val="baseline"/>
              <w:rPr>
                <w:rFonts w:ascii="Times New Roman" w:eastAsia="Times New Roman" w:hAnsi="Times New Roman" w:cs="Times New Roman"/>
                <w:color w:val="000000"/>
                <w:kern w:val="3"/>
                <w:sz w:val="24"/>
                <w:szCs w:val="24"/>
                <w:lang w:val="lt-LT"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2B58D" w14:textId="77777777" w:rsidR="00BD6793" w:rsidRPr="00BD6793" w:rsidRDefault="00BD6793" w:rsidP="00BD6793">
            <w:pPr>
              <w:suppressAutoHyphens/>
              <w:autoSpaceDN w:val="0"/>
              <w:snapToGrid w:val="0"/>
              <w:spacing w:after="0" w:line="288" w:lineRule="auto"/>
              <w:ind w:firstLine="709"/>
              <w:jc w:val="both"/>
              <w:textAlignment w:val="baseline"/>
              <w:rPr>
                <w:rFonts w:ascii="Times New Roman" w:eastAsia="Times New Roman" w:hAnsi="Times New Roman" w:cs="Times New Roman"/>
                <w:color w:val="000000"/>
                <w:kern w:val="3"/>
                <w:sz w:val="24"/>
                <w:szCs w:val="24"/>
                <w:lang w:val="lt-LT" w:eastAsia="hi-IN" w:bidi="hi-IN"/>
              </w:rPr>
            </w:pPr>
          </w:p>
        </w:tc>
      </w:tr>
      <w:tr w:rsidR="00BD6793" w:rsidRPr="00BD6793" w14:paraId="2B898B28" w14:textId="77777777" w:rsidTr="00CD615B">
        <w:tc>
          <w:tcPr>
            <w:tcW w:w="567" w:type="dxa"/>
            <w:tcBorders>
              <w:left w:val="single" w:sz="4" w:space="0" w:color="000000"/>
              <w:bottom w:val="single" w:sz="4" w:space="0" w:color="000000"/>
            </w:tcBorders>
            <w:tcMar>
              <w:top w:w="0" w:type="dxa"/>
              <w:left w:w="108" w:type="dxa"/>
              <w:bottom w:w="0" w:type="dxa"/>
              <w:right w:w="108" w:type="dxa"/>
            </w:tcMar>
          </w:tcPr>
          <w:p w14:paraId="37FFDD8D" w14:textId="77777777" w:rsidR="00BD6793" w:rsidRPr="00BD6793" w:rsidRDefault="00BD6793" w:rsidP="00BD6793">
            <w:pPr>
              <w:suppressAutoHyphens/>
              <w:autoSpaceDN w:val="0"/>
              <w:snapToGrid w:val="0"/>
              <w:spacing w:after="0" w:line="288" w:lineRule="auto"/>
              <w:ind w:firstLine="709"/>
              <w:jc w:val="both"/>
              <w:textAlignment w:val="baseline"/>
              <w:rPr>
                <w:rFonts w:ascii="Times New Roman" w:eastAsia="Times New Roman" w:hAnsi="Times New Roman" w:cs="Times New Roman"/>
                <w:color w:val="000000"/>
                <w:kern w:val="3"/>
                <w:sz w:val="24"/>
                <w:szCs w:val="24"/>
                <w:lang w:val="lt-LT"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6DE34C87" w14:textId="77777777" w:rsidR="00BD6793" w:rsidRPr="00BD6793" w:rsidRDefault="00BD6793" w:rsidP="00BD6793">
            <w:pPr>
              <w:suppressAutoHyphens/>
              <w:autoSpaceDN w:val="0"/>
              <w:snapToGrid w:val="0"/>
              <w:spacing w:after="0" w:line="288" w:lineRule="auto"/>
              <w:ind w:firstLine="709"/>
              <w:jc w:val="both"/>
              <w:textAlignment w:val="baseline"/>
              <w:rPr>
                <w:rFonts w:ascii="Times New Roman" w:eastAsia="Lucida Sans Unicode" w:hAnsi="Times New Roman" w:cs="Times New Roman"/>
                <w:color w:val="000000"/>
                <w:kern w:val="3"/>
                <w:sz w:val="24"/>
                <w:szCs w:val="24"/>
                <w:lang w:val="lt-LT"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43FBBCDF" w14:textId="77777777" w:rsidR="00BD6793" w:rsidRPr="00BD6793" w:rsidRDefault="00BD6793" w:rsidP="00BD6793">
            <w:pPr>
              <w:suppressAutoHyphens/>
              <w:autoSpaceDN w:val="0"/>
              <w:snapToGrid w:val="0"/>
              <w:spacing w:after="0" w:line="288" w:lineRule="auto"/>
              <w:ind w:firstLine="709"/>
              <w:jc w:val="both"/>
              <w:textAlignment w:val="baseline"/>
              <w:rPr>
                <w:rFonts w:ascii="Times New Roman" w:eastAsia="Lucida Sans Unicode" w:hAnsi="Times New Roman" w:cs="Times New Roman"/>
                <w:color w:val="000000"/>
                <w:kern w:val="3"/>
                <w:sz w:val="24"/>
                <w:szCs w:val="24"/>
                <w:lang w:val="lt-LT" w:eastAsia="hi-IN" w:bidi="hi-IN"/>
              </w:rPr>
            </w:pPr>
          </w:p>
        </w:tc>
      </w:tr>
    </w:tbl>
    <w:p w14:paraId="56AC56B2" w14:textId="77777777" w:rsidR="00BD6793" w:rsidRPr="00BD6793" w:rsidRDefault="00BD6793" w:rsidP="00BD6793">
      <w:pPr>
        <w:suppressAutoHyphens/>
        <w:autoSpaceDN w:val="0"/>
        <w:spacing w:before="120" w:after="0" w:line="288" w:lineRule="auto"/>
        <w:ind w:firstLine="709"/>
        <w:jc w:val="both"/>
        <w:textAlignment w:val="baseline"/>
        <w:rPr>
          <w:rFonts w:ascii="Times New Roman" w:eastAsia="Times New Roman" w:hAnsi="Times New Roman" w:cs="Times New Roman"/>
          <w:i/>
          <w:iCs/>
          <w:sz w:val="24"/>
          <w:szCs w:val="24"/>
          <w:lang w:val="lt-LT" w:eastAsia="lt-LT"/>
        </w:rPr>
      </w:pPr>
      <w:r w:rsidRPr="00BD6793">
        <w:rPr>
          <w:rFonts w:ascii="Times New Roman" w:eastAsia="Lucida Sans Unicode" w:hAnsi="Times New Roman" w:cs="Times New Roman"/>
          <w:i/>
          <w:iCs/>
          <w:color w:val="000000"/>
          <w:kern w:val="3"/>
          <w:sz w:val="24"/>
          <w:szCs w:val="24"/>
          <w:lang w:val="lt-LT" w:eastAsia="hi-IN" w:bidi="hi-IN"/>
        </w:rPr>
        <w:t xml:space="preserve">Pastaba. </w:t>
      </w:r>
      <w:r w:rsidRPr="00BD6793">
        <w:rPr>
          <w:rFonts w:ascii="Times New Roman" w:eastAsia="Times New Roman" w:hAnsi="Times New Roman" w:cs="Times New Roman"/>
          <w:i/>
          <w:iCs/>
          <w:sz w:val="24"/>
          <w:szCs w:val="24"/>
          <w:lang w:val="lt-LT" w:eastAsia="lt-LT"/>
        </w:rPr>
        <w:t>Tiekėjui nenurodžius, kokia informacija yra konfidenciali, laikoma, kad konfidencialios informacijos pasiūlyme nėra. Tiekėjas negali nurodyti, kad konfidenciali yra pasiūlymo kaina arba, kad visas pasiūlymas yra konfidencialus.</w:t>
      </w:r>
    </w:p>
    <w:p w14:paraId="2C86CA59" w14:textId="77777777" w:rsidR="00BD6793" w:rsidRPr="00BD6793" w:rsidRDefault="00BD6793" w:rsidP="00BD6793">
      <w:pPr>
        <w:suppressAutoHyphens/>
        <w:autoSpaceDN w:val="0"/>
        <w:spacing w:after="0" w:line="288" w:lineRule="auto"/>
        <w:ind w:firstLine="709"/>
        <w:jc w:val="both"/>
        <w:textAlignment w:val="baseline"/>
        <w:rPr>
          <w:rFonts w:ascii="Times New Roman" w:eastAsia="Times New Roman" w:hAnsi="Times New Roman" w:cs="Times New Roman"/>
          <w:sz w:val="24"/>
          <w:szCs w:val="24"/>
          <w:lang w:val="lt-LT"/>
        </w:rPr>
      </w:pPr>
      <w:r w:rsidRPr="00BD6793">
        <w:rPr>
          <w:rFonts w:ascii="Times New Roman" w:eastAsia="Times New Roman" w:hAnsi="Times New Roman" w:cs="Times New Roman"/>
          <w:sz w:val="24"/>
          <w:szCs w:val="24"/>
          <w:lang w:val="lt-LT"/>
        </w:rPr>
        <w:t>Atkreipiame dėmesį, kad pagal Viešųjų pirkimų įstatymo 86 straipsnio 9 dalies nuostatas, 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4A0D9073" w14:textId="701D8BE0" w:rsidR="00BD6793" w:rsidRPr="00BD6793" w:rsidRDefault="00BD6793" w:rsidP="00BD679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88" w:lineRule="auto"/>
        <w:ind w:firstLine="709"/>
        <w:jc w:val="both"/>
        <w:textAlignment w:val="baseline"/>
        <w:rPr>
          <w:rFonts w:ascii="Times New Roman" w:eastAsia="Lucida Sans Unicode" w:hAnsi="Times New Roman" w:cs="Times New Roman"/>
          <w:color w:val="000000"/>
          <w:kern w:val="3"/>
          <w:sz w:val="24"/>
          <w:szCs w:val="24"/>
          <w:lang w:val="lt-LT" w:eastAsia="hi-IN" w:bidi="hi-IN"/>
        </w:rPr>
      </w:pPr>
      <w:r w:rsidRPr="00BD6793">
        <w:rPr>
          <w:rFonts w:ascii="Times New Roman" w:eastAsia="Lucida Sans Unicode" w:hAnsi="Times New Roman" w:cs="Times New Roman"/>
          <w:color w:val="000000"/>
          <w:kern w:val="3"/>
          <w:sz w:val="24"/>
          <w:szCs w:val="24"/>
          <w:lang w:val="lt-LT" w:eastAsia="hi-IN" w:bidi="hi-IN"/>
        </w:rPr>
        <w:t xml:space="preserve">Pasiūlymas galioja </w:t>
      </w:r>
      <w:r w:rsidR="00836F70">
        <w:rPr>
          <w:rFonts w:ascii="Times New Roman" w:eastAsia="Lucida Sans Unicode" w:hAnsi="Times New Roman" w:cs="Times New Roman"/>
          <w:color w:val="000000"/>
          <w:kern w:val="3"/>
          <w:sz w:val="24"/>
          <w:szCs w:val="24"/>
          <w:lang w:val="lt-LT" w:eastAsia="hi-IN" w:bidi="hi-IN"/>
        </w:rPr>
        <w:t>90</w:t>
      </w:r>
      <w:r w:rsidRPr="00BD6793">
        <w:rPr>
          <w:rFonts w:ascii="Times New Roman" w:eastAsia="Lucida Sans Unicode" w:hAnsi="Times New Roman" w:cs="Times New Roman"/>
          <w:color w:val="000000"/>
          <w:kern w:val="3"/>
          <w:sz w:val="24"/>
          <w:szCs w:val="24"/>
          <w:lang w:val="lt-LT" w:eastAsia="hi-IN" w:bidi="hi-IN"/>
        </w:rPr>
        <w:t xml:space="preserve"> (</w:t>
      </w:r>
      <w:r w:rsidR="00836F70">
        <w:rPr>
          <w:rFonts w:ascii="Times New Roman" w:eastAsia="Lucida Sans Unicode" w:hAnsi="Times New Roman" w:cs="Times New Roman"/>
          <w:color w:val="000000"/>
          <w:kern w:val="3"/>
          <w:sz w:val="24"/>
          <w:szCs w:val="24"/>
          <w:lang w:val="lt-LT" w:eastAsia="hi-IN" w:bidi="hi-IN"/>
        </w:rPr>
        <w:t>devyniasdešimt</w:t>
      </w:r>
      <w:r w:rsidRPr="00BD6793">
        <w:rPr>
          <w:rFonts w:ascii="Times New Roman" w:eastAsia="Lucida Sans Unicode" w:hAnsi="Times New Roman" w:cs="Times New Roman"/>
          <w:color w:val="000000"/>
          <w:kern w:val="3"/>
          <w:sz w:val="24"/>
          <w:szCs w:val="24"/>
          <w:lang w:val="lt-LT" w:eastAsia="hi-IN" w:bidi="hi-IN"/>
        </w:rPr>
        <w:t xml:space="preserve">) </w:t>
      </w:r>
      <w:r w:rsidR="00836F70">
        <w:rPr>
          <w:rFonts w:ascii="Times New Roman" w:eastAsia="Lucida Sans Unicode" w:hAnsi="Times New Roman" w:cs="Times New Roman"/>
          <w:color w:val="000000"/>
          <w:kern w:val="3"/>
          <w:sz w:val="24"/>
          <w:szCs w:val="24"/>
          <w:lang w:val="lt-LT" w:eastAsia="hi-IN" w:bidi="hi-IN"/>
        </w:rPr>
        <w:t>dienų</w:t>
      </w:r>
      <w:r w:rsidRPr="00BD6793">
        <w:rPr>
          <w:rFonts w:ascii="Times New Roman" w:eastAsia="Lucida Sans Unicode" w:hAnsi="Times New Roman" w:cs="Times New Roman"/>
          <w:color w:val="000000"/>
          <w:kern w:val="3"/>
          <w:sz w:val="24"/>
          <w:szCs w:val="24"/>
          <w:lang w:val="lt-LT" w:eastAsia="hi-IN" w:bidi="hi-IN"/>
        </w:rPr>
        <w:t>.</w:t>
      </w:r>
    </w:p>
    <w:p w14:paraId="056B56A2" w14:textId="77777777" w:rsidR="00BD6793" w:rsidRPr="00BD6793" w:rsidRDefault="00BD6793" w:rsidP="00BD679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88" w:lineRule="auto"/>
        <w:ind w:firstLine="709"/>
        <w:jc w:val="both"/>
        <w:textAlignment w:val="baseline"/>
        <w:rPr>
          <w:rFonts w:ascii="Times New Roman" w:eastAsia="Lucida Sans Unicode" w:hAnsi="Times New Roman" w:cs="Times New Roman"/>
          <w:color w:val="000000"/>
          <w:kern w:val="3"/>
          <w:sz w:val="24"/>
          <w:szCs w:val="24"/>
          <w:lang w:val="lt-LT" w:eastAsia="hi-IN" w:bidi="hi-IN"/>
        </w:rPr>
      </w:pPr>
    </w:p>
    <w:p w14:paraId="01E749F1" w14:textId="77777777" w:rsidR="00BD6793" w:rsidRPr="00BD6793" w:rsidRDefault="00BD6793" w:rsidP="00BD6793">
      <w:pPr>
        <w:suppressAutoHyphens/>
        <w:autoSpaceDN w:val="0"/>
        <w:spacing w:after="0" w:line="288" w:lineRule="auto"/>
        <w:ind w:firstLine="709"/>
        <w:jc w:val="both"/>
        <w:textAlignment w:val="baseline"/>
        <w:rPr>
          <w:rFonts w:ascii="Times New Roman" w:eastAsia="Times New Roman" w:hAnsi="Times New Roman" w:cs="Times New Roman"/>
          <w:i/>
          <w:sz w:val="24"/>
          <w:szCs w:val="24"/>
          <w:lang w:val="lt-LT"/>
        </w:rPr>
      </w:pPr>
      <w:r w:rsidRPr="00BD6793">
        <w:rPr>
          <w:rFonts w:ascii="Times New Roman" w:eastAsia="Times New Roman" w:hAnsi="Times New Roman" w:cs="Times New Roman"/>
          <w:i/>
          <w:sz w:val="24"/>
          <w:szCs w:val="24"/>
          <w:lang w:val="lt-LT"/>
        </w:rPr>
        <w:t xml:space="preserve">Pastaba. Jeigu pasiūlymas pasirašomas tiekėjo įgalioto asmens, kartu su pasiūlymu </w:t>
      </w:r>
      <w:r w:rsidRPr="00BD6793">
        <w:rPr>
          <w:rFonts w:ascii="Times New Roman" w:eastAsia="Times New Roman" w:hAnsi="Times New Roman" w:cs="Times New Roman"/>
          <w:b/>
          <w:i/>
          <w:sz w:val="24"/>
          <w:szCs w:val="24"/>
          <w:lang w:val="lt-LT"/>
        </w:rPr>
        <w:t xml:space="preserve">turi būti pateiktas įgaliojimas </w:t>
      </w:r>
      <w:r w:rsidRPr="00BD6793">
        <w:rPr>
          <w:rFonts w:ascii="Times New Roman" w:eastAsia="Times New Roman" w:hAnsi="Times New Roman" w:cs="Times New Roman"/>
          <w:i/>
          <w:sz w:val="24"/>
          <w:szCs w:val="24"/>
          <w:lang w:val="lt-LT"/>
        </w:rPr>
        <w:t>asmeniui pateikti ir pasirašyti pasiūlymą (ir kitus su pirkimu susijusius dokumentus).</w:t>
      </w:r>
    </w:p>
    <w:p w14:paraId="210C41CC" w14:textId="77777777" w:rsidR="00BD6793" w:rsidRPr="00BD6793" w:rsidRDefault="00BD6793" w:rsidP="00BD6793">
      <w:pPr>
        <w:suppressAutoHyphens/>
        <w:autoSpaceDN w:val="0"/>
        <w:spacing w:after="0" w:line="288" w:lineRule="auto"/>
        <w:ind w:firstLine="709"/>
        <w:jc w:val="both"/>
        <w:textAlignment w:val="baseline"/>
        <w:rPr>
          <w:rFonts w:ascii="Times New Roman" w:eastAsia="Times New Roman" w:hAnsi="Times New Roman" w:cs="Times New Roman"/>
          <w:sz w:val="24"/>
          <w:szCs w:val="24"/>
          <w:lang w:val="lt-LT"/>
        </w:rPr>
      </w:pPr>
    </w:p>
    <w:p w14:paraId="6E44FF22" w14:textId="77777777" w:rsidR="00BD6793" w:rsidRPr="00BD6793" w:rsidRDefault="00BD6793" w:rsidP="00BD6793">
      <w:pPr>
        <w:suppressAutoHyphens/>
        <w:autoSpaceDN w:val="0"/>
        <w:spacing w:after="0" w:line="288" w:lineRule="auto"/>
        <w:ind w:firstLine="709"/>
        <w:jc w:val="both"/>
        <w:textAlignment w:val="baseline"/>
        <w:rPr>
          <w:rFonts w:ascii="Times New Roman" w:eastAsia="Times New Roman" w:hAnsi="Times New Roman" w:cs="Times New Roman"/>
          <w:sz w:val="24"/>
          <w:szCs w:val="24"/>
          <w:lang w:val="lt-LT"/>
        </w:rPr>
      </w:pPr>
    </w:p>
    <w:tbl>
      <w:tblPr>
        <w:tblW w:w="9828" w:type="dxa"/>
        <w:tblLayout w:type="fixed"/>
        <w:tblLook w:val="04A0" w:firstRow="1" w:lastRow="0" w:firstColumn="1" w:lastColumn="0" w:noHBand="0" w:noVBand="1"/>
      </w:tblPr>
      <w:tblGrid>
        <w:gridCol w:w="3588"/>
        <w:gridCol w:w="300"/>
        <w:gridCol w:w="2445"/>
        <w:gridCol w:w="236"/>
        <w:gridCol w:w="3259"/>
      </w:tblGrid>
      <w:tr w:rsidR="00BD6793" w:rsidRPr="00BD6793" w14:paraId="365AEEC2" w14:textId="77777777" w:rsidTr="00CD615B">
        <w:trPr>
          <w:trHeight w:val="73"/>
        </w:trPr>
        <w:tc>
          <w:tcPr>
            <w:tcW w:w="3588" w:type="dxa"/>
            <w:tcBorders>
              <w:top w:val="single" w:sz="4" w:space="0" w:color="auto"/>
              <w:left w:val="nil"/>
              <w:bottom w:val="nil"/>
              <w:right w:val="nil"/>
            </w:tcBorders>
          </w:tcPr>
          <w:p w14:paraId="67FCABE4" w14:textId="77777777" w:rsidR="00BD6793" w:rsidRPr="00BD6793" w:rsidRDefault="00BD6793" w:rsidP="00BD6793">
            <w:pPr>
              <w:suppressAutoHyphens/>
              <w:autoSpaceDN w:val="0"/>
              <w:snapToGrid w:val="0"/>
              <w:spacing w:after="0" w:line="288" w:lineRule="auto"/>
              <w:ind w:firstLine="709"/>
              <w:jc w:val="center"/>
              <w:textAlignment w:val="baseline"/>
              <w:rPr>
                <w:rFonts w:ascii="Times New Roman" w:eastAsia="Times New Roman" w:hAnsi="Times New Roman" w:cs="Times New Roman"/>
                <w:position w:val="6"/>
                <w:sz w:val="24"/>
                <w:szCs w:val="24"/>
                <w:lang w:val="lt-LT"/>
              </w:rPr>
            </w:pPr>
            <w:r w:rsidRPr="00BD6793">
              <w:rPr>
                <w:rFonts w:ascii="Times New Roman" w:eastAsia="Times New Roman" w:hAnsi="Times New Roman" w:cs="Times New Roman"/>
                <w:position w:val="6"/>
                <w:sz w:val="24"/>
                <w:szCs w:val="24"/>
                <w:lang w:val="lt-LT"/>
              </w:rPr>
              <w:t>(Tiekėjo arba jo įgalioto asmens pareigų pavadinimas)</w:t>
            </w:r>
          </w:p>
        </w:tc>
        <w:tc>
          <w:tcPr>
            <w:tcW w:w="300" w:type="dxa"/>
          </w:tcPr>
          <w:p w14:paraId="635B436F" w14:textId="77777777" w:rsidR="00BD6793" w:rsidRPr="00BD6793" w:rsidRDefault="00BD6793" w:rsidP="00BD6793">
            <w:pPr>
              <w:suppressAutoHyphens/>
              <w:autoSpaceDN w:val="0"/>
              <w:spacing w:after="0" w:line="288" w:lineRule="auto"/>
              <w:ind w:right="-1" w:firstLine="709"/>
              <w:jc w:val="center"/>
              <w:textAlignment w:val="baseline"/>
              <w:rPr>
                <w:rFonts w:ascii="Times New Roman" w:eastAsia="Calibri" w:hAnsi="Times New Roman" w:cs="Times New Roman"/>
                <w:sz w:val="24"/>
                <w:szCs w:val="24"/>
                <w:lang w:val="lt-LT"/>
              </w:rPr>
            </w:pPr>
          </w:p>
        </w:tc>
        <w:tc>
          <w:tcPr>
            <w:tcW w:w="2445" w:type="dxa"/>
            <w:tcBorders>
              <w:top w:val="single" w:sz="4" w:space="0" w:color="auto"/>
              <w:left w:val="nil"/>
              <w:bottom w:val="nil"/>
              <w:right w:val="nil"/>
            </w:tcBorders>
          </w:tcPr>
          <w:p w14:paraId="3F36F1F6" w14:textId="77777777" w:rsidR="00BD6793" w:rsidRPr="00BD6793" w:rsidRDefault="00BD6793" w:rsidP="00BD6793">
            <w:pPr>
              <w:suppressAutoHyphens/>
              <w:autoSpaceDN w:val="0"/>
              <w:spacing w:after="0" w:line="288" w:lineRule="auto"/>
              <w:ind w:right="-1" w:firstLine="709"/>
              <w:jc w:val="center"/>
              <w:textAlignment w:val="baseline"/>
              <w:rPr>
                <w:rFonts w:ascii="Times New Roman" w:eastAsia="Calibri" w:hAnsi="Times New Roman" w:cs="Times New Roman"/>
                <w:sz w:val="24"/>
                <w:szCs w:val="24"/>
                <w:lang w:val="lt-LT"/>
              </w:rPr>
            </w:pPr>
            <w:r w:rsidRPr="00BD6793">
              <w:rPr>
                <w:rFonts w:ascii="Times New Roman" w:eastAsia="Calibri" w:hAnsi="Times New Roman" w:cs="Times New Roman"/>
                <w:position w:val="6"/>
                <w:sz w:val="24"/>
                <w:szCs w:val="24"/>
                <w:lang w:val="lt-LT"/>
              </w:rPr>
              <w:t>(Parašas)</w:t>
            </w:r>
          </w:p>
        </w:tc>
        <w:tc>
          <w:tcPr>
            <w:tcW w:w="236" w:type="dxa"/>
          </w:tcPr>
          <w:p w14:paraId="39ED2EC7" w14:textId="77777777" w:rsidR="00BD6793" w:rsidRPr="00BD6793" w:rsidRDefault="00BD6793" w:rsidP="00BD6793">
            <w:pPr>
              <w:suppressAutoHyphens/>
              <w:autoSpaceDN w:val="0"/>
              <w:spacing w:after="0" w:line="288" w:lineRule="auto"/>
              <w:ind w:right="-1" w:firstLine="709"/>
              <w:jc w:val="center"/>
              <w:textAlignment w:val="baseline"/>
              <w:rPr>
                <w:rFonts w:ascii="Times New Roman" w:eastAsia="Calibri" w:hAnsi="Times New Roman" w:cs="Times New Roman"/>
                <w:sz w:val="24"/>
                <w:szCs w:val="24"/>
                <w:lang w:val="lt-LT"/>
              </w:rPr>
            </w:pPr>
          </w:p>
        </w:tc>
        <w:tc>
          <w:tcPr>
            <w:tcW w:w="3259" w:type="dxa"/>
            <w:tcBorders>
              <w:top w:val="single" w:sz="4" w:space="0" w:color="auto"/>
              <w:left w:val="nil"/>
              <w:bottom w:val="nil"/>
            </w:tcBorders>
          </w:tcPr>
          <w:p w14:paraId="5B285BE9" w14:textId="77777777" w:rsidR="00BD6793" w:rsidRPr="00BD6793" w:rsidRDefault="00BD6793" w:rsidP="00BD6793">
            <w:pPr>
              <w:suppressAutoHyphens/>
              <w:autoSpaceDN w:val="0"/>
              <w:spacing w:after="0" w:line="288" w:lineRule="auto"/>
              <w:ind w:right="-1" w:firstLine="709"/>
              <w:jc w:val="center"/>
              <w:textAlignment w:val="baseline"/>
              <w:rPr>
                <w:rFonts w:ascii="Times New Roman" w:eastAsia="Calibri" w:hAnsi="Times New Roman" w:cs="Times New Roman"/>
                <w:sz w:val="24"/>
                <w:szCs w:val="24"/>
                <w:lang w:val="lt-LT"/>
              </w:rPr>
            </w:pPr>
            <w:r w:rsidRPr="00BD6793">
              <w:rPr>
                <w:rFonts w:ascii="Times New Roman" w:eastAsia="Calibri" w:hAnsi="Times New Roman" w:cs="Times New Roman"/>
                <w:position w:val="6"/>
                <w:sz w:val="24"/>
                <w:szCs w:val="24"/>
                <w:lang w:val="lt-LT"/>
              </w:rPr>
              <w:t>(Vardas ir pavardė)</w:t>
            </w:r>
          </w:p>
        </w:tc>
      </w:tr>
    </w:tbl>
    <w:p w14:paraId="7FD5DE8E" w14:textId="77777777" w:rsidR="00D861AD" w:rsidRPr="007C7B9B" w:rsidRDefault="00D861AD" w:rsidP="00D861AD">
      <w:pPr>
        <w:suppressAutoHyphens/>
        <w:autoSpaceDN w:val="0"/>
        <w:spacing w:after="0" w:line="240" w:lineRule="auto"/>
        <w:ind w:firstLine="720"/>
        <w:jc w:val="right"/>
        <w:textAlignment w:val="baseline"/>
        <w:rPr>
          <w:rFonts w:ascii="Times New Roman" w:eastAsia="Times New Roman" w:hAnsi="Times New Roman" w:cs="Times New Roman"/>
          <w:b/>
          <w:lang w:val="lt-LT"/>
        </w:rPr>
      </w:pPr>
    </w:p>
    <w:p w14:paraId="39E1B163" w14:textId="4CB7EE88" w:rsidR="004F544E" w:rsidRDefault="004F544E" w:rsidP="00D8133E">
      <w:pPr>
        <w:suppressAutoHyphens/>
        <w:autoSpaceDN w:val="0"/>
        <w:spacing w:after="0" w:line="240" w:lineRule="auto"/>
        <w:ind w:firstLine="720"/>
        <w:jc w:val="center"/>
        <w:textAlignment w:val="baseline"/>
        <w:rPr>
          <w:rFonts w:ascii="Times New Roman" w:eastAsia="Times New Roman" w:hAnsi="Times New Roman" w:cs="Times New Roman"/>
          <w:lang w:val="lt-LT"/>
        </w:rPr>
      </w:pPr>
    </w:p>
    <w:p w14:paraId="4980E767" w14:textId="77777777" w:rsidR="00D8133E" w:rsidRDefault="00D8133E" w:rsidP="00D8133E">
      <w:pPr>
        <w:suppressAutoHyphens/>
        <w:autoSpaceDN w:val="0"/>
        <w:spacing w:after="0" w:line="240" w:lineRule="auto"/>
        <w:ind w:firstLine="720"/>
        <w:jc w:val="center"/>
        <w:textAlignment w:val="baseline"/>
        <w:rPr>
          <w:rFonts w:ascii="Times New Roman" w:eastAsia="Times New Roman" w:hAnsi="Times New Roman" w:cs="Times New Roman"/>
          <w:color w:val="000000"/>
          <w:lang w:val="lt-LT"/>
        </w:rPr>
      </w:pPr>
    </w:p>
    <w:p w14:paraId="055C8C01" w14:textId="77777777" w:rsidR="00254D9A" w:rsidRDefault="00254D9A"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540E0B09" w14:textId="77777777" w:rsidR="00254D9A" w:rsidRDefault="00254D9A"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5696EA25" w14:textId="77777777" w:rsidR="00895EAF" w:rsidRDefault="00895EAF"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2A123AAC" w14:textId="77777777" w:rsidR="00895EAF" w:rsidRDefault="00895EAF"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7661F310" w14:textId="77777777" w:rsidR="00895EAF" w:rsidRDefault="00895EAF"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491E03F1" w14:textId="77777777" w:rsidR="00895EAF" w:rsidRDefault="00895EAF"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0E14C6FA" w14:textId="77777777" w:rsidR="00895EAF" w:rsidRDefault="00895EAF"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0FAE6EE5" w14:textId="77777777" w:rsidR="00895EAF" w:rsidRDefault="00895EAF"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1CE79A88" w14:textId="0C1F4E51" w:rsidR="00D861AD" w:rsidRDefault="00D861AD"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r w:rsidRPr="007C7B9B">
        <w:rPr>
          <w:rFonts w:ascii="Times New Roman" w:eastAsia="Times New Roman" w:hAnsi="Times New Roman" w:cs="Times New Roman"/>
          <w:color w:val="000000"/>
          <w:lang w:val="lt-LT"/>
        </w:rPr>
        <w:t>Pirkimo sąlygų 2</w:t>
      </w:r>
      <w:r w:rsidRPr="00A71F1A">
        <w:rPr>
          <w:rFonts w:ascii="Times New Roman" w:eastAsia="Times New Roman" w:hAnsi="Times New Roman" w:cs="Times New Roman"/>
          <w:color w:val="000000"/>
          <w:lang w:val="lt-LT"/>
        </w:rPr>
        <w:t xml:space="preserve"> priedas</w:t>
      </w:r>
    </w:p>
    <w:p w14:paraId="06770657" w14:textId="77777777" w:rsidR="00594448" w:rsidRDefault="00594448"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p w14:paraId="3B27A848" w14:textId="77777777" w:rsidR="00594448" w:rsidRPr="00594448" w:rsidRDefault="00594448" w:rsidP="00594448">
      <w:pPr>
        <w:spacing w:after="240"/>
        <w:jc w:val="center"/>
        <w:rPr>
          <w:rFonts w:ascii="Times New Roman" w:eastAsia="Calibri" w:hAnsi="Times New Roman" w:cs="Times New Roman"/>
          <w:b/>
          <w:sz w:val="24"/>
          <w:szCs w:val="24"/>
          <w:lang w:val="lt-LT"/>
        </w:rPr>
      </w:pPr>
      <w:r w:rsidRPr="00594448">
        <w:rPr>
          <w:rFonts w:ascii="Times New Roman" w:eastAsia="Calibri" w:hAnsi="Times New Roman" w:cs="Times New Roman"/>
          <w:b/>
          <w:sz w:val="24"/>
          <w:szCs w:val="24"/>
          <w:lang w:val="lt-LT"/>
        </w:rPr>
        <w:tab/>
        <w:t>GYVENAMOSIOS PASKIRTIES DAUGIABUČIO NAMO VANDENTIEKIO (KARŠTO, ŠALTO, CIRKULIACINIO) IR BUITINIŲ NUOTEKŲ MAGISTRALINIŲ VAMZDYNŲ KEITIMO DARBŲ TECHNINĖ SPECIFIKACIJA</w:t>
      </w:r>
    </w:p>
    <w:tbl>
      <w:tblPr>
        <w:tblStyle w:val="Lentelstinklelis6"/>
        <w:tblW w:w="9917"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9"/>
        <w:gridCol w:w="1630"/>
        <w:gridCol w:w="7959"/>
      </w:tblGrid>
      <w:tr w:rsidR="00594448" w:rsidRPr="00594448" w14:paraId="2C716753" w14:textId="77777777" w:rsidTr="000E301F">
        <w:tc>
          <w:tcPr>
            <w:tcW w:w="398" w:type="dxa"/>
          </w:tcPr>
          <w:p w14:paraId="7B6FA313" w14:textId="77777777" w:rsidR="00594448" w:rsidRPr="00594448" w:rsidRDefault="00594448" w:rsidP="00594448">
            <w:pPr>
              <w:spacing w:before="120"/>
              <w:jc w:val="center"/>
              <w:rPr>
                <w:rFonts w:ascii="Times New Roman" w:eastAsia="Calibri" w:hAnsi="Times New Roman" w:cs="Times New Roman"/>
                <w:b/>
                <w:sz w:val="24"/>
                <w:szCs w:val="24"/>
              </w:rPr>
            </w:pPr>
            <w:r w:rsidRPr="00594448">
              <w:rPr>
                <w:rFonts w:ascii="Times New Roman" w:eastAsia="Calibri" w:hAnsi="Times New Roman" w:cs="Times New Roman"/>
                <w:b/>
                <w:sz w:val="24"/>
                <w:szCs w:val="24"/>
              </w:rPr>
              <w:t>1.</w:t>
            </w:r>
          </w:p>
        </w:tc>
        <w:tc>
          <w:tcPr>
            <w:tcW w:w="1619" w:type="dxa"/>
          </w:tcPr>
          <w:p w14:paraId="04D016B4" w14:textId="77777777" w:rsidR="00594448" w:rsidRPr="00594448" w:rsidRDefault="00594448" w:rsidP="00594448">
            <w:pPr>
              <w:spacing w:before="120"/>
              <w:rPr>
                <w:rFonts w:ascii="Times New Roman" w:eastAsia="Calibri" w:hAnsi="Times New Roman" w:cs="Times New Roman"/>
                <w:b/>
                <w:sz w:val="24"/>
                <w:szCs w:val="24"/>
              </w:rPr>
            </w:pPr>
            <w:r w:rsidRPr="00594448">
              <w:rPr>
                <w:rFonts w:ascii="Times New Roman" w:eastAsia="Calibri" w:hAnsi="Times New Roman" w:cs="Times New Roman"/>
                <w:b/>
                <w:sz w:val="24"/>
                <w:szCs w:val="24"/>
              </w:rPr>
              <w:t>Statinys:</w:t>
            </w:r>
          </w:p>
        </w:tc>
        <w:tc>
          <w:tcPr>
            <w:tcW w:w="7900" w:type="dxa"/>
            <w:vAlign w:val="center"/>
          </w:tcPr>
          <w:p w14:paraId="3E03A22D" w14:textId="77777777" w:rsidR="00594448" w:rsidRPr="00594448" w:rsidRDefault="00594448" w:rsidP="00594448">
            <w:pPr>
              <w:spacing w:before="120"/>
              <w:rPr>
                <w:rFonts w:ascii="Times New Roman" w:eastAsia="Calibri" w:hAnsi="Times New Roman" w:cs="Times New Roman"/>
                <w:sz w:val="24"/>
                <w:szCs w:val="24"/>
              </w:rPr>
            </w:pPr>
            <w:r w:rsidRPr="00594448">
              <w:rPr>
                <w:rFonts w:ascii="Times New Roman" w:eastAsia="Calibri" w:hAnsi="Times New Roman" w:cs="Times New Roman"/>
                <w:sz w:val="24"/>
                <w:szCs w:val="24"/>
              </w:rPr>
              <w:t>gyvenamosios paskirties daugiabutis gyvenamasis namas, pastato unikalus Nr. 5298-4012-6016</w:t>
            </w:r>
          </w:p>
        </w:tc>
      </w:tr>
      <w:tr w:rsidR="00594448" w:rsidRPr="00594448" w14:paraId="2AC9DB62" w14:textId="77777777" w:rsidTr="000E301F">
        <w:tc>
          <w:tcPr>
            <w:tcW w:w="398" w:type="dxa"/>
          </w:tcPr>
          <w:p w14:paraId="15959FDD" w14:textId="77777777" w:rsidR="00594448" w:rsidRPr="00594448" w:rsidRDefault="00594448" w:rsidP="00594448">
            <w:pPr>
              <w:spacing w:before="120"/>
              <w:jc w:val="center"/>
              <w:rPr>
                <w:rFonts w:ascii="Times New Roman" w:eastAsia="Calibri" w:hAnsi="Times New Roman" w:cs="Times New Roman"/>
                <w:b/>
                <w:sz w:val="24"/>
                <w:szCs w:val="24"/>
              </w:rPr>
            </w:pPr>
            <w:r w:rsidRPr="00594448">
              <w:rPr>
                <w:rFonts w:ascii="Times New Roman" w:eastAsia="Calibri" w:hAnsi="Times New Roman" w:cs="Times New Roman"/>
                <w:b/>
                <w:sz w:val="24"/>
                <w:szCs w:val="24"/>
              </w:rPr>
              <w:t>2.</w:t>
            </w:r>
          </w:p>
        </w:tc>
        <w:tc>
          <w:tcPr>
            <w:tcW w:w="1619" w:type="dxa"/>
          </w:tcPr>
          <w:p w14:paraId="2822AA6B" w14:textId="77777777" w:rsidR="00594448" w:rsidRPr="00594448" w:rsidRDefault="00594448" w:rsidP="00594448">
            <w:pPr>
              <w:spacing w:before="120"/>
              <w:rPr>
                <w:rFonts w:ascii="Times New Roman" w:eastAsia="Calibri" w:hAnsi="Times New Roman" w:cs="Times New Roman"/>
                <w:b/>
                <w:sz w:val="24"/>
                <w:szCs w:val="24"/>
              </w:rPr>
            </w:pPr>
            <w:r w:rsidRPr="00594448">
              <w:rPr>
                <w:rFonts w:ascii="Times New Roman" w:eastAsia="Calibri" w:hAnsi="Times New Roman" w:cs="Times New Roman"/>
                <w:b/>
                <w:sz w:val="24"/>
                <w:szCs w:val="24"/>
              </w:rPr>
              <w:t>Užsakovas:</w:t>
            </w:r>
          </w:p>
        </w:tc>
        <w:tc>
          <w:tcPr>
            <w:tcW w:w="7900" w:type="dxa"/>
            <w:vAlign w:val="center"/>
          </w:tcPr>
          <w:p w14:paraId="54F08923" w14:textId="77777777" w:rsidR="00594448" w:rsidRPr="00594448" w:rsidRDefault="00594448" w:rsidP="00594448">
            <w:pPr>
              <w:spacing w:before="120"/>
              <w:rPr>
                <w:rFonts w:ascii="Times New Roman" w:eastAsia="Calibri" w:hAnsi="Times New Roman" w:cs="Times New Roman"/>
                <w:sz w:val="24"/>
                <w:szCs w:val="24"/>
              </w:rPr>
            </w:pPr>
            <w:r w:rsidRPr="00594448">
              <w:rPr>
                <w:rFonts w:ascii="Times New Roman" w:eastAsia="Calibri" w:hAnsi="Times New Roman" w:cs="Times New Roman"/>
                <w:sz w:val="24"/>
                <w:szCs w:val="24"/>
              </w:rPr>
              <w:t>UAB Komunalinių paslaugų centras</w:t>
            </w:r>
          </w:p>
        </w:tc>
      </w:tr>
      <w:tr w:rsidR="00594448" w:rsidRPr="00594448" w14:paraId="4FCDEBED" w14:textId="77777777" w:rsidTr="000E301F">
        <w:tc>
          <w:tcPr>
            <w:tcW w:w="398" w:type="dxa"/>
          </w:tcPr>
          <w:p w14:paraId="1CF20603" w14:textId="77777777" w:rsidR="00594448" w:rsidRPr="00594448" w:rsidRDefault="00594448" w:rsidP="00594448">
            <w:pPr>
              <w:spacing w:before="120"/>
              <w:jc w:val="center"/>
              <w:rPr>
                <w:rFonts w:ascii="Times New Roman" w:eastAsia="Calibri" w:hAnsi="Times New Roman" w:cs="Times New Roman"/>
                <w:b/>
                <w:sz w:val="24"/>
                <w:szCs w:val="24"/>
              </w:rPr>
            </w:pPr>
            <w:r w:rsidRPr="00594448">
              <w:rPr>
                <w:rFonts w:ascii="Times New Roman" w:eastAsia="Calibri" w:hAnsi="Times New Roman" w:cs="Times New Roman"/>
                <w:b/>
                <w:sz w:val="24"/>
                <w:szCs w:val="24"/>
              </w:rPr>
              <w:t xml:space="preserve">3. </w:t>
            </w:r>
          </w:p>
        </w:tc>
        <w:tc>
          <w:tcPr>
            <w:tcW w:w="1619" w:type="dxa"/>
          </w:tcPr>
          <w:p w14:paraId="0BDD588A" w14:textId="77777777" w:rsidR="00594448" w:rsidRPr="00594448" w:rsidRDefault="00594448" w:rsidP="00594448">
            <w:pPr>
              <w:spacing w:before="120"/>
              <w:rPr>
                <w:rFonts w:ascii="Times New Roman" w:eastAsia="Calibri" w:hAnsi="Times New Roman" w:cs="Times New Roman"/>
                <w:b/>
                <w:sz w:val="24"/>
                <w:szCs w:val="24"/>
              </w:rPr>
            </w:pPr>
            <w:r w:rsidRPr="00594448">
              <w:rPr>
                <w:rFonts w:ascii="Times New Roman" w:eastAsia="Calibri" w:hAnsi="Times New Roman" w:cs="Times New Roman"/>
                <w:b/>
                <w:sz w:val="24"/>
                <w:szCs w:val="24"/>
              </w:rPr>
              <w:t>Darbų atlikimo vieta:</w:t>
            </w:r>
          </w:p>
        </w:tc>
        <w:tc>
          <w:tcPr>
            <w:tcW w:w="7900" w:type="dxa"/>
            <w:vAlign w:val="center"/>
          </w:tcPr>
          <w:p w14:paraId="459A697E" w14:textId="77777777" w:rsidR="00594448" w:rsidRPr="00594448" w:rsidRDefault="00594448" w:rsidP="00594448">
            <w:pPr>
              <w:spacing w:before="120"/>
              <w:rPr>
                <w:rFonts w:ascii="Times New Roman" w:eastAsia="Calibri" w:hAnsi="Times New Roman" w:cs="Times New Roman"/>
                <w:sz w:val="24"/>
                <w:szCs w:val="24"/>
              </w:rPr>
            </w:pPr>
            <w:r w:rsidRPr="00594448">
              <w:rPr>
                <w:rFonts w:ascii="Times New Roman" w:eastAsia="Calibri" w:hAnsi="Times New Roman" w:cs="Times New Roman"/>
                <w:sz w:val="24"/>
                <w:szCs w:val="24"/>
              </w:rPr>
              <w:t>Karmėlavos g. 32, Neveronių k., Kauno r.</w:t>
            </w:r>
          </w:p>
        </w:tc>
      </w:tr>
      <w:tr w:rsidR="00594448" w:rsidRPr="00594448" w14:paraId="1FC6E298" w14:textId="77777777" w:rsidTr="000E301F">
        <w:trPr>
          <w:trHeight w:val="644"/>
        </w:trPr>
        <w:tc>
          <w:tcPr>
            <w:tcW w:w="398" w:type="dxa"/>
          </w:tcPr>
          <w:p w14:paraId="29E0C52E" w14:textId="77777777" w:rsidR="00594448" w:rsidRPr="00594448" w:rsidRDefault="00594448" w:rsidP="00594448">
            <w:pPr>
              <w:spacing w:before="120"/>
              <w:jc w:val="center"/>
              <w:rPr>
                <w:rFonts w:ascii="Times New Roman" w:eastAsia="Calibri" w:hAnsi="Times New Roman" w:cs="Times New Roman"/>
                <w:b/>
                <w:sz w:val="24"/>
                <w:szCs w:val="24"/>
              </w:rPr>
            </w:pPr>
            <w:r w:rsidRPr="00594448">
              <w:rPr>
                <w:rFonts w:ascii="Times New Roman" w:eastAsia="Calibri" w:hAnsi="Times New Roman" w:cs="Times New Roman"/>
                <w:b/>
                <w:sz w:val="24"/>
                <w:szCs w:val="24"/>
              </w:rPr>
              <w:t>4.</w:t>
            </w:r>
          </w:p>
        </w:tc>
        <w:tc>
          <w:tcPr>
            <w:tcW w:w="1619" w:type="dxa"/>
          </w:tcPr>
          <w:p w14:paraId="2EF946A3" w14:textId="77777777" w:rsidR="00594448" w:rsidRPr="00594448" w:rsidRDefault="00594448" w:rsidP="00594448">
            <w:pPr>
              <w:spacing w:before="120"/>
              <w:rPr>
                <w:rFonts w:ascii="Times New Roman" w:eastAsia="Calibri" w:hAnsi="Times New Roman" w:cs="Times New Roman"/>
                <w:b/>
                <w:sz w:val="24"/>
                <w:szCs w:val="24"/>
              </w:rPr>
            </w:pPr>
            <w:r w:rsidRPr="00594448">
              <w:rPr>
                <w:rFonts w:ascii="Times New Roman" w:eastAsia="Calibri" w:hAnsi="Times New Roman" w:cs="Times New Roman"/>
                <w:b/>
                <w:sz w:val="24"/>
                <w:szCs w:val="24"/>
              </w:rPr>
              <w:t>Statybos rūšis:</w:t>
            </w:r>
          </w:p>
        </w:tc>
        <w:tc>
          <w:tcPr>
            <w:tcW w:w="7900" w:type="dxa"/>
            <w:vAlign w:val="center"/>
          </w:tcPr>
          <w:p w14:paraId="2C179549" w14:textId="77777777" w:rsidR="00594448" w:rsidRPr="00594448" w:rsidRDefault="00594448" w:rsidP="00594448">
            <w:pPr>
              <w:spacing w:before="120"/>
              <w:rPr>
                <w:rFonts w:ascii="Times New Roman" w:eastAsia="Calibri" w:hAnsi="Times New Roman" w:cs="Times New Roman"/>
                <w:sz w:val="24"/>
                <w:szCs w:val="24"/>
              </w:rPr>
            </w:pPr>
            <w:r w:rsidRPr="00594448">
              <w:rPr>
                <w:rFonts w:ascii="Times New Roman" w:eastAsia="Calibri" w:hAnsi="Times New Roman" w:cs="Times New Roman"/>
                <w:sz w:val="24"/>
                <w:szCs w:val="24"/>
              </w:rPr>
              <w:t>paprastasis remontas</w:t>
            </w:r>
          </w:p>
        </w:tc>
      </w:tr>
      <w:tr w:rsidR="00594448" w:rsidRPr="00594448" w14:paraId="154162F1" w14:textId="77777777" w:rsidTr="000E301F">
        <w:trPr>
          <w:trHeight w:val="3894"/>
        </w:trPr>
        <w:tc>
          <w:tcPr>
            <w:tcW w:w="398" w:type="dxa"/>
          </w:tcPr>
          <w:p w14:paraId="2BEFA93A" w14:textId="77777777" w:rsidR="00594448" w:rsidRPr="00594448" w:rsidRDefault="00594448" w:rsidP="00594448">
            <w:pPr>
              <w:spacing w:before="120"/>
              <w:jc w:val="center"/>
              <w:rPr>
                <w:rFonts w:ascii="Times New Roman" w:eastAsia="Calibri" w:hAnsi="Times New Roman" w:cs="Times New Roman"/>
                <w:b/>
                <w:sz w:val="24"/>
                <w:szCs w:val="24"/>
              </w:rPr>
            </w:pPr>
            <w:r w:rsidRPr="00594448">
              <w:rPr>
                <w:rFonts w:ascii="Times New Roman" w:eastAsia="Calibri" w:hAnsi="Times New Roman" w:cs="Times New Roman"/>
                <w:b/>
                <w:sz w:val="24"/>
                <w:szCs w:val="24"/>
              </w:rPr>
              <w:t xml:space="preserve">5. </w:t>
            </w:r>
          </w:p>
        </w:tc>
        <w:tc>
          <w:tcPr>
            <w:tcW w:w="1619" w:type="dxa"/>
          </w:tcPr>
          <w:p w14:paraId="243BDEE7" w14:textId="77777777" w:rsidR="00594448" w:rsidRPr="00594448" w:rsidRDefault="00594448" w:rsidP="00594448">
            <w:pPr>
              <w:spacing w:before="120"/>
              <w:rPr>
                <w:rFonts w:ascii="Times New Roman" w:eastAsia="Calibri" w:hAnsi="Times New Roman" w:cs="Times New Roman"/>
                <w:b/>
                <w:sz w:val="24"/>
                <w:szCs w:val="24"/>
              </w:rPr>
            </w:pPr>
            <w:r w:rsidRPr="00594448">
              <w:rPr>
                <w:rFonts w:ascii="Times New Roman" w:eastAsia="Calibri" w:hAnsi="Times New Roman" w:cs="Times New Roman"/>
                <w:b/>
                <w:sz w:val="24"/>
                <w:szCs w:val="24"/>
              </w:rPr>
              <w:t>Bendri reikalavimai</w:t>
            </w:r>
          </w:p>
        </w:tc>
        <w:tc>
          <w:tcPr>
            <w:tcW w:w="7900" w:type="dxa"/>
          </w:tcPr>
          <w:p w14:paraId="27E30CAD" w14:textId="77777777" w:rsidR="00594448" w:rsidRPr="00594448" w:rsidRDefault="00594448" w:rsidP="00594448">
            <w:pPr>
              <w:jc w:val="both"/>
              <w:rPr>
                <w:rFonts w:ascii="Times New Roman" w:eastAsia="Calibri" w:hAnsi="Times New Roman" w:cs="Times New Roman"/>
                <w:sz w:val="24"/>
                <w:szCs w:val="24"/>
              </w:rPr>
            </w:pPr>
            <w:r w:rsidRPr="00594448">
              <w:rPr>
                <w:rFonts w:ascii="Times New Roman" w:eastAsia="Calibri" w:hAnsi="Times New Roman" w:cs="Times New Roman"/>
                <w:sz w:val="24"/>
                <w:szCs w:val="24"/>
              </w:rPr>
              <w:t>Rangovas darbus turi planuoti, vykdyti vadovaujantis Lietuvos Respublikos statybos įstatymu, statybos techniniais reglamentais bei kitais galiojančiais norminiais teisės aktais.</w:t>
            </w:r>
          </w:p>
          <w:p w14:paraId="4C6A0AA2" w14:textId="77777777" w:rsidR="00594448" w:rsidRPr="00594448" w:rsidRDefault="00594448" w:rsidP="00594448">
            <w:pPr>
              <w:jc w:val="both"/>
              <w:rPr>
                <w:rFonts w:ascii="Times New Roman" w:eastAsia="Calibri" w:hAnsi="Times New Roman" w:cs="Times New Roman"/>
                <w:sz w:val="24"/>
                <w:szCs w:val="24"/>
              </w:rPr>
            </w:pPr>
            <w:r w:rsidRPr="00594448">
              <w:rPr>
                <w:rFonts w:ascii="Times New Roman" w:eastAsia="Calibri" w:hAnsi="Times New Roman" w:cs="Times New Roman"/>
                <w:sz w:val="24"/>
                <w:szCs w:val="24"/>
              </w:rPr>
              <w:t xml:space="preserve">Naudojamos medžiagos, gaminiai bei įrengimai turi būti sertifikuoti Lietuvos Respublikoje. </w:t>
            </w:r>
          </w:p>
          <w:p w14:paraId="1B26D520" w14:textId="77777777" w:rsidR="00594448" w:rsidRPr="00594448" w:rsidRDefault="00594448" w:rsidP="00594448">
            <w:pPr>
              <w:jc w:val="both"/>
              <w:rPr>
                <w:rFonts w:ascii="Times New Roman" w:eastAsia="Calibri" w:hAnsi="Times New Roman" w:cs="Times New Roman"/>
                <w:sz w:val="24"/>
                <w:szCs w:val="24"/>
              </w:rPr>
            </w:pPr>
            <w:r w:rsidRPr="00594448">
              <w:rPr>
                <w:rFonts w:ascii="Times New Roman" w:eastAsia="Calibri" w:hAnsi="Times New Roman" w:cs="Times New Roman"/>
                <w:sz w:val="24"/>
                <w:szCs w:val="24"/>
              </w:rPr>
              <w:t>Rangovas privalo stogo remonto darbams paskirti kvalifikuotą darbų vadovą ir personalą.</w:t>
            </w:r>
          </w:p>
          <w:p w14:paraId="3BCAF229" w14:textId="77777777" w:rsidR="00594448" w:rsidRPr="00594448" w:rsidRDefault="00594448" w:rsidP="00594448">
            <w:pPr>
              <w:jc w:val="both"/>
              <w:rPr>
                <w:rFonts w:ascii="Times New Roman" w:eastAsia="Calibri" w:hAnsi="Times New Roman" w:cs="Times New Roman"/>
                <w:sz w:val="24"/>
                <w:szCs w:val="24"/>
              </w:rPr>
            </w:pPr>
            <w:r w:rsidRPr="00594448">
              <w:rPr>
                <w:rFonts w:ascii="Times New Roman" w:eastAsia="Calibri" w:hAnsi="Times New Roman" w:cs="Times New Roman"/>
                <w:sz w:val="24"/>
                <w:szCs w:val="24"/>
              </w:rPr>
              <w:t>Rangovo vykdomi darbai, įranga, įrengimai turi atitikti Lietuvos Respublikoje galiojančius norminius teisės aktus, reglamentuojančius darbuotojų saugą ir sveikatą, saugų darbą ir kt.</w:t>
            </w:r>
          </w:p>
          <w:p w14:paraId="73B8D7F2" w14:textId="77777777" w:rsidR="00594448" w:rsidRPr="00594448" w:rsidRDefault="00594448" w:rsidP="00594448">
            <w:pPr>
              <w:jc w:val="both"/>
              <w:rPr>
                <w:rFonts w:ascii="Times New Roman" w:eastAsia="Calibri" w:hAnsi="Times New Roman" w:cs="Times New Roman"/>
                <w:sz w:val="24"/>
                <w:szCs w:val="24"/>
              </w:rPr>
            </w:pPr>
            <w:r w:rsidRPr="00594448">
              <w:rPr>
                <w:rFonts w:ascii="Times New Roman" w:eastAsia="Calibri" w:hAnsi="Times New Roman" w:cs="Times New Roman"/>
                <w:sz w:val="24"/>
                <w:szCs w:val="24"/>
              </w:rPr>
              <w:t>Rangovas turi užtikrinti darbuotojų saugų darbą, aplinkos apsaugą, tinkamas darbo sąlygas perduotoje darbų vietoje, taip pat gretimos aplinkos bei šalia dirbančių ir judančių asmenų apsaugą nuo remonto metu keliamų pavojų ir rizikos veiksnių.</w:t>
            </w:r>
          </w:p>
        </w:tc>
      </w:tr>
      <w:tr w:rsidR="00594448" w:rsidRPr="00594448" w14:paraId="187807D4" w14:textId="77777777" w:rsidTr="000E301F">
        <w:trPr>
          <w:trHeight w:val="4839"/>
        </w:trPr>
        <w:tc>
          <w:tcPr>
            <w:tcW w:w="398" w:type="dxa"/>
          </w:tcPr>
          <w:p w14:paraId="087D6D21" w14:textId="77777777" w:rsidR="00594448" w:rsidRPr="00594448" w:rsidRDefault="00594448" w:rsidP="00594448">
            <w:pPr>
              <w:spacing w:before="120"/>
              <w:jc w:val="center"/>
              <w:rPr>
                <w:rFonts w:ascii="Times New Roman" w:eastAsia="Calibri" w:hAnsi="Times New Roman" w:cs="Times New Roman"/>
                <w:b/>
                <w:sz w:val="24"/>
                <w:szCs w:val="24"/>
              </w:rPr>
            </w:pPr>
            <w:r w:rsidRPr="00594448">
              <w:rPr>
                <w:rFonts w:ascii="Times New Roman" w:eastAsia="Calibri" w:hAnsi="Times New Roman" w:cs="Times New Roman"/>
                <w:b/>
                <w:sz w:val="24"/>
                <w:szCs w:val="24"/>
              </w:rPr>
              <w:t>6.</w:t>
            </w:r>
          </w:p>
        </w:tc>
        <w:tc>
          <w:tcPr>
            <w:tcW w:w="1619" w:type="dxa"/>
          </w:tcPr>
          <w:p w14:paraId="4ED03998" w14:textId="77777777" w:rsidR="00594448" w:rsidRPr="00594448" w:rsidRDefault="00594448" w:rsidP="00594448">
            <w:pPr>
              <w:spacing w:before="120"/>
              <w:ind w:right="-107"/>
              <w:rPr>
                <w:rFonts w:ascii="Times New Roman" w:eastAsia="Calibri" w:hAnsi="Times New Roman" w:cs="Times New Roman"/>
                <w:b/>
                <w:sz w:val="24"/>
                <w:szCs w:val="24"/>
              </w:rPr>
            </w:pPr>
            <w:r w:rsidRPr="00594448">
              <w:rPr>
                <w:rFonts w:ascii="Times New Roman" w:eastAsia="Calibri" w:hAnsi="Times New Roman" w:cs="Times New Roman"/>
                <w:b/>
                <w:sz w:val="24"/>
                <w:szCs w:val="24"/>
              </w:rPr>
              <w:t>Reikalavimai medžiagoms ir gaminių kokybei</w:t>
            </w:r>
          </w:p>
        </w:tc>
        <w:tc>
          <w:tcPr>
            <w:tcW w:w="7900" w:type="dxa"/>
          </w:tcPr>
          <w:p w14:paraId="253E554F" w14:textId="77777777" w:rsidR="00594448" w:rsidRPr="00594448" w:rsidRDefault="00594448" w:rsidP="00594448">
            <w:pPr>
              <w:jc w:val="both"/>
              <w:rPr>
                <w:rFonts w:ascii="Times New Roman" w:eastAsia="Times New Roman" w:hAnsi="Times New Roman" w:cs="Times New Roman"/>
                <w:sz w:val="24"/>
                <w:szCs w:val="24"/>
              </w:rPr>
            </w:pPr>
            <w:r w:rsidRPr="00594448">
              <w:rPr>
                <w:rFonts w:ascii="Times New Roman" w:eastAsia="Times New Roman" w:hAnsi="Times New Roman" w:cs="Times New Roman"/>
                <w:sz w:val="24"/>
                <w:szCs w:val="24"/>
              </w:rPr>
              <w:t>Visos medžiagos ir gaminiai turi atitikti techninėje specifikacijoje nurodomus bendruosius kokybės reikalavimus. Jų įpakavimai, pristatymo dokumentai ar kita turi nurodyti jų kokybę.</w:t>
            </w:r>
          </w:p>
          <w:p w14:paraId="635B906A" w14:textId="77777777" w:rsidR="00594448" w:rsidRPr="00594448" w:rsidRDefault="00594448" w:rsidP="00594448">
            <w:pPr>
              <w:jc w:val="both"/>
              <w:rPr>
                <w:rFonts w:ascii="Times New Roman" w:eastAsia="Times New Roman" w:hAnsi="Times New Roman" w:cs="Times New Roman"/>
                <w:sz w:val="24"/>
                <w:szCs w:val="24"/>
              </w:rPr>
            </w:pPr>
            <w:r w:rsidRPr="00594448">
              <w:rPr>
                <w:rFonts w:ascii="Times New Roman" w:eastAsia="Times New Roman" w:hAnsi="Times New Roman" w:cs="Times New Roman"/>
                <w:sz w:val="24"/>
                <w:szCs w:val="24"/>
              </w:rPr>
              <w:t>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techninės specifikacijos reikalavimus. Apdailos medžiagų spalva ir faktūra turi būti suderinta su Užsakovu.</w:t>
            </w:r>
          </w:p>
          <w:p w14:paraId="4AC00EBF" w14:textId="77777777" w:rsidR="00594448" w:rsidRPr="00594448" w:rsidRDefault="00594448" w:rsidP="00594448">
            <w:pPr>
              <w:jc w:val="both"/>
              <w:rPr>
                <w:rFonts w:ascii="Times New Roman" w:eastAsia="Calibri" w:hAnsi="Times New Roman" w:cs="Times New Roman"/>
                <w:sz w:val="24"/>
                <w:szCs w:val="24"/>
              </w:rPr>
            </w:pPr>
            <w:r w:rsidRPr="00594448">
              <w:rPr>
                <w:rFonts w:ascii="Times New Roman" w:eastAsia="Times New Roman" w:hAnsi="Times New Roman" w:cs="Times New Roman"/>
                <w:sz w:val="24"/>
                <w:szCs w:val="24"/>
              </w:rPr>
              <w:t>Rangovas privalo informuoti Užsakovo atstovus, apie darbams atsivežtas medžiagas ir gaminius, pateikti jų dokumentaciją, bei suteikti galimybę įvertinti jų kokybę.</w:t>
            </w:r>
          </w:p>
          <w:p w14:paraId="45027FDE" w14:textId="77777777" w:rsidR="00594448" w:rsidRPr="00594448" w:rsidRDefault="00594448" w:rsidP="00594448">
            <w:pPr>
              <w:jc w:val="both"/>
              <w:rPr>
                <w:rFonts w:ascii="Times New Roman" w:eastAsia="Calibri" w:hAnsi="Times New Roman" w:cs="Times New Roman"/>
                <w:sz w:val="24"/>
                <w:szCs w:val="24"/>
              </w:rPr>
            </w:pPr>
            <w:r w:rsidRPr="00594448">
              <w:rPr>
                <w:rFonts w:ascii="Times New Roman" w:eastAsia="Calibri" w:hAnsi="Times New Roman" w:cs="Times New Roman"/>
                <w:sz w:val="24"/>
                <w:szCs w:val="24"/>
              </w:rPr>
              <w:t>Užsakovas turi teisę nepriimti darbų, jei naudojamos medžiagos, gaminiai yra nekokybiški, neatitinka specifikacijoje nurodytų reikalavimų.</w:t>
            </w:r>
          </w:p>
          <w:p w14:paraId="0BF03042" w14:textId="77777777" w:rsidR="00594448" w:rsidRPr="00594448" w:rsidRDefault="00594448" w:rsidP="00594448">
            <w:pPr>
              <w:jc w:val="both"/>
              <w:rPr>
                <w:rFonts w:ascii="Times New Roman" w:eastAsia="Times New Roman" w:hAnsi="Times New Roman" w:cs="Times New Roman"/>
                <w:sz w:val="24"/>
                <w:szCs w:val="24"/>
              </w:rPr>
            </w:pPr>
            <w:r w:rsidRPr="00594448">
              <w:rPr>
                <w:rFonts w:ascii="Times New Roman" w:eastAsia="Calibri" w:hAnsi="Times New Roman" w:cs="Times New Roman"/>
                <w:sz w:val="24"/>
                <w:szCs w:val="24"/>
              </w:rPr>
              <w:t>Rangovas privalo nesertifikuotas, neatitinkančias specifikacijų,  nekokybiškas medžiagas ir gaminius pakeisti savo lėšomis.</w:t>
            </w:r>
          </w:p>
        </w:tc>
      </w:tr>
      <w:tr w:rsidR="00594448" w:rsidRPr="00594448" w14:paraId="34F5D15E" w14:textId="77777777" w:rsidTr="000E301F">
        <w:trPr>
          <w:trHeight w:val="699"/>
        </w:trPr>
        <w:tc>
          <w:tcPr>
            <w:tcW w:w="398" w:type="dxa"/>
          </w:tcPr>
          <w:p w14:paraId="4FD11E2A" w14:textId="77777777" w:rsidR="00594448" w:rsidRPr="00594448" w:rsidRDefault="00594448" w:rsidP="00594448">
            <w:pPr>
              <w:spacing w:before="120"/>
              <w:jc w:val="center"/>
              <w:rPr>
                <w:rFonts w:ascii="Times New Roman" w:eastAsia="Calibri" w:hAnsi="Times New Roman" w:cs="Times New Roman"/>
                <w:b/>
                <w:sz w:val="24"/>
                <w:szCs w:val="24"/>
              </w:rPr>
            </w:pPr>
            <w:r w:rsidRPr="00594448">
              <w:rPr>
                <w:rFonts w:ascii="Times New Roman" w:eastAsia="Calibri" w:hAnsi="Times New Roman" w:cs="Times New Roman"/>
                <w:b/>
                <w:sz w:val="24"/>
                <w:szCs w:val="24"/>
              </w:rPr>
              <w:lastRenderedPageBreak/>
              <w:t xml:space="preserve">7. </w:t>
            </w:r>
          </w:p>
        </w:tc>
        <w:tc>
          <w:tcPr>
            <w:tcW w:w="1619" w:type="dxa"/>
          </w:tcPr>
          <w:p w14:paraId="247F1C68" w14:textId="77777777" w:rsidR="00594448" w:rsidRPr="00594448" w:rsidRDefault="00594448" w:rsidP="00594448">
            <w:pPr>
              <w:spacing w:before="120"/>
              <w:rPr>
                <w:rFonts w:ascii="Times New Roman" w:eastAsia="Calibri" w:hAnsi="Times New Roman" w:cs="Times New Roman"/>
                <w:b/>
                <w:sz w:val="24"/>
                <w:szCs w:val="24"/>
              </w:rPr>
            </w:pPr>
            <w:r w:rsidRPr="00594448">
              <w:rPr>
                <w:rFonts w:ascii="Times New Roman" w:eastAsia="Calibri" w:hAnsi="Times New Roman" w:cs="Times New Roman"/>
                <w:b/>
                <w:sz w:val="24"/>
                <w:szCs w:val="24"/>
              </w:rPr>
              <w:t>Reikalavimai vykdomiems darbams ir jų atlikimo kokybei</w:t>
            </w:r>
          </w:p>
          <w:p w14:paraId="3B7191E1" w14:textId="77777777" w:rsidR="00594448" w:rsidRPr="00594448" w:rsidRDefault="00594448" w:rsidP="00594448">
            <w:pPr>
              <w:rPr>
                <w:rFonts w:ascii="Times New Roman" w:eastAsia="Calibri" w:hAnsi="Times New Roman" w:cs="Times New Roman"/>
                <w:sz w:val="24"/>
                <w:szCs w:val="24"/>
              </w:rPr>
            </w:pPr>
          </w:p>
          <w:p w14:paraId="0EF64540" w14:textId="77777777" w:rsidR="00594448" w:rsidRPr="00594448" w:rsidRDefault="00594448" w:rsidP="00594448">
            <w:pPr>
              <w:rPr>
                <w:rFonts w:ascii="Times New Roman" w:eastAsia="Calibri" w:hAnsi="Times New Roman" w:cs="Times New Roman"/>
                <w:sz w:val="24"/>
                <w:szCs w:val="24"/>
              </w:rPr>
            </w:pPr>
          </w:p>
        </w:tc>
        <w:tc>
          <w:tcPr>
            <w:tcW w:w="7900" w:type="dxa"/>
          </w:tcPr>
          <w:p w14:paraId="18CB59EE" w14:textId="77777777" w:rsidR="00594448" w:rsidRPr="00594448" w:rsidRDefault="00594448" w:rsidP="00594448">
            <w:pPr>
              <w:jc w:val="both"/>
              <w:rPr>
                <w:rFonts w:ascii="Times New Roman" w:eastAsia="Calibri" w:hAnsi="Times New Roman" w:cs="Times New Roman"/>
                <w:sz w:val="24"/>
                <w:szCs w:val="24"/>
              </w:rPr>
            </w:pPr>
            <w:r w:rsidRPr="00594448">
              <w:rPr>
                <w:rFonts w:ascii="Times New Roman" w:eastAsia="Calibri" w:hAnsi="Times New Roman" w:cs="Times New Roman"/>
                <w:sz w:val="24"/>
                <w:szCs w:val="24"/>
              </w:rPr>
              <w:t>Visi darbai turi būti atliekami vadovaujantis Užsakovo, gamintojo pateiktais dokumentais,  instrukcijomis, statybos techninių reglamentų reikalavimais, pasirenkant tinkamus darbo metodus.</w:t>
            </w:r>
          </w:p>
          <w:p w14:paraId="4C45C358" w14:textId="77777777" w:rsidR="00594448" w:rsidRPr="00594448" w:rsidRDefault="00594448" w:rsidP="00594448">
            <w:pPr>
              <w:jc w:val="both"/>
              <w:rPr>
                <w:rFonts w:ascii="Times New Roman" w:eastAsia="Calibri" w:hAnsi="Times New Roman" w:cs="Times New Roman"/>
                <w:sz w:val="24"/>
                <w:szCs w:val="24"/>
              </w:rPr>
            </w:pPr>
            <w:r w:rsidRPr="00594448">
              <w:rPr>
                <w:rFonts w:ascii="Times New Roman" w:eastAsia="Calibri" w:hAnsi="Times New Roman" w:cs="Times New Roman"/>
                <w:sz w:val="24"/>
                <w:szCs w:val="24"/>
              </w:rPr>
              <w:t>Visi numatyti darbai turi būti atlikti ir užbaigti, taip kad suremontuotos  pastato konstrukcijos užtikrintų tinkamą tolimesnę eksploataciją. Remonto metu ir juos užbaigus neturi pablogėti kitų pastato dalių ar teritorijos elementų būklė, bei jų eksploatacinės savybės.</w:t>
            </w:r>
          </w:p>
          <w:p w14:paraId="2B63F68A" w14:textId="77777777" w:rsidR="00594448" w:rsidRPr="00594448" w:rsidRDefault="00594448" w:rsidP="00594448">
            <w:pPr>
              <w:jc w:val="both"/>
              <w:rPr>
                <w:rFonts w:ascii="Times New Roman" w:eastAsia="Calibri" w:hAnsi="Times New Roman" w:cs="Times New Roman"/>
                <w:sz w:val="24"/>
                <w:szCs w:val="24"/>
              </w:rPr>
            </w:pPr>
            <w:r w:rsidRPr="00594448">
              <w:rPr>
                <w:rFonts w:ascii="Times New Roman" w:eastAsia="Calibri" w:hAnsi="Times New Roman" w:cs="Times New Roman"/>
                <w:sz w:val="24"/>
                <w:szCs w:val="24"/>
              </w:rPr>
              <w:t xml:space="preserve">Rangovas privalo informuoti ir suteikti galimybę Užsakovo atstovams tikrinti ir įvertinti  darbų kokybę, prieš pradedant vykdyti sekančius  darbus. </w:t>
            </w:r>
          </w:p>
        </w:tc>
      </w:tr>
      <w:tr w:rsidR="00594448" w:rsidRPr="00594448" w14:paraId="4009CCFA" w14:textId="77777777" w:rsidTr="000E301F">
        <w:tc>
          <w:tcPr>
            <w:tcW w:w="398" w:type="dxa"/>
          </w:tcPr>
          <w:p w14:paraId="556DD6B1" w14:textId="77777777" w:rsidR="00594448" w:rsidRPr="00594448" w:rsidRDefault="00594448" w:rsidP="00594448">
            <w:pPr>
              <w:spacing w:before="120"/>
              <w:jc w:val="center"/>
              <w:rPr>
                <w:rFonts w:ascii="Times New Roman" w:eastAsia="Calibri" w:hAnsi="Times New Roman" w:cs="Times New Roman"/>
                <w:b/>
                <w:sz w:val="24"/>
                <w:szCs w:val="24"/>
              </w:rPr>
            </w:pPr>
            <w:r w:rsidRPr="00594448">
              <w:rPr>
                <w:rFonts w:ascii="Calibri" w:eastAsia="Calibri" w:hAnsi="Calibri" w:cs="Times New Roman"/>
              </w:rPr>
              <w:br w:type="page"/>
            </w:r>
            <w:r w:rsidRPr="00594448">
              <w:rPr>
                <w:rFonts w:ascii="Times New Roman" w:eastAsia="Calibri" w:hAnsi="Times New Roman" w:cs="Times New Roman"/>
                <w:b/>
                <w:sz w:val="24"/>
                <w:szCs w:val="24"/>
              </w:rPr>
              <w:t>8.</w:t>
            </w:r>
          </w:p>
        </w:tc>
        <w:tc>
          <w:tcPr>
            <w:tcW w:w="1619" w:type="dxa"/>
          </w:tcPr>
          <w:p w14:paraId="71D23271" w14:textId="77777777" w:rsidR="00594448" w:rsidRPr="00594448" w:rsidRDefault="00594448" w:rsidP="00594448">
            <w:pPr>
              <w:spacing w:before="120"/>
              <w:rPr>
                <w:rFonts w:ascii="Times New Roman" w:eastAsia="Calibri" w:hAnsi="Times New Roman" w:cs="Times New Roman"/>
                <w:b/>
                <w:sz w:val="24"/>
                <w:szCs w:val="24"/>
              </w:rPr>
            </w:pPr>
            <w:r w:rsidRPr="00594448">
              <w:rPr>
                <w:rFonts w:ascii="Times New Roman" w:eastAsia="Calibri" w:hAnsi="Times New Roman" w:cs="Times New Roman"/>
                <w:b/>
                <w:sz w:val="24"/>
                <w:szCs w:val="24"/>
              </w:rPr>
              <w:t>Garantija</w:t>
            </w:r>
          </w:p>
        </w:tc>
        <w:tc>
          <w:tcPr>
            <w:tcW w:w="7900" w:type="dxa"/>
          </w:tcPr>
          <w:p w14:paraId="27E619B4" w14:textId="77777777" w:rsidR="00594448" w:rsidRPr="00594448" w:rsidRDefault="00594448" w:rsidP="00594448">
            <w:pPr>
              <w:jc w:val="both"/>
              <w:rPr>
                <w:rFonts w:ascii="Times New Roman" w:eastAsia="Times New Roman" w:hAnsi="Times New Roman" w:cs="Times New Roman"/>
                <w:sz w:val="24"/>
                <w:szCs w:val="24"/>
              </w:rPr>
            </w:pPr>
            <w:r w:rsidRPr="00594448">
              <w:rPr>
                <w:rFonts w:ascii="Times New Roman" w:eastAsia="Calibri" w:hAnsi="Times New Roman" w:cs="Times New Roman"/>
                <w:sz w:val="24"/>
                <w:szCs w:val="24"/>
              </w:rPr>
              <w:t xml:space="preserve">Rangovas suteikia Užsakovui garantiją atliktiems statybos darbams ir vykdo garantinius įsipareigojimus nuo statybos darbų užbaigimo ir perdavimo datos Užsakovui Lietuvos Respublikoje galiojančių teisės aktų nustatytais terminais, bet </w:t>
            </w:r>
            <w:r w:rsidRPr="00594448">
              <w:rPr>
                <w:rFonts w:ascii="Times New Roman" w:eastAsia="Times New Roman" w:hAnsi="Times New Roman" w:cs="Times New Roman"/>
                <w:sz w:val="24"/>
                <w:szCs w:val="24"/>
              </w:rPr>
              <w:t>ne trumpesnį kaip: statinio garantinis laikas – 5 metai; paslėptų statinio elementų – 10 metų, o nustačius šiuose elementuose tyčia paslėptų defektų  - 20 metų.</w:t>
            </w:r>
          </w:p>
          <w:p w14:paraId="4174E396" w14:textId="77777777" w:rsidR="00594448" w:rsidRPr="00594448" w:rsidRDefault="00594448" w:rsidP="00594448">
            <w:pPr>
              <w:jc w:val="both"/>
              <w:rPr>
                <w:rFonts w:ascii="Times New Roman" w:eastAsia="Calibri" w:hAnsi="Times New Roman" w:cs="Times New Roman"/>
                <w:sz w:val="24"/>
                <w:szCs w:val="24"/>
              </w:rPr>
            </w:pPr>
            <w:r w:rsidRPr="00594448">
              <w:rPr>
                <w:rFonts w:ascii="Times New Roman" w:eastAsia="Calibri" w:hAnsi="Times New Roman" w:cs="Times New Roman"/>
                <w:sz w:val="24"/>
                <w:szCs w:val="24"/>
              </w:rPr>
              <w:t xml:space="preserve">Rangovas teikia Užsakovui garantinį aptarnavimą, net jei gamintojas gaminiui yra nurodęs trumpesnį garantinį aptarnavimą. </w:t>
            </w:r>
          </w:p>
          <w:p w14:paraId="3C4BB920" w14:textId="77777777" w:rsidR="00594448" w:rsidRPr="00594448" w:rsidRDefault="00594448" w:rsidP="00594448">
            <w:pPr>
              <w:jc w:val="both"/>
              <w:rPr>
                <w:rFonts w:ascii="Times New Roman" w:eastAsia="Times New Roman" w:hAnsi="Times New Roman" w:cs="Times New Roman"/>
                <w:sz w:val="24"/>
                <w:szCs w:val="24"/>
              </w:rPr>
            </w:pPr>
            <w:r w:rsidRPr="00594448">
              <w:rPr>
                <w:rFonts w:ascii="Times New Roman" w:eastAsia="Calibri" w:hAnsi="Times New Roman" w:cs="Times New Roman"/>
                <w:sz w:val="24"/>
                <w:szCs w:val="24"/>
              </w:rPr>
              <w:t xml:space="preserve">Rangovas privalo garantiniu laikotarpiu, neatlygintinai skubiai šalinti defektus arba atlyginti Užsakovui patirtus nuostolius, </w:t>
            </w:r>
            <w:r w:rsidRPr="00594448">
              <w:rPr>
                <w:rFonts w:ascii="Times New Roman" w:eastAsia="Times New Roman" w:hAnsi="Times New Roman" w:cs="Times New Roman"/>
                <w:sz w:val="24"/>
                <w:szCs w:val="24"/>
              </w:rPr>
              <w:t xml:space="preserve">kilusius dėl darbų atlikimo kokybės, blogos konstrukcijos, nekokybiškų ir nestandartinių medžiagų panaudojimo.  </w:t>
            </w:r>
          </w:p>
        </w:tc>
      </w:tr>
      <w:tr w:rsidR="00594448" w:rsidRPr="00594448" w14:paraId="2CBC5919" w14:textId="77777777" w:rsidTr="000E301F">
        <w:tc>
          <w:tcPr>
            <w:tcW w:w="398" w:type="dxa"/>
          </w:tcPr>
          <w:p w14:paraId="5309702E" w14:textId="77777777" w:rsidR="00594448" w:rsidRPr="00594448" w:rsidRDefault="00594448" w:rsidP="00594448">
            <w:pPr>
              <w:jc w:val="center"/>
              <w:rPr>
                <w:rFonts w:ascii="Times New Roman" w:eastAsia="Calibri" w:hAnsi="Times New Roman" w:cs="Times New Roman"/>
                <w:b/>
                <w:sz w:val="24"/>
                <w:szCs w:val="24"/>
              </w:rPr>
            </w:pPr>
            <w:r w:rsidRPr="00594448">
              <w:rPr>
                <w:rFonts w:ascii="Times New Roman" w:eastAsia="Calibri" w:hAnsi="Times New Roman" w:cs="Times New Roman"/>
                <w:b/>
                <w:sz w:val="24"/>
                <w:szCs w:val="24"/>
              </w:rPr>
              <w:t>9.</w:t>
            </w:r>
          </w:p>
        </w:tc>
        <w:tc>
          <w:tcPr>
            <w:tcW w:w="1619" w:type="dxa"/>
          </w:tcPr>
          <w:p w14:paraId="2C217AFD" w14:textId="77777777" w:rsidR="00594448" w:rsidRPr="00594448" w:rsidRDefault="00594448" w:rsidP="00594448">
            <w:pPr>
              <w:rPr>
                <w:rFonts w:ascii="Times New Roman" w:eastAsia="Calibri" w:hAnsi="Times New Roman" w:cs="Times New Roman"/>
                <w:b/>
                <w:sz w:val="24"/>
                <w:szCs w:val="24"/>
              </w:rPr>
            </w:pPr>
            <w:r w:rsidRPr="00594448">
              <w:rPr>
                <w:rFonts w:ascii="Times New Roman" w:eastAsia="Calibri" w:hAnsi="Times New Roman" w:cs="Times New Roman"/>
                <w:b/>
                <w:sz w:val="24"/>
                <w:szCs w:val="24"/>
              </w:rPr>
              <w:t>Vamzdynų keitimo darbai ir kiekiai</w:t>
            </w:r>
          </w:p>
        </w:tc>
        <w:tc>
          <w:tcPr>
            <w:tcW w:w="7900" w:type="dxa"/>
          </w:tcPr>
          <w:p w14:paraId="1B78136E" w14:textId="77777777" w:rsidR="00594448" w:rsidRPr="00594448" w:rsidRDefault="00594448" w:rsidP="00594448">
            <w:pPr>
              <w:tabs>
                <w:tab w:val="left" w:pos="608"/>
              </w:tabs>
              <w:ind w:left="608"/>
              <w:contextualSpacing/>
              <w:jc w:val="both"/>
              <w:rPr>
                <w:rFonts w:ascii="Times New Roman" w:eastAsia="Calibri" w:hAnsi="Times New Roman" w:cs="Times New Roman"/>
                <w:b/>
                <w:bCs/>
                <w:sz w:val="24"/>
                <w:szCs w:val="24"/>
              </w:rPr>
            </w:pPr>
            <w:r w:rsidRPr="00594448">
              <w:rPr>
                <w:rFonts w:ascii="Times New Roman" w:eastAsia="Calibri" w:hAnsi="Times New Roman" w:cs="Times New Roman"/>
                <w:b/>
                <w:bCs/>
                <w:sz w:val="24"/>
                <w:szCs w:val="24"/>
              </w:rPr>
              <w:t>Karštas, šaltas vandentiekis</w:t>
            </w:r>
          </w:p>
          <w:p w14:paraId="688E1C6E" w14:textId="77777777" w:rsidR="00594448" w:rsidRPr="00594448" w:rsidRDefault="00594448" w:rsidP="00594448">
            <w:pPr>
              <w:numPr>
                <w:ilvl w:val="1"/>
                <w:numId w:val="13"/>
              </w:numPr>
              <w:tabs>
                <w:tab w:val="left" w:pos="608"/>
              </w:tabs>
              <w:ind w:left="608" w:hanging="608"/>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Vidaus vamzdynų iš plieninių vandentiekio - dujotiekio iki 32 mm skersmens vamzdžių ardymas ~ 235m</w:t>
            </w:r>
          </w:p>
          <w:p w14:paraId="2EE58E04" w14:textId="77777777" w:rsidR="00594448" w:rsidRPr="00594448" w:rsidRDefault="00594448" w:rsidP="00594448">
            <w:pPr>
              <w:numPr>
                <w:ilvl w:val="1"/>
                <w:numId w:val="13"/>
              </w:numPr>
              <w:tabs>
                <w:tab w:val="left" w:pos="608"/>
              </w:tabs>
              <w:ind w:left="608" w:hanging="608"/>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Magistralinių karštojo ir cirkuliacinio vandentiekio sistemos vamzdynų keitimas ~ 152m</w:t>
            </w:r>
          </w:p>
          <w:p w14:paraId="3785F211" w14:textId="77777777" w:rsidR="00594448" w:rsidRPr="00594448" w:rsidRDefault="00594448" w:rsidP="00594448">
            <w:pPr>
              <w:numPr>
                <w:ilvl w:val="1"/>
                <w:numId w:val="13"/>
              </w:numPr>
              <w:tabs>
                <w:tab w:val="left" w:pos="608"/>
              </w:tabs>
              <w:ind w:left="608" w:hanging="608"/>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Šaltojo vandentiekio magistralinių vamzdynų keitimas ~ 83m</w:t>
            </w:r>
          </w:p>
          <w:p w14:paraId="28A43C03" w14:textId="77777777" w:rsidR="00594448" w:rsidRPr="00594448" w:rsidRDefault="00594448" w:rsidP="00594448">
            <w:pPr>
              <w:numPr>
                <w:ilvl w:val="1"/>
                <w:numId w:val="13"/>
              </w:numPr>
              <w:tabs>
                <w:tab w:val="left" w:pos="608"/>
              </w:tabs>
              <w:ind w:left="608" w:hanging="608"/>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Plastikinių vamzdžių jungimas presuojamais trišakiais ( vamzdžio išorinis skersmuo iki 32 mm) ~ 27 vnt.</w:t>
            </w:r>
          </w:p>
          <w:p w14:paraId="3F9EFDA8" w14:textId="77777777" w:rsidR="00594448" w:rsidRPr="00594448" w:rsidRDefault="00594448" w:rsidP="00594448">
            <w:pPr>
              <w:numPr>
                <w:ilvl w:val="1"/>
                <w:numId w:val="13"/>
              </w:numPr>
              <w:tabs>
                <w:tab w:val="left" w:pos="608"/>
              </w:tabs>
              <w:ind w:left="608" w:hanging="608"/>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Plastikinių vamzdžių jungimas presuojamomis movomis, alkūnėmis, perėjimais ( vamzdžio išorinis skersmuo iki 32 mm) ~ 58 vnt.</w:t>
            </w:r>
          </w:p>
          <w:p w14:paraId="5175E335" w14:textId="77777777" w:rsidR="00594448" w:rsidRPr="00594448" w:rsidRDefault="00594448" w:rsidP="00594448">
            <w:pPr>
              <w:numPr>
                <w:ilvl w:val="1"/>
                <w:numId w:val="13"/>
              </w:numPr>
              <w:tabs>
                <w:tab w:val="left" w:pos="608"/>
              </w:tabs>
              <w:ind w:left="608" w:hanging="608"/>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Trieigių movinių ventilių arba vožtuvų montavimas ( nominalusis  vidinis skersmuo 32 mm) ~ 18 vnt.</w:t>
            </w:r>
          </w:p>
          <w:p w14:paraId="329A458A" w14:textId="77777777" w:rsidR="00594448" w:rsidRPr="00594448" w:rsidRDefault="00594448" w:rsidP="00594448">
            <w:pPr>
              <w:numPr>
                <w:ilvl w:val="1"/>
                <w:numId w:val="13"/>
              </w:numPr>
              <w:tabs>
                <w:tab w:val="left" w:pos="608"/>
              </w:tabs>
              <w:ind w:left="608" w:hanging="608"/>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Trieigių movinių ventilių arba vožtuvų montavimas ( nominalusis vidinis skersmuo iki 25 mm) ~ 30 vnt.</w:t>
            </w:r>
          </w:p>
          <w:p w14:paraId="636A9E71" w14:textId="77777777" w:rsidR="00594448" w:rsidRPr="00594448" w:rsidRDefault="00594448" w:rsidP="00594448">
            <w:pPr>
              <w:numPr>
                <w:ilvl w:val="1"/>
                <w:numId w:val="13"/>
              </w:numPr>
              <w:tabs>
                <w:tab w:val="left" w:pos="608"/>
              </w:tabs>
              <w:ind w:left="608" w:hanging="608"/>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Vamzdyno vamzdžių izoliavimas folija padengtais kevalais, kai vamzdžio išorinis skersmuo  iki 35 mm ~ 152m</w:t>
            </w:r>
          </w:p>
          <w:p w14:paraId="0C4D30B1" w14:textId="77777777" w:rsidR="00594448" w:rsidRPr="00594448" w:rsidRDefault="00594448" w:rsidP="00594448">
            <w:pPr>
              <w:numPr>
                <w:ilvl w:val="1"/>
                <w:numId w:val="13"/>
              </w:numPr>
              <w:tabs>
                <w:tab w:val="left" w:pos="608"/>
              </w:tabs>
              <w:ind w:left="608" w:hanging="608"/>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Vamzdynų, kurių skersmuo iki 32 mm, izoliavimas garui nelaidžiais polietileno ar porėtos gumos kevalais ~ 83m</w:t>
            </w:r>
          </w:p>
          <w:p w14:paraId="0851AF66" w14:textId="77777777" w:rsidR="00594448" w:rsidRPr="00594448" w:rsidRDefault="00594448" w:rsidP="00594448">
            <w:pPr>
              <w:numPr>
                <w:ilvl w:val="1"/>
                <w:numId w:val="13"/>
              </w:numPr>
              <w:tabs>
                <w:tab w:val="left" w:pos="608"/>
              </w:tabs>
              <w:ind w:left="608" w:hanging="608"/>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 xml:space="preserve">Statybinių atliekų ir šiukšlių išvežimas – 1 komplektas. </w:t>
            </w:r>
          </w:p>
          <w:p w14:paraId="40C29F44" w14:textId="77777777" w:rsidR="00594448" w:rsidRPr="00594448" w:rsidRDefault="00594448" w:rsidP="00594448">
            <w:pPr>
              <w:tabs>
                <w:tab w:val="left" w:pos="608"/>
              </w:tabs>
              <w:ind w:left="608"/>
              <w:contextualSpacing/>
              <w:jc w:val="both"/>
              <w:rPr>
                <w:rFonts w:ascii="Times New Roman" w:eastAsia="Calibri" w:hAnsi="Times New Roman" w:cs="Times New Roman"/>
                <w:b/>
                <w:bCs/>
                <w:sz w:val="24"/>
                <w:szCs w:val="24"/>
              </w:rPr>
            </w:pPr>
            <w:r w:rsidRPr="00594448">
              <w:rPr>
                <w:rFonts w:ascii="Times New Roman" w:eastAsia="Calibri" w:hAnsi="Times New Roman" w:cs="Times New Roman"/>
                <w:b/>
                <w:bCs/>
                <w:sz w:val="24"/>
                <w:szCs w:val="24"/>
              </w:rPr>
              <w:t>Buitinės nuotekos</w:t>
            </w:r>
          </w:p>
          <w:p w14:paraId="0564CAEC" w14:textId="77777777" w:rsidR="00594448" w:rsidRPr="00594448" w:rsidRDefault="00594448" w:rsidP="00594448">
            <w:pPr>
              <w:numPr>
                <w:ilvl w:val="1"/>
                <w:numId w:val="13"/>
              </w:numPr>
              <w:tabs>
                <w:tab w:val="left" w:pos="608"/>
              </w:tabs>
              <w:ind w:left="608" w:hanging="608"/>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Ketinių vidaus kanalizacijos 100 mm skersmens vamzdynų ardymas ~ 36m</w:t>
            </w:r>
          </w:p>
          <w:p w14:paraId="06C983B3" w14:textId="77777777" w:rsidR="00594448" w:rsidRPr="00594448" w:rsidRDefault="00594448" w:rsidP="00594448">
            <w:pPr>
              <w:numPr>
                <w:ilvl w:val="1"/>
                <w:numId w:val="13"/>
              </w:numPr>
              <w:tabs>
                <w:tab w:val="left" w:pos="608"/>
              </w:tabs>
              <w:ind w:left="608" w:hanging="608"/>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Skylių pramušimas, kurių skersmuo iki 50 mm, vandentiekio vamzdynų tiesimui ~ 24 vnt.</w:t>
            </w:r>
          </w:p>
          <w:p w14:paraId="7BCE13D6" w14:textId="77777777" w:rsidR="00594448" w:rsidRPr="00594448" w:rsidRDefault="00594448" w:rsidP="00594448">
            <w:pPr>
              <w:numPr>
                <w:ilvl w:val="1"/>
                <w:numId w:val="13"/>
              </w:numPr>
              <w:tabs>
                <w:tab w:val="left" w:pos="608"/>
              </w:tabs>
              <w:ind w:left="608" w:hanging="608"/>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Skylių pramušimas 100 mm storio sienose arba grindyse, kanalizacijos vamzdynų tiesimui ~ 12 vnt.</w:t>
            </w:r>
          </w:p>
          <w:p w14:paraId="2BDBE038" w14:textId="77777777" w:rsidR="00594448" w:rsidRPr="00594448" w:rsidRDefault="00594448" w:rsidP="00594448">
            <w:pPr>
              <w:numPr>
                <w:ilvl w:val="1"/>
                <w:numId w:val="13"/>
              </w:numPr>
              <w:tabs>
                <w:tab w:val="left" w:pos="608"/>
              </w:tabs>
              <w:ind w:left="608" w:hanging="608"/>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 xml:space="preserve"> 110 mm skersmens plastikinių vamzdžių kanalizacijos magistralinių vamzdynų pastatuose montavimas ~ 36m</w:t>
            </w:r>
          </w:p>
          <w:p w14:paraId="2D359857" w14:textId="77777777" w:rsidR="00594448" w:rsidRPr="00594448" w:rsidRDefault="00594448" w:rsidP="00594448">
            <w:pPr>
              <w:numPr>
                <w:ilvl w:val="1"/>
                <w:numId w:val="13"/>
              </w:numPr>
              <w:tabs>
                <w:tab w:val="left" w:pos="608"/>
              </w:tabs>
              <w:ind w:left="608" w:hanging="608"/>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Vamzdynų laikiklių arba konsolių montavimas ~ 24 vnt</w:t>
            </w:r>
          </w:p>
          <w:p w14:paraId="7C220CD5" w14:textId="77777777" w:rsidR="00594448" w:rsidRPr="00594448" w:rsidRDefault="00594448" w:rsidP="00594448">
            <w:pPr>
              <w:numPr>
                <w:ilvl w:val="1"/>
                <w:numId w:val="13"/>
              </w:numPr>
              <w:tabs>
                <w:tab w:val="left" w:pos="608"/>
              </w:tabs>
              <w:ind w:left="608" w:hanging="608"/>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110 mm skersmens plastmasinių įmovinių alkūnių, perėjimų, movų montavimas ~ 66 vnt.</w:t>
            </w:r>
          </w:p>
          <w:p w14:paraId="41532F4E" w14:textId="77777777" w:rsidR="00594448" w:rsidRPr="00594448" w:rsidRDefault="00594448" w:rsidP="00594448">
            <w:pPr>
              <w:numPr>
                <w:ilvl w:val="1"/>
                <w:numId w:val="13"/>
              </w:numPr>
              <w:tabs>
                <w:tab w:val="left" w:pos="608"/>
              </w:tabs>
              <w:ind w:left="608" w:hanging="608"/>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Kanalizacijos vamzdynų revizijos įrengimas ~ 9 vnt.</w:t>
            </w:r>
          </w:p>
          <w:p w14:paraId="2F4A9AC7" w14:textId="77777777" w:rsidR="00594448" w:rsidRPr="00594448" w:rsidRDefault="00594448" w:rsidP="00594448">
            <w:pPr>
              <w:numPr>
                <w:ilvl w:val="1"/>
                <w:numId w:val="13"/>
              </w:numPr>
              <w:tabs>
                <w:tab w:val="left" w:pos="608"/>
              </w:tabs>
              <w:ind w:left="608" w:hanging="608"/>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lastRenderedPageBreak/>
              <w:t>Vidaus nuotekų plastikinių magistralinių vamzdynų vamzdžių montavimas, kai nominalusis vidinis skersmuo  iki 50 mm (m vamzdyno) ~ 6m.</w:t>
            </w:r>
          </w:p>
          <w:p w14:paraId="5C209D28" w14:textId="77777777" w:rsidR="00594448" w:rsidRPr="00594448" w:rsidRDefault="00594448" w:rsidP="00594448">
            <w:pPr>
              <w:numPr>
                <w:ilvl w:val="1"/>
                <w:numId w:val="13"/>
              </w:numPr>
              <w:tabs>
                <w:tab w:val="left" w:pos="608"/>
              </w:tabs>
              <w:ind w:left="608" w:hanging="608"/>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Išmuštų skylių užtaisymas ~ 36 vnt.</w:t>
            </w:r>
          </w:p>
          <w:p w14:paraId="6A39F1B4" w14:textId="77777777" w:rsidR="00594448" w:rsidRPr="00594448" w:rsidRDefault="00594448" w:rsidP="00594448">
            <w:pPr>
              <w:tabs>
                <w:tab w:val="left" w:pos="608"/>
              </w:tabs>
              <w:ind w:left="608"/>
              <w:contextualSpacing/>
              <w:rPr>
                <w:rFonts w:ascii="Times New Roman" w:eastAsia="Calibri" w:hAnsi="Times New Roman" w:cs="Times New Roman"/>
                <w:b/>
                <w:bCs/>
                <w:sz w:val="24"/>
                <w:szCs w:val="24"/>
              </w:rPr>
            </w:pPr>
            <w:r w:rsidRPr="00594448">
              <w:rPr>
                <w:rFonts w:ascii="Times New Roman" w:eastAsia="Calibri" w:hAnsi="Times New Roman" w:cs="Times New Roman"/>
                <w:b/>
                <w:bCs/>
                <w:sz w:val="24"/>
                <w:szCs w:val="24"/>
              </w:rPr>
              <w:t>Darbai lauke</w:t>
            </w:r>
          </w:p>
          <w:p w14:paraId="4BFA6EFD" w14:textId="77777777" w:rsidR="00594448" w:rsidRPr="00594448" w:rsidRDefault="00594448" w:rsidP="00594448">
            <w:pPr>
              <w:numPr>
                <w:ilvl w:val="1"/>
                <w:numId w:val="13"/>
              </w:numPr>
              <w:tabs>
                <w:tab w:val="left" w:pos="608"/>
              </w:tabs>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Grunto kasimas  ~ 11 m³</w:t>
            </w:r>
          </w:p>
          <w:p w14:paraId="6180CFA0" w14:textId="77777777" w:rsidR="00594448" w:rsidRPr="00594448" w:rsidRDefault="00594448" w:rsidP="00594448">
            <w:pPr>
              <w:numPr>
                <w:ilvl w:val="1"/>
                <w:numId w:val="13"/>
              </w:numPr>
              <w:tabs>
                <w:tab w:val="left" w:pos="608"/>
              </w:tabs>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 xml:space="preserve">Skylių vamzdžiams iškalimas ir jų užtaisymas betoniniuose šuliniuose ~ </w:t>
            </w:r>
          </w:p>
          <w:p w14:paraId="25AA26A9" w14:textId="77777777" w:rsidR="00594448" w:rsidRPr="00594448" w:rsidRDefault="00594448" w:rsidP="00594448">
            <w:pPr>
              <w:tabs>
                <w:tab w:val="left" w:pos="608"/>
              </w:tabs>
              <w:ind w:left="432"/>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1 vnt.</w:t>
            </w:r>
          </w:p>
          <w:p w14:paraId="0B99ECB3" w14:textId="77777777" w:rsidR="00594448" w:rsidRPr="00594448" w:rsidRDefault="00594448" w:rsidP="00594448">
            <w:pPr>
              <w:numPr>
                <w:ilvl w:val="1"/>
                <w:numId w:val="13"/>
              </w:numPr>
              <w:tabs>
                <w:tab w:val="left" w:pos="608"/>
              </w:tabs>
              <w:ind w:left="608" w:hanging="608"/>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Ketinių lauko kanalizacijos 100 mm skersmens vamzdynų ardymas ~ 6m</w:t>
            </w:r>
          </w:p>
          <w:p w14:paraId="2B1A578F" w14:textId="77777777" w:rsidR="00594448" w:rsidRPr="00594448" w:rsidRDefault="00594448" w:rsidP="00594448">
            <w:pPr>
              <w:numPr>
                <w:ilvl w:val="1"/>
                <w:numId w:val="13"/>
              </w:numPr>
              <w:tabs>
                <w:tab w:val="left" w:pos="608"/>
              </w:tabs>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Skylių vamzdžiams iškalimas ir jų užtaisymas pamatuose ~ 1 vnt.</w:t>
            </w:r>
          </w:p>
          <w:p w14:paraId="2C9DDC32" w14:textId="77777777" w:rsidR="00594448" w:rsidRPr="00594448" w:rsidRDefault="00594448" w:rsidP="00594448">
            <w:pPr>
              <w:numPr>
                <w:ilvl w:val="1"/>
                <w:numId w:val="13"/>
              </w:numPr>
              <w:tabs>
                <w:tab w:val="left" w:pos="608"/>
              </w:tabs>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110 mm skersmens plastikinių vamzdžių kanalizacijos magistralinių vamzdynų išvadų montavimas ~ 6m</w:t>
            </w:r>
          </w:p>
          <w:p w14:paraId="3F153C70" w14:textId="77777777" w:rsidR="00594448" w:rsidRPr="00594448" w:rsidRDefault="00594448" w:rsidP="00594448">
            <w:pPr>
              <w:numPr>
                <w:ilvl w:val="1"/>
                <w:numId w:val="13"/>
              </w:numPr>
              <w:tabs>
                <w:tab w:val="left" w:pos="608"/>
              </w:tabs>
              <w:contextualSpacing/>
              <w:rPr>
                <w:rFonts w:ascii="Times New Roman" w:eastAsia="Calibri" w:hAnsi="Times New Roman" w:cs="Times New Roman"/>
                <w:sz w:val="24"/>
                <w:szCs w:val="24"/>
              </w:rPr>
            </w:pPr>
            <w:r w:rsidRPr="00594448">
              <w:rPr>
                <w:rFonts w:ascii="Times New Roman" w:eastAsia="Calibri" w:hAnsi="Times New Roman" w:cs="Times New Roman"/>
                <w:sz w:val="24"/>
                <w:szCs w:val="24"/>
              </w:rPr>
              <w:t>Vamzdynų užpylimas  rankiniu būdu, sutankinant gruntą ~ 11m³</w:t>
            </w:r>
          </w:p>
        </w:tc>
      </w:tr>
      <w:tr w:rsidR="00594448" w:rsidRPr="00594448" w14:paraId="061257F7" w14:textId="77777777" w:rsidTr="000E3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8" w:type="dxa"/>
          </w:tcPr>
          <w:p w14:paraId="50B2E7B4" w14:textId="77777777" w:rsidR="00594448" w:rsidRPr="00594448" w:rsidRDefault="00594448" w:rsidP="00594448">
            <w:pPr>
              <w:ind w:left="-118"/>
              <w:jc w:val="center"/>
              <w:rPr>
                <w:rFonts w:ascii="Times New Roman" w:eastAsia="Calibri" w:hAnsi="Times New Roman" w:cs="Times New Roman"/>
                <w:b/>
                <w:sz w:val="24"/>
                <w:szCs w:val="24"/>
              </w:rPr>
            </w:pPr>
            <w:r w:rsidRPr="00594448">
              <w:rPr>
                <w:rFonts w:ascii="Times New Roman" w:eastAsia="Calibri" w:hAnsi="Times New Roman" w:cs="Times New Roman"/>
                <w:b/>
                <w:sz w:val="24"/>
                <w:szCs w:val="24"/>
              </w:rPr>
              <w:lastRenderedPageBreak/>
              <w:t>10.</w:t>
            </w:r>
          </w:p>
        </w:tc>
        <w:tc>
          <w:tcPr>
            <w:tcW w:w="1619" w:type="dxa"/>
          </w:tcPr>
          <w:p w14:paraId="7A6FB323" w14:textId="77777777" w:rsidR="00594448" w:rsidRPr="00594448" w:rsidRDefault="00594448" w:rsidP="00594448">
            <w:pPr>
              <w:rPr>
                <w:rFonts w:ascii="Times New Roman" w:eastAsia="Calibri" w:hAnsi="Times New Roman" w:cs="Times New Roman"/>
                <w:b/>
                <w:sz w:val="24"/>
                <w:szCs w:val="24"/>
              </w:rPr>
            </w:pPr>
            <w:r w:rsidRPr="00594448">
              <w:rPr>
                <w:rFonts w:ascii="Times New Roman" w:eastAsia="Calibri" w:hAnsi="Times New Roman" w:cs="Times New Roman"/>
                <w:b/>
                <w:sz w:val="24"/>
                <w:szCs w:val="24"/>
              </w:rPr>
              <w:t>Polietileniniai vamzdžiai specifikacija</w:t>
            </w:r>
          </w:p>
          <w:p w14:paraId="2A38423F" w14:textId="77777777" w:rsidR="00594448" w:rsidRPr="00594448" w:rsidRDefault="00594448" w:rsidP="00594448">
            <w:pPr>
              <w:rPr>
                <w:rFonts w:ascii="Times New Roman" w:eastAsia="Calibri" w:hAnsi="Times New Roman" w:cs="Times New Roman"/>
                <w:b/>
                <w:sz w:val="24"/>
                <w:szCs w:val="24"/>
              </w:rPr>
            </w:pPr>
          </w:p>
          <w:p w14:paraId="4B524088" w14:textId="77777777" w:rsidR="00594448" w:rsidRPr="00594448" w:rsidRDefault="00594448" w:rsidP="00594448">
            <w:pPr>
              <w:rPr>
                <w:rFonts w:ascii="Times New Roman" w:eastAsia="Calibri" w:hAnsi="Times New Roman" w:cs="Times New Roman"/>
                <w:b/>
                <w:sz w:val="24"/>
                <w:szCs w:val="24"/>
              </w:rPr>
            </w:pPr>
          </w:p>
          <w:p w14:paraId="2D826C7C" w14:textId="77777777" w:rsidR="00594448" w:rsidRPr="00594448" w:rsidRDefault="00594448" w:rsidP="00594448">
            <w:pPr>
              <w:rPr>
                <w:rFonts w:ascii="Times New Roman" w:eastAsia="Calibri" w:hAnsi="Times New Roman" w:cs="Times New Roman"/>
                <w:b/>
                <w:sz w:val="24"/>
                <w:szCs w:val="24"/>
              </w:rPr>
            </w:pPr>
          </w:p>
          <w:p w14:paraId="7F88AB08" w14:textId="77777777" w:rsidR="00594448" w:rsidRPr="00594448" w:rsidRDefault="00594448" w:rsidP="00594448">
            <w:pPr>
              <w:rPr>
                <w:rFonts w:ascii="Times New Roman" w:eastAsia="Calibri" w:hAnsi="Times New Roman" w:cs="Times New Roman"/>
                <w:b/>
                <w:sz w:val="24"/>
                <w:szCs w:val="24"/>
              </w:rPr>
            </w:pPr>
          </w:p>
          <w:p w14:paraId="391657E1" w14:textId="77777777" w:rsidR="00594448" w:rsidRPr="00594448" w:rsidRDefault="00594448" w:rsidP="00594448">
            <w:pPr>
              <w:rPr>
                <w:rFonts w:ascii="Times New Roman" w:eastAsia="Calibri" w:hAnsi="Times New Roman" w:cs="Times New Roman"/>
                <w:sz w:val="24"/>
                <w:szCs w:val="24"/>
              </w:rPr>
            </w:pPr>
          </w:p>
        </w:tc>
        <w:tc>
          <w:tcPr>
            <w:tcW w:w="7900" w:type="dxa"/>
          </w:tcPr>
          <w:p w14:paraId="293623E3" w14:textId="77777777" w:rsidR="00594448" w:rsidRPr="00594448" w:rsidRDefault="00594448" w:rsidP="00594448">
            <w:pPr>
              <w:shd w:val="clear" w:color="auto" w:fill="FFFFFF"/>
              <w:spacing w:after="315"/>
              <w:rPr>
                <w:rFonts w:ascii="Times New Roman" w:eastAsia="Calibri" w:hAnsi="Times New Roman" w:cs="Times New Roman"/>
                <w:b/>
                <w:bCs/>
                <w:sz w:val="24"/>
                <w:szCs w:val="24"/>
              </w:rPr>
            </w:pPr>
            <w:r w:rsidRPr="00594448">
              <w:rPr>
                <w:rFonts w:ascii="Times New Roman" w:eastAsia="Calibri" w:hAnsi="Times New Roman" w:cs="Times New Roman"/>
                <w:b/>
                <w:bCs/>
                <w:sz w:val="24"/>
                <w:szCs w:val="24"/>
              </w:rPr>
              <w:t>10.1. Šalto vandentiekio sistema (vamzdžiai PPR PN16)</w:t>
            </w:r>
          </w:p>
          <w:tbl>
            <w:tblPr>
              <w:tblW w:w="765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82"/>
              <w:gridCol w:w="4670"/>
            </w:tblGrid>
            <w:tr w:rsidR="00594448" w:rsidRPr="00594448" w14:paraId="267762F9" w14:textId="77777777" w:rsidTr="000E301F">
              <w:trPr>
                <w:trHeight w:val="419"/>
              </w:trPr>
              <w:tc>
                <w:tcPr>
                  <w:tcW w:w="2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0B8A71"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Vamzdžiai – medžiaga, struktūra</w:t>
                  </w:r>
                </w:p>
              </w:tc>
              <w:tc>
                <w:tcPr>
                  <w:tcW w:w="4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CAD5C2"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Polipropilenas PPR, monolitinis</w:t>
                  </w:r>
                </w:p>
              </w:tc>
            </w:tr>
            <w:tr w:rsidR="00594448" w:rsidRPr="00594448" w14:paraId="09D290C9" w14:textId="77777777" w:rsidTr="000E301F">
              <w:trPr>
                <w:trHeight w:val="419"/>
              </w:trPr>
              <w:tc>
                <w:tcPr>
                  <w:tcW w:w="2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1CA8B9"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Jungiamosios dalys – medžiaga</w:t>
                  </w:r>
                </w:p>
              </w:tc>
              <w:tc>
                <w:tcPr>
                  <w:tcW w:w="4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8198DF"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 Polipropilenas PPR</w:t>
                  </w:r>
                </w:p>
              </w:tc>
            </w:tr>
            <w:tr w:rsidR="00594448" w:rsidRPr="00594448" w14:paraId="05CD51DF" w14:textId="77777777" w:rsidTr="000E301F">
              <w:trPr>
                <w:trHeight w:val="419"/>
              </w:trPr>
              <w:tc>
                <w:tcPr>
                  <w:tcW w:w="2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092677"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Vamzdžio klasė S / PN / SDR</w:t>
                  </w:r>
                </w:p>
              </w:tc>
              <w:tc>
                <w:tcPr>
                  <w:tcW w:w="4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158CF4"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S3,2 / PN16 / SDR7,4</w:t>
                  </w:r>
                </w:p>
              </w:tc>
            </w:tr>
            <w:tr w:rsidR="00594448" w:rsidRPr="00594448" w14:paraId="1136BCB8" w14:textId="77777777" w:rsidTr="000E301F">
              <w:trPr>
                <w:trHeight w:val="419"/>
              </w:trPr>
              <w:tc>
                <w:tcPr>
                  <w:tcW w:w="2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CA9AC6"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Vamzdžių skersmuo x sienelės storis</w:t>
                  </w:r>
                </w:p>
              </w:tc>
              <w:tc>
                <w:tcPr>
                  <w:tcW w:w="4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A071B3"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20 x 2,8 mm;  25 x 3,5 mm;  32 x 4,4 mm;  40 x 5,5 mm; 50 x 6,9 mm;   63 x 8,6 mm;  75 x 10,3 mm;  90 x 12,3 mm;  110 x 15,1 mm</w:t>
                  </w:r>
                </w:p>
              </w:tc>
            </w:tr>
            <w:tr w:rsidR="00594448" w:rsidRPr="00594448" w14:paraId="04C234B8" w14:textId="77777777" w:rsidTr="000E301F">
              <w:trPr>
                <w:trHeight w:val="419"/>
              </w:trPr>
              <w:tc>
                <w:tcPr>
                  <w:tcW w:w="2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F28667"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Šiluminio laidumo koeficientas (W/mK)</w:t>
                  </w:r>
                </w:p>
              </w:tc>
              <w:tc>
                <w:tcPr>
                  <w:tcW w:w="4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1B1A07"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0,24</w:t>
                  </w:r>
                </w:p>
              </w:tc>
            </w:tr>
            <w:tr w:rsidR="00594448" w:rsidRPr="00594448" w14:paraId="11E66500" w14:textId="77777777" w:rsidTr="000E301F">
              <w:trPr>
                <w:trHeight w:val="419"/>
              </w:trPr>
              <w:tc>
                <w:tcPr>
                  <w:tcW w:w="2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6D36D6"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Atsparumas slėgiui ir temperatūrai</w:t>
                  </w:r>
                </w:p>
              </w:tc>
              <w:tc>
                <w:tcPr>
                  <w:tcW w:w="4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DD67DD"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20oC, 20,4bar/50metų     /    60oC, 10,2bar/50metų    /    70oC, 6,7bar/50metų</w:t>
                  </w:r>
                </w:p>
              </w:tc>
            </w:tr>
            <w:tr w:rsidR="00594448" w:rsidRPr="00594448" w14:paraId="32F2004C" w14:textId="77777777" w:rsidTr="000E301F">
              <w:trPr>
                <w:trHeight w:val="740"/>
              </w:trPr>
              <w:tc>
                <w:tcPr>
                  <w:tcW w:w="2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BD7110"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Vamzdžio šiluminio plėtimosi koef. [mm/m x K]</w:t>
                  </w:r>
                </w:p>
              </w:tc>
              <w:tc>
                <w:tcPr>
                  <w:tcW w:w="4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A75844"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PPR (paprasti) vamzdžiai – 0,15</w:t>
                  </w:r>
                </w:p>
              </w:tc>
            </w:tr>
            <w:tr w:rsidR="00594448" w:rsidRPr="00594448" w14:paraId="20837A3C" w14:textId="77777777" w:rsidTr="000E301F">
              <w:trPr>
                <w:trHeight w:val="359"/>
              </w:trPr>
              <w:tc>
                <w:tcPr>
                  <w:tcW w:w="2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02240D"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Tankis [g/cm³]</w:t>
                  </w:r>
                </w:p>
              </w:tc>
              <w:tc>
                <w:tcPr>
                  <w:tcW w:w="4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2DC24B"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0,90</w:t>
                  </w:r>
                </w:p>
              </w:tc>
            </w:tr>
            <w:tr w:rsidR="00594448" w:rsidRPr="00594448" w14:paraId="714EB32F" w14:textId="77777777" w:rsidTr="000E301F">
              <w:trPr>
                <w:trHeight w:val="359"/>
              </w:trPr>
              <w:tc>
                <w:tcPr>
                  <w:tcW w:w="2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F5121B"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Modulis E [N/mm²]</w:t>
                  </w:r>
                </w:p>
              </w:tc>
              <w:tc>
                <w:tcPr>
                  <w:tcW w:w="4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C48C7F"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900</w:t>
                  </w:r>
                </w:p>
              </w:tc>
            </w:tr>
            <w:tr w:rsidR="00594448" w:rsidRPr="00594448" w14:paraId="0348E41B" w14:textId="77777777" w:rsidTr="000E301F">
              <w:trPr>
                <w:trHeight w:val="379"/>
              </w:trPr>
              <w:tc>
                <w:tcPr>
                  <w:tcW w:w="2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3D041D"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Mažiausias lenkimo spindulys</w:t>
                  </w:r>
                </w:p>
              </w:tc>
              <w:tc>
                <w:tcPr>
                  <w:tcW w:w="4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D3B810"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8 x Dz</w:t>
                  </w:r>
                </w:p>
              </w:tc>
            </w:tr>
            <w:tr w:rsidR="00594448" w:rsidRPr="00594448" w14:paraId="76A2B55C" w14:textId="77777777" w:rsidTr="000E301F">
              <w:trPr>
                <w:trHeight w:val="359"/>
              </w:trPr>
              <w:tc>
                <w:tcPr>
                  <w:tcW w:w="2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638C52"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Vidinių sienelių šiurkštumas [mm]</w:t>
                  </w:r>
                </w:p>
              </w:tc>
              <w:tc>
                <w:tcPr>
                  <w:tcW w:w="4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0AD538"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0,007</w:t>
                  </w:r>
                </w:p>
              </w:tc>
            </w:tr>
            <w:tr w:rsidR="00594448" w:rsidRPr="00594448" w14:paraId="59FA154C" w14:textId="77777777" w:rsidTr="000E301F">
              <w:trPr>
                <w:trHeight w:val="740"/>
              </w:trPr>
              <w:tc>
                <w:tcPr>
                  <w:tcW w:w="2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14798A"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Didžiausia darbinė temperatūra [oC]</w:t>
                  </w:r>
                </w:p>
              </w:tc>
              <w:tc>
                <w:tcPr>
                  <w:tcW w:w="4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878B5C"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90</w:t>
                  </w:r>
                </w:p>
              </w:tc>
            </w:tr>
            <w:tr w:rsidR="00594448" w:rsidRPr="00594448" w14:paraId="297B0BD5" w14:textId="77777777" w:rsidTr="000E301F">
              <w:trPr>
                <w:trHeight w:val="359"/>
              </w:trPr>
              <w:tc>
                <w:tcPr>
                  <w:tcW w:w="2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0FEC62"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Avarinė temperatūra [oC]</w:t>
                  </w:r>
                </w:p>
              </w:tc>
              <w:tc>
                <w:tcPr>
                  <w:tcW w:w="4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EC5B64"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100</w:t>
                  </w:r>
                </w:p>
              </w:tc>
            </w:tr>
            <w:tr w:rsidR="00594448" w:rsidRPr="00594448" w14:paraId="2326601C" w14:textId="77777777" w:rsidTr="000E301F">
              <w:trPr>
                <w:trHeight w:val="379"/>
              </w:trPr>
              <w:tc>
                <w:tcPr>
                  <w:tcW w:w="2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81B1A2"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Didžiausias darbinis slėgis [bar]</w:t>
                  </w:r>
                </w:p>
              </w:tc>
              <w:tc>
                <w:tcPr>
                  <w:tcW w:w="4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888A17"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10</w:t>
                  </w:r>
                </w:p>
              </w:tc>
            </w:tr>
          </w:tbl>
          <w:p w14:paraId="1241DE27" w14:textId="77777777" w:rsidR="00594448" w:rsidRPr="00594448" w:rsidRDefault="00594448" w:rsidP="00594448">
            <w:pPr>
              <w:tabs>
                <w:tab w:val="left" w:pos="1084"/>
              </w:tabs>
              <w:jc w:val="both"/>
              <w:rPr>
                <w:rFonts w:ascii="Times New Roman" w:eastAsia="Calibri" w:hAnsi="Times New Roman" w:cs="Times New Roman"/>
                <w:b/>
                <w:bCs/>
                <w:sz w:val="24"/>
                <w:szCs w:val="24"/>
              </w:rPr>
            </w:pPr>
            <w:r w:rsidRPr="00594448">
              <w:rPr>
                <w:rFonts w:ascii="Times New Roman" w:eastAsia="Calibri" w:hAnsi="Times New Roman" w:cs="Times New Roman"/>
                <w:b/>
                <w:bCs/>
                <w:sz w:val="24"/>
                <w:szCs w:val="24"/>
              </w:rPr>
              <w:t>10.2. Karšto (cirkuliacinio) vandentiekio sistema (vamzdžiai PPR PN20) </w:t>
            </w:r>
          </w:p>
          <w:p w14:paraId="03F438B1" w14:textId="77777777" w:rsidR="00594448" w:rsidRPr="00594448" w:rsidRDefault="00594448" w:rsidP="00594448">
            <w:pPr>
              <w:tabs>
                <w:tab w:val="left" w:pos="1084"/>
              </w:tabs>
              <w:jc w:val="both"/>
              <w:rPr>
                <w:rFonts w:ascii="Times New Roman" w:eastAsia="Calibri" w:hAnsi="Times New Roman" w:cs="Times New Roman"/>
                <w:b/>
                <w:bCs/>
                <w:sz w:val="24"/>
                <w:szCs w:val="24"/>
              </w:rPr>
            </w:pPr>
          </w:p>
          <w:tbl>
            <w:tblPr>
              <w:tblW w:w="772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20"/>
              <w:gridCol w:w="4707"/>
            </w:tblGrid>
            <w:tr w:rsidR="00594448" w:rsidRPr="00594448" w14:paraId="0DBF8EE3" w14:textId="77777777" w:rsidTr="000E301F">
              <w:trPr>
                <w:trHeight w:val="308"/>
              </w:trPr>
              <w:tc>
                <w:tcPr>
                  <w:tcW w:w="3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2F8C75"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Vamzdžiai – medžiaga, struktūra</w:t>
                  </w:r>
                </w:p>
              </w:tc>
              <w:tc>
                <w:tcPr>
                  <w:tcW w:w="47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2C3A25"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Polipropilenas PRR, monolitinis</w:t>
                  </w:r>
                </w:p>
              </w:tc>
            </w:tr>
            <w:tr w:rsidR="00594448" w:rsidRPr="00594448" w14:paraId="4BE653A9" w14:textId="77777777" w:rsidTr="000E301F">
              <w:trPr>
                <w:trHeight w:val="308"/>
              </w:trPr>
              <w:tc>
                <w:tcPr>
                  <w:tcW w:w="3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D94E3E"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Jungiamosios dalys – medžiaga</w:t>
                  </w:r>
                </w:p>
              </w:tc>
              <w:tc>
                <w:tcPr>
                  <w:tcW w:w="47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9B67B5"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 Polipropilenas PRR</w:t>
                  </w:r>
                </w:p>
              </w:tc>
            </w:tr>
            <w:tr w:rsidR="00594448" w:rsidRPr="00594448" w14:paraId="702D24BE" w14:textId="77777777" w:rsidTr="000E301F">
              <w:trPr>
                <w:trHeight w:val="308"/>
              </w:trPr>
              <w:tc>
                <w:tcPr>
                  <w:tcW w:w="3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244A1E"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Vamzdžio klasė S / PN / SDR</w:t>
                  </w:r>
                </w:p>
              </w:tc>
              <w:tc>
                <w:tcPr>
                  <w:tcW w:w="47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3C44EE"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S2,5 / PN20 / SDR6</w:t>
                  </w:r>
                </w:p>
              </w:tc>
            </w:tr>
            <w:tr w:rsidR="00594448" w:rsidRPr="00594448" w14:paraId="01B7980F" w14:textId="77777777" w:rsidTr="000E301F">
              <w:trPr>
                <w:trHeight w:val="308"/>
              </w:trPr>
              <w:tc>
                <w:tcPr>
                  <w:tcW w:w="3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E77567"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lastRenderedPageBreak/>
                    <w:t>Vamzdžių skersmuo x sienelės storis</w:t>
                  </w:r>
                </w:p>
              </w:tc>
              <w:tc>
                <w:tcPr>
                  <w:tcW w:w="47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8FA4F1"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20 x 3,4 mm;  25 x 4,2 mm;  32 x 5,4 mm;  40 x 6,7 mm;  50 x 8,3 mm;  63 x 10,5 mm;  75 x 12,5 mm;  90 x 15,0 mm;  110 x 18,3 mm</w:t>
                  </w:r>
                </w:p>
              </w:tc>
            </w:tr>
            <w:tr w:rsidR="00594448" w:rsidRPr="00594448" w14:paraId="04761DE7" w14:textId="77777777" w:rsidTr="000E301F">
              <w:trPr>
                <w:trHeight w:val="308"/>
              </w:trPr>
              <w:tc>
                <w:tcPr>
                  <w:tcW w:w="3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511724"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Šiluminio laidumo koeficientas (W/mK)</w:t>
                  </w:r>
                </w:p>
              </w:tc>
              <w:tc>
                <w:tcPr>
                  <w:tcW w:w="47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F1B9E9"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0,24</w:t>
                  </w:r>
                </w:p>
              </w:tc>
            </w:tr>
            <w:tr w:rsidR="00594448" w:rsidRPr="00594448" w14:paraId="39BEA775" w14:textId="77777777" w:rsidTr="000E301F">
              <w:trPr>
                <w:trHeight w:val="308"/>
              </w:trPr>
              <w:tc>
                <w:tcPr>
                  <w:tcW w:w="3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65DCF1"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Atsparumas slėgiui ir temperatūrai</w:t>
                  </w:r>
                </w:p>
              </w:tc>
              <w:tc>
                <w:tcPr>
                  <w:tcW w:w="47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D9E1F7"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20oC, 25,7bar/50metų      /    60oC, 12,9bar/50metų      /     70oC, 8,5bar/50metų</w:t>
                  </w:r>
                </w:p>
              </w:tc>
            </w:tr>
            <w:tr w:rsidR="00594448" w:rsidRPr="00594448" w14:paraId="55443354" w14:textId="77777777" w:rsidTr="000E301F">
              <w:trPr>
                <w:trHeight w:val="543"/>
              </w:trPr>
              <w:tc>
                <w:tcPr>
                  <w:tcW w:w="3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2B0E77"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Vamzdžio šiluminio plėtimosi koef. [mm/m x K]</w:t>
                  </w:r>
                </w:p>
              </w:tc>
              <w:tc>
                <w:tcPr>
                  <w:tcW w:w="47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D6D8B4"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PPR Stabi Al vamzdžiai – 0,03      /      PPR Glass vamzdžiai – 0,05</w:t>
                  </w:r>
                </w:p>
              </w:tc>
            </w:tr>
            <w:tr w:rsidR="00594448" w:rsidRPr="00594448" w14:paraId="04D1DB13" w14:textId="77777777" w:rsidTr="000E301F">
              <w:trPr>
                <w:trHeight w:val="263"/>
              </w:trPr>
              <w:tc>
                <w:tcPr>
                  <w:tcW w:w="3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71F15D"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Tankis [g/cm³]</w:t>
                  </w:r>
                </w:p>
              </w:tc>
              <w:tc>
                <w:tcPr>
                  <w:tcW w:w="47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453A14"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0,90</w:t>
                  </w:r>
                </w:p>
              </w:tc>
            </w:tr>
            <w:tr w:rsidR="00594448" w:rsidRPr="00594448" w14:paraId="3769DFBD" w14:textId="77777777" w:rsidTr="000E301F">
              <w:trPr>
                <w:trHeight w:val="263"/>
              </w:trPr>
              <w:tc>
                <w:tcPr>
                  <w:tcW w:w="3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CE1829"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Modulis E [N/mm²]</w:t>
                  </w:r>
                </w:p>
              </w:tc>
              <w:tc>
                <w:tcPr>
                  <w:tcW w:w="47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818F78"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900</w:t>
                  </w:r>
                </w:p>
              </w:tc>
            </w:tr>
            <w:tr w:rsidR="00594448" w:rsidRPr="00594448" w14:paraId="37784956" w14:textId="77777777" w:rsidTr="000E301F">
              <w:trPr>
                <w:trHeight w:val="278"/>
              </w:trPr>
              <w:tc>
                <w:tcPr>
                  <w:tcW w:w="3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B92AC7"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Mažiausias lenkimo spindulys</w:t>
                  </w:r>
                </w:p>
              </w:tc>
              <w:tc>
                <w:tcPr>
                  <w:tcW w:w="47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AAFB52"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8 x Dz</w:t>
                  </w:r>
                </w:p>
              </w:tc>
            </w:tr>
            <w:tr w:rsidR="00594448" w:rsidRPr="00594448" w14:paraId="79D0C799" w14:textId="77777777" w:rsidTr="000E301F">
              <w:trPr>
                <w:trHeight w:val="263"/>
              </w:trPr>
              <w:tc>
                <w:tcPr>
                  <w:tcW w:w="3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A24C33"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Vidinių sienelių šiurkštumas [mm]</w:t>
                  </w:r>
                </w:p>
              </w:tc>
              <w:tc>
                <w:tcPr>
                  <w:tcW w:w="47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51FFD8"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0,007</w:t>
                  </w:r>
                </w:p>
              </w:tc>
            </w:tr>
            <w:tr w:rsidR="00594448" w:rsidRPr="00594448" w14:paraId="7550B6AF" w14:textId="77777777" w:rsidTr="000E301F">
              <w:trPr>
                <w:trHeight w:val="543"/>
              </w:trPr>
              <w:tc>
                <w:tcPr>
                  <w:tcW w:w="3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863962"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Didžiausia darbinė temperatūra [oC]</w:t>
                  </w:r>
                </w:p>
              </w:tc>
              <w:tc>
                <w:tcPr>
                  <w:tcW w:w="47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5447BC"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90</w:t>
                  </w:r>
                </w:p>
              </w:tc>
            </w:tr>
            <w:tr w:rsidR="00594448" w:rsidRPr="00594448" w14:paraId="3BC5F194" w14:textId="77777777" w:rsidTr="000E301F">
              <w:trPr>
                <w:trHeight w:val="263"/>
              </w:trPr>
              <w:tc>
                <w:tcPr>
                  <w:tcW w:w="3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7D4B0A"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Avarinė temperatūra [oC]</w:t>
                  </w:r>
                </w:p>
              </w:tc>
              <w:tc>
                <w:tcPr>
                  <w:tcW w:w="47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B49506"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100</w:t>
                  </w:r>
                </w:p>
              </w:tc>
            </w:tr>
            <w:tr w:rsidR="00594448" w:rsidRPr="00594448" w14:paraId="24D6C583" w14:textId="77777777" w:rsidTr="000E301F">
              <w:trPr>
                <w:trHeight w:val="374"/>
              </w:trPr>
              <w:tc>
                <w:tcPr>
                  <w:tcW w:w="3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D191E9"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Didžiausias darbinis slėgis [bar]</w:t>
                  </w:r>
                </w:p>
              </w:tc>
              <w:tc>
                <w:tcPr>
                  <w:tcW w:w="47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D754A4" w14:textId="77777777" w:rsidR="00594448" w:rsidRPr="00594448" w:rsidRDefault="00594448" w:rsidP="00594448">
                  <w:pPr>
                    <w:spacing w:after="0" w:line="240" w:lineRule="auto"/>
                    <w:rPr>
                      <w:rFonts w:ascii="Times New Roman" w:eastAsia="Calibri" w:hAnsi="Times New Roman" w:cs="Times New Roman"/>
                      <w:sz w:val="24"/>
                      <w:szCs w:val="24"/>
                      <w:lang w:val="lt-LT"/>
                    </w:rPr>
                  </w:pPr>
                  <w:r w:rsidRPr="00594448">
                    <w:rPr>
                      <w:rFonts w:ascii="Times New Roman" w:eastAsia="Calibri" w:hAnsi="Times New Roman" w:cs="Times New Roman"/>
                      <w:sz w:val="24"/>
                      <w:szCs w:val="24"/>
                      <w:lang w:val="lt-LT"/>
                    </w:rPr>
                    <w:t>10</w:t>
                  </w:r>
                </w:p>
              </w:tc>
            </w:tr>
          </w:tbl>
          <w:p w14:paraId="5E63F354" w14:textId="77777777" w:rsidR="00594448" w:rsidRPr="00594448" w:rsidRDefault="00594448" w:rsidP="00594448">
            <w:pPr>
              <w:tabs>
                <w:tab w:val="left" w:pos="1100"/>
              </w:tabs>
              <w:jc w:val="both"/>
              <w:rPr>
                <w:rFonts w:ascii="Times New Roman" w:eastAsia="Calibri" w:hAnsi="Times New Roman" w:cs="Times New Roman"/>
                <w:b/>
                <w:bCs/>
                <w:sz w:val="24"/>
                <w:szCs w:val="24"/>
              </w:rPr>
            </w:pPr>
          </w:p>
          <w:p w14:paraId="3B7AB4F5" w14:textId="77777777" w:rsidR="00594448" w:rsidRPr="00594448" w:rsidRDefault="00594448" w:rsidP="00594448">
            <w:pPr>
              <w:tabs>
                <w:tab w:val="left" w:pos="1100"/>
              </w:tabs>
              <w:jc w:val="both"/>
              <w:rPr>
                <w:rFonts w:ascii="Times New Roman" w:eastAsia="Calibri" w:hAnsi="Times New Roman" w:cs="Times New Roman"/>
                <w:b/>
                <w:bCs/>
                <w:sz w:val="24"/>
                <w:szCs w:val="24"/>
              </w:rPr>
            </w:pPr>
          </w:p>
          <w:p w14:paraId="6D7CF3DE" w14:textId="77777777" w:rsidR="00594448" w:rsidRPr="00594448" w:rsidRDefault="00594448" w:rsidP="00594448">
            <w:pPr>
              <w:tabs>
                <w:tab w:val="left" w:pos="1100"/>
              </w:tabs>
              <w:jc w:val="both"/>
              <w:rPr>
                <w:rFonts w:ascii="Times New Roman" w:eastAsia="Calibri" w:hAnsi="Times New Roman" w:cs="Times New Roman"/>
                <w:b/>
                <w:bCs/>
                <w:sz w:val="24"/>
                <w:szCs w:val="24"/>
              </w:rPr>
            </w:pPr>
          </w:p>
          <w:p w14:paraId="6DA475D2" w14:textId="77777777" w:rsidR="00594448" w:rsidRPr="00594448" w:rsidRDefault="00594448" w:rsidP="00594448">
            <w:pPr>
              <w:tabs>
                <w:tab w:val="left" w:pos="1100"/>
              </w:tabs>
              <w:jc w:val="both"/>
              <w:rPr>
                <w:rFonts w:ascii="Times New Roman" w:eastAsia="Calibri" w:hAnsi="Times New Roman" w:cs="Times New Roman"/>
                <w:b/>
                <w:bCs/>
                <w:sz w:val="24"/>
                <w:szCs w:val="24"/>
              </w:rPr>
            </w:pPr>
            <w:r w:rsidRPr="00594448">
              <w:rPr>
                <w:rFonts w:ascii="Times New Roman" w:eastAsia="Calibri" w:hAnsi="Times New Roman" w:cs="Times New Roman"/>
                <w:b/>
                <w:bCs/>
                <w:sz w:val="24"/>
                <w:szCs w:val="24"/>
              </w:rPr>
              <w:t>10.3. Nuotekų vamzdyną montuoti iš PVC (polivinilchlorido). Medžiagos fizinės charakteristikos:</w:t>
            </w:r>
          </w:p>
          <w:p w14:paraId="5948E1F6" w14:textId="77777777" w:rsidR="00594448" w:rsidRPr="00594448" w:rsidRDefault="00594448" w:rsidP="00594448">
            <w:pPr>
              <w:tabs>
                <w:tab w:val="left" w:pos="1100"/>
              </w:tabs>
              <w:jc w:val="both"/>
              <w:rPr>
                <w:rFonts w:ascii="Times New Roman" w:eastAsia="Calibri" w:hAnsi="Times New Roman" w:cs="Times New Roman"/>
                <w:sz w:val="24"/>
                <w:szCs w:val="24"/>
              </w:rPr>
            </w:pPr>
            <w:r w:rsidRPr="00594448">
              <w:rPr>
                <w:rFonts w:ascii="Times New Roman" w:eastAsia="Calibri" w:hAnsi="Times New Roman" w:cs="Times New Roman"/>
                <w:sz w:val="24"/>
                <w:szCs w:val="24"/>
              </w:rPr>
              <w:t xml:space="preserve">• Tankis 1410 kg/m3; </w:t>
            </w:r>
          </w:p>
          <w:p w14:paraId="5C119121" w14:textId="77777777" w:rsidR="00594448" w:rsidRPr="00594448" w:rsidRDefault="00594448" w:rsidP="00594448">
            <w:pPr>
              <w:tabs>
                <w:tab w:val="left" w:pos="1100"/>
              </w:tabs>
              <w:jc w:val="both"/>
              <w:rPr>
                <w:rFonts w:ascii="Times New Roman" w:eastAsia="Calibri" w:hAnsi="Times New Roman" w:cs="Times New Roman"/>
                <w:sz w:val="24"/>
                <w:szCs w:val="24"/>
              </w:rPr>
            </w:pPr>
            <w:r w:rsidRPr="00594448">
              <w:rPr>
                <w:rFonts w:ascii="Times New Roman" w:eastAsia="Calibri" w:hAnsi="Times New Roman" w:cs="Times New Roman"/>
                <w:sz w:val="24"/>
                <w:szCs w:val="24"/>
              </w:rPr>
              <w:t xml:space="preserve">• E-modulis 3000 MPa; </w:t>
            </w:r>
          </w:p>
          <w:p w14:paraId="28F97502" w14:textId="77777777" w:rsidR="00594448" w:rsidRPr="00594448" w:rsidRDefault="00594448" w:rsidP="00594448">
            <w:pPr>
              <w:tabs>
                <w:tab w:val="left" w:pos="1100"/>
              </w:tabs>
              <w:jc w:val="both"/>
              <w:rPr>
                <w:rFonts w:ascii="Times New Roman" w:eastAsia="Calibri" w:hAnsi="Times New Roman" w:cs="Times New Roman"/>
                <w:sz w:val="24"/>
                <w:szCs w:val="24"/>
              </w:rPr>
            </w:pPr>
            <w:r w:rsidRPr="00594448">
              <w:rPr>
                <w:rFonts w:ascii="Times New Roman" w:eastAsia="Calibri" w:hAnsi="Times New Roman" w:cs="Times New Roman"/>
                <w:sz w:val="24"/>
                <w:szCs w:val="24"/>
              </w:rPr>
              <w:t xml:space="preserve">• Linijinio šiluminio plėtimosi koef. 0,06 mm/mC; </w:t>
            </w:r>
          </w:p>
          <w:p w14:paraId="050A9549" w14:textId="77777777" w:rsidR="00594448" w:rsidRPr="00594448" w:rsidRDefault="00594448" w:rsidP="00594448">
            <w:pPr>
              <w:tabs>
                <w:tab w:val="left" w:pos="1100"/>
              </w:tabs>
              <w:jc w:val="both"/>
              <w:rPr>
                <w:rFonts w:ascii="Times New Roman" w:eastAsia="Calibri" w:hAnsi="Times New Roman" w:cs="Times New Roman"/>
                <w:sz w:val="24"/>
                <w:szCs w:val="24"/>
              </w:rPr>
            </w:pPr>
            <w:r w:rsidRPr="00594448">
              <w:rPr>
                <w:rFonts w:ascii="Times New Roman" w:eastAsia="Calibri" w:hAnsi="Times New Roman" w:cs="Times New Roman"/>
                <w:sz w:val="24"/>
                <w:szCs w:val="24"/>
              </w:rPr>
              <w:t xml:space="preserve">• Šiluminė talpa 1,0 J/g K (kalorimetrinis, kai 23 °C; </w:t>
            </w:r>
          </w:p>
          <w:p w14:paraId="020DD6E8" w14:textId="77777777" w:rsidR="00594448" w:rsidRPr="00594448" w:rsidRDefault="00594448" w:rsidP="00594448">
            <w:pPr>
              <w:tabs>
                <w:tab w:val="left" w:pos="1100"/>
              </w:tabs>
              <w:jc w:val="both"/>
              <w:rPr>
                <w:rFonts w:ascii="Times New Roman" w:eastAsia="Calibri" w:hAnsi="Times New Roman" w:cs="Times New Roman"/>
                <w:sz w:val="24"/>
                <w:szCs w:val="24"/>
              </w:rPr>
            </w:pPr>
            <w:r w:rsidRPr="00594448">
              <w:rPr>
                <w:rFonts w:ascii="Times New Roman" w:eastAsia="Calibri" w:hAnsi="Times New Roman" w:cs="Times New Roman"/>
                <w:sz w:val="24"/>
                <w:szCs w:val="24"/>
              </w:rPr>
              <w:t>• Šiluminis laidumo koeficientas 0,15 W/m K pagal DIN 52612, kai 23 °C;</w:t>
            </w:r>
          </w:p>
          <w:p w14:paraId="67FA3D66" w14:textId="77777777" w:rsidR="00594448" w:rsidRPr="00594448" w:rsidRDefault="00594448" w:rsidP="00594448">
            <w:pPr>
              <w:tabs>
                <w:tab w:val="left" w:pos="1100"/>
              </w:tabs>
              <w:jc w:val="both"/>
              <w:rPr>
                <w:rFonts w:ascii="Times New Roman" w:eastAsia="Calibri" w:hAnsi="Times New Roman" w:cs="Times New Roman"/>
                <w:sz w:val="24"/>
                <w:szCs w:val="24"/>
              </w:rPr>
            </w:pPr>
            <w:r w:rsidRPr="00594448">
              <w:rPr>
                <w:rFonts w:ascii="Times New Roman" w:eastAsia="Calibri" w:hAnsi="Times New Roman" w:cs="Times New Roman"/>
                <w:sz w:val="24"/>
                <w:szCs w:val="24"/>
              </w:rPr>
              <w:t xml:space="preserve"> • Maksimalus lenkimo spindulys 300 x d (200 C).</w:t>
            </w:r>
          </w:p>
        </w:tc>
      </w:tr>
      <w:tr w:rsidR="00594448" w:rsidRPr="00594448" w14:paraId="7FF87011" w14:textId="77777777" w:rsidTr="000E301F">
        <w:tc>
          <w:tcPr>
            <w:tcW w:w="398" w:type="dxa"/>
          </w:tcPr>
          <w:p w14:paraId="08C5440C" w14:textId="77777777" w:rsidR="00594448" w:rsidRPr="00594448" w:rsidRDefault="00594448" w:rsidP="00594448">
            <w:pPr>
              <w:ind w:left="-118"/>
              <w:jc w:val="center"/>
              <w:rPr>
                <w:rFonts w:ascii="Times New Roman" w:eastAsia="Calibri" w:hAnsi="Times New Roman" w:cs="Times New Roman"/>
                <w:b/>
                <w:sz w:val="24"/>
                <w:szCs w:val="24"/>
              </w:rPr>
            </w:pPr>
            <w:r w:rsidRPr="00594448">
              <w:rPr>
                <w:rFonts w:ascii="Times New Roman" w:eastAsia="Calibri" w:hAnsi="Times New Roman" w:cs="Times New Roman"/>
                <w:b/>
                <w:sz w:val="24"/>
                <w:szCs w:val="24"/>
              </w:rPr>
              <w:lastRenderedPageBreak/>
              <w:t>11.</w:t>
            </w:r>
          </w:p>
        </w:tc>
        <w:tc>
          <w:tcPr>
            <w:tcW w:w="1619" w:type="dxa"/>
          </w:tcPr>
          <w:p w14:paraId="12D0455F" w14:textId="77777777" w:rsidR="00594448" w:rsidRPr="00594448" w:rsidRDefault="00594448" w:rsidP="00594448">
            <w:pPr>
              <w:rPr>
                <w:rFonts w:ascii="Times New Roman" w:eastAsia="Calibri" w:hAnsi="Times New Roman" w:cs="Times New Roman"/>
                <w:b/>
                <w:sz w:val="24"/>
                <w:szCs w:val="24"/>
              </w:rPr>
            </w:pPr>
            <w:r w:rsidRPr="00594448">
              <w:rPr>
                <w:rFonts w:ascii="Times New Roman" w:eastAsia="Calibri" w:hAnsi="Times New Roman" w:cs="Times New Roman"/>
                <w:b/>
                <w:sz w:val="24"/>
                <w:szCs w:val="24"/>
              </w:rPr>
              <w:t>Nuotekų vamzdynų montavimas</w:t>
            </w:r>
          </w:p>
        </w:tc>
        <w:tc>
          <w:tcPr>
            <w:tcW w:w="7900" w:type="dxa"/>
          </w:tcPr>
          <w:p w14:paraId="5B020C27" w14:textId="77777777" w:rsidR="00594448" w:rsidRPr="00594448" w:rsidRDefault="00594448" w:rsidP="00594448">
            <w:pPr>
              <w:shd w:val="clear" w:color="auto" w:fill="FFFFFF"/>
              <w:rPr>
                <w:rFonts w:ascii="Times New Roman" w:eastAsia="Times New Roman" w:hAnsi="Times New Roman" w:cs="Times New Roman"/>
                <w:sz w:val="24"/>
                <w:szCs w:val="24"/>
                <w:lang w:eastAsia="lt-LT"/>
              </w:rPr>
            </w:pPr>
            <w:r w:rsidRPr="00594448">
              <w:rPr>
                <w:rFonts w:ascii="Times New Roman" w:eastAsia="Times New Roman" w:hAnsi="Times New Roman" w:cs="Times New Roman"/>
                <w:sz w:val="24"/>
                <w:szCs w:val="24"/>
                <w:lang w:eastAsia="lt-LT"/>
              </w:rPr>
              <w:t>Vamzdynai klojami atvirai arba paslėptai. Tais atvejais, kai stovai montuojami paslėptai, ties revizijomis, dengiančioje sienelėje, paliekama 0,3x0,2 m dydžio anga su durelėmis. Revizijos ant stovų įrengiamos 1,0 m virš grindų. Stovai nuo vertikalės negali nukrypti daugiau kaip 2,0 mm vieno metro ilgiui. Prie statybinių konstrukcijų vamzdynai pritvirtinami laikikliais. Vamzdynuose įrengtos pravalos uždaromos kamščiu. Įrengiant pravalą žemiau grindų, ties ja paliekamas 0,3x0,2 m dydžio liukas. Užtikrinti, kad pastato viduje nuotėkų sistemos dalys nerasotų ir vamzdynas nekeltų triukšmo. Plastikinių vamzdžių pjovimas Prieš pradedant pjauti vamzdį, pjaunamą vietą būtina nuvalyti. Horizontaliai gulintį vamzdį reikia pjauti tiksliai, tiesiu kampu. Nupjovus nuvalyti drožles, aštrų pjūvio kampą palyginti dilde, kad jungiant vamzdį su mova nebūtų pažeistas guminis žiedas. Vamzdžių jungimas Prieš įstatant lygų vamzdžio galą į movą, būtina patikrinti:</w:t>
            </w:r>
          </w:p>
          <w:p w14:paraId="7899084F" w14:textId="77777777" w:rsidR="00594448" w:rsidRPr="00594448" w:rsidRDefault="00594448" w:rsidP="00594448">
            <w:pPr>
              <w:shd w:val="clear" w:color="auto" w:fill="FFFFFF"/>
              <w:rPr>
                <w:rFonts w:ascii="Times New Roman" w:eastAsia="Times New Roman" w:hAnsi="Times New Roman" w:cs="Times New Roman"/>
                <w:sz w:val="24"/>
                <w:szCs w:val="24"/>
                <w:lang w:eastAsia="lt-LT"/>
              </w:rPr>
            </w:pPr>
            <w:r w:rsidRPr="00594448">
              <w:rPr>
                <w:rFonts w:ascii="Times New Roman" w:eastAsia="Times New Roman" w:hAnsi="Times New Roman" w:cs="Times New Roman"/>
                <w:sz w:val="24"/>
                <w:szCs w:val="24"/>
                <w:lang w:eastAsia="lt-LT"/>
              </w:rPr>
              <w:t xml:space="preserve"> • ar lygusis vamzdžio galas yra nušlifuotas ir be drožlių; </w:t>
            </w:r>
          </w:p>
          <w:p w14:paraId="21E0BE3B" w14:textId="77777777" w:rsidR="00594448" w:rsidRPr="00594448" w:rsidRDefault="00594448" w:rsidP="00594448">
            <w:pPr>
              <w:shd w:val="clear" w:color="auto" w:fill="FFFFFF"/>
              <w:rPr>
                <w:rFonts w:ascii="Times New Roman" w:eastAsia="Times New Roman" w:hAnsi="Times New Roman" w:cs="Times New Roman"/>
                <w:sz w:val="24"/>
                <w:szCs w:val="24"/>
                <w:lang w:eastAsia="lt-LT"/>
              </w:rPr>
            </w:pPr>
            <w:r w:rsidRPr="00594448">
              <w:rPr>
                <w:rFonts w:ascii="Times New Roman" w:eastAsia="Times New Roman" w:hAnsi="Times New Roman" w:cs="Times New Roman"/>
                <w:sz w:val="24"/>
                <w:szCs w:val="24"/>
                <w:lang w:eastAsia="lt-LT"/>
              </w:rPr>
              <w:t xml:space="preserve">• ar movos guminė tarpinė yra griovelyje ir ar ji nepažeista; </w:t>
            </w:r>
          </w:p>
          <w:p w14:paraId="45EE96E7" w14:textId="77777777" w:rsidR="00594448" w:rsidRPr="00594448" w:rsidRDefault="00594448" w:rsidP="00594448">
            <w:pPr>
              <w:shd w:val="clear" w:color="auto" w:fill="FFFFFF"/>
              <w:rPr>
                <w:rFonts w:ascii="Times New Roman" w:eastAsia="Times New Roman" w:hAnsi="Times New Roman" w:cs="Times New Roman"/>
                <w:sz w:val="24"/>
                <w:szCs w:val="24"/>
                <w:lang w:eastAsia="lt-LT"/>
              </w:rPr>
            </w:pPr>
            <w:r w:rsidRPr="00594448">
              <w:rPr>
                <w:rFonts w:ascii="Times New Roman" w:eastAsia="Times New Roman" w:hAnsi="Times New Roman" w:cs="Times New Roman"/>
                <w:sz w:val="24"/>
                <w:szCs w:val="24"/>
                <w:lang w:eastAsia="lt-LT"/>
              </w:rPr>
              <w:t xml:space="preserve">• ar lygusis vamzdžio galas ir mova yra švarūs. </w:t>
            </w:r>
          </w:p>
          <w:p w14:paraId="6D2001F8" w14:textId="77777777" w:rsidR="00594448" w:rsidRPr="00594448" w:rsidRDefault="00594448" w:rsidP="00594448">
            <w:pPr>
              <w:shd w:val="clear" w:color="auto" w:fill="FFFFFF"/>
              <w:rPr>
                <w:rFonts w:ascii="Times New Roman" w:eastAsia="Calibri" w:hAnsi="Times New Roman" w:cs="Times New Roman"/>
                <w:sz w:val="24"/>
                <w:szCs w:val="24"/>
              </w:rPr>
            </w:pPr>
            <w:r w:rsidRPr="00594448">
              <w:rPr>
                <w:rFonts w:ascii="Times New Roman" w:eastAsia="Times New Roman" w:hAnsi="Times New Roman" w:cs="Times New Roman"/>
                <w:sz w:val="24"/>
                <w:szCs w:val="24"/>
                <w:lang w:eastAsia="lt-LT"/>
              </w:rPr>
              <w:t xml:space="preserve">Po to reikia patepti vamzdžio ir jungiamosios detalės lygųjį galą silikoniniu tepalu. Lygųjį vamzdžio galą įstūmus į movą iki atramos, pažymėti vietą, kur vamzdis sutampa su movos pradžia. Būtina patikrinti ar lygusis vamzdžio galas yra savo vietoje (turi matytis 12 mm tarpas tarp pažymėtos vietos ir movos </w:t>
            </w:r>
            <w:r w:rsidRPr="00594448">
              <w:rPr>
                <w:rFonts w:ascii="Times New Roman" w:eastAsia="Times New Roman" w:hAnsi="Times New Roman" w:cs="Times New Roman"/>
                <w:sz w:val="24"/>
                <w:szCs w:val="24"/>
                <w:lang w:eastAsia="lt-LT"/>
              </w:rPr>
              <w:lastRenderedPageBreak/>
              <w:t>galo). Aukštutinės pastato dalies stovus tvirtinti įrengiant atramas po ir virš movų.</w:t>
            </w:r>
          </w:p>
        </w:tc>
      </w:tr>
      <w:tr w:rsidR="00594448" w:rsidRPr="00594448" w14:paraId="6D1CCA95" w14:textId="77777777" w:rsidTr="000E301F">
        <w:tc>
          <w:tcPr>
            <w:tcW w:w="398" w:type="dxa"/>
          </w:tcPr>
          <w:p w14:paraId="78F02872" w14:textId="77777777" w:rsidR="00594448" w:rsidRPr="00594448" w:rsidRDefault="00594448" w:rsidP="00594448">
            <w:pPr>
              <w:ind w:left="-118"/>
              <w:jc w:val="center"/>
              <w:rPr>
                <w:rFonts w:ascii="Times New Roman" w:eastAsia="Calibri" w:hAnsi="Times New Roman" w:cs="Times New Roman"/>
                <w:b/>
                <w:sz w:val="24"/>
                <w:szCs w:val="24"/>
              </w:rPr>
            </w:pPr>
            <w:r w:rsidRPr="00594448">
              <w:rPr>
                <w:rFonts w:ascii="Times New Roman" w:eastAsia="Calibri" w:hAnsi="Times New Roman" w:cs="Times New Roman"/>
                <w:b/>
                <w:sz w:val="24"/>
                <w:szCs w:val="24"/>
              </w:rPr>
              <w:lastRenderedPageBreak/>
              <w:t>12</w:t>
            </w:r>
          </w:p>
        </w:tc>
        <w:tc>
          <w:tcPr>
            <w:tcW w:w="1619" w:type="dxa"/>
          </w:tcPr>
          <w:p w14:paraId="304C8963" w14:textId="77777777" w:rsidR="00594448" w:rsidRPr="00594448" w:rsidRDefault="00594448" w:rsidP="00594448">
            <w:pPr>
              <w:rPr>
                <w:rFonts w:ascii="Times New Roman" w:eastAsia="Calibri" w:hAnsi="Times New Roman" w:cs="Times New Roman"/>
                <w:b/>
                <w:sz w:val="24"/>
                <w:szCs w:val="24"/>
              </w:rPr>
            </w:pPr>
            <w:r w:rsidRPr="00594448">
              <w:rPr>
                <w:rFonts w:ascii="Times New Roman" w:eastAsia="Calibri" w:hAnsi="Times New Roman" w:cs="Times New Roman"/>
                <w:b/>
                <w:sz w:val="24"/>
                <w:szCs w:val="24"/>
              </w:rPr>
              <w:t>Statybinių atliekų ir šiukšlių išvežimas</w:t>
            </w:r>
          </w:p>
        </w:tc>
        <w:tc>
          <w:tcPr>
            <w:tcW w:w="7900" w:type="dxa"/>
          </w:tcPr>
          <w:p w14:paraId="033F6B11" w14:textId="77777777" w:rsidR="00594448" w:rsidRPr="00594448" w:rsidRDefault="00594448" w:rsidP="00594448">
            <w:pPr>
              <w:shd w:val="clear" w:color="auto" w:fill="FFFFFF"/>
              <w:rPr>
                <w:rFonts w:ascii="Times New Roman" w:eastAsia="Times New Roman" w:hAnsi="Times New Roman" w:cs="Times New Roman"/>
                <w:sz w:val="24"/>
                <w:szCs w:val="24"/>
                <w:lang w:eastAsia="lt-LT"/>
              </w:rPr>
            </w:pPr>
            <w:r w:rsidRPr="00594448">
              <w:rPr>
                <w:rFonts w:ascii="Times New Roman" w:eastAsia="Times New Roman" w:hAnsi="Times New Roman" w:cs="Times New Roman"/>
                <w:sz w:val="24"/>
                <w:szCs w:val="24"/>
                <w:lang w:eastAsia="lt-LT"/>
              </w:rPr>
              <w:t>Statybinės atliekos turi būti tvarkomos pagal „Statybinių atliekų tvarkymo taisyklės“, patvirtintas aplinkos ministro 2006 m. gruodžio 29 d. Įsakymu Nr. D1-637. Laikinam nekenksmingų statybinių atliekų sandėliavimui statybvietės plane yra numatyta laikina vieta.</w:t>
            </w:r>
          </w:p>
          <w:p w14:paraId="32FB2552" w14:textId="77777777" w:rsidR="00594448" w:rsidRPr="00594448" w:rsidRDefault="00594448" w:rsidP="00594448">
            <w:pPr>
              <w:shd w:val="clear" w:color="auto" w:fill="FFFFFF"/>
              <w:rPr>
                <w:rFonts w:ascii="Times New Roman" w:eastAsia="Times New Roman" w:hAnsi="Times New Roman" w:cs="Times New Roman"/>
                <w:sz w:val="24"/>
                <w:szCs w:val="24"/>
                <w:lang w:eastAsia="lt-LT"/>
              </w:rPr>
            </w:pPr>
            <w:r w:rsidRPr="00594448">
              <w:rPr>
                <w:rFonts w:ascii="Times New Roman" w:eastAsia="Times New Roman" w:hAnsi="Times New Roman" w:cs="Times New Roman"/>
                <w:sz w:val="24"/>
                <w:szCs w:val="24"/>
                <w:lang w:eastAsia="lt-LT"/>
              </w:rPr>
              <w:t>Statybinės atliekos statybos proceso metu rūšiuojamos į:</w:t>
            </w:r>
          </w:p>
          <w:p w14:paraId="67D392D4" w14:textId="77777777" w:rsidR="00594448" w:rsidRPr="00594448" w:rsidRDefault="00594448" w:rsidP="00594448">
            <w:pPr>
              <w:shd w:val="clear" w:color="auto" w:fill="FFFFFF"/>
              <w:rPr>
                <w:rFonts w:ascii="Times New Roman" w:eastAsia="Times New Roman" w:hAnsi="Times New Roman" w:cs="Times New Roman"/>
                <w:sz w:val="24"/>
                <w:szCs w:val="24"/>
                <w:lang w:eastAsia="lt-LT"/>
              </w:rPr>
            </w:pPr>
            <w:r w:rsidRPr="00594448">
              <w:rPr>
                <w:rFonts w:ascii="Times New Roman" w:eastAsia="Times New Roman" w:hAnsi="Times New Roman" w:cs="Times New Roman"/>
                <w:sz w:val="24"/>
                <w:szCs w:val="24"/>
                <w:lang w:eastAsia="lt-LT"/>
              </w:rPr>
              <w:t>- tinkamas naudoti vietoje atliekos;</w:t>
            </w:r>
          </w:p>
          <w:p w14:paraId="3AB4D044" w14:textId="77777777" w:rsidR="00594448" w:rsidRPr="00594448" w:rsidRDefault="00594448" w:rsidP="00594448">
            <w:pPr>
              <w:shd w:val="clear" w:color="auto" w:fill="FFFFFF"/>
              <w:rPr>
                <w:rFonts w:ascii="Times New Roman" w:eastAsia="Times New Roman" w:hAnsi="Times New Roman" w:cs="Times New Roman"/>
                <w:sz w:val="24"/>
                <w:szCs w:val="24"/>
                <w:lang w:eastAsia="lt-LT"/>
              </w:rPr>
            </w:pPr>
            <w:r w:rsidRPr="00594448">
              <w:rPr>
                <w:rFonts w:ascii="Times New Roman" w:eastAsia="Times New Roman" w:hAnsi="Times New Roman" w:cs="Times New Roman"/>
                <w:sz w:val="24"/>
                <w:szCs w:val="24"/>
                <w:lang w:eastAsia="lt-LT"/>
              </w:rPr>
              <w:t>- betono, medienos, metalo gaminių, termoizoliacinių medžiagų ir kt. nedegių gaminių, kurias planuojama panaudoti aikštelių, pravažiavimų, takų, dangų pagrindams įrengti, teritorijų tvarkymui, įrengimui ar priklausinių statybai;</w:t>
            </w:r>
          </w:p>
          <w:p w14:paraId="45A6A734" w14:textId="77777777" w:rsidR="00594448" w:rsidRPr="00594448" w:rsidRDefault="00594448" w:rsidP="00594448">
            <w:pPr>
              <w:shd w:val="clear" w:color="auto" w:fill="FFFFFF"/>
              <w:rPr>
                <w:rFonts w:ascii="Times New Roman" w:eastAsia="Times New Roman" w:hAnsi="Times New Roman" w:cs="Times New Roman"/>
                <w:sz w:val="24"/>
                <w:szCs w:val="24"/>
                <w:lang w:eastAsia="lt-LT"/>
              </w:rPr>
            </w:pPr>
            <w:r w:rsidRPr="00594448">
              <w:rPr>
                <w:rFonts w:ascii="Times New Roman" w:eastAsia="Times New Roman" w:hAnsi="Times New Roman" w:cs="Times New Roman"/>
                <w:sz w:val="24"/>
                <w:szCs w:val="24"/>
                <w:lang w:eastAsia="lt-LT"/>
              </w:rPr>
              <w:t>- tinkamas perdirbti atliekos - betono, bituminių medžiagų, baigiantis statybai, pristatomos į perdirbimo gamyklas perdirbimui;</w:t>
            </w:r>
          </w:p>
          <w:p w14:paraId="25696250" w14:textId="77777777" w:rsidR="00594448" w:rsidRPr="00594448" w:rsidRDefault="00594448" w:rsidP="00594448">
            <w:pPr>
              <w:shd w:val="clear" w:color="auto" w:fill="FFFFFF"/>
              <w:rPr>
                <w:rFonts w:ascii="Times New Roman" w:eastAsia="Times New Roman" w:hAnsi="Times New Roman" w:cs="Times New Roman"/>
                <w:sz w:val="24"/>
                <w:szCs w:val="24"/>
                <w:lang w:eastAsia="lt-LT"/>
              </w:rPr>
            </w:pPr>
            <w:r w:rsidRPr="00594448">
              <w:rPr>
                <w:rFonts w:ascii="Times New Roman" w:eastAsia="Times New Roman" w:hAnsi="Times New Roman" w:cs="Times New Roman"/>
                <w:sz w:val="24"/>
                <w:szCs w:val="24"/>
                <w:lang w:eastAsia="lt-LT"/>
              </w:rPr>
              <w:t>- netinkamas naudoti ir perdirbti atliekos;</w:t>
            </w:r>
          </w:p>
          <w:p w14:paraId="56ED6A88" w14:textId="77777777" w:rsidR="00594448" w:rsidRPr="00594448" w:rsidRDefault="00594448" w:rsidP="00594448">
            <w:pPr>
              <w:shd w:val="clear" w:color="auto" w:fill="FFFFFF"/>
              <w:rPr>
                <w:rFonts w:ascii="Times New Roman" w:eastAsia="Times New Roman" w:hAnsi="Times New Roman" w:cs="Times New Roman"/>
                <w:sz w:val="24"/>
                <w:szCs w:val="24"/>
                <w:lang w:eastAsia="lt-LT"/>
              </w:rPr>
            </w:pPr>
            <w:r w:rsidRPr="00594448">
              <w:rPr>
                <w:rFonts w:ascii="Times New Roman" w:eastAsia="Times New Roman" w:hAnsi="Times New Roman" w:cs="Times New Roman"/>
                <w:sz w:val="24"/>
                <w:szCs w:val="24"/>
                <w:lang w:eastAsia="lt-LT"/>
              </w:rPr>
              <w:t>- statybinės šiukšlės ir atliekos, tarp jų tara ir pakuotės, užterštos kenksmingomis medžiagomis išvežamos į šiukšlių sąvartynus. Statybinės atliekos statybos metu iki jų išvežimo ar panaudojimo kaupiamos ir saugomos aptvertoje statybos teritorijoje, konteineriuose ar kitoje uždaroje talpykloje. Statybinių atliekų turėtojas nusprendžia, kaip ir į kurią tvarkymo vietą bus gabenamos atliekos (tai gali atlikti spec. įmonės). Taip pat jis atsako už tvarkingą jų pakrovimą ir pristatymą į sąvartyną. Rangovas privalo visomis priemonėmis saugoti statybos teritoriją nuo užterštumo, nes už šiuos pažeidimus atsako pagal baudžiamosios, administracinės ir materialinės atsakomybės įstatymus.</w:t>
            </w:r>
          </w:p>
        </w:tc>
      </w:tr>
    </w:tbl>
    <w:p w14:paraId="0494948B" w14:textId="77777777" w:rsidR="00594448" w:rsidRPr="00594448" w:rsidRDefault="00594448" w:rsidP="00594448">
      <w:pPr>
        <w:spacing w:after="0" w:line="240" w:lineRule="auto"/>
        <w:ind w:firstLine="567"/>
        <w:jc w:val="both"/>
        <w:rPr>
          <w:rFonts w:ascii="Times New Roman" w:eastAsia="Calibri" w:hAnsi="Times New Roman" w:cs="Times New Roman"/>
          <w:b/>
          <w:lang w:val="lt-LT"/>
        </w:rPr>
      </w:pPr>
    </w:p>
    <w:p w14:paraId="531346E0" w14:textId="77777777" w:rsidR="00594448" w:rsidRPr="00594448" w:rsidRDefault="00594448" w:rsidP="00594448">
      <w:pPr>
        <w:spacing w:after="0" w:line="240" w:lineRule="auto"/>
        <w:ind w:firstLine="567"/>
        <w:jc w:val="both"/>
        <w:rPr>
          <w:rFonts w:ascii="Times New Roman" w:eastAsia="Calibri" w:hAnsi="Times New Roman" w:cs="Times New Roman"/>
          <w:b/>
          <w:lang w:val="lt-LT"/>
        </w:rPr>
      </w:pPr>
    </w:p>
    <w:p w14:paraId="2592E9ED" w14:textId="77777777" w:rsidR="00594448" w:rsidRPr="00594448" w:rsidRDefault="00594448" w:rsidP="00594448">
      <w:pPr>
        <w:spacing w:after="0" w:line="240" w:lineRule="auto"/>
        <w:ind w:firstLine="567"/>
        <w:jc w:val="both"/>
        <w:rPr>
          <w:rFonts w:ascii="Times New Roman" w:eastAsia="Calibri" w:hAnsi="Times New Roman" w:cs="Times New Roman"/>
          <w:b/>
          <w:lang w:val="lt-LT"/>
        </w:rPr>
      </w:pPr>
    </w:p>
    <w:p w14:paraId="1024E7D1" w14:textId="77777777" w:rsidR="00594448" w:rsidRPr="00594448" w:rsidRDefault="00594448" w:rsidP="00594448">
      <w:pPr>
        <w:spacing w:after="0" w:line="240" w:lineRule="auto"/>
        <w:ind w:firstLine="567"/>
        <w:jc w:val="both"/>
        <w:rPr>
          <w:rFonts w:ascii="Times New Roman" w:eastAsia="Calibri" w:hAnsi="Times New Roman" w:cs="Times New Roman"/>
          <w:b/>
          <w:lang w:val="lt-LT"/>
        </w:rPr>
      </w:pPr>
      <w:r w:rsidRPr="00594448">
        <w:rPr>
          <w:rFonts w:ascii="Times New Roman" w:eastAsia="Calibri" w:hAnsi="Times New Roman" w:cs="Times New Roman"/>
          <w:b/>
          <w:lang w:val="lt-LT"/>
        </w:rPr>
        <w:t xml:space="preserve">PASTABOS: </w:t>
      </w:r>
    </w:p>
    <w:p w14:paraId="72DDF1AC" w14:textId="77777777" w:rsidR="00594448" w:rsidRPr="00594448" w:rsidRDefault="00594448" w:rsidP="00594448">
      <w:pPr>
        <w:spacing w:after="0" w:line="240" w:lineRule="auto"/>
        <w:ind w:firstLine="567"/>
        <w:jc w:val="both"/>
        <w:rPr>
          <w:rFonts w:ascii="Times New Roman" w:eastAsia="Calibri" w:hAnsi="Times New Roman" w:cs="Times New Roman"/>
          <w:b/>
          <w:lang w:val="lt-LT"/>
        </w:rPr>
      </w:pPr>
      <w:r w:rsidRPr="00594448">
        <w:rPr>
          <w:rFonts w:ascii="Times New Roman" w:eastAsia="Calibri" w:hAnsi="Times New Roman" w:cs="Times New Roman"/>
          <w:b/>
          <w:color w:val="FF0000"/>
          <w:lang w:val="lt-LT"/>
        </w:rPr>
        <w:t xml:space="preserve">Darbų kiekiai yra nurodyti preliminarūs. </w:t>
      </w:r>
      <w:r w:rsidRPr="00594448">
        <w:rPr>
          <w:rFonts w:ascii="Times New Roman" w:eastAsia="Calibri" w:hAnsi="Times New Roman" w:cs="Times New Roman"/>
          <w:b/>
          <w:lang w:val="lt-LT"/>
        </w:rPr>
        <w:t>Faktinius darbų ir medžiagų kiekius, darbų technologijas, Rangovas tikslinasi objekte iki rangos darbų pasiūlymų pateikimo kainų apklausos termino. Apklausos dalyviai atsako už visų kainų apklausos dokumentų išnagrinėjimą prieš pateikiant pasiūlymus, įskaitant ir sąlygų paaiškinimus.</w:t>
      </w:r>
    </w:p>
    <w:p w14:paraId="478D4EE4" w14:textId="77777777" w:rsidR="00594448" w:rsidRPr="00594448" w:rsidRDefault="00594448" w:rsidP="00594448">
      <w:pPr>
        <w:spacing w:after="0" w:line="240" w:lineRule="auto"/>
        <w:ind w:firstLine="567"/>
        <w:jc w:val="both"/>
        <w:rPr>
          <w:rFonts w:ascii="Times New Roman" w:eastAsia="Calibri" w:hAnsi="Times New Roman" w:cs="Times New Roman"/>
          <w:b/>
          <w:lang w:val="lt-LT"/>
        </w:rPr>
      </w:pPr>
      <w:r w:rsidRPr="00594448">
        <w:rPr>
          <w:rFonts w:ascii="Times New Roman" w:eastAsia="Calibri" w:hAnsi="Times New Roman" w:cs="Times New Roman"/>
          <w:b/>
          <w:lang w:val="lt-LT"/>
        </w:rPr>
        <w:t>Statybos rangos sutarties vykdymo metu nebus priimami jokie rangovo reikalavimai pakeisti bendrą pasiūlymo kainą, atlikti nenumatytus papildomus darbus arba sąlygas, tai bus grindžiama rangovo klaidomis ar praleidimais, faktinės situacijos neįvertinimu.</w:t>
      </w:r>
    </w:p>
    <w:p w14:paraId="131860F7" w14:textId="77777777" w:rsidR="00594448" w:rsidRPr="00594448" w:rsidRDefault="00594448" w:rsidP="00594448">
      <w:pPr>
        <w:shd w:val="clear" w:color="auto" w:fill="FFFFFF"/>
        <w:tabs>
          <w:tab w:val="left" w:pos="567"/>
          <w:tab w:val="left" w:pos="1276"/>
        </w:tabs>
        <w:spacing w:after="0" w:line="276" w:lineRule="auto"/>
        <w:jc w:val="both"/>
        <w:rPr>
          <w:rFonts w:ascii="Times New Roman" w:eastAsia="Calibri" w:hAnsi="Times New Roman" w:cs="Times New Roman"/>
          <w:b/>
          <w:lang w:val="lt-LT"/>
        </w:rPr>
      </w:pPr>
      <w:r w:rsidRPr="00594448">
        <w:rPr>
          <w:rFonts w:ascii="Times New Roman" w:eastAsia="Calibri" w:hAnsi="Times New Roman" w:cs="Times New Roman"/>
          <w:b/>
          <w:lang w:val="lt-LT"/>
        </w:rPr>
        <w:t xml:space="preserve">         Rangovas įsipareigoja sumokėti Užsakovui 15 proc. dydžio </w:t>
      </w:r>
      <w:r w:rsidRPr="00594448">
        <w:rPr>
          <w:rFonts w:ascii="Times New Roman" w:eastAsia="Calibri" w:hAnsi="Times New Roman" w:cs="Times New Roman"/>
          <w:b/>
          <w:bCs/>
          <w:lang w:val="lt-LT"/>
        </w:rPr>
        <w:t>Sutarties įvykdymo suvaldymas</w:t>
      </w:r>
      <w:r w:rsidRPr="00594448">
        <w:rPr>
          <w:rFonts w:ascii="Times New Roman" w:eastAsia="Calibri" w:hAnsi="Times New Roman" w:cs="Times New Roman"/>
          <w:b/>
          <w:lang w:val="lt-LT"/>
        </w:rPr>
        <w:t xml:space="preserve"> mokestį, skaičiuojamą nuo Rangovo pateiktoje sąskaitoje faktūroje nurodytos sumos be PVM, už Užsakovo teikiamas įmokų už atliekamus darbus surinkimą iš daugiabučių patalpų savininkų ir skolų išieškojimo veiksmų vykdymo atsiradus nemokiems butų savininkams paslaugas. Administravimo mokestis užskaitomas kaip mokėjimas už Užsakovo atliktus darbus nuo Rangovo pateiktos PVM sąskaitos – faktūros gavimo dienos, Užsakovui išrašant PVM sąskaitą – faktūrą. </w:t>
      </w:r>
    </w:p>
    <w:p w14:paraId="61411740" w14:textId="77777777" w:rsidR="00CB33E3" w:rsidRDefault="00CB33E3" w:rsidP="00D861AD">
      <w:pPr>
        <w:suppressAutoHyphens/>
        <w:autoSpaceDN w:val="0"/>
        <w:spacing w:after="0" w:line="240" w:lineRule="auto"/>
        <w:ind w:firstLine="720"/>
        <w:jc w:val="right"/>
        <w:textAlignment w:val="baseline"/>
        <w:rPr>
          <w:rFonts w:ascii="Times New Roman" w:eastAsia="Times New Roman" w:hAnsi="Times New Roman" w:cs="Times New Roman"/>
          <w:color w:val="000000"/>
          <w:lang w:val="lt-LT"/>
        </w:rPr>
      </w:pPr>
    </w:p>
    <w:sectPr w:rsidR="00CB33E3" w:rsidSect="00292628">
      <w:pgSz w:w="12240" w:h="15840"/>
      <w:pgMar w:top="567" w:right="474"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F0EFA"/>
    <w:multiLevelType w:val="multilevel"/>
    <w:tmpl w:val="79DE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37079"/>
    <w:multiLevelType w:val="singleLevel"/>
    <w:tmpl w:val="2F38E9AC"/>
    <w:lvl w:ilvl="0">
      <w:start w:val="1"/>
      <w:numFmt w:val="lowerLetter"/>
      <w:lvlText w:val="%1)"/>
      <w:lvlJc w:val="left"/>
      <w:pPr>
        <w:tabs>
          <w:tab w:val="num" w:pos="1200"/>
        </w:tabs>
        <w:ind w:left="1200" w:hanging="360"/>
      </w:pPr>
    </w:lvl>
  </w:abstractNum>
  <w:abstractNum w:abstractNumId="3" w15:restartNumberingAfterBreak="0">
    <w:nsid w:val="13D6316D"/>
    <w:multiLevelType w:val="multilevel"/>
    <w:tmpl w:val="9A540FF0"/>
    <w:lvl w:ilvl="0">
      <w:start w:val="14"/>
      <w:numFmt w:val="decimal"/>
      <w:lvlText w:val="%1."/>
      <w:lvlJc w:val="left"/>
      <w:pPr>
        <w:ind w:left="480" w:hanging="480"/>
      </w:pPr>
      <w:rPr>
        <w:rFonts w:eastAsia="Arial" w:hint="default"/>
      </w:rPr>
    </w:lvl>
    <w:lvl w:ilvl="1">
      <w:start w:val="1"/>
      <w:numFmt w:val="decimal"/>
      <w:lvlText w:val="%1.%2."/>
      <w:lvlJc w:val="left"/>
      <w:pPr>
        <w:ind w:left="1190" w:hanging="48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4" w15:restartNumberingAfterBreak="0">
    <w:nsid w:val="1BCA4742"/>
    <w:multiLevelType w:val="hybridMultilevel"/>
    <w:tmpl w:val="3DCC1E22"/>
    <w:lvl w:ilvl="0" w:tplc="02DE4812">
      <w:start w:val="1"/>
      <w:numFmt w:val="decimal"/>
      <w:lvlText w:val="%1."/>
      <w:lvlJc w:val="left"/>
      <w:pPr>
        <w:ind w:left="720" w:hanging="360"/>
      </w:pPr>
      <w:rPr>
        <w:rFonts w:eastAsia="Times New Roman"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812C5B"/>
    <w:multiLevelType w:val="hybridMultilevel"/>
    <w:tmpl w:val="8FFAD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970C31"/>
    <w:multiLevelType w:val="hybridMultilevel"/>
    <w:tmpl w:val="CA408D8A"/>
    <w:lvl w:ilvl="0" w:tplc="C0F2AE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1288"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8" w15:restartNumberingAfterBreak="0">
    <w:nsid w:val="3F3E6E06"/>
    <w:multiLevelType w:val="hybridMultilevel"/>
    <w:tmpl w:val="80B89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0"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43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D313D5"/>
    <w:multiLevelType w:val="hybridMultilevel"/>
    <w:tmpl w:val="2C3A1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160CF7"/>
    <w:multiLevelType w:val="hybridMultilevel"/>
    <w:tmpl w:val="3C9447C4"/>
    <w:lvl w:ilvl="0" w:tplc="C0F2AE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F40E86"/>
    <w:multiLevelType w:val="multilevel"/>
    <w:tmpl w:val="D1BE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2F6D27"/>
    <w:multiLevelType w:val="hybridMultilevel"/>
    <w:tmpl w:val="77403188"/>
    <w:lvl w:ilvl="0" w:tplc="C0F2AEB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254F44"/>
    <w:multiLevelType w:val="multilevel"/>
    <w:tmpl w:val="57D646D4"/>
    <w:lvl w:ilvl="0">
      <w:start w:val="13"/>
      <w:numFmt w:val="decimal"/>
      <w:lvlText w:val="%1."/>
      <w:lvlJc w:val="left"/>
      <w:pPr>
        <w:ind w:left="480" w:hanging="480"/>
      </w:pPr>
      <w:rPr>
        <w:rFonts w:eastAsia="Arial" w:hint="default"/>
      </w:rPr>
    </w:lvl>
    <w:lvl w:ilvl="1">
      <w:start w:val="1"/>
      <w:numFmt w:val="decimal"/>
      <w:lvlText w:val="%1.%2."/>
      <w:lvlJc w:val="left"/>
      <w:pPr>
        <w:ind w:left="1190" w:hanging="48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6" w15:restartNumberingAfterBreak="0">
    <w:nsid w:val="59D50B6F"/>
    <w:multiLevelType w:val="multilevel"/>
    <w:tmpl w:val="07F80946"/>
    <w:lvl w:ilvl="0">
      <w:start w:val="1"/>
      <w:numFmt w:val="decimal"/>
      <w:lvlText w:val="%1."/>
      <w:lvlJc w:val="left"/>
      <w:pPr>
        <w:ind w:left="644" w:hanging="360"/>
      </w:p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5A605A5E"/>
    <w:multiLevelType w:val="multilevel"/>
    <w:tmpl w:val="2F38D8FA"/>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3C3A80"/>
    <w:multiLevelType w:val="hybridMultilevel"/>
    <w:tmpl w:val="2F98395C"/>
    <w:lvl w:ilvl="0" w:tplc="BD2CB758">
      <w:start w:val="1"/>
      <w:numFmt w:val="decimal"/>
      <w:lvlText w:val="%1."/>
      <w:lvlJc w:val="left"/>
      <w:pPr>
        <w:ind w:left="1211" w:hanging="360"/>
      </w:pPr>
      <w:rPr>
        <w:rFonts w:eastAsia="Arial"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6359093A"/>
    <w:multiLevelType w:val="multilevel"/>
    <w:tmpl w:val="A99C33FA"/>
    <w:lvl w:ilvl="0">
      <w:start w:val="10"/>
      <w:numFmt w:val="decimal"/>
      <w:lvlText w:val="%1."/>
      <w:lvlJc w:val="left"/>
      <w:pPr>
        <w:ind w:left="720" w:hanging="360"/>
      </w:pPr>
      <w:rPr>
        <w:rFonts w:hint="default"/>
      </w:rPr>
    </w:lvl>
    <w:lvl w:ilvl="1">
      <w:start w:val="1"/>
      <w:numFmt w:val="decimal"/>
      <w:isLgl/>
      <w:lvlText w:val="%1.%2."/>
      <w:lvlJc w:val="left"/>
      <w:pPr>
        <w:ind w:left="1473" w:hanging="480"/>
      </w:pPr>
      <w:rPr>
        <w:rFonts w:hint="default"/>
        <w:i w:val="0"/>
      </w:rPr>
    </w:lvl>
    <w:lvl w:ilvl="2">
      <w:start w:val="1"/>
      <w:numFmt w:val="decimal"/>
      <w:isLgl/>
      <w:lvlText w:val="%1.%2.%3."/>
      <w:lvlJc w:val="left"/>
      <w:pPr>
        <w:ind w:left="2346" w:hanging="720"/>
      </w:pPr>
      <w:rPr>
        <w:rFonts w:hint="default"/>
        <w:i w:val="0"/>
      </w:rPr>
    </w:lvl>
    <w:lvl w:ilvl="3">
      <w:start w:val="1"/>
      <w:numFmt w:val="decimal"/>
      <w:isLgl/>
      <w:lvlText w:val="%1.%2.%3.%4."/>
      <w:lvlJc w:val="left"/>
      <w:pPr>
        <w:ind w:left="2979" w:hanging="720"/>
      </w:pPr>
      <w:rPr>
        <w:rFonts w:hint="default"/>
        <w:i w:val="0"/>
      </w:rPr>
    </w:lvl>
    <w:lvl w:ilvl="4">
      <w:start w:val="1"/>
      <w:numFmt w:val="decimal"/>
      <w:isLgl/>
      <w:lvlText w:val="%1.%2.%3.%4.%5."/>
      <w:lvlJc w:val="left"/>
      <w:pPr>
        <w:ind w:left="3972" w:hanging="1080"/>
      </w:pPr>
      <w:rPr>
        <w:rFonts w:hint="default"/>
        <w:i w:val="0"/>
      </w:rPr>
    </w:lvl>
    <w:lvl w:ilvl="5">
      <w:start w:val="1"/>
      <w:numFmt w:val="decimal"/>
      <w:isLgl/>
      <w:lvlText w:val="%1.%2.%3.%4.%5.%6."/>
      <w:lvlJc w:val="left"/>
      <w:pPr>
        <w:ind w:left="4605" w:hanging="1080"/>
      </w:pPr>
      <w:rPr>
        <w:rFonts w:hint="default"/>
        <w:i w:val="0"/>
      </w:rPr>
    </w:lvl>
    <w:lvl w:ilvl="6">
      <w:start w:val="1"/>
      <w:numFmt w:val="decimal"/>
      <w:isLgl/>
      <w:lvlText w:val="%1.%2.%3.%4.%5.%6.%7."/>
      <w:lvlJc w:val="left"/>
      <w:pPr>
        <w:ind w:left="5598" w:hanging="1440"/>
      </w:pPr>
      <w:rPr>
        <w:rFonts w:hint="default"/>
        <w:i w:val="0"/>
      </w:rPr>
    </w:lvl>
    <w:lvl w:ilvl="7">
      <w:start w:val="1"/>
      <w:numFmt w:val="decimal"/>
      <w:isLgl/>
      <w:lvlText w:val="%1.%2.%3.%4.%5.%6.%7.%8."/>
      <w:lvlJc w:val="left"/>
      <w:pPr>
        <w:ind w:left="6231" w:hanging="1440"/>
      </w:pPr>
      <w:rPr>
        <w:rFonts w:hint="default"/>
        <w:i w:val="0"/>
      </w:rPr>
    </w:lvl>
    <w:lvl w:ilvl="8">
      <w:start w:val="1"/>
      <w:numFmt w:val="decimal"/>
      <w:isLgl/>
      <w:lvlText w:val="%1.%2.%3.%4.%5.%6.%7.%8.%9."/>
      <w:lvlJc w:val="left"/>
      <w:pPr>
        <w:ind w:left="7224" w:hanging="1800"/>
      </w:pPr>
      <w:rPr>
        <w:rFonts w:hint="default"/>
        <w:i w:val="0"/>
      </w:rPr>
    </w:lvl>
  </w:abstractNum>
  <w:abstractNum w:abstractNumId="20" w15:restartNumberingAfterBreak="0">
    <w:nsid w:val="64EF00B0"/>
    <w:multiLevelType w:val="multilevel"/>
    <w:tmpl w:val="FA46D638"/>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7614056"/>
    <w:multiLevelType w:val="hybridMultilevel"/>
    <w:tmpl w:val="ED5EE9DA"/>
    <w:lvl w:ilvl="0" w:tplc="C0F2AE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B84C44"/>
    <w:multiLevelType w:val="hybridMultilevel"/>
    <w:tmpl w:val="0AA0D966"/>
    <w:lvl w:ilvl="0" w:tplc="9FBEBD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FA233C"/>
    <w:multiLevelType w:val="multilevel"/>
    <w:tmpl w:val="91B093D6"/>
    <w:lvl w:ilvl="0">
      <w:start w:val="8"/>
      <w:numFmt w:val="decimal"/>
      <w:lvlText w:val="%1."/>
      <w:lvlJc w:val="left"/>
      <w:pPr>
        <w:ind w:left="360" w:hanging="360"/>
      </w:pPr>
      <w:rPr>
        <w:rFonts w:hint="default"/>
      </w:rPr>
    </w:lvl>
    <w:lvl w:ilvl="1">
      <w:start w:val="1"/>
      <w:numFmt w:val="decimal"/>
      <w:lvlText w:val="%1.%2."/>
      <w:lvlJc w:val="left"/>
      <w:pPr>
        <w:ind w:left="5463"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37C3550"/>
    <w:multiLevelType w:val="hybridMultilevel"/>
    <w:tmpl w:val="69A8EF7E"/>
    <w:lvl w:ilvl="0" w:tplc="0409000F">
      <w:start w:val="1"/>
      <w:numFmt w:val="decimal"/>
      <w:lvlText w:val="%1."/>
      <w:lvlJc w:val="left"/>
      <w:pPr>
        <w:ind w:left="5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1676D5"/>
    <w:multiLevelType w:val="hybridMultilevel"/>
    <w:tmpl w:val="15EA0B70"/>
    <w:lvl w:ilvl="0" w:tplc="C0F2AE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106E4D"/>
    <w:multiLevelType w:val="hybridMultilevel"/>
    <w:tmpl w:val="A1D4DDFC"/>
    <w:lvl w:ilvl="0" w:tplc="E26AC1CE">
      <w:start w:val="14"/>
      <w:numFmt w:val="decimal"/>
      <w:lvlText w:val="%1."/>
      <w:lvlJc w:val="left"/>
      <w:pPr>
        <w:ind w:left="1211" w:hanging="360"/>
      </w:pPr>
      <w:rPr>
        <w:rFonts w:eastAsia="Arial"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1353"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7D2E11D8"/>
    <w:multiLevelType w:val="hybridMultilevel"/>
    <w:tmpl w:val="7464C486"/>
    <w:lvl w:ilvl="0" w:tplc="C0F2AE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06870"/>
    <w:multiLevelType w:val="hybridMultilevel"/>
    <w:tmpl w:val="250A6CFA"/>
    <w:lvl w:ilvl="0" w:tplc="BF6071CE">
      <w:start w:val="14"/>
      <w:numFmt w:val="bullet"/>
      <w:lvlText w:val="–"/>
      <w:lvlJc w:val="left"/>
      <w:pPr>
        <w:ind w:left="720" w:hanging="360"/>
      </w:pPr>
      <w:rPr>
        <w:rFonts w:ascii="Times New Roman" w:eastAsia="Calibr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7939399">
    <w:abstractNumId w:val="16"/>
  </w:num>
  <w:num w:numId="2" w16cid:durableId="458379789">
    <w:abstractNumId w:val="24"/>
  </w:num>
  <w:num w:numId="3" w16cid:durableId="409620139">
    <w:abstractNumId w:val="21"/>
  </w:num>
  <w:num w:numId="4" w16cid:durableId="91629342">
    <w:abstractNumId w:val="28"/>
  </w:num>
  <w:num w:numId="5" w16cid:durableId="1829437540">
    <w:abstractNumId w:val="25"/>
  </w:num>
  <w:num w:numId="6" w16cid:durableId="507450868">
    <w:abstractNumId w:val="14"/>
  </w:num>
  <w:num w:numId="7" w16cid:durableId="262153411">
    <w:abstractNumId w:val="2"/>
    <w:lvlOverride w:ilvl="0">
      <w:startOverride w:val="1"/>
    </w:lvlOverride>
  </w:num>
  <w:num w:numId="8" w16cid:durableId="1012873605">
    <w:abstractNumId w:val="11"/>
  </w:num>
  <w:num w:numId="9" w16cid:durableId="1470630147">
    <w:abstractNumId w:val="12"/>
  </w:num>
  <w:num w:numId="10" w16cid:durableId="950671035">
    <w:abstractNumId w:val="6"/>
  </w:num>
  <w:num w:numId="11" w16cid:durableId="67465799">
    <w:abstractNumId w:val="5"/>
  </w:num>
  <w:num w:numId="12" w16cid:durableId="1787771273">
    <w:abstractNumId w:val="22"/>
  </w:num>
  <w:num w:numId="13" w16cid:durableId="1952589284">
    <w:abstractNumId w:val="17"/>
  </w:num>
  <w:num w:numId="14" w16cid:durableId="1507288603">
    <w:abstractNumId w:val="13"/>
  </w:num>
  <w:num w:numId="15" w16cid:durableId="1638148974">
    <w:abstractNumId w:val="1"/>
  </w:num>
  <w:num w:numId="16" w16cid:durableId="1272124313">
    <w:abstractNumId w:val="7"/>
  </w:num>
  <w:num w:numId="17" w16cid:durableId="856427656">
    <w:abstractNumId w:val="0"/>
  </w:num>
  <w:num w:numId="18" w16cid:durableId="464205872">
    <w:abstractNumId w:val="9"/>
  </w:num>
  <w:num w:numId="19" w16cid:durableId="976568253">
    <w:abstractNumId w:val="4"/>
  </w:num>
  <w:num w:numId="20" w16cid:durableId="1184637982">
    <w:abstractNumId w:val="10"/>
  </w:num>
  <w:num w:numId="21" w16cid:durableId="1991711210">
    <w:abstractNumId w:val="23"/>
  </w:num>
  <w:num w:numId="22" w16cid:durableId="168712549">
    <w:abstractNumId w:val="27"/>
  </w:num>
  <w:num w:numId="23" w16cid:durableId="1726904603">
    <w:abstractNumId w:val="19"/>
  </w:num>
  <w:num w:numId="24" w16cid:durableId="1626962364">
    <w:abstractNumId w:val="20"/>
  </w:num>
  <w:num w:numId="25" w16cid:durableId="720591497">
    <w:abstractNumId w:val="26"/>
  </w:num>
  <w:num w:numId="26" w16cid:durableId="1455909513">
    <w:abstractNumId w:val="18"/>
  </w:num>
  <w:num w:numId="27" w16cid:durableId="2083983077">
    <w:abstractNumId w:val="3"/>
  </w:num>
  <w:num w:numId="28" w16cid:durableId="1742634439">
    <w:abstractNumId w:val="29"/>
  </w:num>
  <w:num w:numId="29" w16cid:durableId="1223365553">
    <w:abstractNumId w:val="15"/>
  </w:num>
  <w:num w:numId="30" w16cid:durableId="9801179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962"/>
    <w:rsid w:val="00003F78"/>
    <w:rsid w:val="0001540A"/>
    <w:rsid w:val="000177CD"/>
    <w:rsid w:val="00017A3F"/>
    <w:rsid w:val="00024EA8"/>
    <w:rsid w:val="000251CF"/>
    <w:rsid w:val="00025D7B"/>
    <w:rsid w:val="0002743D"/>
    <w:rsid w:val="0003070C"/>
    <w:rsid w:val="00036545"/>
    <w:rsid w:val="0004256D"/>
    <w:rsid w:val="000429FD"/>
    <w:rsid w:val="00056CDB"/>
    <w:rsid w:val="00057D28"/>
    <w:rsid w:val="0006103D"/>
    <w:rsid w:val="00064672"/>
    <w:rsid w:val="0007294B"/>
    <w:rsid w:val="000833BA"/>
    <w:rsid w:val="00086F4B"/>
    <w:rsid w:val="000923C2"/>
    <w:rsid w:val="0009338B"/>
    <w:rsid w:val="000A40AD"/>
    <w:rsid w:val="000A430C"/>
    <w:rsid w:val="000A7D43"/>
    <w:rsid w:val="000B3702"/>
    <w:rsid w:val="000B3A92"/>
    <w:rsid w:val="000B5A7D"/>
    <w:rsid w:val="000C5B3A"/>
    <w:rsid w:val="000C6954"/>
    <w:rsid w:val="000D01E2"/>
    <w:rsid w:val="000D497F"/>
    <w:rsid w:val="000D4F65"/>
    <w:rsid w:val="000D5B21"/>
    <w:rsid w:val="000F1699"/>
    <w:rsid w:val="00104AF5"/>
    <w:rsid w:val="00105B61"/>
    <w:rsid w:val="00114FBD"/>
    <w:rsid w:val="001172E6"/>
    <w:rsid w:val="001175BC"/>
    <w:rsid w:val="00133F91"/>
    <w:rsid w:val="00137962"/>
    <w:rsid w:val="0014607A"/>
    <w:rsid w:val="0015258B"/>
    <w:rsid w:val="00162C91"/>
    <w:rsid w:val="00170220"/>
    <w:rsid w:val="0019061D"/>
    <w:rsid w:val="00194CB7"/>
    <w:rsid w:val="001977DF"/>
    <w:rsid w:val="001B0A69"/>
    <w:rsid w:val="001B1F93"/>
    <w:rsid w:val="001B757A"/>
    <w:rsid w:val="001C365F"/>
    <w:rsid w:val="001C3887"/>
    <w:rsid w:val="001C3AE0"/>
    <w:rsid w:val="001C649B"/>
    <w:rsid w:val="001C6C18"/>
    <w:rsid w:val="001C7AA7"/>
    <w:rsid w:val="001D16F5"/>
    <w:rsid w:val="001D2AF5"/>
    <w:rsid w:val="001D30D6"/>
    <w:rsid w:val="001D5F29"/>
    <w:rsid w:val="001E0503"/>
    <w:rsid w:val="001E0F63"/>
    <w:rsid w:val="001F3421"/>
    <w:rsid w:val="001F4020"/>
    <w:rsid w:val="001F763F"/>
    <w:rsid w:val="0020125D"/>
    <w:rsid w:val="00204DD8"/>
    <w:rsid w:val="00211198"/>
    <w:rsid w:val="00220740"/>
    <w:rsid w:val="00223F6D"/>
    <w:rsid w:val="0022794F"/>
    <w:rsid w:val="002379D0"/>
    <w:rsid w:val="00240408"/>
    <w:rsid w:val="002516B1"/>
    <w:rsid w:val="00254D9A"/>
    <w:rsid w:val="0026037F"/>
    <w:rsid w:val="00271F1B"/>
    <w:rsid w:val="00281770"/>
    <w:rsid w:val="0028465A"/>
    <w:rsid w:val="00292628"/>
    <w:rsid w:val="00292A7C"/>
    <w:rsid w:val="0029605D"/>
    <w:rsid w:val="002A1C29"/>
    <w:rsid w:val="002A5CC0"/>
    <w:rsid w:val="002B511D"/>
    <w:rsid w:val="002C6670"/>
    <w:rsid w:val="002E3D60"/>
    <w:rsid w:val="002E4B22"/>
    <w:rsid w:val="00304566"/>
    <w:rsid w:val="003060BF"/>
    <w:rsid w:val="00306C67"/>
    <w:rsid w:val="00324306"/>
    <w:rsid w:val="0032472B"/>
    <w:rsid w:val="00343D6C"/>
    <w:rsid w:val="00347AC3"/>
    <w:rsid w:val="00350789"/>
    <w:rsid w:val="003557DD"/>
    <w:rsid w:val="00355E41"/>
    <w:rsid w:val="00356F49"/>
    <w:rsid w:val="00357B9C"/>
    <w:rsid w:val="003628E2"/>
    <w:rsid w:val="0037358A"/>
    <w:rsid w:val="003806AC"/>
    <w:rsid w:val="00387011"/>
    <w:rsid w:val="003B09CF"/>
    <w:rsid w:val="003B3A77"/>
    <w:rsid w:val="003B65B6"/>
    <w:rsid w:val="003B67A2"/>
    <w:rsid w:val="003C728F"/>
    <w:rsid w:val="003D6130"/>
    <w:rsid w:val="003E2F53"/>
    <w:rsid w:val="003E4116"/>
    <w:rsid w:val="003E6379"/>
    <w:rsid w:val="003F1E88"/>
    <w:rsid w:val="004111CE"/>
    <w:rsid w:val="00413943"/>
    <w:rsid w:val="00423D91"/>
    <w:rsid w:val="004373B2"/>
    <w:rsid w:val="00446F24"/>
    <w:rsid w:val="00451A73"/>
    <w:rsid w:val="00455216"/>
    <w:rsid w:val="004756B3"/>
    <w:rsid w:val="004825FE"/>
    <w:rsid w:val="004955AA"/>
    <w:rsid w:val="004A0115"/>
    <w:rsid w:val="004A7703"/>
    <w:rsid w:val="004A77E6"/>
    <w:rsid w:val="004B1F0A"/>
    <w:rsid w:val="004B3279"/>
    <w:rsid w:val="004C43FF"/>
    <w:rsid w:val="004C7278"/>
    <w:rsid w:val="004D45E8"/>
    <w:rsid w:val="004D49EA"/>
    <w:rsid w:val="004D67C3"/>
    <w:rsid w:val="004E2087"/>
    <w:rsid w:val="004F544E"/>
    <w:rsid w:val="00502398"/>
    <w:rsid w:val="00513C71"/>
    <w:rsid w:val="005207B5"/>
    <w:rsid w:val="00526253"/>
    <w:rsid w:val="00526671"/>
    <w:rsid w:val="0053112A"/>
    <w:rsid w:val="00535E76"/>
    <w:rsid w:val="00542DE6"/>
    <w:rsid w:val="00544209"/>
    <w:rsid w:val="00567801"/>
    <w:rsid w:val="00571200"/>
    <w:rsid w:val="005721CD"/>
    <w:rsid w:val="005740A3"/>
    <w:rsid w:val="00582E71"/>
    <w:rsid w:val="00583925"/>
    <w:rsid w:val="00583A93"/>
    <w:rsid w:val="00586069"/>
    <w:rsid w:val="00594448"/>
    <w:rsid w:val="00595F75"/>
    <w:rsid w:val="005A139D"/>
    <w:rsid w:val="005C1BD4"/>
    <w:rsid w:val="005C7482"/>
    <w:rsid w:val="005D05E0"/>
    <w:rsid w:val="005E07BB"/>
    <w:rsid w:val="005E2F33"/>
    <w:rsid w:val="005E617B"/>
    <w:rsid w:val="005F4FA3"/>
    <w:rsid w:val="006037DB"/>
    <w:rsid w:val="00604D15"/>
    <w:rsid w:val="00605FE2"/>
    <w:rsid w:val="00607865"/>
    <w:rsid w:val="006159FB"/>
    <w:rsid w:val="0062044C"/>
    <w:rsid w:val="00622625"/>
    <w:rsid w:val="00624657"/>
    <w:rsid w:val="00631E51"/>
    <w:rsid w:val="00634AC9"/>
    <w:rsid w:val="00640555"/>
    <w:rsid w:val="006455E0"/>
    <w:rsid w:val="00647CBB"/>
    <w:rsid w:val="00657D07"/>
    <w:rsid w:val="00661520"/>
    <w:rsid w:val="0066183D"/>
    <w:rsid w:val="006641EA"/>
    <w:rsid w:val="00681683"/>
    <w:rsid w:val="00697AF6"/>
    <w:rsid w:val="006A1194"/>
    <w:rsid w:val="006B129D"/>
    <w:rsid w:val="006B1D5A"/>
    <w:rsid w:val="006B2AC0"/>
    <w:rsid w:val="006D1AAA"/>
    <w:rsid w:val="006D2043"/>
    <w:rsid w:val="006D42F8"/>
    <w:rsid w:val="006E2F32"/>
    <w:rsid w:val="00703544"/>
    <w:rsid w:val="00714D0A"/>
    <w:rsid w:val="007259F7"/>
    <w:rsid w:val="007347A2"/>
    <w:rsid w:val="00741838"/>
    <w:rsid w:val="007435D0"/>
    <w:rsid w:val="007476C2"/>
    <w:rsid w:val="00750059"/>
    <w:rsid w:val="0077256C"/>
    <w:rsid w:val="0077760B"/>
    <w:rsid w:val="00777977"/>
    <w:rsid w:val="0078043F"/>
    <w:rsid w:val="00780510"/>
    <w:rsid w:val="007814F2"/>
    <w:rsid w:val="007A4CB5"/>
    <w:rsid w:val="007B391A"/>
    <w:rsid w:val="007B519B"/>
    <w:rsid w:val="007C09E6"/>
    <w:rsid w:val="007C7B9B"/>
    <w:rsid w:val="007D3663"/>
    <w:rsid w:val="007F0A24"/>
    <w:rsid w:val="007F2988"/>
    <w:rsid w:val="007F2BB8"/>
    <w:rsid w:val="007F455B"/>
    <w:rsid w:val="007F53C3"/>
    <w:rsid w:val="007F5793"/>
    <w:rsid w:val="007F6278"/>
    <w:rsid w:val="00800A21"/>
    <w:rsid w:val="0080286C"/>
    <w:rsid w:val="008033C8"/>
    <w:rsid w:val="0081209F"/>
    <w:rsid w:val="0081539E"/>
    <w:rsid w:val="008212E6"/>
    <w:rsid w:val="00833408"/>
    <w:rsid w:val="0083425D"/>
    <w:rsid w:val="00836F70"/>
    <w:rsid w:val="008370B6"/>
    <w:rsid w:val="008405FA"/>
    <w:rsid w:val="0086131A"/>
    <w:rsid w:val="00870580"/>
    <w:rsid w:val="00872271"/>
    <w:rsid w:val="00873B1F"/>
    <w:rsid w:val="00883FFE"/>
    <w:rsid w:val="008923FE"/>
    <w:rsid w:val="00895EAF"/>
    <w:rsid w:val="008A57AC"/>
    <w:rsid w:val="008A66AE"/>
    <w:rsid w:val="008B111B"/>
    <w:rsid w:val="008B19AF"/>
    <w:rsid w:val="008B6D89"/>
    <w:rsid w:val="008C23BC"/>
    <w:rsid w:val="008E44FF"/>
    <w:rsid w:val="008E4BC6"/>
    <w:rsid w:val="008E5481"/>
    <w:rsid w:val="008E54E7"/>
    <w:rsid w:val="00903C30"/>
    <w:rsid w:val="00904613"/>
    <w:rsid w:val="0090501E"/>
    <w:rsid w:val="0090576C"/>
    <w:rsid w:val="00907B14"/>
    <w:rsid w:val="00910323"/>
    <w:rsid w:val="009222BA"/>
    <w:rsid w:val="00924DF1"/>
    <w:rsid w:val="00932CA4"/>
    <w:rsid w:val="00936B7C"/>
    <w:rsid w:val="0094066A"/>
    <w:rsid w:val="00946F3E"/>
    <w:rsid w:val="00950AEC"/>
    <w:rsid w:val="00956546"/>
    <w:rsid w:val="00960691"/>
    <w:rsid w:val="00961183"/>
    <w:rsid w:val="0099670E"/>
    <w:rsid w:val="009B16FD"/>
    <w:rsid w:val="009B53E9"/>
    <w:rsid w:val="009C0763"/>
    <w:rsid w:val="009D78B2"/>
    <w:rsid w:val="009E0F1C"/>
    <w:rsid w:val="00A06007"/>
    <w:rsid w:val="00A066C3"/>
    <w:rsid w:val="00A11944"/>
    <w:rsid w:val="00A32B26"/>
    <w:rsid w:val="00A33B72"/>
    <w:rsid w:val="00A3565F"/>
    <w:rsid w:val="00A40C91"/>
    <w:rsid w:val="00A51649"/>
    <w:rsid w:val="00A538AF"/>
    <w:rsid w:val="00A55AF5"/>
    <w:rsid w:val="00A55BEF"/>
    <w:rsid w:val="00A71F1A"/>
    <w:rsid w:val="00A83852"/>
    <w:rsid w:val="00A957FF"/>
    <w:rsid w:val="00AA42D8"/>
    <w:rsid w:val="00AA6E9E"/>
    <w:rsid w:val="00AA6F1E"/>
    <w:rsid w:val="00AB0690"/>
    <w:rsid w:val="00AC0A2E"/>
    <w:rsid w:val="00AC5D1F"/>
    <w:rsid w:val="00AD001B"/>
    <w:rsid w:val="00AE1551"/>
    <w:rsid w:val="00AE1B41"/>
    <w:rsid w:val="00AE6D3A"/>
    <w:rsid w:val="00AF5D57"/>
    <w:rsid w:val="00B079D8"/>
    <w:rsid w:val="00B135C6"/>
    <w:rsid w:val="00B16C6A"/>
    <w:rsid w:val="00B21D52"/>
    <w:rsid w:val="00B26495"/>
    <w:rsid w:val="00B26886"/>
    <w:rsid w:val="00B31F94"/>
    <w:rsid w:val="00B34798"/>
    <w:rsid w:val="00B34910"/>
    <w:rsid w:val="00B52939"/>
    <w:rsid w:val="00B724B1"/>
    <w:rsid w:val="00B7268F"/>
    <w:rsid w:val="00B74A0E"/>
    <w:rsid w:val="00B752EC"/>
    <w:rsid w:val="00B85430"/>
    <w:rsid w:val="00B900CB"/>
    <w:rsid w:val="00BA2E7A"/>
    <w:rsid w:val="00BA3A8D"/>
    <w:rsid w:val="00BB29C5"/>
    <w:rsid w:val="00BB361C"/>
    <w:rsid w:val="00BC0DD1"/>
    <w:rsid w:val="00BC502F"/>
    <w:rsid w:val="00BD6793"/>
    <w:rsid w:val="00BE0625"/>
    <w:rsid w:val="00BE64C6"/>
    <w:rsid w:val="00BE7B7F"/>
    <w:rsid w:val="00BF341A"/>
    <w:rsid w:val="00BF5D6D"/>
    <w:rsid w:val="00C00476"/>
    <w:rsid w:val="00C0364C"/>
    <w:rsid w:val="00C04AA8"/>
    <w:rsid w:val="00C13889"/>
    <w:rsid w:val="00C16C79"/>
    <w:rsid w:val="00C203EE"/>
    <w:rsid w:val="00C365D0"/>
    <w:rsid w:val="00C4023C"/>
    <w:rsid w:val="00C405DD"/>
    <w:rsid w:val="00C407F0"/>
    <w:rsid w:val="00C56362"/>
    <w:rsid w:val="00C56F45"/>
    <w:rsid w:val="00C60E4B"/>
    <w:rsid w:val="00C6656F"/>
    <w:rsid w:val="00C74209"/>
    <w:rsid w:val="00C778EE"/>
    <w:rsid w:val="00C90273"/>
    <w:rsid w:val="00C95157"/>
    <w:rsid w:val="00C9522C"/>
    <w:rsid w:val="00CB1A2E"/>
    <w:rsid w:val="00CB1EE1"/>
    <w:rsid w:val="00CB33E3"/>
    <w:rsid w:val="00CC32F5"/>
    <w:rsid w:val="00CC5355"/>
    <w:rsid w:val="00CD0FDB"/>
    <w:rsid w:val="00CD7869"/>
    <w:rsid w:val="00CE1EB0"/>
    <w:rsid w:val="00CE4115"/>
    <w:rsid w:val="00CE6008"/>
    <w:rsid w:val="00CF3433"/>
    <w:rsid w:val="00D0288B"/>
    <w:rsid w:val="00D060DF"/>
    <w:rsid w:val="00D137B2"/>
    <w:rsid w:val="00D13A45"/>
    <w:rsid w:val="00D152C9"/>
    <w:rsid w:val="00D15AE2"/>
    <w:rsid w:val="00D17768"/>
    <w:rsid w:val="00D217CE"/>
    <w:rsid w:val="00D26110"/>
    <w:rsid w:val="00D305A6"/>
    <w:rsid w:val="00D4080A"/>
    <w:rsid w:val="00D410FD"/>
    <w:rsid w:val="00D428A2"/>
    <w:rsid w:val="00D53B3A"/>
    <w:rsid w:val="00D76FA2"/>
    <w:rsid w:val="00D8133E"/>
    <w:rsid w:val="00D85F2B"/>
    <w:rsid w:val="00D861AD"/>
    <w:rsid w:val="00D86A43"/>
    <w:rsid w:val="00D93FD4"/>
    <w:rsid w:val="00D952A5"/>
    <w:rsid w:val="00DA1CA2"/>
    <w:rsid w:val="00DA7F70"/>
    <w:rsid w:val="00DB24D6"/>
    <w:rsid w:val="00DB42EA"/>
    <w:rsid w:val="00DC27E6"/>
    <w:rsid w:val="00DC79EF"/>
    <w:rsid w:val="00DD7566"/>
    <w:rsid w:val="00DE2885"/>
    <w:rsid w:val="00DF5868"/>
    <w:rsid w:val="00DF664F"/>
    <w:rsid w:val="00DF758B"/>
    <w:rsid w:val="00E01092"/>
    <w:rsid w:val="00E01C25"/>
    <w:rsid w:val="00E02D30"/>
    <w:rsid w:val="00E1788D"/>
    <w:rsid w:val="00E21050"/>
    <w:rsid w:val="00E24467"/>
    <w:rsid w:val="00E32E92"/>
    <w:rsid w:val="00E54275"/>
    <w:rsid w:val="00E5598E"/>
    <w:rsid w:val="00E56642"/>
    <w:rsid w:val="00E6264E"/>
    <w:rsid w:val="00E72131"/>
    <w:rsid w:val="00E81DEC"/>
    <w:rsid w:val="00E83FC8"/>
    <w:rsid w:val="00E95E1F"/>
    <w:rsid w:val="00E95EE1"/>
    <w:rsid w:val="00EA0A06"/>
    <w:rsid w:val="00EA572C"/>
    <w:rsid w:val="00EA6AED"/>
    <w:rsid w:val="00EB7B80"/>
    <w:rsid w:val="00EC4A2A"/>
    <w:rsid w:val="00ED547C"/>
    <w:rsid w:val="00EE7BA4"/>
    <w:rsid w:val="00EF2AF1"/>
    <w:rsid w:val="00F20F17"/>
    <w:rsid w:val="00F23B9A"/>
    <w:rsid w:val="00F2488F"/>
    <w:rsid w:val="00F2755B"/>
    <w:rsid w:val="00F349F7"/>
    <w:rsid w:val="00F36AF2"/>
    <w:rsid w:val="00F37750"/>
    <w:rsid w:val="00F46790"/>
    <w:rsid w:val="00F73250"/>
    <w:rsid w:val="00F77B94"/>
    <w:rsid w:val="00F81642"/>
    <w:rsid w:val="00F961F9"/>
    <w:rsid w:val="00F97333"/>
    <w:rsid w:val="00FA0EE9"/>
    <w:rsid w:val="00FA2066"/>
    <w:rsid w:val="00FB42F8"/>
    <w:rsid w:val="00FB6677"/>
    <w:rsid w:val="00FB6F40"/>
    <w:rsid w:val="00FD41B4"/>
    <w:rsid w:val="00FE1080"/>
    <w:rsid w:val="00FE6E63"/>
    <w:rsid w:val="00FF387B"/>
    <w:rsid w:val="00FF4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A07B"/>
  <w15:chartTrackingRefBased/>
  <w15:docId w15:val="{273142EB-EC2D-436F-8CCA-DFA26F5D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qFormat/>
    <w:rsid w:val="00EA6AED"/>
    <w:pPr>
      <w:keepNext/>
      <w:spacing w:after="0" w:line="360" w:lineRule="auto"/>
      <w:jc w:val="center"/>
      <w:outlineLvl w:val="2"/>
    </w:pPr>
    <w:rPr>
      <w:rFonts w:ascii="Times New Roman" w:eastAsia="Times New Roman" w:hAnsi="Times New Roman" w:cs="Times New Roman"/>
      <w:b/>
      <w:sz w:val="24"/>
      <w:szCs w:val="24"/>
      <w:lang w:val="lv-LV"/>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37962"/>
    <w:rPr>
      <w:color w:val="0563C1" w:themeColor="hyperlink"/>
      <w:u w:val="single"/>
    </w:rPr>
  </w:style>
  <w:style w:type="character" w:customStyle="1" w:styleId="Neapdorotaspaminjimas1">
    <w:name w:val="Neapdorotas paminėjimas1"/>
    <w:basedOn w:val="Numatytasispastraiposriftas"/>
    <w:uiPriority w:val="99"/>
    <w:semiHidden/>
    <w:unhideWhenUsed/>
    <w:rsid w:val="00137962"/>
    <w:rPr>
      <w:color w:val="605E5C"/>
      <w:shd w:val="clear" w:color="auto" w:fill="E1DFDD"/>
    </w:rPr>
  </w:style>
  <w:style w:type="character" w:styleId="Perirtashipersaitas">
    <w:name w:val="FollowedHyperlink"/>
    <w:basedOn w:val="Numatytasispastraiposriftas"/>
    <w:uiPriority w:val="99"/>
    <w:semiHidden/>
    <w:unhideWhenUsed/>
    <w:rsid w:val="003E2F53"/>
    <w:rPr>
      <w:color w:val="954F72" w:themeColor="followedHyperlink"/>
      <w:u w:val="single"/>
    </w:rPr>
  </w:style>
  <w:style w:type="paragraph" w:customStyle="1" w:styleId="Default">
    <w:name w:val="Default"/>
    <w:rsid w:val="007C7B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atytasispastraiposriftas1">
    <w:name w:val="Numatytasis pastraipos šriftas1"/>
    <w:rsid w:val="00A066C3"/>
  </w:style>
  <w:style w:type="paragraph" w:customStyle="1" w:styleId="prastasis1">
    <w:name w:val="Įprastasis1"/>
    <w:rsid w:val="00A066C3"/>
    <w:pPr>
      <w:widowControl w:val="0"/>
      <w:suppressAutoHyphens/>
      <w:spacing w:after="0" w:line="100" w:lineRule="atLeast"/>
      <w:textAlignment w:val="baseline"/>
    </w:pPr>
    <w:rPr>
      <w:rFonts w:ascii="Times New Roman" w:eastAsia="Times New Roman" w:hAnsi="Times New Roman" w:cs="Times New Roman"/>
      <w:bCs/>
      <w:iCs/>
      <w:color w:val="000000"/>
      <w:sz w:val="24"/>
      <w:szCs w:val="24"/>
      <w:lang w:val="lt-LT" w:eastAsia="zh-CN"/>
    </w:rPr>
  </w:style>
  <w:style w:type="paragraph" w:styleId="Sraopastraipa">
    <w:name w:val="List Paragraph"/>
    <w:basedOn w:val="prastasis"/>
    <w:uiPriority w:val="34"/>
    <w:qFormat/>
    <w:rsid w:val="00A066C3"/>
    <w:pPr>
      <w:ind w:left="720"/>
      <w:contextualSpacing/>
    </w:pPr>
  </w:style>
  <w:style w:type="character" w:customStyle="1" w:styleId="Antrat3Diagrama">
    <w:name w:val="Antraštė 3 Diagrama"/>
    <w:basedOn w:val="Numatytasispastraiposriftas"/>
    <w:link w:val="Antrat3"/>
    <w:rsid w:val="00EA6AED"/>
    <w:rPr>
      <w:rFonts w:ascii="Times New Roman" w:eastAsia="Times New Roman" w:hAnsi="Times New Roman" w:cs="Times New Roman"/>
      <w:b/>
      <w:sz w:val="24"/>
      <w:szCs w:val="24"/>
      <w:lang w:val="lv-LV"/>
    </w:rPr>
  </w:style>
  <w:style w:type="table" w:styleId="Lentelstinklelis">
    <w:name w:val="Table Grid"/>
    <w:basedOn w:val="prastojilentel"/>
    <w:rsid w:val="00240408"/>
    <w:pPr>
      <w:autoSpaceDN w:val="0"/>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4A77E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B24D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1F3421"/>
    <w:pPr>
      <w:spacing w:after="0" w:line="240" w:lineRule="auto"/>
    </w:pPr>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C43F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85F2B"/>
    <w:rPr>
      <w:color w:val="605E5C"/>
      <w:shd w:val="clear" w:color="auto" w:fill="E1DFDD"/>
    </w:rPr>
  </w:style>
  <w:style w:type="table" w:customStyle="1" w:styleId="Lentelstinklelis5">
    <w:name w:val="Lentelės tinklelis5"/>
    <w:basedOn w:val="prastojilentel"/>
    <w:next w:val="Lentelstinklelis"/>
    <w:uiPriority w:val="39"/>
    <w:rsid w:val="00BD6793"/>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59444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24905">
      <w:bodyDiv w:val="1"/>
      <w:marLeft w:val="0"/>
      <w:marRight w:val="0"/>
      <w:marTop w:val="0"/>
      <w:marBottom w:val="0"/>
      <w:divBdr>
        <w:top w:val="none" w:sz="0" w:space="0" w:color="auto"/>
        <w:left w:val="none" w:sz="0" w:space="0" w:color="auto"/>
        <w:bottom w:val="none" w:sz="0" w:space="0" w:color="auto"/>
        <w:right w:val="none" w:sz="0" w:space="0" w:color="auto"/>
      </w:divBdr>
    </w:div>
    <w:div w:id="1308626158">
      <w:bodyDiv w:val="1"/>
      <w:marLeft w:val="0"/>
      <w:marRight w:val="0"/>
      <w:marTop w:val="0"/>
      <w:marBottom w:val="0"/>
      <w:divBdr>
        <w:top w:val="none" w:sz="0" w:space="0" w:color="auto"/>
        <w:left w:val="none" w:sz="0" w:space="0" w:color="auto"/>
        <w:bottom w:val="none" w:sz="0" w:space="0" w:color="auto"/>
        <w:right w:val="none" w:sz="0" w:space="0" w:color="auto"/>
      </w:divBdr>
    </w:div>
    <w:div w:id="1317028238">
      <w:bodyDiv w:val="1"/>
      <w:marLeft w:val="0"/>
      <w:marRight w:val="0"/>
      <w:marTop w:val="0"/>
      <w:marBottom w:val="0"/>
      <w:divBdr>
        <w:top w:val="none" w:sz="0" w:space="0" w:color="auto"/>
        <w:left w:val="none" w:sz="0" w:space="0" w:color="auto"/>
        <w:bottom w:val="none" w:sz="0" w:space="0" w:color="auto"/>
        <w:right w:val="none" w:sz="0" w:space="0" w:color="auto"/>
      </w:divBdr>
    </w:div>
    <w:div w:id="1478034545">
      <w:bodyDiv w:val="1"/>
      <w:marLeft w:val="0"/>
      <w:marRight w:val="0"/>
      <w:marTop w:val="0"/>
      <w:marBottom w:val="0"/>
      <w:divBdr>
        <w:top w:val="none" w:sz="0" w:space="0" w:color="auto"/>
        <w:left w:val="none" w:sz="0" w:space="0" w:color="auto"/>
        <w:bottom w:val="none" w:sz="0" w:space="0" w:color="auto"/>
        <w:right w:val="none" w:sz="0" w:space="0" w:color="auto"/>
      </w:divBdr>
    </w:div>
    <w:div w:id="1702243540">
      <w:bodyDiv w:val="1"/>
      <w:marLeft w:val="0"/>
      <w:marRight w:val="0"/>
      <w:marTop w:val="0"/>
      <w:marBottom w:val="0"/>
      <w:divBdr>
        <w:top w:val="none" w:sz="0" w:space="0" w:color="auto"/>
        <w:left w:val="none" w:sz="0" w:space="0" w:color="auto"/>
        <w:bottom w:val="none" w:sz="0" w:space="0" w:color="auto"/>
        <w:right w:val="none" w:sz="0" w:space="0" w:color="auto"/>
      </w:divBdr>
    </w:div>
    <w:div w:id="21412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ma.mikuciuniene@rkpc.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438B3-251D-4600-A467-B585326D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26678</Words>
  <Characters>15208</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Kairiukstis</dc:creator>
  <cp:keywords/>
  <dc:description/>
  <cp:lastModifiedBy>Algimanta Cepelienė | Komunalinių paslaugų centras UAB</cp:lastModifiedBy>
  <cp:revision>9</cp:revision>
  <cp:lastPrinted>2025-12-08T12:07:00Z</cp:lastPrinted>
  <dcterms:created xsi:type="dcterms:W3CDTF">2025-11-20T11:15:00Z</dcterms:created>
  <dcterms:modified xsi:type="dcterms:W3CDTF">2025-12-09T08:32:00Z</dcterms:modified>
</cp:coreProperties>
</file>