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1F1723CA" w14:textId="77777777" w:rsidR="005F14CC" w:rsidRPr="00F71CDA" w:rsidRDefault="005F14CC" w:rsidP="003B2B2A">
            <w:pPr>
              <w:tabs>
                <w:tab w:val="left" w:pos="5070"/>
                <w:tab w:val="left" w:pos="5366"/>
                <w:tab w:val="left" w:pos="6771"/>
                <w:tab w:val="left" w:pos="7363"/>
              </w:tabs>
              <w:ind w:left="2763"/>
            </w:pPr>
            <w:r w:rsidRPr="00F71CDA">
              <w:t>Andrius Žukas</w:t>
            </w:r>
          </w:p>
        </w:tc>
      </w:tr>
    </w:tbl>
    <w:p w14:paraId="66CAD3B5" w14:textId="77777777" w:rsidR="00607C6C" w:rsidRPr="00F71CDA" w:rsidRDefault="00607C6C" w:rsidP="00B135F6">
      <w:pPr>
        <w:widowControl w:val="0"/>
        <w:rPr>
          <w:b/>
          <w:caps/>
        </w:rPr>
      </w:pPr>
    </w:p>
    <w:p w14:paraId="4A437AC2" w14:textId="161920B2" w:rsidR="00A044A2" w:rsidRPr="00651203" w:rsidRDefault="00651203" w:rsidP="00F03FB7">
      <w:pPr>
        <w:jc w:val="center"/>
        <w:rPr>
          <w:rFonts w:eastAsia="Calibri"/>
          <w:b/>
          <w:color w:val="000000" w:themeColor="text1"/>
        </w:rPr>
      </w:pPr>
      <w:bookmarkStart w:id="0" w:name="_Hlk158624384"/>
      <w:r w:rsidRPr="00651203">
        <w:rPr>
          <w:rFonts w:eastAsiaTheme="minorHAnsi"/>
          <w:b/>
          <w:bCs/>
          <w:color w:val="000000" w:themeColor="text1"/>
        </w:rPr>
        <w:t>INFORMACINĖS SISTEMOS, SKIRTOS ASMENŲ, LAUKIANČIŲ GAUTI SOCIALINES PASLAUGAS SOCIALINIŲ PASLAUGŲ ĮSTAIGOSE, CENTRALIZUOTAM EILIŲ VALDYMUI</w:t>
      </w:r>
      <w:r w:rsidRPr="00651203">
        <w:rPr>
          <w:rFonts w:ascii="Arial" w:eastAsiaTheme="minorHAnsi" w:hAnsi="Arial" w:cs="Arial"/>
          <w:b/>
          <w:bCs/>
          <w:color w:val="000000" w:themeColor="text1"/>
          <w:sz w:val="36"/>
          <w:szCs w:val="36"/>
        </w:rPr>
        <w:t xml:space="preserve"> </w:t>
      </w:r>
      <w:r w:rsidRPr="00651203">
        <w:rPr>
          <w:rFonts w:eastAsiaTheme="minorHAnsi"/>
          <w:b/>
          <w:bCs/>
          <w:color w:val="000000" w:themeColor="text1"/>
        </w:rPr>
        <w:t xml:space="preserve">SUKŪRIMO, ĮDIEGIMO IR APTARNAVIMO </w:t>
      </w:r>
      <w:r w:rsidRPr="00651203">
        <w:rPr>
          <w:rFonts w:eastAsia="Calibri"/>
          <w:b/>
          <w:color w:val="000000" w:themeColor="text1"/>
        </w:rPr>
        <w:t xml:space="preserve">PASLAUGŲ </w:t>
      </w:r>
      <w:r w:rsidR="009319BC" w:rsidRPr="00651203">
        <w:rPr>
          <w:rFonts w:eastAsia="Calibri"/>
          <w:b/>
          <w:color w:val="000000" w:themeColor="text1"/>
        </w:rPr>
        <w:t xml:space="preserve">PIRKIMO </w:t>
      </w:r>
      <w:bookmarkEnd w:id="0"/>
      <w:r w:rsidR="005E7E73" w:rsidRPr="00651203">
        <w:rPr>
          <w:b/>
          <w:color w:val="000000" w:themeColor="text1"/>
        </w:rPr>
        <w:t xml:space="preserve">ATVIRO </w:t>
      </w:r>
      <w:r w:rsidR="00A044A2" w:rsidRPr="00651203">
        <w:rPr>
          <w:b/>
          <w:caps/>
          <w:color w:val="000000" w:themeColor="text1"/>
        </w:rPr>
        <w:t>KONKURSO BŪDU</w:t>
      </w:r>
      <w:r w:rsidR="00A044A2" w:rsidRPr="00651203">
        <w:rPr>
          <w:b/>
          <w:color w:val="000000" w:themeColor="text1"/>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1AF14B2" w:rsidR="00B45AD1" w:rsidRPr="00F71CDA" w:rsidRDefault="00B45AD1" w:rsidP="003B0725">
            <w:pPr>
              <w:widowControl w:val="0"/>
              <w:jc w:val="both"/>
            </w:pPr>
            <w:r w:rsidRPr="00F71CDA">
              <w:rPr>
                <w:szCs w:val="22"/>
              </w:rPr>
              <w:t>TIEKĖJŲ PAŠALINIMO PAGRINDAI</w:t>
            </w:r>
            <w:r w:rsidR="002F562C" w:rsidRPr="00F71CDA">
              <w:rPr>
                <w:szCs w:val="22"/>
              </w:rPr>
              <w:t xml:space="preserve"> </w:t>
            </w:r>
            <w:r w:rsidR="00230EBA" w:rsidRPr="00F71CDA">
              <w:rPr>
                <w:szCs w:val="22"/>
              </w:rPr>
              <w:t>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68BA441C" w:rsidR="002E7EDD" w:rsidRDefault="002E7EDD" w:rsidP="002E7EDD">
      <w:pPr>
        <w:widowControl w:val="0"/>
        <w:jc w:val="both"/>
      </w:pPr>
      <w:r w:rsidRPr="00234ECE">
        <w:t>1 priedas –</w:t>
      </w:r>
      <w:r w:rsidR="007D3FAC" w:rsidRPr="00234ECE">
        <w:t xml:space="preserve"> Pasiūlymo forma</w:t>
      </w:r>
      <w:r w:rsidRPr="00234ECE">
        <w:t>;</w:t>
      </w:r>
    </w:p>
    <w:p w14:paraId="73519B0F" w14:textId="77777777" w:rsidR="008476BE" w:rsidRPr="00031EB2" w:rsidRDefault="008476BE" w:rsidP="008476BE">
      <w:pPr>
        <w:widowControl w:val="0"/>
        <w:jc w:val="both"/>
      </w:pPr>
      <w:r w:rsidRPr="00031EB2">
        <w:t xml:space="preserve">2 priedas – </w:t>
      </w:r>
      <w:r>
        <w:t>T</w:t>
      </w:r>
      <w:r w:rsidRPr="00F10244">
        <w:t>echninė specifikacija</w:t>
      </w:r>
      <w:r w:rsidRPr="00031EB2">
        <w:t>;</w:t>
      </w:r>
    </w:p>
    <w:p w14:paraId="75217EE5" w14:textId="06720745" w:rsidR="008476BE" w:rsidRDefault="00CF5115" w:rsidP="008476BE">
      <w:pPr>
        <w:widowControl w:val="0"/>
        <w:jc w:val="both"/>
      </w:pPr>
      <w:r>
        <w:t>3</w:t>
      </w:r>
      <w:r w:rsidR="008476BE" w:rsidRPr="00234ECE">
        <w:t xml:space="preserve"> priedas – </w:t>
      </w:r>
      <w:r w:rsidR="008476BE" w:rsidRPr="00B37F15">
        <w:t>Paslaugų sutartis (projektas)</w:t>
      </w:r>
      <w:r w:rsidR="008476BE" w:rsidRPr="00234ECE">
        <w:t>;</w:t>
      </w:r>
    </w:p>
    <w:p w14:paraId="1CB8445A" w14:textId="537880A5" w:rsidR="008476BE" w:rsidRDefault="00CF5115" w:rsidP="008476BE">
      <w:pPr>
        <w:widowControl w:val="0"/>
        <w:jc w:val="both"/>
      </w:pPr>
      <w:r>
        <w:t>4</w:t>
      </w:r>
      <w:r w:rsidR="008476BE">
        <w:t xml:space="preserve"> priedas </w:t>
      </w:r>
      <w:bookmarkStart w:id="1" w:name="_Hlk131409659"/>
      <w:r w:rsidR="008476BE">
        <w:t>–</w:t>
      </w:r>
      <w:bookmarkEnd w:id="1"/>
      <w:r w:rsidR="008476BE">
        <w:t xml:space="preserve"> </w:t>
      </w:r>
      <w:r w:rsidR="008476BE" w:rsidRPr="00BC5C5A">
        <w:t>Nacionalinio saugumo reikalavimų atitikties deklaracija;</w:t>
      </w:r>
    </w:p>
    <w:p w14:paraId="6422DF60" w14:textId="4C33E814" w:rsidR="008476BE" w:rsidRPr="00BC5C5A" w:rsidRDefault="00CF5115" w:rsidP="008476BE">
      <w:pPr>
        <w:widowControl w:val="0"/>
        <w:jc w:val="both"/>
      </w:pPr>
      <w:r>
        <w:t>5</w:t>
      </w:r>
      <w:r w:rsidR="008476BE" w:rsidRPr="00BC5C5A">
        <w:t xml:space="preserve"> priedas – Reikalavimai pagal Lietuvos Respublikos viešųjų pirkimų įstatymo 37 str. 9 d.</w:t>
      </w:r>
      <w:r w:rsidR="00F42D5C">
        <w:t xml:space="preserve"> 2 p.</w:t>
      </w:r>
      <w:r w:rsidR="008476BE" w:rsidRPr="00BC5C5A">
        <w:t>;</w:t>
      </w:r>
    </w:p>
    <w:p w14:paraId="28E045EF" w14:textId="0609FE20" w:rsidR="008476BE" w:rsidRDefault="00CF5115" w:rsidP="008476BE">
      <w:pPr>
        <w:widowControl w:val="0"/>
        <w:jc w:val="both"/>
      </w:pPr>
      <w:r>
        <w:t>6</w:t>
      </w:r>
      <w:r w:rsidR="008476BE" w:rsidRPr="00BC5C5A">
        <w:t xml:space="preserve"> priedas –</w:t>
      </w:r>
      <w:r w:rsidR="008476BE">
        <w:t xml:space="preserve"> </w:t>
      </w:r>
      <w:r w:rsidR="008476BE" w:rsidRPr="00BC5C5A">
        <w:t xml:space="preserve">Reikalavimai pagal Lietuvos Respublikos viešųjų pirkimų įstatymo </w:t>
      </w:r>
      <w:r w:rsidR="008476BE">
        <w:t>4</w:t>
      </w:r>
      <w:r w:rsidR="008476BE" w:rsidRPr="00BC5C5A">
        <w:t>7 str. 9 d.</w:t>
      </w:r>
      <w:r w:rsidR="008476BE">
        <w:t>;</w:t>
      </w:r>
    </w:p>
    <w:p w14:paraId="7C48DB35" w14:textId="6A43ED71" w:rsidR="005A2A2B" w:rsidRPr="00234ECE" w:rsidRDefault="00CF5115" w:rsidP="002E7EDD">
      <w:pPr>
        <w:widowControl w:val="0"/>
        <w:jc w:val="both"/>
      </w:pPr>
      <w:r>
        <w:t>7</w:t>
      </w:r>
      <w:r w:rsidR="008476BE">
        <w:t xml:space="preserve"> priedas – </w:t>
      </w:r>
      <w:r w:rsidR="008476BE" w:rsidRPr="00025A71">
        <w:t xml:space="preserve">Deklaracijos dėl Tarybos </w:t>
      </w:r>
      <w:r w:rsidR="008476BE">
        <w:t>R</w:t>
      </w:r>
      <w:r w:rsidR="008476BE" w:rsidRPr="00025A71">
        <w:t>eglamente (ES) 2022/576 nustatytų sąlygų nebuvimo forma</w:t>
      </w:r>
      <w:r w:rsidR="005A2A2B">
        <w:t>;</w:t>
      </w:r>
    </w:p>
    <w:p w14:paraId="120E6A35" w14:textId="4E42DCD8" w:rsidR="005A2A2B" w:rsidRDefault="005A2A2B" w:rsidP="005A2A2B">
      <w:pPr>
        <w:widowControl w:val="0"/>
        <w:jc w:val="both"/>
      </w:pPr>
      <w:r>
        <w:t>8</w:t>
      </w:r>
      <w:r w:rsidRPr="00E80140">
        <w:t xml:space="preserve"> priedas – </w:t>
      </w:r>
      <w:r w:rsidRPr="00553AE5">
        <w:t>Europos bendrasis viešųjų pirkimų dokumentas (EBVPD).</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2" w:name="_Toc60525482"/>
      <w:bookmarkStart w:id="3"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2"/>
      <w:bookmarkEnd w:id="3"/>
    </w:p>
    <w:p w14:paraId="019444BA" w14:textId="2F6FB28D" w:rsidR="00B45AD1" w:rsidRPr="00F71CDA" w:rsidRDefault="00B45AD1" w:rsidP="002306B2">
      <w:pPr>
        <w:widowControl w:val="0"/>
        <w:tabs>
          <w:tab w:val="left" w:pos="851"/>
          <w:tab w:val="left" w:pos="993"/>
        </w:tabs>
        <w:jc w:val="center"/>
        <w:rPr>
          <w:b/>
        </w:rPr>
      </w:pPr>
    </w:p>
    <w:p w14:paraId="764DEB27" w14:textId="6CF23CDF" w:rsidR="00CF5115" w:rsidRPr="00CF5115" w:rsidRDefault="00B45AD1" w:rsidP="00F03FB7">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bookmarkStart w:id="4" w:name="_Hlk181716285"/>
      <w:r w:rsidR="00CF5115" w:rsidRPr="00651203">
        <w:rPr>
          <w:rFonts w:eastAsiaTheme="minorHAnsi"/>
          <w:b/>
          <w:bCs/>
          <w:color w:val="000000" w:themeColor="text1"/>
        </w:rPr>
        <w:t>informacinės sistemos, skirtos asmenų, laukiančių gauti socialines paslaugas socialinių paslaugų įstaigose, centralizuotam eilių valdymui</w:t>
      </w:r>
      <w:r w:rsidR="00CF5115" w:rsidRPr="00651203">
        <w:rPr>
          <w:rFonts w:ascii="Arial" w:eastAsiaTheme="minorHAnsi" w:hAnsi="Arial" w:cs="Arial"/>
          <w:b/>
          <w:bCs/>
          <w:color w:val="000000" w:themeColor="text1"/>
          <w:sz w:val="36"/>
          <w:szCs w:val="36"/>
        </w:rPr>
        <w:t xml:space="preserve"> </w:t>
      </w:r>
      <w:r w:rsidR="00CF5115" w:rsidRPr="00651203">
        <w:rPr>
          <w:rFonts w:eastAsiaTheme="minorHAnsi"/>
          <w:b/>
          <w:bCs/>
          <w:color w:val="000000" w:themeColor="text1"/>
        </w:rPr>
        <w:t xml:space="preserve">sukūrimo, įdiegimo ir aptarnavimo </w:t>
      </w:r>
      <w:r w:rsidR="00CF5115" w:rsidRPr="00651203">
        <w:rPr>
          <w:rFonts w:eastAsia="Calibri"/>
          <w:b/>
          <w:color w:val="000000" w:themeColor="text1"/>
        </w:rPr>
        <w:t>paslaug</w:t>
      </w:r>
      <w:r w:rsidR="00CF5115">
        <w:rPr>
          <w:rFonts w:eastAsia="Calibri"/>
          <w:b/>
          <w:color w:val="000000" w:themeColor="text1"/>
        </w:rPr>
        <w:t>as.</w:t>
      </w:r>
    </w:p>
    <w:bookmarkEnd w:id="4"/>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w:t>
      </w:r>
      <w:r w:rsidRPr="00F71CDA">
        <w:lastRenderedPageBreak/>
        <w:t xml:space="preserve">Civilinis kodeksas), kitais viešuosius pirkimus reglamentuojančiais teisės aktais bei </w:t>
      </w:r>
      <w:r w:rsidR="00AA5335" w:rsidRPr="00F71CDA">
        <w:t xml:space="preserve">šiuo </w:t>
      </w:r>
      <w:r w:rsidRPr="00F71CDA">
        <w:t>konkurso sąlygų aprašu.</w:t>
      </w:r>
    </w:p>
    <w:p w14:paraId="2F9D8A7D" w14:textId="4D0BE7B9"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A33E20" w:rsidRPr="000E11D7">
          <w:rPr>
            <w:rStyle w:val="Hipersaitas"/>
            <w:rFonts w:eastAsia="Arial Unicode MS"/>
            <w:i/>
          </w:rPr>
          <w:t>https://viesiejipirkimai.lt/</w:t>
        </w:r>
      </w:hyperlink>
      <w:r w:rsidR="00A33E20">
        <w:rPr>
          <w:rFonts w:eastAsia="Arial Unicode MS"/>
          <w:i/>
          <w:u w:val="single"/>
        </w:rPr>
        <w:t xml:space="preserve">. </w:t>
      </w:r>
      <w:r w:rsidRPr="00F71CDA">
        <w:rPr>
          <w:rFonts w:eastAsia="Arial Unicode MS"/>
        </w:rPr>
        <w:t>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5" w:name="_Toc60525483"/>
      <w:bookmarkStart w:id="6"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380E58D0"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Pr="00F71CDA">
        <w:rPr>
          <w:rFonts w:eastAsia="Times New Roman"/>
          <w:b/>
          <w:color w:val="000000" w:themeColor="text1"/>
          <w:sz w:val="24"/>
          <w:szCs w:val="24"/>
        </w:rPr>
        <w:t>dėl klausim</w:t>
      </w:r>
      <w:r w:rsidR="00A53A1C" w:rsidRPr="00F71CDA">
        <w:rPr>
          <w:rFonts w:eastAsia="Times New Roman"/>
          <w:b/>
          <w:color w:val="000000" w:themeColor="text1"/>
          <w:sz w:val="24"/>
          <w:szCs w:val="24"/>
        </w:rPr>
        <w:t>ų, susijusių su pirkimo objektu</w:t>
      </w:r>
      <w:r w:rsidR="00510B34">
        <w:rPr>
          <w:rFonts w:eastAsia="Times New Roman"/>
          <w:b/>
          <w:color w:val="000000" w:themeColor="text1"/>
          <w:sz w:val="24"/>
          <w:szCs w:val="24"/>
        </w:rPr>
        <w:t xml:space="preserve"> -</w:t>
      </w:r>
      <w:r w:rsidR="00510B34">
        <w:rPr>
          <w:rFonts w:eastAsia="Times New Roman"/>
          <w:color w:val="000000" w:themeColor="text1"/>
          <w:sz w:val="24"/>
          <w:szCs w:val="24"/>
        </w:rPr>
        <w:t xml:space="preserve"> Administravimo departamento </w:t>
      </w:r>
      <w:r w:rsidR="00510B34" w:rsidRPr="00B12049">
        <w:rPr>
          <w:color w:val="000000"/>
          <w:sz w:val="24"/>
          <w:szCs w:val="24"/>
        </w:rPr>
        <w:t xml:space="preserve">Kibernetinio saugumo ir IT </w:t>
      </w:r>
      <w:r w:rsidR="00510B34" w:rsidRPr="00D706A4">
        <w:rPr>
          <w:sz w:val="24"/>
          <w:szCs w:val="24"/>
        </w:rPr>
        <w:t xml:space="preserve">skyriaus patarėjas Modestas Martišius, tel. </w:t>
      </w:r>
      <w:r w:rsidR="00510B34" w:rsidRPr="00D706A4">
        <w:rPr>
          <w:rFonts w:eastAsiaTheme="minorHAnsi"/>
          <w:sz w:val="24"/>
          <w:szCs w:val="24"/>
        </w:rPr>
        <w:t>(</w:t>
      </w:r>
      <w:r w:rsidR="00510B34">
        <w:rPr>
          <w:rFonts w:eastAsiaTheme="minorHAnsi"/>
          <w:sz w:val="24"/>
          <w:szCs w:val="24"/>
        </w:rPr>
        <w:t>0</w:t>
      </w:r>
      <w:r w:rsidR="00510B34" w:rsidRPr="00D706A4">
        <w:rPr>
          <w:rFonts w:eastAsiaTheme="minorHAnsi"/>
          <w:sz w:val="24"/>
          <w:szCs w:val="24"/>
        </w:rPr>
        <w:t xml:space="preserve"> 46) </w:t>
      </w:r>
      <w:r w:rsidR="00510B34" w:rsidRPr="00D706A4">
        <w:rPr>
          <w:sz w:val="24"/>
          <w:szCs w:val="24"/>
        </w:rPr>
        <w:t>39 61 86</w:t>
      </w:r>
      <w:r w:rsidR="00510B34" w:rsidRPr="00D706A4">
        <w:rPr>
          <w:rFonts w:eastAsiaTheme="minorHAnsi"/>
          <w:sz w:val="24"/>
          <w:szCs w:val="24"/>
        </w:rPr>
        <w:t xml:space="preserve">, el. p. </w:t>
      </w:r>
      <w:hyperlink r:id="rId11" w:history="1">
        <w:r w:rsidR="00510B34" w:rsidRPr="00D706A4">
          <w:rPr>
            <w:rStyle w:val="Hipersaitas"/>
            <w:color w:val="auto"/>
            <w:sz w:val="24"/>
            <w:szCs w:val="24"/>
            <w:u w:val="none"/>
          </w:rPr>
          <w:t>modestas.martisius@klaipeda.lt</w:t>
        </w:r>
      </w:hyperlink>
      <w:r w:rsidR="00510B34" w:rsidRPr="00D706A4">
        <w:rPr>
          <w:rFonts w:eastAsia="Times New Roman"/>
          <w:sz w:val="24"/>
          <w:szCs w:val="24"/>
          <w:lang w:val="en-US"/>
        </w:rPr>
        <w:t>;</w:t>
      </w:r>
      <w:r w:rsidR="00A52922" w:rsidRPr="00A52922">
        <w:rPr>
          <w:rFonts w:eastAsia="Times New Roman"/>
          <w:sz w:val="24"/>
          <w:szCs w:val="24"/>
          <w:lang w:val="en-US"/>
        </w:rPr>
        <w:t xml:space="preserve"> </w:t>
      </w:r>
      <w:r w:rsidRPr="00A52922">
        <w:rPr>
          <w:rFonts w:eastAsia="Times New Roman"/>
          <w:b/>
          <w:bCs/>
          <w:sz w:val="24"/>
          <w:szCs w:val="24"/>
        </w:rPr>
        <w:t>dėl klausimų, susijusių su viešojo pirkimo procedūromis</w:t>
      </w:r>
      <w:r w:rsidR="00510B34">
        <w:rPr>
          <w:rFonts w:eastAsia="Times New Roman"/>
          <w:b/>
          <w:bCs/>
          <w:sz w:val="24"/>
          <w:szCs w:val="24"/>
        </w:rPr>
        <w:t xml:space="preserve"> - </w:t>
      </w:r>
      <w:r w:rsidR="00510B34" w:rsidRPr="00031EB2">
        <w:rPr>
          <w:rFonts w:eastAsia="Times New Roman"/>
          <w:color w:val="000000" w:themeColor="text1"/>
          <w:sz w:val="24"/>
          <w:szCs w:val="24"/>
        </w:rPr>
        <w:t xml:space="preserve">Viešųjų pirkimų skyriaus </w:t>
      </w:r>
      <w:r w:rsidR="00510B34">
        <w:rPr>
          <w:rFonts w:eastAsia="Times New Roman"/>
          <w:color w:val="000000" w:themeColor="text1"/>
          <w:sz w:val="24"/>
          <w:szCs w:val="24"/>
        </w:rPr>
        <w:t xml:space="preserve">vyr. specialistė </w:t>
      </w:r>
      <w:r w:rsidR="00510B34">
        <w:rPr>
          <w:color w:val="000000" w:themeColor="text1"/>
          <w:sz w:val="24"/>
          <w:szCs w:val="24"/>
        </w:rPr>
        <w:t>Kamilė Gajauskienė</w:t>
      </w:r>
      <w:r w:rsidR="00510B34" w:rsidRPr="00C66885">
        <w:rPr>
          <w:color w:val="000000" w:themeColor="text1"/>
          <w:sz w:val="24"/>
          <w:szCs w:val="24"/>
        </w:rPr>
        <w:t>, tel. (</w:t>
      </w:r>
      <w:r w:rsidR="00510B34">
        <w:rPr>
          <w:color w:val="000000" w:themeColor="text1"/>
          <w:sz w:val="24"/>
          <w:szCs w:val="24"/>
        </w:rPr>
        <w:t>0</w:t>
      </w:r>
      <w:r w:rsidR="00510B34" w:rsidRPr="00C66885">
        <w:rPr>
          <w:color w:val="000000" w:themeColor="text1"/>
          <w:sz w:val="24"/>
          <w:szCs w:val="24"/>
        </w:rPr>
        <w:t xml:space="preserve"> 46) 39 61 </w:t>
      </w:r>
      <w:r w:rsidR="00510B34">
        <w:rPr>
          <w:color w:val="000000" w:themeColor="text1"/>
          <w:sz w:val="24"/>
          <w:szCs w:val="24"/>
        </w:rPr>
        <w:t>26</w:t>
      </w:r>
      <w:r w:rsidR="00510B34" w:rsidRPr="00C66885">
        <w:rPr>
          <w:color w:val="000000" w:themeColor="text1"/>
          <w:sz w:val="24"/>
          <w:szCs w:val="24"/>
        </w:rPr>
        <w:t xml:space="preserve">, el. paštas </w:t>
      </w:r>
      <w:proofErr w:type="spellStart"/>
      <w:r w:rsidR="00510B34">
        <w:rPr>
          <w:color w:val="000000" w:themeColor="text1"/>
          <w:sz w:val="24"/>
          <w:szCs w:val="24"/>
        </w:rPr>
        <w:t>kamile</w:t>
      </w:r>
      <w:r w:rsidR="00510B34" w:rsidRPr="00C66885">
        <w:rPr>
          <w:color w:val="000000" w:themeColor="text1"/>
          <w:sz w:val="24"/>
          <w:szCs w:val="24"/>
        </w:rPr>
        <w:t>.</w:t>
      </w:r>
      <w:r w:rsidR="00510B34">
        <w:rPr>
          <w:color w:val="000000" w:themeColor="text1"/>
          <w:sz w:val="24"/>
          <w:szCs w:val="24"/>
        </w:rPr>
        <w:t>gajauskiene</w:t>
      </w:r>
      <w:r w:rsidR="00510B34" w:rsidRPr="00C66885">
        <w:rPr>
          <w:color w:val="000000" w:themeColor="text1"/>
          <w:sz w:val="24"/>
          <w:szCs w:val="24"/>
        </w:rPr>
        <w:t>@klaipeda.lt</w:t>
      </w:r>
      <w:proofErr w:type="spellEnd"/>
      <w:r w:rsidR="00510B34">
        <w:rPr>
          <w:color w:val="000000" w:themeColor="text1"/>
          <w:sz w:val="24"/>
          <w:szCs w:val="24"/>
        </w:rPr>
        <w:t>.</w:t>
      </w:r>
    </w:p>
    <w:p w14:paraId="536C900A" w14:textId="77777777" w:rsidR="00C82676" w:rsidRPr="00F71CDA" w:rsidRDefault="00C82676" w:rsidP="002306B2">
      <w:pPr>
        <w:pStyle w:val="Sraopastraipa1"/>
        <w:widowControl w:val="0"/>
        <w:tabs>
          <w:tab w:val="left" w:pos="1134"/>
        </w:tabs>
        <w:ind w:left="-10" w:firstLine="719"/>
        <w:jc w:val="both"/>
        <w:rPr>
          <w:b/>
        </w:rPr>
      </w:pP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78D83E1A" w14:textId="4FCD5DC2" w:rsidR="00B015E1" w:rsidRPr="00D30C8A" w:rsidRDefault="00C82676" w:rsidP="00D30C8A">
      <w:pPr>
        <w:pStyle w:val="Sraopastraipa"/>
        <w:numPr>
          <w:ilvl w:val="0"/>
          <w:numId w:val="1"/>
        </w:numPr>
        <w:tabs>
          <w:tab w:val="left" w:pos="1134"/>
        </w:tabs>
        <w:jc w:val="both"/>
        <w:rPr>
          <w:rFonts w:ascii="Arial" w:hAnsi="Arial" w:cs="Arial"/>
          <w:sz w:val="24"/>
          <w:szCs w:val="24"/>
        </w:rPr>
      </w:pPr>
      <w:r w:rsidRPr="00D30C8A">
        <w:rPr>
          <w:b/>
          <w:sz w:val="24"/>
          <w:szCs w:val="24"/>
        </w:rPr>
        <w:t>Pirkimo objektas –</w:t>
      </w:r>
      <w:r w:rsidR="00510B34" w:rsidRPr="00D30C8A">
        <w:rPr>
          <w:b/>
          <w:sz w:val="24"/>
          <w:szCs w:val="24"/>
        </w:rPr>
        <w:t xml:space="preserve"> </w:t>
      </w:r>
      <w:r w:rsidR="00510B34" w:rsidRPr="00D30C8A">
        <w:rPr>
          <w:rFonts w:eastAsiaTheme="minorHAnsi"/>
          <w:b/>
          <w:bCs/>
          <w:color w:val="000000" w:themeColor="text1"/>
          <w:sz w:val="24"/>
          <w:szCs w:val="24"/>
        </w:rPr>
        <w:t>informacinės sistemos, skirtos asmenų, laukiančių gauti socialines paslaugas socialinių paslaugų įstaigose, centralizuotam eilių valdymui</w:t>
      </w:r>
      <w:r w:rsidR="00510B34" w:rsidRPr="00D30C8A">
        <w:rPr>
          <w:rFonts w:ascii="Arial" w:eastAsiaTheme="minorHAnsi" w:hAnsi="Arial" w:cs="Arial"/>
          <w:b/>
          <w:bCs/>
          <w:color w:val="000000" w:themeColor="text1"/>
          <w:sz w:val="24"/>
          <w:szCs w:val="24"/>
        </w:rPr>
        <w:t xml:space="preserve"> </w:t>
      </w:r>
      <w:r w:rsidR="00510B34" w:rsidRPr="00D30C8A">
        <w:rPr>
          <w:rFonts w:eastAsiaTheme="minorHAnsi"/>
          <w:b/>
          <w:bCs/>
          <w:color w:val="000000" w:themeColor="text1"/>
          <w:sz w:val="24"/>
          <w:szCs w:val="24"/>
        </w:rPr>
        <w:t xml:space="preserve">sukūrimo, įdiegimo ir aptarnavimo </w:t>
      </w:r>
      <w:r w:rsidR="00FC71B5" w:rsidRPr="00D30C8A">
        <w:rPr>
          <w:rFonts w:eastAsia="Calibri"/>
          <w:b/>
          <w:sz w:val="24"/>
          <w:szCs w:val="24"/>
          <w:lang w:eastAsia="en-US"/>
        </w:rPr>
        <w:t xml:space="preserve">paslaugos </w:t>
      </w:r>
      <w:r w:rsidR="00657C3C" w:rsidRPr="00D30C8A">
        <w:rPr>
          <w:bCs/>
          <w:sz w:val="24"/>
          <w:szCs w:val="24"/>
        </w:rPr>
        <w:t>(toliau – paslaugos)</w:t>
      </w:r>
      <w:r w:rsidRPr="00D30C8A">
        <w:rPr>
          <w:sz w:val="24"/>
          <w:szCs w:val="24"/>
        </w:rPr>
        <w:t>.</w:t>
      </w:r>
      <w:r w:rsidR="002312BF" w:rsidRPr="00D30C8A">
        <w:rPr>
          <w:sz w:val="24"/>
          <w:szCs w:val="24"/>
        </w:rPr>
        <w:t xml:space="preserve"> </w:t>
      </w:r>
      <w:r w:rsidR="0046706D" w:rsidRPr="00D30C8A">
        <w:rPr>
          <w:bCs/>
          <w:sz w:val="24"/>
          <w:szCs w:val="24"/>
        </w:rPr>
        <w:t>M</w:t>
      </w:r>
      <w:r w:rsidR="00B015E1" w:rsidRPr="00D30C8A">
        <w:rPr>
          <w:bCs/>
          <w:sz w:val="24"/>
          <w:szCs w:val="24"/>
        </w:rPr>
        <w:t>aksima</w:t>
      </w:r>
      <w:r w:rsidR="00EA4032" w:rsidRPr="00D30C8A">
        <w:rPr>
          <w:bCs/>
          <w:sz w:val="24"/>
          <w:szCs w:val="24"/>
        </w:rPr>
        <w:t>lūs</w:t>
      </w:r>
      <w:r w:rsidR="002F6B6B" w:rsidRPr="00D30C8A">
        <w:rPr>
          <w:bCs/>
          <w:sz w:val="24"/>
          <w:szCs w:val="24"/>
        </w:rPr>
        <w:t xml:space="preserve"> paslaugų </w:t>
      </w:r>
      <w:r w:rsidR="00B015E1" w:rsidRPr="00D30C8A">
        <w:rPr>
          <w:bCs/>
          <w:sz w:val="24"/>
          <w:szCs w:val="24"/>
        </w:rPr>
        <w:t>kieki</w:t>
      </w:r>
      <w:r w:rsidR="00EA4032" w:rsidRPr="00D30C8A">
        <w:rPr>
          <w:bCs/>
          <w:sz w:val="24"/>
          <w:szCs w:val="24"/>
        </w:rPr>
        <w:t>ai</w:t>
      </w:r>
      <w:r w:rsidR="00B015E1" w:rsidRPr="00D30C8A">
        <w:rPr>
          <w:bCs/>
          <w:sz w:val="24"/>
          <w:szCs w:val="24"/>
        </w:rPr>
        <w:t xml:space="preserve"> nurodyt</w:t>
      </w:r>
      <w:r w:rsidR="00EA4032" w:rsidRPr="00D30C8A">
        <w:rPr>
          <w:bCs/>
          <w:sz w:val="24"/>
          <w:szCs w:val="24"/>
        </w:rPr>
        <w:t>i</w:t>
      </w:r>
      <w:r w:rsidR="00B015E1" w:rsidRPr="00D30C8A">
        <w:rPr>
          <w:bCs/>
          <w:sz w:val="24"/>
          <w:szCs w:val="24"/>
        </w:rPr>
        <w:t xml:space="preserve"> konkurso sąlygų aprašo 1 priede</w:t>
      </w:r>
      <w:r w:rsidR="00A726C4" w:rsidRPr="00D30C8A">
        <w:rPr>
          <w:bCs/>
          <w:sz w:val="24"/>
          <w:szCs w:val="24"/>
        </w:rPr>
        <w:t xml:space="preserve"> kainos lentelės 3-4 eil.</w:t>
      </w:r>
      <w:r w:rsidR="00B015E1" w:rsidRPr="00D30C8A">
        <w:rPr>
          <w:bCs/>
          <w:sz w:val="24"/>
          <w:szCs w:val="24"/>
        </w:rPr>
        <w:t xml:space="preserve">, sutarties vykdymo metu jie gali būti mažinami </w:t>
      </w:r>
      <w:r w:rsidR="00291C3A" w:rsidRPr="00D30C8A">
        <w:rPr>
          <w:bCs/>
          <w:sz w:val="24"/>
          <w:szCs w:val="24"/>
        </w:rPr>
        <w:t>arba nesant poreikio, šios paslaugos gali būti neužsakomos</w:t>
      </w:r>
      <w:r w:rsidR="000C7C92" w:rsidRPr="00D30C8A">
        <w:rPr>
          <w:bCs/>
          <w:sz w:val="24"/>
          <w:szCs w:val="24"/>
        </w:rPr>
        <w:t>.</w:t>
      </w:r>
      <w:r w:rsidR="00B015E1" w:rsidRPr="00D30C8A">
        <w:rPr>
          <w:b/>
          <w:sz w:val="24"/>
          <w:szCs w:val="24"/>
        </w:rPr>
        <w:t xml:space="preserve"> </w:t>
      </w:r>
      <w:r w:rsidR="00B23B18" w:rsidRPr="00D30C8A">
        <w:rPr>
          <w:sz w:val="24"/>
          <w:szCs w:val="24"/>
        </w:rPr>
        <w:t xml:space="preserve">Maksimaliai paslaugų bus perkama už </w:t>
      </w:r>
      <w:r w:rsidR="00B23B18" w:rsidRPr="00D30C8A">
        <w:rPr>
          <w:rFonts w:eastAsia="Calibri"/>
          <w:iCs/>
          <w:sz w:val="24"/>
          <w:szCs w:val="24"/>
        </w:rPr>
        <w:t>54 450,00</w:t>
      </w:r>
      <w:r w:rsidR="00B23B18" w:rsidRPr="00D30C8A">
        <w:rPr>
          <w:rFonts w:eastAsia="Calibri"/>
          <w:b/>
          <w:bCs/>
          <w:iCs/>
          <w:sz w:val="24"/>
          <w:szCs w:val="24"/>
        </w:rPr>
        <w:t xml:space="preserve"> </w:t>
      </w:r>
      <w:r w:rsidR="00B23B18" w:rsidRPr="00D30C8A">
        <w:rPr>
          <w:sz w:val="24"/>
          <w:szCs w:val="24"/>
        </w:rPr>
        <w:t xml:space="preserve">Eur su PVM (arba </w:t>
      </w:r>
      <w:r w:rsidR="00B23B18" w:rsidRPr="00D30C8A">
        <w:rPr>
          <w:rFonts w:eastAsia="Calibri"/>
          <w:iCs/>
          <w:sz w:val="24"/>
          <w:szCs w:val="24"/>
        </w:rPr>
        <w:t xml:space="preserve">45 000,00 </w:t>
      </w:r>
      <w:r w:rsidR="00B23B18" w:rsidRPr="00D30C8A">
        <w:rPr>
          <w:sz w:val="24"/>
          <w:szCs w:val="24"/>
        </w:rPr>
        <w:t xml:space="preserve">Eur be PVM, jei tiekėjas yra ne PVM mokėtojas ar paslaugos neapmokestinamos PVM, ar dėl kitų priežasčių, dėl kurių Perkančiosios organizacijos galutinė tiekėjui mokėtina suma bus be PVM). </w:t>
      </w:r>
      <w:r w:rsidR="00B015E1" w:rsidRPr="00D30C8A">
        <w:rPr>
          <w:rFonts w:eastAsia="Calibri"/>
          <w:iCs/>
          <w:sz w:val="24"/>
          <w:szCs w:val="24"/>
        </w:rPr>
        <w:t xml:space="preserve">Tiekėjų pasiūlymų kainos šiam pirkimui negali viršyti  54 450,00 Eur su PVM (arba 45 000,00 Eur be PVM, jei tiekėjas yra ne PVM mokėtojas ar paslaugos neapmokestinamos PVM, ar dėl kitų priežasčių Perkančiosios organizacijos galutinė tiekėjui mokėtina suma bus be PVM). </w:t>
      </w:r>
      <w:r w:rsidR="00B015E1" w:rsidRPr="00D30C8A">
        <w:rPr>
          <w:sz w:val="24"/>
          <w:szCs w:val="24"/>
        </w:rPr>
        <w:t>Išsamesnė informacija apie pirkimo objektą ir reikalavimai pateikiami Techninėje specifikacijoje (konkurso sąlygų aprašo 2 priedas). Prievolių įvykdymo terminai bei kitos pirkimo sutarties sąlygos nurodytos konkurso sąlygų aprašo 3 priede.</w:t>
      </w:r>
      <w:r w:rsidR="00B015E1" w:rsidRPr="00D30C8A">
        <w:rPr>
          <w:b/>
          <w:bCs/>
          <w:sz w:val="24"/>
          <w:szCs w:val="24"/>
        </w:rPr>
        <w:t xml:space="preserve"> </w:t>
      </w:r>
    </w:p>
    <w:p w14:paraId="36640ED1" w14:textId="77777777" w:rsidR="005667A2" w:rsidRPr="005667A2" w:rsidRDefault="0096291C" w:rsidP="00D30C8A">
      <w:pPr>
        <w:pStyle w:val="Sraopastraipa"/>
        <w:numPr>
          <w:ilvl w:val="0"/>
          <w:numId w:val="1"/>
        </w:numPr>
        <w:tabs>
          <w:tab w:val="left" w:pos="1134"/>
        </w:tabs>
        <w:ind w:firstLine="719"/>
        <w:jc w:val="both"/>
        <w:rPr>
          <w:rFonts w:eastAsia="Calibri"/>
          <w:i/>
          <w:sz w:val="24"/>
          <w:szCs w:val="24"/>
        </w:rPr>
      </w:pPr>
      <w:r w:rsidRPr="00B015E1">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015E1">
        <w:rPr>
          <w:i/>
          <w:iCs/>
          <w:sz w:val="24"/>
          <w:szCs w:val="24"/>
        </w:rPr>
        <w:lastRenderedPageBreak/>
        <w:t>specifikacijos, susijusios su darbų projektavimu, sąmatų apskaičiavimu ir vykdymu bei prekių naudojimu), turi būti laikoma, kad kiekviena tokia nuoroda yra pateikta su žodžiais „arba lygiavertis“.</w:t>
      </w:r>
    </w:p>
    <w:p w14:paraId="06924B83" w14:textId="77777777" w:rsidR="005667A2" w:rsidRPr="005667A2" w:rsidRDefault="004B2FB4" w:rsidP="00D30C8A">
      <w:pPr>
        <w:pStyle w:val="Sraopastraipa"/>
        <w:numPr>
          <w:ilvl w:val="0"/>
          <w:numId w:val="1"/>
        </w:numPr>
        <w:tabs>
          <w:tab w:val="left" w:pos="1134"/>
        </w:tabs>
        <w:ind w:firstLine="719"/>
        <w:jc w:val="both"/>
        <w:rPr>
          <w:rFonts w:eastAsia="Calibri"/>
          <w:i/>
          <w:sz w:val="24"/>
          <w:szCs w:val="24"/>
        </w:rPr>
      </w:pPr>
      <w:r w:rsidRPr="005667A2">
        <w:rPr>
          <w:bCs/>
          <w:sz w:val="24"/>
          <w:szCs w:val="24"/>
        </w:rPr>
        <w:t>Šis</w:t>
      </w:r>
      <w:r w:rsidR="00C97B39" w:rsidRPr="005667A2">
        <w:rPr>
          <w:bCs/>
          <w:sz w:val="24"/>
          <w:szCs w:val="24"/>
        </w:rPr>
        <w:t xml:space="preserve"> pirkimas į dalis neskaidomas, todėl tiekėjas turi pateikti pasiūlymą visai pirkimo apimčiai bendrai. </w:t>
      </w:r>
      <w:bookmarkStart w:id="7" w:name="_Hlk171408404"/>
      <w:r w:rsidR="00C97B39" w:rsidRPr="005667A2">
        <w:rPr>
          <w:bCs/>
          <w:sz w:val="24"/>
          <w:szCs w:val="24"/>
        </w:rPr>
        <w:t>Pirkimas į dalis neskaidomas</w:t>
      </w:r>
      <w:r w:rsidR="00B82A5A" w:rsidRPr="005667A2">
        <w:rPr>
          <w:bCs/>
          <w:sz w:val="24"/>
          <w:szCs w:val="24"/>
        </w:rPr>
        <w:t xml:space="preserve"> dėl šių priežasčių:</w:t>
      </w:r>
      <w:r w:rsidR="00B23218" w:rsidRPr="005667A2">
        <w:rPr>
          <w:rFonts w:eastAsiaTheme="minorHAnsi"/>
          <w:bCs/>
          <w:color w:val="000000"/>
          <w:sz w:val="24"/>
          <w:szCs w:val="24"/>
        </w:rPr>
        <w:t xml:space="preserve"> </w:t>
      </w:r>
      <w:r w:rsidR="00235F8B" w:rsidRPr="005667A2">
        <w:rPr>
          <w:bCs/>
          <w:sz w:val="24"/>
          <w:szCs w:val="24"/>
        </w:rPr>
        <w:t>skaidyti būtų per sudėtinga techniniu požiūriu, nes perkama vientisos informacinės sistemos sukūrimo paslauga (sistema turi būti perkama kaip vientisas produktas). Tai užtikrina, kad sistema bus suderinta ir veiks efektyviai. Jei sistema būtų suskaidoma į dalis, tiekėjai galėtų naudoti skirtingus komponentus ir technologijas, o tai gali sukelti problemų su sistemos suderinamumu ir veikimu. Sistemos aptarnavimo paslaugas gali atlikti tik sistemą sukūręs ir įdiegęs tiekėjas.</w:t>
      </w:r>
      <w:bookmarkEnd w:id="7"/>
    </w:p>
    <w:p w14:paraId="48EF0BA6" w14:textId="77777777" w:rsidR="005667A2" w:rsidRPr="005667A2" w:rsidRDefault="002312BF" w:rsidP="00D30C8A">
      <w:pPr>
        <w:pStyle w:val="Sraopastraipa"/>
        <w:numPr>
          <w:ilvl w:val="0"/>
          <w:numId w:val="1"/>
        </w:numPr>
        <w:tabs>
          <w:tab w:val="left" w:pos="1134"/>
        </w:tabs>
        <w:ind w:firstLine="719"/>
        <w:jc w:val="both"/>
        <w:rPr>
          <w:rFonts w:eastAsia="Calibri"/>
          <w:i/>
          <w:sz w:val="24"/>
          <w:szCs w:val="24"/>
        </w:rPr>
      </w:pPr>
      <w:r w:rsidRPr="005667A2">
        <w:rPr>
          <w:sz w:val="24"/>
          <w:szCs w:val="24"/>
        </w:rPr>
        <w:t xml:space="preserve">Šis </w:t>
      </w:r>
      <w:r w:rsidR="0061065B" w:rsidRPr="005667A2">
        <w:rPr>
          <w:color w:val="000000" w:themeColor="text1"/>
          <w:sz w:val="24"/>
          <w:szCs w:val="24"/>
          <w:lang w:eastAsia="en-US"/>
        </w:rPr>
        <w:t xml:space="preserve">pirkimas laikomas </w:t>
      </w:r>
      <w:r w:rsidR="0061065B" w:rsidRPr="005667A2">
        <w:rPr>
          <w:b/>
          <w:bCs/>
          <w:color w:val="000000" w:themeColor="text1"/>
          <w:sz w:val="24"/>
          <w:szCs w:val="24"/>
          <w:lang w:eastAsia="en-US"/>
        </w:rPr>
        <w:t>žaliuoju pirkimu</w:t>
      </w:r>
      <w:r w:rsidR="0061065B" w:rsidRPr="005667A2">
        <w:rPr>
          <w:color w:val="000000" w:themeColor="text1"/>
          <w:sz w:val="24"/>
          <w:szCs w:val="24"/>
          <w:lang w:eastAsia="en-US"/>
        </w:rPr>
        <w:t xml:space="preserve">, nes </w:t>
      </w:r>
      <w:r w:rsidR="0061065B" w:rsidRPr="005667A2">
        <w:rPr>
          <w:color w:val="000000" w:themeColor="text1"/>
          <w:sz w:val="24"/>
          <w:szCs w:val="24"/>
        </w:rPr>
        <w:t xml:space="preserve">vadovaujantis </w:t>
      </w:r>
      <w:bookmarkStart w:id="8" w:name="_Hlk159925443"/>
      <w:r w:rsidR="0061065B" w:rsidRPr="005667A2">
        <w:rPr>
          <w:color w:val="000000" w:themeColor="text1"/>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8"/>
      <w:r w:rsidR="0061065B" w:rsidRPr="005667A2">
        <w:rPr>
          <w:color w:val="000000" w:themeColor="text1"/>
          <w:sz w:val="24"/>
          <w:szCs w:val="24"/>
        </w:rPr>
        <w:t>, 4.4.3 p. yra perkama tik nematerialaus pobūdžio (intelektinė) ar kitokia paslauga, nesusijusi su materialaus objekto sukūrimu, kurios teikimo metu nėra numatomas reikšmingas neigiamas poveikis aplinkai, nesukuriamas taršos šaltinis ir negeneruojamos atliekos.</w:t>
      </w:r>
    </w:p>
    <w:p w14:paraId="4C4644C8" w14:textId="7A73D63E" w:rsidR="00D17EBD" w:rsidRPr="005667A2" w:rsidRDefault="00A607D9" w:rsidP="00D30C8A">
      <w:pPr>
        <w:pStyle w:val="Sraopastraipa"/>
        <w:numPr>
          <w:ilvl w:val="0"/>
          <w:numId w:val="1"/>
        </w:numPr>
        <w:tabs>
          <w:tab w:val="left" w:pos="1134"/>
        </w:tabs>
        <w:ind w:firstLine="719"/>
        <w:jc w:val="both"/>
        <w:rPr>
          <w:rFonts w:eastAsia="Calibri"/>
          <w:i/>
          <w:sz w:val="24"/>
          <w:szCs w:val="24"/>
        </w:rPr>
      </w:pPr>
      <w:r w:rsidRPr="005667A2">
        <w:rPr>
          <w:sz w:val="24"/>
          <w:szCs w:val="24"/>
        </w:rPr>
        <w:t>Perkančiosios organizacijos sprendimo neatlikti pirkimo naudojantis centrinės perkančiosios organizacijos (CPO LT) paslaugomis argumentai, kaip numatyta Viešųjų pirkimų įstatymo 82 str. 2 d. 1 p.: CPO LT kataloge nėra perkamo objekto.</w:t>
      </w:r>
    </w:p>
    <w:p w14:paraId="520BE0E6" w14:textId="77777777" w:rsidR="00D17EBD" w:rsidRPr="00E8321A" w:rsidRDefault="00D17EBD" w:rsidP="002306B2">
      <w:pPr>
        <w:widowControl w:val="0"/>
        <w:ind w:firstLine="719"/>
        <w:contextualSpacing/>
        <w:jc w:val="center"/>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74B9C734" w:rsidR="00B45AD1" w:rsidRPr="00F71CDA" w:rsidRDefault="00B45AD1" w:rsidP="003F7E08">
      <w:pPr>
        <w:widowControl w:val="0"/>
        <w:spacing w:before="120" w:after="120"/>
        <w:contextualSpacing/>
        <w:jc w:val="center"/>
        <w:outlineLvl w:val="0"/>
        <w:rPr>
          <w:b/>
          <w:szCs w:val="22"/>
        </w:rPr>
      </w:pPr>
      <w:r w:rsidRPr="00F71CDA">
        <w:rPr>
          <w:b/>
          <w:szCs w:val="22"/>
        </w:rPr>
        <w:t xml:space="preserve">TIEKĖJŲ PAŠALINIMO PAGRINDAI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135EC3C1" w:rsidR="0024730C" w:rsidRPr="00C956AB" w:rsidRDefault="0024730C" w:rsidP="00C956AB">
      <w:pPr>
        <w:pStyle w:val="Sraopastraipa"/>
        <w:numPr>
          <w:ilvl w:val="0"/>
          <w:numId w:val="15"/>
        </w:numPr>
        <w:tabs>
          <w:tab w:val="left" w:pos="1134"/>
        </w:tabs>
        <w:jc w:val="both"/>
        <w:rPr>
          <w:b/>
          <w:bCs/>
          <w:sz w:val="24"/>
          <w:szCs w:val="24"/>
        </w:rPr>
      </w:pPr>
      <w:r w:rsidRPr="00C956AB">
        <w:rPr>
          <w:sz w:val="24"/>
          <w:szCs w:val="24"/>
        </w:rPr>
        <w:t xml:space="preserve">Tiekėjai, dalyvaujantys pirkime, su pasiūlymu turi pateikti konkurso sąlygų aprašo </w:t>
      </w:r>
      <w:r w:rsidR="00684B13" w:rsidRPr="00C956AB">
        <w:rPr>
          <w:sz w:val="24"/>
          <w:szCs w:val="24"/>
        </w:rPr>
        <w:t>8</w:t>
      </w:r>
      <w:r w:rsidRPr="00C956AB">
        <w:rPr>
          <w:sz w:val="24"/>
          <w:szCs w:val="24"/>
        </w:rPr>
        <w:t xml:space="preserve"> priede nustatytos formos užpildytą Europos bendrąjį viešųjų pirkimų dokumentą (toliau </w:t>
      </w:r>
      <w:r w:rsidRPr="00C956AB">
        <w:rPr>
          <w:b/>
          <w:bCs/>
          <w:sz w:val="24"/>
          <w:szCs w:val="24"/>
        </w:rPr>
        <w:t>–</w:t>
      </w:r>
      <w:r w:rsidRPr="00C956AB">
        <w:rPr>
          <w:sz w:val="24"/>
          <w:szCs w:val="24"/>
        </w:rPr>
        <w:t xml:space="preserve"> EBVPD) </w:t>
      </w:r>
      <w:r w:rsidRPr="00C956AB">
        <w:rPr>
          <w:color w:val="000000"/>
          <w:sz w:val="24"/>
          <w:szCs w:val="24"/>
        </w:rPr>
        <w:t xml:space="preserve">pagal </w:t>
      </w:r>
      <w:r w:rsidR="00E8321A" w:rsidRPr="00C956AB">
        <w:rPr>
          <w:color w:val="000000"/>
          <w:sz w:val="24"/>
          <w:szCs w:val="24"/>
        </w:rPr>
        <w:t xml:space="preserve">VPĮ </w:t>
      </w:r>
      <w:r w:rsidRPr="00C956AB">
        <w:rPr>
          <w:color w:val="000000"/>
          <w:sz w:val="24"/>
          <w:szCs w:val="24"/>
        </w:rPr>
        <w:t>50 str. nustatytus reikalavimus</w:t>
      </w:r>
      <w:r w:rsidRPr="00C956AB">
        <w:rPr>
          <w:sz w:val="24"/>
          <w:szCs w:val="24"/>
        </w:rPr>
        <w:t>. Tiekėjas, kurio pasiūlymas gali būti pripažintas laimėjusiu, turi neatitikti tiekėjų pašalinimo pagrindų</w:t>
      </w:r>
      <w:r w:rsidR="00684B13" w:rsidRPr="00C956AB">
        <w:rPr>
          <w:sz w:val="24"/>
          <w:szCs w:val="24"/>
        </w:rPr>
        <w:t>, tiekėjams turi būti netaikomi Tarybos Reglamente (ES) 2022/576 nustatyti draudimai</w:t>
      </w:r>
      <w:r w:rsidRPr="00C956AB">
        <w:rPr>
          <w:sz w:val="24"/>
          <w:szCs w:val="24"/>
        </w:rPr>
        <w:t xml:space="preserve">. </w:t>
      </w:r>
      <w:r w:rsidRPr="00C956AB">
        <w:rPr>
          <w:b/>
          <w:bCs/>
          <w:sz w:val="24"/>
          <w:szCs w:val="24"/>
        </w:rPr>
        <w:t xml:space="preserve">Perkančioji organizacija tiekėjo pašalinimo pagrindų nebuvimo </w:t>
      </w:r>
      <w:r w:rsidR="00043F94" w:rsidRPr="00C956AB">
        <w:rPr>
          <w:b/>
          <w:bCs/>
          <w:sz w:val="24"/>
          <w:szCs w:val="24"/>
        </w:rPr>
        <w:t>ir</w:t>
      </w:r>
      <w:r w:rsidR="000D3C03" w:rsidRPr="00C956AB">
        <w:rPr>
          <w:sz w:val="24"/>
          <w:szCs w:val="24"/>
        </w:rPr>
        <w:t xml:space="preserve"> </w:t>
      </w:r>
      <w:r w:rsidR="000D3C03" w:rsidRPr="00C956AB">
        <w:rPr>
          <w:b/>
          <w:bCs/>
          <w:sz w:val="24"/>
          <w:szCs w:val="24"/>
        </w:rPr>
        <w:t xml:space="preserve">nacionalinio saugumo reikalavimų atitiktį patvirtinančių dokumentų </w:t>
      </w:r>
      <w:r w:rsidRPr="00C956AB">
        <w:rPr>
          <w:b/>
          <w:bCs/>
          <w:sz w:val="24"/>
          <w:szCs w:val="24"/>
        </w:rPr>
        <w:t>reikalaus tik iš to tiekėjo, kurio pasiūlymas pagal vertinimo rezultatus galės būti pripažintas laimėjusiu (po pasiūlymų eilės nustatymo)</w:t>
      </w:r>
      <w:r w:rsidRPr="00C956AB">
        <w:rPr>
          <w:sz w:val="24"/>
          <w:szCs w:val="24"/>
        </w:rPr>
        <w:t xml:space="preserve">. Atkreipiamas dėmesys, kad tiekėjo pašalinimo pagrindų nebuvimą patvirtinantys dokumentai, gauti iš institucijų, nurodantys duomenis po pasiūlymų pateikimo termino pabaigos, bus laikomi priimtinais. </w:t>
      </w:r>
      <w:r w:rsidRPr="00C956AB">
        <w:rPr>
          <w:b/>
          <w:bCs/>
          <w:sz w:val="24"/>
          <w:szCs w:val="24"/>
        </w:rPr>
        <w:t xml:space="preserve">Vadovaujantis Viešųjų pirkimų tarnybos direktoriaus 2022 m. gruodžio 30 d. įsakymu Nr. 1S-240 </w:t>
      </w:r>
      <w:r w:rsidRPr="00DA15F1">
        <w:rPr>
          <w:b/>
          <w:bCs/>
          <w:color w:val="000000" w:themeColor="text1"/>
          <w:sz w:val="24"/>
          <w:szCs w:val="24"/>
        </w:rPr>
        <w:t xml:space="preserve">patvirtintomis </w:t>
      </w:r>
      <w:hyperlink r:id="rId12" w:history="1">
        <w:r w:rsidRPr="00DA15F1">
          <w:rPr>
            <w:rStyle w:val="Hipersaitas"/>
            <w:b/>
            <w:bCs/>
            <w:color w:val="000000" w:themeColor="text1"/>
            <w:sz w:val="24"/>
            <w:szCs w:val="24"/>
          </w:rPr>
          <w:t>Pasiūlymo patikslinimo, papildymo ar paaiškinimo taisyklėmis</w:t>
        </w:r>
      </w:hyperlink>
      <w:r w:rsidRPr="00C956AB">
        <w:rPr>
          <w:b/>
          <w:bCs/>
          <w:sz w:val="24"/>
          <w:szCs w:val="24"/>
        </w:rPr>
        <w:t xml:space="preserve">, pašalinimo pagrindų nebuvimą įrodančių dokumentų patikslinimas, papildymas ar paaiškinimas dėl to paties klausimo atliekamas vieną kartą. </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50B51FEA" w:rsidR="00D2167B" w:rsidRPr="00F71CDA" w:rsidRDefault="000A6A70" w:rsidP="00AA5B82">
            <w:pPr>
              <w:jc w:val="both"/>
            </w:pPr>
            <w:r w:rsidRPr="00F71CDA">
              <w:t>1</w:t>
            </w:r>
            <w:r w:rsidR="00DA15F1">
              <w:t>6</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 xml:space="preserve">2) tiekėjo, kuris yra juridinis asmuo, kita organizacija ar jos struktūrinis padalinys, vadovo, kito valdymo ar priežiūros organo nario ar </w:t>
            </w:r>
            <w:r w:rsidRPr="00F71CDA">
              <w:lastRenderedPageBreak/>
              <w:t>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lastRenderedPageBreak/>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w:t>
            </w:r>
            <w:r w:rsidRPr="00F71CDA">
              <w:rPr>
                <w:b/>
                <w:bCs/>
              </w:rPr>
              <w:lastRenderedPageBreak/>
              <w:t>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2167B" w:rsidRPr="00F71CDA" w14:paraId="58656A43" w14:textId="77777777" w:rsidTr="00231B1F">
        <w:tc>
          <w:tcPr>
            <w:tcW w:w="1134" w:type="dxa"/>
          </w:tcPr>
          <w:p w14:paraId="74FE0741" w14:textId="511E9BD8" w:rsidR="00D2167B" w:rsidRPr="00F71CDA" w:rsidRDefault="000A6A70" w:rsidP="00AA5B82">
            <w:pPr>
              <w:jc w:val="both"/>
            </w:pPr>
            <w:r w:rsidRPr="00F71CDA">
              <w:lastRenderedPageBreak/>
              <w:t>1</w:t>
            </w:r>
            <w:r w:rsidR="00DA15F1">
              <w:t>6</w:t>
            </w:r>
            <w:r w:rsidR="00D2167B" w:rsidRPr="00F71CDA">
              <w:t>.1.2.</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lastRenderedPageBreak/>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w:t>
            </w:r>
            <w:r w:rsidRPr="00F71CDA">
              <w:rPr>
                <w:rFonts w:eastAsia="Yu Mincho"/>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xml:space="preserve">: jeigu Perkančioji organizacija </w:t>
            </w:r>
            <w:r w:rsidRPr="00F71CDA">
              <w:rPr>
                <w:rFonts w:eastAsia="Yu Mincho"/>
                <w:iCs/>
                <w:color w:val="000000" w:themeColor="text1"/>
              </w:rPr>
              <w:lastRenderedPageBreak/>
              <w:t>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231847A9" w:rsidR="00D2167B" w:rsidRPr="00F71CDA" w:rsidRDefault="000A6A70" w:rsidP="00AA5B82">
            <w:pPr>
              <w:jc w:val="both"/>
            </w:pPr>
            <w:r w:rsidRPr="00F71CDA">
              <w:lastRenderedPageBreak/>
              <w:t>1</w:t>
            </w:r>
            <w:r w:rsidR="00DA15F1">
              <w:t>6</w:t>
            </w:r>
            <w:r w:rsidR="00D2167B" w:rsidRPr="00F71CDA">
              <w:t>.1.3.</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14457CAE" w:rsidR="00D2167B" w:rsidRPr="00F71CDA" w:rsidRDefault="000A6A70" w:rsidP="00AA5B82">
            <w:pPr>
              <w:jc w:val="both"/>
            </w:pPr>
            <w:r w:rsidRPr="00F71CDA">
              <w:t>1</w:t>
            </w:r>
            <w:r w:rsidR="00DA15F1">
              <w:t>6</w:t>
            </w:r>
            <w:r w:rsidR="00D2167B" w:rsidRPr="00F71CDA">
              <w:t>.1.4.</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783C5342" w:rsidR="00D2167B" w:rsidRPr="00F71CDA" w:rsidRDefault="000A6A70" w:rsidP="00AA5B82">
            <w:pPr>
              <w:jc w:val="both"/>
            </w:pPr>
            <w:r w:rsidRPr="00F71CDA">
              <w:t>1</w:t>
            </w:r>
            <w:r w:rsidR="00DA15F1">
              <w:t>6</w:t>
            </w:r>
            <w:r w:rsidR="00D2167B" w:rsidRPr="00F71CDA">
              <w:t>.1.5.</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32D89860" w:rsidR="00D2167B" w:rsidRPr="00F71CDA" w:rsidRDefault="000A6A70" w:rsidP="00AA5B82">
            <w:pPr>
              <w:jc w:val="both"/>
            </w:pPr>
            <w:r w:rsidRPr="00F71CDA">
              <w:t>1</w:t>
            </w:r>
            <w:r w:rsidR="00DA15F1">
              <w:t>6</w:t>
            </w:r>
            <w:r w:rsidR="00D2167B" w:rsidRPr="00F71CDA">
              <w:t>.1.6.</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w:t>
            </w:r>
            <w:r w:rsidRPr="00F71CDA">
              <w:lastRenderedPageBreak/>
              <w:t xml:space="preserve">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D30C8A"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D30C8A" w:rsidP="00AA5B82">
            <w:pPr>
              <w:jc w:val="both"/>
            </w:pPr>
            <w:hyperlink r:id="rId15" w:history="1"/>
          </w:p>
        </w:tc>
      </w:tr>
      <w:tr w:rsidR="00D2167B" w:rsidRPr="00F71CDA" w14:paraId="10F48124" w14:textId="77777777" w:rsidTr="00231B1F">
        <w:tc>
          <w:tcPr>
            <w:tcW w:w="1134" w:type="dxa"/>
          </w:tcPr>
          <w:p w14:paraId="51F57294" w14:textId="3C3C36A5" w:rsidR="00D2167B" w:rsidRPr="00F71CDA" w:rsidRDefault="000A6A70" w:rsidP="00AA5B82">
            <w:pPr>
              <w:jc w:val="both"/>
            </w:pPr>
            <w:r w:rsidRPr="00F71CDA">
              <w:lastRenderedPageBreak/>
              <w:t>1</w:t>
            </w:r>
            <w:r w:rsidR="00DA15F1">
              <w:t>6</w:t>
            </w:r>
            <w:r w:rsidR="00D2167B" w:rsidRPr="00F71CDA">
              <w:t xml:space="preserve">.1.7.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117D5D39" w:rsidR="00D2167B" w:rsidRPr="00F71CDA" w:rsidRDefault="000A6A70" w:rsidP="00AA5B82">
            <w:pPr>
              <w:jc w:val="both"/>
            </w:pPr>
            <w:r w:rsidRPr="00F71CDA">
              <w:t>1</w:t>
            </w:r>
            <w:r w:rsidR="00DA15F1">
              <w:t>6</w:t>
            </w:r>
            <w:r w:rsidR="00D2167B" w:rsidRPr="00F71CDA">
              <w:t>.1.8.</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F71CDA">
              <w:rPr>
                <w:rFonts w:cstheme="minorHAnsi"/>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D30C8A" w:rsidP="00AA5B82">
            <w:pPr>
              <w:jc w:val="both"/>
            </w:pPr>
            <w:hyperlink r:id="rId16"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D30C8A" w:rsidP="00AA5B82">
            <w:pPr>
              <w:jc w:val="both"/>
            </w:pPr>
            <w:hyperlink r:id="rId17"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47C288F7" w:rsidR="00D2167B" w:rsidRPr="00F71CDA" w:rsidDel="005335F4" w:rsidRDefault="000A6A70" w:rsidP="00AA5B82">
            <w:pPr>
              <w:jc w:val="both"/>
            </w:pPr>
            <w:r w:rsidRPr="00F71CDA">
              <w:lastRenderedPageBreak/>
              <w:t>1</w:t>
            </w:r>
            <w:r w:rsidR="00DA15F1">
              <w:t>6</w:t>
            </w:r>
            <w:r w:rsidR="00D2167B" w:rsidRPr="00F71CDA">
              <w:t>.1.9.</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D30C8A" w:rsidP="00AA5B82">
            <w:pPr>
              <w:jc w:val="both"/>
            </w:pPr>
            <w:hyperlink r:id="rId19"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231B1F">
        <w:tc>
          <w:tcPr>
            <w:tcW w:w="1134" w:type="dxa"/>
          </w:tcPr>
          <w:p w14:paraId="4AA3F194" w14:textId="539FA7C7" w:rsidR="00D2167B" w:rsidRPr="00F71CDA" w:rsidDel="005335F4" w:rsidRDefault="00D2167B" w:rsidP="00AA5B82">
            <w:pPr>
              <w:jc w:val="both"/>
            </w:pPr>
            <w:r w:rsidRPr="00F71CDA">
              <w:lastRenderedPageBreak/>
              <w:t>1</w:t>
            </w:r>
            <w:r w:rsidR="00DA15F1">
              <w:t>6</w:t>
            </w:r>
            <w:r w:rsidRPr="00F71CDA">
              <w:t>.1.10.</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6D83533F" w:rsidR="00D2167B" w:rsidRPr="00F71CDA" w:rsidDel="005335F4" w:rsidRDefault="00D2167B" w:rsidP="00AA5B82">
            <w:pPr>
              <w:jc w:val="both"/>
            </w:pPr>
            <w:r w:rsidRPr="00F71CDA">
              <w:t>1</w:t>
            </w:r>
            <w:r w:rsidR="00DA15F1">
              <w:t>6</w:t>
            </w:r>
            <w:r w:rsidRPr="00F71CDA">
              <w:t>.1.11.</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D30C8A" w:rsidP="00AA5B82">
            <w:pPr>
              <w:jc w:val="both"/>
            </w:pPr>
            <w:hyperlink r:id="rId21"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23410909" w:rsidR="00D2167B" w:rsidRPr="00F71CDA" w:rsidDel="005335F4" w:rsidRDefault="00D2167B" w:rsidP="00AA5B82">
            <w:pPr>
              <w:jc w:val="both"/>
            </w:pPr>
            <w:r w:rsidRPr="00F71CDA">
              <w:t>1</w:t>
            </w:r>
            <w:r w:rsidR="00DA15F1">
              <w:t>6</w:t>
            </w:r>
            <w:r w:rsidRPr="00F71CDA">
              <w:t>.1.12.</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D30C8A"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 xml:space="preserve">Jei dokumentas išduotas anksčiau, tačiau jame nurodytas galiojimo terminas ilgesnis nei pašalinimo pagrindų nebuvimą patvirtinančių dokumentų pagal EBVPD </w:t>
            </w:r>
            <w:r w:rsidRPr="00F71CDA">
              <w:rPr>
                <w:rFonts w:eastAsia="Yu Mincho"/>
              </w:rPr>
              <w:lastRenderedPageBreak/>
              <w:t>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49F7CEE4" w14:textId="50ED4099"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w:t>
      </w:r>
      <w:r w:rsidR="00043F94">
        <w:rPr>
          <w:sz w:val="24"/>
          <w:szCs w:val="24"/>
        </w:rPr>
        <w:t xml:space="preserve">ir nacionalinio saugumo interesų užtikrinimo </w:t>
      </w:r>
      <w:r w:rsidR="00043F94" w:rsidRPr="00C66885">
        <w:rPr>
          <w:sz w:val="24"/>
          <w:szCs w:val="24"/>
        </w:rPr>
        <w:t xml:space="preserve">reikalavimams įrodančiais dokumentais, </w:t>
      </w:r>
      <w:r w:rsidRPr="00EA50E0">
        <w:rPr>
          <w:sz w:val="24"/>
          <w:szCs w:val="24"/>
        </w:rPr>
        <w:t>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6BC1F422"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8663C2">
        <w:rPr>
          <w:rFonts w:eastAsia="Verdana"/>
          <w:sz w:val="24"/>
          <w:szCs w:val="24"/>
        </w:rPr>
        <w:t>6</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789D4629"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šiuos dokumentus jau turi iš ankstesnių pirkimo procedūrų, jeigu šiuose dokumentuose nurodyta informacija vis dar yra aktuali (dokumentas išduotas prieš ne daugiau dienų, negu nurodyta </w:t>
      </w:r>
      <w:r w:rsidRPr="00EA50E0">
        <w:rPr>
          <w:sz w:val="24"/>
          <w:szCs w:val="24"/>
        </w:rPr>
        <w:lastRenderedPageBreak/>
        <w:t>atitinkamame konkurso sąlygų aprašo 1</w:t>
      </w:r>
      <w:r w:rsidR="008663C2">
        <w:rPr>
          <w:sz w:val="24"/>
          <w:szCs w:val="24"/>
        </w:rPr>
        <w:t>6</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A133AE" w14:textId="66D1F6E7" w:rsidR="003F412C" w:rsidRPr="00C87127" w:rsidRDefault="003F412C" w:rsidP="00C87127">
      <w:pPr>
        <w:pStyle w:val="Sraopastraipa"/>
        <w:widowControl w:val="0"/>
        <w:numPr>
          <w:ilvl w:val="0"/>
          <w:numId w:val="15"/>
        </w:numPr>
        <w:tabs>
          <w:tab w:val="left" w:pos="1134"/>
        </w:tabs>
        <w:jc w:val="both"/>
        <w:rPr>
          <w:iCs/>
          <w:sz w:val="24"/>
          <w:szCs w:val="24"/>
        </w:rPr>
      </w:pPr>
      <w:r w:rsidRPr="00C87127">
        <w:rPr>
          <w:rFonts w:eastAsia="Calibri"/>
          <w:b/>
          <w:sz w:val="24"/>
          <w:szCs w:val="24"/>
          <w:u w:val="single"/>
        </w:rPr>
        <w:t>Tiekėjams kvalifikacijos reikalavimai šiame pirkime nenustatomi.</w:t>
      </w:r>
    </w:p>
    <w:p w14:paraId="596EDCA1" w14:textId="199ED14C" w:rsidR="00AF1B25" w:rsidRPr="00C87127" w:rsidRDefault="00AF1B25" w:rsidP="00C87127">
      <w:pPr>
        <w:pStyle w:val="Betarp"/>
        <w:numPr>
          <w:ilvl w:val="0"/>
          <w:numId w:val="15"/>
        </w:numPr>
        <w:tabs>
          <w:tab w:val="left" w:pos="1134"/>
          <w:tab w:val="left" w:pos="1418"/>
        </w:tabs>
        <w:jc w:val="both"/>
        <w:rPr>
          <w:rFonts w:ascii="Times New Roman" w:eastAsia="Calibri" w:hAnsi="Times New Roman" w:cs="Times New Roman"/>
          <w:b/>
          <w:sz w:val="24"/>
          <w:szCs w:val="24"/>
        </w:rPr>
      </w:pPr>
      <w:r w:rsidRPr="00C87127">
        <w:rPr>
          <w:rFonts w:ascii="Times New Roman" w:eastAsia="Calibri" w:hAnsi="Times New Roman" w:cs="Times New Roman"/>
          <w:b/>
          <w:sz w:val="24"/>
          <w:szCs w:val="24"/>
        </w:rPr>
        <w:t>Tarybos reglamente (ES) 2022/576 nustatytos sąlygos:</w:t>
      </w:r>
    </w:p>
    <w:p w14:paraId="194A3632" w14:textId="77777777" w:rsidR="001D5427" w:rsidRPr="00C87127" w:rsidRDefault="001D5427" w:rsidP="00C87127">
      <w:pPr>
        <w:pStyle w:val="Sraopastraipa"/>
        <w:numPr>
          <w:ilvl w:val="0"/>
          <w:numId w:val="15"/>
        </w:numPr>
        <w:tabs>
          <w:tab w:val="left" w:pos="1134"/>
          <w:tab w:val="left" w:pos="1276"/>
        </w:tabs>
        <w:jc w:val="both"/>
        <w:rPr>
          <w:bCs/>
          <w:vanish/>
          <w:sz w:val="24"/>
          <w:szCs w:val="24"/>
        </w:rPr>
      </w:pPr>
    </w:p>
    <w:p w14:paraId="2E3F36EF" w14:textId="789E9B03" w:rsidR="00D37909" w:rsidRPr="00C87127" w:rsidRDefault="006914CB" w:rsidP="00C87127">
      <w:pPr>
        <w:pStyle w:val="Sraopastraipa"/>
        <w:numPr>
          <w:ilvl w:val="1"/>
          <w:numId w:val="43"/>
        </w:numPr>
        <w:tabs>
          <w:tab w:val="left" w:pos="1134"/>
          <w:tab w:val="left" w:pos="1276"/>
        </w:tabs>
        <w:ind w:left="0" w:firstLine="709"/>
        <w:jc w:val="both"/>
        <w:rPr>
          <w:rFonts w:eastAsia="Calibri"/>
          <w:bCs/>
          <w:sz w:val="24"/>
          <w:szCs w:val="24"/>
        </w:rPr>
      </w:pPr>
      <w:r w:rsidRPr="00C87127">
        <w:rPr>
          <w:bCs/>
          <w:sz w:val="24"/>
          <w:szCs w:val="24"/>
        </w:rPr>
        <w:t>Tiekėjai, taip pat jų pasitelkiami sub</w:t>
      </w:r>
      <w:r w:rsidR="00F34CE2" w:rsidRPr="00C87127">
        <w:rPr>
          <w:bCs/>
          <w:sz w:val="24"/>
          <w:szCs w:val="24"/>
        </w:rPr>
        <w:t>teikėjai</w:t>
      </w:r>
      <w:r w:rsidRPr="00C87127">
        <w:rPr>
          <w:bCs/>
          <w:sz w:val="24"/>
          <w:szCs w:val="24"/>
        </w:rPr>
        <w:t xml:space="preserve">, kai šių subjektų vykdomos sutarties dalis yra </w:t>
      </w:r>
      <w:r w:rsidR="00297285" w:rsidRPr="00C87127">
        <w:rPr>
          <w:bCs/>
          <w:sz w:val="24"/>
          <w:szCs w:val="24"/>
        </w:rPr>
        <w:t xml:space="preserve">daugiau kaip </w:t>
      </w:r>
      <w:r w:rsidRPr="00C87127">
        <w:rPr>
          <w:bCs/>
          <w:sz w:val="24"/>
          <w:szCs w:val="24"/>
        </w:rPr>
        <w:t xml:space="preserve">10 proc., turi neatitikti Tarybos reglamente </w:t>
      </w:r>
      <w:r w:rsidRPr="00C87127">
        <w:rPr>
          <w:bCs/>
          <w:sz w:val="24"/>
          <w:szCs w:val="24"/>
          <w:shd w:val="clear" w:color="auto" w:fill="FFFFFF"/>
        </w:rPr>
        <w:t>(ES) 2022/576 (toliau – Reglamentas)</w:t>
      </w:r>
      <w:r w:rsidRPr="00C87127">
        <w:rPr>
          <w:bCs/>
          <w:sz w:val="24"/>
          <w:szCs w:val="24"/>
        </w:rPr>
        <w:t xml:space="preserve"> nustatytų sąlygų ir </w:t>
      </w:r>
      <w:r w:rsidRPr="00C87127">
        <w:rPr>
          <w:b/>
          <w:sz w:val="24"/>
          <w:szCs w:val="24"/>
        </w:rPr>
        <w:t xml:space="preserve">kartu su pasiūlymu turi pateikti konkurso sąlygų </w:t>
      </w:r>
      <w:r w:rsidRPr="00FD6EBD">
        <w:rPr>
          <w:b/>
          <w:sz w:val="24"/>
          <w:szCs w:val="24"/>
        </w:rPr>
        <w:t>aprašo</w:t>
      </w:r>
      <w:r w:rsidRPr="00FD6EBD">
        <w:rPr>
          <w:bCs/>
          <w:sz w:val="24"/>
          <w:szCs w:val="24"/>
        </w:rPr>
        <w:t xml:space="preserve"> </w:t>
      </w:r>
      <w:r w:rsidR="00F32D2E" w:rsidRPr="00FD6EBD">
        <w:rPr>
          <w:b/>
          <w:sz w:val="24"/>
          <w:szCs w:val="24"/>
        </w:rPr>
        <w:t>7</w:t>
      </w:r>
      <w:r w:rsidRPr="00FD6EBD">
        <w:rPr>
          <w:b/>
          <w:sz w:val="24"/>
          <w:szCs w:val="24"/>
        </w:rPr>
        <w:t xml:space="preserve"> priede nustatytos formos užpildytą deklaraciją</w:t>
      </w:r>
      <w:r w:rsidRPr="00FD6EBD">
        <w:rPr>
          <w:sz w:val="24"/>
          <w:szCs w:val="24"/>
        </w:rPr>
        <w:t xml:space="preserve"> dėl </w:t>
      </w:r>
      <w:bookmarkStart w:id="10" w:name="_Hlk126914018"/>
      <w:r w:rsidRPr="00FD6EBD">
        <w:rPr>
          <w:sz w:val="24"/>
          <w:szCs w:val="24"/>
        </w:rPr>
        <w:t xml:space="preserve">Tarybos reglamente </w:t>
      </w:r>
      <w:r w:rsidRPr="00FD6EBD">
        <w:rPr>
          <w:bCs/>
          <w:sz w:val="24"/>
          <w:szCs w:val="24"/>
          <w:shd w:val="clear" w:color="auto" w:fill="FFFFFF"/>
        </w:rPr>
        <w:t>(ES) 2022/576</w:t>
      </w:r>
      <w:r w:rsidRPr="00FD6EBD">
        <w:rPr>
          <w:sz w:val="24"/>
          <w:szCs w:val="24"/>
        </w:rPr>
        <w:t xml:space="preserve"> </w:t>
      </w:r>
      <w:bookmarkEnd w:id="10"/>
      <w:r w:rsidRPr="00FD6EBD">
        <w:rPr>
          <w:sz w:val="24"/>
          <w:szCs w:val="24"/>
        </w:rPr>
        <w:t>nustatytų sąlygų</w:t>
      </w:r>
      <w:r w:rsidRPr="00C87127">
        <w:rPr>
          <w:sz w:val="24"/>
          <w:szCs w:val="24"/>
        </w:rPr>
        <w:t xml:space="preserve"> nebuvimo (toliau – Deklaracija)</w:t>
      </w:r>
      <w:r w:rsidRPr="00C87127">
        <w:rPr>
          <w:iCs/>
          <w:sz w:val="24"/>
          <w:szCs w:val="24"/>
        </w:rPr>
        <w:t>.</w:t>
      </w:r>
      <w:r w:rsidRPr="00C87127">
        <w:rPr>
          <w:sz w:val="24"/>
          <w:szCs w:val="24"/>
        </w:rPr>
        <w:t xml:space="preserve"> Deklaraciją pildo tik tiekėjas, tuo pačiu pažymėdamas (deklaruodamas) ir apie savo pasitelkiamus su</w:t>
      </w:r>
      <w:r w:rsidR="00F34CE2" w:rsidRPr="00C87127">
        <w:rPr>
          <w:sz w:val="24"/>
          <w:szCs w:val="24"/>
        </w:rPr>
        <w:t xml:space="preserve">bteikėjus </w:t>
      </w:r>
      <w:r w:rsidRPr="00C87127">
        <w:rPr>
          <w:sz w:val="24"/>
          <w:szCs w:val="24"/>
        </w:rPr>
        <w:t>(jei tokie pasitelkiami ir jų vykdomos sutarties dalis yra</w:t>
      </w:r>
      <w:r w:rsidR="00297285" w:rsidRPr="00C87127">
        <w:rPr>
          <w:sz w:val="24"/>
          <w:szCs w:val="24"/>
        </w:rPr>
        <w:t xml:space="preserve"> daugiau kaip</w:t>
      </w:r>
      <w:r w:rsidRPr="00C87127">
        <w:rPr>
          <w:sz w:val="24"/>
          <w:szCs w:val="24"/>
        </w:rPr>
        <w:t xml:space="preserve"> 10 proc.).</w:t>
      </w:r>
    </w:p>
    <w:p w14:paraId="4E0D3A4B" w14:textId="62C3160E" w:rsidR="00C87127" w:rsidRPr="00C87127" w:rsidRDefault="006914CB" w:rsidP="00C87127">
      <w:pPr>
        <w:pStyle w:val="Sraopastraipa"/>
        <w:numPr>
          <w:ilvl w:val="1"/>
          <w:numId w:val="43"/>
        </w:numPr>
        <w:tabs>
          <w:tab w:val="left" w:pos="1134"/>
          <w:tab w:val="left" w:pos="1276"/>
          <w:tab w:val="left" w:pos="1418"/>
        </w:tabs>
        <w:ind w:left="0" w:firstLine="709"/>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1" w:name="_Hlk126914284"/>
      <w:r w:rsidRPr="00D37909">
        <w:rPr>
          <w:sz w:val="24"/>
          <w:szCs w:val="24"/>
        </w:rPr>
        <w:t>pasiūlyme nurodytam sub</w:t>
      </w:r>
      <w:r w:rsidR="00F34CE2" w:rsidRPr="00D37909">
        <w:rPr>
          <w:sz w:val="24"/>
          <w:szCs w:val="24"/>
        </w:rPr>
        <w:t>teikėjui</w:t>
      </w:r>
      <w:r w:rsidRPr="00D37909">
        <w:rPr>
          <w:sz w:val="24"/>
          <w:szCs w:val="24"/>
        </w:rPr>
        <w:t xml:space="preserve">, </w:t>
      </w:r>
      <w:bookmarkEnd w:id="11"/>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12"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4" w:history="1">
        <w:r w:rsidR="00A46A7F" w:rsidRPr="00FD6EBD">
          <w:rPr>
            <w:rStyle w:val="Hipersaitas"/>
            <w:color w:val="000000" w:themeColor="text1"/>
            <w:sz w:val="24"/>
            <w:szCs w:val="24"/>
          </w:rPr>
          <w:t>Pasiūlymo patikslinimo, papildymo ar paaiškinimo taisyklėmis</w:t>
        </w:r>
      </w:hyperlink>
      <w:r w:rsidR="00A46A7F" w:rsidRPr="00FD6EBD">
        <w:rPr>
          <w:color w:val="000000" w:themeColor="text1"/>
          <w:sz w:val="24"/>
          <w:szCs w:val="24"/>
        </w:rPr>
        <w:t xml:space="preserve">. </w:t>
      </w:r>
      <w:r w:rsidR="00A46A7F" w:rsidRPr="00D37909">
        <w:rPr>
          <w:sz w:val="24"/>
          <w:szCs w:val="24"/>
        </w:rPr>
        <w:t>Tokiu atveju Komisija vertina tiekėjo pasiūlymą tik jam pateikus, patikslinus Deklaraciją</w:t>
      </w:r>
      <w:bookmarkEnd w:id="12"/>
      <w:r w:rsidR="00D37909" w:rsidRPr="00D37909">
        <w:rPr>
          <w:sz w:val="24"/>
          <w:szCs w:val="24"/>
        </w:rPr>
        <w:t xml:space="preserve"> ir (ar) Reglamente nustatytų sąlygų nebuvimą įrodančius dokumentus</w:t>
      </w:r>
      <w:r w:rsidRPr="00D37909">
        <w:rPr>
          <w:sz w:val="24"/>
          <w:szCs w:val="24"/>
        </w:rPr>
        <w:t xml:space="preserve">. </w:t>
      </w:r>
      <w:bookmarkStart w:id="13"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organizacija nustato, </w:t>
      </w:r>
      <w:r w:rsidR="00297285" w:rsidRPr="00D37909">
        <w:rPr>
          <w:b/>
          <w:bCs/>
          <w:sz w:val="24"/>
          <w:szCs w:val="24"/>
          <w:lang w:eastAsia="en-US"/>
        </w:rPr>
        <w:t xml:space="preserve">kad tiekėjas </w:t>
      </w:r>
      <w:r w:rsidR="00C65D38">
        <w:rPr>
          <w:sz w:val="24"/>
          <w:szCs w:val="24"/>
          <w:lang w:eastAsia="en-US"/>
        </w:rPr>
        <w:t xml:space="preserve">ir </w:t>
      </w:r>
      <w:r w:rsidR="00297285" w:rsidRPr="00D37909">
        <w:rPr>
          <w:sz w:val="24"/>
          <w:szCs w:val="24"/>
          <w:lang w:eastAsia="en-US"/>
        </w:rPr>
        <w:t xml:space="preserve">(ar) </w:t>
      </w:r>
      <w:r w:rsidR="00297285" w:rsidRPr="00C87127">
        <w:rPr>
          <w:sz w:val="24"/>
          <w:szCs w:val="24"/>
          <w:lang w:eastAsia="en-US"/>
        </w:rPr>
        <w:t>subteikėjas (-ai) (jeigu dėl šių subjektų deklaruojama</w:t>
      </w:r>
      <w:r w:rsidR="00297285" w:rsidRPr="00C87127">
        <w:rPr>
          <w:b/>
          <w:bCs/>
          <w:sz w:val="24"/>
          <w:szCs w:val="24"/>
          <w:lang w:eastAsia="en-US"/>
        </w:rPr>
        <w:t>) atitinka bent vieną nustatytą sąlygą, tiekėjo pasiūlymas bus atmetamas</w:t>
      </w:r>
      <w:bookmarkEnd w:id="13"/>
      <w:r w:rsidR="00297285" w:rsidRPr="00C87127">
        <w:rPr>
          <w:b/>
          <w:bCs/>
          <w:sz w:val="24"/>
          <w:szCs w:val="24"/>
          <w:lang w:eastAsia="en-US"/>
        </w:rPr>
        <w:t>.</w:t>
      </w:r>
      <w:r w:rsidR="00C87127" w:rsidRPr="00C87127">
        <w:rPr>
          <w:b/>
          <w:bCs/>
          <w:sz w:val="24"/>
          <w:szCs w:val="24"/>
          <w:lang w:eastAsia="en-US"/>
        </w:rPr>
        <w:t xml:space="preserve"> </w:t>
      </w:r>
    </w:p>
    <w:p w14:paraId="0CA1BDB6" w14:textId="605BC8EE" w:rsidR="00C87127" w:rsidRPr="00C87127" w:rsidRDefault="00C87127" w:rsidP="00C87127">
      <w:pPr>
        <w:tabs>
          <w:tab w:val="left" w:pos="1134"/>
          <w:tab w:val="left" w:pos="1276"/>
          <w:tab w:val="left" w:pos="1418"/>
        </w:tabs>
        <w:jc w:val="both"/>
        <w:rPr>
          <w:rFonts w:eastAsia="Calibri"/>
          <w:bCs/>
        </w:rPr>
      </w:pPr>
      <w:r>
        <w:rPr>
          <w:i/>
          <w:iCs/>
        </w:rPr>
        <w:tab/>
      </w:r>
      <w:r w:rsidR="006914CB" w:rsidRPr="00C87127">
        <w:rPr>
          <w:i/>
          <w:iCs/>
        </w:rPr>
        <w:t>Pastaba. Jei tiekėjas Deklaracijoje deklaruoja sub</w:t>
      </w:r>
      <w:r w:rsidR="00F34CE2" w:rsidRPr="00C87127">
        <w:rPr>
          <w:i/>
          <w:iCs/>
        </w:rPr>
        <w:t>teikėjo</w:t>
      </w:r>
      <w:r w:rsidR="006914CB" w:rsidRPr="00C87127">
        <w:rPr>
          <w:i/>
          <w:iCs/>
        </w:rPr>
        <w:t>, duomenis, tačiau tiekėjo pateiktame pasiūlyme sub</w:t>
      </w:r>
      <w:r w:rsidR="00F34CE2" w:rsidRPr="00C87127">
        <w:rPr>
          <w:i/>
          <w:iCs/>
        </w:rPr>
        <w:t>teikėju</w:t>
      </w:r>
      <w:r w:rsidR="006914CB" w:rsidRPr="00C87127">
        <w:rPr>
          <w:i/>
          <w:iCs/>
        </w:rPr>
        <w:t xml:space="preserve">i nurodyta perduodamų įsipareigojimų/sutartinių prievolių dalis proc. </w:t>
      </w:r>
      <w:r w:rsidR="002F2D55" w:rsidRPr="00C87127">
        <w:rPr>
          <w:i/>
          <w:iCs/>
        </w:rPr>
        <w:t>yra lygi 10 proc. ar mažesnė nei 10 proc</w:t>
      </w:r>
      <w:r w:rsidR="006914CB" w:rsidRPr="00C87127">
        <w:rPr>
          <w:i/>
          <w:iCs/>
        </w:rPr>
        <w:t>., tokiu atveju bus vadovaujamasi pasiūlyme nurodytais duomenimis ir Deklaracijoje nurodyti sub</w:t>
      </w:r>
      <w:r w:rsidR="00F34CE2" w:rsidRPr="00C87127">
        <w:rPr>
          <w:i/>
          <w:iCs/>
        </w:rPr>
        <w:t>teikėjo</w:t>
      </w:r>
      <w:r w:rsidR="006914CB" w:rsidRPr="00C87127">
        <w:rPr>
          <w:i/>
          <w:iCs/>
        </w:rPr>
        <w:t xml:space="preserve"> duomenys nebus vertinami bei dėl Deklaracijos tikslinimo nebus kreipiamasi. Jei tiekėjas Deklaracijoje deklaruoja trečiųjų asmenų,</w:t>
      </w:r>
      <w:r w:rsidR="006914CB" w:rsidRPr="00C87127">
        <w:t xml:space="preserve"> </w:t>
      </w:r>
      <w:r w:rsidR="006914CB" w:rsidRPr="00C87127">
        <w:rPr>
          <w:i/>
          <w:iCs/>
        </w:rPr>
        <w:t>kurie tiesiogiai aktyviai nedalyvaus sutarties vykdyme</w:t>
      </w:r>
      <w:r w:rsidR="003625C8" w:rsidRPr="00C87127">
        <w:rPr>
          <w:i/>
          <w:iCs/>
        </w:rPr>
        <w:t>,</w:t>
      </w:r>
      <w:r w:rsidR="006914CB" w:rsidRPr="00C87127">
        <w:rPr>
          <w:i/>
          <w:iCs/>
        </w:rPr>
        <w:t xml:space="preserve"> duomenis, kadangi šių asmenų duomenų deklaravimo Deklaracijoje nėra reikalaujama, šie duomenys nebus vertinami ir dėl Deklaracijos tikslinimo taip pat nebus kreipiamasi.</w:t>
      </w:r>
    </w:p>
    <w:p w14:paraId="7EFE74DF" w14:textId="3C38300C" w:rsidR="006914CB" w:rsidRPr="00C87127" w:rsidRDefault="006914CB" w:rsidP="00C87127">
      <w:pPr>
        <w:pStyle w:val="Sraopastraipa"/>
        <w:numPr>
          <w:ilvl w:val="1"/>
          <w:numId w:val="43"/>
        </w:numPr>
        <w:tabs>
          <w:tab w:val="left" w:pos="1134"/>
          <w:tab w:val="left" w:pos="1276"/>
          <w:tab w:val="left" w:pos="1418"/>
        </w:tabs>
        <w:ind w:left="0" w:firstLine="709"/>
        <w:jc w:val="both"/>
        <w:rPr>
          <w:rFonts w:eastAsia="Calibri"/>
          <w:bCs/>
          <w:sz w:val="24"/>
          <w:szCs w:val="24"/>
        </w:rPr>
      </w:pPr>
      <w:r w:rsidRPr="00C87127">
        <w:rPr>
          <w:b/>
          <w:spacing w:val="2"/>
          <w:sz w:val="24"/>
          <w:szCs w:val="24"/>
          <w:shd w:val="clear" w:color="auto" w:fill="FFFFFF"/>
        </w:rPr>
        <w:t xml:space="preserve">Kilus abejonių, </w:t>
      </w:r>
      <w:r w:rsidRPr="00C87127">
        <w:rPr>
          <w:spacing w:val="2"/>
          <w:sz w:val="24"/>
          <w:szCs w:val="24"/>
          <w:shd w:val="clear" w:color="auto" w:fill="FFFFFF"/>
        </w:rPr>
        <w:t xml:space="preserve">kad </w:t>
      </w:r>
      <w:r w:rsidRPr="00C87127">
        <w:rPr>
          <w:sz w:val="24"/>
          <w:szCs w:val="24"/>
        </w:rPr>
        <w:t>tiekėjui (taip pat jo pasitelkiamiems sub</w:t>
      </w:r>
      <w:r w:rsidR="00F34CE2" w:rsidRPr="00C87127">
        <w:rPr>
          <w:sz w:val="24"/>
          <w:szCs w:val="24"/>
        </w:rPr>
        <w:t>teikėjams</w:t>
      </w:r>
      <w:r w:rsidRPr="00C87127">
        <w:rPr>
          <w:sz w:val="24"/>
          <w:szCs w:val="24"/>
        </w:rPr>
        <w:t xml:space="preserve">, kai šių subjektų vykdomos sutarties dalis yra </w:t>
      </w:r>
      <w:r w:rsidR="002F2D55" w:rsidRPr="00C87127">
        <w:rPr>
          <w:sz w:val="24"/>
          <w:szCs w:val="24"/>
        </w:rPr>
        <w:t xml:space="preserve">daugiau kaip </w:t>
      </w:r>
      <w:r w:rsidRPr="00C87127">
        <w:rPr>
          <w:sz w:val="24"/>
          <w:szCs w:val="24"/>
        </w:rPr>
        <w:t xml:space="preserve">10 proc.), kurio pasiūlymas pagal vertinimo rezultatus galės būti pripažintas laimėjusiu (po pasiūlymų eilės nustatymo), o, esant poreikiui, ir kitiems tiekėjams, </w:t>
      </w:r>
      <w:r w:rsidRPr="00C87127">
        <w:rPr>
          <w:iCs/>
          <w:sz w:val="24"/>
          <w:szCs w:val="24"/>
        </w:rPr>
        <w:t>gali būti taikomi</w:t>
      </w:r>
      <w:r w:rsidRPr="00C87127">
        <w:rPr>
          <w:i/>
          <w:iCs/>
          <w:sz w:val="24"/>
          <w:szCs w:val="24"/>
        </w:rPr>
        <w:t xml:space="preserve"> </w:t>
      </w:r>
      <w:r w:rsidRPr="00C87127">
        <w:rPr>
          <w:sz w:val="24"/>
          <w:szCs w:val="24"/>
        </w:rPr>
        <w:t xml:space="preserve">Reglamente </w:t>
      </w:r>
      <w:r w:rsidRPr="00C87127">
        <w:rPr>
          <w:iCs/>
          <w:sz w:val="24"/>
          <w:szCs w:val="24"/>
        </w:rPr>
        <w:t>nustatyti ribojimai</w:t>
      </w:r>
      <w:r w:rsidRPr="00C87127">
        <w:rPr>
          <w:sz w:val="24"/>
          <w:szCs w:val="24"/>
        </w:rPr>
        <w:t xml:space="preserve">, Perkančioji organizacija prašys pateikti Deklaracijoje nurodytus duomenis patvirtinančius dokumentus: </w:t>
      </w:r>
      <w:r w:rsidRPr="00C87127">
        <w:rPr>
          <w:b/>
          <w:i/>
          <w:sz w:val="24"/>
          <w:szCs w:val="24"/>
        </w:rPr>
        <w:t>juridinio asmens</w:t>
      </w:r>
      <w:r w:rsidRPr="00C87127">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C87127">
        <w:rPr>
          <w:b/>
          <w:i/>
          <w:sz w:val="24"/>
          <w:szCs w:val="24"/>
        </w:rPr>
        <w:t>fizinio asmens</w:t>
      </w:r>
      <w:r w:rsidRPr="00C87127">
        <w:rPr>
          <w:i/>
          <w:sz w:val="24"/>
          <w:szCs w:val="24"/>
        </w:rPr>
        <w:t xml:space="preserve"> – asmens tapatybę patvirtinančio dokumento (tapatybės kortelės ar paso) kopiją, </w:t>
      </w:r>
      <w:r w:rsidRPr="00C87127">
        <w:rPr>
          <w:i/>
          <w:sz w:val="24"/>
          <w:szCs w:val="24"/>
          <w:shd w:val="clear" w:color="auto" w:fill="FFFFFF"/>
        </w:rPr>
        <w:t xml:space="preserve">leidimo verstis atitinkama ūkine veikla patvirtinančio dokumento (pavyzdžiui, verslo liudijimo, individualios veiklos pažymėjimo ir pan.) kopiją </w:t>
      </w:r>
      <w:r w:rsidRPr="00C87127">
        <w:rPr>
          <w:i/>
          <w:sz w:val="24"/>
          <w:szCs w:val="24"/>
        </w:rPr>
        <w:t xml:space="preserve">ir pažymą apie </w:t>
      </w:r>
      <w:r w:rsidRPr="00C87127">
        <w:rPr>
          <w:i/>
          <w:sz w:val="24"/>
          <w:szCs w:val="24"/>
        </w:rPr>
        <w:lastRenderedPageBreak/>
        <w:t xml:space="preserve">deklaruotą gyvenamąją vietą arba atitinkami valstybės narės ar trečiosios šalies dokumentus (pateikiamos skaitmeninės dokumentų kopijos arba pasirašyti el. parašu). </w:t>
      </w:r>
      <w:r w:rsidRPr="00C87127">
        <w:rPr>
          <w:rFonts w:eastAsia="Calibri"/>
          <w:b/>
          <w:bCs/>
          <w:color w:val="000000" w:themeColor="text1"/>
          <w:sz w:val="24"/>
          <w:szCs w:val="24"/>
        </w:rPr>
        <w:t xml:space="preserve">Nurodyti dokumentai turi būti išduoti ne anksčiau kaip 90 dienų* iki tos dienos, kai </w:t>
      </w:r>
      <w:r w:rsidRPr="00C87127">
        <w:rPr>
          <w:b/>
          <w:bCs/>
          <w:iCs/>
          <w:color w:val="000000" w:themeColor="text1"/>
          <w:sz w:val="24"/>
          <w:szCs w:val="24"/>
        </w:rPr>
        <w:t>tiekėjas, Perkančiosios organizacijos prašymu, turės pateikti įrodančius dok</w:t>
      </w:r>
      <w:r w:rsidRPr="00C87127">
        <w:rPr>
          <w:b/>
          <w:bCs/>
          <w:color w:val="000000" w:themeColor="text1"/>
          <w:sz w:val="24"/>
          <w:szCs w:val="24"/>
        </w:rPr>
        <w:t>umentus</w:t>
      </w:r>
      <w:r w:rsidRPr="00C87127">
        <w:rPr>
          <w:rFonts w:eastAsia="Calibri"/>
          <w:b/>
          <w:bCs/>
          <w:color w:val="000000" w:themeColor="text1"/>
          <w:sz w:val="24"/>
          <w:szCs w:val="24"/>
        </w:rPr>
        <w:t xml:space="preserve">. </w:t>
      </w:r>
      <w:r w:rsidRPr="00C87127">
        <w:rPr>
          <w:rFonts w:eastAsia="Calibri"/>
          <w:color w:val="000000" w:themeColor="text1"/>
          <w:sz w:val="24"/>
          <w:szCs w:val="24"/>
        </w:rPr>
        <w:t xml:space="preserve">Tuo atveju, jei </w:t>
      </w:r>
      <w:r w:rsidRPr="00C87127">
        <w:rPr>
          <w:color w:val="000000" w:themeColor="text1"/>
          <w:sz w:val="24"/>
          <w:szCs w:val="24"/>
        </w:rPr>
        <w:t>Reglamente nustatytų sąlygų nebuvimą</w:t>
      </w:r>
      <w:r w:rsidRPr="00C87127">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4C05167A" w14:textId="77777777" w:rsidR="00A026C4" w:rsidRDefault="006914CB" w:rsidP="00A026C4">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1DAF2792" w:rsidR="008A1EBA" w:rsidRPr="00A026C4" w:rsidRDefault="00A026C4" w:rsidP="00A026C4">
      <w:pPr>
        <w:tabs>
          <w:tab w:val="left" w:pos="1418"/>
        </w:tabs>
        <w:ind w:firstLine="709"/>
        <w:jc w:val="both"/>
        <w:rPr>
          <w:i/>
        </w:rPr>
      </w:pPr>
      <w:r w:rsidRPr="00A026C4">
        <w:rPr>
          <w:iCs/>
        </w:rPr>
        <w:t>19.4</w:t>
      </w:r>
      <w:r>
        <w:rPr>
          <w:i/>
        </w:rPr>
        <w:t xml:space="preserve">. </w:t>
      </w:r>
      <w:r w:rsidR="00A46A7F" w:rsidRPr="00A026C4">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A026C4">
        <w:t xml:space="preserve"> dėl to paties klausimo </w:t>
      </w:r>
      <w:r w:rsidR="00A46A7F" w:rsidRPr="00A026C4">
        <w:t xml:space="preserve"> tikslinami, papildomi arba paaiškinami </w:t>
      </w:r>
      <w:r w:rsidR="0052411D" w:rsidRPr="00A026C4">
        <w:t xml:space="preserve">vieną kartą </w:t>
      </w:r>
      <w:r w:rsidR="00A46A7F" w:rsidRPr="00A026C4">
        <w:t>vadovaujantis Viešųjų pirkimų tarnybos direktoriaus 2022 m. gruodžio 30 d</w:t>
      </w:r>
      <w:r w:rsidR="00A46A7F" w:rsidRPr="00C65D38">
        <w:t xml:space="preserve">. įsakymu Nr. 1S-240 patvirtintomis </w:t>
      </w:r>
      <w:hyperlink r:id="rId25" w:history="1">
        <w:r w:rsidR="00A46A7F" w:rsidRPr="00C65D38">
          <w:rPr>
            <w:rStyle w:val="Hipersaitas"/>
            <w:color w:val="auto"/>
            <w:u w:val="none"/>
          </w:rPr>
          <w:t>Pasiūlymo patikslinimo, papildymo ar paaiškinimo taisyklėmis</w:t>
        </w:r>
      </w:hyperlink>
      <w:r w:rsidR="00A46A7F" w:rsidRPr="00C65D38">
        <w:t>.</w:t>
      </w:r>
      <w:r w:rsidR="00D37909" w:rsidRPr="00C65D38">
        <w:rPr>
          <w:b/>
          <w:bCs/>
        </w:rPr>
        <w:t xml:space="preserve"> Jei Perkančioji organizacija nustato, kad </w:t>
      </w:r>
      <w:r w:rsidR="00D37909" w:rsidRPr="00C65D38">
        <w:t>tiekėjas</w:t>
      </w:r>
      <w:r w:rsidR="00D37909" w:rsidRPr="00C65D38">
        <w:rPr>
          <w:b/>
          <w:bCs/>
        </w:rPr>
        <w:t xml:space="preserve"> </w:t>
      </w:r>
      <w:r w:rsidR="00D37909" w:rsidRPr="00C65D38">
        <w:t>ir (ar) su</w:t>
      </w:r>
      <w:r w:rsidR="00AF39CE" w:rsidRPr="00C65D38">
        <w:t>bteikėjas</w:t>
      </w:r>
      <w:r w:rsidR="00D37909" w:rsidRPr="00C65D38">
        <w:t xml:space="preserve"> (-ai) (jeigu dėl šių subjektų deklaruojama</w:t>
      </w:r>
      <w:r w:rsidR="00D37909" w:rsidRPr="00C65D38">
        <w:rPr>
          <w:b/>
          <w:bCs/>
        </w:rPr>
        <w:t xml:space="preserve">) atitinka bent vieną </w:t>
      </w:r>
      <w:r w:rsidR="00D37909" w:rsidRPr="00C65D38">
        <w:rPr>
          <w:b/>
          <w:bCs/>
          <w:shd w:val="clear" w:color="auto" w:fill="FFFFFF"/>
        </w:rPr>
        <w:t xml:space="preserve">Reglamente </w:t>
      </w:r>
      <w:r w:rsidR="00D37909" w:rsidRPr="00C65D38">
        <w:rPr>
          <w:b/>
          <w:bCs/>
        </w:rPr>
        <w:t>nustatytą ribojimų taikymo sąlygą, tiekėjo pasiūlymas atmetamas.</w:t>
      </w:r>
    </w:p>
    <w:p w14:paraId="5DAD583E" w14:textId="4515708A" w:rsidR="005B4379" w:rsidRPr="00F71CDA" w:rsidRDefault="005B4379" w:rsidP="00D37909">
      <w:pPr>
        <w:widowControl w:val="0"/>
        <w:numPr>
          <w:ilvl w:val="0"/>
          <w:numId w:val="35"/>
        </w:numPr>
        <w:tabs>
          <w:tab w:val="left" w:pos="1134"/>
        </w:tabs>
        <w:ind w:firstLine="719"/>
        <w:jc w:val="both"/>
        <w:rPr>
          <w:rFonts w:eastAsia="Calibri"/>
          <w:lang w:eastAsia="lt-LT"/>
        </w:rPr>
      </w:pPr>
      <w:r w:rsidRPr="00F71CDA">
        <w:rPr>
          <w:rFonts w:eastAsia="Calibri"/>
          <w:lang w:eastAsia="lt-LT"/>
        </w:rPr>
        <w:t xml:space="preserve">Užsienio valstybėse išduoti pašalinimo pagrindų nebuvimo, </w:t>
      </w:r>
      <w:r w:rsidR="008E2443" w:rsidRPr="00F71CDA">
        <w:t xml:space="preserve">Reglamente </w:t>
      </w:r>
      <w:r w:rsidR="006E6D61" w:rsidRPr="00F71CDA">
        <w:t xml:space="preserve">nustatytų sąlygų nebuvimo reikalavimus </w:t>
      </w:r>
      <w:r w:rsidRPr="00F71CDA">
        <w:rPr>
          <w:rFonts w:eastAsia="Calibri"/>
          <w:lang w:eastAsia="lt-LT"/>
        </w:rPr>
        <w:t>įrodantys dokumentai</w:t>
      </w:r>
      <w:r w:rsidR="000F048E">
        <w:rPr>
          <w:rFonts w:eastAsia="Calibri"/>
          <w:lang w:eastAsia="lt-LT"/>
        </w:rPr>
        <w:t xml:space="preserve">, </w:t>
      </w:r>
      <w:r w:rsidR="000F048E" w:rsidRPr="00C66885">
        <w:rPr>
          <w:rFonts w:eastAsia="Calibri"/>
          <w:lang w:eastAsia="lt-LT"/>
        </w:rPr>
        <w:t>taip pat atitiktį nacionalinio saugumo užtikrinimo reikalavimams įrodantys dokumentai</w:t>
      </w:r>
      <w:r w:rsidR="000F048E">
        <w:rPr>
          <w:rFonts w:eastAsia="Calibri"/>
          <w:lang w:eastAsia="lt-LT"/>
        </w:rPr>
        <w:t xml:space="preserve"> </w:t>
      </w:r>
      <w:r w:rsidRPr="00F71CDA">
        <w:rPr>
          <w:rFonts w:eastAsia="Calibri"/>
          <w:lang w:eastAsia="lt-LT"/>
        </w:rPr>
        <w:t>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353F9A4" w14:textId="756888D6" w:rsidR="002C6C48" w:rsidRPr="00623A78" w:rsidRDefault="00347DD7" w:rsidP="00623A78">
      <w:pPr>
        <w:numPr>
          <w:ilvl w:val="0"/>
          <w:numId w:val="35"/>
        </w:numPr>
        <w:tabs>
          <w:tab w:val="left" w:pos="1134"/>
        </w:tabs>
        <w:jc w:val="both"/>
        <w:rPr>
          <w:lang w:eastAsia="lt-LT"/>
        </w:rPr>
      </w:pPr>
      <w:r w:rsidRPr="00966165">
        <w:rPr>
          <w:lang w:eastAsia="lt-LT"/>
        </w:rPr>
        <w:t>Šiame konkurso sąlygų apraše vartojam</w:t>
      </w:r>
      <w:r>
        <w:rPr>
          <w:lang w:eastAsia="lt-LT"/>
        </w:rPr>
        <w:t>a</w:t>
      </w:r>
      <w:r w:rsidRPr="00966165">
        <w:rPr>
          <w:lang w:eastAsia="lt-LT"/>
        </w:rPr>
        <w:t xml:space="preserve"> subt</w:t>
      </w:r>
      <w:r>
        <w:rPr>
          <w:lang w:eastAsia="lt-LT"/>
        </w:rPr>
        <w:t>ei</w:t>
      </w:r>
      <w:r w:rsidRPr="00966165">
        <w:rPr>
          <w:lang w:eastAsia="lt-LT"/>
        </w:rPr>
        <w:t>kėjo sąvok</w:t>
      </w:r>
      <w:r>
        <w:rPr>
          <w:lang w:eastAsia="lt-LT"/>
        </w:rPr>
        <w:t>os</w:t>
      </w:r>
      <w:r w:rsidRPr="00966165">
        <w:rPr>
          <w:lang w:eastAsia="lt-LT"/>
        </w:rPr>
        <w:t xml:space="preserve"> reikšm</w:t>
      </w:r>
      <w:r>
        <w:rPr>
          <w:lang w:eastAsia="lt-LT"/>
        </w:rPr>
        <w:t>ė</w:t>
      </w:r>
      <w:r w:rsidR="00623A78">
        <w:rPr>
          <w:lang w:eastAsia="lt-LT"/>
        </w:rPr>
        <w:t xml:space="preserve">: </w:t>
      </w:r>
      <w:r w:rsidR="00623A78">
        <w:rPr>
          <w:b/>
          <w:bCs/>
          <w:lang w:eastAsia="lt-LT"/>
        </w:rPr>
        <w:t>s</w:t>
      </w:r>
      <w:r w:rsidR="002C6C48" w:rsidRPr="00623A78">
        <w:rPr>
          <w:b/>
          <w:bCs/>
          <w:lang w:eastAsia="lt-LT"/>
        </w:rPr>
        <w:t>ubt</w:t>
      </w:r>
      <w:r w:rsidR="004B2E95" w:rsidRPr="00623A78">
        <w:rPr>
          <w:b/>
          <w:bCs/>
          <w:lang w:eastAsia="lt-LT"/>
        </w:rPr>
        <w:t>ei</w:t>
      </w:r>
      <w:r w:rsidR="002C6C48" w:rsidRPr="00623A78">
        <w:rPr>
          <w:b/>
          <w:bCs/>
          <w:lang w:eastAsia="lt-LT"/>
        </w:rPr>
        <w:t>kėjas</w:t>
      </w:r>
      <w:r w:rsidR="00E93E10" w:rsidRPr="00623A78">
        <w:rPr>
          <w:b/>
          <w:bCs/>
          <w:lang w:eastAsia="lt-LT"/>
        </w:rPr>
        <w:t xml:space="preserve"> </w:t>
      </w:r>
      <w:r w:rsidR="002C6C48" w:rsidRPr="00623A78">
        <w:rPr>
          <w:b/>
          <w:bCs/>
          <w:lang w:eastAsia="lt-LT"/>
        </w:rPr>
        <w:t>–</w:t>
      </w:r>
      <w:r w:rsidR="002C6C48" w:rsidRPr="00623A78">
        <w:rPr>
          <w:bCs/>
          <w:lang w:eastAsia="lt-LT"/>
        </w:rPr>
        <w:t xml:space="preserve"> tiekėjo pirkimo sutarties vykdymui pasitelkiamas trečia</w:t>
      </w:r>
      <w:r w:rsidR="003B0725" w:rsidRPr="00623A78">
        <w:rPr>
          <w:bCs/>
          <w:lang w:eastAsia="lt-LT"/>
        </w:rPr>
        <w:t>sis asmuo</w:t>
      </w:r>
      <w:r w:rsidRPr="00623A78">
        <w:rPr>
          <w:bCs/>
          <w:lang w:eastAsia="lt-LT"/>
        </w:rPr>
        <w:t>.</w:t>
      </w:r>
    </w:p>
    <w:p w14:paraId="39D1E718" w14:textId="1364D413" w:rsidR="007563A4" w:rsidRPr="00347DD7" w:rsidRDefault="007563A4" w:rsidP="00D37909">
      <w:pPr>
        <w:numPr>
          <w:ilvl w:val="0"/>
          <w:numId w:val="35"/>
        </w:numPr>
        <w:tabs>
          <w:tab w:val="left" w:pos="1134"/>
        </w:tabs>
        <w:ind w:firstLine="719"/>
        <w:jc w:val="both"/>
        <w:rPr>
          <w:lang w:eastAsia="lt-LT"/>
        </w:rPr>
      </w:pPr>
      <w:r w:rsidRPr="00347DD7">
        <w:rPr>
          <w:lang w:eastAsia="lt-LT"/>
        </w:rPr>
        <w:t>Tiekėjas, pateikęs pasiūlymą savarankiškai, ar pirkime dalyvaujantis jungtinės veiklos pagrindu, gali būti kitos įmonės, pateikusios pasiūlymą tame pačiame pirkime</w:t>
      </w:r>
      <w:r w:rsidR="00347DD7" w:rsidRPr="00347DD7">
        <w:rPr>
          <w:lang w:eastAsia="lt-LT"/>
        </w:rPr>
        <w:t xml:space="preserve"> </w:t>
      </w:r>
      <w:r w:rsidRPr="00347DD7">
        <w:rPr>
          <w:color w:val="000000" w:themeColor="text1"/>
          <w:lang w:eastAsia="lt-LT"/>
        </w:rPr>
        <w:t>subt</w:t>
      </w:r>
      <w:r w:rsidR="004B2E95" w:rsidRPr="00347DD7">
        <w:rPr>
          <w:color w:val="000000" w:themeColor="text1"/>
          <w:lang w:eastAsia="lt-LT"/>
        </w:rPr>
        <w:t>ei</w:t>
      </w:r>
      <w:r w:rsidRPr="00347DD7">
        <w:rPr>
          <w:color w:val="000000" w:themeColor="text1"/>
          <w:lang w:eastAsia="lt-LT"/>
        </w:rPr>
        <w:t>kėju, išskyrus tuos atvejus, kai turima pagrįstų įrodymų, kad toks elgesys turėtų būti kvalifikuojamas kaip draudžiamas susitarimas. To paties subt</w:t>
      </w:r>
      <w:r w:rsidR="004B2E95" w:rsidRPr="00347DD7">
        <w:rPr>
          <w:color w:val="000000" w:themeColor="text1"/>
          <w:lang w:eastAsia="lt-LT"/>
        </w:rPr>
        <w:t>ei</w:t>
      </w:r>
      <w:r w:rsidRPr="00347DD7">
        <w:rPr>
          <w:color w:val="000000" w:themeColor="text1"/>
          <w:lang w:eastAsia="lt-LT"/>
        </w:rPr>
        <w:t xml:space="preserve">kėjo dalyvavimas </w:t>
      </w:r>
      <w:r w:rsidRPr="00347DD7">
        <w:rPr>
          <w:lang w:eastAsia="lt-LT"/>
        </w:rPr>
        <w:t xml:space="preserve">kelių tiekėjų pasiūlymuose nėra ribojamas. </w:t>
      </w:r>
    </w:p>
    <w:p w14:paraId="61057C61" w14:textId="77777777" w:rsidR="00623A78" w:rsidRPr="00623A78" w:rsidRDefault="002E39B7" w:rsidP="00623A78">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w:t>
      </w:r>
      <w:r w:rsidRPr="0040178D">
        <w:rPr>
          <w:sz w:val="24"/>
          <w:szCs w:val="24"/>
        </w:rPr>
        <w:t xml:space="preserve">nereikalauja, kad tiekėjas pateiktų subteikėjų EBVPD ir nevertina jų informacijos dėl pašalinimo pagrindų. </w:t>
      </w:r>
      <w:r w:rsidR="00DD4BF3">
        <w:rPr>
          <w:sz w:val="24"/>
          <w:szCs w:val="24"/>
        </w:rPr>
        <w:t>T</w:t>
      </w:r>
      <w:r w:rsidRPr="0040178D">
        <w:rPr>
          <w:sz w:val="24"/>
          <w:szCs w:val="24"/>
        </w:rPr>
        <w:t xml:space="preserve">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40178D">
        <w:rPr>
          <w:sz w:val="24"/>
          <w:szCs w:val="24"/>
        </w:rPr>
        <w:t>R</w:t>
      </w:r>
      <w:r w:rsidRPr="0040178D">
        <w:rPr>
          <w:sz w:val="24"/>
          <w:szCs w:val="24"/>
        </w:rPr>
        <w:t xml:space="preserve">eglamente nustatytos sąlygos, kai jų vykdomos sutarties dalis yra </w:t>
      </w:r>
      <w:r w:rsidR="00EB32CA" w:rsidRPr="0040178D">
        <w:rPr>
          <w:sz w:val="24"/>
          <w:szCs w:val="24"/>
        </w:rPr>
        <w:t xml:space="preserve">daugiau kaip </w:t>
      </w:r>
      <w:r w:rsidRPr="0040178D">
        <w:rPr>
          <w:sz w:val="24"/>
          <w:szCs w:val="24"/>
        </w:rPr>
        <w:t xml:space="preserve">10 proc. </w:t>
      </w:r>
      <w:r w:rsidRPr="0040178D">
        <w:rPr>
          <w:rFonts w:eastAsia="Calibri"/>
          <w:sz w:val="24"/>
          <w:szCs w:val="24"/>
        </w:rPr>
        <w:t xml:space="preserve">Jeigu subteikėjo padėtis atitinka </w:t>
      </w:r>
      <w:r w:rsidR="008E2443" w:rsidRPr="0040178D">
        <w:rPr>
          <w:sz w:val="24"/>
          <w:szCs w:val="24"/>
        </w:rPr>
        <w:t>R</w:t>
      </w:r>
      <w:r w:rsidRPr="0040178D">
        <w:rPr>
          <w:sz w:val="24"/>
          <w:szCs w:val="24"/>
        </w:rPr>
        <w:t>eglamente</w:t>
      </w:r>
      <w:r w:rsidRPr="00A76ADA">
        <w:rPr>
          <w:sz w:val="24"/>
          <w:szCs w:val="24"/>
        </w:rPr>
        <w:t xml:space="preserve"> nustatytas sąlygas,</w:t>
      </w:r>
      <w:r w:rsidRPr="00A76ADA">
        <w:rPr>
          <w:rFonts w:eastAsia="Calibri"/>
          <w:sz w:val="24"/>
          <w:szCs w:val="24"/>
        </w:rPr>
        <w:t xml:space="preserve"> Perkančioji organizacija turi pareikalauti per jos nustatytą terminą pakeisti jį kitu subteikėju. Tiekėjui, neatsisakius ar nepakeitus tokio subteikėjo, tiekėjo pasiūlymas yra atmetamas.</w:t>
      </w:r>
    </w:p>
    <w:p w14:paraId="6EA1FE4C" w14:textId="77777777" w:rsidR="00623A78" w:rsidRPr="00623A78" w:rsidRDefault="003E2495" w:rsidP="00623A78">
      <w:pPr>
        <w:pStyle w:val="Sraopastraipa"/>
        <w:numPr>
          <w:ilvl w:val="0"/>
          <w:numId w:val="35"/>
        </w:numPr>
        <w:tabs>
          <w:tab w:val="left" w:pos="1134"/>
        </w:tabs>
        <w:jc w:val="both"/>
        <w:rPr>
          <w:sz w:val="24"/>
          <w:szCs w:val="24"/>
        </w:rPr>
      </w:pPr>
      <w:r w:rsidRPr="00623A78">
        <w:rPr>
          <w:b/>
          <w:bCs/>
          <w:sz w:val="24"/>
          <w:szCs w:val="24"/>
        </w:rPr>
        <w:t>Pašalinimo pagrindai, Reglamente nustatytų sąlygų nebuvimas</w:t>
      </w:r>
      <w:r w:rsidRPr="00623A78">
        <w:rPr>
          <w:rFonts w:eastAsia="Calibri"/>
          <w:sz w:val="24"/>
          <w:szCs w:val="24"/>
        </w:rPr>
        <w:t xml:space="preserve"> </w:t>
      </w:r>
      <w:r w:rsidRPr="00623A78">
        <w:rPr>
          <w:b/>
          <w:bCs/>
          <w:sz w:val="24"/>
          <w:szCs w:val="24"/>
        </w:rPr>
        <w:t>tiekėjų grupės nariams</w:t>
      </w:r>
      <w:r w:rsidRPr="00623A78">
        <w:rPr>
          <w:sz w:val="24"/>
          <w:szCs w:val="24"/>
        </w:rPr>
        <w:t xml:space="preserve">: </w:t>
      </w:r>
      <w:r w:rsidR="002E39B7" w:rsidRPr="00623A78">
        <w:rPr>
          <w:sz w:val="24"/>
          <w:szCs w:val="24"/>
        </w:rPr>
        <w:t>jei bendrą pasiūlymą pateikia tiekėjų grupė, EBVPD</w:t>
      </w:r>
      <w:r w:rsidR="00D170D0" w:rsidRPr="00623A78">
        <w:rPr>
          <w:sz w:val="24"/>
          <w:szCs w:val="24"/>
        </w:rPr>
        <w:t xml:space="preserve"> (</w:t>
      </w:r>
      <w:r w:rsidR="001E0793" w:rsidRPr="00623A78">
        <w:rPr>
          <w:sz w:val="24"/>
          <w:szCs w:val="24"/>
        </w:rPr>
        <w:t>8</w:t>
      </w:r>
      <w:r w:rsidR="00D170D0" w:rsidRPr="00623A78">
        <w:rPr>
          <w:sz w:val="24"/>
          <w:szCs w:val="24"/>
        </w:rPr>
        <w:t xml:space="preserve"> priedas)</w:t>
      </w:r>
      <w:r w:rsidR="002E39B7" w:rsidRPr="00623A78">
        <w:rPr>
          <w:sz w:val="24"/>
          <w:szCs w:val="24"/>
        </w:rPr>
        <w:t xml:space="preserve"> ir </w:t>
      </w:r>
      <w:r w:rsidRPr="00623A78">
        <w:rPr>
          <w:sz w:val="24"/>
          <w:szCs w:val="24"/>
        </w:rPr>
        <w:t>D</w:t>
      </w:r>
      <w:r w:rsidR="002E39B7" w:rsidRPr="00623A78">
        <w:rPr>
          <w:sz w:val="24"/>
          <w:szCs w:val="24"/>
        </w:rPr>
        <w:t xml:space="preserve">eklaraciją pagal konkurso sąlygų aprašo </w:t>
      </w:r>
      <w:r w:rsidR="00F32D2E" w:rsidRPr="00623A78">
        <w:rPr>
          <w:sz w:val="24"/>
          <w:szCs w:val="24"/>
        </w:rPr>
        <w:t>7</w:t>
      </w:r>
      <w:r w:rsidR="002E39B7" w:rsidRPr="00623A78">
        <w:rPr>
          <w:sz w:val="24"/>
          <w:szCs w:val="24"/>
        </w:rPr>
        <w:t xml:space="preserve"> priedą pildo kiekvienas tiekėjų grupės narys atskirai. Nei vieno iš tiekėjų grupės narių padėtis negali atitikti šio konkurso sąlygų aprašo 1</w:t>
      </w:r>
      <w:r w:rsidR="00DD4BF3" w:rsidRPr="00623A78">
        <w:rPr>
          <w:sz w:val="24"/>
          <w:szCs w:val="24"/>
        </w:rPr>
        <w:t>6</w:t>
      </w:r>
      <w:r w:rsidR="002E39B7" w:rsidRPr="00623A78">
        <w:rPr>
          <w:sz w:val="24"/>
          <w:szCs w:val="24"/>
        </w:rPr>
        <w:t>.1</w:t>
      </w:r>
      <w:r w:rsidR="00435E8B" w:rsidRPr="00623A78">
        <w:rPr>
          <w:sz w:val="24"/>
          <w:szCs w:val="24"/>
        </w:rPr>
        <w:t xml:space="preserve"> p.</w:t>
      </w:r>
      <w:r w:rsidR="002E39B7" w:rsidRPr="00623A78">
        <w:rPr>
          <w:sz w:val="24"/>
          <w:szCs w:val="24"/>
        </w:rPr>
        <w:t xml:space="preserve"> ir 1</w:t>
      </w:r>
      <w:r w:rsidR="00DD4BF3" w:rsidRPr="00623A78">
        <w:rPr>
          <w:sz w:val="24"/>
          <w:szCs w:val="24"/>
        </w:rPr>
        <w:t>8</w:t>
      </w:r>
      <w:r w:rsidR="002E39B7" w:rsidRPr="00623A78">
        <w:rPr>
          <w:sz w:val="24"/>
          <w:szCs w:val="24"/>
        </w:rPr>
        <w:t xml:space="preserve"> p. nustatytų pašalinimo pagrindų ir draudimų. Į CVP IS priemonėmis pateiktus klausimus atsako įgaliotas bendrą pasiūlymą pateikti tiekėjas, kuris kartu pateikia savo ir kitų tiekėjų grupės narių dokumentus, pagrindžiančius pašalinimo pagrindų nebuvimą</w:t>
      </w:r>
      <w:r w:rsidR="000457C5" w:rsidRPr="00623A78">
        <w:rPr>
          <w:sz w:val="24"/>
          <w:szCs w:val="24"/>
        </w:rPr>
        <w:t>.</w:t>
      </w:r>
    </w:p>
    <w:p w14:paraId="4A8C1C30" w14:textId="5AEDC4C1" w:rsidR="00B45AD1" w:rsidRPr="00623A78" w:rsidRDefault="007563A4" w:rsidP="00623A78">
      <w:pPr>
        <w:pStyle w:val="Sraopastraipa"/>
        <w:numPr>
          <w:ilvl w:val="0"/>
          <w:numId w:val="35"/>
        </w:numPr>
        <w:tabs>
          <w:tab w:val="left" w:pos="1134"/>
        </w:tabs>
        <w:jc w:val="both"/>
        <w:rPr>
          <w:sz w:val="24"/>
          <w:szCs w:val="24"/>
        </w:rPr>
      </w:pPr>
      <w:r w:rsidRPr="00623A78">
        <w:rPr>
          <w:sz w:val="24"/>
          <w:szCs w:val="24"/>
        </w:rPr>
        <w:lastRenderedPageBreak/>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B920A7" w:rsidR="00B45AD1" w:rsidRPr="00F71CDA" w:rsidRDefault="00D32C92" w:rsidP="00623A78">
      <w:pPr>
        <w:pStyle w:val="Sraopastraipa1"/>
        <w:widowControl w:val="0"/>
        <w:numPr>
          <w:ilvl w:val="0"/>
          <w:numId w:val="35"/>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623A78">
      <w:pPr>
        <w:widowControl w:val="0"/>
        <w:numPr>
          <w:ilvl w:val="0"/>
          <w:numId w:val="35"/>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623A78">
      <w:pPr>
        <w:pStyle w:val="Sraopastraipa1"/>
        <w:widowControl w:val="0"/>
        <w:numPr>
          <w:ilvl w:val="0"/>
          <w:numId w:val="35"/>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6" w:history="1">
        <w:r w:rsidR="00D17EBD" w:rsidRPr="00D17EBD">
          <w:rPr>
            <w:rStyle w:val="Hipersaitas"/>
            <w:sz w:val="24"/>
            <w:szCs w:val="24"/>
          </w:rPr>
          <w:t>https://viesiejipirkimai.lt/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2C7FBF00" w:rsidR="00B45AD1" w:rsidRPr="00F71CDA" w:rsidRDefault="00B45AD1" w:rsidP="00623A78">
      <w:pPr>
        <w:widowControl w:val="0"/>
        <w:numPr>
          <w:ilvl w:val="0"/>
          <w:numId w:val="35"/>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w:t>
      </w:r>
      <w:r w:rsidR="00631F52" w:rsidRPr="00F71CDA">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5F15AD8C" w14:textId="77777777" w:rsidR="00B45AD1" w:rsidRPr="00F71CDA" w:rsidRDefault="00B45AD1" w:rsidP="00623A78">
      <w:pPr>
        <w:widowControl w:val="0"/>
        <w:numPr>
          <w:ilvl w:val="0"/>
          <w:numId w:val="35"/>
        </w:numPr>
        <w:tabs>
          <w:tab w:val="left" w:pos="1134"/>
        </w:tabs>
        <w:ind w:firstLine="719"/>
        <w:jc w:val="both"/>
        <w:rPr>
          <w:b/>
          <w:i/>
          <w:color w:val="000080"/>
        </w:rPr>
      </w:pPr>
      <w:r w:rsidRPr="00F71CDA">
        <w:rPr>
          <w:b/>
          <w:iCs/>
          <w:szCs w:val="22"/>
        </w:rPr>
        <w:t>Pasiūlymas privalo būti pasirašytas tiekėjo vadovo</w:t>
      </w:r>
      <w:r w:rsidRPr="00F71CDA">
        <w:rPr>
          <w:iCs/>
          <w:szCs w:val="22"/>
        </w:rPr>
        <w:t xml:space="preserve">. </w:t>
      </w:r>
      <w:r w:rsidRPr="00F71CDA">
        <w:t>Jeigu pasiūlymą pateikia ne tiekėjo vadovas, kartu su pasiūlymu turi būti pateiktas pasiūlymą teikiančio tiekėjo atstovo įgaliojimas pateikti ir pasirašyti pasiūlymą ir kitus dokumentus.</w:t>
      </w:r>
    </w:p>
    <w:p w14:paraId="5DAFBE68" w14:textId="146D3FEA" w:rsidR="00B31CFE" w:rsidRPr="00F71CDA" w:rsidRDefault="00634C30" w:rsidP="00623A78">
      <w:pPr>
        <w:pStyle w:val="Sraopastraipa1"/>
        <w:widowControl w:val="0"/>
        <w:numPr>
          <w:ilvl w:val="0"/>
          <w:numId w:val="35"/>
        </w:numPr>
        <w:tabs>
          <w:tab w:val="left" w:pos="1134"/>
        </w:tabs>
        <w:ind w:firstLine="719"/>
        <w:jc w:val="both"/>
        <w:rPr>
          <w:rFonts w:eastAsia="Times New Roman"/>
          <w:sz w:val="24"/>
          <w:szCs w:val="24"/>
        </w:rPr>
      </w:pPr>
      <w:bookmarkStart w:id="14"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4"/>
    <w:p w14:paraId="3A2880DC" w14:textId="5743A876" w:rsidR="00925479" w:rsidRPr="00F71CDA" w:rsidRDefault="00925479" w:rsidP="00623A78">
      <w:pPr>
        <w:widowControl w:val="0"/>
        <w:numPr>
          <w:ilvl w:val="0"/>
          <w:numId w:val="35"/>
        </w:numPr>
        <w:tabs>
          <w:tab w:val="left" w:pos="1080"/>
        </w:tabs>
        <w:ind w:firstLine="719"/>
        <w:jc w:val="both"/>
      </w:pPr>
      <w:r w:rsidRPr="00F71CDA">
        <w:t xml:space="preserve">Pasiūlyme nurodoma </w:t>
      </w:r>
      <w:r w:rsidR="004C49EA" w:rsidRPr="00A828A1">
        <w:t>kaina</w:t>
      </w:r>
      <w:r w:rsidR="004C49EA">
        <w:t>, įkainiai</w:t>
      </w:r>
      <w:r w:rsidR="004C49EA" w:rsidRPr="00A828A1">
        <w:t xml:space="preserve"> </w:t>
      </w:r>
      <w:r w:rsidRPr="00F71CDA">
        <w:t>pateikiam</w:t>
      </w:r>
      <w:r w:rsidR="004C49EA">
        <w:t>i</w:t>
      </w:r>
      <w:r w:rsidRPr="00F71CDA">
        <w:t xml:space="preserve">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 xml:space="preserve">Išlaidos, kurių tiekėjas teikdamas pasiūlymą neįskaičiavo, nebus papildomai apmokamos. Visas išlaidas, susijusias su sutarties </w:t>
      </w:r>
      <w:r w:rsidRPr="00F71CDA">
        <w:lastRenderedPageBreak/>
        <w:t>vykdymu, kurios nebus nurodytos (įskaičiuotos) pasiūlyme ar sutartyje, prisiima tiekėjas</w:t>
      </w:r>
      <w:r w:rsidRPr="00F71CDA">
        <w:rPr>
          <w:i/>
        </w:rPr>
        <w:t>.</w:t>
      </w:r>
      <w:r w:rsidRPr="00F71CDA">
        <w:t xml:space="preserve"> </w:t>
      </w:r>
      <w:bookmarkStart w:id="15"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5"/>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623A78">
      <w:pPr>
        <w:widowControl w:val="0"/>
        <w:numPr>
          <w:ilvl w:val="0"/>
          <w:numId w:val="35"/>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623A78">
      <w:pPr>
        <w:widowControl w:val="0"/>
        <w:numPr>
          <w:ilvl w:val="0"/>
          <w:numId w:val="35"/>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623A78">
      <w:pPr>
        <w:widowControl w:val="0"/>
        <w:numPr>
          <w:ilvl w:val="0"/>
          <w:numId w:val="35"/>
        </w:numPr>
        <w:tabs>
          <w:tab w:val="left" w:pos="1134"/>
        </w:tabs>
        <w:ind w:firstLine="719"/>
        <w:jc w:val="both"/>
        <w:rPr>
          <w:b/>
          <w:i/>
          <w:color w:val="000080"/>
        </w:rPr>
      </w:pPr>
      <w:bookmarkStart w:id="16"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23A78">
      <w:pPr>
        <w:pStyle w:val="Sraopastraipa"/>
        <w:numPr>
          <w:ilvl w:val="1"/>
          <w:numId w:val="35"/>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7" w:history="1">
        <w:r w:rsidRPr="00F71CDA">
          <w:rPr>
            <w:rStyle w:val="Hipersaitas"/>
            <w:i/>
            <w:iCs/>
            <w:sz w:val="24"/>
            <w:szCs w:val="24"/>
          </w:rPr>
          <w:t>https://vpt.lrv.lt/uploads/vpt/documents/files/mp/tiekejo_abc.pdf</w:t>
        </w:r>
      </w:hyperlink>
      <w:r w:rsidRPr="00F71CDA">
        <w:rPr>
          <w:i/>
          <w:iCs/>
          <w:sz w:val="24"/>
          <w:szCs w:val="24"/>
        </w:rPr>
        <w:t xml:space="preserve">; </w:t>
      </w:r>
      <w:hyperlink r:id="rId28"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0500D14A" w:rsidR="006A5522" w:rsidRPr="00511384" w:rsidRDefault="006A5522" w:rsidP="00623A78">
      <w:pPr>
        <w:pStyle w:val="Sraopastraipa"/>
        <w:numPr>
          <w:ilvl w:val="1"/>
          <w:numId w:val="35"/>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03B97" w:rsidRPr="004C49EA">
        <w:rPr>
          <w:b/>
          <w:bCs/>
          <w:sz w:val="24"/>
          <w:szCs w:val="24"/>
          <w:lang w:eastAsia="en-US"/>
        </w:rPr>
        <w:t>8</w:t>
      </w:r>
      <w:r w:rsidRPr="004C49EA">
        <w:rPr>
          <w:b/>
          <w:bCs/>
          <w:sz w:val="24"/>
          <w:szCs w:val="24"/>
          <w:lang w:eastAsia="en-US"/>
        </w:rPr>
        <w:t xml:space="preserve"> priede</w:t>
      </w:r>
      <w:r w:rsidRPr="004C49EA">
        <w:rPr>
          <w:sz w:val="24"/>
          <w:szCs w:val="24"/>
          <w:lang w:eastAsia="en-US"/>
        </w:rPr>
        <w:t xml:space="preserve"> pateiktą</w:t>
      </w:r>
      <w:r w:rsidRPr="00F71CDA">
        <w:rPr>
          <w:sz w:val="24"/>
          <w:szCs w:val="24"/>
          <w:lang w:eastAsia="en-US"/>
        </w:rPr>
        <w:t xml:space="preserve"> formą </w:t>
      </w:r>
      <w:r w:rsidRPr="00F71CDA">
        <w:rPr>
          <w:i/>
          <w:iCs/>
          <w:sz w:val="24"/>
          <w:szCs w:val="24"/>
          <w:lang w:eastAsia="en-US"/>
        </w:rPr>
        <w:t xml:space="preserve">(tiekėjas išsaugo Perkančiosios organizacijos pateiktą EBVPD formą XML formatu, įkelia (importuoja) formą į tinklapį adresu: </w:t>
      </w:r>
      <w:hyperlink r:id="rId29"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0" w:history="1">
        <w:r w:rsidRPr="00F71CDA">
          <w:rPr>
            <w:rStyle w:val="Hipersaitas"/>
            <w:i/>
            <w:iCs/>
            <w:sz w:val="24"/>
            <w:szCs w:val="24"/>
            <w:bdr w:val="none" w:sz="0" w:space="0" w:color="auto" w:frame="1"/>
            <w:shd w:val="clear" w:color="auto" w:fill="FFFFFF"/>
          </w:rPr>
          <w:t>EBVPD pildymas (video instrukcija)</w:t>
        </w:r>
      </w:hyperlink>
      <w:r w:rsidR="00F42F4E">
        <w:rPr>
          <w:rStyle w:val="Hipersaitas"/>
          <w:i/>
          <w:iCs/>
          <w:sz w:val="24"/>
          <w:szCs w:val="24"/>
          <w:bdr w:val="none" w:sz="0" w:space="0" w:color="auto" w:frame="1"/>
          <w:shd w:val="clear" w:color="auto" w:fill="FFFFFF"/>
        </w:rPr>
        <w:t xml:space="preserve">; </w:t>
      </w:r>
      <w:hyperlink r:id="rId31" w:history="1">
        <w:r w:rsidR="00F42F4E" w:rsidRPr="009D617F">
          <w:rPr>
            <w:rStyle w:val="Hipersaitas"/>
            <w:i/>
            <w:iCs/>
            <w:sz w:val="24"/>
            <w:szCs w:val="24"/>
            <w:bdr w:val="none" w:sz="0" w:space="0" w:color="auto" w:frame="1"/>
            <w:shd w:val="clear" w:color="auto" w:fill="FFFFFF"/>
          </w:rPr>
          <w:t>https://klausk.vpt.lt/hc/lt/sections/115001605685-EBVPD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0531205A" w14:textId="73D3FD43" w:rsidR="00511384" w:rsidRDefault="00511384" w:rsidP="00623A78">
      <w:pPr>
        <w:pStyle w:val="Sraopastraipa"/>
        <w:numPr>
          <w:ilvl w:val="1"/>
          <w:numId w:val="35"/>
        </w:numPr>
        <w:tabs>
          <w:tab w:val="left" w:pos="1418"/>
        </w:tabs>
        <w:jc w:val="both"/>
        <w:rPr>
          <w:b/>
          <w:bCs/>
          <w:sz w:val="24"/>
          <w:szCs w:val="24"/>
        </w:rPr>
      </w:pPr>
      <w:r w:rsidRPr="00D16A5F">
        <w:rPr>
          <w:b/>
          <w:bCs/>
          <w:sz w:val="24"/>
          <w:szCs w:val="24"/>
        </w:rPr>
        <w:t>Nacionalinio saugumo reikalavimų atitikties deklaracija</w:t>
      </w:r>
      <w:r w:rsidR="00491590">
        <w:rPr>
          <w:b/>
          <w:bCs/>
          <w:sz w:val="24"/>
          <w:szCs w:val="24"/>
        </w:rPr>
        <w:t xml:space="preserve"> (NSRAD</w:t>
      </w:r>
      <w:r w:rsidR="00491590" w:rsidRPr="001C5498">
        <w:rPr>
          <w:sz w:val="24"/>
          <w:szCs w:val="24"/>
        </w:rPr>
        <w:t>)</w:t>
      </w:r>
      <w:r w:rsidRPr="00D16A5F">
        <w:rPr>
          <w:b/>
          <w:bCs/>
          <w:sz w:val="24"/>
          <w:szCs w:val="24"/>
        </w:rPr>
        <w:t xml:space="preserve">, užpildyta pagal konkurso sąlygų </w:t>
      </w:r>
      <w:r w:rsidRPr="004C49EA">
        <w:rPr>
          <w:b/>
          <w:bCs/>
          <w:sz w:val="24"/>
          <w:szCs w:val="24"/>
        </w:rPr>
        <w:t xml:space="preserve">aprašo </w:t>
      </w:r>
      <w:r w:rsidR="00F03B97" w:rsidRPr="004C49EA">
        <w:rPr>
          <w:b/>
          <w:bCs/>
          <w:sz w:val="24"/>
          <w:szCs w:val="24"/>
        </w:rPr>
        <w:t>4</w:t>
      </w:r>
      <w:r w:rsidRPr="004C49EA">
        <w:rPr>
          <w:b/>
          <w:bCs/>
          <w:sz w:val="24"/>
          <w:szCs w:val="24"/>
        </w:rPr>
        <w:t xml:space="preserve"> priedą;</w:t>
      </w:r>
    </w:p>
    <w:p w14:paraId="5DF4F30A" w14:textId="2C8D6B87" w:rsidR="00511384" w:rsidRPr="00511384" w:rsidRDefault="00511384" w:rsidP="00623A78">
      <w:pPr>
        <w:pStyle w:val="Sraopastraipa"/>
        <w:numPr>
          <w:ilvl w:val="1"/>
          <w:numId w:val="35"/>
        </w:numPr>
        <w:tabs>
          <w:tab w:val="left" w:pos="1418"/>
        </w:tabs>
        <w:jc w:val="both"/>
        <w:rPr>
          <w:b/>
          <w:bCs/>
          <w:sz w:val="24"/>
          <w:szCs w:val="24"/>
        </w:rPr>
      </w:pPr>
      <w:r w:rsidRPr="00D16A5F">
        <w:rPr>
          <w:b/>
          <w:bCs/>
          <w:sz w:val="24"/>
          <w:szCs w:val="24"/>
        </w:rPr>
        <w:t>Deklaracija</w:t>
      </w:r>
      <w:r w:rsidRPr="00D16A5F">
        <w:rPr>
          <w:b/>
          <w:bCs/>
        </w:rPr>
        <w:t xml:space="preserve"> </w:t>
      </w:r>
      <w:r w:rsidRPr="00D16A5F">
        <w:rPr>
          <w:b/>
          <w:bCs/>
          <w:sz w:val="24"/>
          <w:szCs w:val="24"/>
        </w:rPr>
        <w:t xml:space="preserve">dėl Tarybos </w:t>
      </w:r>
      <w:r w:rsidRPr="004C49EA">
        <w:rPr>
          <w:b/>
          <w:bCs/>
          <w:sz w:val="24"/>
          <w:szCs w:val="24"/>
        </w:rPr>
        <w:t xml:space="preserve">Reglamente (ES) 2022/576 nustatytų sąlygų nebuvimo, užpildyta pagal konkurso sąlygų aprašo </w:t>
      </w:r>
      <w:r w:rsidR="00F03B97" w:rsidRPr="004C49EA">
        <w:rPr>
          <w:b/>
          <w:bCs/>
          <w:sz w:val="24"/>
          <w:szCs w:val="24"/>
        </w:rPr>
        <w:t>7</w:t>
      </w:r>
      <w:r w:rsidRPr="004C49EA">
        <w:rPr>
          <w:b/>
          <w:bCs/>
          <w:sz w:val="24"/>
          <w:szCs w:val="24"/>
        </w:rPr>
        <w:t xml:space="preserve"> priedą;</w:t>
      </w:r>
    </w:p>
    <w:p w14:paraId="10708B19" w14:textId="560714D1" w:rsidR="00925479" w:rsidRPr="00F71CDA" w:rsidRDefault="009D0E61" w:rsidP="00623A78">
      <w:pPr>
        <w:pStyle w:val="Sraopastraipa"/>
        <w:numPr>
          <w:ilvl w:val="1"/>
          <w:numId w:val="35"/>
        </w:numPr>
        <w:tabs>
          <w:tab w:val="left" w:pos="1276"/>
          <w:tab w:val="left" w:pos="1418"/>
        </w:tabs>
        <w:ind w:firstLine="719"/>
        <w:jc w:val="both"/>
        <w:rPr>
          <w:sz w:val="24"/>
          <w:szCs w:val="24"/>
        </w:rPr>
      </w:pPr>
      <w:r w:rsidRPr="00F71CDA">
        <w:rPr>
          <w:sz w:val="24"/>
          <w:szCs w:val="24"/>
        </w:rPr>
        <w:t>į</w:t>
      </w:r>
      <w:r w:rsidR="00925479" w:rsidRPr="00F71CDA">
        <w:rPr>
          <w:sz w:val="24"/>
          <w:szCs w:val="24"/>
        </w:rPr>
        <w:t xml:space="preserve">galiojimas pasirašyti pasiūlymą ir (ar) kitus dokumentus (jeigu pasiūlymą pasirašo ne tiekėjo vadovas); </w:t>
      </w:r>
    </w:p>
    <w:p w14:paraId="165F9CFA" w14:textId="7823FBA5" w:rsidR="00925479" w:rsidRPr="00F71CDA" w:rsidRDefault="009D0E61" w:rsidP="00623A78">
      <w:pPr>
        <w:pStyle w:val="Sraopastraipa"/>
        <w:numPr>
          <w:ilvl w:val="1"/>
          <w:numId w:val="35"/>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623A78">
      <w:pPr>
        <w:pStyle w:val="Sraopastraipa"/>
        <w:numPr>
          <w:ilvl w:val="1"/>
          <w:numId w:val="35"/>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623A78">
      <w:pPr>
        <w:pStyle w:val="Sraopastraipa"/>
        <w:numPr>
          <w:ilvl w:val="1"/>
          <w:numId w:val="35"/>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6"/>
    <w:p w14:paraId="5283D92B" w14:textId="77777777" w:rsidR="00925479" w:rsidRPr="00F71CDA" w:rsidRDefault="00925479" w:rsidP="00623A78">
      <w:pPr>
        <w:widowControl w:val="0"/>
        <w:numPr>
          <w:ilvl w:val="0"/>
          <w:numId w:val="35"/>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623A78">
      <w:pPr>
        <w:widowControl w:val="0"/>
        <w:numPr>
          <w:ilvl w:val="0"/>
          <w:numId w:val="35"/>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45027F6E" w14:textId="77777777" w:rsidR="00BD0CDA" w:rsidRDefault="00DB0A35" w:rsidP="00623A78">
      <w:pPr>
        <w:widowControl w:val="0"/>
        <w:numPr>
          <w:ilvl w:val="0"/>
          <w:numId w:val="35"/>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4A9F95AA" w:rsidR="003C53BF" w:rsidRPr="00BD0CDA" w:rsidRDefault="00DB0A35" w:rsidP="00623A78">
      <w:pPr>
        <w:widowControl w:val="0"/>
        <w:numPr>
          <w:ilvl w:val="0"/>
          <w:numId w:val="35"/>
        </w:numPr>
        <w:tabs>
          <w:tab w:val="left" w:pos="1080"/>
          <w:tab w:val="left" w:pos="1134"/>
        </w:tabs>
        <w:jc w:val="both"/>
      </w:pPr>
      <w:r w:rsidRPr="00BD0CDA">
        <w:t xml:space="preserve">Pasiūlymas galioja jame tiekėjo nurodytą laiką. </w:t>
      </w:r>
      <w:r w:rsidR="00BD0CDA" w:rsidRPr="00BD0CDA">
        <w:t>Pasiūlymas turi galioti 3 mėn</w:t>
      </w:r>
      <w:r w:rsidR="00654750">
        <w:t>.</w:t>
      </w:r>
      <w:r w:rsidR="00BD0CDA" w:rsidRPr="00BD0CDA">
        <w:t xml:space="preserve"> nuo </w:t>
      </w:r>
      <w:r w:rsidR="00BD0CDA" w:rsidRPr="00BD0CDA">
        <w:lastRenderedPageBreak/>
        <w:t xml:space="preserve">pasiūlymo pateikimo termino paskutinės dienos. </w:t>
      </w:r>
      <w:r w:rsidRPr="00BD0CDA">
        <w:t>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BD0CDA">
        <w:t>.</w:t>
      </w:r>
    </w:p>
    <w:p w14:paraId="19141C78" w14:textId="77777777" w:rsidR="00B45AD1" w:rsidRPr="00F71CDA" w:rsidRDefault="00925479" w:rsidP="00623A78">
      <w:pPr>
        <w:widowControl w:val="0"/>
        <w:numPr>
          <w:ilvl w:val="0"/>
          <w:numId w:val="35"/>
        </w:numPr>
        <w:tabs>
          <w:tab w:val="left" w:pos="1134"/>
        </w:tabs>
        <w:ind w:left="0" w:firstLine="719"/>
        <w:jc w:val="both"/>
      </w:pPr>
      <w:r w:rsidRPr="00F71CDA">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623A78">
      <w:pPr>
        <w:pStyle w:val="Sraopastraipa1"/>
        <w:widowControl w:val="0"/>
        <w:numPr>
          <w:ilvl w:val="0"/>
          <w:numId w:val="35"/>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623A78">
      <w:pPr>
        <w:pStyle w:val="Sraopastraipa1"/>
        <w:widowControl w:val="0"/>
        <w:numPr>
          <w:ilvl w:val="1"/>
          <w:numId w:val="35"/>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2"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623A78">
      <w:pPr>
        <w:pStyle w:val="Sraopastraipa1"/>
        <w:widowControl w:val="0"/>
        <w:numPr>
          <w:ilvl w:val="1"/>
          <w:numId w:val="35"/>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3"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623A78">
      <w:pPr>
        <w:pStyle w:val="Sraopastraipa1"/>
        <w:widowControl w:val="0"/>
        <w:numPr>
          <w:ilvl w:val="0"/>
          <w:numId w:val="35"/>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AC5070B" w:rsidR="00DE5F04" w:rsidRPr="002446CF" w:rsidRDefault="00C856BC" w:rsidP="00623A78">
      <w:pPr>
        <w:pStyle w:val="Sraopastraipa"/>
        <w:numPr>
          <w:ilvl w:val="0"/>
          <w:numId w:val="35"/>
        </w:numPr>
        <w:tabs>
          <w:tab w:val="left" w:pos="1134"/>
        </w:tabs>
        <w:jc w:val="both"/>
        <w:rPr>
          <w:rFonts w:eastAsia="Calibri"/>
          <w:color w:val="FF0000"/>
          <w:sz w:val="24"/>
          <w:szCs w:val="24"/>
        </w:rPr>
      </w:pPr>
      <w:r w:rsidRPr="002446CF">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2446CF">
        <w:rPr>
          <w:b/>
          <w:bCs/>
          <w:sz w:val="24"/>
          <w:szCs w:val="24"/>
        </w:rPr>
        <w:t xml:space="preserve">įsipareigoja sumokėti Perkančiajai organizacijai 2 procentų nuo pasiūlymo sumos be PVM dydžio baudą ir padengti Perkančiosios organizacijos patirtus tiesioginius nuostolius, </w:t>
      </w:r>
      <w:r w:rsidRPr="002446CF">
        <w:rPr>
          <w:sz w:val="24"/>
          <w:szCs w:val="24"/>
        </w:rPr>
        <w:t xml:space="preserve">kiek jų nepadengia baudos suma. </w:t>
      </w:r>
      <w:r w:rsidR="00DE5F04" w:rsidRPr="002446CF">
        <w:rPr>
          <w:rFonts w:eastAsia="Calibri"/>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DE5F04" w:rsidRPr="002446CF">
        <w:rPr>
          <w:rFonts w:eastAsia="Calibri"/>
          <w:b/>
          <w:bCs/>
          <w:sz w:val="24"/>
          <w:szCs w:val="24"/>
        </w:rPr>
        <w:t>Tiekėjas teikdamas pasiūlymą, sutinka su šiomis nuostatomis.</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623A78">
      <w:pPr>
        <w:pStyle w:val="Sraopastraipa"/>
        <w:numPr>
          <w:ilvl w:val="0"/>
          <w:numId w:val="35"/>
        </w:numPr>
        <w:tabs>
          <w:tab w:val="left" w:pos="1080"/>
          <w:tab w:val="left" w:pos="1276"/>
        </w:tabs>
        <w:jc w:val="both"/>
        <w:rPr>
          <w:i/>
          <w:sz w:val="24"/>
          <w:szCs w:val="24"/>
        </w:rPr>
      </w:pPr>
      <w:bookmarkStart w:id="17" w:name="_Toc47844933"/>
      <w:bookmarkStart w:id="18" w:name="_Toc60525487"/>
      <w:r w:rsidRPr="00F71CDA">
        <w:rPr>
          <w:sz w:val="24"/>
          <w:szCs w:val="24"/>
        </w:rPr>
        <w:lastRenderedPageBreak/>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623A78">
      <w:pPr>
        <w:numPr>
          <w:ilvl w:val="0"/>
          <w:numId w:val="35"/>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623A78">
      <w:pPr>
        <w:numPr>
          <w:ilvl w:val="0"/>
          <w:numId w:val="35"/>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623A78">
      <w:pPr>
        <w:numPr>
          <w:ilvl w:val="0"/>
          <w:numId w:val="35"/>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623A78">
      <w:pPr>
        <w:numPr>
          <w:ilvl w:val="0"/>
          <w:numId w:val="35"/>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623A78">
      <w:pPr>
        <w:numPr>
          <w:ilvl w:val="0"/>
          <w:numId w:val="35"/>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17"/>
    <w:bookmarkEnd w:id="18"/>
    <w:p w14:paraId="377D25E3" w14:textId="35D01426" w:rsidR="003953A1" w:rsidRPr="00F71CDA" w:rsidRDefault="00907CEE" w:rsidP="00623A78">
      <w:pPr>
        <w:numPr>
          <w:ilvl w:val="0"/>
          <w:numId w:val="35"/>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5"/>
    <w:bookmarkEnd w:id="6"/>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4847027E" w:rsidR="00807D69" w:rsidRPr="00F71CDA" w:rsidRDefault="00AA6041" w:rsidP="00623A78">
      <w:pPr>
        <w:pStyle w:val="Sraopastraipa1"/>
        <w:widowControl w:val="0"/>
        <w:numPr>
          <w:ilvl w:val="0"/>
          <w:numId w:val="35"/>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623A78">
      <w:pPr>
        <w:pStyle w:val="Sraopastraipa1"/>
        <w:widowControl w:val="0"/>
        <w:numPr>
          <w:ilvl w:val="0"/>
          <w:numId w:val="35"/>
        </w:numPr>
        <w:tabs>
          <w:tab w:val="left" w:pos="1134"/>
        </w:tabs>
        <w:ind w:firstLine="719"/>
        <w:jc w:val="both"/>
        <w:rPr>
          <w:rFonts w:eastAsia="Times New Roman"/>
          <w:i/>
          <w:sz w:val="24"/>
          <w:szCs w:val="24"/>
        </w:rPr>
      </w:pPr>
      <w:r w:rsidRPr="00F71CDA">
        <w:rPr>
          <w:sz w:val="24"/>
          <w:szCs w:val="24"/>
        </w:rPr>
        <w:t xml:space="preserve">Tiekėjai nedalyvauja susipažįstant su elektroninėmis priemonėmis pateiktais </w:t>
      </w:r>
      <w:r w:rsidRPr="00F71CDA">
        <w:rPr>
          <w:sz w:val="24"/>
          <w:szCs w:val="24"/>
        </w:rPr>
        <w:lastRenderedPageBreak/>
        <w:t>pasiūlymais. Taip pat pasiūlymų nagrinėjimo, vertinimo ir palyginimo procedūras Komisija atlieka pasiūlymus pateikusiems tiekėjams nedalyvaujant.</w:t>
      </w:r>
    </w:p>
    <w:p w14:paraId="3FCF9FCA" w14:textId="77777777" w:rsidR="00B45AD1" w:rsidRPr="00F71CDA" w:rsidRDefault="00390E6D" w:rsidP="00623A78">
      <w:pPr>
        <w:widowControl w:val="0"/>
        <w:numPr>
          <w:ilvl w:val="0"/>
          <w:numId w:val="35"/>
        </w:numPr>
        <w:tabs>
          <w:tab w:val="left" w:pos="1134"/>
        </w:tabs>
        <w:ind w:firstLine="719"/>
        <w:jc w:val="both"/>
        <w:rPr>
          <w:i/>
        </w:rPr>
      </w:pPr>
      <w:r w:rsidRPr="00F71CDA">
        <w:t>Stebėtojai nėra kviečiami dalyvauti Komisijos posėdžiuose</w:t>
      </w:r>
      <w:r w:rsidR="00B45AD1" w:rsidRPr="00F71CDA">
        <w:t>.</w:t>
      </w:r>
    </w:p>
    <w:p w14:paraId="1B31F063" w14:textId="77777777" w:rsidR="00B45AD1" w:rsidRPr="00F71CDA"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623A78">
      <w:pPr>
        <w:numPr>
          <w:ilvl w:val="0"/>
          <w:numId w:val="35"/>
        </w:numPr>
        <w:tabs>
          <w:tab w:val="left" w:pos="1080"/>
        </w:tabs>
        <w:ind w:firstLine="719"/>
        <w:jc w:val="both"/>
      </w:pPr>
      <w:r w:rsidRPr="00F71CDA">
        <w:t>Atlikusi susipažinimą su pasiūlymais, Perkančioji organizacija pasiūlymus nagrinėja tokiu eiliškumu:</w:t>
      </w:r>
    </w:p>
    <w:p w14:paraId="02AB1934" w14:textId="03910BA4" w:rsidR="004C49EA" w:rsidRPr="004C49EA" w:rsidRDefault="004C49EA" w:rsidP="00623A78">
      <w:pPr>
        <w:pStyle w:val="Sraopastraipa"/>
        <w:numPr>
          <w:ilvl w:val="1"/>
          <w:numId w:val="35"/>
        </w:numPr>
        <w:tabs>
          <w:tab w:val="left" w:pos="1276"/>
        </w:tabs>
        <w:jc w:val="both"/>
        <w:rPr>
          <w:sz w:val="24"/>
          <w:szCs w:val="24"/>
        </w:rPr>
      </w:pPr>
      <w:r w:rsidRPr="00C66885">
        <w:rPr>
          <w:sz w:val="24"/>
          <w:szCs w:val="24"/>
        </w:rPr>
        <w:t xml:space="preserve">įvertina EBVPD, </w:t>
      </w:r>
      <w:r>
        <w:rPr>
          <w:sz w:val="24"/>
          <w:szCs w:val="24"/>
        </w:rPr>
        <w:t>D</w:t>
      </w:r>
      <w:r w:rsidRPr="00C66885">
        <w:rPr>
          <w:sz w:val="24"/>
          <w:szCs w:val="24"/>
        </w:rPr>
        <w:t xml:space="preserve">eklaracijoje dėl </w:t>
      </w:r>
      <w:r>
        <w:rPr>
          <w:rFonts w:eastAsia="Calibri"/>
          <w:sz w:val="24"/>
          <w:szCs w:val="24"/>
        </w:rPr>
        <w:t>R</w:t>
      </w:r>
      <w:r w:rsidRPr="00F07541">
        <w:rPr>
          <w:rFonts w:eastAsia="Calibri"/>
          <w:sz w:val="24"/>
          <w:szCs w:val="24"/>
        </w:rPr>
        <w:t>eglament</w:t>
      </w:r>
      <w:r>
        <w:rPr>
          <w:rFonts w:eastAsia="Calibri"/>
          <w:sz w:val="24"/>
          <w:szCs w:val="24"/>
        </w:rPr>
        <w:t xml:space="preserve">o, </w:t>
      </w:r>
      <w:r w:rsidRPr="00C66885">
        <w:rPr>
          <w:sz w:val="24"/>
          <w:szCs w:val="24"/>
        </w:rPr>
        <w:t>Nacionalinio saugumo atitikties deklaracijoje pateiktą informaciją;</w:t>
      </w:r>
    </w:p>
    <w:p w14:paraId="2D6F4D01" w14:textId="198E499F" w:rsidR="00885CB7" w:rsidRPr="00F71CDA" w:rsidRDefault="00AA7A7D" w:rsidP="00623A78">
      <w:pPr>
        <w:pStyle w:val="Sraopastraipa"/>
        <w:numPr>
          <w:ilvl w:val="1"/>
          <w:numId w:val="35"/>
        </w:numPr>
        <w:tabs>
          <w:tab w:val="left" w:pos="1276"/>
        </w:tabs>
        <w:ind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02C997F4" w:rsidR="00885CB7" w:rsidRPr="00105959" w:rsidRDefault="00AA7A7D" w:rsidP="00623A78">
      <w:pPr>
        <w:pStyle w:val="Sraopastraipa"/>
        <w:numPr>
          <w:ilvl w:val="1"/>
          <w:numId w:val="35"/>
        </w:numPr>
        <w:tabs>
          <w:tab w:val="left" w:pos="1276"/>
        </w:tabs>
        <w:ind w:firstLine="719"/>
        <w:jc w:val="both"/>
        <w:rPr>
          <w:sz w:val="24"/>
        </w:rPr>
      </w:pPr>
      <w:r w:rsidRPr="00105959">
        <w:rPr>
          <w:sz w:val="24"/>
        </w:rPr>
        <w:t>į</w:t>
      </w:r>
      <w:r w:rsidR="00885CB7" w:rsidRPr="00105959">
        <w:rPr>
          <w:sz w:val="24"/>
        </w:rPr>
        <w:t xml:space="preserve">vertina </w:t>
      </w:r>
      <w:r w:rsidR="001B0B46" w:rsidRPr="00105959">
        <w:rPr>
          <w:sz w:val="24"/>
          <w:szCs w:val="24"/>
        </w:rPr>
        <w:t xml:space="preserve">ekonomiškai naudingiausią pasiūlymą pateikusio tiekėjo pateiktus dokumentus, patvirtinančius pašalinimo pagrindų nebuvimą, </w:t>
      </w:r>
      <w:bookmarkStart w:id="19" w:name="_Hlk128677779"/>
      <w:r w:rsidR="001B0B46" w:rsidRPr="00105959">
        <w:rPr>
          <w:sz w:val="24"/>
          <w:szCs w:val="24"/>
        </w:rPr>
        <w:t>atitiktį nacionalinio saugumo interesų užtikrinimo reikalavimams, pasitelkiamus subtiekėjus (jeigu tokie pasitelkiami)</w:t>
      </w:r>
      <w:bookmarkEnd w:id="19"/>
      <w:r w:rsidR="001B0B46" w:rsidRPr="00105959">
        <w:rPr>
          <w:sz w:val="24"/>
          <w:szCs w:val="24"/>
        </w:rPr>
        <w:t>.</w:t>
      </w:r>
    </w:p>
    <w:p w14:paraId="28B0CA10" w14:textId="65B2920A" w:rsidR="00885CB7" w:rsidRPr="00FC7B91" w:rsidRDefault="00576704" w:rsidP="00623A78">
      <w:pPr>
        <w:pStyle w:val="Sraopastraipa1"/>
        <w:widowControl w:val="0"/>
        <w:numPr>
          <w:ilvl w:val="0"/>
          <w:numId w:val="35"/>
        </w:numPr>
        <w:tabs>
          <w:tab w:val="left" w:pos="993"/>
          <w:tab w:val="left" w:pos="1134"/>
        </w:tabs>
        <w:jc w:val="both"/>
        <w:rPr>
          <w:sz w:val="24"/>
          <w:szCs w:val="24"/>
        </w:rPr>
      </w:pPr>
      <w:r w:rsidRPr="00F71CDA">
        <w:rPr>
          <w:sz w:val="24"/>
          <w:szCs w:val="24"/>
        </w:rPr>
        <w:t xml:space="preserve">Jei </w:t>
      </w:r>
      <w:r w:rsidR="00FC7B91" w:rsidRPr="00C66885">
        <w:rPr>
          <w:sz w:val="24"/>
          <w:szCs w:val="24"/>
        </w:rPr>
        <w:t>tiekėjas kartu su EBVPD ir Nacionalinio saugumo atitikties deklaracija pateikė dokumentus, patvirtinančius pašalinimo pagrindų nebuvimą</w:t>
      </w:r>
      <w:r w:rsidR="00FC7B91">
        <w:rPr>
          <w:sz w:val="24"/>
          <w:szCs w:val="24"/>
        </w:rPr>
        <w:t xml:space="preserve">, </w:t>
      </w:r>
      <w:r w:rsidR="00FC7B91" w:rsidRPr="00C66885">
        <w:rPr>
          <w:sz w:val="24"/>
          <w:szCs w:val="24"/>
        </w:rPr>
        <w:t xml:space="preserve">atitiktį nacionalinio saugumo interesų užtikrinimo reikalavimams, Perkančioji organizacija šiuos dokumentus tikrina tik po pasiūlymų eilės sudarymo, nustačius galimą pirkimo laimėtoją. Jeigu tiekėjas nepateikė EBVPD ir (ar) Nacionalinio saugumo atitikties deklaracijos ir (ar) </w:t>
      </w:r>
      <w:r w:rsidR="00FC7B91">
        <w:rPr>
          <w:sz w:val="24"/>
          <w:szCs w:val="24"/>
        </w:rPr>
        <w:t>D</w:t>
      </w:r>
      <w:r w:rsidR="00FC7B91" w:rsidRPr="00C66885">
        <w:rPr>
          <w:sz w:val="24"/>
          <w:szCs w:val="24"/>
        </w:rPr>
        <w:t>eklaracijo</w:t>
      </w:r>
      <w:r w:rsidR="00FC7B91">
        <w:rPr>
          <w:sz w:val="24"/>
          <w:szCs w:val="24"/>
        </w:rPr>
        <w:t>s</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arba pildydamas EBVPD ir (ar) Nacionalinio saugumo atitikties deklaracij</w:t>
      </w:r>
      <w:r w:rsidR="00FC7B91">
        <w:rPr>
          <w:sz w:val="24"/>
          <w:szCs w:val="24"/>
        </w:rPr>
        <w:t>ą, ir (ar) D</w:t>
      </w:r>
      <w:r w:rsidR="00FC7B91" w:rsidRPr="00C66885">
        <w:rPr>
          <w:sz w:val="24"/>
          <w:szCs w:val="24"/>
        </w:rPr>
        <w:t>eklaracij</w:t>
      </w:r>
      <w:r w:rsidR="00FC7B91">
        <w:rPr>
          <w:sz w:val="24"/>
          <w:szCs w:val="24"/>
        </w:rPr>
        <w:t>ą</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nepažymėjo, ar atitinka nustatytą (-</w:t>
      </w:r>
      <w:proofErr w:type="spellStart"/>
      <w:r w:rsidR="00FC7B91" w:rsidRPr="00C66885">
        <w:rPr>
          <w:sz w:val="24"/>
          <w:szCs w:val="24"/>
        </w:rPr>
        <w:t>us</w:t>
      </w:r>
      <w:proofErr w:type="spellEnd"/>
      <w:r w:rsidR="00FC7B91" w:rsidRPr="00C66885">
        <w:rPr>
          <w:sz w:val="24"/>
          <w:szCs w:val="24"/>
        </w:rPr>
        <w:t>) reikalavimą (-</w:t>
      </w:r>
      <w:proofErr w:type="spellStart"/>
      <w:r w:rsidR="00FC7B91" w:rsidRPr="00C66885">
        <w:rPr>
          <w:sz w:val="24"/>
          <w:szCs w:val="24"/>
        </w:rPr>
        <w:t>us</w:t>
      </w:r>
      <w:proofErr w:type="spellEnd"/>
      <w:r w:rsidR="00FC7B91" w:rsidRPr="00C66885">
        <w:rPr>
          <w:sz w:val="24"/>
          <w:szCs w:val="24"/>
        </w:rPr>
        <w:t>) arba jei pateiktame EBVPD ir (ar) Nacionalinio saugumo atitikties deklaracijoje</w:t>
      </w:r>
      <w:r w:rsidR="00FC7B91">
        <w:rPr>
          <w:sz w:val="24"/>
          <w:szCs w:val="24"/>
        </w:rPr>
        <w:t xml:space="preserve"> ir (ar) D</w:t>
      </w:r>
      <w:r w:rsidR="00FC7B91" w:rsidRPr="00C66885">
        <w:rPr>
          <w:sz w:val="24"/>
          <w:szCs w:val="24"/>
        </w:rPr>
        <w:t xml:space="preserve">eklaracijoje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nurodyti duomenys yra netikslūs, tuomet Komisija turi prašyti tiekėjo pateikti, patikslinti EBVPD ir (ar) Nacionalinio saugumo atitikties deklaraciją</w:t>
      </w:r>
      <w:r w:rsidR="00FC7B91">
        <w:rPr>
          <w:sz w:val="24"/>
          <w:szCs w:val="24"/>
        </w:rPr>
        <w:t xml:space="preserve"> ir (ar) D</w:t>
      </w:r>
      <w:r w:rsidR="00FC7B91" w:rsidRPr="00C66885">
        <w:rPr>
          <w:sz w:val="24"/>
          <w:szCs w:val="24"/>
        </w:rPr>
        <w:t>eklaracij</w:t>
      </w:r>
      <w:r w:rsidR="00FC7B91">
        <w:rPr>
          <w:sz w:val="24"/>
          <w:szCs w:val="24"/>
        </w:rPr>
        <w:t>ą</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per protingą terminą. Tokiu atveju Komisija vertina tiekėjo pasiūlymą tik jam pateikus, patikslinus EBVPD ir (ar) Nacionalinio saugumo atitikties deklaraciją</w:t>
      </w:r>
      <w:r w:rsidR="00FC7B91">
        <w:rPr>
          <w:sz w:val="24"/>
          <w:szCs w:val="24"/>
        </w:rPr>
        <w:t xml:space="preserve"> ir (ar) D</w:t>
      </w:r>
      <w:r w:rsidR="00FC7B91" w:rsidRPr="00C66885">
        <w:rPr>
          <w:sz w:val="24"/>
          <w:szCs w:val="24"/>
        </w:rPr>
        <w:t>eklaracij</w:t>
      </w:r>
      <w:r w:rsidR="00FC7B91">
        <w:rPr>
          <w:sz w:val="24"/>
          <w:szCs w:val="24"/>
        </w:rPr>
        <w:t>ą</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Pasiūlymas atmetamas, kai tiekėjas, Komisijai paprašius, nepateikė, nepatikslino EBVPD ir (ar) Nacionalinio saugumo atitikties deklaracijos</w:t>
      </w:r>
      <w:r w:rsidR="00FC7B91">
        <w:rPr>
          <w:sz w:val="24"/>
          <w:szCs w:val="24"/>
        </w:rPr>
        <w:t xml:space="preserve"> ir (ar) D</w:t>
      </w:r>
      <w:r w:rsidR="00FC7B91" w:rsidRPr="00C66885">
        <w:rPr>
          <w:sz w:val="24"/>
          <w:szCs w:val="24"/>
        </w:rPr>
        <w:t>eklaracij</w:t>
      </w:r>
      <w:r w:rsidR="00FC7B91">
        <w:rPr>
          <w:sz w:val="24"/>
          <w:szCs w:val="24"/>
        </w:rPr>
        <w:t>os</w:t>
      </w:r>
      <w:r w:rsidR="00FC7B91" w:rsidRPr="00C66885">
        <w:rPr>
          <w:sz w:val="24"/>
          <w:szCs w:val="24"/>
        </w:rPr>
        <w:t xml:space="preserve"> dėl </w:t>
      </w:r>
      <w:r w:rsidR="00FC7B91">
        <w:rPr>
          <w:sz w:val="24"/>
          <w:szCs w:val="24"/>
        </w:rPr>
        <w:t>R</w:t>
      </w:r>
      <w:r w:rsidR="00FC7B91" w:rsidRPr="00F07541">
        <w:rPr>
          <w:sz w:val="24"/>
          <w:szCs w:val="24"/>
        </w:rPr>
        <w:t>eglament</w:t>
      </w:r>
      <w:r w:rsidR="00FC7B91">
        <w:rPr>
          <w:sz w:val="24"/>
          <w:szCs w:val="24"/>
        </w:rPr>
        <w:t>o</w:t>
      </w:r>
      <w:r w:rsidR="00FC7B91" w:rsidRPr="00C66885">
        <w:rPr>
          <w:sz w:val="24"/>
          <w:szCs w:val="24"/>
        </w:rPr>
        <w:t xml:space="preserve">. Apie tokio pasiūlymo atmetimą tiekėjas informuojamas nedelsiant, bet ne vėliau kaip per 3 darbo dienas, raštu pranešant apie šio patikrinimo rezultatus bei pagrindžiant priimtus sprendimus. </w:t>
      </w:r>
    </w:p>
    <w:p w14:paraId="2144985D" w14:textId="77777777" w:rsidR="00EE1AAA" w:rsidRPr="00F71CDA" w:rsidRDefault="00885CB7" w:rsidP="00623A78">
      <w:pPr>
        <w:widowControl w:val="0"/>
        <w:numPr>
          <w:ilvl w:val="0"/>
          <w:numId w:val="35"/>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300B7AF" w14:textId="77777777" w:rsidR="00623A78" w:rsidRPr="00623A78" w:rsidRDefault="00E815AE" w:rsidP="00623A78">
      <w:pPr>
        <w:pStyle w:val="Sraopastraipa"/>
        <w:widowControl w:val="0"/>
        <w:numPr>
          <w:ilvl w:val="0"/>
          <w:numId w:val="35"/>
        </w:numPr>
        <w:tabs>
          <w:tab w:val="left" w:pos="993"/>
          <w:tab w:val="left" w:pos="1134"/>
        </w:tabs>
        <w:jc w:val="both"/>
        <w:rPr>
          <w:sz w:val="24"/>
          <w:szCs w:val="24"/>
        </w:rPr>
      </w:pPr>
      <w:r w:rsidRPr="00623A78">
        <w:rPr>
          <w:sz w:val="24"/>
          <w:szCs w:val="24"/>
        </w:rPr>
        <w:t xml:space="preserve">Perkančioji organizacija bet kuriuo pirkimo procedūros metu gali paprašyti tiekėjų pateikti visus ar dalį dokumentų, patvirtinančių jų pašalinimo pagrindų nebuvimą, </w:t>
      </w:r>
      <w:r w:rsidR="00FC7B91" w:rsidRPr="00623A78">
        <w:rPr>
          <w:sz w:val="24"/>
          <w:szCs w:val="24"/>
        </w:rPr>
        <w:t xml:space="preserve">atitiktį </w:t>
      </w:r>
      <w:r w:rsidR="00491590" w:rsidRPr="00623A78">
        <w:rPr>
          <w:sz w:val="24"/>
          <w:szCs w:val="24"/>
        </w:rPr>
        <w:t>nacionalinio saugumo interesų užtikrinimo reikalavimams</w:t>
      </w:r>
      <w:r w:rsidRPr="00623A78">
        <w:rPr>
          <w:sz w:val="24"/>
          <w:szCs w:val="24"/>
        </w:rPr>
        <w:t>, kilus abejonių –</w:t>
      </w:r>
      <w:r w:rsidR="001E4061" w:rsidRPr="00623A78">
        <w:rPr>
          <w:sz w:val="24"/>
          <w:szCs w:val="24"/>
        </w:rPr>
        <w:t xml:space="preserve"> R</w:t>
      </w:r>
      <w:r w:rsidRPr="00623A78">
        <w:rPr>
          <w:sz w:val="24"/>
          <w:szCs w:val="24"/>
        </w:rPr>
        <w:t>eglamente nustatytų sąlygų nebuvimą, jeigu tai būtina siekiant užtikrinti tinkamą pirkimo procedūros atlikimą.</w:t>
      </w:r>
      <w:r w:rsidR="00BF56DA" w:rsidRPr="00623A78">
        <w:rPr>
          <w:sz w:val="24"/>
          <w:szCs w:val="24"/>
        </w:rPr>
        <w:t xml:space="preserve"> </w:t>
      </w:r>
      <w:r w:rsidR="00BF56DA" w:rsidRPr="00623A78">
        <w:rPr>
          <w:i/>
          <w:iCs/>
          <w:sz w:val="24"/>
          <w:szCs w:val="24"/>
        </w:rPr>
        <w:t>Jeigu pirkimo metu bus atliekama patikra dėl atitikties nacionalinio saugumo interesams, tiekėjas turės pateikti tokiai patikrai atlikti reikalingus dokumentus.</w:t>
      </w:r>
    </w:p>
    <w:p w14:paraId="72FEDC40" w14:textId="77777777" w:rsidR="00623A78" w:rsidRPr="00623A78" w:rsidRDefault="00FC7B91" w:rsidP="00623A78">
      <w:pPr>
        <w:pStyle w:val="Sraopastraipa"/>
        <w:widowControl w:val="0"/>
        <w:numPr>
          <w:ilvl w:val="0"/>
          <w:numId w:val="35"/>
        </w:numPr>
        <w:tabs>
          <w:tab w:val="left" w:pos="993"/>
          <w:tab w:val="left" w:pos="1134"/>
        </w:tabs>
        <w:jc w:val="both"/>
        <w:rPr>
          <w:sz w:val="24"/>
          <w:szCs w:val="24"/>
        </w:rPr>
      </w:pPr>
      <w:r w:rsidRPr="00623A78">
        <w:rPr>
          <w:sz w:val="24"/>
          <w:szCs w:val="24"/>
        </w:rPr>
        <w:t xml:space="preserve">Komisija, įvertinusi EBVPD, </w:t>
      </w:r>
      <w:r w:rsidRPr="00623A78">
        <w:rPr>
          <w:bCs/>
          <w:sz w:val="24"/>
          <w:szCs w:val="24"/>
        </w:rPr>
        <w:t xml:space="preserve">Deklaracijoje dėl Reglamento, </w:t>
      </w:r>
      <w:r w:rsidRPr="00623A78">
        <w:rPr>
          <w:sz w:val="24"/>
          <w:szCs w:val="24"/>
        </w:rPr>
        <w:t xml:space="preserve">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68166773" w14:textId="77777777" w:rsidR="00623A78" w:rsidRPr="00623A78" w:rsidRDefault="001E4061" w:rsidP="00623A78">
      <w:pPr>
        <w:pStyle w:val="Sraopastraipa"/>
        <w:widowControl w:val="0"/>
        <w:numPr>
          <w:ilvl w:val="0"/>
          <w:numId w:val="35"/>
        </w:numPr>
        <w:tabs>
          <w:tab w:val="left" w:pos="993"/>
          <w:tab w:val="left" w:pos="1134"/>
        </w:tabs>
        <w:jc w:val="both"/>
        <w:rPr>
          <w:sz w:val="24"/>
          <w:szCs w:val="24"/>
        </w:rPr>
      </w:pPr>
      <w:r w:rsidRPr="00623A78">
        <w:rPr>
          <w:sz w:val="24"/>
          <w:szCs w:val="24"/>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623A78">
          <w:rPr>
            <w:rStyle w:val="Hipersaitas"/>
            <w:sz w:val="24"/>
            <w:szCs w:val="24"/>
          </w:rPr>
          <w:t>Pasiūlymo patikslinimo, papildymo ar paaiškinimo taisyklėmis</w:t>
        </w:r>
      </w:hyperlink>
      <w:r w:rsidR="00B04D14" w:rsidRPr="00623A78">
        <w:rPr>
          <w:sz w:val="24"/>
          <w:szCs w:val="24"/>
        </w:rPr>
        <w:t>.</w:t>
      </w:r>
    </w:p>
    <w:p w14:paraId="4595D836" w14:textId="0181B556" w:rsidR="00885CB7" w:rsidRPr="00623A78" w:rsidRDefault="00B04D14" w:rsidP="00623A78">
      <w:pPr>
        <w:pStyle w:val="Sraopastraipa"/>
        <w:widowControl w:val="0"/>
        <w:numPr>
          <w:ilvl w:val="0"/>
          <w:numId w:val="35"/>
        </w:numPr>
        <w:tabs>
          <w:tab w:val="left" w:pos="993"/>
          <w:tab w:val="left" w:pos="1134"/>
        </w:tabs>
        <w:jc w:val="both"/>
        <w:rPr>
          <w:sz w:val="24"/>
          <w:szCs w:val="24"/>
        </w:rPr>
      </w:pPr>
      <w:r w:rsidRPr="00623A78">
        <w:rPr>
          <w:sz w:val="24"/>
          <w:szCs w:val="24"/>
        </w:rPr>
        <w:lastRenderedPageBreak/>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623A78">
        <w:rPr>
          <w:sz w:val="24"/>
          <w:szCs w:val="24"/>
        </w:rPr>
        <w:t xml:space="preserve"> </w:t>
      </w:r>
    </w:p>
    <w:p w14:paraId="20946E67" w14:textId="45BE2780" w:rsidR="00883305" w:rsidRPr="00623A78" w:rsidRDefault="00883305" w:rsidP="00F15A3A">
      <w:pPr>
        <w:widowControl w:val="0"/>
        <w:numPr>
          <w:ilvl w:val="0"/>
          <w:numId w:val="21"/>
        </w:numPr>
        <w:tabs>
          <w:tab w:val="left" w:pos="993"/>
          <w:tab w:val="left" w:pos="1134"/>
        </w:tabs>
        <w:ind w:firstLine="719"/>
        <w:jc w:val="both"/>
      </w:pPr>
      <w:r w:rsidRPr="00623A78">
        <w:t>Jeigu pateiktame pasiūlyme nurodyta kaina yra neįprastai maža, Komisija privalo tiekėjo (</w:t>
      </w:r>
      <w:r w:rsidRPr="00623A78">
        <w:rPr>
          <w:bCs/>
        </w:rPr>
        <w:t>supaprastinto pirkimo atveju – tik ekonomiškai naudingiausią pasiūlymą pateikusio tiekėjo)</w:t>
      </w:r>
      <w:r w:rsidRPr="00623A78">
        <w:rPr>
          <w:b/>
          <w:bCs/>
        </w:rPr>
        <w:t xml:space="preserve"> </w:t>
      </w:r>
      <w:r w:rsidRPr="00623A78">
        <w:rPr>
          <w:lang w:eastAsia="lt-LT"/>
        </w:rPr>
        <w:t>CVP IS susirašinėjimo priemonėmis</w:t>
      </w:r>
      <w:r w:rsidRPr="00623A78" w:rsidDel="00F46002">
        <w:rPr>
          <w:lang w:eastAsia="lt-LT"/>
        </w:rPr>
        <w:t xml:space="preserve"> </w:t>
      </w:r>
      <w:r w:rsidRPr="00623A78">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rsidRPr="00623A78">
        <w:t xml:space="preserve">VPĮ </w:t>
      </w:r>
      <w:r w:rsidRPr="00623A78">
        <w:t>57 straipsnio 1 dalimi.</w:t>
      </w:r>
    </w:p>
    <w:p w14:paraId="795C36A3" w14:textId="5AD37CFB" w:rsidR="00885CB7" w:rsidRPr="00F71CDA" w:rsidRDefault="00765DE7" w:rsidP="00F15A3A">
      <w:pPr>
        <w:widowControl w:val="0"/>
        <w:numPr>
          <w:ilvl w:val="0"/>
          <w:numId w:val="21"/>
        </w:numPr>
        <w:tabs>
          <w:tab w:val="left" w:pos="1134"/>
        </w:tabs>
        <w:ind w:firstLine="719"/>
        <w:jc w:val="both"/>
      </w:pPr>
      <w:r w:rsidRPr="00623A78">
        <w:rPr>
          <w:b/>
        </w:rPr>
        <w:t>Pašalinimo pagrindų nebuvim</w:t>
      </w:r>
      <w:r w:rsidR="00E94E06" w:rsidRPr="00623A78">
        <w:rPr>
          <w:b/>
        </w:rPr>
        <w:t>o</w:t>
      </w:r>
      <w:r w:rsidR="00491590" w:rsidRPr="00623A78">
        <w:rPr>
          <w:b/>
        </w:rPr>
        <w:t>, nacionalinio saugumo atitikties reikalavimams</w:t>
      </w:r>
      <w:r w:rsidR="00491590">
        <w:rPr>
          <w:b/>
        </w:rPr>
        <w:t xml:space="preserve"> </w:t>
      </w:r>
      <w:r w:rsidR="00491590" w:rsidRPr="00C66885">
        <w:rPr>
          <w:b/>
        </w:rPr>
        <w:t>patvirtinančių dokumentų</w:t>
      </w:r>
      <w:r w:rsidRPr="00F71CDA">
        <w:rPr>
          <w:b/>
        </w:rPr>
        <w:t xml:space="preserve"> reikalaujama tik iš to tiekėjo, kurio pasiūlymas pagal vertinimo rezultatus gali būti pripažintas laimėjusiu (po pasiūlymų eilės sudarymo).</w:t>
      </w:r>
    </w:p>
    <w:p w14:paraId="61A90785" w14:textId="1F98BB8A"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w:t>
      </w:r>
      <w:r w:rsidR="00186BD9">
        <w:t>:</w:t>
      </w:r>
    </w:p>
    <w:p w14:paraId="2C926058" w14:textId="254E80D3"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 xml:space="preserve">eigu tiekėjas, kurio pasiūlymas gali būti pripažintas laimėjusiu, </w:t>
      </w:r>
      <w:r w:rsidR="00491590" w:rsidRPr="00C66885">
        <w:t xml:space="preserve">neatitiko pašalinimo pagrindų ir atitiko Perkančiosios organizacijos nustatytus nacionalinio saugumo interesų užtikrinimo reikalavimus, </w:t>
      </w:r>
      <w:r w:rsidR="00802361" w:rsidRPr="00F71CDA">
        <w:t>kitų tiekėjų pašalinimo pagri</w:t>
      </w:r>
      <w:r w:rsidR="00E94E06" w:rsidRPr="00F71CDA">
        <w:t xml:space="preserve">ndų nebuvimas </w:t>
      </w:r>
      <w:r w:rsidR="001B10D9" w:rsidRPr="00F71CDA">
        <w:t>netikrinam</w:t>
      </w:r>
      <w:r w:rsidR="00B94D50">
        <w:t>as</w:t>
      </w:r>
      <w:r w:rsidR="00802361" w:rsidRPr="00F71CDA">
        <w:t>;</w:t>
      </w:r>
    </w:p>
    <w:p w14:paraId="3142395D" w14:textId="24B04AFE" w:rsidR="00BD5ADF" w:rsidRPr="00F71CDA" w:rsidRDefault="00BD5ADF" w:rsidP="00F15A3A">
      <w:pPr>
        <w:numPr>
          <w:ilvl w:val="1"/>
          <w:numId w:val="21"/>
        </w:numPr>
        <w:tabs>
          <w:tab w:val="left" w:pos="1276"/>
          <w:tab w:val="left" w:pos="1418"/>
        </w:tabs>
        <w:ind w:right="40" w:firstLine="719"/>
        <w:jc w:val="both"/>
      </w:pPr>
      <w:r w:rsidRPr="00F71CDA">
        <w:t>Jeigu tiekėjas, kurio pasiūlymas gali būti pripažintas laimėjusiu, pateikė netikslius ar neišsamius duomenis apie pašalinimo pagrindų nebuvimą</w:t>
      </w:r>
      <w:r w:rsidR="00813552" w:rsidRPr="00813552">
        <w:t xml:space="preserve"> </w:t>
      </w:r>
      <w:r w:rsidR="00813552" w:rsidRPr="00C66885">
        <w:t>ir (ar) nacionalinio saugumo interesų užtikrinimo reikalavimams</w:t>
      </w:r>
      <w:r w:rsidR="00813552" w:rsidRPr="00813552">
        <w:t xml:space="preserve"> </w:t>
      </w:r>
      <w:r w:rsidR="00813552" w:rsidRPr="00C66885">
        <w:t xml:space="preserve">patvirtinančius dokumentus, </w:t>
      </w:r>
      <w:r w:rsidRPr="00F71CDA">
        <w:t xml:space="preserve">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7DBF5884" w:rsidR="00885CB7" w:rsidRPr="0039120A" w:rsidRDefault="00802361" w:rsidP="00F15A3A">
      <w:pPr>
        <w:widowControl w:val="0"/>
        <w:numPr>
          <w:ilvl w:val="1"/>
          <w:numId w:val="21"/>
        </w:numPr>
        <w:tabs>
          <w:tab w:val="left" w:pos="993"/>
          <w:tab w:val="left" w:pos="1276"/>
        </w:tabs>
        <w:ind w:left="-10" w:firstLine="719"/>
        <w:jc w:val="both"/>
      </w:pPr>
      <w:r w:rsidRPr="0039120A">
        <w:t xml:space="preserve">Tiekėjui, kurio </w:t>
      </w:r>
      <w:r w:rsidR="00E15B57" w:rsidRPr="0039120A">
        <w:t>pasiūlymas pagal vertinimo rezultatus gali būti pripažintas laimėjusiu, Komisijos prašymu nepateikus dokumentų pagal EBVPD, nepatikslinus, nepapildžius arba nepaaiškinus dokumentų, patvirtinančių pašalinimo pagrindų nebuvimą, nacionalinio saugumo interesų užtikrinimo reikalavimams</w:t>
      </w:r>
      <w:r w:rsidR="00813552" w:rsidRPr="0039120A">
        <w:t xml:space="preserve"> </w:t>
      </w:r>
      <w:r w:rsidR="00E15B57" w:rsidRPr="0039120A">
        <w:t>per Komisijos nustatytą terminą, pateikus melagingus dokumentus arba pateikus melagingą EBVPD ir (ar)</w:t>
      </w:r>
      <w:r w:rsidR="00186BD9">
        <w:t xml:space="preserve"> </w:t>
      </w:r>
      <w:r w:rsidR="00186BD9" w:rsidRPr="00C66885">
        <w:t>Nacionalinio saugumo atitikties deklaraciją</w:t>
      </w:r>
      <w:r w:rsidR="00E15B57" w:rsidRPr="0039120A">
        <w:t>, jo pasiūlymas atmetamas, nustatoma nauja pasiūlymų eilė ir Komisija kreipiasi į tiekėją, esantį pirmoje naujai nustatytos pasiūlymų eilės vietoje, dėl dokumentų pagal pateikimo arba jei tiekėjas šiuos dokumentus jau buvo pateikęs, įvertina jo pašalinimo pagrindų nebuvimą, nacionalinio saugumo interesų užtikrinimo reikalavimams</w:t>
      </w:r>
      <w:r w:rsidR="00933F4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43D45BF9"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w:t>
      </w:r>
      <w:r w:rsidR="00E15B57">
        <w:rPr>
          <w:sz w:val="24"/>
          <w:szCs w:val="24"/>
        </w:rPr>
        <w:t>;</w:t>
      </w:r>
    </w:p>
    <w:p w14:paraId="5C32F879" w14:textId="62603496" w:rsidR="00EB1930" w:rsidRPr="00B8632E" w:rsidRDefault="002F2D55" w:rsidP="00F15A3A">
      <w:pPr>
        <w:pStyle w:val="Sraopastraipa"/>
        <w:numPr>
          <w:ilvl w:val="1"/>
          <w:numId w:val="21"/>
        </w:numPr>
        <w:tabs>
          <w:tab w:val="left" w:pos="1276"/>
          <w:tab w:val="left" w:pos="1418"/>
        </w:tabs>
        <w:ind w:firstLine="719"/>
        <w:jc w:val="both"/>
        <w:rPr>
          <w:sz w:val="24"/>
          <w:szCs w:val="24"/>
        </w:rPr>
      </w:pPr>
      <w:bookmarkStart w:id="20" w:name="_Hlk115354843"/>
      <w:r w:rsidRPr="00B8632E">
        <w:rPr>
          <w:sz w:val="24"/>
          <w:szCs w:val="24"/>
        </w:rPr>
        <w:t>tiekėjas, Komisijai paprašius, nepateikė užpildytos Deklaracijos ir (ar) nepatikslino pateiktoje Deklaracijoje netikslių ar neišsamių duomenų, ir (ar) Deklaracijoje pažymėjo, kad tiekėjas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20"/>
    </w:p>
    <w:p w14:paraId="1E0BBE96" w14:textId="08EFFADC" w:rsidR="005D0948" w:rsidRPr="005D0948" w:rsidRDefault="005D0948" w:rsidP="005D0948">
      <w:pPr>
        <w:pStyle w:val="Sraopastraipa1"/>
        <w:widowControl w:val="0"/>
        <w:numPr>
          <w:ilvl w:val="1"/>
          <w:numId w:val="21"/>
        </w:numPr>
        <w:tabs>
          <w:tab w:val="left" w:pos="993"/>
          <w:tab w:val="left" w:pos="1276"/>
        </w:tabs>
        <w:jc w:val="both"/>
        <w:rPr>
          <w:sz w:val="24"/>
          <w:szCs w:val="24"/>
        </w:rPr>
      </w:pPr>
      <w:r w:rsidRPr="00B8632E">
        <w:rPr>
          <w:sz w:val="24"/>
          <w:szCs w:val="24"/>
        </w:rPr>
        <w:t xml:space="preserve">tiekėjas, </w:t>
      </w:r>
      <w:r w:rsidR="00186BD9" w:rsidRPr="00C66885">
        <w:rPr>
          <w:sz w:val="24"/>
          <w:szCs w:val="24"/>
        </w:rPr>
        <w:t xml:space="preserve">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subteikėjas neatitinka </w:t>
      </w:r>
      <w:r w:rsidR="00186BD9" w:rsidRPr="00BF1A9A">
        <w:rPr>
          <w:sz w:val="24"/>
          <w:szCs w:val="24"/>
        </w:rPr>
        <w:t xml:space="preserve">nacionalinio saugumo interesų užtikrinimo reikalavimo pagal Viešųjų pirkimų įstatymo 37 sr. 9 d. </w:t>
      </w:r>
      <w:r w:rsidR="00BF1A9A" w:rsidRPr="00BF1A9A">
        <w:rPr>
          <w:sz w:val="24"/>
          <w:szCs w:val="24"/>
        </w:rPr>
        <w:t xml:space="preserve">2 </w:t>
      </w:r>
      <w:r w:rsidR="00BF1A9A" w:rsidRPr="00BF1A9A">
        <w:rPr>
          <w:sz w:val="24"/>
          <w:szCs w:val="24"/>
        </w:rPr>
        <w:lastRenderedPageBreak/>
        <w:t xml:space="preserve">p. </w:t>
      </w:r>
      <w:r w:rsidR="00186BD9" w:rsidRPr="00BF1A9A">
        <w:rPr>
          <w:sz w:val="24"/>
          <w:szCs w:val="24"/>
        </w:rPr>
        <w:t>ir</w:t>
      </w:r>
      <w:r w:rsidR="00186BD9" w:rsidRPr="00C66885">
        <w:rPr>
          <w:sz w:val="24"/>
          <w:szCs w:val="24"/>
        </w:rPr>
        <w:t xml:space="preserve"> (ar) 47 str. 9 d., ir (ar), Komisijai paprašius, nepatikslino, nepapildė arba nepaaiškino pateiktų netikslių ar neišsamių duomenų apie atitiktį nacionalinio saugumo interesų užtikrinimo reikalavimams pagal Viešųjų pirkimų </w:t>
      </w:r>
      <w:r w:rsidR="00186BD9" w:rsidRPr="00BF1A9A">
        <w:rPr>
          <w:sz w:val="24"/>
          <w:szCs w:val="24"/>
        </w:rPr>
        <w:t xml:space="preserve">įstatymo 37 str. </w:t>
      </w:r>
      <w:r w:rsidR="00BF1A9A" w:rsidRPr="00BF1A9A">
        <w:rPr>
          <w:sz w:val="24"/>
          <w:szCs w:val="24"/>
        </w:rPr>
        <w:t>9 d. 2 p.</w:t>
      </w:r>
      <w:r w:rsidR="00186BD9" w:rsidRPr="00BF1A9A">
        <w:rPr>
          <w:sz w:val="24"/>
          <w:szCs w:val="24"/>
        </w:rPr>
        <w:t>, 47</w:t>
      </w:r>
      <w:r w:rsidR="00186BD9" w:rsidRPr="00C66885">
        <w:rPr>
          <w:sz w:val="24"/>
          <w:szCs w:val="24"/>
        </w:rPr>
        <w:t xml:space="preserve"> str. 9 d.;</w:t>
      </w:r>
    </w:p>
    <w:p w14:paraId="09625093" w14:textId="0C1BB89E"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4D03C4">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748E203E" w14:textId="77777777" w:rsidR="000457C5" w:rsidRPr="005420C0" w:rsidRDefault="000457C5" w:rsidP="000457C5">
      <w:pPr>
        <w:pStyle w:val="Sraopastraipa"/>
        <w:widowControl w:val="0"/>
        <w:numPr>
          <w:ilvl w:val="0"/>
          <w:numId w:val="21"/>
        </w:numPr>
        <w:tabs>
          <w:tab w:val="left" w:pos="1134"/>
        </w:tabs>
        <w:jc w:val="both"/>
        <w:rPr>
          <w:b/>
          <w:sz w:val="24"/>
          <w:szCs w:val="24"/>
        </w:rPr>
      </w:pPr>
      <w:r w:rsidRPr="005420C0">
        <w:rPr>
          <w:sz w:val="24"/>
          <w:szCs w:val="24"/>
        </w:rPr>
        <w:t xml:space="preserve">Perkančioji organizacija ekonomiškai naudingiausią pasiūlymą išrenka </w:t>
      </w:r>
      <w:r w:rsidRPr="005420C0">
        <w:rPr>
          <w:b/>
          <w:sz w:val="24"/>
          <w:szCs w:val="24"/>
        </w:rPr>
        <w:t>pagal mažiausios kainos kriterijų</w:t>
      </w:r>
      <w:r w:rsidRPr="005420C0">
        <w:rPr>
          <w:sz w:val="24"/>
          <w:szCs w:val="24"/>
        </w:rPr>
        <w:t xml:space="preserve">. </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6D862784" w:rsidR="0064561E" w:rsidRPr="00623A78" w:rsidRDefault="0064561E" w:rsidP="00623A78">
      <w:pPr>
        <w:pStyle w:val="Sraopastraipa"/>
        <w:numPr>
          <w:ilvl w:val="0"/>
          <w:numId w:val="21"/>
        </w:numPr>
        <w:tabs>
          <w:tab w:val="left" w:pos="1134"/>
        </w:tabs>
        <w:jc w:val="both"/>
        <w:rPr>
          <w:rFonts w:eastAsia="Calibri"/>
          <w:sz w:val="24"/>
          <w:szCs w:val="24"/>
        </w:rPr>
      </w:pPr>
      <w:r w:rsidRPr="00623A78">
        <w:rPr>
          <w:rFonts w:eastAsia="Calibri"/>
          <w:sz w:val="24"/>
          <w:szCs w:val="24"/>
        </w:rPr>
        <w:t>Išnagrinėjusi ir</w:t>
      </w:r>
      <w:r w:rsidR="0039120A" w:rsidRPr="00623A78">
        <w:rPr>
          <w:rFonts w:eastAsia="Calibri"/>
          <w:sz w:val="24"/>
          <w:szCs w:val="24"/>
        </w:rPr>
        <w:t xml:space="preserve"> įvertinusi tiekėjų pateiktus EBVPD, Deklaracijas dėl Tarybos reglamente (ES) 2022/576 nustatytų sąlygų, </w:t>
      </w:r>
      <w:r w:rsidR="004D03C4" w:rsidRPr="00623A78">
        <w:rPr>
          <w:rFonts w:eastAsia="Calibri"/>
          <w:sz w:val="24"/>
          <w:szCs w:val="24"/>
        </w:rPr>
        <w:t xml:space="preserve">Nacionalinio saugumo atitikties deklaracijas </w:t>
      </w:r>
      <w:r w:rsidR="0039120A" w:rsidRPr="00623A78">
        <w:rPr>
          <w:sz w:val="24"/>
          <w:szCs w:val="24"/>
        </w:rPr>
        <w:t>ir pasiūlymus</w:t>
      </w:r>
      <w:r w:rsidR="0039120A" w:rsidRPr="00623A78">
        <w:rPr>
          <w:rFonts w:eastAsia="Calibri"/>
          <w:sz w:val="24"/>
          <w:szCs w:val="24"/>
        </w:rPr>
        <w:t>, Komisija nustato pasiūlymų eilę ir galimą pirkimo laimėtoją</w:t>
      </w:r>
      <w:r w:rsidR="000C7C92">
        <w:rPr>
          <w:rFonts w:eastAsia="Calibri"/>
          <w:sz w:val="24"/>
          <w:szCs w:val="24"/>
        </w:rPr>
        <w:t xml:space="preserve">. </w:t>
      </w:r>
      <w:r w:rsidR="0039120A" w:rsidRPr="00623A78">
        <w:rPr>
          <w:rFonts w:eastAsia="Calibri"/>
          <w:sz w:val="24"/>
          <w:szCs w:val="24"/>
        </w:rPr>
        <w:t xml:space="preserve">Pasiūlymai šiose eilėse surašomi kainų didėjimo tvarka. Jeigu kelių pateiktų pasiūlymų kainos yra vienodos, nustatant pasiūlymų eilę, pirmesnis į šią eilę įrašomas tiekėjas, kurio pasiūlymas CVP IS priemonėmis pateiktas anksčiausiai. </w:t>
      </w:r>
      <w:bookmarkStart w:id="21" w:name="_Hlk131429937"/>
      <w:r w:rsidR="0039120A" w:rsidRPr="00623A78">
        <w:rPr>
          <w:rFonts w:eastAsia="Calibri"/>
          <w:sz w:val="24"/>
          <w:szCs w:val="24"/>
        </w:rPr>
        <w:t>Pasiūlymų eilė nenustatoma, jeigu atitinkamai daliai buvo pateiktas arba, įvertinus pasiūlymus, liko tik vienas pasiūlymas</w:t>
      </w:r>
      <w:bookmarkEnd w:id="21"/>
      <w:r w:rsidR="0039120A" w:rsidRPr="00623A78">
        <w:rPr>
          <w:sz w:val="24"/>
          <w:szCs w:val="24"/>
        </w:rPr>
        <w:t>.</w:t>
      </w:r>
    </w:p>
    <w:p w14:paraId="2517A858" w14:textId="56CD070B" w:rsidR="0064561E" w:rsidRPr="00F71CDA" w:rsidRDefault="0064561E" w:rsidP="00623A78">
      <w:pPr>
        <w:widowControl w:val="0"/>
        <w:numPr>
          <w:ilvl w:val="0"/>
          <w:numId w:val="21"/>
        </w:numPr>
        <w:tabs>
          <w:tab w:val="left" w:pos="1134"/>
          <w:tab w:val="left" w:pos="1276"/>
        </w:tabs>
        <w:ind w:firstLine="719"/>
        <w:jc w:val="both"/>
      </w:pPr>
      <w:r w:rsidRPr="00F71CDA">
        <w:t>Patikrinusi galimo laimėtojo pašalinimo pagrindų nebuvimą</w:t>
      </w:r>
      <w:r w:rsidR="0039120A">
        <w:t xml:space="preserve"> </w:t>
      </w:r>
      <w:r w:rsidR="0039120A" w:rsidRPr="00550A89">
        <w:t xml:space="preserve">ir atitiktį </w:t>
      </w:r>
      <w:r w:rsidR="0039120A" w:rsidRPr="00EE430A">
        <w:t>nacionalinio saugumo interesų užtikrinimo</w:t>
      </w:r>
      <w:r w:rsidR="0039120A" w:rsidRPr="00550A89">
        <w:t xml:space="preserve"> reikalavimams</w:t>
      </w:r>
      <w:r w:rsidR="005413D9" w:rsidRPr="00F71CDA">
        <w:t>,</w:t>
      </w:r>
      <w:r w:rsidR="004529FF" w:rsidRPr="00F71CDA">
        <w:t xml:space="preserve"> </w:t>
      </w:r>
      <w:r w:rsidRPr="00F71CDA">
        <w:t xml:space="preserve">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623A78">
      <w:pPr>
        <w:numPr>
          <w:ilvl w:val="0"/>
          <w:numId w:val="21"/>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623A78">
      <w:pPr>
        <w:numPr>
          <w:ilvl w:val="0"/>
          <w:numId w:val="21"/>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623A78">
      <w:pPr>
        <w:pStyle w:val="Sraopastraipa"/>
        <w:numPr>
          <w:ilvl w:val="0"/>
          <w:numId w:val="21"/>
        </w:numPr>
        <w:tabs>
          <w:tab w:val="left" w:pos="1134"/>
        </w:tabs>
        <w:ind w:firstLine="719"/>
        <w:jc w:val="both"/>
        <w:rPr>
          <w:sz w:val="24"/>
          <w:szCs w:val="24"/>
          <w:lang w:eastAsia="en-US"/>
        </w:rPr>
      </w:pPr>
      <w:r w:rsidRPr="00F71CDA">
        <w:rPr>
          <w:sz w:val="24"/>
          <w:szCs w:val="24"/>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1CCAE0A1" w:rsidR="00AD4F6B" w:rsidRDefault="0064561E" w:rsidP="00623A78">
      <w:pPr>
        <w:widowControl w:val="0"/>
        <w:numPr>
          <w:ilvl w:val="0"/>
          <w:numId w:val="21"/>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E182ECC" w14:textId="352FC865" w:rsidR="0039120A" w:rsidRPr="00F71CDA" w:rsidRDefault="0039120A" w:rsidP="0039120A">
      <w:pPr>
        <w:widowControl w:val="0"/>
        <w:numPr>
          <w:ilvl w:val="0"/>
          <w:numId w:val="21"/>
        </w:numPr>
        <w:tabs>
          <w:tab w:val="left" w:pos="1134"/>
        </w:tabs>
        <w:jc w:val="both"/>
      </w:pPr>
      <w:r w:rsidRPr="00DD0425">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 1 d. išdėstytos sąlygos. Šiuo atveju Perkančioji organizacija, prieš siūlydama sudaryti pirkimo sutartį, įvertina šio tiekėjo pašalinimo pagrindų nebuvimą ir atitiktį nacionalinio saugumo reikalavimams, jei prieš tai nebuvo įvertinta</w:t>
      </w:r>
      <w:r>
        <w:t>.</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623A78">
      <w:pPr>
        <w:numPr>
          <w:ilvl w:val="0"/>
          <w:numId w:val="21"/>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623A78">
      <w:pPr>
        <w:pStyle w:val="Sraopastraipa1"/>
        <w:widowControl w:val="0"/>
        <w:numPr>
          <w:ilvl w:val="0"/>
          <w:numId w:val="21"/>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491CECA" w:rsidR="0064561E" w:rsidRPr="006160B5" w:rsidRDefault="0064561E" w:rsidP="00623A78">
      <w:pPr>
        <w:pStyle w:val="Sraopastraipa1"/>
        <w:widowControl w:val="0"/>
        <w:numPr>
          <w:ilvl w:val="0"/>
          <w:numId w:val="21"/>
        </w:numPr>
        <w:tabs>
          <w:tab w:val="left" w:pos="851"/>
          <w:tab w:val="left" w:pos="1134"/>
        </w:tabs>
        <w:ind w:firstLine="719"/>
        <w:jc w:val="both"/>
        <w:rPr>
          <w:sz w:val="24"/>
          <w:szCs w:val="24"/>
        </w:rPr>
      </w:pPr>
      <w:r w:rsidRPr="006160B5">
        <w:rPr>
          <w:sz w:val="24"/>
          <w:szCs w:val="24"/>
        </w:rPr>
        <w:t xml:space="preserve">Sudaroma </w:t>
      </w:r>
      <w:r w:rsidR="008C4D44" w:rsidRPr="006160B5">
        <w:rPr>
          <w:sz w:val="24"/>
          <w:szCs w:val="24"/>
        </w:rPr>
        <w:t>paslaugų</w:t>
      </w:r>
      <w:r w:rsidRPr="006160B5">
        <w:rPr>
          <w:sz w:val="24"/>
          <w:szCs w:val="24"/>
        </w:rPr>
        <w:t xml:space="preserve"> sutartis (toliau – Sutartis) atitinka laimėjusio tiekėjo pasiūlymą ir šį konkurso sąlygų aprašą. Sutartis sudaroma vadovaujantis </w:t>
      </w:r>
      <w:r w:rsidR="00E8321A" w:rsidRPr="006160B5">
        <w:rPr>
          <w:sz w:val="24"/>
          <w:szCs w:val="24"/>
        </w:rPr>
        <w:t xml:space="preserve">VPĮ </w:t>
      </w:r>
      <w:r w:rsidRPr="006160B5">
        <w:rPr>
          <w:sz w:val="24"/>
          <w:szCs w:val="24"/>
        </w:rPr>
        <w:t xml:space="preserve">V skyriumi, pagal </w:t>
      </w:r>
      <w:r w:rsidR="00F32D2E" w:rsidRPr="006160B5">
        <w:rPr>
          <w:sz w:val="24"/>
          <w:szCs w:val="24"/>
        </w:rPr>
        <w:t>3</w:t>
      </w:r>
      <w:r w:rsidRPr="006160B5">
        <w:rPr>
          <w:sz w:val="24"/>
          <w:szCs w:val="24"/>
        </w:rPr>
        <w:t xml:space="preserve"> priede pateikiamą </w:t>
      </w:r>
      <w:r w:rsidR="00BC5193" w:rsidRPr="006160B5">
        <w:rPr>
          <w:sz w:val="24"/>
          <w:szCs w:val="24"/>
        </w:rPr>
        <w:t>S</w:t>
      </w:r>
      <w:r w:rsidRPr="006160B5">
        <w:rPr>
          <w:sz w:val="24"/>
          <w:szCs w:val="24"/>
        </w:rPr>
        <w:t>utarties projektą.</w:t>
      </w:r>
    </w:p>
    <w:p w14:paraId="5482C7B9" w14:textId="77777777" w:rsidR="0064561E" w:rsidRPr="006160B5" w:rsidRDefault="0064561E" w:rsidP="00623A78">
      <w:pPr>
        <w:widowControl w:val="0"/>
        <w:numPr>
          <w:ilvl w:val="0"/>
          <w:numId w:val="21"/>
        </w:numPr>
        <w:tabs>
          <w:tab w:val="left" w:pos="900"/>
          <w:tab w:val="left" w:pos="1134"/>
          <w:tab w:val="left" w:pos="1276"/>
        </w:tabs>
        <w:ind w:firstLine="719"/>
        <w:jc w:val="both"/>
      </w:pPr>
      <w:r w:rsidRPr="006160B5">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77777777" w:rsidR="00A24642" w:rsidRPr="006160B5" w:rsidRDefault="0064561E" w:rsidP="00623A78">
      <w:pPr>
        <w:widowControl w:val="0"/>
        <w:numPr>
          <w:ilvl w:val="0"/>
          <w:numId w:val="21"/>
        </w:numPr>
        <w:tabs>
          <w:tab w:val="left" w:pos="900"/>
          <w:tab w:val="left" w:pos="1134"/>
        </w:tabs>
        <w:ind w:firstLine="719"/>
        <w:jc w:val="both"/>
      </w:pPr>
      <w:r w:rsidRPr="006160B5">
        <w:t xml:space="preserve">Sutartis sudaroma Perkančiosios organizacijos naudai ir jos interesais, todėl Perkančioji organizacija nuo pat Sutarties įsigaliojimo dienos turi teisę reikalauti iš tiekėjo tinkamai vykdyti savo </w:t>
      </w:r>
      <w:r w:rsidRPr="006160B5">
        <w:lastRenderedPageBreak/>
        <w:t>pareigas.</w:t>
      </w:r>
    </w:p>
    <w:p w14:paraId="18F69330" w14:textId="77777777" w:rsidR="001709EC" w:rsidRPr="00F81F22" w:rsidRDefault="001709EC" w:rsidP="001709EC">
      <w:pPr>
        <w:jc w:val="center"/>
      </w:pPr>
      <w:r w:rsidRPr="00F81F22">
        <w:t>______________________</w:t>
      </w:r>
    </w:p>
    <w:p w14:paraId="56D7783B" w14:textId="77777777" w:rsidR="00C6576E" w:rsidRPr="00FA3992" w:rsidRDefault="00C6576E" w:rsidP="00753C06">
      <w:pPr>
        <w:spacing w:after="200" w:line="276" w:lineRule="auto"/>
        <w:jc w:val="center"/>
      </w:pPr>
    </w:p>
    <w:sectPr w:rsidR="00C6576E" w:rsidRPr="00FA3992" w:rsidSect="00721A16">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7CCD" w14:textId="77777777" w:rsidR="00342048" w:rsidRDefault="00342048" w:rsidP="000E15EF">
      <w:r>
        <w:separator/>
      </w:r>
    </w:p>
  </w:endnote>
  <w:endnote w:type="continuationSeparator" w:id="0">
    <w:p w14:paraId="32A31ED7" w14:textId="77777777" w:rsidR="00342048" w:rsidRDefault="0034204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8973" w14:textId="77777777" w:rsidR="00342048" w:rsidRDefault="00342048" w:rsidP="000E15EF">
      <w:r>
        <w:separator/>
      </w:r>
    </w:p>
  </w:footnote>
  <w:footnote w:type="continuationSeparator" w:id="0">
    <w:p w14:paraId="5443E7F6" w14:textId="77777777" w:rsidR="00342048" w:rsidRDefault="00342048"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3C7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1436FC9"/>
    <w:multiLevelType w:val="multilevel"/>
    <w:tmpl w:val="5B9E4A1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A903231"/>
    <w:multiLevelType w:val="multilevel"/>
    <w:tmpl w:val="B7DE5AA6"/>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602D05"/>
    <w:multiLevelType w:val="multilevel"/>
    <w:tmpl w:val="A8D439C0"/>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1570DB9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5" w15:restartNumberingAfterBreak="0">
    <w:nsid w:val="28063B30"/>
    <w:multiLevelType w:val="multilevel"/>
    <w:tmpl w:val="D6D8C52C"/>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E6D56F2"/>
    <w:multiLevelType w:val="multilevel"/>
    <w:tmpl w:val="4B1AB29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6B10A2FC"/>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5F3468F"/>
    <w:multiLevelType w:val="multilevel"/>
    <w:tmpl w:val="32C86DEE"/>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91974DA"/>
    <w:multiLevelType w:val="multilevel"/>
    <w:tmpl w:val="21C83850"/>
    <w:lvl w:ilvl="0">
      <w:start w:val="19"/>
      <w:numFmt w:val="decimal"/>
      <w:lvlText w:val="%1."/>
      <w:lvlJc w:val="left"/>
      <w:pPr>
        <w:ind w:left="480" w:hanging="480"/>
      </w:pPr>
      <w:rPr>
        <w:rFonts w:eastAsia="Times New Roman" w:hint="default"/>
      </w:rPr>
    </w:lvl>
    <w:lvl w:ilvl="1">
      <w:start w:val="1"/>
      <w:numFmt w:val="decimal"/>
      <w:lvlText w:val="%1.%2."/>
      <w:lvlJc w:val="left"/>
      <w:pPr>
        <w:ind w:left="470" w:hanging="480"/>
      </w:pPr>
      <w:rPr>
        <w:rFonts w:eastAsia="Times New Roman" w:hint="default"/>
      </w:rPr>
    </w:lvl>
    <w:lvl w:ilvl="2">
      <w:start w:val="1"/>
      <w:numFmt w:val="decimal"/>
      <w:lvlText w:val="%1.%2.%3."/>
      <w:lvlJc w:val="left"/>
      <w:pPr>
        <w:ind w:left="700" w:hanging="720"/>
      </w:pPr>
      <w:rPr>
        <w:rFonts w:eastAsia="Times New Roman" w:hint="default"/>
      </w:rPr>
    </w:lvl>
    <w:lvl w:ilvl="3">
      <w:start w:val="1"/>
      <w:numFmt w:val="decimal"/>
      <w:lvlText w:val="%1.%2.%3.%4."/>
      <w:lvlJc w:val="left"/>
      <w:pPr>
        <w:ind w:left="690" w:hanging="720"/>
      </w:pPr>
      <w:rPr>
        <w:rFonts w:eastAsia="Times New Roman" w:hint="default"/>
      </w:rPr>
    </w:lvl>
    <w:lvl w:ilvl="4">
      <w:start w:val="1"/>
      <w:numFmt w:val="decimal"/>
      <w:lvlText w:val="%1.%2.%3.%4.%5."/>
      <w:lvlJc w:val="left"/>
      <w:pPr>
        <w:ind w:left="1040" w:hanging="1080"/>
      </w:pPr>
      <w:rPr>
        <w:rFonts w:eastAsia="Times New Roman" w:hint="default"/>
      </w:rPr>
    </w:lvl>
    <w:lvl w:ilvl="5">
      <w:start w:val="1"/>
      <w:numFmt w:val="decimal"/>
      <w:lvlText w:val="%1.%2.%3.%4.%5.%6."/>
      <w:lvlJc w:val="left"/>
      <w:pPr>
        <w:ind w:left="1030" w:hanging="1080"/>
      </w:pPr>
      <w:rPr>
        <w:rFonts w:eastAsia="Times New Roman" w:hint="default"/>
      </w:rPr>
    </w:lvl>
    <w:lvl w:ilvl="6">
      <w:start w:val="1"/>
      <w:numFmt w:val="decimal"/>
      <w:lvlText w:val="%1.%2.%3.%4.%5.%6.%7."/>
      <w:lvlJc w:val="left"/>
      <w:pPr>
        <w:ind w:left="1380" w:hanging="1440"/>
      </w:pPr>
      <w:rPr>
        <w:rFonts w:eastAsia="Times New Roman" w:hint="default"/>
      </w:rPr>
    </w:lvl>
    <w:lvl w:ilvl="7">
      <w:start w:val="1"/>
      <w:numFmt w:val="decimal"/>
      <w:lvlText w:val="%1.%2.%3.%4.%5.%6.%7.%8."/>
      <w:lvlJc w:val="left"/>
      <w:pPr>
        <w:ind w:left="1370" w:hanging="1440"/>
      </w:pPr>
      <w:rPr>
        <w:rFonts w:eastAsia="Times New Roman" w:hint="default"/>
      </w:rPr>
    </w:lvl>
    <w:lvl w:ilvl="8">
      <w:start w:val="1"/>
      <w:numFmt w:val="decimal"/>
      <w:lvlText w:val="%1.%2.%3.%4.%5.%6.%7.%8.%9."/>
      <w:lvlJc w:val="left"/>
      <w:pPr>
        <w:ind w:left="1720" w:hanging="1800"/>
      </w:pPr>
      <w:rPr>
        <w:rFonts w:eastAsia="Times New Roman" w:hint="default"/>
      </w:rPr>
    </w:lvl>
  </w:abstractNum>
  <w:abstractNum w:abstractNumId="39" w15:restartNumberingAfterBreak="0">
    <w:nsid w:val="7E6A7F34"/>
    <w:multiLevelType w:val="multilevel"/>
    <w:tmpl w:val="525E5678"/>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1"/>
  </w:num>
  <w:num w:numId="3">
    <w:abstractNumId w:val="18"/>
  </w:num>
  <w:num w:numId="4">
    <w:abstractNumId w:val="24"/>
  </w:num>
  <w:num w:numId="5">
    <w:abstractNumId w:val="16"/>
  </w:num>
  <w:num w:numId="6">
    <w:abstractNumId w:val="7"/>
  </w:num>
  <w:num w:numId="7">
    <w:abstractNumId w:val="17"/>
  </w:num>
  <w:num w:numId="8">
    <w:abstractNumId w:val="32"/>
  </w:num>
  <w:num w:numId="9">
    <w:abstractNumId w:val="27"/>
  </w:num>
  <w:num w:numId="10">
    <w:abstractNumId w:val="28"/>
  </w:num>
  <w:num w:numId="11">
    <w:abstractNumId w:val="19"/>
  </w:num>
  <w:num w:numId="12">
    <w:abstractNumId w:val="30"/>
  </w:num>
  <w:num w:numId="13">
    <w:abstractNumId w:val="33"/>
  </w:num>
  <w:num w:numId="14">
    <w:abstractNumId w:val="1"/>
  </w:num>
  <w:num w:numId="15">
    <w:abstractNumId w:val="29"/>
  </w:num>
  <w:num w:numId="16">
    <w:abstractNumId w:val="3"/>
  </w:num>
  <w:num w:numId="17">
    <w:abstractNumId w:val="2"/>
  </w:num>
  <w:num w:numId="18">
    <w:abstractNumId w:val="37"/>
  </w:num>
  <w:num w:numId="19">
    <w:abstractNumId w:val="35"/>
  </w:num>
  <w:num w:numId="20">
    <w:abstractNumId w:val="31"/>
  </w:num>
  <w:num w:numId="21">
    <w:abstractNumId w:val="39"/>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22"/>
  </w:num>
  <w:num w:numId="31">
    <w:abstractNumId w:val="20"/>
  </w:num>
  <w:num w:numId="32">
    <w:abstractNumId w:val="0"/>
  </w:num>
  <w:num w:numId="33">
    <w:abstractNumId w:val="41"/>
  </w:num>
  <w:num w:numId="34">
    <w:abstractNumId w:val="21"/>
  </w:num>
  <w:num w:numId="35">
    <w:abstractNumId w:val="9"/>
  </w:num>
  <w:num w:numId="36">
    <w:abstractNumId w:val="14"/>
  </w:num>
  <w:num w:numId="37">
    <w:abstractNumId w:val="34"/>
  </w:num>
  <w:num w:numId="38">
    <w:abstractNumId w:val="8"/>
  </w:num>
  <w:num w:numId="39">
    <w:abstractNumId w:val="40"/>
  </w:num>
  <w:num w:numId="40">
    <w:abstractNumId w:val="25"/>
  </w:num>
  <w:num w:numId="41">
    <w:abstractNumId w:val="4"/>
  </w:num>
  <w:num w:numId="42">
    <w:abstractNumId w:val="10"/>
  </w:num>
  <w:num w:numId="43">
    <w:abstractNumId w:val="38"/>
  </w:num>
  <w:num w:numId="44">
    <w:abstractNumId w:val="15"/>
  </w:num>
  <w:num w:numId="45">
    <w:abstractNumId w:val="13"/>
  </w:num>
  <w:num w:numId="46">
    <w:abstractNumId w:val="26"/>
  </w:num>
  <w:num w:numId="47">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1298"/>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315A"/>
    <w:rsid w:val="000439C5"/>
    <w:rsid w:val="00043F94"/>
    <w:rsid w:val="00044060"/>
    <w:rsid w:val="0004435E"/>
    <w:rsid w:val="0004514E"/>
    <w:rsid w:val="000451C4"/>
    <w:rsid w:val="0004556C"/>
    <w:rsid w:val="000457C5"/>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085"/>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BA8"/>
    <w:rsid w:val="00067352"/>
    <w:rsid w:val="000673B9"/>
    <w:rsid w:val="000702B1"/>
    <w:rsid w:val="00070B9E"/>
    <w:rsid w:val="00070D77"/>
    <w:rsid w:val="00071910"/>
    <w:rsid w:val="00072027"/>
    <w:rsid w:val="00072C06"/>
    <w:rsid w:val="0007330C"/>
    <w:rsid w:val="00073C63"/>
    <w:rsid w:val="00074313"/>
    <w:rsid w:val="000745FE"/>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BB2"/>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C7C92"/>
    <w:rsid w:val="000D1360"/>
    <w:rsid w:val="000D1D36"/>
    <w:rsid w:val="000D1DA9"/>
    <w:rsid w:val="000D33DC"/>
    <w:rsid w:val="000D3C03"/>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7C17"/>
    <w:rsid w:val="000F0076"/>
    <w:rsid w:val="000F0184"/>
    <w:rsid w:val="000F048E"/>
    <w:rsid w:val="000F0B9C"/>
    <w:rsid w:val="000F0DA2"/>
    <w:rsid w:val="000F12CC"/>
    <w:rsid w:val="000F2252"/>
    <w:rsid w:val="000F2C73"/>
    <w:rsid w:val="000F3DAF"/>
    <w:rsid w:val="000F3E5B"/>
    <w:rsid w:val="000F41E1"/>
    <w:rsid w:val="000F456B"/>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5959"/>
    <w:rsid w:val="00106BA2"/>
    <w:rsid w:val="00106C6A"/>
    <w:rsid w:val="00107A93"/>
    <w:rsid w:val="00107C72"/>
    <w:rsid w:val="00110BA8"/>
    <w:rsid w:val="00111A98"/>
    <w:rsid w:val="001122CE"/>
    <w:rsid w:val="0011276A"/>
    <w:rsid w:val="00112A6E"/>
    <w:rsid w:val="001150DE"/>
    <w:rsid w:val="00115D9C"/>
    <w:rsid w:val="00115E76"/>
    <w:rsid w:val="00117141"/>
    <w:rsid w:val="00117EC5"/>
    <w:rsid w:val="00117FFD"/>
    <w:rsid w:val="00121982"/>
    <w:rsid w:val="0012289D"/>
    <w:rsid w:val="00123CD9"/>
    <w:rsid w:val="00125045"/>
    <w:rsid w:val="001259E8"/>
    <w:rsid w:val="0012699E"/>
    <w:rsid w:val="0012799A"/>
    <w:rsid w:val="00127AF2"/>
    <w:rsid w:val="001308A1"/>
    <w:rsid w:val="00131100"/>
    <w:rsid w:val="00131836"/>
    <w:rsid w:val="001326D5"/>
    <w:rsid w:val="00132C6C"/>
    <w:rsid w:val="00132F4D"/>
    <w:rsid w:val="00133695"/>
    <w:rsid w:val="001336CF"/>
    <w:rsid w:val="001336FB"/>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9EC"/>
    <w:rsid w:val="00170B53"/>
    <w:rsid w:val="00170E0C"/>
    <w:rsid w:val="00171458"/>
    <w:rsid w:val="00171B9C"/>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4EEF"/>
    <w:rsid w:val="00185223"/>
    <w:rsid w:val="00185D97"/>
    <w:rsid w:val="00186BD9"/>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0B46"/>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5427"/>
    <w:rsid w:val="001D59B3"/>
    <w:rsid w:val="001D5AEB"/>
    <w:rsid w:val="001D6C18"/>
    <w:rsid w:val="001D7206"/>
    <w:rsid w:val="001D78ED"/>
    <w:rsid w:val="001E01DA"/>
    <w:rsid w:val="001E0435"/>
    <w:rsid w:val="001E0793"/>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06E"/>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5F8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7C4D"/>
    <w:rsid w:val="00260130"/>
    <w:rsid w:val="00260F52"/>
    <w:rsid w:val="00261842"/>
    <w:rsid w:val="00262123"/>
    <w:rsid w:val="00262B40"/>
    <w:rsid w:val="00262EB1"/>
    <w:rsid w:val="00262F72"/>
    <w:rsid w:val="00263B28"/>
    <w:rsid w:val="00263C42"/>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620"/>
    <w:rsid w:val="00274B63"/>
    <w:rsid w:val="00275667"/>
    <w:rsid w:val="0027651C"/>
    <w:rsid w:val="00280B50"/>
    <w:rsid w:val="00281BB2"/>
    <w:rsid w:val="0028237C"/>
    <w:rsid w:val="0028283B"/>
    <w:rsid w:val="002832DE"/>
    <w:rsid w:val="0028335A"/>
    <w:rsid w:val="002855C0"/>
    <w:rsid w:val="00285E2A"/>
    <w:rsid w:val="00286635"/>
    <w:rsid w:val="002867F9"/>
    <w:rsid w:val="002870EC"/>
    <w:rsid w:val="00287B89"/>
    <w:rsid w:val="0029152E"/>
    <w:rsid w:val="00291567"/>
    <w:rsid w:val="00291C3A"/>
    <w:rsid w:val="00293915"/>
    <w:rsid w:val="002947B3"/>
    <w:rsid w:val="0029481A"/>
    <w:rsid w:val="0029536E"/>
    <w:rsid w:val="002954F5"/>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9D5"/>
    <w:rsid w:val="002E7EDD"/>
    <w:rsid w:val="002E7F48"/>
    <w:rsid w:val="002F069E"/>
    <w:rsid w:val="002F10BC"/>
    <w:rsid w:val="002F122F"/>
    <w:rsid w:val="002F1D9D"/>
    <w:rsid w:val="002F1DB3"/>
    <w:rsid w:val="002F2D55"/>
    <w:rsid w:val="002F2E37"/>
    <w:rsid w:val="002F33EB"/>
    <w:rsid w:val="002F37FA"/>
    <w:rsid w:val="002F4228"/>
    <w:rsid w:val="002F4248"/>
    <w:rsid w:val="002F42B9"/>
    <w:rsid w:val="002F46B8"/>
    <w:rsid w:val="002F472D"/>
    <w:rsid w:val="002F562C"/>
    <w:rsid w:val="002F5630"/>
    <w:rsid w:val="002F6939"/>
    <w:rsid w:val="002F6B6B"/>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AD3"/>
    <w:rsid w:val="00307B1A"/>
    <w:rsid w:val="00311109"/>
    <w:rsid w:val="00311657"/>
    <w:rsid w:val="00311D3B"/>
    <w:rsid w:val="00311FB0"/>
    <w:rsid w:val="003122F0"/>
    <w:rsid w:val="00314573"/>
    <w:rsid w:val="00315235"/>
    <w:rsid w:val="00315F29"/>
    <w:rsid w:val="003164A9"/>
    <w:rsid w:val="00317368"/>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240"/>
    <w:rsid w:val="003365A5"/>
    <w:rsid w:val="00337CA7"/>
    <w:rsid w:val="00337CBA"/>
    <w:rsid w:val="003404F6"/>
    <w:rsid w:val="00341085"/>
    <w:rsid w:val="00341164"/>
    <w:rsid w:val="003415D8"/>
    <w:rsid w:val="00341F72"/>
    <w:rsid w:val="00342048"/>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DD7"/>
    <w:rsid w:val="00347E3F"/>
    <w:rsid w:val="003518E5"/>
    <w:rsid w:val="0035267E"/>
    <w:rsid w:val="00353FD9"/>
    <w:rsid w:val="00354A35"/>
    <w:rsid w:val="00354E87"/>
    <w:rsid w:val="00355BB1"/>
    <w:rsid w:val="003572E0"/>
    <w:rsid w:val="00357A35"/>
    <w:rsid w:val="00357D37"/>
    <w:rsid w:val="00360A80"/>
    <w:rsid w:val="00361268"/>
    <w:rsid w:val="00361655"/>
    <w:rsid w:val="00362478"/>
    <w:rsid w:val="0036259F"/>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951"/>
    <w:rsid w:val="00372536"/>
    <w:rsid w:val="00373CDF"/>
    <w:rsid w:val="0037478E"/>
    <w:rsid w:val="00374C2F"/>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0A"/>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725"/>
    <w:rsid w:val="003B0A55"/>
    <w:rsid w:val="003B2238"/>
    <w:rsid w:val="003B27AC"/>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CDD"/>
    <w:rsid w:val="003E566B"/>
    <w:rsid w:val="003E5A42"/>
    <w:rsid w:val="003E6190"/>
    <w:rsid w:val="003E7832"/>
    <w:rsid w:val="003F031B"/>
    <w:rsid w:val="003F0D33"/>
    <w:rsid w:val="003F1EC5"/>
    <w:rsid w:val="003F2814"/>
    <w:rsid w:val="003F35DD"/>
    <w:rsid w:val="003F3B7F"/>
    <w:rsid w:val="003F412C"/>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78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496E"/>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244"/>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75AA"/>
    <w:rsid w:val="004577B4"/>
    <w:rsid w:val="004627E9"/>
    <w:rsid w:val="00463821"/>
    <w:rsid w:val="0046385A"/>
    <w:rsid w:val="00464062"/>
    <w:rsid w:val="00464113"/>
    <w:rsid w:val="004641BF"/>
    <w:rsid w:val="0046498B"/>
    <w:rsid w:val="004653CA"/>
    <w:rsid w:val="00465570"/>
    <w:rsid w:val="0046706D"/>
    <w:rsid w:val="00470F2F"/>
    <w:rsid w:val="00471111"/>
    <w:rsid w:val="00472376"/>
    <w:rsid w:val="004723FD"/>
    <w:rsid w:val="004724AA"/>
    <w:rsid w:val="00473FDA"/>
    <w:rsid w:val="00474675"/>
    <w:rsid w:val="00474779"/>
    <w:rsid w:val="00474883"/>
    <w:rsid w:val="00475787"/>
    <w:rsid w:val="004765B5"/>
    <w:rsid w:val="00477768"/>
    <w:rsid w:val="00477DC3"/>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CB3"/>
    <w:rsid w:val="00490194"/>
    <w:rsid w:val="004902FB"/>
    <w:rsid w:val="00490A1D"/>
    <w:rsid w:val="00491590"/>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6C"/>
    <w:rsid w:val="004C3FB4"/>
    <w:rsid w:val="004C4773"/>
    <w:rsid w:val="004C49EA"/>
    <w:rsid w:val="004C4EE5"/>
    <w:rsid w:val="004C57E7"/>
    <w:rsid w:val="004C5BC2"/>
    <w:rsid w:val="004C6BBB"/>
    <w:rsid w:val="004C7087"/>
    <w:rsid w:val="004C71AF"/>
    <w:rsid w:val="004C7209"/>
    <w:rsid w:val="004C74DE"/>
    <w:rsid w:val="004C7F1B"/>
    <w:rsid w:val="004D002D"/>
    <w:rsid w:val="004D03A8"/>
    <w:rsid w:val="004D03C4"/>
    <w:rsid w:val="004D20F1"/>
    <w:rsid w:val="004D230D"/>
    <w:rsid w:val="004D244F"/>
    <w:rsid w:val="004D4896"/>
    <w:rsid w:val="004D4F31"/>
    <w:rsid w:val="004D524B"/>
    <w:rsid w:val="004D546E"/>
    <w:rsid w:val="004D54EA"/>
    <w:rsid w:val="004D5ECE"/>
    <w:rsid w:val="004D636B"/>
    <w:rsid w:val="004D662B"/>
    <w:rsid w:val="004D697D"/>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06"/>
    <w:rsid w:val="004F12DF"/>
    <w:rsid w:val="004F1983"/>
    <w:rsid w:val="004F1A85"/>
    <w:rsid w:val="004F1E1C"/>
    <w:rsid w:val="004F301E"/>
    <w:rsid w:val="004F3596"/>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0B34"/>
    <w:rsid w:val="00511384"/>
    <w:rsid w:val="005118D1"/>
    <w:rsid w:val="00511D2A"/>
    <w:rsid w:val="00512717"/>
    <w:rsid w:val="00512847"/>
    <w:rsid w:val="00515C04"/>
    <w:rsid w:val="0051696D"/>
    <w:rsid w:val="00516DA7"/>
    <w:rsid w:val="0051768A"/>
    <w:rsid w:val="0051773E"/>
    <w:rsid w:val="00520534"/>
    <w:rsid w:val="00520E89"/>
    <w:rsid w:val="00521B9D"/>
    <w:rsid w:val="00522AD1"/>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9A8"/>
    <w:rsid w:val="005630C3"/>
    <w:rsid w:val="0056365E"/>
    <w:rsid w:val="005638E9"/>
    <w:rsid w:val="0056418C"/>
    <w:rsid w:val="00564473"/>
    <w:rsid w:val="0056502C"/>
    <w:rsid w:val="005655D7"/>
    <w:rsid w:val="0056648F"/>
    <w:rsid w:val="005667A2"/>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626"/>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2A2B"/>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5084"/>
    <w:rsid w:val="005C5905"/>
    <w:rsid w:val="005C5911"/>
    <w:rsid w:val="005C5A73"/>
    <w:rsid w:val="005C6C96"/>
    <w:rsid w:val="005C73EA"/>
    <w:rsid w:val="005C75EC"/>
    <w:rsid w:val="005C76C2"/>
    <w:rsid w:val="005C7DB5"/>
    <w:rsid w:val="005D01AE"/>
    <w:rsid w:val="005D0948"/>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4F9"/>
    <w:rsid w:val="00606782"/>
    <w:rsid w:val="00606E0F"/>
    <w:rsid w:val="00607C6C"/>
    <w:rsid w:val="006101B1"/>
    <w:rsid w:val="0061065B"/>
    <w:rsid w:val="0061070E"/>
    <w:rsid w:val="00611B74"/>
    <w:rsid w:val="00612255"/>
    <w:rsid w:val="006135B1"/>
    <w:rsid w:val="00613E3A"/>
    <w:rsid w:val="00614688"/>
    <w:rsid w:val="00615844"/>
    <w:rsid w:val="006160B5"/>
    <w:rsid w:val="0061642F"/>
    <w:rsid w:val="0061694C"/>
    <w:rsid w:val="00616C5A"/>
    <w:rsid w:val="00616CEE"/>
    <w:rsid w:val="00616FD5"/>
    <w:rsid w:val="0061762B"/>
    <w:rsid w:val="00620B3F"/>
    <w:rsid w:val="006215AC"/>
    <w:rsid w:val="00622FE5"/>
    <w:rsid w:val="00623184"/>
    <w:rsid w:val="0062390D"/>
    <w:rsid w:val="00623A78"/>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23EC"/>
    <w:rsid w:val="006426C2"/>
    <w:rsid w:val="00642F2A"/>
    <w:rsid w:val="00643404"/>
    <w:rsid w:val="00644CFE"/>
    <w:rsid w:val="0064561E"/>
    <w:rsid w:val="006457ED"/>
    <w:rsid w:val="00646137"/>
    <w:rsid w:val="0064622C"/>
    <w:rsid w:val="00646EF8"/>
    <w:rsid w:val="00647029"/>
    <w:rsid w:val="0064715D"/>
    <w:rsid w:val="00647166"/>
    <w:rsid w:val="0064726A"/>
    <w:rsid w:val="006472CB"/>
    <w:rsid w:val="00650272"/>
    <w:rsid w:val="00651203"/>
    <w:rsid w:val="006512EB"/>
    <w:rsid w:val="006514E8"/>
    <w:rsid w:val="0065177F"/>
    <w:rsid w:val="00652080"/>
    <w:rsid w:val="006535A2"/>
    <w:rsid w:val="00653F48"/>
    <w:rsid w:val="00654750"/>
    <w:rsid w:val="00655176"/>
    <w:rsid w:val="00655765"/>
    <w:rsid w:val="00655818"/>
    <w:rsid w:val="006564A0"/>
    <w:rsid w:val="00657091"/>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CDC"/>
    <w:rsid w:val="00683299"/>
    <w:rsid w:val="00683378"/>
    <w:rsid w:val="006833F4"/>
    <w:rsid w:val="00683E2F"/>
    <w:rsid w:val="00683EED"/>
    <w:rsid w:val="00684B13"/>
    <w:rsid w:val="006853B0"/>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106"/>
    <w:rsid w:val="006D4352"/>
    <w:rsid w:val="006D45E0"/>
    <w:rsid w:val="006D4783"/>
    <w:rsid w:val="006D4ECB"/>
    <w:rsid w:val="006D50A1"/>
    <w:rsid w:val="006D753E"/>
    <w:rsid w:val="006D7C6E"/>
    <w:rsid w:val="006E005E"/>
    <w:rsid w:val="006E033B"/>
    <w:rsid w:val="006E0BCA"/>
    <w:rsid w:val="006E155F"/>
    <w:rsid w:val="006E1C63"/>
    <w:rsid w:val="006E3DD9"/>
    <w:rsid w:val="006E57FC"/>
    <w:rsid w:val="006E5D62"/>
    <w:rsid w:val="006E5DF0"/>
    <w:rsid w:val="006E65AA"/>
    <w:rsid w:val="006E683F"/>
    <w:rsid w:val="006E6D61"/>
    <w:rsid w:val="006E75FB"/>
    <w:rsid w:val="006F06E8"/>
    <w:rsid w:val="006F0D4E"/>
    <w:rsid w:val="006F0DAE"/>
    <w:rsid w:val="006F2192"/>
    <w:rsid w:val="006F2428"/>
    <w:rsid w:val="006F277B"/>
    <w:rsid w:val="006F2B4B"/>
    <w:rsid w:val="006F355C"/>
    <w:rsid w:val="006F5579"/>
    <w:rsid w:val="006F5761"/>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DF"/>
    <w:rsid w:val="00752FBD"/>
    <w:rsid w:val="007539C3"/>
    <w:rsid w:val="00753C06"/>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018"/>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240C"/>
    <w:rsid w:val="007A2831"/>
    <w:rsid w:val="007A2BCE"/>
    <w:rsid w:val="007A2DED"/>
    <w:rsid w:val="007A3BA1"/>
    <w:rsid w:val="007A4673"/>
    <w:rsid w:val="007A4976"/>
    <w:rsid w:val="007A4B1D"/>
    <w:rsid w:val="007A63AE"/>
    <w:rsid w:val="007A71D2"/>
    <w:rsid w:val="007B03E0"/>
    <w:rsid w:val="007B0850"/>
    <w:rsid w:val="007B0AF8"/>
    <w:rsid w:val="007B0CE0"/>
    <w:rsid w:val="007B0DF3"/>
    <w:rsid w:val="007B0F2B"/>
    <w:rsid w:val="007B109D"/>
    <w:rsid w:val="007B2D94"/>
    <w:rsid w:val="007B334D"/>
    <w:rsid w:val="007B3863"/>
    <w:rsid w:val="007B4242"/>
    <w:rsid w:val="007B4837"/>
    <w:rsid w:val="007B50E4"/>
    <w:rsid w:val="007B5591"/>
    <w:rsid w:val="007B5ACF"/>
    <w:rsid w:val="007B6B8E"/>
    <w:rsid w:val="007B73F1"/>
    <w:rsid w:val="007C02BB"/>
    <w:rsid w:val="007C10DE"/>
    <w:rsid w:val="007C11DA"/>
    <w:rsid w:val="007C1646"/>
    <w:rsid w:val="007C1D48"/>
    <w:rsid w:val="007C2387"/>
    <w:rsid w:val="007C2B0A"/>
    <w:rsid w:val="007C2CAA"/>
    <w:rsid w:val="007C3621"/>
    <w:rsid w:val="007C38EC"/>
    <w:rsid w:val="007C3E75"/>
    <w:rsid w:val="007C4571"/>
    <w:rsid w:val="007C56E1"/>
    <w:rsid w:val="007C6369"/>
    <w:rsid w:val="007C6C56"/>
    <w:rsid w:val="007C6F4F"/>
    <w:rsid w:val="007C7C7B"/>
    <w:rsid w:val="007C7C7E"/>
    <w:rsid w:val="007D00F5"/>
    <w:rsid w:val="007D030C"/>
    <w:rsid w:val="007D0624"/>
    <w:rsid w:val="007D0E53"/>
    <w:rsid w:val="007D12AD"/>
    <w:rsid w:val="007D20F9"/>
    <w:rsid w:val="007D29C5"/>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552"/>
    <w:rsid w:val="00813E0C"/>
    <w:rsid w:val="00814AB2"/>
    <w:rsid w:val="00815779"/>
    <w:rsid w:val="00815B60"/>
    <w:rsid w:val="00815C4C"/>
    <w:rsid w:val="00816983"/>
    <w:rsid w:val="00821273"/>
    <w:rsid w:val="00821A62"/>
    <w:rsid w:val="0082212B"/>
    <w:rsid w:val="00822ADA"/>
    <w:rsid w:val="00822C83"/>
    <w:rsid w:val="00822C97"/>
    <w:rsid w:val="008249E6"/>
    <w:rsid w:val="008252D7"/>
    <w:rsid w:val="0082564E"/>
    <w:rsid w:val="00826368"/>
    <w:rsid w:val="00826DB7"/>
    <w:rsid w:val="00831D09"/>
    <w:rsid w:val="00832E16"/>
    <w:rsid w:val="00833368"/>
    <w:rsid w:val="008334F9"/>
    <w:rsid w:val="00834824"/>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51D4"/>
    <w:rsid w:val="008459B5"/>
    <w:rsid w:val="008468C9"/>
    <w:rsid w:val="00846D93"/>
    <w:rsid w:val="008476BE"/>
    <w:rsid w:val="008502C8"/>
    <w:rsid w:val="008502D4"/>
    <w:rsid w:val="0085041B"/>
    <w:rsid w:val="00850819"/>
    <w:rsid w:val="00850BD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3C2"/>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59C"/>
    <w:rsid w:val="008B1D12"/>
    <w:rsid w:val="008B282E"/>
    <w:rsid w:val="008B2D4D"/>
    <w:rsid w:val="008B3371"/>
    <w:rsid w:val="008B3C84"/>
    <w:rsid w:val="008B446F"/>
    <w:rsid w:val="008B4ABB"/>
    <w:rsid w:val="008B5E48"/>
    <w:rsid w:val="008B610D"/>
    <w:rsid w:val="008B7129"/>
    <w:rsid w:val="008B733F"/>
    <w:rsid w:val="008B74B3"/>
    <w:rsid w:val="008B786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B24"/>
    <w:rsid w:val="00907CEE"/>
    <w:rsid w:val="00910E03"/>
    <w:rsid w:val="00910EB7"/>
    <w:rsid w:val="00911BFB"/>
    <w:rsid w:val="009125C0"/>
    <w:rsid w:val="00912848"/>
    <w:rsid w:val="00913017"/>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3F4A"/>
    <w:rsid w:val="00935024"/>
    <w:rsid w:val="00935F81"/>
    <w:rsid w:val="00936F57"/>
    <w:rsid w:val="0094012E"/>
    <w:rsid w:val="00940394"/>
    <w:rsid w:val="00940711"/>
    <w:rsid w:val="00941545"/>
    <w:rsid w:val="0094315C"/>
    <w:rsid w:val="00944002"/>
    <w:rsid w:val="00944471"/>
    <w:rsid w:val="009459EC"/>
    <w:rsid w:val="0094617A"/>
    <w:rsid w:val="009475BE"/>
    <w:rsid w:val="00950704"/>
    <w:rsid w:val="0095126A"/>
    <w:rsid w:val="0095189F"/>
    <w:rsid w:val="0095297B"/>
    <w:rsid w:val="00952F3D"/>
    <w:rsid w:val="00952FE8"/>
    <w:rsid w:val="009542D7"/>
    <w:rsid w:val="009542FF"/>
    <w:rsid w:val="009557C3"/>
    <w:rsid w:val="00956BA1"/>
    <w:rsid w:val="00957FED"/>
    <w:rsid w:val="00960477"/>
    <w:rsid w:val="00961D61"/>
    <w:rsid w:val="00961EB5"/>
    <w:rsid w:val="00961FD7"/>
    <w:rsid w:val="009628DF"/>
    <w:rsid w:val="0096291C"/>
    <w:rsid w:val="00962AC6"/>
    <w:rsid w:val="00962E3E"/>
    <w:rsid w:val="00962F34"/>
    <w:rsid w:val="00963C8F"/>
    <w:rsid w:val="00963CD7"/>
    <w:rsid w:val="00963DEC"/>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55E"/>
    <w:rsid w:val="0098089A"/>
    <w:rsid w:val="009808AF"/>
    <w:rsid w:val="00981821"/>
    <w:rsid w:val="00981D3B"/>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0BC"/>
    <w:rsid w:val="009A1A63"/>
    <w:rsid w:val="009A1E94"/>
    <w:rsid w:val="009A2CED"/>
    <w:rsid w:val="009A3508"/>
    <w:rsid w:val="009A3E31"/>
    <w:rsid w:val="009A4336"/>
    <w:rsid w:val="009A6E91"/>
    <w:rsid w:val="009A711A"/>
    <w:rsid w:val="009B0001"/>
    <w:rsid w:val="009B0A17"/>
    <w:rsid w:val="009B1392"/>
    <w:rsid w:val="009B20BE"/>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5C7"/>
    <w:rsid w:val="009E66BE"/>
    <w:rsid w:val="009E73ED"/>
    <w:rsid w:val="009E7A65"/>
    <w:rsid w:val="009F056F"/>
    <w:rsid w:val="009F07A4"/>
    <w:rsid w:val="009F0A32"/>
    <w:rsid w:val="009F2048"/>
    <w:rsid w:val="009F24F2"/>
    <w:rsid w:val="009F333D"/>
    <w:rsid w:val="009F3482"/>
    <w:rsid w:val="009F3701"/>
    <w:rsid w:val="009F494A"/>
    <w:rsid w:val="009F68D2"/>
    <w:rsid w:val="009F6C5E"/>
    <w:rsid w:val="00A01453"/>
    <w:rsid w:val="00A01E6B"/>
    <w:rsid w:val="00A01F8C"/>
    <w:rsid w:val="00A02688"/>
    <w:rsid w:val="00A026C4"/>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07D9"/>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26C4"/>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D06"/>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5745"/>
    <w:rsid w:val="00AE5A9F"/>
    <w:rsid w:val="00AE5EB7"/>
    <w:rsid w:val="00AE63D2"/>
    <w:rsid w:val="00AE6C23"/>
    <w:rsid w:val="00AE7F1A"/>
    <w:rsid w:val="00AF0E8B"/>
    <w:rsid w:val="00AF1448"/>
    <w:rsid w:val="00AF1B25"/>
    <w:rsid w:val="00AF1FB2"/>
    <w:rsid w:val="00AF2AFB"/>
    <w:rsid w:val="00AF39CE"/>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5E1"/>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0A9"/>
    <w:rsid w:val="00B125CB"/>
    <w:rsid w:val="00B12CAF"/>
    <w:rsid w:val="00B1351D"/>
    <w:rsid w:val="00B135F6"/>
    <w:rsid w:val="00B13643"/>
    <w:rsid w:val="00B13F94"/>
    <w:rsid w:val="00B15861"/>
    <w:rsid w:val="00B15C80"/>
    <w:rsid w:val="00B16179"/>
    <w:rsid w:val="00B173F3"/>
    <w:rsid w:val="00B17BAF"/>
    <w:rsid w:val="00B202CD"/>
    <w:rsid w:val="00B20AAA"/>
    <w:rsid w:val="00B214DD"/>
    <w:rsid w:val="00B21812"/>
    <w:rsid w:val="00B21CF3"/>
    <w:rsid w:val="00B22638"/>
    <w:rsid w:val="00B23218"/>
    <w:rsid w:val="00B23B18"/>
    <w:rsid w:val="00B263A1"/>
    <w:rsid w:val="00B26402"/>
    <w:rsid w:val="00B26804"/>
    <w:rsid w:val="00B2770E"/>
    <w:rsid w:val="00B31428"/>
    <w:rsid w:val="00B31687"/>
    <w:rsid w:val="00B3198B"/>
    <w:rsid w:val="00B31CFE"/>
    <w:rsid w:val="00B327EF"/>
    <w:rsid w:val="00B3289B"/>
    <w:rsid w:val="00B3395A"/>
    <w:rsid w:val="00B34817"/>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1CDD"/>
    <w:rsid w:val="00B53497"/>
    <w:rsid w:val="00B534F9"/>
    <w:rsid w:val="00B538C9"/>
    <w:rsid w:val="00B5395B"/>
    <w:rsid w:val="00B53BBB"/>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632E"/>
    <w:rsid w:val="00B87A3C"/>
    <w:rsid w:val="00B90659"/>
    <w:rsid w:val="00B909EA"/>
    <w:rsid w:val="00B9114D"/>
    <w:rsid w:val="00B917C2"/>
    <w:rsid w:val="00B91C7F"/>
    <w:rsid w:val="00B91F9F"/>
    <w:rsid w:val="00B92008"/>
    <w:rsid w:val="00B92A42"/>
    <w:rsid w:val="00B92FD8"/>
    <w:rsid w:val="00B932FA"/>
    <w:rsid w:val="00B936A5"/>
    <w:rsid w:val="00B93946"/>
    <w:rsid w:val="00B94397"/>
    <w:rsid w:val="00B943A4"/>
    <w:rsid w:val="00B94D50"/>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82A"/>
    <w:rsid w:val="00BB2AEC"/>
    <w:rsid w:val="00BB3247"/>
    <w:rsid w:val="00BB33FE"/>
    <w:rsid w:val="00BB53DE"/>
    <w:rsid w:val="00BB63AA"/>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063"/>
    <w:rsid w:val="00BC7368"/>
    <w:rsid w:val="00BC78AC"/>
    <w:rsid w:val="00BC7961"/>
    <w:rsid w:val="00BD0C2E"/>
    <w:rsid w:val="00BD0CDA"/>
    <w:rsid w:val="00BD0D8F"/>
    <w:rsid w:val="00BD1CDC"/>
    <w:rsid w:val="00BD1E9A"/>
    <w:rsid w:val="00BD3D6D"/>
    <w:rsid w:val="00BD4011"/>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1A9A"/>
    <w:rsid w:val="00BF2425"/>
    <w:rsid w:val="00BF2916"/>
    <w:rsid w:val="00BF3048"/>
    <w:rsid w:val="00BF4250"/>
    <w:rsid w:val="00BF56DA"/>
    <w:rsid w:val="00BF60CF"/>
    <w:rsid w:val="00BF62D1"/>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0A0"/>
    <w:rsid w:val="00C10EEE"/>
    <w:rsid w:val="00C110A5"/>
    <w:rsid w:val="00C11923"/>
    <w:rsid w:val="00C12050"/>
    <w:rsid w:val="00C13476"/>
    <w:rsid w:val="00C13A2F"/>
    <w:rsid w:val="00C147B7"/>
    <w:rsid w:val="00C155EF"/>
    <w:rsid w:val="00C157E6"/>
    <w:rsid w:val="00C15FF5"/>
    <w:rsid w:val="00C161F2"/>
    <w:rsid w:val="00C16B7A"/>
    <w:rsid w:val="00C174E8"/>
    <w:rsid w:val="00C177EE"/>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237"/>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EA9"/>
    <w:rsid w:val="00C62F7A"/>
    <w:rsid w:val="00C63331"/>
    <w:rsid w:val="00C641DB"/>
    <w:rsid w:val="00C64779"/>
    <w:rsid w:val="00C648B2"/>
    <w:rsid w:val="00C64D9E"/>
    <w:rsid w:val="00C64E89"/>
    <w:rsid w:val="00C6576E"/>
    <w:rsid w:val="00C65D38"/>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127"/>
    <w:rsid w:val="00C87544"/>
    <w:rsid w:val="00C8756D"/>
    <w:rsid w:val="00C87C71"/>
    <w:rsid w:val="00C90A67"/>
    <w:rsid w:val="00C91322"/>
    <w:rsid w:val="00C923E4"/>
    <w:rsid w:val="00C92EF0"/>
    <w:rsid w:val="00C93CCA"/>
    <w:rsid w:val="00C94377"/>
    <w:rsid w:val="00C94A4A"/>
    <w:rsid w:val="00C94E84"/>
    <w:rsid w:val="00C956AB"/>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3475"/>
    <w:rsid w:val="00CB363D"/>
    <w:rsid w:val="00CB3BB8"/>
    <w:rsid w:val="00CB4A9C"/>
    <w:rsid w:val="00CB54DC"/>
    <w:rsid w:val="00CB69D8"/>
    <w:rsid w:val="00CB6AD2"/>
    <w:rsid w:val="00CB75BF"/>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4153"/>
    <w:rsid w:val="00CD4A95"/>
    <w:rsid w:val="00CD5CC1"/>
    <w:rsid w:val="00CD5F20"/>
    <w:rsid w:val="00CD6EBF"/>
    <w:rsid w:val="00CD7000"/>
    <w:rsid w:val="00CD7360"/>
    <w:rsid w:val="00CE0F46"/>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115"/>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6D1D"/>
    <w:rsid w:val="00D170D0"/>
    <w:rsid w:val="00D1721A"/>
    <w:rsid w:val="00D17ACB"/>
    <w:rsid w:val="00D17EBD"/>
    <w:rsid w:val="00D2167B"/>
    <w:rsid w:val="00D218B5"/>
    <w:rsid w:val="00D235E5"/>
    <w:rsid w:val="00D242B0"/>
    <w:rsid w:val="00D24BE2"/>
    <w:rsid w:val="00D255A3"/>
    <w:rsid w:val="00D257D6"/>
    <w:rsid w:val="00D25F7C"/>
    <w:rsid w:val="00D25FD3"/>
    <w:rsid w:val="00D26956"/>
    <w:rsid w:val="00D26DE4"/>
    <w:rsid w:val="00D30882"/>
    <w:rsid w:val="00D308E8"/>
    <w:rsid w:val="00D30C8A"/>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D92"/>
    <w:rsid w:val="00D57EE5"/>
    <w:rsid w:val="00D607A7"/>
    <w:rsid w:val="00D60EB5"/>
    <w:rsid w:val="00D62099"/>
    <w:rsid w:val="00D62949"/>
    <w:rsid w:val="00D63B8A"/>
    <w:rsid w:val="00D64D3E"/>
    <w:rsid w:val="00D65DE2"/>
    <w:rsid w:val="00D66279"/>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5F1"/>
    <w:rsid w:val="00DA1891"/>
    <w:rsid w:val="00DA2830"/>
    <w:rsid w:val="00DA4F4A"/>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3748"/>
    <w:rsid w:val="00DC3A7D"/>
    <w:rsid w:val="00DC4E00"/>
    <w:rsid w:val="00DC4FFF"/>
    <w:rsid w:val="00DC60A0"/>
    <w:rsid w:val="00DC62DC"/>
    <w:rsid w:val="00DC69FD"/>
    <w:rsid w:val="00DC769C"/>
    <w:rsid w:val="00DC7E37"/>
    <w:rsid w:val="00DD08F7"/>
    <w:rsid w:val="00DD169F"/>
    <w:rsid w:val="00DD1B4E"/>
    <w:rsid w:val="00DD2641"/>
    <w:rsid w:val="00DD2C4E"/>
    <w:rsid w:val="00DD3A03"/>
    <w:rsid w:val="00DD4BF3"/>
    <w:rsid w:val="00DD5736"/>
    <w:rsid w:val="00DD5A7B"/>
    <w:rsid w:val="00DE06C3"/>
    <w:rsid w:val="00DE23A0"/>
    <w:rsid w:val="00DE2432"/>
    <w:rsid w:val="00DE2F99"/>
    <w:rsid w:val="00DE3399"/>
    <w:rsid w:val="00DE359B"/>
    <w:rsid w:val="00DE384A"/>
    <w:rsid w:val="00DE49C2"/>
    <w:rsid w:val="00DE501A"/>
    <w:rsid w:val="00DE566A"/>
    <w:rsid w:val="00DE5F04"/>
    <w:rsid w:val="00DF140C"/>
    <w:rsid w:val="00DF157C"/>
    <w:rsid w:val="00DF36E4"/>
    <w:rsid w:val="00DF4E24"/>
    <w:rsid w:val="00DF4F0E"/>
    <w:rsid w:val="00DF5D79"/>
    <w:rsid w:val="00DF66EF"/>
    <w:rsid w:val="00DF7072"/>
    <w:rsid w:val="00E002A5"/>
    <w:rsid w:val="00E007BB"/>
    <w:rsid w:val="00E0127C"/>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B57"/>
    <w:rsid w:val="00E15D95"/>
    <w:rsid w:val="00E1643D"/>
    <w:rsid w:val="00E20DD3"/>
    <w:rsid w:val="00E20E23"/>
    <w:rsid w:val="00E21DBA"/>
    <w:rsid w:val="00E22F32"/>
    <w:rsid w:val="00E232B1"/>
    <w:rsid w:val="00E23ACC"/>
    <w:rsid w:val="00E24DB9"/>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DA0"/>
    <w:rsid w:val="00E45F5F"/>
    <w:rsid w:val="00E4619A"/>
    <w:rsid w:val="00E478A8"/>
    <w:rsid w:val="00E50119"/>
    <w:rsid w:val="00E5011C"/>
    <w:rsid w:val="00E51057"/>
    <w:rsid w:val="00E5165F"/>
    <w:rsid w:val="00E519A3"/>
    <w:rsid w:val="00E51CF1"/>
    <w:rsid w:val="00E539FB"/>
    <w:rsid w:val="00E53B37"/>
    <w:rsid w:val="00E53D05"/>
    <w:rsid w:val="00E53D23"/>
    <w:rsid w:val="00E542F4"/>
    <w:rsid w:val="00E544A1"/>
    <w:rsid w:val="00E54893"/>
    <w:rsid w:val="00E551F0"/>
    <w:rsid w:val="00E55BC9"/>
    <w:rsid w:val="00E56AA4"/>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2E3"/>
    <w:rsid w:val="00E80546"/>
    <w:rsid w:val="00E8117A"/>
    <w:rsid w:val="00E8122E"/>
    <w:rsid w:val="00E815AE"/>
    <w:rsid w:val="00E81662"/>
    <w:rsid w:val="00E817B8"/>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3E10"/>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32"/>
    <w:rsid w:val="00EA40EC"/>
    <w:rsid w:val="00EA418E"/>
    <w:rsid w:val="00EA50E0"/>
    <w:rsid w:val="00EA5FD1"/>
    <w:rsid w:val="00EA65B3"/>
    <w:rsid w:val="00EA6887"/>
    <w:rsid w:val="00EA6CAB"/>
    <w:rsid w:val="00EA6F7D"/>
    <w:rsid w:val="00EA7039"/>
    <w:rsid w:val="00EA72EA"/>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D91"/>
    <w:rsid w:val="00EF0418"/>
    <w:rsid w:val="00EF054D"/>
    <w:rsid w:val="00EF2306"/>
    <w:rsid w:val="00EF2AB8"/>
    <w:rsid w:val="00EF31FD"/>
    <w:rsid w:val="00EF352A"/>
    <w:rsid w:val="00EF60C6"/>
    <w:rsid w:val="00EF631D"/>
    <w:rsid w:val="00EF690F"/>
    <w:rsid w:val="00EF6F06"/>
    <w:rsid w:val="00EF71D6"/>
    <w:rsid w:val="00EF7CCB"/>
    <w:rsid w:val="00F007D8"/>
    <w:rsid w:val="00F0110C"/>
    <w:rsid w:val="00F0186B"/>
    <w:rsid w:val="00F01D17"/>
    <w:rsid w:val="00F020DF"/>
    <w:rsid w:val="00F021E0"/>
    <w:rsid w:val="00F030BF"/>
    <w:rsid w:val="00F0324A"/>
    <w:rsid w:val="00F03A91"/>
    <w:rsid w:val="00F03B97"/>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5A3A"/>
    <w:rsid w:val="00F15E33"/>
    <w:rsid w:val="00F16900"/>
    <w:rsid w:val="00F1721F"/>
    <w:rsid w:val="00F1738B"/>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5C"/>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632"/>
    <w:rsid w:val="00FA378C"/>
    <w:rsid w:val="00FA3992"/>
    <w:rsid w:val="00FA5431"/>
    <w:rsid w:val="00FA5B79"/>
    <w:rsid w:val="00FA64BD"/>
    <w:rsid w:val="00FA6DE8"/>
    <w:rsid w:val="00FA77AC"/>
    <w:rsid w:val="00FA798B"/>
    <w:rsid w:val="00FB0193"/>
    <w:rsid w:val="00FB108B"/>
    <w:rsid w:val="00FB18F1"/>
    <w:rsid w:val="00FB1CF4"/>
    <w:rsid w:val="00FB2855"/>
    <w:rsid w:val="00FB306E"/>
    <w:rsid w:val="00FB32EB"/>
    <w:rsid w:val="00FB33FD"/>
    <w:rsid w:val="00FB4575"/>
    <w:rsid w:val="00FB469B"/>
    <w:rsid w:val="00FB4CEA"/>
    <w:rsid w:val="00FB4FEA"/>
    <w:rsid w:val="00FB6DF6"/>
    <w:rsid w:val="00FB766C"/>
    <w:rsid w:val="00FB7901"/>
    <w:rsid w:val="00FB7AF5"/>
    <w:rsid w:val="00FC0255"/>
    <w:rsid w:val="00FC02FB"/>
    <w:rsid w:val="00FC0B0B"/>
    <w:rsid w:val="00FC18A9"/>
    <w:rsid w:val="00FC1B63"/>
    <w:rsid w:val="00FC2568"/>
    <w:rsid w:val="00FC261A"/>
    <w:rsid w:val="00FC42D7"/>
    <w:rsid w:val="00FC50E7"/>
    <w:rsid w:val="00FC5756"/>
    <w:rsid w:val="00FC5D98"/>
    <w:rsid w:val="00FC6089"/>
    <w:rsid w:val="00FC6D1E"/>
    <w:rsid w:val="00FC71B5"/>
    <w:rsid w:val="00FC7B6F"/>
    <w:rsid w:val="00FC7B91"/>
    <w:rsid w:val="00FC7FB0"/>
    <w:rsid w:val="00FD199E"/>
    <w:rsid w:val="00FD26E4"/>
    <w:rsid w:val="00FD28AC"/>
    <w:rsid w:val="00FD2C85"/>
    <w:rsid w:val="00FD33EF"/>
    <w:rsid w:val="00FD3A9E"/>
    <w:rsid w:val="00FD4DF1"/>
    <w:rsid w:val="00FD5FB0"/>
    <w:rsid w:val="00FD66D1"/>
    <w:rsid w:val="00FD6EBD"/>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4EBF"/>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C3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004785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852690499">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3068058">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0119674">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estas.martisius@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klausk.vpt.lt/hc/lt/articles/115005679165-Kaip-galiu-u%C5%BE%C5%A1ifruoti-kainos-pasi%C5%ABlym%C4%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amp;feature=youtu.be"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23</Pages>
  <Words>49314</Words>
  <Characters>28110</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75</cp:revision>
  <cp:lastPrinted>2023-05-04T06:19:00Z</cp:lastPrinted>
  <dcterms:created xsi:type="dcterms:W3CDTF">2024-11-28T11:32:00Z</dcterms:created>
  <dcterms:modified xsi:type="dcterms:W3CDTF">2024-12-19T13:22:00Z</dcterms:modified>
</cp:coreProperties>
</file>