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Default="007536B6" w:rsidP="000130C5">
      <w:pPr>
        <w:tabs>
          <w:tab w:val="left" w:pos="10466"/>
        </w:tabs>
        <w:ind w:left="-1418"/>
      </w:pPr>
      <w:r>
        <w:rPr>
          <w:noProof/>
        </w:rPr>
        <w:drawing>
          <wp:anchor distT="0" distB="0" distL="114300" distR="114300" simplePos="0" relativeHeight="251658240" behindDoc="1" locked="0" layoutInCell="1" allowOverlap="1" wp14:anchorId="6E352B15" wp14:editId="68A2A4A5">
            <wp:simplePos x="0" y="0"/>
            <wp:positionH relativeFrom="page">
              <wp:align>left</wp:align>
            </wp:positionH>
            <wp:positionV relativeFrom="paragraph">
              <wp:posOffset>-466725</wp:posOffset>
            </wp:positionV>
            <wp:extent cx="7572375" cy="1070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0709682"/>
                    </a:xfrm>
                    <a:prstGeom prst="rect">
                      <a:avLst/>
                    </a:prstGeom>
                    <a:noFill/>
                    <a:ln>
                      <a:noFill/>
                    </a:ln>
                  </pic:spPr>
                </pic:pic>
              </a:graphicData>
            </a:graphic>
          </wp:anchor>
        </w:drawing>
      </w:r>
    </w:p>
    <w:p w14:paraId="00D43D70" w14:textId="6945A935" w:rsidR="000130C5" w:rsidRDefault="000130C5" w:rsidP="000130C5">
      <w:pPr>
        <w:tabs>
          <w:tab w:val="left" w:pos="10466"/>
        </w:tabs>
        <w:ind w:left="-1418"/>
      </w:pPr>
    </w:p>
    <w:p w14:paraId="281AB2EA" w14:textId="71C94B64" w:rsidR="00C950E1" w:rsidRPr="0033402E" w:rsidRDefault="00BE2E55" w:rsidP="00C950E1">
      <w:pPr>
        <w:tabs>
          <w:tab w:val="left" w:pos="2880"/>
          <w:tab w:val="left" w:pos="3315"/>
        </w:tabs>
        <w:ind w:left="-1418"/>
        <w:rPr>
          <w:rFonts w:ascii="Times New Roman" w:hAnsi="Times New Roman" w:cs="Times New Roman"/>
        </w:rPr>
      </w:pPr>
      <w:r>
        <w:tab/>
      </w:r>
    </w:p>
    <w:p w14:paraId="234E8231" w14:textId="77777777" w:rsidR="00C950E1" w:rsidRPr="0033402E" w:rsidRDefault="00C950E1" w:rsidP="00C950E1">
      <w:pPr>
        <w:spacing w:after="0" w:line="240" w:lineRule="auto"/>
        <w:jc w:val="center"/>
        <w:rPr>
          <w:rFonts w:ascii="Times New Roman" w:hAnsi="Times New Roman" w:cs="Times New Roman"/>
          <w:b/>
          <w:sz w:val="24"/>
          <w:szCs w:val="24"/>
        </w:rPr>
      </w:pPr>
      <w:r w:rsidRPr="0033402E">
        <w:rPr>
          <w:rFonts w:ascii="Times New Roman" w:hAnsi="Times New Roman" w:cs="Times New Roman"/>
          <w:b/>
          <w:sz w:val="24"/>
          <w:szCs w:val="24"/>
        </w:rPr>
        <w:t xml:space="preserve">MAŽOS VERTĖS PIRKIMO APKLAUSOS SĄLYGOS, </w:t>
      </w:r>
    </w:p>
    <w:p w14:paraId="15E55AB5" w14:textId="216D24D2" w:rsidR="00C950E1" w:rsidRPr="0033402E" w:rsidRDefault="00C950E1" w:rsidP="00C950E1">
      <w:pPr>
        <w:spacing w:after="0" w:line="240" w:lineRule="auto"/>
        <w:jc w:val="center"/>
        <w:rPr>
          <w:rFonts w:ascii="Times New Roman" w:hAnsi="Times New Roman" w:cs="Times New Roman"/>
          <w:b/>
          <w:sz w:val="24"/>
          <w:szCs w:val="24"/>
        </w:rPr>
      </w:pPr>
      <w:r w:rsidRPr="0033402E">
        <w:rPr>
          <w:rFonts w:ascii="Times New Roman" w:hAnsi="Times New Roman" w:cs="Times New Roman"/>
          <w:b/>
          <w:sz w:val="24"/>
          <w:szCs w:val="24"/>
        </w:rPr>
        <w:t xml:space="preserve">VYKDANT SKELBIAMĄ APKLAUSĄ RAŠTU </w:t>
      </w:r>
    </w:p>
    <w:p w14:paraId="1AD5A17B" w14:textId="77777777" w:rsidR="00C950E1" w:rsidRPr="0033402E" w:rsidRDefault="00C950E1" w:rsidP="00C950E1">
      <w:pPr>
        <w:spacing w:after="0" w:line="240" w:lineRule="auto"/>
        <w:jc w:val="center"/>
        <w:rPr>
          <w:rFonts w:ascii="Times New Roman" w:hAnsi="Times New Roman" w:cs="Times New Roman"/>
          <w:b/>
          <w:sz w:val="24"/>
          <w:szCs w:val="24"/>
        </w:rPr>
      </w:pPr>
      <w:r w:rsidRPr="0033402E">
        <w:rPr>
          <w:rFonts w:ascii="Times New Roman" w:hAnsi="Times New Roman" w:cs="Times New Roman"/>
          <w:b/>
          <w:sz w:val="24"/>
          <w:szCs w:val="24"/>
        </w:rPr>
        <w:t>CENTRINĖS VIEŠŲJŲ PIRKIMŲ INFORMACINĖS SISTEMOS PRIEMONĖMIS</w:t>
      </w:r>
    </w:p>
    <w:p w14:paraId="10A0A95A" w14:textId="77777777" w:rsidR="00C950E1" w:rsidRPr="0033402E" w:rsidRDefault="00C950E1" w:rsidP="00C950E1">
      <w:pPr>
        <w:keepNext/>
        <w:keepLines/>
        <w:widowControl w:val="0"/>
        <w:jc w:val="center"/>
        <w:rPr>
          <w:rFonts w:ascii="Times New Roman" w:hAnsi="Times New Roman" w:cs="Times New Roman"/>
          <w:b/>
          <w:sz w:val="24"/>
          <w:szCs w:val="24"/>
        </w:rPr>
      </w:pPr>
    </w:p>
    <w:p w14:paraId="1B720A33" w14:textId="6F41CB91" w:rsidR="00C950E1" w:rsidRPr="0033402E" w:rsidRDefault="00C950E1" w:rsidP="00C950E1">
      <w:pPr>
        <w:jc w:val="center"/>
        <w:rPr>
          <w:rFonts w:ascii="Times New Roman" w:hAnsi="Times New Roman" w:cs="Times New Roman"/>
          <w:b/>
          <w:bCs/>
          <w:sz w:val="24"/>
          <w:szCs w:val="24"/>
        </w:rPr>
      </w:pPr>
      <w:r>
        <w:rPr>
          <w:rFonts w:ascii="Times New Roman" w:hAnsi="Times New Roman" w:cs="Times New Roman"/>
          <w:b/>
          <w:caps/>
          <w:sz w:val="24"/>
          <w:szCs w:val="24"/>
        </w:rPr>
        <w:t>techninių dujų pirkimas</w:t>
      </w:r>
    </w:p>
    <w:p w14:paraId="00FDFB0E" w14:textId="77777777" w:rsidR="00C950E1" w:rsidRPr="0033402E" w:rsidRDefault="00C950E1" w:rsidP="00C950E1">
      <w:pPr>
        <w:rPr>
          <w:rFonts w:ascii="Times New Roman" w:hAnsi="Times New Roman" w:cs="Times New Roman"/>
          <w:sz w:val="24"/>
          <w:szCs w:val="24"/>
        </w:rPr>
      </w:pPr>
    </w:p>
    <w:p w14:paraId="2A95083A" w14:textId="77777777" w:rsidR="00C950E1" w:rsidRPr="0033402E" w:rsidRDefault="00C950E1" w:rsidP="00C950E1">
      <w:pPr>
        <w:jc w:val="center"/>
        <w:rPr>
          <w:rFonts w:ascii="Times New Roman" w:hAnsi="Times New Roman" w:cs="Times New Roman"/>
          <w:b/>
          <w:sz w:val="24"/>
          <w:szCs w:val="24"/>
        </w:rPr>
      </w:pPr>
      <w:r w:rsidRPr="0033402E">
        <w:rPr>
          <w:rFonts w:ascii="Times New Roman" w:hAnsi="Times New Roman" w:cs="Times New Roman"/>
          <w:b/>
          <w:sz w:val="24"/>
          <w:szCs w:val="24"/>
        </w:rPr>
        <w:t>1. Pirkimo objektas</w:t>
      </w:r>
    </w:p>
    <w:p w14:paraId="32695F21" w14:textId="77777777" w:rsidR="00C950E1" w:rsidRPr="0033402E" w:rsidRDefault="00C950E1" w:rsidP="00C950E1">
      <w:pPr>
        <w:pStyle w:val="BlockText"/>
        <w:tabs>
          <w:tab w:val="left" w:pos="851"/>
        </w:tabs>
        <w:ind w:left="0"/>
        <w:rPr>
          <w:szCs w:val="24"/>
        </w:rPr>
      </w:pPr>
      <w:r w:rsidRPr="0033402E">
        <w:rPr>
          <w:szCs w:val="24"/>
        </w:rPr>
        <w:tab/>
      </w:r>
    </w:p>
    <w:p w14:paraId="0F7353F7" w14:textId="38DCBCDB"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 xml:space="preserve">Šis mažos vertės pirkimas (toliau - pirkimas) vykdomas skelbiamos apklausos raštu būdu, naudojantis Centrinės viešųjų pirkimų informacinės sistemos (toliau - CVP IS) priemonėmis. </w:t>
      </w:r>
    </w:p>
    <w:p w14:paraId="5668D3D4"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0E934AD7"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organizatorius.</w:t>
      </w:r>
    </w:p>
    <w:p w14:paraId="43AADB98"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Pirkimas atliekamas vadovaujantis Aprašo 14.2.1.1. papunktyje nustatytais reikalavimais.</w:t>
      </w:r>
    </w:p>
    <w:p w14:paraId="0CB7269F"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 xml:space="preserve">Pirkimo dokumentai tiekėjas pateikiami per CVP IS. Perkančiojo subjekto ir tiekėjo bendravimas ir keitimasis informacija vyksta naudojantis CVP IS priemonėmis. Elektroninėmis priemonėmis pasiūlymus gali teikti tik tie tiekėjai, kurie yra registruoti CVP IS, adresu </w:t>
      </w:r>
      <w:r>
        <w:fldChar w:fldCharType="begin"/>
      </w:r>
      <w:r>
        <w:instrText>HYPERLINK "https://pirkimai.eviesiejipirkimai.lt"</w:instrText>
      </w:r>
      <w:r>
        <w:fldChar w:fldCharType="separate"/>
      </w:r>
      <w:r w:rsidRPr="0033402E">
        <w:rPr>
          <w:rStyle w:val="Hyperlink"/>
          <w:rFonts w:ascii="Times New Roman" w:hAnsi="Times New Roman" w:cs="Times New Roman"/>
          <w:sz w:val="24"/>
          <w:szCs w:val="24"/>
        </w:rPr>
        <w:t>https://pirkimai.eviesiejipirkimai.lt</w:t>
      </w:r>
      <w:r>
        <w:fldChar w:fldCharType="end"/>
      </w:r>
      <w:r w:rsidRPr="0033402E">
        <w:rPr>
          <w:rFonts w:ascii="Times New Roman" w:hAnsi="Times New Roman" w:cs="Times New Roman"/>
          <w:sz w:val="24"/>
          <w:szCs w:val="24"/>
        </w:rPr>
        <w:t>.</w:t>
      </w:r>
    </w:p>
    <w:p w14:paraId="0546A2A7" w14:textId="77777777" w:rsidR="00C950E1" w:rsidRPr="00D83468" w:rsidRDefault="00C950E1" w:rsidP="00C950E1">
      <w:pPr>
        <w:pStyle w:val="ListParagraph"/>
        <w:numPr>
          <w:ilvl w:val="0"/>
          <w:numId w:val="5"/>
        </w:numPr>
        <w:spacing w:after="0" w:line="240" w:lineRule="auto"/>
        <w:ind w:left="0" w:firstLine="567"/>
        <w:jc w:val="lowKashida"/>
        <w:rPr>
          <w:rFonts w:ascii="Times New Roman" w:hAnsi="Times New Roman"/>
          <w:sz w:val="24"/>
          <w:szCs w:val="24"/>
        </w:rPr>
      </w:pPr>
      <w:r w:rsidRPr="00C950E1">
        <w:rPr>
          <w:rFonts w:ascii="Times New Roman" w:eastAsia="SimSun" w:hAnsi="Times New Roman" w:cs="Times New Roman"/>
          <w:sz w:val="24"/>
          <w:szCs w:val="24"/>
        </w:rPr>
        <w:t xml:space="preserve">Akcinė bendrovė Vidaus vandens kelių direkcija (toliau – perkantysis subjektas) kviečia teikti pasiūlymus dėl mažos vertės pirkimo </w:t>
      </w:r>
      <w:r w:rsidRPr="00F431C8">
        <w:rPr>
          <w:rFonts w:ascii="Times New Roman" w:eastAsia="SimSun" w:hAnsi="Times New Roman" w:cs="Times New Roman"/>
          <w:b/>
          <w:bCs/>
          <w:sz w:val="24"/>
          <w:szCs w:val="24"/>
        </w:rPr>
        <w:t>„</w:t>
      </w:r>
      <w:r>
        <w:rPr>
          <w:rFonts w:ascii="Times New Roman" w:eastAsia="SimSun" w:hAnsi="Times New Roman" w:cs="Times New Roman"/>
          <w:b/>
          <w:bCs/>
          <w:sz w:val="24"/>
          <w:szCs w:val="24"/>
        </w:rPr>
        <w:t>Techninės dujos</w:t>
      </w:r>
      <w:r w:rsidRPr="00F431C8">
        <w:rPr>
          <w:rFonts w:ascii="Times New Roman" w:hAnsi="Times New Roman" w:cs="Times New Roman"/>
          <w:b/>
          <w:bCs/>
          <w:sz w:val="24"/>
          <w:szCs w:val="24"/>
        </w:rPr>
        <w:t>“</w:t>
      </w:r>
      <w:r>
        <w:rPr>
          <w:rFonts w:ascii="Times New Roman" w:hAnsi="Times New Roman" w:cs="Times New Roman"/>
          <w:sz w:val="24"/>
          <w:szCs w:val="24"/>
        </w:rPr>
        <w:t>.</w:t>
      </w:r>
      <w:r w:rsidRPr="00F431C8">
        <w:rPr>
          <w:rFonts w:ascii="Times New Roman" w:hAnsi="Times New Roman" w:cs="Times New Roman"/>
          <w:b/>
          <w:bCs/>
          <w:sz w:val="24"/>
          <w:szCs w:val="24"/>
        </w:rPr>
        <w:t xml:space="preserve"> </w:t>
      </w:r>
      <w:r w:rsidRPr="00F431C8">
        <w:rPr>
          <w:rFonts w:ascii="Times New Roman" w:hAnsi="Times New Roman" w:cs="Times New Roman"/>
          <w:sz w:val="24"/>
          <w:szCs w:val="24"/>
        </w:rPr>
        <w:t xml:space="preserve"> </w:t>
      </w:r>
      <w:r w:rsidRPr="000459C6">
        <w:rPr>
          <w:rFonts w:ascii="Times New Roman" w:hAnsi="Times New Roman" w:cs="Times New Roman"/>
          <w:sz w:val="24"/>
          <w:szCs w:val="24"/>
        </w:rPr>
        <w:t>Pirkimo objekto kodas (-ai) pagal bendrąjį viešųjų pirkimų žodyną</w:t>
      </w:r>
      <w:r>
        <w:rPr>
          <w:rFonts w:ascii="Times New Roman" w:hAnsi="Times New Roman" w:cs="Times New Roman"/>
          <w:sz w:val="24"/>
          <w:szCs w:val="24"/>
        </w:rPr>
        <w:t xml:space="preserve">  </w:t>
      </w:r>
      <w:r w:rsidRPr="000459C6">
        <w:rPr>
          <w:rFonts w:ascii="Times New Roman" w:hAnsi="Times New Roman" w:cs="Times New Roman"/>
          <w:sz w:val="24"/>
          <w:szCs w:val="24"/>
        </w:rPr>
        <w:t>(BVPŽ)</w:t>
      </w:r>
      <w:r>
        <w:rPr>
          <w:rFonts w:ascii="Times New Roman" w:hAnsi="Times New Roman" w:cs="Times New Roman"/>
          <w:sz w:val="24"/>
          <w:szCs w:val="24"/>
        </w:rPr>
        <w:t xml:space="preserve"> – </w:t>
      </w:r>
      <w:r w:rsidRPr="00235059">
        <w:rPr>
          <w:rFonts w:ascii="Times New Roman" w:hAnsi="Times New Roman" w:cs="Times New Roman"/>
          <w:sz w:val="24"/>
          <w:szCs w:val="24"/>
        </w:rPr>
        <w:t>24110000-8</w:t>
      </w:r>
      <w:r>
        <w:rPr>
          <w:rFonts w:ascii="Times New Roman" w:hAnsi="Times New Roman" w:cs="Times New Roman"/>
          <w:sz w:val="24"/>
          <w:szCs w:val="24"/>
        </w:rPr>
        <w:t>.</w:t>
      </w:r>
    </w:p>
    <w:p w14:paraId="6FAD3D6D" w14:textId="0D7A76FE" w:rsidR="00C950E1" w:rsidRPr="00C950E1" w:rsidRDefault="00C950E1" w:rsidP="009B1F7B">
      <w:pPr>
        <w:pStyle w:val="ListParagraph"/>
        <w:numPr>
          <w:ilvl w:val="0"/>
          <w:numId w:val="5"/>
        </w:numPr>
        <w:spacing w:after="0" w:line="240" w:lineRule="auto"/>
        <w:ind w:left="0" w:firstLine="567"/>
        <w:jc w:val="lowKashida"/>
        <w:rPr>
          <w:rFonts w:ascii="Times New Roman" w:hAnsi="Times New Roman" w:cs="Times New Roman"/>
          <w:sz w:val="24"/>
          <w:szCs w:val="24"/>
        </w:rPr>
      </w:pPr>
      <w:r w:rsidRPr="00C950E1">
        <w:rPr>
          <w:rFonts w:ascii="Times New Roman" w:hAnsi="Times New Roman" w:cs="Times New Roman"/>
          <w:sz w:val="24"/>
          <w:szCs w:val="24"/>
        </w:rPr>
        <w:t>Pirkimo objektas apibūdintas ir reikalavimai jam nustatyti Techninėje specifikacijoje (užduotyje) (Sąlygų 1 priedas).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641A6A58"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 xml:space="preserve">Pirkimas į atskiras pirkimo dalis neskaidomas, viso 1 (viena) pirkimo dalis. </w:t>
      </w:r>
    </w:p>
    <w:p w14:paraId="646E9399"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Tiekėjas gali pateikti tik vieną pasiūlymą, visam pirkimo objektui (visai apimčiai).</w:t>
      </w:r>
    </w:p>
    <w:p w14:paraId="0121486D"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lastRenderedPageBreak/>
        <w:t>Tiekėjams neleidžiama pateikti alternatyvių pasiūlymų. Tiekėjui pateikus alternatyvų pasiūlymą (alternatyvius pasiūlymus), jo pasiūlymas ir alternatyvus pasiūlymas (alternatyvūs pasiūlymai) bus atmesti.</w:t>
      </w:r>
    </w:p>
    <w:p w14:paraId="74E42A07" w14:textId="77777777" w:rsidR="00C950E1" w:rsidRPr="0033402E" w:rsidRDefault="00C950E1" w:rsidP="00C950E1">
      <w:pPr>
        <w:jc w:val="center"/>
        <w:rPr>
          <w:rFonts w:ascii="Times New Roman" w:hAnsi="Times New Roman" w:cs="Times New Roman"/>
          <w:b/>
          <w:bCs/>
          <w:sz w:val="24"/>
          <w:szCs w:val="24"/>
        </w:rPr>
      </w:pPr>
    </w:p>
    <w:p w14:paraId="702D43BB" w14:textId="77777777" w:rsidR="00C950E1" w:rsidRPr="0033402E" w:rsidRDefault="00C950E1" w:rsidP="00C950E1">
      <w:pPr>
        <w:jc w:val="center"/>
        <w:rPr>
          <w:rFonts w:ascii="Times New Roman" w:hAnsi="Times New Roman" w:cs="Times New Roman"/>
          <w:b/>
          <w:bCs/>
          <w:sz w:val="24"/>
          <w:szCs w:val="24"/>
        </w:rPr>
      </w:pPr>
      <w:r w:rsidRPr="0033402E">
        <w:rPr>
          <w:rFonts w:ascii="Times New Roman" w:hAnsi="Times New Roman" w:cs="Times New Roman"/>
          <w:b/>
          <w:bCs/>
          <w:sz w:val="24"/>
          <w:szCs w:val="24"/>
        </w:rPr>
        <w:t>2. Tiekėjų pašalinimo pagrindų nebuvimo, kvalifikacijos, kokybės vadybos sistemos ir aplinkos apsaugos vadybos sistemos standartų reikalavimai</w:t>
      </w:r>
    </w:p>
    <w:p w14:paraId="138C459D" w14:textId="77777777" w:rsidR="00C950E1" w:rsidRPr="0033402E" w:rsidRDefault="00C950E1" w:rsidP="00C950E1">
      <w:pPr>
        <w:numPr>
          <w:ilvl w:val="0"/>
          <w:numId w:val="5"/>
        </w:numPr>
        <w:tabs>
          <w:tab w:val="left" w:pos="709"/>
        </w:tabs>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Perkantysis subjektas šiame pirkime netaiko tiekėjų pašalinimo pagrindų nebuvimo, kvalifikacijos, kokybės vadybos sistemos ir aplinkos apsaugos vadybos sistemos standartų reikalavimų.</w:t>
      </w:r>
    </w:p>
    <w:p w14:paraId="07574213"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Perkantysis subjektas šiame pirkime netaiko Europos bendrojo viešųjų pirkimų dokumento.</w:t>
      </w:r>
    </w:p>
    <w:p w14:paraId="398E828F"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2B336F82" w14:textId="77777777" w:rsidR="00C950E1" w:rsidRPr="0033402E" w:rsidRDefault="00C950E1" w:rsidP="00C950E1">
      <w:pPr>
        <w:ind w:firstLine="567"/>
        <w:jc w:val="lowKashida"/>
        <w:rPr>
          <w:rFonts w:ascii="Times New Roman" w:hAnsi="Times New Roman" w:cs="Times New Roman"/>
          <w:sz w:val="24"/>
          <w:szCs w:val="24"/>
        </w:rPr>
      </w:pPr>
    </w:p>
    <w:p w14:paraId="6F49939C" w14:textId="77777777" w:rsidR="00C950E1" w:rsidRPr="0033402E" w:rsidRDefault="00C950E1" w:rsidP="00C950E1">
      <w:pPr>
        <w:ind w:firstLine="567"/>
        <w:jc w:val="center"/>
        <w:rPr>
          <w:rFonts w:ascii="Times New Roman" w:hAnsi="Times New Roman" w:cs="Times New Roman"/>
          <w:b/>
          <w:bCs/>
          <w:sz w:val="24"/>
          <w:szCs w:val="24"/>
        </w:rPr>
      </w:pPr>
      <w:r w:rsidRPr="0033402E">
        <w:rPr>
          <w:rFonts w:ascii="Times New Roman" w:hAnsi="Times New Roman" w:cs="Times New Roman"/>
          <w:b/>
          <w:bCs/>
          <w:sz w:val="24"/>
          <w:szCs w:val="24"/>
        </w:rPr>
        <w:t>3. Tiekėjų grupės dalyvavimas pirkimo procedūrose</w:t>
      </w:r>
    </w:p>
    <w:p w14:paraId="74B0A927"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Pasiūlymą gali pateikti tiekėjų grupės, įskaitant laikinas tiekėjų grupes. Tiekėjų grupė, teikianti bendrą pasiūlymą, privalo pateikti jungtinės veiklos sutartį.</w:t>
      </w:r>
    </w:p>
    <w:p w14:paraId="38562325"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Jungtinės veiklos sutartyje turi būti:</w:t>
      </w:r>
    </w:p>
    <w:p w14:paraId="5B8F2485" w14:textId="77777777" w:rsidR="00C950E1" w:rsidRPr="0033402E" w:rsidRDefault="00C950E1" w:rsidP="00C950E1">
      <w:pPr>
        <w:numPr>
          <w:ilvl w:val="1"/>
          <w:numId w:val="5"/>
        </w:numPr>
        <w:tabs>
          <w:tab w:val="left" w:pos="1134"/>
        </w:tabs>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1D78F99B" w14:textId="77777777" w:rsidR="00C950E1" w:rsidRPr="0033402E" w:rsidRDefault="00C950E1" w:rsidP="00C950E1">
      <w:pPr>
        <w:numPr>
          <w:ilvl w:val="1"/>
          <w:numId w:val="5"/>
        </w:numPr>
        <w:tabs>
          <w:tab w:val="left" w:pos="1134"/>
        </w:tabs>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numatyta solidari visų šios sutarties šalių atsakomybė už prievolių perkančiajam subjektui nevykdymą.</w:t>
      </w:r>
    </w:p>
    <w:p w14:paraId="450C6961" w14:textId="77777777" w:rsidR="00C950E1" w:rsidRPr="0033402E" w:rsidRDefault="00C950E1" w:rsidP="00C950E1">
      <w:pPr>
        <w:numPr>
          <w:ilvl w:val="1"/>
          <w:numId w:val="5"/>
        </w:numPr>
        <w:tabs>
          <w:tab w:val="left" w:pos="1134"/>
        </w:tabs>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turi būti numatyta, kuris asmuo atstovauja ūkio subjektų grupei (su kuriuo perkantysis subjektas turėtų bendrauti pasiūlymo vertinimo metu kylančiais klausimais ir teikti su pasiūlymo įvertinimu susijusią informaciją).</w:t>
      </w:r>
    </w:p>
    <w:p w14:paraId="08337F50"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Tuo atveju, jei tiekėjų grupės pasiūlymas bus pripažintas laimėjusiu, perkantysis subjektas palaikys ryšius tik su atsakingu partneriu: su juo bus sudaroma pirkimo sutartis ir jam bus atliekami mokėjimai, išskyrus tiesioginio atsiskaitymo su subtiekėjais atvejus (jeigu tai numatyta pirkimo sutartyje).</w:t>
      </w:r>
    </w:p>
    <w:p w14:paraId="3AA7E812" w14:textId="77777777" w:rsidR="00C950E1" w:rsidRPr="0033402E" w:rsidRDefault="00C950E1" w:rsidP="00C950E1">
      <w:pPr>
        <w:numPr>
          <w:ilvl w:val="0"/>
          <w:numId w:val="5"/>
        </w:numPr>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Perkantysis subjektas nereikalauja, kad, priėmus sprendimą su tiekėjų grupe sudaryti pirkimo sutartį, ši grupė įgytų tam tikrą teisinę formą.</w:t>
      </w:r>
    </w:p>
    <w:p w14:paraId="567EC35E" w14:textId="77777777" w:rsidR="00C950E1" w:rsidRPr="0033402E" w:rsidRDefault="00C950E1" w:rsidP="00C950E1">
      <w:pPr>
        <w:ind w:firstLine="567"/>
        <w:rPr>
          <w:rFonts w:ascii="Times New Roman" w:hAnsi="Times New Roman" w:cs="Times New Roman"/>
          <w:sz w:val="24"/>
          <w:szCs w:val="24"/>
        </w:rPr>
      </w:pPr>
    </w:p>
    <w:p w14:paraId="5819DC44" w14:textId="77777777" w:rsidR="00C950E1" w:rsidRPr="0033402E" w:rsidRDefault="00C950E1" w:rsidP="00C950E1">
      <w:pPr>
        <w:ind w:firstLine="567"/>
        <w:jc w:val="center"/>
        <w:rPr>
          <w:rFonts w:ascii="Times New Roman" w:hAnsi="Times New Roman" w:cs="Times New Roman"/>
          <w:b/>
          <w:bCs/>
          <w:sz w:val="24"/>
          <w:szCs w:val="24"/>
        </w:rPr>
      </w:pPr>
      <w:r w:rsidRPr="0033402E">
        <w:rPr>
          <w:rFonts w:ascii="Times New Roman" w:hAnsi="Times New Roman" w:cs="Times New Roman"/>
          <w:b/>
          <w:bCs/>
          <w:sz w:val="24"/>
          <w:szCs w:val="24"/>
        </w:rPr>
        <w:t>4. Pasiūlymų rengimo ir pateikimo reikalavimai</w:t>
      </w:r>
    </w:p>
    <w:p w14:paraId="732404DA" w14:textId="77777777" w:rsidR="00C950E1" w:rsidRPr="00BF58A4" w:rsidRDefault="00C950E1" w:rsidP="00C950E1">
      <w:pPr>
        <w:numPr>
          <w:ilvl w:val="0"/>
          <w:numId w:val="5"/>
        </w:numPr>
        <w:spacing w:after="0" w:line="240" w:lineRule="auto"/>
        <w:ind w:left="0" w:firstLine="567"/>
        <w:jc w:val="both"/>
        <w:rPr>
          <w:rFonts w:asciiTheme="majorBidi" w:hAnsiTheme="majorBidi" w:cstheme="majorBidi"/>
          <w:sz w:val="24"/>
          <w:szCs w:val="24"/>
        </w:rPr>
      </w:pPr>
      <w:r w:rsidRPr="00BF58A4">
        <w:rPr>
          <w:rFonts w:asciiTheme="majorBidi" w:eastAsia="Times New Roman" w:hAnsiTheme="majorBidi" w:cstheme="majorBidi"/>
          <w:sz w:val="24"/>
          <w:szCs w:val="24"/>
        </w:rPr>
        <w:t>Prieš teikdamas pasiūlymą tiekėjas</w:t>
      </w:r>
      <w:r w:rsidRPr="008B2D4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w:t>
      </w:r>
      <w:r w:rsidRPr="00BF58A4">
        <w:rPr>
          <w:rFonts w:asciiTheme="majorBidi" w:eastAsia="Times New Roman" w:hAnsiTheme="majorBidi" w:cstheme="majorBidi"/>
          <w:sz w:val="24"/>
          <w:szCs w:val="24"/>
        </w:rPr>
        <w:t xml:space="preserve">arbų </w:t>
      </w:r>
      <w:r w:rsidRPr="008B2D47">
        <w:rPr>
          <w:rFonts w:asciiTheme="majorBidi" w:eastAsia="Times New Roman" w:hAnsiTheme="majorBidi" w:cstheme="majorBidi"/>
          <w:sz w:val="24"/>
          <w:szCs w:val="24"/>
        </w:rPr>
        <w:t xml:space="preserve">kiekius </w:t>
      </w:r>
      <w:r w:rsidRPr="00BF58A4">
        <w:rPr>
          <w:rFonts w:asciiTheme="majorBidi" w:eastAsia="Times New Roman" w:hAnsiTheme="majorBidi" w:cstheme="majorBidi"/>
          <w:sz w:val="24"/>
          <w:szCs w:val="24"/>
        </w:rPr>
        <w:t>gali pasitikrinti vietoje adresu Raudondvario pl.113, Kaunas</w:t>
      </w:r>
      <w:r w:rsidRPr="008B2D47">
        <w:rPr>
          <w:rFonts w:asciiTheme="majorBidi" w:eastAsia="Times New Roman" w:hAnsiTheme="majorBidi" w:cstheme="majorBidi"/>
          <w:sz w:val="24"/>
          <w:szCs w:val="24"/>
        </w:rPr>
        <w:t>.</w:t>
      </w:r>
      <w:r w:rsidRPr="00BF58A4">
        <w:rPr>
          <w:rFonts w:asciiTheme="majorBidi" w:eastAsia="Times New Roman" w:hAnsiTheme="majorBidi" w:cstheme="majorBidi"/>
          <w:sz w:val="24"/>
          <w:szCs w:val="24"/>
        </w:rPr>
        <w:t xml:space="preserve"> T</w:t>
      </w:r>
      <w:r w:rsidRPr="008B2D47">
        <w:rPr>
          <w:rFonts w:asciiTheme="majorBidi" w:eastAsia="Times New Roman" w:hAnsiTheme="majorBidi" w:cstheme="majorBidi"/>
          <w:sz w:val="24"/>
          <w:szCs w:val="24"/>
        </w:rPr>
        <w:t>iekėjas turi teisę teikti pastabas dėl darbų ir jų kiekių iki Apklausos sąlygose nustatyto termino. Vėliau pastabos ir pretenzijos nepriimamos.</w:t>
      </w:r>
    </w:p>
    <w:p w14:paraId="47DB0B77" w14:textId="77777777" w:rsidR="00C950E1" w:rsidRPr="0033402E" w:rsidRDefault="00C950E1" w:rsidP="00C950E1">
      <w:pPr>
        <w:numPr>
          <w:ilvl w:val="0"/>
          <w:numId w:val="5"/>
        </w:numPr>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t xml:space="preserve">Pateikdamas pasiūlymą tiekėjas sutinka su šiais pirkimo dokumentais, ir patvirtina, kad jo pasiūlyme pateikta informacija yra teisinga ir apima viską, ko reikia norint tinkamai įvykdyti pirkimo sutartį. </w:t>
      </w:r>
    </w:p>
    <w:p w14:paraId="3953C034" w14:textId="77777777" w:rsidR="00C950E1" w:rsidRPr="0033402E" w:rsidRDefault="00C950E1" w:rsidP="00C950E1">
      <w:pPr>
        <w:numPr>
          <w:ilvl w:val="0"/>
          <w:numId w:val="5"/>
        </w:numPr>
        <w:spacing w:after="0" w:line="240" w:lineRule="auto"/>
        <w:ind w:left="0" w:firstLine="567"/>
        <w:jc w:val="both"/>
        <w:rPr>
          <w:rFonts w:ascii="Times New Roman" w:hAnsi="Times New Roman" w:cs="Times New Roman"/>
          <w:sz w:val="24"/>
          <w:szCs w:val="24"/>
          <w:u w:val="single"/>
        </w:rPr>
      </w:pPr>
      <w:r w:rsidRPr="0033402E">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D015AEA" w14:textId="77777777" w:rsidR="00C950E1" w:rsidRPr="0033402E" w:rsidRDefault="00C950E1" w:rsidP="00C950E1">
      <w:pPr>
        <w:numPr>
          <w:ilvl w:val="0"/>
          <w:numId w:val="5"/>
        </w:numPr>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t>Tiekėjas gali pateikti perkančiajam subjektui tik vieną pasiūlymą, nepriklausomai nuo to, ar teikiant pasiūlymą jis bus atskiru tiekėju, ar tiekėjų grupės partneriu (jungtinės veiklos sutarties šalimi). Bet kuris juridinis asmuo, teikdamas pasiūlymą kaip atskiras tiekėjas ar tiekėjų grupės partneris (jungtinės veiklos sutarties šalis), kitame pasiūlyme nebegali būti subtiekėju.</w:t>
      </w:r>
    </w:p>
    <w:p w14:paraId="18099C8D" w14:textId="77777777" w:rsidR="00C950E1" w:rsidRPr="0033402E" w:rsidRDefault="00C950E1" w:rsidP="00C950E1">
      <w:pPr>
        <w:numPr>
          <w:ilvl w:val="0"/>
          <w:numId w:val="5"/>
        </w:numPr>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lastRenderedPageBreak/>
        <w:t>Tiekėjas prisiima visas išlaidas, susijusias su pasiūlymo rengimu ir įteikimu. Perkantysis subjektas neatsakys ir neprisiims šių išlaidų, nepriklausomai nuo to, kaip vyktų ir baigtųsi viešasis pirkimas.</w:t>
      </w:r>
    </w:p>
    <w:p w14:paraId="43C78305" w14:textId="77777777" w:rsidR="00C950E1" w:rsidRPr="0033402E" w:rsidRDefault="00C950E1" w:rsidP="00C950E1">
      <w:pPr>
        <w:numPr>
          <w:ilvl w:val="0"/>
          <w:numId w:val="5"/>
        </w:numPr>
        <w:spacing w:after="0" w:line="240" w:lineRule="auto"/>
        <w:ind w:left="0" w:firstLine="567"/>
        <w:jc w:val="both"/>
        <w:rPr>
          <w:rFonts w:ascii="Times New Roman" w:hAnsi="Times New Roman" w:cs="Times New Roman"/>
          <w:b/>
          <w:sz w:val="24"/>
          <w:szCs w:val="24"/>
          <w:u w:val="single"/>
        </w:rPr>
      </w:pPr>
      <w:r w:rsidRPr="0033402E">
        <w:rPr>
          <w:rFonts w:ascii="Times New Roman" w:hAnsi="Times New Roman" w:cs="Times New Roman"/>
          <w:sz w:val="24"/>
          <w:szCs w:val="24"/>
          <w:u w:val="single"/>
        </w:rPr>
        <w:t>Tiekėjo pasiūlymą sudaro tiekėjo pateiktų duomenų ir dokumentų visuma:</w:t>
      </w:r>
    </w:p>
    <w:p w14:paraId="57FA40B0" w14:textId="77777777" w:rsidR="00C950E1" w:rsidRPr="0033402E" w:rsidRDefault="00C950E1" w:rsidP="00C950E1">
      <w:pPr>
        <w:numPr>
          <w:ilvl w:val="1"/>
          <w:numId w:val="5"/>
        </w:numPr>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b/>
          <w:sz w:val="24"/>
          <w:szCs w:val="24"/>
        </w:rPr>
        <w:t>užpildytas ir fiziniu arba elektroninius parašu pasirašytas pasiūlymas pagal nustatytą formą (2 priedas)</w:t>
      </w:r>
      <w:r w:rsidRPr="0033402E">
        <w:rPr>
          <w:rFonts w:ascii="Times New Roman" w:hAnsi="Times New Roman" w:cs="Times New Roman"/>
          <w:bCs/>
          <w:sz w:val="24"/>
          <w:szCs w:val="24"/>
        </w:rPr>
        <w:t>. P</w:t>
      </w:r>
      <w:r w:rsidRPr="0033402E">
        <w:rPr>
          <w:rFonts w:ascii="Times New Roman" w:hAnsi="Times New Roman" w:cs="Times New Roman"/>
          <w:sz w:val="24"/>
          <w:szCs w:val="24"/>
        </w:rPr>
        <w:t>asiūlymo formoje nurodytos informacijos keisti, trinti negalima. Tiekėjas turi siūlyti visą darbų kiekį.</w:t>
      </w:r>
    </w:p>
    <w:p w14:paraId="36909307" w14:textId="77777777" w:rsidR="00C950E1" w:rsidRPr="0033402E" w:rsidRDefault="00C950E1" w:rsidP="00C950E1">
      <w:pPr>
        <w:numPr>
          <w:ilvl w:val="1"/>
          <w:numId w:val="5"/>
        </w:numPr>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63654D61" w14:textId="77777777" w:rsidR="00C950E1" w:rsidRPr="0033402E" w:rsidRDefault="00C950E1" w:rsidP="00C950E1">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33402E">
        <w:rPr>
          <w:rFonts w:ascii="Times New Roman" w:hAnsi="Times New Roman" w:cs="Times New Roman"/>
          <w:sz w:val="24"/>
          <w:szCs w:val="24"/>
        </w:rPr>
        <w:t xml:space="preserve">     jungtinės veiklos sutartis (jeigu pasiūlymą teikia tiekėjų grupė); </w:t>
      </w:r>
    </w:p>
    <w:p w14:paraId="40567A46" w14:textId="77777777" w:rsidR="00C950E1" w:rsidRPr="0033402E" w:rsidRDefault="00C950E1" w:rsidP="00C950E1">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33402E">
        <w:rPr>
          <w:rFonts w:ascii="Times New Roman" w:hAnsi="Times New Roman" w:cs="Times New Roman"/>
          <w:sz w:val="24"/>
          <w:szCs w:val="24"/>
        </w:rPr>
        <w:t xml:space="preserve">     ketinimo protokolai ar kiti dokumentai su subtiekėjais, jeigu jie žinomi;</w:t>
      </w:r>
    </w:p>
    <w:p w14:paraId="509DA8D2" w14:textId="394E0464" w:rsidR="00C950E1" w:rsidRPr="0033402E" w:rsidRDefault="00C950E1" w:rsidP="00C950E1">
      <w:pPr>
        <w:numPr>
          <w:ilvl w:val="1"/>
          <w:numId w:val="5"/>
        </w:numPr>
        <w:tabs>
          <w:tab w:val="left" w:pos="1134"/>
        </w:tabs>
        <w:spacing w:after="0" w:line="240" w:lineRule="auto"/>
        <w:ind w:left="0" w:firstLine="567"/>
        <w:jc w:val="both"/>
        <w:rPr>
          <w:rFonts w:ascii="Times New Roman" w:hAnsi="Times New Roman" w:cs="Times New Roman"/>
          <w:b/>
          <w:bCs/>
          <w:sz w:val="24"/>
          <w:szCs w:val="24"/>
        </w:rPr>
      </w:pPr>
      <w:r w:rsidRPr="0033402E">
        <w:rPr>
          <w:rFonts w:ascii="Times New Roman" w:hAnsi="Times New Roman" w:cs="Times New Roman"/>
          <w:sz w:val="24"/>
          <w:szCs w:val="24"/>
        </w:rPr>
        <w:t xml:space="preserve">     </w:t>
      </w:r>
      <w:r w:rsidR="00094A3B" w:rsidRPr="0033402E">
        <w:rPr>
          <w:rFonts w:ascii="Times New Roman" w:hAnsi="Times New Roman" w:cs="Times New Roman"/>
          <w:b/>
          <w:bCs/>
          <w:sz w:val="24"/>
          <w:szCs w:val="24"/>
        </w:rPr>
        <w:t>U</w:t>
      </w:r>
      <w:r w:rsidRPr="0033402E">
        <w:rPr>
          <w:rFonts w:ascii="Times New Roman" w:hAnsi="Times New Roman" w:cs="Times New Roman"/>
          <w:b/>
          <w:bCs/>
          <w:sz w:val="24"/>
          <w:szCs w:val="24"/>
        </w:rPr>
        <w:t>žpildyta</w:t>
      </w:r>
      <w:r w:rsidR="00094A3B">
        <w:rPr>
          <w:rFonts w:ascii="Times New Roman" w:hAnsi="Times New Roman" w:cs="Times New Roman"/>
          <w:b/>
          <w:bCs/>
          <w:sz w:val="24"/>
          <w:szCs w:val="24"/>
        </w:rPr>
        <w:t xml:space="preserve"> techninė specifikacija </w:t>
      </w:r>
      <w:r w:rsidR="00094A3B" w:rsidRPr="00094A3B">
        <w:rPr>
          <w:rFonts w:ascii="Times New Roman" w:hAnsi="Times New Roman" w:cs="Times New Roman"/>
          <w:sz w:val="24"/>
          <w:szCs w:val="24"/>
        </w:rPr>
        <w:t>(Sąlygų 1 priedas)</w:t>
      </w:r>
      <w:r w:rsidRPr="00094A3B">
        <w:rPr>
          <w:rFonts w:ascii="Times New Roman" w:hAnsi="Times New Roman" w:cs="Times New Roman"/>
          <w:sz w:val="24"/>
          <w:szCs w:val="24"/>
        </w:rPr>
        <w:t>;</w:t>
      </w:r>
    </w:p>
    <w:p w14:paraId="4B624E84" w14:textId="77777777" w:rsidR="00C950E1" w:rsidRPr="0033402E" w:rsidRDefault="00C950E1" w:rsidP="00C950E1">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33402E">
        <w:rPr>
          <w:rFonts w:ascii="Times New Roman" w:hAnsi="Times New Roman" w:cs="Times New Roman"/>
          <w:sz w:val="24"/>
          <w:szCs w:val="24"/>
        </w:rPr>
        <w:t xml:space="preserve">     kita pirkimo dokumentuose nustatyta reikalaujama informacija ir (ar) dokumentai.</w:t>
      </w:r>
    </w:p>
    <w:p w14:paraId="156AE9B5"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Tiekėjas savo pasiūlyme privalo nurodyti, kuri informacija, vadovaujantis Pirkimų įstatymo 32 straipsniu, yra konfidenciali.</w:t>
      </w:r>
    </w:p>
    <w:p w14:paraId="419490BB"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bCs/>
          <w:sz w:val="24"/>
          <w:szCs w:val="24"/>
        </w:rPr>
        <w:t>Subtiekėjai nurodomi pasiūlyme (taip pat nurodoma, kokiai pirkimo sutarties daliai jie bus pasitelkiami), jeigu pasiūlymo pateikimo dienai jie yra žinomi. T. y. tiekėjas</w:t>
      </w:r>
      <w:r w:rsidRPr="0033402E">
        <w:rPr>
          <w:rFonts w:cs="Times New Roman"/>
          <w:sz w:val="24"/>
          <w:szCs w:val="24"/>
        </w:rPr>
        <w:t xml:space="preserve"> pasiūlyme neprivalo nurodyti, kokius subtiekėjus pasitelks pirkimo sutarties vykdymui ir šią informaciją gali nurodyti vėliau, jei bus nustatytas laimėtoju ir su juo bus sudaroma pirkimo sutartis.</w:t>
      </w:r>
    </w:p>
    <w:p w14:paraId="7B8136D0"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Perkantysis subjektas nereikalauja, kad esmines užduotis atliktų pats pasiūlymą pateikęs tiekėjas, o jeigu pasiūlymą pateikė tiekėjų grupė, - tos grupės dalyvis.</w:t>
      </w:r>
    </w:p>
    <w:p w14:paraId="2720C472"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33402E">
        <w:rPr>
          <w:rFonts w:cs="Times New Roman"/>
          <w:b/>
          <w:bCs/>
          <w:sz w:val="24"/>
          <w:szCs w:val="24"/>
        </w:rPr>
        <w:t>elektroninių sąskaitų</w:t>
      </w:r>
      <w:r w:rsidRPr="0033402E">
        <w:rPr>
          <w:rFonts w:cs="Times New Roman"/>
          <w:sz w:val="24"/>
          <w:szCs w:val="24"/>
        </w:rPr>
        <w:t xml:space="preserve"> už atliktus darbus               teikimą).</w:t>
      </w:r>
    </w:p>
    <w:p w14:paraId="2F1D1F0F"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Pasiūlymo kaina turi būti įrašoma apvalinant dviem skaitmenimis po kablelio.</w:t>
      </w:r>
    </w:p>
    <w:p w14:paraId="0B3D4D88" w14:textId="77777777" w:rsidR="00C950E1" w:rsidRPr="0033402E" w:rsidRDefault="00C950E1" w:rsidP="00C950E1">
      <w:pPr>
        <w:widowControl w:val="0"/>
        <w:numPr>
          <w:ilvl w:val="0"/>
          <w:numId w:val="5"/>
        </w:numPr>
        <w:tabs>
          <w:tab w:val="left" w:pos="709"/>
        </w:tabs>
        <w:spacing w:after="0" w:line="240" w:lineRule="auto"/>
        <w:ind w:left="0" w:right="80" w:firstLine="567"/>
        <w:jc w:val="both"/>
        <w:rPr>
          <w:rFonts w:ascii="Times New Roman" w:hAnsi="Times New Roman" w:cs="Times New Roman"/>
          <w:sz w:val="24"/>
          <w:szCs w:val="24"/>
        </w:rPr>
      </w:pPr>
      <w:r w:rsidRPr="0033402E">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33402E">
        <w:rPr>
          <w:rStyle w:val="Bodytext2NotBold"/>
          <w:rFonts w:eastAsia="Calibri"/>
          <w:sz w:val="24"/>
          <w:szCs w:val="24"/>
        </w:rPr>
        <w:t xml:space="preserve"> </w:t>
      </w:r>
      <w:r w:rsidRPr="0033402E">
        <w:rPr>
          <w:rStyle w:val="Bodytext2NotBold"/>
          <w:rFonts w:eastAsia="Calibri"/>
          <w:b w:val="0"/>
          <w:bCs w:val="0"/>
          <w:sz w:val="24"/>
          <w:szCs w:val="24"/>
        </w:rPr>
        <w:t>Elektroniniu paštu, p</w:t>
      </w:r>
      <w:r w:rsidRPr="0033402E">
        <w:rPr>
          <w:rFonts w:ascii="Times New Roman" w:hAnsi="Times New Roman" w:cs="Times New Roman"/>
          <w:sz w:val="24"/>
          <w:szCs w:val="24"/>
        </w:rPr>
        <w:t>opierine forma ir (ar) vokuose pateikti pasiūlymai bus atmesti, kaip neatitinkantys pirkimo dokumentų reikalavimų.</w:t>
      </w:r>
    </w:p>
    <w:p w14:paraId="49D40E08" w14:textId="77777777" w:rsidR="00C950E1" w:rsidRPr="0033402E" w:rsidRDefault="00C950E1" w:rsidP="00C950E1">
      <w:pPr>
        <w:pStyle w:val="BodyText2"/>
        <w:numPr>
          <w:ilvl w:val="0"/>
          <w:numId w:val="5"/>
        </w:numPr>
        <w:shd w:val="clear" w:color="auto" w:fill="auto"/>
        <w:spacing w:before="0" w:after="0" w:line="240" w:lineRule="auto"/>
        <w:ind w:left="0" w:right="79" w:firstLine="567"/>
        <w:rPr>
          <w:rFonts w:cs="Times New Roman"/>
          <w:sz w:val="24"/>
          <w:szCs w:val="24"/>
        </w:rPr>
      </w:pPr>
      <w:r w:rsidRPr="0033402E">
        <w:rPr>
          <w:rFonts w:cs="Times New Roman"/>
          <w:sz w:val="24"/>
          <w:szCs w:val="24"/>
        </w:rPr>
        <w:t xml:space="preserve">Susipažįstama su CVP IS priemonėmis gautais pasiūlymais </w:t>
      </w:r>
      <w:r>
        <w:rPr>
          <w:rFonts w:cs="Times New Roman"/>
          <w:sz w:val="24"/>
          <w:szCs w:val="24"/>
        </w:rPr>
        <w:t>30</w:t>
      </w:r>
      <w:r w:rsidRPr="0033402E">
        <w:rPr>
          <w:rFonts w:cs="Times New Roman"/>
          <w:sz w:val="24"/>
          <w:szCs w:val="24"/>
        </w:rPr>
        <w:t xml:space="preserve"> min. vėliau negu baigiasi pasiūlymų pateikimo terminas. </w:t>
      </w:r>
    </w:p>
    <w:p w14:paraId="672B2883" w14:textId="77777777" w:rsidR="00C950E1" w:rsidRPr="0033402E" w:rsidRDefault="00C950E1" w:rsidP="00C950E1">
      <w:pPr>
        <w:pStyle w:val="BodyText2"/>
        <w:numPr>
          <w:ilvl w:val="0"/>
          <w:numId w:val="5"/>
        </w:numPr>
        <w:shd w:val="clear" w:color="auto" w:fill="auto"/>
        <w:spacing w:before="0" w:after="0" w:line="240" w:lineRule="auto"/>
        <w:ind w:left="0" w:right="79" w:firstLine="567"/>
        <w:rPr>
          <w:rFonts w:cs="Times New Roman"/>
          <w:sz w:val="24"/>
          <w:szCs w:val="24"/>
        </w:rPr>
      </w:pPr>
      <w:r w:rsidRPr="0033402E">
        <w:rPr>
          <w:rFonts w:cs="Times New Roman"/>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2016 m. gegužės 2 d. įsakymu Nr. 1S-59, III skyriumi „Pasiūlymų šifravimas“.</w:t>
      </w:r>
    </w:p>
    <w:p w14:paraId="7DBE2119" w14:textId="77777777" w:rsidR="00C950E1" w:rsidRPr="0033402E" w:rsidRDefault="00C950E1" w:rsidP="00C950E1">
      <w:pPr>
        <w:pStyle w:val="BodyText2"/>
        <w:numPr>
          <w:ilvl w:val="0"/>
          <w:numId w:val="5"/>
        </w:numPr>
        <w:shd w:val="clear" w:color="auto" w:fill="auto"/>
        <w:spacing w:before="0" w:after="0" w:line="240" w:lineRule="auto"/>
        <w:ind w:left="0" w:right="79" w:firstLine="567"/>
        <w:rPr>
          <w:rFonts w:cs="Times New Roman"/>
          <w:sz w:val="24"/>
          <w:szCs w:val="24"/>
        </w:rPr>
      </w:pPr>
      <w:r w:rsidRPr="0033402E">
        <w:rPr>
          <w:rFonts w:cs="Times New Roman"/>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33402E">
        <w:rPr>
          <w:rFonts w:cs="Times New Roman"/>
          <w:b/>
          <w:sz w:val="24"/>
          <w:szCs w:val="24"/>
        </w:rPr>
        <w:t>neturi galimybės pateikti slaptažodžio per CVP IS</w:t>
      </w:r>
      <w:r w:rsidRPr="0033402E">
        <w:rPr>
          <w:rFonts w:cs="Times New Roman"/>
          <w:sz w:val="24"/>
          <w:szCs w:val="24"/>
        </w:rPr>
        <w:t xml:space="preserve"> susirašinėjimo priemonę, tiekėjas turi teisę slaptažodį pateikti kitomis priemonėmis pasirinktinai: perkančiojo subjekto oficialiu elektroniniu paštu </w:t>
      </w:r>
      <w:r>
        <w:fldChar w:fldCharType="begin"/>
      </w:r>
      <w:r>
        <w:instrText>HYPERLINK "mailto:vvkd@vvkd.lt"</w:instrText>
      </w:r>
      <w:r>
        <w:fldChar w:fldCharType="separate"/>
      </w:r>
      <w:r w:rsidRPr="0033402E">
        <w:rPr>
          <w:rStyle w:val="Hyperlink"/>
          <w:rFonts w:cs="Times New Roman"/>
          <w:szCs w:val="24"/>
        </w:rPr>
        <w:t>vvkd@vvkd.lt</w:t>
      </w:r>
      <w:r>
        <w:fldChar w:fldCharType="end"/>
      </w:r>
      <w:r w:rsidRPr="0033402E">
        <w:rPr>
          <w:rFonts w:cs="Times New Roman"/>
          <w:sz w:val="24"/>
          <w:szCs w:val="24"/>
        </w:rPr>
        <w:t>. Tokiu atveju tiekėjas turėtų būti aktyvus ir įsitikinti, kad pateiktas slaptažodis laiku pasiekė adresatą (pavyzdžiui, susisiekęs su perkančiuoju subjektu oficialiu jos telefonu ir (arba) kitais būdais).</w:t>
      </w:r>
    </w:p>
    <w:p w14:paraId="0208B16D" w14:textId="77777777" w:rsidR="00C950E1" w:rsidRPr="0033402E" w:rsidRDefault="00C950E1" w:rsidP="00C950E1">
      <w:pPr>
        <w:pStyle w:val="BodyText2"/>
        <w:numPr>
          <w:ilvl w:val="0"/>
          <w:numId w:val="5"/>
        </w:numPr>
        <w:shd w:val="clear" w:color="auto" w:fill="auto"/>
        <w:spacing w:before="0" w:after="0" w:line="240" w:lineRule="auto"/>
        <w:ind w:left="0" w:right="79" w:firstLine="567"/>
        <w:rPr>
          <w:rFonts w:cs="Times New Roman"/>
          <w:sz w:val="24"/>
          <w:szCs w:val="24"/>
        </w:rPr>
      </w:pPr>
      <w:r w:rsidRPr="0033402E">
        <w:rPr>
          <w:rFonts w:cs="Times New Roman"/>
          <w:sz w:val="24"/>
          <w:szCs w:val="24"/>
        </w:rPr>
        <w:lastRenderedPageBreak/>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228B4118" w14:textId="77777777" w:rsidR="00C950E1" w:rsidRPr="0033402E" w:rsidRDefault="00C950E1" w:rsidP="00C950E1">
      <w:pPr>
        <w:pStyle w:val="BodyText2"/>
        <w:shd w:val="clear" w:color="auto" w:fill="auto"/>
        <w:tabs>
          <w:tab w:val="left" w:pos="1198"/>
        </w:tabs>
        <w:spacing w:before="0" w:after="0" w:line="240" w:lineRule="auto"/>
        <w:ind w:right="80"/>
        <w:rPr>
          <w:rFonts w:cs="Times New Roman"/>
          <w:sz w:val="24"/>
          <w:szCs w:val="24"/>
        </w:rPr>
      </w:pPr>
    </w:p>
    <w:p w14:paraId="534D0CC9" w14:textId="77777777" w:rsidR="00C950E1" w:rsidRPr="0033402E" w:rsidRDefault="00C950E1" w:rsidP="00C950E1">
      <w:pPr>
        <w:pStyle w:val="BodyText2"/>
        <w:shd w:val="clear" w:color="auto" w:fill="auto"/>
        <w:tabs>
          <w:tab w:val="left" w:pos="1198"/>
        </w:tabs>
        <w:spacing w:before="0" w:after="0" w:line="240" w:lineRule="auto"/>
        <w:ind w:right="80"/>
        <w:jc w:val="center"/>
        <w:rPr>
          <w:rFonts w:cs="Times New Roman"/>
          <w:b/>
          <w:bCs/>
          <w:sz w:val="24"/>
          <w:szCs w:val="24"/>
        </w:rPr>
      </w:pPr>
      <w:r w:rsidRPr="0033402E">
        <w:rPr>
          <w:rFonts w:cs="Times New Roman"/>
          <w:b/>
          <w:bCs/>
          <w:sz w:val="24"/>
          <w:szCs w:val="24"/>
        </w:rPr>
        <w:t>5. Pirkimo dokumentų paaiškinimai</w:t>
      </w:r>
    </w:p>
    <w:p w14:paraId="4DF06E69" w14:textId="77777777" w:rsidR="00C950E1" w:rsidRPr="0033402E" w:rsidRDefault="00C950E1" w:rsidP="00C950E1">
      <w:pPr>
        <w:pStyle w:val="BodyText2"/>
        <w:shd w:val="clear" w:color="auto" w:fill="auto"/>
        <w:tabs>
          <w:tab w:val="left" w:pos="1198"/>
        </w:tabs>
        <w:spacing w:before="0" w:after="0" w:line="240" w:lineRule="auto"/>
        <w:ind w:right="80"/>
        <w:rPr>
          <w:rFonts w:cs="Times New Roman"/>
          <w:sz w:val="24"/>
          <w:szCs w:val="24"/>
        </w:rPr>
      </w:pPr>
    </w:p>
    <w:p w14:paraId="1BC8817F"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Tiekėjai prašymus paaiškinti pirkimo dokumentus, pasiūlymus dėl pirkimo dokumentų patikslinimų gali pateikti ne vėliau kaip likus 2 (dviem) darbo dienoms iki pasiūlymų pateikimo termino pabaigos.</w:t>
      </w:r>
    </w:p>
    <w:p w14:paraId="761CA652"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Pirkimo dokumentų paaiškinimai ir patikslinimai, kol nėra pasibaigęs pasiūlymų pateikimo terminas, gali būti teikiami ir perkančiojo subjekto iniciatyva.</w:t>
      </w:r>
    </w:p>
    <w:p w14:paraId="4425990A"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Paaiškinimai ar patikslinimai skelbiami CVP IS priemonėmis ir siunčiami visiems prie pirkimo prisijungusiems tiekėjams.</w:t>
      </w:r>
    </w:p>
    <w:p w14:paraId="716CFB35"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Paaiškinimai ar patikslinimai turi būti pateikiami likus ne mažiau kaip 1 (vienai)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7CEE13A4"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Jei pateikti paaiškinimai ar patikslinimai iš esmės keičia pirkimo dokumentuose nustatytus pirkimo objektui keliamus reikalavimus, pašalinimo pagrindų nebuvimo, kvalifikacijos ir, jei taikoma, aplinkos pasaugos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5474704A" w14:textId="77777777" w:rsidR="00C950E1" w:rsidRPr="0033402E" w:rsidRDefault="00C950E1" w:rsidP="00C950E1">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33402E">
        <w:rPr>
          <w:rFonts w:cs="Times New Roman"/>
          <w:sz w:val="24"/>
          <w:szCs w:val="24"/>
        </w:rPr>
        <w:t>Perkantysis subjektas neketina rengti susitikimo su tiekėjais dėl pirkimo dokumentų paaiškinimo.</w:t>
      </w:r>
    </w:p>
    <w:p w14:paraId="1204AE83" w14:textId="77777777" w:rsidR="00C950E1" w:rsidRPr="0033402E" w:rsidRDefault="00C950E1" w:rsidP="00C950E1">
      <w:pPr>
        <w:pStyle w:val="BodyText2"/>
        <w:shd w:val="clear" w:color="auto" w:fill="auto"/>
        <w:tabs>
          <w:tab w:val="left" w:pos="1218"/>
        </w:tabs>
        <w:spacing w:before="0" w:after="0" w:line="240" w:lineRule="auto"/>
        <w:ind w:right="80"/>
        <w:jc w:val="center"/>
        <w:rPr>
          <w:rFonts w:cs="Times New Roman"/>
          <w:b/>
          <w:bCs/>
          <w:sz w:val="24"/>
          <w:szCs w:val="24"/>
        </w:rPr>
      </w:pPr>
    </w:p>
    <w:p w14:paraId="58A79315" w14:textId="77777777" w:rsidR="00C950E1" w:rsidRPr="0033402E" w:rsidRDefault="00C950E1" w:rsidP="00C950E1">
      <w:pPr>
        <w:pStyle w:val="BodyText2"/>
        <w:shd w:val="clear" w:color="auto" w:fill="auto"/>
        <w:tabs>
          <w:tab w:val="left" w:pos="1218"/>
        </w:tabs>
        <w:spacing w:before="0" w:after="0" w:line="240" w:lineRule="auto"/>
        <w:ind w:right="80"/>
        <w:jc w:val="center"/>
        <w:rPr>
          <w:rFonts w:cs="Times New Roman"/>
          <w:b/>
          <w:bCs/>
          <w:sz w:val="24"/>
          <w:szCs w:val="24"/>
        </w:rPr>
      </w:pPr>
      <w:r w:rsidRPr="0033402E">
        <w:rPr>
          <w:rFonts w:cs="Times New Roman"/>
          <w:b/>
          <w:bCs/>
          <w:sz w:val="24"/>
          <w:szCs w:val="24"/>
        </w:rPr>
        <w:t>6. Pasiūlymų nagrinėjimas</w:t>
      </w:r>
    </w:p>
    <w:p w14:paraId="2FC26F03" w14:textId="77777777" w:rsidR="00C950E1" w:rsidRPr="0033402E" w:rsidRDefault="00C950E1" w:rsidP="00C950E1">
      <w:pPr>
        <w:pStyle w:val="BodyText2"/>
        <w:shd w:val="clear" w:color="auto" w:fill="auto"/>
        <w:tabs>
          <w:tab w:val="left" w:pos="1218"/>
        </w:tabs>
        <w:spacing w:before="0" w:after="0" w:line="240" w:lineRule="auto"/>
        <w:ind w:right="80"/>
        <w:jc w:val="center"/>
        <w:rPr>
          <w:rFonts w:cs="Times New Roman"/>
          <w:b/>
          <w:bCs/>
          <w:sz w:val="24"/>
          <w:szCs w:val="24"/>
        </w:rPr>
      </w:pPr>
    </w:p>
    <w:p w14:paraId="51298C86" w14:textId="77777777" w:rsidR="00C950E1" w:rsidRPr="0033402E" w:rsidRDefault="00C950E1" w:rsidP="00C950E1">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t xml:space="preserve">Tiekėjai nedalyvauja susipažinimo su elektroninėmis priemonėmis pateiktais pasiūlymais, pasiūlymų nagrinėjimo, vertinimo ir palyginimo procedūrose.  </w:t>
      </w:r>
    </w:p>
    <w:p w14:paraId="4200C0A1" w14:textId="77777777" w:rsidR="00C950E1" w:rsidRPr="0033402E" w:rsidRDefault="00C950E1" w:rsidP="00C950E1">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rPr>
        <w:t>Tuo atveju, kai pasiūlyme nurodyta kaina, išreikšta skaičiais, neatitinka kainos, nurodytos žodžiais, teisinga laikoma kaina, nurodyta žodžiais.</w:t>
      </w:r>
    </w:p>
    <w:p w14:paraId="31EAB30F" w14:textId="77777777" w:rsidR="00C950E1" w:rsidRPr="0033402E" w:rsidRDefault="00C950E1" w:rsidP="00C950E1">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 xml:space="preserve"> Pasiūlymai nagrinėjami, vertinami ir palyginami šia tvarka:</w:t>
      </w:r>
    </w:p>
    <w:p w14:paraId="13E426BC"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 xml:space="preserve"> nagrinėjamas, vertinamas dalyvių pateiktų pasiūlymų, jų kainų atitikimas pirkimo dokumentuose ir Pirkimų įstatyme nustatytiems reikalavimams bei palyginami dalyvių pateikti pasiūlymai;         </w:t>
      </w:r>
    </w:p>
    <w:p w14:paraId="32AEBD6F"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74A61B92"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raštu, nepažeisdama lygiateisiškumo ir skaidrumo principų, prašoma dalyvio tokius dokumentus ar duomenis patikslinti, papildyti arba paaiškinti per jo nustatytą protingą terminą;</w:t>
      </w:r>
    </w:p>
    <w:p w14:paraId="237C9E7C"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dalyvis iki nustatyto termino pabaigos raštu privalo atsakyti į prašymą ir patikslinti, papildyti arba paaiškinti pasiūlymą, kaip reikalaujama;</w:t>
      </w:r>
    </w:p>
    <w:p w14:paraId="7ED8CAFE"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tikslinami, papildomi, paaiškinami ir pateikiami nauji gali būti tik dokumentai ar duomenys, nesusiję su pirkimo objektu, jo techninėmis charakteristikomis, pirkimo sutarties vykdymo sąlygomis ar pasiūlymo kaina.</w:t>
      </w:r>
      <w:r w:rsidRPr="0033402E">
        <w:rPr>
          <w:rFonts w:ascii="Times New Roman" w:hAnsi="Times New Roman" w:cs="Times New Roman"/>
          <w:sz w:val="24"/>
          <w:szCs w:val="24"/>
        </w:rPr>
        <w:t xml:space="preserve"> Tikslinami, papildomi, paaiškinami ir pateikiami nauji gali būti tik dokumentai ar duomenys dėl tiekėjo pašalinimo pagrindų nebuvimo (jei taikoma), </w:t>
      </w:r>
      <w:r w:rsidRPr="0033402E">
        <w:rPr>
          <w:rFonts w:ascii="Times New Roman" w:hAnsi="Times New Roman" w:cs="Times New Roman"/>
          <w:sz w:val="24"/>
          <w:szCs w:val="24"/>
        </w:rPr>
        <w:lastRenderedPageBreak/>
        <w:t>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DF06B35"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B4DB0AF"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Darbų įkainių, neturi teisės atsisakyti pasiūlymo kainos sudedamųjų dalių arba papildyti pasiūlymo kainą naujomis dalimis;</w:t>
      </w:r>
    </w:p>
    <w:p w14:paraId="1E802103" w14:textId="77777777" w:rsidR="00C950E1" w:rsidRPr="0033402E"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eastAsia="Calibri" w:hAnsi="Times New Roman" w:cs="Times New Roman"/>
          <w:sz w:val="24"/>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33402E">
        <w:rPr>
          <w:rFonts w:ascii="Times New Roman" w:hAnsi="Times New Roman" w:cs="Times New Roman"/>
          <w:sz w:val="24"/>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347F383F" w14:textId="77777777" w:rsidR="00C950E1" w:rsidRDefault="00C950E1" w:rsidP="00C950E1">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33402E">
        <w:rPr>
          <w:rFonts w:ascii="Times New Roman" w:hAnsi="Times New Roman" w:cs="Times New Roman"/>
          <w:sz w:val="24"/>
          <w:szCs w:val="24"/>
          <w:lang w:eastAsia="ar-SA"/>
        </w:rPr>
        <w:t xml:space="preserve"> Galima  nevertinti viso dalyvio pasiūlymo, jeigu patikrinę jo dalį nustato, kad pasiūlymas, vadovaujantis pirkimo sąlygų arba Pirkimų įstatymo, arba VPĮ, arba Aprašo reikalavimais, turi būti atmetamas, t. y. pasiūlymas yra netinkamas arba nepriimtinas.</w:t>
      </w:r>
    </w:p>
    <w:p w14:paraId="2DE8B44E" w14:textId="77777777" w:rsidR="00094A3B" w:rsidRPr="00094A3B" w:rsidRDefault="00C950E1" w:rsidP="00094A3B">
      <w:pPr>
        <w:pStyle w:val="ListParagraph"/>
        <w:numPr>
          <w:ilvl w:val="0"/>
          <w:numId w:val="5"/>
        </w:numPr>
        <w:tabs>
          <w:tab w:val="left" w:pos="284"/>
          <w:tab w:val="left" w:pos="709"/>
        </w:tabs>
        <w:spacing w:after="0" w:line="240" w:lineRule="auto"/>
        <w:ind w:left="0" w:firstLine="720"/>
        <w:jc w:val="both"/>
        <w:rPr>
          <w:rFonts w:ascii="Times New Roman" w:hAnsi="Times New Roman" w:cs="Times New Roman"/>
          <w:sz w:val="24"/>
          <w:szCs w:val="24"/>
        </w:rPr>
      </w:pPr>
      <w:r w:rsidRPr="002F3E88">
        <w:rPr>
          <w:rFonts w:ascii="Times New Roman" w:hAnsi="Times New Roman" w:cs="Times New Roman"/>
          <w:color w:val="000000"/>
          <w:sz w:val="24"/>
          <w:szCs w:val="24"/>
        </w:rPr>
        <w:t xml:space="preserve">Perkantysis subjektas ekonomiškai naudingiausią pasiūlymą išrenka pagal </w:t>
      </w:r>
      <w:r w:rsidRPr="002F3E88">
        <w:rPr>
          <w:rFonts w:ascii="Times New Roman" w:hAnsi="Times New Roman" w:cs="Times New Roman"/>
          <w:bCs/>
          <w:sz w:val="24"/>
          <w:szCs w:val="24"/>
        </w:rPr>
        <w:t xml:space="preserve"> kain</w:t>
      </w:r>
      <w:r>
        <w:rPr>
          <w:rFonts w:ascii="Times New Roman" w:hAnsi="Times New Roman" w:cs="Times New Roman"/>
          <w:bCs/>
          <w:sz w:val="24"/>
          <w:szCs w:val="24"/>
        </w:rPr>
        <w:t>ą</w:t>
      </w:r>
      <w:r w:rsidRPr="002F3E88">
        <w:rPr>
          <w:rFonts w:ascii="Times New Roman" w:hAnsi="Times New Roman" w:cs="Times New Roman"/>
          <w:bCs/>
          <w:color w:val="000000"/>
          <w:sz w:val="24"/>
          <w:szCs w:val="24"/>
        </w:rPr>
        <w:t>.</w:t>
      </w:r>
      <w:r w:rsidRPr="002F3E88">
        <w:rPr>
          <w:rFonts w:ascii="Times New Roman" w:hAnsi="Times New Roman" w:cs="Times New Roman"/>
          <w:color w:val="000000"/>
          <w:sz w:val="24"/>
          <w:szCs w:val="24"/>
        </w:rPr>
        <w:t xml:space="preserve"> </w:t>
      </w:r>
    </w:p>
    <w:p w14:paraId="599DFE70" w14:textId="0EDF7719" w:rsidR="00C950E1" w:rsidRPr="00094A3B" w:rsidRDefault="00C950E1" w:rsidP="00094A3B">
      <w:pPr>
        <w:pStyle w:val="ListParagraph"/>
        <w:numPr>
          <w:ilvl w:val="0"/>
          <w:numId w:val="5"/>
        </w:numPr>
        <w:tabs>
          <w:tab w:val="left" w:pos="284"/>
          <w:tab w:val="left" w:pos="709"/>
        </w:tabs>
        <w:spacing w:after="0" w:line="240" w:lineRule="auto"/>
        <w:ind w:left="0" w:firstLine="720"/>
        <w:jc w:val="both"/>
        <w:rPr>
          <w:rFonts w:ascii="Times New Roman" w:hAnsi="Times New Roman" w:cs="Times New Roman"/>
          <w:sz w:val="24"/>
          <w:szCs w:val="24"/>
        </w:rPr>
      </w:pPr>
      <w:r w:rsidRPr="00094A3B">
        <w:rPr>
          <w:rFonts w:ascii="Times New Roman" w:hAnsi="Times New Roman" w:cs="Times New Roman"/>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1D36EA41" w14:textId="7740932A" w:rsidR="00C950E1" w:rsidRPr="00094A3B" w:rsidRDefault="00C950E1" w:rsidP="00094A3B">
      <w:pPr>
        <w:pStyle w:val="ListParagraph"/>
        <w:numPr>
          <w:ilvl w:val="0"/>
          <w:numId w:val="5"/>
        </w:numPr>
        <w:tabs>
          <w:tab w:val="left" w:pos="284"/>
          <w:tab w:val="left" w:pos="709"/>
        </w:tabs>
        <w:spacing w:after="0" w:line="240" w:lineRule="auto"/>
        <w:jc w:val="both"/>
        <w:rPr>
          <w:rFonts w:ascii="Times New Roman" w:hAnsi="Times New Roman" w:cs="Times New Roman"/>
          <w:sz w:val="24"/>
          <w:szCs w:val="24"/>
        </w:rPr>
      </w:pPr>
      <w:r w:rsidRPr="00094A3B">
        <w:rPr>
          <w:rFonts w:ascii="Times New Roman" w:hAnsi="Times New Roman" w:cs="Times New Roman"/>
          <w:sz w:val="24"/>
          <w:szCs w:val="24"/>
        </w:rPr>
        <w:t>perkantysis subjektas atmeta pasiūlymą, jeigu:</w:t>
      </w:r>
    </w:p>
    <w:p w14:paraId="5EC571BD" w14:textId="77777777" w:rsidR="00C950E1" w:rsidRPr="002F3E88" w:rsidRDefault="00C950E1" w:rsidP="00094A3B">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2F3E88">
        <w:rPr>
          <w:rFonts w:ascii="Times New Roman" w:eastAsia="Arial Unicode MS" w:hAnsi="Times New Roman" w:cs="Times New Roman"/>
          <w:sz w:val="24"/>
          <w:szCs w:val="24"/>
          <w:bdr w:val="nil"/>
          <w:lang w:eastAsia="lt-LT"/>
        </w:rPr>
        <w:t xml:space="preserve">tiekėjas </w:t>
      </w:r>
      <w:r w:rsidRPr="002F3E88">
        <w:rPr>
          <w:rFonts w:ascii="Times New Roman" w:eastAsia="Arial Unicode MS" w:hAnsi="Times New Roman" w:cs="Times New Roman"/>
          <w:color w:val="000000"/>
          <w:sz w:val="24"/>
          <w:szCs w:val="24"/>
          <w:bdr w:val="nil"/>
          <w:lang w:eastAsia="lt-LT"/>
        </w:rPr>
        <w:t>pasiūlymą ar jo dalį pateikė ne CVP IS priemonėmis;</w:t>
      </w:r>
    </w:p>
    <w:p w14:paraId="57A94D5B" w14:textId="77777777" w:rsidR="00C950E1" w:rsidRPr="002F3E88" w:rsidRDefault="00C950E1" w:rsidP="00094A3B">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2F3E88">
        <w:rPr>
          <w:rFonts w:ascii="Times New Roman" w:hAnsi="Times New Roman" w:cs="Times New Roman"/>
          <w:sz w:val="24"/>
          <w:szCs w:val="24"/>
        </w:rPr>
        <w:t>pasiūlymas neatitiko pirkimo dokumentuose nustatytų reikalavimų;</w:t>
      </w:r>
    </w:p>
    <w:p w14:paraId="150972E7" w14:textId="77777777" w:rsidR="00C950E1" w:rsidRPr="002F3E88" w:rsidRDefault="00C950E1" w:rsidP="00094A3B">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2F3E88">
        <w:rPr>
          <w:rFonts w:ascii="Times New Roman" w:hAnsi="Times New Roman" w:cs="Times New Roman"/>
          <w:sz w:val="24"/>
          <w:szCs w:val="24"/>
        </w:rPr>
        <w:t>tiekėjas per perkančiojo subjekto nustatytą terminą, kaip nurodyta pirkimo sąlygose, nepatikslino, nepapildė ar nepateikė pirkimo dokumentuose nurodytų kartu su pasiūlymu teikiamų dokumentų;</w:t>
      </w:r>
    </w:p>
    <w:p w14:paraId="2689CF67" w14:textId="77777777" w:rsidR="00C950E1" w:rsidRPr="002F3E88" w:rsidRDefault="00C950E1" w:rsidP="00094A3B">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2F3E88">
        <w:rPr>
          <w:rFonts w:ascii="Times New Roman" w:hAnsi="Times New Roman" w:cs="Times New Roman"/>
          <w:sz w:val="24"/>
          <w:szCs w:val="24"/>
        </w:rPr>
        <w:t>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0FE660D6" w14:textId="77777777" w:rsidR="00C950E1" w:rsidRPr="002F3E88" w:rsidRDefault="00C950E1" w:rsidP="00094A3B">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2F3E88">
        <w:rPr>
          <w:rFonts w:ascii="Times New Roman" w:hAnsi="Times New Roman" w:cs="Times New Roman"/>
          <w:sz w:val="24"/>
          <w:szCs w:val="24"/>
        </w:rPr>
        <w:t>tiekėjo, kurio pasiūlymas neatmestas dėl kitų priežasčių, buvo pasiūlyta per didelė, perkančiajam subjektui nepriimtina kaina, sąnaudos.</w:t>
      </w:r>
    </w:p>
    <w:p w14:paraId="141DB0FC" w14:textId="77777777" w:rsidR="00C950E1" w:rsidRPr="002F3E88" w:rsidRDefault="00C950E1" w:rsidP="00094A3B">
      <w:pPr>
        <w:pStyle w:val="ListParagraph"/>
        <w:numPr>
          <w:ilvl w:val="0"/>
          <w:numId w:val="5"/>
        </w:numPr>
        <w:spacing w:after="0" w:line="240" w:lineRule="auto"/>
        <w:ind w:left="0" w:firstLine="567"/>
        <w:jc w:val="both"/>
        <w:rPr>
          <w:rFonts w:ascii="Times New Roman" w:hAnsi="Times New Roman" w:cs="Times New Roman"/>
          <w:sz w:val="24"/>
          <w:szCs w:val="24"/>
        </w:rPr>
      </w:pPr>
      <w:r w:rsidRPr="002F3E88">
        <w:rPr>
          <w:rFonts w:ascii="Times New Roman" w:eastAsia="Calibri" w:hAnsi="Times New Roman" w:cs="Times New Roman"/>
          <w:sz w:val="24"/>
          <w:szCs w:val="24"/>
        </w:rPr>
        <w:t>Pasiūlymai bus vertinami eurais be pridėtinės vertės mokesčio (toliau –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1B72B6" w14:textId="77777777" w:rsidR="00C950E1" w:rsidRPr="002F3E88" w:rsidRDefault="00C950E1" w:rsidP="00094A3B">
      <w:pPr>
        <w:pStyle w:val="ListParagraph"/>
        <w:numPr>
          <w:ilvl w:val="0"/>
          <w:numId w:val="5"/>
        </w:numPr>
        <w:spacing w:after="0" w:line="240" w:lineRule="auto"/>
        <w:ind w:left="0" w:firstLine="567"/>
        <w:jc w:val="both"/>
        <w:rPr>
          <w:rFonts w:ascii="Times New Roman" w:hAnsi="Times New Roman" w:cs="Times New Roman"/>
          <w:sz w:val="24"/>
          <w:szCs w:val="24"/>
        </w:rPr>
      </w:pPr>
      <w:r w:rsidRPr="002F3E88">
        <w:rPr>
          <w:rFonts w:ascii="Times New Roman" w:hAnsi="Times New Roman" w:cs="Times New Roman"/>
          <w:sz w:val="24"/>
          <w:szCs w:val="24"/>
        </w:rPr>
        <w:t xml:space="preserve">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w:t>
      </w:r>
      <w:r w:rsidRPr="002F3E88">
        <w:rPr>
          <w:rFonts w:ascii="Times New Roman" w:hAnsi="Times New Roman" w:cs="Times New Roman"/>
          <w:sz w:val="24"/>
          <w:szCs w:val="24"/>
        </w:rPr>
        <w:lastRenderedPageBreak/>
        <w:t>mažėjimo tvarka. Tais atvejais, kai kelių tiekėjų pasiūlymų ekonominis naudingumas yra vienodas, sudarant pasiūlymų eilę pirmesnis į šią eilę įrašomas tiekėjas, kurio pasiūlymas pateiktas anksčiausiai.</w:t>
      </w:r>
    </w:p>
    <w:p w14:paraId="020C8EAE" w14:textId="0FE341ED" w:rsidR="00C950E1" w:rsidRPr="00094A3B" w:rsidRDefault="00C950E1" w:rsidP="00094A3B">
      <w:pPr>
        <w:pStyle w:val="ListParagraph"/>
        <w:numPr>
          <w:ilvl w:val="0"/>
          <w:numId w:val="5"/>
        </w:numPr>
        <w:spacing w:after="0" w:line="240" w:lineRule="auto"/>
        <w:ind w:left="0" w:firstLine="357"/>
        <w:jc w:val="both"/>
        <w:rPr>
          <w:rFonts w:ascii="Times New Roman" w:hAnsi="Times New Roman" w:cs="Times New Roman"/>
          <w:sz w:val="24"/>
          <w:szCs w:val="24"/>
        </w:rPr>
      </w:pPr>
      <w:r w:rsidRPr="00094A3B">
        <w:rPr>
          <w:rFonts w:ascii="Times New Roman" w:eastAsia="Calibri" w:hAnsi="Times New Roman" w:cs="Times New Roman"/>
          <w:bCs/>
          <w:sz w:val="24"/>
          <w:szCs w:val="24"/>
        </w:rPr>
        <w:t>Dalyvis, kurio pasiūlymas nustatytas laimėjęs, sudaryti pirkimo sutarties kviečiamas raštu ir jam nurodomas laikas, iki kada jis turi sudaryti pirkimo sutartį. Vadovaujantis perkančiojo subjekto Aprašu, sutarties sudarymo atidėjimo terminas gali būti netaikomas.</w:t>
      </w:r>
    </w:p>
    <w:p w14:paraId="36CA6587" w14:textId="77777777" w:rsidR="00C950E1" w:rsidRPr="002F3E88" w:rsidRDefault="00C950E1" w:rsidP="00094A3B">
      <w:pPr>
        <w:pStyle w:val="ListParagraph"/>
        <w:numPr>
          <w:ilvl w:val="0"/>
          <w:numId w:val="5"/>
        </w:numPr>
        <w:spacing w:after="0" w:line="240" w:lineRule="auto"/>
        <w:ind w:left="0" w:firstLine="567"/>
        <w:jc w:val="both"/>
        <w:rPr>
          <w:rFonts w:ascii="Times New Roman" w:hAnsi="Times New Roman" w:cs="Times New Roman"/>
          <w:sz w:val="24"/>
          <w:szCs w:val="24"/>
        </w:rPr>
      </w:pPr>
      <w:r w:rsidRPr="002F3E88">
        <w:rPr>
          <w:rFonts w:ascii="Times New Roman" w:eastAsia="Calibri" w:hAnsi="Times New Roman" w:cs="Times New Roman"/>
          <w:sz w:val="24"/>
          <w:szCs w:val="24"/>
        </w:rPr>
        <w:t>Per 5 (penkias) darbo dienas pranešama kandidatams ir dalyviams apie priimtą sprendimą sudaryti pirkimo sutartį.</w:t>
      </w:r>
    </w:p>
    <w:p w14:paraId="0DA5CE5B" w14:textId="77777777" w:rsidR="00C950E1" w:rsidRPr="002F3E88" w:rsidRDefault="00C950E1" w:rsidP="00094A3B">
      <w:pPr>
        <w:pStyle w:val="ListParagraph"/>
        <w:numPr>
          <w:ilvl w:val="0"/>
          <w:numId w:val="5"/>
        </w:numPr>
        <w:spacing w:after="0" w:line="240" w:lineRule="auto"/>
        <w:ind w:left="0" w:firstLine="567"/>
        <w:jc w:val="both"/>
        <w:rPr>
          <w:rFonts w:ascii="Times New Roman" w:hAnsi="Times New Roman" w:cs="Times New Roman"/>
          <w:sz w:val="24"/>
          <w:szCs w:val="24"/>
        </w:rPr>
      </w:pPr>
      <w:r w:rsidRPr="002F3E88">
        <w:rPr>
          <w:rFonts w:ascii="Times New Roman" w:hAnsi="Times New Roman" w:cs="Times New Roman"/>
          <w:sz w:val="24"/>
          <w:szCs w:val="24"/>
        </w:rPr>
        <w:t xml:space="preserve">Jeigu dalyvis, kuriam buvo pasiūlyta sudaryti pirkimo sutartį, atsisako ją sudaryti arba iki perkančiojo subjekto nurodyto laiko nepasirašo pirkimo sutarties, </w:t>
      </w:r>
      <w:r w:rsidRPr="002F3E88">
        <w:rPr>
          <w:rFonts w:ascii="Times New Roman" w:hAnsi="Times New Roman" w:cs="Times New Roman"/>
          <w:snapToGrid w:val="0"/>
          <w:sz w:val="24"/>
          <w:szCs w:val="24"/>
        </w:rPr>
        <w:t>arba atsisako sudaryti pirkimo sutartį Pirkimų įstatyme ir pirkimo dokumentuose nustatytomis sąlygomis,</w:t>
      </w:r>
      <w:r w:rsidRPr="002F3E88">
        <w:rPr>
          <w:rFonts w:ascii="Times New Roman" w:hAnsi="Times New Roman" w:cs="Times New Roman"/>
          <w:sz w:val="24"/>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2CEA292A" w14:textId="77777777" w:rsidR="00C950E1" w:rsidRPr="0033402E" w:rsidRDefault="00C950E1" w:rsidP="00C950E1">
      <w:pPr>
        <w:pStyle w:val="BodyText2"/>
        <w:shd w:val="clear" w:color="auto" w:fill="auto"/>
        <w:tabs>
          <w:tab w:val="left" w:pos="709"/>
        </w:tabs>
        <w:spacing w:before="0" w:after="0" w:line="240" w:lineRule="auto"/>
        <w:ind w:right="80"/>
        <w:rPr>
          <w:rFonts w:cs="Times New Roman"/>
          <w:sz w:val="24"/>
          <w:szCs w:val="24"/>
        </w:rPr>
      </w:pPr>
    </w:p>
    <w:p w14:paraId="2E39FB43" w14:textId="77777777" w:rsidR="00C950E1" w:rsidRPr="0033402E" w:rsidRDefault="00C950E1" w:rsidP="00C950E1">
      <w:pPr>
        <w:pStyle w:val="BodyText2"/>
        <w:shd w:val="clear" w:color="auto" w:fill="auto"/>
        <w:tabs>
          <w:tab w:val="left" w:pos="1218"/>
        </w:tabs>
        <w:spacing w:before="0" w:after="0" w:line="240" w:lineRule="auto"/>
        <w:ind w:left="80" w:right="80"/>
        <w:jc w:val="center"/>
        <w:rPr>
          <w:rFonts w:cs="Times New Roman"/>
          <w:b/>
          <w:bCs/>
          <w:sz w:val="24"/>
          <w:szCs w:val="24"/>
        </w:rPr>
      </w:pPr>
      <w:r w:rsidRPr="0033402E">
        <w:rPr>
          <w:rFonts w:cs="Times New Roman"/>
          <w:b/>
          <w:bCs/>
          <w:sz w:val="24"/>
          <w:szCs w:val="24"/>
        </w:rPr>
        <w:t>7. Baigiamosios nuostatos</w:t>
      </w:r>
    </w:p>
    <w:p w14:paraId="01690C5D" w14:textId="77777777" w:rsidR="00C950E1" w:rsidRPr="0033402E" w:rsidRDefault="00C950E1" w:rsidP="00C950E1">
      <w:pPr>
        <w:pStyle w:val="BodyText2"/>
        <w:shd w:val="clear" w:color="auto" w:fill="auto"/>
        <w:tabs>
          <w:tab w:val="left" w:pos="1218"/>
        </w:tabs>
        <w:spacing w:before="0" w:after="0" w:line="240" w:lineRule="auto"/>
        <w:ind w:left="80" w:right="80"/>
        <w:jc w:val="center"/>
        <w:rPr>
          <w:rFonts w:cs="Times New Roman"/>
          <w:b/>
          <w:bCs/>
          <w:sz w:val="24"/>
          <w:szCs w:val="24"/>
        </w:rPr>
      </w:pPr>
    </w:p>
    <w:p w14:paraId="360C0927" w14:textId="77777777" w:rsidR="00C950E1" w:rsidRPr="0033402E" w:rsidRDefault="00C950E1" w:rsidP="00094A3B">
      <w:pPr>
        <w:numPr>
          <w:ilvl w:val="0"/>
          <w:numId w:val="5"/>
        </w:numPr>
        <w:tabs>
          <w:tab w:val="left" w:pos="709"/>
        </w:tabs>
        <w:spacing w:after="0" w:line="240" w:lineRule="auto"/>
        <w:ind w:left="0" w:firstLine="567"/>
        <w:jc w:val="lowKashida"/>
        <w:rPr>
          <w:rFonts w:ascii="Times New Roman" w:hAnsi="Times New Roman" w:cs="Times New Roman"/>
          <w:sz w:val="24"/>
          <w:szCs w:val="24"/>
        </w:rPr>
      </w:pPr>
      <w:r w:rsidRPr="0033402E">
        <w:rPr>
          <w:rFonts w:ascii="Times New Roman" w:hAnsi="Times New Roman" w:cs="Times New Roman"/>
          <w:sz w:val="24"/>
          <w:szCs w:val="24"/>
        </w:rPr>
        <w:t>Perkančiojo subjekto ir tiekėjų bendravimas ir keitimasis informacija, atliekant šį pirkimą, vyksta naudojantis CVP IS. Šiame punkte nustatytų reikalavimų gali būti nesilaikoma tik išimtiniais Pirkimų įstatyme nurodytais atvejais.</w:t>
      </w:r>
    </w:p>
    <w:p w14:paraId="06C7EDF2" w14:textId="77777777" w:rsidR="00C950E1" w:rsidRPr="0033402E" w:rsidRDefault="00C950E1" w:rsidP="00094A3B">
      <w:pPr>
        <w:pStyle w:val="BodyText2"/>
        <w:numPr>
          <w:ilvl w:val="0"/>
          <w:numId w:val="5"/>
        </w:numPr>
        <w:shd w:val="clear" w:color="auto" w:fill="auto"/>
        <w:tabs>
          <w:tab w:val="left" w:pos="709"/>
          <w:tab w:val="left" w:pos="1218"/>
        </w:tabs>
        <w:spacing w:before="0" w:after="0" w:line="240" w:lineRule="auto"/>
        <w:ind w:left="0" w:right="80" w:firstLine="567"/>
        <w:rPr>
          <w:rFonts w:cs="Times New Roman"/>
          <w:sz w:val="24"/>
          <w:szCs w:val="24"/>
        </w:rPr>
      </w:pPr>
      <w:r w:rsidRPr="0033402E">
        <w:rPr>
          <w:rFonts w:cs="Times New Roman"/>
          <w:sz w:val="24"/>
          <w:szCs w:val="24"/>
        </w:rPr>
        <w:t xml:space="preserve">Asmuo, įgaliotas palaikyti tiesioginį ryšį su tiekėjais ir gauti iš jų (ne tarpininkų) su pranešimus, susijusius su pirkimų procedūromis: </w:t>
      </w:r>
    </w:p>
    <w:p w14:paraId="3F001483" w14:textId="5C7F262C" w:rsidR="00C950E1" w:rsidRPr="0033402E" w:rsidRDefault="00094A3B" w:rsidP="00C950E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52</w:t>
      </w:r>
      <w:r w:rsidR="00C950E1" w:rsidRPr="0033402E">
        <w:rPr>
          <w:rFonts w:ascii="Times New Roman" w:hAnsi="Times New Roman" w:cs="Times New Roman"/>
          <w:sz w:val="24"/>
          <w:szCs w:val="24"/>
        </w:rPr>
        <w:t xml:space="preserve">.1. pirkimų organizatorė Rita Kavaliauskienė, el. p. </w:t>
      </w:r>
      <w:r w:rsidR="00C950E1">
        <w:fldChar w:fldCharType="begin"/>
      </w:r>
      <w:r w:rsidR="00C950E1">
        <w:instrText>HYPERLINK "mailto:rita.kavaliauskiene@vvkd.lt"</w:instrText>
      </w:r>
      <w:r w:rsidR="00C950E1">
        <w:fldChar w:fldCharType="separate"/>
      </w:r>
      <w:r w:rsidR="00C950E1" w:rsidRPr="0033402E">
        <w:rPr>
          <w:rStyle w:val="Hyperlink"/>
          <w:rFonts w:ascii="Times New Roman" w:hAnsi="Times New Roman" w:cs="Times New Roman"/>
          <w:sz w:val="24"/>
          <w:szCs w:val="24"/>
        </w:rPr>
        <w:t>rita.kavaliauskiene@vvkd.lt</w:t>
      </w:r>
      <w:r w:rsidR="00C950E1">
        <w:fldChar w:fldCharType="end"/>
      </w:r>
      <w:r w:rsidR="00C950E1" w:rsidRPr="0033402E">
        <w:rPr>
          <w:rFonts w:ascii="Times New Roman" w:hAnsi="Times New Roman" w:cs="Times New Roman"/>
          <w:sz w:val="24"/>
          <w:szCs w:val="24"/>
        </w:rPr>
        <w:t xml:space="preserve">. </w:t>
      </w:r>
    </w:p>
    <w:p w14:paraId="011FB6E4" w14:textId="77777777" w:rsidR="00C950E1" w:rsidRPr="0033402E" w:rsidRDefault="00C950E1" w:rsidP="00094A3B">
      <w:pPr>
        <w:pStyle w:val="BodyText2"/>
        <w:numPr>
          <w:ilvl w:val="0"/>
          <w:numId w:val="5"/>
        </w:numPr>
        <w:shd w:val="clear" w:color="auto" w:fill="auto"/>
        <w:tabs>
          <w:tab w:val="left" w:pos="360"/>
          <w:tab w:val="left" w:pos="709"/>
        </w:tabs>
        <w:spacing w:before="0" w:after="0" w:line="240" w:lineRule="auto"/>
        <w:ind w:left="0" w:right="80" w:firstLine="567"/>
        <w:rPr>
          <w:rFonts w:cs="Times New Roman"/>
          <w:sz w:val="24"/>
          <w:szCs w:val="24"/>
        </w:rPr>
      </w:pPr>
      <w:r w:rsidRPr="0033402E">
        <w:rPr>
          <w:rFonts w:cs="Times New Roman"/>
          <w:sz w:val="24"/>
          <w:szCs w:val="24"/>
        </w:rPr>
        <w:t xml:space="preserve">Pirkimo procedūros, kurios neapibrėžtos šiuose pirkimo dokumentuose, vykdomos vadovaujantis Vidaus vandens kelių direkcijos mažos vertės pirkimų taisyklėmis, kurios paskelbtos perkančiojo subjekto tinklapyje </w:t>
      </w:r>
      <w:r>
        <w:fldChar w:fldCharType="begin"/>
      </w:r>
      <w:r>
        <w:instrText>HYPERLINK "http://mw.eviesiejipirkimai.lt/vpm/SVPTS/svpts_paieska.asp"</w:instrText>
      </w:r>
      <w:r>
        <w:fldChar w:fldCharType="separate"/>
      </w:r>
      <w:r w:rsidRPr="0033402E">
        <w:rPr>
          <w:rStyle w:val="Hyperlink"/>
          <w:rFonts w:cs="Times New Roman"/>
          <w:sz w:val="24"/>
          <w:szCs w:val="24"/>
        </w:rPr>
        <w:t>http://mw.eviesiejipirkimai.lt/vpm/SVPTS/svpts_paieska.asp</w:t>
      </w:r>
      <w:r>
        <w:fldChar w:fldCharType="end"/>
      </w:r>
      <w:hyperlink r:id="rId12" w:history="1">
        <w:r w:rsidRPr="0033402E">
          <w:rPr>
            <w:rStyle w:val="Hyperlink"/>
            <w:rFonts w:eastAsia="Calibri" w:cs="Times New Roman"/>
            <w:sz w:val="24"/>
            <w:szCs w:val="24"/>
            <w:lang w:eastAsia="lt-LT"/>
          </w:rPr>
          <w:t>http://vvkd.lt/viesieji-pirkimai/pirkimu-taisykles/</w:t>
        </w:r>
      </w:hyperlink>
      <w:r w:rsidRPr="0033402E">
        <w:rPr>
          <w:rFonts w:cs="Times New Roman"/>
          <w:sz w:val="24"/>
          <w:szCs w:val="24"/>
        </w:rPr>
        <w:t xml:space="preserve">.   </w:t>
      </w:r>
    </w:p>
    <w:p w14:paraId="38B7FF60" w14:textId="77777777" w:rsidR="00C950E1" w:rsidRPr="0033402E" w:rsidRDefault="00C950E1" w:rsidP="00C950E1">
      <w:pPr>
        <w:pStyle w:val="BodyText2"/>
        <w:shd w:val="clear" w:color="auto" w:fill="auto"/>
        <w:tabs>
          <w:tab w:val="left" w:pos="360"/>
          <w:tab w:val="left" w:pos="709"/>
        </w:tabs>
        <w:spacing w:before="0" w:after="0" w:line="240" w:lineRule="auto"/>
        <w:ind w:left="567" w:right="80"/>
        <w:rPr>
          <w:rFonts w:cs="Times New Roman"/>
          <w:sz w:val="24"/>
          <w:szCs w:val="24"/>
        </w:rPr>
      </w:pPr>
    </w:p>
    <w:p w14:paraId="05CCE8B6" w14:textId="77777777" w:rsidR="00C950E1" w:rsidRPr="0033402E" w:rsidRDefault="00C950E1" w:rsidP="00C950E1">
      <w:pPr>
        <w:pStyle w:val="BodyText2"/>
        <w:shd w:val="clear" w:color="auto" w:fill="auto"/>
        <w:spacing w:before="0" w:after="0" w:line="240" w:lineRule="auto"/>
        <w:ind w:firstLine="567"/>
        <w:rPr>
          <w:rFonts w:cs="Times New Roman"/>
          <w:b/>
          <w:bCs/>
          <w:sz w:val="24"/>
          <w:szCs w:val="24"/>
        </w:rPr>
      </w:pPr>
      <w:r w:rsidRPr="0033402E">
        <w:rPr>
          <w:rFonts w:cs="Times New Roman"/>
          <w:b/>
          <w:bCs/>
          <w:sz w:val="24"/>
          <w:szCs w:val="24"/>
        </w:rPr>
        <w:t>PRIDEDAMA:</w:t>
      </w:r>
    </w:p>
    <w:p w14:paraId="21083D19" w14:textId="77777777" w:rsidR="00C950E1" w:rsidRPr="0033402E" w:rsidRDefault="00C950E1" w:rsidP="00C950E1">
      <w:pPr>
        <w:pStyle w:val="BodyText2"/>
        <w:numPr>
          <w:ilvl w:val="0"/>
          <w:numId w:val="4"/>
        </w:numPr>
        <w:shd w:val="clear" w:color="auto" w:fill="auto"/>
        <w:tabs>
          <w:tab w:val="left" w:pos="875"/>
        </w:tabs>
        <w:spacing w:before="0" w:after="0" w:line="240" w:lineRule="auto"/>
        <w:ind w:left="80" w:firstLine="487"/>
        <w:rPr>
          <w:rFonts w:cs="Times New Roman"/>
          <w:sz w:val="24"/>
          <w:szCs w:val="24"/>
        </w:rPr>
      </w:pPr>
      <w:r w:rsidRPr="0033402E">
        <w:rPr>
          <w:rFonts w:cs="Times New Roman"/>
          <w:sz w:val="24"/>
          <w:szCs w:val="24"/>
        </w:rPr>
        <w:t xml:space="preserve">1 priedas - Techninė specifikacija (užduotis). </w:t>
      </w:r>
    </w:p>
    <w:p w14:paraId="541CBDA6" w14:textId="77777777" w:rsidR="00C950E1" w:rsidRPr="0033402E" w:rsidRDefault="00C950E1" w:rsidP="00C950E1">
      <w:pPr>
        <w:pStyle w:val="BodyText2"/>
        <w:numPr>
          <w:ilvl w:val="0"/>
          <w:numId w:val="4"/>
        </w:numPr>
        <w:shd w:val="clear" w:color="auto" w:fill="auto"/>
        <w:tabs>
          <w:tab w:val="left" w:pos="875"/>
        </w:tabs>
        <w:spacing w:before="0" w:after="0" w:line="240" w:lineRule="auto"/>
        <w:ind w:firstLine="567"/>
        <w:rPr>
          <w:rFonts w:cs="Times New Roman"/>
          <w:sz w:val="24"/>
          <w:szCs w:val="24"/>
        </w:rPr>
      </w:pPr>
      <w:r w:rsidRPr="0033402E">
        <w:rPr>
          <w:rFonts w:cs="Times New Roman"/>
          <w:sz w:val="24"/>
          <w:szCs w:val="24"/>
        </w:rPr>
        <w:t>2 priedas - Pasiūlymo forma.</w:t>
      </w:r>
    </w:p>
    <w:p w14:paraId="6DA473C6" w14:textId="77777777" w:rsidR="00C950E1" w:rsidRPr="0033402E" w:rsidRDefault="00C950E1" w:rsidP="00C950E1">
      <w:pPr>
        <w:pStyle w:val="BodyText2"/>
        <w:numPr>
          <w:ilvl w:val="0"/>
          <w:numId w:val="4"/>
        </w:numPr>
        <w:shd w:val="clear" w:color="auto" w:fill="auto"/>
        <w:tabs>
          <w:tab w:val="left" w:pos="875"/>
        </w:tabs>
        <w:spacing w:before="0" w:after="0" w:line="240" w:lineRule="auto"/>
        <w:ind w:firstLine="560"/>
        <w:rPr>
          <w:rFonts w:cs="Times New Roman"/>
          <w:sz w:val="24"/>
          <w:szCs w:val="24"/>
        </w:rPr>
      </w:pPr>
      <w:r w:rsidRPr="0033402E">
        <w:rPr>
          <w:rFonts w:cs="Times New Roman"/>
          <w:sz w:val="24"/>
          <w:szCs w:val="24"/>
        </w:rPr>
        <w:t>3 priedas - Sutarties projektas.</w:t>
      </w:r>
    </w:p>
    <w:p w14:paraId="58FA7767" w14:textId="77777777" w:rsidR="00C950E1" w:rsidRPr="0033402E" w:rsidRDefault="00C950E1" w:rsidP="00C950E1">
      <w:pPr>
        <w:pStyle w:val="BodyText2"/>
        <w:shd w:val="clear" w:color="auto" w:fill="auto"/>
        <w:tabs>
          <w:tab w:val="left" w:pos="875"/>
        </w:tabs>
        <w:spacing w:before="0" w:after="0" w:line="240" w:lineRule="auto"/>
        <w:ind w:left="640"/>
        <w:rPr>
          <w:rFonts w:cs="Times New Roman"/>
          <w:sz w:val="24"/>
          <w:szCs w:val="24"/>
        </w:rPr>
      </w:pPr>
    </w:p>
    <w:p w14:paraId="0A56E99D" w14:textId="77777777" w:rsidR="00C950E1" w:rsidRDefault="00C950E1" w:rsidP="00BE2E55">
      <w:pPr>
        <w:tabs>
          <w:tab w:val="left" w:pos="2880"/>
        </w:tabs>
        <w:ind w:left="-1418"/>
      </w:pPr>
    </w:p>
    <w:p w14:paraId="2C91F3A6" w14:textId="0C8A477D" w:rsidR="002B7AA0" w:rsidRDefault="000130C5" w:rsidP="00094A3B">
      <w:pPr>
        <w:tabs>
          <w:tab w:val="left" w:pos="2970"/>
        </w:tabs>
        <w:ind w:left="-1418"/>
      </w:pPr>
      <w:r>
        <w:tab/>
      </w:r>
    </w:p>
    <w:p w14:paraId="5B9AAFCD" w14:textId="77777777" w:rsidR="00094A3B" w:rsidRDefault="00094A3B" w:rsidP="00094A3B">
      <w:pPr>
        <w:tabs>
          <w:tab w:val="left" w:pos="2970"/>
        </w:tabs>
        <w:ind w:left="-1418"/>
      </w:pPr>
    </w:p>
    <w:p w14:paraId="21A406B8" w14:textId="77777777" w:rsidR="00094A3B" w:rsidRDefault="00094A3B" w:rsidP="00094A3B">
      <w:pPr>
        <w:tabs>
          <w:tab w:val="left" w:pos="2970"/>
        </w:tabs>
        <w:ind w:left="-1418"/>
      </w:pPr>
    </w:p>
    <w:p w14:paraId="73DE8B36" w14:textId="77777777" w:rsidR="00094A3B" w:rsidRDefault="00094A3B" w:rsidP="00094A3B">
      <w:pPr>
        <w:tabs>
          <w:tab w:val="left" w:pos="2970"/>
        </w:tabs>
        <w:ind w:left="-1418"/>
      </w:pPr>
    </w:p>
    <w:p w14:paraId="0C3E2333" w14:textId="77777777" w:rsidR="00094A3B" w:rsidRDefault="00094A3B" w:rsidP="00094A3B">
      <w:pPr>
        <w:tabs>
          <w:tab w:val="left" w:pos="2970"/>
        </w:tabs>
        <w:ind w:left="-1418"/>
      </w:pPr>
    </w:p>
    <w:p w14:paraId="0E91DD04" w14:textId="77777777" w:rsidR="00094A3B" w:rsidRDefault="00094A3B" w:rsidP="00094A3B">
      <w:pPr>
        <w:tabs>
          <w:tab w:val="left" w:pos="2970"/>
        </w:tabs>
        <w:ind w:left="-1418"/>
      </w:pPr>
    </w:p>
    <w:p w14:paraId="6B86C26F" w14:textId="77777777" w:rsidR="00094A3B" w:rsidRDefault="00094A3B" w:rsidP="00094A3B">
      <w:pPr>
        <w:tabs>
          <w:tab w:val="left" w:pos="2970"/>
        </w:tabs>
        <w:ind w:left="-1418"/>
      </w:pPr>
    </w:p>
    <w:p w14:paraId="7F7B40EE" w14:textId="77777777" w:rsidR="00094A3B" w:rsidRDefault="00094A3B" w:rsidP="00094A3B">
      <w:pPr>
        <w:tabs>
          <w:tab w:val="left" w:pos="2970"/>
        </w:tabs>
        <w:ind w:left="-1418"/>
      </w:pPr>
    </w:p>
    <w:p w14:paraId="0D5CD354" w14:textId="77777777" w:rsidR="00094A3B" w:rsidRDefault="00094A3B" w:rsidP="00094A3B">
      <w:pPr>
        <w:tabs>
          <w:tab w:val="left" w:pos="2970"/>
        </w:tabs>
        <w:ind w:left="-1418"/>
      </w:pPr>
    </w:p>
    <w:p w14:paraId="2A030DDD" w14:textId="77777777" w:rsidR="00094A3B" w:rsidRPr="00B95287" w:rsidRDefault="00094A3B" w:rsidP="00094A3B">
      <w:pPr>
        <w:tabs>
          <w:tab w:val="left" w:pos="2970"/>
        </w:tabs>
        <w:ind w:left="-1418"/>
        <w:rPr>
          <w:rFonts w:cs="Times New Roman"/>
          <w:sz w:val="24"/>
          <w:szCs w:val="24"/>
        </w:rPr>
      </w:pPr>
    </w:p>
    <w:p w14:paraId="763D0304" w14:textId="77777777" w:rsidR="002B7AA0" w:rsidRPr="00B95287" w:rsidRDefault="002B7AA0" w:rsidP="002B7AA0">
      <w:pPr>
        <w:pStyle w:val="BodyText2"/>
        <w:shd w:val="clear" w:color="auto" w:fill="auto"/>
        <w:tabs>
          <w:tab w:val="left" w:pos="875"/>
        </w:tabs>
        <w:spacing w:before="0" w:after="0" w:line="240" w:lineRule="auto"/>
        <w:ind w:left="640"/>
        <w:rPr>
          <w:rFonts w:cs="Times New Roman"/>
          <w:sz w:val="24"/>
          <w:szCs w:val="24"/>
        </w:rPr>
      </w:pPr>
    </w:p>
    <w:p w14:paraId="0E0E1B45" w14:textId="77777777" w:rsidR="002B7AA0" w:rsidRPr="00B95287" w:rsidRDefault="002B7AA0" w:rsidP="002B7AA0">
      <w:pPr>
        <w:pStyle w:val="BodyText2"/>
        <w:shd w:val="clear" w:color="auto" w:fill="auto"/>
        <w:tabs>
          <w:tab w:val="left" w:pos="875"/>
        </w:tabs>
        <w:spacing w:before="0" w:after="0" w:line="240" w:lineRule="auto"/>
        <w:ind w:left="640"/>
        <w:jc w:val="center"/>
        <w:rPr>
          <w:rFonts w:cs="Times New Roman"/>
          <w:sz w:val="24"/>
          <w:szCs w:val="24"/>
        </w:rPr>
      </w:pPr>
      <w:r>
        <w:rPr>
          <w:rFonts w:cs="Times New Roman"/>
          <w:sz w:val="24"/>
          <w:szCs w:val="24"/>
        </w:rPr>
        <w:t>_____________________</w:t>
      </w:r>
    </w:p>
    <w:p w14:paraId="4E38DE43" w14:textId="77777777" w:rsidR="002B7AA0" w:rsidRPr="00B95287" w:rsidRDefault="002B7AA0" w:rsidP="002B7AA0">
      <w:pPr>
        <w:pStyle w:val="BodyText2"/>
        <w:shd w:val="clear" w:color="auto" w:fill="auto"/>
        <w:tabs>
          <w:tab w:val="left" w:pos="875"/>
        </w:tabs>
        <w:spacing w:before="0" w:after="0" w:line="240" w:lineRule="auto"/>
        <w:ind w:left="640"/>
        <w:rPr>
          <w:rFonts w:cs="Times New Roman"/>
          <w:sz w:val="24"/>
          <w:szCs w:val="24"/>
        </w:rPr>
      </w:pPr>
    </w:p>
    <w:p w14:paraId="3BBD0511" w14:textId="1CBDC8DC" w:rsidR="002A245A" w:rsidRPr="002A245A" w:rsidRDefault="003D51B5" w:rsidP="002B3B28">
      <w:pPr>
        <w:ind w:left="6480"/>
        <w:jc w:val="center"/>
        <w:rPr>
          <w:rFonts w:ascii="Times New Roman" w:hAnsi="Times New Roman" w:cs="Times New Roman"/>
          <w:spacing w:val="-2"/>
          <w:sz w:val="24"/>
          <w:szCs w:val="24"/>
        </w:rPr>
      </w:pPr>
      <w:r w:rsidRPr="00713166">
        <w:rPr>
          <w:rFonts w:ascii="Times New Roman" w:hAnsi="Times New Roman" w:cs="Times New Roman"/>
          <w:spacing w:val="-2"/>
          <w:sz w:val="24"/>
          <w:szCs w:val="24"/>
        </w:rPr>
        <w:t>Pirkimo sąlygų 1 priedas</w:t>
      </w:r>
    </w:p>
    <w:p w14:paraId="66929282" w14:textId="6529DD35" w:rsidR="002B3B28" w:rsidRDefault="002B3B28" w:rsidP="002B3B28">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r w:rsidRPr="002B3B28">
        <w:rPr>
          <w:rFonts w:ascii="Times New Roman" w:eastAsiaTheme="minorEastAsia" w:hAnsi="Times New Roman" w:cs="Times New Roman"/>
          <w:b/>
          <w:bCs/>
          <w:caps/>
          <w:spacing w:val="20"/>
          <w:sz w:val="24"/>
          <w:szCs w:val="24"/>
          <w:lang w:eastAsia="lt-LT"/>
        </w:rPr>
        <w:t xml:space="preserve">TECHNINĖ SPECIFIKACIJA </w:t>
      </w:r>
    </w:p>
    <w:p w14:paraId="1962F64A" w14:textId="1515E121" w:rsidR="007A7B50" w:rsidRDefault="007A7B50" w:rsidP="007A7B50">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r>
        <w:rPr>
          <w:rFonts w:ascii="Times New Roman" w:eastAsiaTheme="minorEastAsia" w:hAnsi="Times New Roman" w:cs="Times New Roman"/>
          <w:b/>
          <w:bCs/>
          <w:caps/>
          <w:spacing w:val="20"/>
          <w:sz w:val="24"/>
          <w:szCs w:val="24"/>
          <w:lang w:eastAsia="lt-LT"/>
        </w:rPr>
        <w:t>DĖL TEHCNINIŲ DUJŲ ĮSIGIJIMO</w:t>
      </w:r>
    </w:p>
    <w:tbl>
      <w:tblPr>
        <w:tblW w:w="10123" w:type="dxa"/>
        <w:tblInd w:w="-30" w:type="dxa"/>
        <w:tblLayout w:type="fixed"/>
        <w:tblCellMar>
          <w:left w:w="30" w:type="dxa"/>
          <w:right w:w="30" w:type="dxa"/>
        </w:tblCellMar>
        <w:tblLook w:val="0000" w:firstRow="0" w:lastRow="0" w:firstColumn="0" w:lastColumn="0" w:noHBand="0" w:noVBand="0"/>
      </w:tblPr>
      <w:tblGrid>
        <w:gridCol w:w="739"/>
        <w:gridCol w:w="4820"/>
        <w:gridCol w:w="850"/>
        <w:gridCol w:w="1324"/>
        <w:gridCol w:w="1248"/>
        <w:gridCol w:w="1142"/>
      </w:tblGrid>
      <w:tr w:rsidR="007A7B50" w14:paraId="40FEDDE3" w14:textId="77777777" w:rsidTr="007A7B50">
        <w:trPr>
          <w:trHeight w:val="413"/>
        </w:trPr>
        <w:tc>
          <w:tcPr>
            <w:tcW w:w="10123" w:type="dxa"/>
            <w:gridSpan w:val="6"/>
            <w:tcBorders>
              <w:top w:val="nil"/>
              <w:left w:val="nil"/>
              <w:bottom w:val="nil"/>
              <w:right w:val="nil"/>
            </w:tcBorders>
          </w:tcPr>
          <w:p w14:paraId="336EBA17" w14:textId="77777777" w:rsidR="007A7B50" w:rsidRPr="00C2765A" w:rsidRDefault="007A7B50">
            <w:pPr>
              <w:autoSpaceDE w:val="0"/>
              <w:autoSpaceDN w:val="0"/>
              <w:adjustRightInd w:val="0"/>
              <w:spacing w:after="0" w:line="240" w:lineRule="auto"/>
              <w:rPr>
                <w:rFonts w:ascii="Times New Roman" w:hAnsi="Times New Roman" w:cs="Times New Roman"/>
                <w:color w:val="000000"/>
                <w:sz w:val="24"/>
                <w:szCs w:val="24"/>
              </w:rPr>
            </w:pPr>
            <w:r w:rsidRPr="00C2765A">
              <w:rPr>
                <w:rFonts w:ascii="Times New Roman" w:hAnsi="Times New Roman" w:cs="Times New Roman"/>
                <w:color w:val="000000"/>
                <w:sz w:val="24"/>
                <w:szCs w:val="24"/>
              </w:rPr>
              <w:t>Akcinė bendrovė Vidaus vandens kelių direkcija numato įsigyti pramonines dujas pagal pateiktą techninę specifikaciją</w:t>
            </w:r>
          </w:p>
        </w:tc>
      </w:tr>
      <w:tr w:rsidR="007A7B50" w14:paraId="18A0066F" w14:textId="77777777" w:rsidTr="007A7B50">
        <w:trPr>
          <w:trHeight w:val="206"/>
        </w:trPr>
        <w:tc>
          <w:tcPr>
            <w:tcW w:w="8981" w:type="dxa"/>
            <w:gridSpan w:val="5"/>
            <w:tcBorders>
              <w:top w:val="nil"/>
              <w:left w:val="nil"/>
              <w:bottom w:val="nil"/>
              <w:right w:val="nil"/>
            </w:tcBorders>
          </w:tcPr>
          <w:p w14:paraId="0C932AFB" w14:textId="2BFF7D67" w:rsidR="007A7B50" w:rsidRPr="00C2765A" w:rsidRDefault="007A7B50" w:rsidP="007A7B50">
            <w:pPr>
              <w:pStyle w:val="ListParagraph"/>
              <w:numPr>
                <w:ilvl w:val="0"/>
                <w:numId w:val="42"/>
              </w:numPr>
              <w:autoSpaceDE w:val="0"/>
              <w:autoSpaceDN w:val="0"/>
              <w:adjustRightInd w:val="0"/>
              <w:spacing w:after="0" w:line="240" w:lineRule="auto"/>
              <w:rPr>
                <w:rFonts w:ascii="Times New Roman" w:hAnsi="Times New Roman" w:cs="Times New Roman"/>
                <w:color w:val="000000"/>
                <w:sz w:val="24"/>
                <w:szCs w:val="24"/>
              </w:rPr>
            </w:pPr>
            <w:r w:rsidRPr="00C2765A">
              <w:rPr>
                <w:rFonts w:ascii="Times New Roman" w:hAnsi="Times New Roman" w:cs="Times New Roman"/>
                <w:color w:val="000000"/>
                <w:sz w:val="24"/>
                <w:szCs w:val="24"/>
              </w:rPr>
              <w:t xml:space="preserve">Prekių tiekimo terminas - 12 mėn. sutarties įsigaliojimo dienos </w:t>
            </w:r>
          </w:p>
        </w:tc>
        <w:tc>
          <w:tcPr>
            <w:tcW w:w="1142" w:type="dxa"/>
            <w:tcBorders>
              <w:top w:val="nil"/>
              <w:left w:val="nil"/>
              <w:bottom w:val="nil"/>
              <w:right w:val="nil"/>
            </w:tcBorders>
          </w:tcPr>
          <w:p w14:paraId="730B6EA1" w14:textId="77777777" w:rsidR="007A7B50" w:rsidRPr="00C2765A" w:rsidRDefault="007A7B50">
            <w:pPr>
              <w:autoSpaceDE w:val="0"/>
              <w:autoSpaceDN w:val="0"/>
              <w:adjustRightInd w:val="0"/>
              <w:spacing w:after="0" w:line="240" w:lineRule="auto"/>
              <w:jc w:val="right"/>
              <w:rPr>
                <w:rFonts w:ascii="Calibri" w:hAnsi="Calibri" w:cs="Calibri"/>
                <w:color w:val="000000"/>
              </w:rPr>
            </w:pPr>
          </w:p>
        </w:tc>
      </w:tr>
      <w:tr w:rsidR="007A7B50" w14:paraId="4D7294EC" w14:textId="77777777" w:rsidTr="007A7B50">
        <w:trPr>
          <w:trHeight w:val="206"/>
        </w:trPr>
        <w:tc>
          <w:tcPr>
            <w:tcW w:w="10123" w:type="dxa"/>
            <w:gridSpan w:val="6"/>
            <w:tcBorders>
              <w:top w:val="nil"/>
              <w:left w:val="nil"/>
              <w:bottom w:val="nil"/>
              <w:right w:val="nil"/>
            </w:tcBorders>
          </w:tcPr>
          <w:p w14:paraId="4E239230" w14:textId="6BBD9B4E" w:rsidR="007A7B50" w:rsidRPr="00C2765A" w:rsidRDefault="007A7B50" w:rsidP="007A7B50">
            <w:pPr>
              <w:pStyle w:val="ListParagraph"/>
              <w:numPr>
                <w:ilvl w:val="0"/>
                <w:numId w:val="42"/>
              </w:numPr>
              <w:autoSpaceDE w:val="0"/>
              <w:autoSpaceDN w:val="0"/>
              <w:adjustRightInd w:val="0"/>
              <w:spacing w:after="0" w:line="240" w:lineRule="auto"/>
              <w:rPr>
                <w:rFonts w:ascii="Times New Roman" w:hAnsi="Times New Roman" w:cs="Times New Roman"/>
                <w:color w:val="000000"/>
                <w:sz w:val="24"/>
                <w:szCs w:val="24"/>
              </w:rPr>
            </w:pPr>
            <w:r w:rsidRPr="00C2765A">
              <w:rPr>
                <w:rFonts w:ascii="Times New Roman" w:hAnsi="Times New Roman" w:cs="Times New Roman"/>
                <w:color w:val="000000"/>
                <w:sz w:val="24"/>
                <w:szCs w:val="24"/>
              </w:rPr>
              <w:t xml:space="preserve">Dujas pirkėjas pasiima savo transportu iš Kauno m. esančios pardavėjo aikštelės. </w:t>
            </w:r>
          </w:p>
        </w:tc>
      </w:tr>
      <w:tr w:rsidR="007A7B50" w14:paraId="470EBF0C" w14:textId="77777777" w:rsidTr="007A7B50">
        <w:trPr>
          <w:trHeight w:val="206"/>
        </w:trPr>
        <w:tc>
          <w:tcPr>
            <w:tcW w:w="739" w:type="dxa"/>
            <w:tcBorders>
              <w:top w:val="nil"/>
              <w:left w:val="nil"/>
              <w:bottom w:val="nil"/>
              <w:right w:val="nil"/>
            </w:tcBorders>
          </w:tcPr>
          <w:p w14:paraId="3FC7F175" w14:textId="77777777" w:rsidR="007A7B50" w:rsidRPr="00C2765A" w:rsidRDefault="007A7B50">
            <w:pPr>
              <w:autoSpaceDE w:val="0"/>
              <w:autoSpaceDN w:val="0"/>
              <w:adjustRightInd w:val="0"/>
              <w:spacing w:after="0" w:line="240" w:lineRule="auto"/>
              <w:rPr>
                <w:rFonts w:ascii="Calibri" w:hAnsi="Calibri" w:cs="Calibri"/>
                <w:b/>
                <w:bCs/>
                <w:color w:val="000000"/>
              </w:rPr>
            </w:pPr>
          </w:p>
        </w:tc>
        <w:tc>
          <w:tcPr>
            <w:tcW w:w="4820" w:type="dxa"/>
            <w:tcBorders>
              <w:top w:val="nil"/>
              <w:left w:val="nil"/>
              <w:bottom w:val="nil"/>
              <w:right w:val="nil"/>
            </w:tcBorders>
          </w:tcPr>
          <w:p w14:paraId="7486F988" w14:textId="77777777" w:rsidR="007A7B50" w:rsidRPr="00C2765A" w:rsidRDefault="007A7B50">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nil"/>
              <w:left w:val="nil"/>
              <w:bottom w:val="nil"/>
              <w:right w:val="nil"/>
            </w:tcBorders>
          </w:tcPr>
          <w:p w14:paraId="791FC30D" w14:textId="77777777" w:rsidR="007A7B50" w:rsidRPr="00C2765A" w:rsidRDefault="007A7B50">
            <w:pPr>
              <w:autoSpaceDE w:val="0"/>
              <w:autoSpaceDN w:val="0"/>
              <w:adjustRightInd w:val="0"/>
              <w:spacing w:after="0" w:line="240" w:lineRule="auto"/>
              <w:rPr>
                <w:rFonts w:ascii="Calibri" w:hAnsi="Calibri" w:cs="Calibri"/>
                <w:b/>
                <w:bCs/>
                <w:color w:val="000000"/>
              </w:rPr>
            </w:pPr>
          </w:p>
        </w:tc>
        <w:tc>
          <w:tcPr>
            <w:tcW w:w="1324" w:type="dxa"/>
            <w:tcBorders>
              <w:top w:val="nil"/>
              <w:left w:val="nil"/>
              <w:bottom w:val="nil"/>
              <w:right w:val="nil"/>
            </w:tcBorders>
          </w:tcPr>
          <w:p w14:paraId="528AB23F" w14:textId="77777777" w:rsidR="007A7B50" w:rsidRPr="00C2765A" w:rsidRDefault="007A7B50">
            <w:pPr>
              <w:autoSpaceDE w:val="0"/>
              <w:autoSpaceDN w:val="0"/>
              <w:adjustRightInd w:val="0"/>
              <w:spacing w:after="0" w:line="240" w:lineRule="auto"/>
              <w:rPr>
                <w:rFonts w:ascii="Calibri" w:hAnsi="Calibri" w:cs="Calibri"/>
                <w:b/>
                <w:bCs/>
                <w:color w:val="000000"/>
              </w:rPr>
            </w:pPr>
          </w:p>
        </w:tc>
        <w:tc>
          <w:tcPr>
            <w:tcW w:w="1248" w:type="dxa"/>
            <w:tcBorders>
              <w:top w:val="nil"/>
              <w:left w:val="nil"/>
              <w:bottom w:val="nil"/>
              <w:right w:val="nil"/>
            </w:tcBorders>
          </w:tcPr>
          <w:p w14:paraId="2DE503B6" w14:textId="77777777" w:rsidR="007A7B50" w:rsidRPr="00C2765A" w:rsidRDefault="007A7B50">
            <w:pPr>
              <w:autoSpaceDE w:val="0"/>
              <w:autoSpaceDN w:val="0"/>
              <w:adjustRightInd w:val="0"/>
              <w:spacing w:after="0" w:line="240" w:lineRule="auto"/>
              <w:jc w:val="right"/>
              <w:rPr>
                <w:rFonts w:ascii="Calibri" w:hAnsi="Calibri" w:cs="Calibri"/>
                <w:color w:val="000000"/>
              </w:rPr>
            </w:pPr>
          </w:p>
        </w:tc>
        <w:tc>
          <w:tcPr>
            <w:tcW w:w="1142" w:type="dxa"/>
            <w:tcBorders>
              <w:top w:val="nil"/>
              <w:left w:val="nil"/>
              <w:bottom w:val="nil"/>
              <w:right w:val="nil"/>
            </w:tcBorders>
          </w:tcPr>
          <w:p w14:paraId="45CC3B60" w14:textId="77777777" w:rsidR="007A7B50" w:rsidRPr="00C2765A" w:rsidRDefault="007A7B50">
            <w:pPr>
              <w:autoSpaceDE w:val="0"/>
              <w:autoSpaceDN w:val="0"/>
              <w:adjustRightInd w:val="0"/>
              <w:spacing w:after="0" w:line="240" w:lineRule="auto"/>
              <w:jc w:val="right"/>
              <w:rPr>
                <w:rFonts w:ascii="Calibri" w:hAnsi="Calibri" w:cs="Calibri"/>
                <w:color w:val="000000"/>
              </w:rPr>
            </w:pPr>
          </w:p>
        </w:tc>
      </w:tr>
      <w:tr w:rsidR="007A7B50" w14:paraId="056E0295" w14:textId="77777777" w:rsidTr="007A7B50">
        <w:trPr>
          <w:trHeight w:val="216"/>
        </w:trPr>
        <w:tc>
          <w:tcPr>
            <w:tcW w:w="739" w:type="dxa"/>
            <w:tcBorders>
              <w:top w:val="nil"/>
              <w:left w:val="nil"/>
              <w:bottom w:val="single" w:sz="12" w:space="0" w:color="auto"/>
              <w:right w:val="nil"/>
            </w:tcBorders>
          </w:tcPr>
          <w:p w14:paraId="1BC3FBCA" w14:textId="77777777" w:rsidR="007A7B50" w:rsidRPr="00C2765A" w:rsidRDefault="007A7B50">
            <w:pPr>
              <w:autoSpaceDE w:val="0"/>
              <w:autoSpaceDN w:val="0"/>
              <w:adjustRightInd w:val="0"/>
              <w:spacing w:after="0" w:line="240" w:lineRule="auto"/>
              <w:jc w:val="center"/>
              <w:rPr>
                <w:rFonts w:ascii="Calibri" w:hAnsi="Calibri" w:cs="Calibri"/>
                <w:b/>
                <w:bCs/>
                <w:color w:val="000000"/>
              </w:rPr>
            </w:pPr>
          </w:p>
        </w:tc>
        <w:tc>
          <w:tcPr>
            <w:tcW w:w="4820" w:type="dxa"/>
            <w:tcBorders>
              <w:top w:val="nil"/>
              <w:left w:val="nil"/>
              <w:bottom w:val="single" w:sz="12" w:space="0" w:color="auto"/>
              <w:right w:val="nil"/>
            </w:tcBorders>
          </w:tcPr>
          <w:p w14:paraId="489F3259" w14:textId="77777777" w:rsidR="007A7B50" w:rsidRPr="00C2765A" w:rsidRDefault="007A7B50">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12" w:space="0" w:color="auto"/>
              <w:right w:val="nil"/>
            </w:tcBorders>
          </w:tcPr>
          <w:p w14:paraId="1E5B627E" w14:textId="77777777" w:rsidR="007A7B50" w:rsidRPr="00C2765A" w:rsidRDefault="007A7B50">
            <w:pPr>
              <w:autoSpaceDE w:val="0"/>
              <w:autoSpaceDN w:val="0"/>
              <w:adjustRightInd w:val="0"/>
              <w:spacing w:after="0" w:line="240" w:lineRule="auto"/>
              <w:jc w:val="center"/>
              <w:rPr>
                <w:rFonts w:ascii="Calibri" w:hAnsi="Calibri" w:cs="Calibri"/>
                <w:b/>
                <w:bCs/>
                <w:color w:val="000000"/>
              </w:rPr>
            </w:pPr>
          </w:p>
        </w:tc>
        <w:tc>
          <w:tcPr>
            <w:tcW w:w="1324" w:type="dxa"/>
            <w:tcBorders>
              <w:top w:val="nil"/>
              <w:left w:val="nil"/>
              <w:bottom w:val="single" w:sz="12" w:space="0" w:color="auto"/>
              <w:right w:val="nil"/>
            </w:tcBorders>
          </w:tcPr>
          <w:p w14:paraId="32DE2D4D" w14:textId="77777777" w:rsidR="007A7B50" w:rsidRPr="00C2765A" w:rsidRDefault="007A7B50">
            <w:pPr>
              <w:autoSpaceDE w:val="0"/>
              <w:autoSpaceDN w:val="0"/>
              <w:adjustRightInd w:val="0"/>
              <w:spacing w:after="0" w:line="240" w:lineRule="auto"/>
              <w:jc w:val="center"/>
              <w:rPr>
                <w:rFonts w:ascii="Calibri" w:hAnsi="Calibri" w:cs="Calibri"/>
                <w:b/>
                <w:bCs/>
                <w:color w:val="000000"/>
              </w:rPr>
            </w:pPr>
          </w:p>
        </w:tc>
        <w:tc>
          <w:tcPr>
            <w:tcW w:w="1248" w:type="dxa"/>
            <w:tcBorders>
              <w:top w:val="nil"/>
              <w:left w:val="nil"/>
              <w:bottom w:val="nil"/>
              <w:right w:val="nil"/>
            </w:tcBorders>
          </w:tcPr>
          <w:p w14:paraId="107CBF4A" w14:textId="77777777" w:rsidR="007A7B50" w:rsidRPr="00C2765A" w:rsidRDefault="007A7B50">
            <w:pPr>
              <w:autoSpaceDE w:val="0"/>
              <w:autoSpaceDN w:val="0"/>
              <w:adjustRightInd w:val="0"/>
              <w:spacing w:after="0" w:line="240" w:lineRule="auto"/>
              <w:jc w:val="right"/>
              <w:rPr>
                <w:rFonts w:ascii="Calibri" w:hAnsi="Calibri" w:cs="Calibri"/>
                <w:color w:val="000000"/>
              </w:rPr>
            </w:pPr>
          </w:p>
        </w:tc>
        <w:tc>
          <w:tcPr>
            <w:tcW w:w="1142" w:type="dxa"/>
            <w:tcBorders>
              <w:top w:val="nil"/>
              <w:left w:val="nil"/>
              <w:bottom w:val="nil"/>
              <w:right w:val="nil"/>
            </w:tcBorders>
          </w:tcPr>
          <w:p w14:paraId="1CC324F8" w14:textId="77777777" w:rsidR="007A7B50" w:rsidRPr="00C2765A" w:rsidRDefault="007A7B50">
            <w:pPr>
              <w:autoSpaceDE w:val="0"/>
              <w:autoSpaceDN w:val="0"/>
              <w:adjustRightInd w:val="0"/>
              <w:spacing w:after="0" w:line="240" w:lineRule="auto"/>
              <w:jc w:val="right"/>
              <w:rPr>
                <w:rFonts w:ascii="Calibri" w:hAnsi="Calibri" w:cs="Calibri"/>
                <w:color w:val="000000"/>
              </w:rPr>
            </w:pPr>
          </w:p>
        </w:tc>
      </w:tr>
      <w:tr w:rsidR="007A7B50" w14:paraId="6024A55A" w14:textId="77777777" w:rsidTr="007A7B50">
        <w:trPr>
          <w:trHeight w:val="216"/>
        </w:trPr>
        <w:tc>
          <w:tcPr>
            <w:tcW w:w="739" w:type="dxa"/>
            <w:tcBorders>
              <w:top w:val="single" w:sz="12" w:space="0" w:color="auto"/>
              <w:left w:val="single" w:sz="12" w:space="0" w:color="auto"/>
              <w:bottom w:val="nil"/>
              <w:right w:val="single" w:sz="12" w:space="0" w:color="auto"/>
            </w:tcBorders>
          </w:tcPr>
          <w:p w14:paraId="6865C25A"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r w:rsidRPr="007A7B50">
              <w:rPr>
                <w:rFonts w:ascii="Times New Roman" w:hAnsi="Times New Roman" w:cs="Times New Roman"/>
                <w:b/>
                <w:bCs/>
                <w:color w:val="000000"/>
                <w:lang w:val="en-US"/>
              </w:rPr>
              <w:t xml:space="preserve">Eil. </w:t>
            </w:r>
          </w:p>
          <w:p w14:paraId="22DDE7B0"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r w:rsidRPr="007A7B50">
              <w:rPr>
                <w:rFonts w:ascii="Times New Roman" w:hAnsi="Times New Roman" w:cs="Times New Roman"/>
                <w:b/>
                <w:bCs/>
                <w:color w:val="000000"/>
                <w:lang w:val="en-US"/>
              </w:rPr>
              <w:t>Nr.</w:t>
            </w:r>
          </w:p>
        </w:tc>
        <w:tc>
          <w:tcPr>
            <w:tcW w:w="4820" w:type="dxa"/>
            <w:tcBorders>
              <w:top w:val="single" w:sz="12" w:space="0" w:color="auto"/>
              <w:left w:val="single" w:sz="12" w:space="0" w:color="auto"/>
              <w:bottom w:val="nil"/>
              <w:right w:val="single" w:sz="12" w:space="0" w:color="auto"/>
            </w:tcBorders>
          </w:tcPr>
          <w:p w14:paraId="360E217B"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lang w:val="en-US"/>
              </w:rPr>
            </w:pPr>
            <w:proofErr w:type="spellStart"/>
            <w:r w:rsidRPr="007A7B50">
              <w:rPr>
                <w:rFonts w:ascii="Times New Roman" w:hAnsi="Times New Roman" w:cs="Times New Roman"/>
                <w:color w:val="000000"/>
                <w:lang w:val="en-US"/>
              </w:rPr>
              <w:t>Pozicija</w:t>
            </w:r>
            <w:proofErr w:type="spellEnd"/>
          </w:p>
        </w:tc>
        <w:tc>
          <w:tcPr>
            <w:tcW w:w="850" w:type="dxa"/>
            <w:tcBorders>
              <w:top w:val="single" w:sz="12" w:space="0" w:color="auto"/>
              <w:left w:val="single" w:sz="12" w:space="0" w:color="auto"/>
              <w:bottom w:val="nil"/>
              <w:right w:val="single" w:sz="12" w:space="0" w:color="auto"/>
            </w:tcBorders>
          </w:tcPr>
          <w:p w14:paraId="57273DA7"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r w:rsidRPr="007A7B50">
              <w:rPr>
                <w:rFonts w:ascii="Times New Roman" w:hAnsi="Times New Roman" w:cs="Times New Roman"/>
                <w:b/>
                <w:bCs/>
                <w:color w:val="000000"/>
                <w:lang w:val="en-US"/>
              </w:rPr>
              <w:t xml:space="preserve">Mato </w:t>
            </w:r>
            <w:proofErr w:type="spellStart"/>
            <w:r w:rsidRPr="007A7B50">
              <w:rPr>
                <w:rFonts w:ascii="Times New Roman" w:hAnsi="Times New Roman" w:cs="Times New Roman"/>
                <w:b/>
                <w:bCs/>
                <w:color w:val="000000"/>
                <w:lang w:val="en-US"/>
              </w:rPr>
              <w:t>vnt</w:t>
            </w:r>
            <w:proofErr w:type="spellEnd"/>
            <w:r w:rsidRPr="007A7B50">
              <w:rPr>
                <w:rFonts w:ascii="Times New Roman" w:hAnsi="Times New Roman" w:cs="Times New Roman"/>
                <w:b/>
                <w:bCs/>
                <w:color w:val="000000"/>
                <w:lang w:val="en-US"/>
              </w:rPr>
              <w:t>.</w:t>
            </w:r>
          </w:p>
        </w:tc>
        <w:tc>
          <w:tcPr>
            <w:tcW w:w="1324" w:type="dxa"/>
            <w:tcBorders>
              <w:top w:val="single" w:sz="12" w:space="0" w:color="auto"/>
              <w:left w:val="nil"/>
              <w:bottom w:val="single" w:sz="6" w:space="0" w:color="auto"/>
              <w:right w:val="nil"/>
            </w:tcBorders>
          </w:tcPr>
          <w:p w14:paraId="177524EF"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proofErr w:type="spellStart"/>
            <w:r w:rsidRPr="007A7B50">
              <w:rPr>
                <w:rFonts w:ascii="Times New Roman" w:hAnsi="Times New Roman" w:cs="Times New Roman"/>
                <w:b/>
                <w:bCs/>
                <w:color w:val="000000"/>
                <w:lang w:val="en-US"/>
              </w:rPr>
              <w:t>Preliminarus</w:t>
            </w:r>
            <w:proofErr w:type="spellEnd"/>
            <w:r w:rsidRPr="007A7B50">
              <w:rPr>
                <w:rFonts w:ascii="Times New Roman" w:hAnsi="Times New Roman" w:cs="Times New Roman"/>
                <w:b/>
                <w:bCs/>
                <w:color w:val="000000"/>
                <w:lang w:val="en-US"/>
              </w:rPr>
              <w:t xml:space="preserve"> </w:t>
            </w:r>
            <w:proofErr w:type="spellStart"/>
            <w:r w:rsidRPr="007A7B50">
              <w:rPr>
                <w:rFonts w:ascii="Times New Roman" w:hAnsi="Times New Roman" w:cs="Times New Roman"/>
                <w:b/>
                <w:bCs/>
                <w:color w:val="000000"/>
                <w:lang w:val="en-US"/>
              </w:rPr>
              <w:t>kiekis</w:t>
            </w:r>
            <w:proofErr w:type="spellEnd"/>
          </w:p>
        </w:tc>
        <w:tc>
          <w:tcPr>
            <w:tcW w:w="1248" w:type="dxa"/>
            <w:tcBorders>
              <w:top w:val="single" w:sz="12" w:space="0" w:color="auto"/>
              <w:left w:val="single" w:sz="12" w:space="0" w:color="auto"/>
              <w:bottom w:val="single" w:sz="6" w:space="0" w:color="auto"/>
              <w:right w:val="single" w:sz="6" w:space="0" w:color="auto"/>
            </w:tcBorders>
          </w:tcPr>
          <w:p w14:paraId="0416A292"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proofErr w:type="spellStart"/>
            <w:r w:rsidRPr="007A7B50">
              <w:rPr>
                <w:rFonts w:ascii="Times New Roman" w:hAnsi="Times New Roman" w:cs="Times New Roman"/>
                <w:b/>
                <w:bCs/>
                <w:color w:val="000000"/>
                <w:lang w:val="en-US"/>
              </w:rPr>
              <w:t>Vieneto</w:t>
            </w:r>
            <w:proofErr w:type="spellEnd"/>
            <w:r w:rsidRPr="007A7B50">
              <w:rPr>
                <w:rFonts w:ascii="Times New Roman" w:hAnsi="Times New Roman" w:cs="Times New Roman"/>
                <w:b/>
                <w:bCs/>
                <w:color w:val="000000"/>
                <w:lang w:val="en-US"/>
              </w:rPr>
              <w:t xml:space="preserve"> </w:t>
            </w:r>
            <w:proofErr w:type="spellStart"/>
            <w:r w:rsidRPr="007A7B50">
              <w:rPr>
                <w:rFonts w:ascii="Times New Roman" w:hAnsi="Times New Roman" w:cs="Times New Roman"/>
                <w:b/>
                <w:bCs/>
                <w:color w:val="000000"/>
                <w:lang w:val="en-US"/>
              </w:rPr>
              <w:t>kaina</w:t>
            </w:r>
            <w:proofErr w:type="spellEnd"/>
            <w:r w:rsidRPr="007A7B50">
              <w:rPr>
                <w:rFonts w:ascii="Times New Roman" w:hAnsi="Times New Roman" w:cs="Times New Roman"/>
                <w:b/>
                <w:bCs/>
                <w:color w:val="000000"/>
                <w:lang w:val="en-US"/>
              </w:rPr>
              <w:t xml:space="preserve"> </w:t>
            </w:r>
            <w:proofErr w:type="spellStart"/>
            <w:r w:rsidRPr="007A7B50">
              <w:rPr>
                <w:rFonts w:ascii="Times New Roman" w:hAnsi="Times New Roman" w:cs="Times New Roman"/>
                <w:b/>
                <w:bCs/>
                <w:color w:val="000000"/>
                <w:lang w:val="en-US"/>
              </w:rPr>
              <w:t>Eur</w:t>
            </w:r>
            <w:proofErr w:type="spellEnd"/>
            <w:r w:rsidRPr="007A7B50">
              <w:rPr>
                <w:rFonts w:ascii="Times New Roman" w:hAnsi="Times New Roman" w:cs="Times New Roman"/>
                <w:b/>
                <w:bCs/>
                <w:color w:val="000000"/>
                <w:lang w:val="en-US"/>
              </w:rPr>
              <w:t xml:space="preserve"> (be PVM)</w:t>
            </w:r>
          </w:p>
        </w:tc>
        <w:tc>
          <w:tcPr>
            <w:tcW w:w="1142" w:type="dxa"/>
            <w:tcBorders>
              <w:top w:val="single" w:sz="12" w:space="0" w:color="auto"/>
              <w:left w:val="single" w:sz="6" w:space="0" w:color="auto"/>
              <w:bottom w:val="single" w:sz="6" w:space="0" w:color="auto"/>
              <w:right w:val="single" w:sz="12" w:space="0" w:color="auto"/>
            </w:tcBorders>
          </w:tcPr>
          <w:p w14:paraId="736761ED"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lang w:val="en-US"/>
              </w:rPr>
            </w:pPr>
            <w:proofErr w:type="spellStart"/>
            <w:r w:rsidRPr="007A7B50">
              <w:rPr>
                <w:rFonts w:ascii="Times New Roman" w:hAnsi="Times New Roman" w:cs="Times New Roman"/>
                <w:b/>
                <w:bCs/>
                <w:color w:val="000000"/>
                <w:lang w:val="en-US"/>
              </w:rPr>
              <w:t>Bendra</w:t>
            </w:r>
            <w:proofErr w:type="spellEnd"/>
            <w:r w:rsidRPr="007A7B50">
              <w:rPr>
                <w:rFonts w:ascii="Times New Roman" w:hAnsi="Times New Roman" w:cs="Times New Roman"/>
                <w:b/>
                <w:bCs/>
                <w:color w:val="000000"/>
                <w:lang w:val="en-US"/>
              </w:rPr>
              <w:t xml:space="preserve"> </w:t>
            </w:r>
            <w:proofErr w:type="spellStart"/>
            <w:r w:rsidRPr="007A7B50">
              <w:rPr>
                <w:rFonts w:ascii="Times New Roman" w:hAnsi="Times New Roman" w:cs="Times New Roman"/>
                <w:b/>
                <w:bCs/>
                <w:color w:val="000000"/>
                <w:lang w:val="en-US"/>
              </w:rPr>
              <w:t>kaina</w:t>
            </w:r>
            <w:proofErr w:type="spellEnd"/>
            <w:r w:rsidRPr="007A7B50">
              <w:rPr>
                <w:rFonts w:ascii="Times New Roman" w:hAnsi="Times New Roman" w:cs="Times New Roman"/>
                <w:b/>
                <w:bCs/>
                <w:color w:val="000000"/>
                <w:lang w:val="en-US"/>
              </w:rPr>
              <w:t xml:space="preserve">, </w:t>
            </w:r>
            <w:proofErr w:type="spellStart"/>
            <w:r w:rsidRPr="007A7B50">
              <w:rPr>
                <w:rFonts w:ascii="Times New Roman" w:hAnsi="Times New Roman" w:cs="Times New Roman"/>
                <w:b/>
                <w:bCs/>
                <w:color w:val="000000"/>
                <w:lang w:val="en-US"/>
              </w:rPr>
              <w:t>Eur</w:t>
            </w:r>
            <w:proofErr w:type="spellEnd"/>
            <w:r w:rsidRPr="007A7B50">
              <w:rPr>
                <w:rFonts w:ascii="Times New Roman" w:hAnsi="Times New Roman" w:cs="Times New Roman"/>
                <w:b/>
                <w:bCs/>
                <w:color w:val="000000"/>
                <w:lang w:val="en-US"/>
              </w:rPr>
              <w:t xml:space="preserve"> (be PVM)</w:t>
            </w:r>
          </w:p>
        </w:tc>
      </w:tr>
      <w:tr w:rsidR="007A7B50" w14:paraId="742002E2" w14:textId="77777777" w:rsidTr="007A7B50">
        <w:trPr>
          <w:trHeight w:val="206"/>
        </w:trPr>
        <w:tc>
          <w:tcPr>
            <w:tcW w:w="739" w:type="dxa"/>
            <w:tcBorders>
              <w:top w:val="nil"/>
              <w:left w:val="single" w:sz="12" w:space="0" w:color="auto"/>
              <w:bottom w:val="nil"/>
              <w:right w:val="single" w:sz="12" w:space="0" w:color="auto"/>
            </w:tcBorders>
          </w:tcPr>
          <w:p w14:paraId="78E84908"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4820" w:type="dxa"/>
            <w:tcBorders>
              <w:top w:val="nil"/>
              <w:left w:val="single" w:sz="12" w:space="0" w:color="auto"/>
              <w:bottom w:val="nil"/>
              <w:right w:val="single" w:sz="12" w:space="0" w:color="auto"/>
            </w:tcBorders>
          </w:tcPr>
          <w:p w14:paraId="0246A1DC"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850" w:type="dxa"/>
            <w:tcBorders>
              <w:top w:val="nil"/>
              <w:left w:val="single" w:sz="12" w:space="0" w:color="auto"/>
              <w:bottom w:val="nil"/>
              <w:right w:val="single" w:sz="12" w:space="0" w:color="auto"/>
            </w:tcBorders>
          </w:tcPr>
          <w:p w14:paraId="6ABC2267"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324" w:type="dxa"/>
            <w:tcBorders>
              <w:top w:val="single" w:sz="6" w:space="0" w:color="auto"/>
              <w:left w:val="nil"/>
              <w:bottom w:val="single" w:sz="6" w:space="0" w:color="auto"/>
              <w:right w:val="nil"/>
            </w:tcBorders>
          </w:tcPr>
          <w:p w14:paraId="4E80AD13"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248" w:type="dxa"/>
            <w:tcBorders>
              <w:top w:val="single" w:sz="6" w:space="0" w:color="auto"/>
              <w:left w:val="single" w:sz="12" w:space="0" w:color="auto"/>
              <w:bottom w:val="single" w:sz="6" w:space="0" w:color="auto"/>
              <w:right w:val="single" w:sz="6" w:space="0" w:color="auto"/>
            </w:tcBorders>
          </w:tcPr>
          <w:p w14:paraId="397C92B6"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142" w:type="dxa"/>
            <w:tcBorders>
              <w:top w:val="single" w:sz="6" w:space="0" w:color="auto"/>
              <w:left w:val="single" w:sz="6" w:space="0" w:color="auto"/>
              <w:bottom w:val="single" w:sz="6" w:space="0" w:color="auto"/>
              <w:right w:val="single" w:sz="12" w:space="0" w:color="auto"/>
            </w:tcBorders>
          </w:tcPr>
          <w:p w14:paraId="7B151DAA"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r>
      <w:tr w:rsidR="007A7B50" w14:paraId="0440D5C6" w14:textId="77777777" w:rsidTr="007A7B50">
        <w:trPr>
          <w:trHeight w:val="206"/>
        </w:trPr>
        <w:tc>
          <w:tcPr>
            <w:tcW w:w="739" w:type="dxa"/>
            <w:tcBorders>
              <w:top w:val="nil"/>
              <w:left w:val="single" w:sz="12" w:space="0" w:color="auto"/>
              <w:bottom w:val="single" w:sz="12" w:space="0" w:color="auto"/>
              <w:right w:val="single" w:sz="12" w:space="0" w:color="auto"/>
            </w:tcBorders>
          </w:tcPr>
          <w:p w14:paraId="0B1B8952"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4820" w:type="dxa"/>
            <w:tcBorders>
              <w:top w:val="nil"/>
              <w:left w:val="single" w:sz="12" w:space="0" w:color="auto"/>
              <w:bottom w:val="single" w:sz="12" w:space="0" w:color="auto"/>
              <w:right w:val="single" w:sz="12" w:space="0" w:color="auto"/>
            </w:tcBorders>
          </w:tcPr>
          <w:p w14:paraId="3A6FD3F3"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850" w:type="dxa"/>
            <w:tcBorders>
              <w:top w:val="nil"/>
              <w:left w:val="single" w:sz="12" w:space="0" w:color="auto"/>
              <w:bottom w:val="single" w:sz="12" w:space="0" w:color="auto"/>
              <w:right w:val="single" w:sz="12" w:space="0" w:color="auto"/>
            </w:tcBorders>
          </w:tcPr>
          <w:p w14:paraId="6F22DDDA"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324" w:type="dxa"/>
            <w:tcBorders>
              <w:top w:val="single" w:sz="6" w:space="0" w:color="auto"/>
              <w:left w:val="nil"/>
              <w:bottom w:val="nil"/>
              <w:right w:val="nil"/>
            </w:tcBorders>
          </w:tcPr>
          <w:p w14:paraId="27A5E676"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248" w:type="dxa"/>
            <w:tcBorders>
              <w:top w:val="single" w:sz="6" w:space="0" w:color="auto"/>
              <w:left w:val="single" w:sz="12" w:space="0" w:color="auto"/>
              <w:bottom w:val="nil"/>
              <w:right w:val="single" w:sz="6" w:space="0" w:color="auto"/>
            </w:tcBorders>
          </w:tcPr>
          <w:p w14:paraId="228716DC"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c>
          <w:tcPr>
            <w:tcW w:w="1142" w:type="dxa"/>
            <w:tcBorders>
              <w:top w:val="single" w:sz="6" w:space="0" w:color="auto"/>
              <w:left w:val="single" w:sz="6" w:space="0" w:color="auto"/>
              <w:bottom w:val="nil"/>
              <w:right w:val="single" w:sz="12" w:space="0" w:color="auto"/>
            </w:tcBorders>
          </w:tcPr>
          <w:p w14:paraId="3384AF2B" w14:textId="77777777" w:rsidR="007A7B50" w:rsidRDefault="007A7B50">
            <w:pPr>
              <w:autoSpaceDE w:val="0"/>
              <w:autoSpaceDN w:val="0"/>
              <w:adjustRightInd w:val="0"/>
              <w:spacing w:after="0" w:line="240" w:lineRule="auto"/>
              <w:jc w:val="center"/>
              <w:rPr>
                <w:rFonts w:ascii="Calibri" w:hAnsi="Calibri" w:cs="Calibri"/>
                <w:b/>
                <w:bCs/>
                <w:color w:val="000000"/>
                <w:lang w:val="en-US"/>
              </w:rPr>
            </w:pPr>
          </w:p>
        </w:tc>
      </w:tr>
      <w:tr w:rsidR="007A7B50" w14:paraId="4414E5E5" w14:textId="77777777" w:rsidTr="007A7B50">
        <w:trPr>
          <w:trHeight w:val="197"/>
        </w:trPr>
        <w:tc>
          <w:tcPr>
            <w:tcW w:w="739" w:type="dxa"/>
            <w:tcBorders>
              <w:top w:val="single" w:sz="12" w:space="0" w:color="auto"/>
              <w:left w:val="single" w:sz="12" w:space="0" w:color="auto"/>
              <w:bottom w:val="nil"/>
              <w:right w:val="nil"/>
            </w:tcBorders>
            <w:shd w:val="solid" w:color="FFCC00" w:fill="auto"/>
          </w:tcPr>
          <w:p w14:paraId="4655B58A"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c>
          <w:tcPr>
            <w:tcW w:w="4820" w:type="dxa"/>
            <w:tcBorders>
              <w:top w:val="single" w:sz="12" w:space="0" w:color="auto"/>
              <w:left w:val="nil"/>
              <w:bottom w:val="nil"/>
              <w:right w:val="nil"/>
            </w:tcBorders>
            <w:shd w:val="solid" w:color="FFCC00" w:fill="auto"/>
          </w:tcPr>
          <w:p w14:paraId="61225A34"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Dujų</w:t>
            </w:r>
            <w:proofErr w:type="spellEnd"/>
            <w:r w:rsidRPr="007A7B50">
              <w:rPr>
                <w:rFonts w:ascii="Times New Roman" w:hAnsi="Times New Roman" w:cs="Times New Roman"/>
                <w:color w:val="000000"/>
                <w:sz w:val="24"/>
                <w:szCs w:val="24"/>
                <w:lang w:val="en-US"/>
              </w:rPr>
              <w:t xml:space="preserve"> </w:t>
            </w:r>
            <w:proofErr w:type="spellStart"/>
            <w:r w:rsidRPr="007A7B50">
              <w:rPr>
                <w:rFonts w:ascii="Times New Roman" w:hAnsi="Times New Roman" w:cs="Times New Roman"/>
                <w:color w:val="000000"/>
                <w:sz w:val="24"/>
                <w:szCs w:val="24"/>
                <w:lang w:val="en-US"/>
              </w:rPr>
              <w:t>specifikacija</w:t>
            </w:r>
            <w:proofErr w:type="spellEnd"/>
          </w:p>
        </w:tc>
        <w:tc>
          <w:tcPr>
            <w:tcW w:w="850" w:type="dxa"/>
            <w:tcBorders>
              <w:top w:val="single" w:sz="12" w:space="0" w:color="auto"/>
              <w:left w:val="nil"/>
              <w:bottom w:val="nil"/>
              <w:right w:val="nil"/>
            </w:tcBorders>
            <w:shd w:val="solid" w:color="FFCC00" w:fill="auto"/>
          </w:tcPr>
          <w:p w14:paraId="7DEB6C61"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c>
          <w:tcPr>
            <w:tcW w:w="1324" w:type="dxa"/>
            <w:tcBorders>
              <w:top w:val="single" w:sz="12" w:space="0" w:color="auto"/>
              <w:left w:val="nil"/>
              <w:bottom w:val="nil"/>
              <w:right w:val="nil"/>
            </w:tcBorders>
            <w:shd w:val="solid" w:color="FFCC00" w:fill="auto"/>
          </w:tcPr>
          <w:p w14:paraId="4BA9D03B"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c>
          <w:tcPr>
            <w:tcW w:w="1248" w:type="dxa"/>
            <w:tcBorders>
              <w:top w:val="single" w:sz="12" w:space="0" w:color="auto"/>
              <w:left w:val="nil"/>
              <w:bottom w:val="nil"/>
              <w:right w:val="nil"/>
            </w:tcBorders>
            <w:shd w:val="solid" w:color="FFCC00" w:fill="auto"/>
          </w:tcPr>
          <w:p w14:paraId="4CA63F2D"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c>
          <w:tcPr>
            <w:tcW w:w="1142" w:type="dxa"/>
            <w:tcBorders>
              <w:top w:val="single" w:sz="12" w:space="0" w:color="auto"/>
              <w:left w:val="nil"/>
              <w:bottom w:val="nil"/>
              <w:right w:val="single" w:sz="12" w:space="0" w:color="auto"/>
            </w:tcBorders>
            <w:shd w:val="solid" w:color="FFCC00" w:fill="auto"/>
          </w:tcPr>
          <w:p w14:paraId="20D26FBA"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r>
      <w:tr w:rsidR="007A7B50" w14:paraId="45291DC9" w14:textId="77777777" w:rsidTr="007A7B50">
        <w:trPr>
          <w:trHeight w:val="206"/>
        </w:trPr>
        <w:tc>
          <w:tcPr>
            <w:tcW w:w="739" w:type="dxa"/>
            <w:tcBorders>
              <w:top w:val="single" w:sz="6" w:space="0" w:color="auto"/>
              <w:left w:val="single" w:sz="6" w:space="0" w:color="auto"/>
              <w:bottom w:val="single" w:sz="6" w:space="0" w:color="auto"/>
              <w:right w:val="nil"/>
            </w:tcBorders>
            <w:shd w:val="solid" w:color="FFFFFF" w:fill="auto"/>
          </w:tcPr>
          <w:p w14:paraId="70C46C4A"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1</w:t>
            </w:r>
          </w:p>
        </w:tc>
        <w:tc>
          <w:tcPr>
            <w:tcW w:w="4820" w:type="dxa"/>
            <w:tcBorders>
              <w:top w:val="single" w:sz="6" w:space="0" w:color="auto"/>
              <w:left w:val="single" w:sz="6" w:space="0" w:color="auto"/>
              <w:bottom w:val="single" w:sz="6" w:space="0" w:color="auto"/>
              <w:right w:val="single" w:sz="6" w:space="0" w:color="auto"/>
            </w:tcBorders>
          </w:tcPr>
          <w:p w14:paraId="3A7B3484" w14:textId="77777777" w:rsidR="007A7B50" w:rsidRPr="00C2765A" w:rsidRDefault="007A7B50">
            <w:pPr>
              <w:autoSpaceDE w:val="0"/>
              <w:autoSpaceDN w:val="0"/>
              <w:adjustRightInd w:val="0"/>
              <w:spacing w:after="0" w:line="240" w:lineRule="auto"/>
              <w:rPr>
                <w:rFonts w:ascii="Times New Roman" w:hAnsi="Times New Roman" w:cs="Times New Roman"/>
                <w:color w:val="000000"/>
                <w:sz w:val="24"/>
                <w:szCs w:val="24"/>
                <w:lang w:val="fr-FR"/>
              </w:rPr>
            </w:pPr>
            <w:proofErr w:type="spellStart"/>
            <w:r w:rsidRPr="00C2765A">
              <w:rPr>
                <w:rFonts w:ascii="Times New Roman" w:hAnsi="Times New Roman" w:cs="Times New Roman"/>
                <w:color w:val="000000"/>
                <w:sz w:val="24"/>
                <w:szCs w:val="24"/>
                <w:lang w:val="fr-FR"/>
              </w:rPr>
              <w:t>Techninis</w:t>
            </w:r>
            <w:proofErr w:type="spellEnd"/>
            <w:r w:rsidRPr="00C2765A">
              <w:rPr>
                <w:rFonts w:ascii="Times New Roman" w:hAnsi="Times New Roman" w:cs="Times New Roman"/>
                <w:color w:val="000000"/>
                <w:sz w:val="24"/>
                <w:szCs w:val="24"/>
                <w:lang w:val="fr-FR"/>
              </w:rPr>
              <w:t xml:space="preserve"> </w:t>
            </w:r>
            <w:proofErr w:type="spellStart"/>
            <w:r w:rsidRPr="00C2765A">
              <w:rPr>
                <w:rFonts w:ascii="Times New Roman" w:hAnsi="Times New Roman" w:cs="Times New Roman"/>
                <w:color w:val="000000"/>
                <w:sz w:val="24"/>
                <w:szCs w:val="24"/>
                <w:lang w:val="fr-FR"/>
              </w:rPr>
              <w:t>deguonis</w:t>
            </w:r>
            <w:proofErr w:type="spellEnd"/>
            <w:r w:rsidRPr="00C2765A">
              <w:rPr>
                <w:rFonts w:ascii="Times New Roman" w:hAnsi="Times New Roman" w:cs="Times New Roman"/>
                <w:color w:val="000000"/>
                <w:sz w:val="24"/>
                <w:szCs w:val="24"/>
                <w:lang w:val="fr-FR"/>
              </w:rPr>
              <w:t xml:space="preserve"> 50 l (50 l </w:t>
            </w:r>
            <w:proofErr w:type="spellStart"/>
            <w:r w:rsidRPr="00C2765A">
              <w:rPr>
                <w:rFonts w:ascii="Times New Roman" w:hAnsi="Times New Roman" w:cs="Times New Roman"/>
                <w:color w:val="000000"/>
                <w:sz w:val="24"/>
                <w:szCs w:val="24"/>
                <w:lang w:val="fr-FR"/>
              </w:rPr>
              <w:t>balionas</w:t>
            </w:r>
            <w:proofErr w:type="spellEnd"/>
            <w:r w:rsidRPr="00C2765A">
              <w:rPr>
                <w:rFonts w:ascii="Times New Roman" w:hAnsi="Times New Roman" w:cs="Times New Roman"/>
                <w:color w:val="000000"/>
                <w:sz w:val="24"/>
                <w:szCs w:val="24"/>
                <w:lang w:val="fr-FR"/>
              </w:rPr>
              <w:t xml:space="preserve"> 10,7 m3</w:t>
            </w:r>
          </w:p>
        </w:tc>
        <w:tc>
          <w:tcPr>
            <w:tcW w:w="850" w:type="dxa"/>
            <w:tcBorders>
              <w:top w:val="single" w:sz="6" w:space="0" w:color="auto"/>
              <w:left w:val="nil"/>
              <w:bottom w:val="single" w:sz="6" w:space="0" w:color="auto"/>
              <w:right w:val="single" w:sz="6" w:space="0" w:color="auto"/>
            </w:tcBorders>
            <w:shd w:val="solid" w:color="FFFFFF" w:fill="auto"/>
          </w:tcPr>
          <w:p w14:paraId="239A7982"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783423A0"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120</w:t>
            </w:r>
          </w:p>
        </w:tc>
        <w:tc>
          <w:tcPr>
            <w:tcW w:w="1248" w:type="dxa"/>
            <w:tcBorders>
              <w:top w:val="single" w:sz="6" w:space="0" w:color="auto"/>
              <w:left w:val="single" w:sz="6" w:space="0" w:color="auto"/>
              <w:bottom w:val="single" w:sz="6" w:space="0" w:color="auto"/>
              <w:right w:val="single" w:sz="6" w:space="0" w:color="auto"/>
            </w:tcBorders>
          </w:tcPr>
          <w:p w14:paraId="0347A232" w14:textId="5BFE36D5"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6E260F62" w14:textId="1134644E" w:rsidR="007A7B50" w:rsidRPr="007A7B50" w:rsidRDefault="007A7B50" w:rsidP="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0CED67E7" w14:textId="77777777" w:rsidTr="007A7B50">
        <w:trPr>
          <w:trHeight w:val="206"/>
        </w:trPr>
        <w:tc>
          <w:tcPr>
            <w:tcW w:w="739" w:type="dxa"/>
            <w:tcBorders>
              <w:top w:val="single" w:sz="6" w:space="0" w:color="auto"/>
              <w:left w:val="single" w:sz="6" w:space="0" w:color="auto"/>
              <w:bottom w:val="single" w:sz="6" w:space="0" w:color="auto"/>
              <w:right w:val="nil"/>
            </w:tcBorders>
            <w:shd w:val="solid" w:color="FFFFFF" w:fill="auto"/>
          </w:tcPr>
          <w:p w14:paraId="55688A40"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2</w:t>
            </w:r>
          </w:p>
        </w:tc>
        <w:tc>
          <w:tcPr>
            <w:tcW w:w="4820" w:type="dxa"/>
            <w:tcBorders>
              <w:top w:val="single" w:sz="6" w:space="0" w:color="auto"/>
              <w:left w:val="single" w:sz="6" w:space="0" w:color="auto"/>
              <w:bottom w:val="single" w:sz="6" w:space="0" w:color="auto"/>
              <w:right w:val="single" w:sz="6" w:space="0" w:color="auto"/>
            </w:tcBorders>
          </w:tcPr>
          <w:p w14:paraId="268C981C"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10,7 m3 </w:t>
            </w:r>
            <w:proofErr w:type="spellStart"/>
            <w:r w:rsidRPr="007A7B50">
              <w:rPr>
                <w:rFonts w:ascii="Times New Roman" w:hAnsi="Times New Roman" w:cs="Times New Roman"/>
                <w:color w:val="000000"/>
                <w:sz w:val="24"/>
                <w:szCs w:val="24"/>
                <w:lang w:val="en-US"/>
              </w:rPr>
              <w:t>nuoma</w:t>
            </w:r>
            <w:proofErr w:type="spellEnd"/>
            <w:r w:rsidRPr="007A7B50">
              <w:rPr>
                <w:rFonts w:ascii="Times New Roman" w:hAnsi="Times New Roman" w:cs="Times New Roman"/>
                <w:color w:val="000000"/>
                <w:sz w:val="24"/>
                <w:szCs w:val="24"/>
                <w:lang w:val="en-US"/>
              </w:rPr>
              <w:t xml:space="preserve"> (1 </w:t>
            </w:r>
            <w:proofErr w:type="spellStart"/>
            <w:r w:rsidRPr="007A7B50">
              <w:rPr>
                <w:rFonts w:ascii="Times New Roman" w:hAnsi="Times New Roman" w:cs="Times New Roman"/>
                <w:color w:val="000000"/>
                <w:sz w:val="24"/>
                <w:szCs w:val="24"/>
                <w:lang w:val="en-US"/>
              </w:rPr>
              <w:t>metai</w:t>
            </w:r>
            <w:proofErr w:type="spellEnd"/>
            <w:r w:rsidRPr="007A7B50">
              <w:rPr>
                <w:rFonts w:ascii="Times New Roman" w:hAnsi="Times New Roman" w:cs="Times New Roman"/>
                <w:color w:val="000000"/>
                <w:sz w:val="24"/>
                <w:szCs w:val="24"/>
                <w:lang w:val="en-US"/>
              </w:rPr>
              <w:t>)</w:t>
            </w:r>
          </w:p>
        </w:tc>
        <w:tc>
          <w:tcPr>
            <w:tcW w:w="850" w:type="dxa"/>
            <w:tcBorders>
              <w:top w:val="single" w:sz="6" w:space="0" w:color="auto"/>
              <w:left w:val="nil"/>
              <w:bottom w:val="single" w:sz="6" w:space="0" w:color="auto"/>
              <w:right w:val="single" w:sz="6" w:space="0" w:color="auto"/>
            </w:tcBorders>
            <w:shd w:val="solid" w:color="FFFFFF" w:fill="auto"/>
          </w:tcPr>
          <w:p w14:paraId="7AB4425C"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7062BB9B"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9</w:t>
            </w:r>
          </w:p>
        </w:tc>
        <w:tc>
          <w:tcPr>
            <w:tcW w:w="1248" w:type="dxa"/>
            <w:tcBorders>
              <w:top w:val="single" w:sz="6" w:space="0" w:color="auto"/>
              <w:left w:val="single" w:sz="6" w:space="0" w:color="auto"/>
              <w:bottom w:val="single" w:sz="6" w:space="0" w:color="auto"/>
              <w:right w:val="single" w:sz="6" w:space="0" w:color="auto"/>
            </w:tcBorders>
          </w:tcPr>
          <w:p w14:paraId="16C410A3" w14:textId="450083B4"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7ABF0345" w14:textId="2C8C7823" w:rsidR="007A7B50" w:rsidRPr="007A7B50" w:rsidRDefault="007A7B50" w:rsidP="007A7B50">
            <w:pPr>
              <w:autoSpaceDE w:val="0"/>
              <w:autoSpaceDN w:val="0"/>
              <w:adjustRightInd w:val="0"/>
              <w:spacing w:after="0" w:line="240" w:lineRule="auto"/>
              <w:rPr>
                <w:rFonts w:ascii="Times New Roman" w:hAnsi="Times New Roman" w:cs="Times New Roman"/>
                <w:color w:val="000000"/>
                <w:sz w:val="24"/>
                <w:szCs w:val="24"/>
                <w:lang w:val="en-US"/>
              </w:rPr>
            </w:pPr>
          </w:p>
        </w:tc>
      </w:tr>
      <w:tr w:rsidR="007A7B50" w14:paraId="67E979C8" w14:textId="77777777" w:rsidTr="007A7B50">
        <w:trPr>
          <w:trHeight w:val="216"/>
        </w:trPr>
        <w:tc>
          <w:tcPr>
            <w:tcW w:w="739" w:type="dxa"/>
            <w:tcBorders>
              <w:top w:val="single" w:sz="6" w:space="0" w:color="auto"/>
              <w:left w:val="single" w:sz="6" w:space="0" w:color="auto"/>
              <w:bottom w:val="single" w:sz="6" w:space="0" w:color="auto"/>
              <w:right w:val="nil"/>
            </w:tcBorders>
            <w:shd w:val="solid" w:color="FFFFFF" w:fill="auto"/>
          </w:tcPr>
          <w:p w14:paraId="0AB7C9E2"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3</w:t>
            </w:r>
          </w:p>
        </w:tc>
        <w:tc>
          <w:tcPr>
            <w:tcW w:w="4820" w:type="dxa"/>
            <w:tcBorders>
              <w:top w:val="single" w:sz="6" w:space="0" w:color="auto"/>
              <w:left w:val="single" w:sz="6" w:space="0" w:color="auto"/>
              <w:bottom w:val="single" w:sz="6" w:space="0" w:color="auto"/>
              <w:right w:val="single" w:sz="6" w:space="0" w:color="auto"/>
            </w:tcBorders>
          </w:tcPr>
          <w:p w14:paraId="47C8A916"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Techninis</w:t>
            </w:r>
            <w:proofErr w:type="spellEnd"/>
            <w:r w:rsidRPr="007A7B50">
              <w:rPr>
                <w:rFonts w:ascii="Times New Roman" w:hAnsi="Times New Roman" w:cs="Times New Roman"/>
                <w:color w:val="000000"/>
                <w:sz w:val="24"/>
                <w:szCs w:val="24"/>
                <w:lang w:val="en-US"/>
              </w:rPr>
              <w:t xml:space="preserve"> </w:t>
            </w:r>
            <w:proofErr w:type="spellStart"/>
            <w:r w:rsidRPr="007A7B50">
              <w:rPr>
                <w:rFonts w:ascii="Times New Roman" w:hAnsi="Times New Roman" w:cs="Times New Roman"/>
                <w:color w:val="000000"/>
                <w:sz w:val="24"/>
                <w:szCs w:val="24"/>
                <w:lang w:val="en-US"/>
              </w:rPr>
              <w:t>argonas</w:t>
            </w:r>
            <w:proofErr w:type="spellEnd"/>
            <w:r w:rsidRPr="007A7B50">
              <w:rPr>
                <w:rFonts w:ascii="Times New Roman" w:hAnsi="Times New Roman" w:cs="Times New Roman"/>
                <w:color w:val="000000"/>
                <w:sz w:val="24"/>
                <w:szCs w:val="24"/>
                <w:lang w:val="en-US"/>
              </w:rPr>
              <w:t xml:space="preserve"> 50 l (50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10,7 m3)</w:t>
            </w:r>
          </w:p>
        </w:tc>
        <w:tc>
          <w:tcPr>
            <w:tcW w:w="850" w:type="dxa"/>
            <w:tcBorders>
              <w:top w:val="single" w:sz="6" w:space="0" w:color="auto"/>
              <w:left w:val="nil"/>
              <w:bottom w:val="single" w:sz="6" w:space="0" w:color="auto"/>
              <w:right w:val="single" w:sz="6" w:space="0" w:color="auto"/>
            </w:tcBorders>
            <w:shd w:val="solid" w:color="FFFFFF" w:fill="auto"/>
          </w:tcPr>
          <w:p w14:paraId="780B7D7E"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6BDA3612"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5</w:t>
            </w:r>
          </w:p>
        </w:tc>
        <w:tc>
          <w:tcPr>
            <w:tcW w:w="1248" w:type="dxa"/>
            <w:tcBorders>
              <w:top w:val="single" w:sz="6" w:space="0" w:color="auto"/>
              <w:left w:val="single" w:sz="6" w:space="0" w:color="auto"/>
              <w:bottom w:val="single" w:sz="6" w:space="0" w:color="auto"/>
              <w:right w:val="single" w:sz="6" w:space="0" w:color="auto"/>
            </w:tcBorders>
          </w:tcPr>
          <w:p w14:paraId="2D592E93" w14:textId="627618F6"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515C95BE" w14:textId="7BEF3AD5" w:rsidR="007A7B50" w:rsidRPr="007A7B50" w:rsidRDefault="007A7B50" w:rsidP="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5CB26CB5" w14:textId="77777777" w:rsidTr="007A7B50">
        <w:trPr>
          <w:trHeight w:val="216"/>
        </w:trPr>
        <w:tc>
          <w:tcPr>
            <w:tcW w:w="739" w:type="dxa"/>
            <w:tcBorders>
              <w:top w:val="single" w:sz="6" w:space="0" w:color="auto"/>
              <w:left w:val="single" w:sz="6" w:space="0" w:color="auto"/>
              <w:bottom w:val="single" w:sz="6" w:space="0" w:color="auto"/>
              <w:right w:val="nil"/>
            </w:tcBorders>
            <w:shd w:val="solid" w:color="FFFFFF" w:fill="auto"/>
          </w:tcPr>
          <w:p w14:paraId="02F1CCBF"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4</w:t>
            </w:r>
          </w:p>
        </w:tc>
        <w:tc>
          <w:tcPr>
            <w:tcW w:w="4820" w:type="dxa"/>
            <w:tcBorders>
              <w:top w:val="single" w:sz="6" w:space="0" w:color="auto"/>
              <w:left w:val="single" w:sz="6" w:space="0" w:color="auto"/>
              <w:bottom w:val="single" w:sz="6" w:space="0" w:color="auto"/>
              <w:right w:val="single" w:sz="6" w:space="0" w:color="auto"/>
            </w:tcBorders>
          </w:tcPr>
          <w:p w14:paraId="11485BC2"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10,7 m3 </w:t>
            </w:r>
            <w:proofErr w:type="spellStart"/>
            <w:r w:rsidRPr="007A7B50">
              <w:rPr>
                <w:rFonts w:ascii="Times New Roman" w:hAnsi="Times New Roman" w:cs="Times New Roman"/>
                <w:color w:val="000000"/>
                <w:sz w:val="24"/>
                <w:szCs w:val="24"/>
                <w:lang w:val="en-US"/>
              </w:rPr>
              <w:t>nuoma</w:t>
            </w:r>
            <w:proofErr w:type="spellEnd"/>
            <w:r w:rsidRPr="007A7B50">
              <w:rPr>
                <w:rFonts w:ascii="Times New Roman" w:hAnsi="Times New Roman" w:cs="Times New Roman"/>
                <w:color w:val="000000"/>
                <w:sz w:val="24"/>
                <w:szCs w:val="24"/>
                <w:lang w:val="en-US"/>
              </w:rPr>
              <w:t xml:space="preserve"> (1 </w:t>
            </w:r>
            <w:proofErr w:type="spellStart"/>
            <w:r w:rsidRPr="007A7B50">
              <w:rPr>
                <w:rFonts w:ascii="Times New Roman" w:hAnsi="Times New Roman" w:cs="Times New Roman"/>
                <w:color w:val="000000"/>
                <w:sz w:val="24"/>
                <w:szCs w:val="24"/>
                <w:lang w:val="en-US"/>
              </w:rPr>
              <w:t>metai</w:t>
            </w:r>
            <w:proofErr w:type="spellEnd"/>
            <w:r w:rsidRPr="007A7B50">
              <w:rPr>
                <w:rFonts w:ascii="Times New Roman" w:hAnsi="Times New Roman" w:cs="Times New Roman"/>
                <w:color w:val="000000"/>
                <w:sz w:val="24"/>
                <w:szCs w:val="24"/>
                <w:lang w:val="en-US"/>
              </w:rPr>
              <w:t>)</w:t>
            </w:r>
          </w:p>
        </w:tc>
        <w:tc>
          <w:tcPr>
            <w:tcW w:w="850" w:type="dxa"/>
            <w:tcBorders>
              <w:top w:val="single" w:sz="6" w:space="0" w:color="auto"/>
              <w:left w:val="nil"/>
              <w:bottom w:val="single" w:sz="6" w:space="0" w:color="auto"/>
              <w:right w:val="single" w:sz="6" w:space="0" w:color="auto"/>
            </w:tcBorders>
            <w:shd w:val="solid" w:color="FFFFFF" w:fill="auto"/>
          </w:tcPr>
          <w:p w14:paraId="1FF4E6F1"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114C5E48"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1</w:t>
            </w:r>
          </w:p>
        </w:tc>
        <w:tc>
          <w:tcPr>
            <w:tcW w:w="1248" w:type="dxa"/>
            <w:tcBorders>
              <w:top w:val="single" w:sz="6" w:space="0" w:color="auto"/>
              <w:left w:val="single" w:sz="6" w:space="0" w:color="auto"/>
              <w:bottom w:val="single" w:sz="6" w:space="0" w:color="auto"/>
              <w:right w:val="single" w:sz="6" w:space="0" w:color="auto"/>
            </w:tcBorders>
          </w:tcPr>
          <w:p w14:paraId="39C9A282" w14:textId="67A890C6"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076C3178" w14:textId="0C8384DB" w:rsidR="007A7B50" w:rsidRPr="007A7B50" w:rsidRDefault="007A7B50" w:rsidP="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7788EDDC" w14:textId="77777777" w:rsidTr="007A7B50">
        <w:trPr>
          <w:trHeight w:val="432"/>
        </w:trPr>
        <w:tc>
          <w:tcPr>
            <w:tcW w:w="739" w:type="dxa"/>
            <w:tcBorders>
              <w:top w:val="single" w:sz="6" w:space="0" w:color="auto"/>
              <w:left w:val="single" w:sz="6" w:space="0" w:color="auto"/>
              <w:bottom w:val="single" w:sz="6" w:space="0" w:color="auto"/>
              <w:right w:val="nil"/>
            </w:tcBorders>
            <w:shd w:val="solid" w:color="FFFFFF" w:fill="auto"/>
          </w:tcPr>
          <w:p w14:paraId="44014AB9"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5</w:t>
            </w:r>
          </w:p>
        </w:tc>
        <w:tc>
          <w:tcPr>
            <w:tcW w:w="4820" w:type="dxa"/>
            <w:tcBorders>
              <w:top w:val="single" w:sz="6" w:space="0" w:color="auto"/>
              <w:left w:val="single" w:sz="6" w:space="0" w:color="auto"/>
              <w:bottom w:val="single" w:sz="6" w:space="0" w:color="auto"/>
              <w:right w:val="single" w:sz="6" w:space="0" w:color="auto"/>
            </w:tcBorders>
          </w:tcPr>
          <w:p w14:paraId="009C756D"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Dujų</w:t>
            </w:r>
            <w:proofErr w:type="spellEnd"/>
            <w:r w:rsidRPr="007A7B50">
              <w:rPr>
                <w:rFonts w:ascii="Times New Roman" w:hAnsi="Times New Roman" w:cs="Times New Roman"/>
                <w:color w:val="000000"/>
                <w:sz w:val="24"/>
                <w:szCs w:val="24"/>
                <w:lang w:val="en-US"/>
              </w:rPr>
              <w:t xml:space="preserve"> </w:t>
            </w:r>
            <w:proofErr w:type="spellStart"/>
            <w:r w:rsidRPr="007A7B50">
              <w:rPr>
                <w:rFonts w:ascii="Times New Roman" w:hAnsi="Times New Roman" w:cs="Times New Roman"/>
                <w:color w:val="000000"/>
                <w:sz w:val="24"/>
                <w:szCs w:val="24"/>
                <w:lang w:val="en-US"/>
              </w:rPr>
              <w:t>mišinys</w:t>
            </w:r>
            <w:proofErr w:type="spellEnd"/>
            <w:r w:rsidRPr="007A7B50">
              <w:rPr>
                <w:rFonts w:ascii="Times New Roman" w:hAnsi="Times New Roman" w:cs="Times New Roman"/>
                <w:color w:val="000000"/>
                <w:sz w:val="24"/>
                <w:szCs w:val="24"/>
                <w:lang w:val="en-US"/>
              </w:rPr>
              <w:t xml:space="preserve"> ArC18 </w:t>
            </w:r>
            <w:proofErr w:type="spellStart"/>
            <w:r w:rsidRPr="007A7B50">
              <w:rPr>
                <w:rFonts w:ascii="Times New Roman" w:hAnsi="Times New Roman" w:cs="Times New Roman"/>
                <w:color w:val="000000"/>
                <w:sz w:val="24"/>
                <w:szCs w:val="24"/>
                <w:lang w:val="en-US"/>
              </w:rPr>
              <w:t>Ar</w:t>
            </w:r>
            <w:proofErr w:type="spellEnd"/>
            <w:r w:rsidRPr="007A7B50">
              <w:rPr>
                <w:rFonts w:ascii="Times New Roman" w:hAnsi="Times New Roman" w:cs="Times New Roman"/>
                <w:color w:val="000000"/>
                <w:sz w:val="24"/>
                <w:szCs w:val="24"/>
                <w:lang w:val="en-US"/>
              </w:rPr>
              <w:t xml:space="preserve"> 80 proc + CO2 20 proc (+/- 2proc) (MIX) 50 l (50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11,8m3)</w:t>
            </w:r>
          </w:p>
        </w:tc>
        <w:tc>
          <w:tcPr>
            <w:tcW w:w="850" w:type="dxa"/>
            <w:tcBorders>
              <w:top w:val="single" w:sz="6" w:space="0" w:color="auto"/>
              <w:left w:val="nil"/>
              <w:bottom w:val="single" w:sz="6" w:space="0" w:color="auto"/>
              <w:right w:val="single" w:sz="6" w:space="0" w:color="auto"/>
            </w:tcBorders>
            <w:shd w:val="solid" w:color="FFFFFF" w:fill="auto"/>
          </w:tcPr>
          <w:p w14:paraId="0D517E63"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0A6A60C1"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240</w:t>
            </w:r>
          </w:p>
        </w:tc>
        <w:tc>
          <w:tcPr>
            <w:tcW w:w="1248" w:type="dxa"/>
            <w:tcBorders>
              <w:top w:val="single" w:sz="6" w:space="0" w:color="auto"/>
              <w:left w:val="single" w:sz="6" w:space="0" w:color="auto"/>
              <w:bottom w:val="single" w:sz="6" w:space="0" w:color="auto"/>
              <w:right w:val="single" w:sz="6" w:space="0" w:color="auto"/>
            </w:tcBorders>
          </w:tcPr>
          <w:p w14:paraId="2E0E815A" w14:textId="48C6DBFD"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7D85227C" w14:textId="23E9A17F"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7A7B50" w14:paraId="201D2DE8" w14:textId="77777777" w:rsidTr="007A7B50">
        <w:trPr>
          <w:trHeight w:val="216"/>
        </w:trPr>
        <w:tc>
          <w:tcPr>
            <w:tcW w:w="739" w:type="dxa"/>
            <w:tcBorders>
              <w:top w:val="single" w:sz="6" w:space="0" w:color="auto"/>
              <w:left w:val="single" w:sz="6" w:space="0" w:color="auto"/>
              <w:bottom w:val="single" w:sz="6" w:space="0" w:color="auto"/>
              <w:right w:val="nil"/>
            </w:tcBorders>
            <w:shd w:val="solid" w:color="FFFFFF" w:fill="auto"/>
          </w:tcPr>
          <w:p w14:paraId="5B1A0E6D"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6</w:t>
            </w:r>
          </w:p>
        </w:tc>
        <w:tc>
          <w:tcPr>
            <w:tcW w:w="4820" w:type="dxa"/>
            <w:tcBorders>
              <w:top w:val="single" w:sz="6" w:space="0" w:color="auto"/>
              <w:left w:val="single" w:sz="6" w:space="0" w:color="auto"/>
              <w:bottom w:val="single" w:sz="6" w:space="0" w:color="auto"/>
              <w:right w:val="single" w:sz="6" w:space="0" w:color="auto"/>
            </w:tcBorders>
          </w:tcPr>
          <w:p w14:paraId="11A84F08"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11,8m3 </w:t>
            </w:r>
            <w:proofErr w:type="spellStart"/>
            <w:r w:rsidRPr="007A7B50">
              <w:rPr>
                <w:rFonts w:ascii="Times New Roman" w:hAnsi="Times New Roman" w:cs="Times New Roman"/>
                <w:color w:val="000000"/>
                <w:sz w:val="24"/>
                <w:szCs w:val="24"/>
                <w:lang w:val="en-US"/>
              </w:rPr>
              <w:t>nuoma</w:t>
            </w:r>
            <w:proofErr w:type="spellEnd"/>
            <w:r w:rsidRPr="007A7B50">
              <w:rPr>
                <w:rFonts w:ascii="Times New Roman" w:hAnsi="Times New Roman" w:cs="Times New Roman"/>
                <w:color w:val="000000"/>
                <w:sz w:val="24"/>
                <w:szCs w:val="24"/>
                <w:lang w:val="en-US"/>
              </w:rPr>
              <w:t xml:space="preserve"> (1 </w:t>
            </w:r>
            <w:proofErr w:type="spellStart"/>
            <w:r w:rsidRPr="007A7B50">
              <w:rPr>
                <w:rFonts w:ascii="Times New Roman" w:hAnsi="Times New Roman" w:cs="Times New Roman"/>
                <w:color w:val="000000"/>
                <w:sz w:val="24"/>
                <w:szCs w:val="24"/>
                <w:lang w:val="en-US"/>
              </w:rPr>
              <w:t>metai</w:t>
            </w:r>
            <w:proofErr w:type="spellEnd"/>
            <w:r w:rsidRPr="007A7B50">
              <w:rPr>
                <w:rFonts w:ascii="Times New Roman" w:hAnsi="Times New Roman" w:cs="Times New Roman"/>
                <w:color w:val="000000"/>
                <w:sz w:val="24"/>
                <w:szCs w:val="24"/>
                <w:lang w:val="en-US"/>
              </w:rPr>
              <w:t>)</w:t>
            </w:r>
          </w:p>
        </w:tc>
        <w:tc>
          <w:tcPr>
            <w:tcW w:w="850" w:type="dxa"/>
            <w:tcBorders>
              <w:top w:val="single" w:sz="6" w:space="0" w:color="auto"/>
              <w:left w:val="nil"/>
              <w:bottom w:val="single" w:sz="6" w:space="0" w:color="auto"/>
              <w:right w:val="single" w:sz="6" w:space="0" w:color="auto"/>
            </w:tcBorders>
            <w:shd w:val="solid" w:color="FFFFFF" w:fill="auto"/>
          </w:tcPr>
          <w:p w14:paraId="00EC9ACF"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0FFBB3D2"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18</w:t>
            </w:r>
          </w:p>
        </w:tc>
        <w:tc>
          <w:tcPr>
            <w:tcW w:w="1248" w:type="dxa"/>
            <w:tcBorders>
              <w:top w:val="single" w:sz="6" w:space="0" w:color="auto"/>
              <w:left w:val="single" w:sz="6" w:space="0" w:color="auto"/>
              <w:bottom w:val="single" w:sz="6" w:space="0" w:color="auto"/>
              <w:right w:val="single" w:sz="6" w:space="0" w:color="auto"/>
            </w:tcBorders>
          </w:tcPr>
          <w:p w14:paraId="462E30BE" w14:textId="182E5148"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7510C9DE" w14:textId="54E54340"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7A7B50" w14:paraId="75740E47" w14:textId="77777777" w:rsidTr="007A7B50">
        <w:trPr>
          <w:trHeight w:val="216"/>
        </w:trPr>
        <w:tc>
          <w:tcPr>
            <w:tcW w:w="739" w:type="dxa"/>
            <w:tcBorders>
              <w:top w:val="single" w:sz="6" w:space="0" w:color="auto"/>
              <w:left w:val="single" w:sz="6" w:space="0" w:color="auto"/>
              <w:bottom w:val="single" w:sz="6" w:space="0" w:color="auto"/>
              <w:right w:val="nil"/>
            </w:tcBorders>
            <w:shd w:val="solid" w:color="FFFFFF" w:fill="auto"/>
          </w:tcPr>
          <w:p w14:paraId="1A76D242"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7</w:t>
            </w:r>
          </w:p>
        </w:tc>
        <w:tc>
          <w:tcPr>
            <w:tcW w:w="4820" w:type="dxa"/>
            <w:tcBorders>
              <w:top w:val="single" w:sz="6" w:space="0" w:color="auto"/>
              <w:left w:val="single" w:sz="6" w:space="0" w:color="auto"/>
              <w:bottom w:val="single" w:sz="6" w:space="0" w:color="auto"/>
              <w:right w:val="single" w:sz="6" w:space="0" w:color="auto"/>
            </w:tcBorders>
          </w:tcPr>
          <w:p w14:paraId="5B6CF18F"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Propanas-butanas</w:t>
            </w:r>
            <w:proofErr w:type="spellEnd"/>
            <w:r w:rsidRPr="007A7B50">
              <w:rPr>
                <w:rFonts w:ascii="Times New Roman" w:hAnsi="Times New Roman" w:cs="Times New Roman"/>
                <w:color w:val="000000"/>
                <w:sz w:val="24"/>
                <w:szCs w:val="24"/>
                <w:lang w:val="en-US"/>
              </w:rPr>
              <w:t xml:space="preserve"> 50 l (50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21 kg)</w:t>
            </w:r>
          </w:p>
        </w:tc>
        <w:tc>
          <w:tcPr>
            <w:tcW w:w="850" w:type="dxa"/>
            <w:tcBorders>
              <w:top w:val="single" w:sz="6" w:space="0" w:color="auto"/>
              <w:left w:val="nil"/>
              <w:bottom w:val="single" w:sz="6" w:space="0" w:color="auto"/>
              <w:right w:val="single" w:sz="6" w:space="0" w:color="auto"/>
            </w:tcBorders>
            <w:shd w:val="solid" w:color="FFFFFF" w:fill="auto"/>
          </w:tcPr>
          <w:p w14:paraId="7D7BF501"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17732373"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80</w:t>
            </w:r>
          </w:p>
        </w:tc>
        <w:tc>
          <w:tcPr>
            <w:tcW w:w="1248" w:type="dxa"/>
            <w:tcBorders>
              <w:top w:val="single" w:sz="6" w:space="0" w:color="auto"/>
              <w:left w:val="single" w:sz="6" w:space="0" w:color="auto"/>
              <w:bottom w:val="single" w:sz="6" w:space="0" w:color="auto"/>
              <w:right w:val="single" w:sz="6" w:space="0" w:color="auto"/>
            </w:tcBorders>
          </w:tcPr>
          <w:p w14:paraId="37239E76" w14:textId="5D942A79"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6C82EABC" w14:textId="7A51DE5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7A7B50" w14:paraId="3F34330A" w14:textId="77777777" w:rsidTr="007A7B50">
        <w:trPr>
          <w:trHeight w:val="216"/>
        </w:trPr>
        <w:tc>
          <w:tcPr>
            <w:tcW w:w="739" w:type="dxa"/>
            <w:tcBorders>
              <w:top w:val="single" w:sz="6" w:space="0" w:color="auto"/>
              <w:left w:val="single" w:sz="6" w:space="0" w:color="auto"/>
              <w:bottom w:val="single" w:sz="6" w:space="0" w:color="auto"/>
              <w:right w:val="nil"/>
            </w:tcBorders>
            <w:shd w:val="solid" w:color="FFFFFF" w:fill="auto"/>
          </w:tcPr>
          <w:p w14:paraId="0054ADDC"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8</w:t>
            </w:r>
          </w:p>
        </w:tc>
        <w:tc>
          <w:tcPr>
            <w:tcW w:w="4820" w:type="dxa"/>
            <w:tcBorders>
              <w:top w:val="single" w:sz="6" w:space="0" w:color="auto"/>
              <w:left w:val="single" w:sz="6" w:space="0" w:color="auto"/>
              <w:bottom w:val="single" w:sz="6" w:space="0" w:color="auto"/>
              <w:right w:val="single" w:sz="6" w:space="0" w:color="auto"/>
            </w:tcBorders>
          </w:tcPr>
          <w:p w14:paraId="4B9E9255"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50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21 kg </w:t>
            </w:r>
            <w:proofErr w:type="spellStart"/>
            <w:r w:rsidRPr="007A7B50">
              <w:rPr>
                <w:rFonts w:ascii="Times New Roman" w:hAnsi="Times New Roman" w:cs="Times New Roman"/>
                <w:color w:val="000000"/>
                <w:sz w:val="24"/>
                <w:szCs w:val="24"/>
                <w:lang w:val="en-US"/>
              </w:rPr>
              <w:t>nuoma</w:t>
            </w:r>
            <w:proofErr w:type="spellEnd"/>
            <w:r w:rsidRPr="007A7B50">
              <w:rPr>
                <w:rFonts w:ascii="Times New Roman" w:hAnsi="Times New Roman" w:cs="Times New Roman"/>
                <w:color w:val="000000"/>
                <w:sz w:val="24"/>
                <w:szCs w:val="24"/>
                <w:lang w:val="en-US"/>
              </w:rPr>
              <w:t xml:space="preserve"> (1 </w:t>
            </w:r>
            <w:proofErr w:type="spellStart"/>
            <w:r w:rsidRPr="007A7B50">
              <w:rPr>
                <w:rFonts w:ascii="Times New Roman" w:hAnsi="Times New Roman" w:cs="Times New Roman"/>
                <w:color w:val="000000"/>
                <w:sz w:val="24"/>
                <w:szCs w:val="24"/>
                <w:lang w:val="en-US"/>
              </w:rPr>
              <w:t>metai</w:t>
            </w:r>
            <w:proofErr w:type="spellEnd"/>
            <w:r w:rsidRPr="007A7B50">
              <w:rPr>
                <w:rFonts w:ascii="Times New Roman" w:hAnsi="Times New Roman" w:cs="Times New Roman"/>
                <w:color w:val="000000"/>
                <w:sz w:val="24"/>
                <w:szCs w:val="24"/>
                <w:lang w:val="en-US"/>
              </w:rPr>
              <w:t>)</w:t>
            </w:r>
          </w:p>
        </w:tc>
        <w:tc>
          <w:tcPr>
            <w:tcW w:w="850" w:type="dxa"/>
            <w:tcBorders>
              <w:top w:val="single" w:sz="6" w:space="0" w:color="auto"/>
              <w:left w:val="nil"/>
              <w:bottom w:val="single" w:sz="6" w:space="0" w:color="auto"/>
              <w:right w:val="single" w:sz="6" w:space="0" w:color="auto"/>
            </w:tcBorders>
            <w:shd w:val="solid" w:color="FFFFFF" w:fill="auto"/>
          </w:tcPr>
          <w:p w14:paraId="1D60B6AD"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224CCD03"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4</w:t>
            </w:r>
          </w:p>
        </w:tc>
        <w:tc>
          <w:tcPr>
            <w:tcW w:w="1248" w:type="dxa"/>
            <w:tcBorders>
              <w:top w:val="single" w:sz="6" w:space="0" w:color="auto"/>
              <w:left w:val="single" w:sz="6" w:space="0" w:color="auto"/>
              <w:bottom w:val="single" w:sz="6" w:space="0" w:color="auto"/>
              <w:right w:val="single" w:sz="6" w:space="0" w:color="auto"/>
            </w:tcBorders>
          </w:tcPr>
          <w:p w14:paraId="7761AE79" w14:textId="73CC922E" w:rsidR="007A7B50" w:rsidRPr="007A7B50" w:rsidRDefault="007A7B50" w:rsidP="007A7B50">
            <w:pPr>
              <w:autoSpaceDE w:val="0"/>
              <w:autoSpaceDN w:val="0"/>
              <w:adjustRightInd w:val="0"/>
              <w:spacing w:after="0" w:line="240" w:lineRule="auto"/>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796F559C" w14:textId="6C9D7B88"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6682B629" w14:textId="77777777" w:rsidTr="007A7B50">
        <w:trPr>
          <w:trHeight w:val="216"/>
        </w:trPr>
        <w:tc>
          <w:tcPr>
            <w:tcW w:w="739" w:type="dxa"/>
            <w:tcBorders>
              <w:top w:val="single" w:sz="6" w:space="0" w:color="auto"/>
              <w:left w:val="single" w:sz="6" w:space="0" w:color="auto"/>
              <w:bottom w:val="single" w:sz="6" w:space="0" w:color="auto"/>
              <w:right w:val="single" w:sz="6" w:space="0" w:color="auto"/>
            </w:tcBorders>
            <w:shd w:val="solid" w:color="FFFFFF" w:fill="auto"/>
          </w:tcPr>
          <w:p w14:paraId="5096D9BA"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9.</w:t>
            </w:r>
          </w:p>
        </w:tc>
        <w:tc>
          <w:tcPr>
            <w:tcW w:w="4820" w:type="dxa"/>
            <w:tcBorders>
              <w:top w:val="single" w:sz="6" w:space="0" w:color="auto"/>
              <w:left w:val="single" w:sz="6" w:space="0" w:color="auto"/>
              <w:bottom w:val="single" w:sz="6" w:space="0" w:color="auto"/>
              <w:right w:val="single" w:sz="6" w:space="0" w:color="auto"/>
            </w:tcBorders>
          </w:tcPr>
          <w:p w14:paraId="462B9F45"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Acetilenas</w:t>
            </w:r>
            <w:proofErr w:type="spellEnd"/>
            <w:r w:rsidRPr="007A7B50">
              <w:rPr>
                <w:rFonts w:ascii="Times New Roman" w:hAnsi="Times New Roman" w:cs="Times New Roman"/>
                <w:color w:val="000000"/>
                <w:sz w:val="24"/>
                <w:szCs w:val="24"/>
                <w:lang w:val="en-US"/>
              </w:rPr>
              <w:t xml:space="preserve"> 40 l (40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8(kg)</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289E6B9"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4F64F3B7"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40</w:t>
            </w:r>
          </w:p>
        </w:tc>
        <w:tc>
          <w:tcPr>
            <w:tcW w:w="1248" w:type="dxa"/>
            <w:tcBorders>
              <w:top w:val="single" w:sz="6" w:space="0" w:color="auto"/>
              <w:left w:val="single" w:sz="6" w:space="0" w:color="auto"/>
              <w:bottom w:val="single" w:sz="6" w:space="0" w:color="auto"/>
              <w:right w:val="single" w:sz="6" w:space="0" w:color="auto"/>
            </w:tcBorders>
          </w:tcPr>
          <w:p w14:paraId="6EE68945" w14:textId="7215F8EF"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1D2D1B72" w14:textId="39DA311C"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68894DEE" w14:textId="77777777" w:rsidTr="007A7B50">
        <w:trPr>
          <w:trHeight w:val="216"/>
        </w:trPr>
        <w:tc>
          <w:tcPr>
            <w:tcW w:w="739" w:type="dxa"/>
            <w:tcBorders>
              <w:top w:val="single" w:sz="6" w:space="0" w:color="auto"/>
              <w:left w:val="single" w:sz="6" w:space="0" w:color="auto"/>
              <w:bottom w:val="single" w:sz="6" w:space="0" w:color="auto"/>
              <w:right w:val="single" w:sz="6" w:space="0" w:color="auto"/>
            </w:tcBorders>
            <w:shd w:val="solid" w:color="FFFFFF" w:fill="auto"/>
          </w:tcPr>
          <w:p w14:paraId="3F932341" w14:textId="77777777" w:rsidR="007A7B50" w:rsidRPr="007A7B50" w:rsidRDefault="007A7B5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7A7B50">
              <w:rPr>
                <w:rFonts w:ascii="Times New Roman" w:hAnsi="Times New Roman" w:cs="Times New Roman"/>
                <w:b/>
                <w:bCs/>
                <w:color w:val="000000"/>
                <w:sz w:val="24"/>
                <w:szCs w:val="24"/>
                <w:lang w:val="en-US"/>
              </w:rPr>
              <w:t>10.</w:t>
            </w:r>
          </w:p>
        </w:tc>
        <w:tc>
          <w:tcPr>
            <w:tcW w:w="4820" w:type="dxa"/>
            <w:tcBorders>
              <w:top w:val="single" w:sz="6" w:space="0" w:color="auto"/>
              <w:left w:val="single" w:sz="6" w:space="0" w:color="auto"/>
              <w:bottom w:val="single" w:sz="6" w:space="0" w:color="auto"/>
              <w:right w:val="single" w:sz="6" w:space="0" w:color="auto"/>
            </w:tcBorders>
          </w:tcPr>
          <w:p w14:paraId="0ABC3EB9"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40 l </w:t>
            </w:r>
            <w:proofErr w:type="spellStart"/>
            <w:r w:rsidRPr="007A7B50">
              <w:rPr>
                <w:rFonts w:ascii="Times New Roman" w:hAnsi="Times New Roman" w:cs="Times New Roman"/>
                <w:color w:val="000000"/>
                <w:sz w:val="24"/>
                <w:szCs w:val="24"/>
                <w:lang w:val="en-US"/>
              </w:rPr>
              <w:t>balionas</w:t>
            </w:r>
            <w:proofErr w:type="spellEnd"/>
            <w:r w:rsidRPr="007A7B50">
              <w:rPr>
                <w:rFonts w:ascii="Times New Roman" w:hAnsi="Times New Roman" w:cs="Times New Roman"/>
                <w:color w:val="000000"/>
                <w:sz w:val="24"/>
                <w:szCs w:val="24"/>
                <w:lang w:val="en-US"/>
              </w:rPr>
              <w:t xml:space="preserve"> 8 kg </w:t>
            </w:r>
            <w:proofErr w:type="spellStart"/>
            <w:r w:rsidRPr="007A7B50">
              <w:rPr>
                <w:rFonts w:ascii="Times New Roman" w:hAnsi="Times New Roman" w:cs="Times New Roman"/>
                <w:color w:val="000000"/>
                <w:sz w:val="24"/>
                <w:szCs w:val="24"/>
                <w:lang w:val="en-US"/>
              </w:rPr>
              <w:t>nuoma</w:t>
            </w:r>
            <w:proofErr w:type="spellEnd"/>
            <w:r w:rsidRPr="007A7B50">
              <w:rPr>
                <w:rFonts w:ascii="Times New Roman" w:hAnsi="Times New Roman" w:cs="Times New Roman"/>
                <w:color w:val="000000"/>
                <w:sz w:val="24"/>
                <w:szCs w:val="24"/>
                <w:lang w:val="en-US"/>
              </w:rPr>
              <w:t xml:space="preserve"> (1 </w:t>
            </w:r>
            <w:proofErr w:type="spellStart"/>
            <w:r w:rsidRPr="007A7B50">
              <w:rPr>
                <w:rFonts w:ascii="Times New Roman" w:hAnsi="Times New Roman" w:cs="Times New Roman"/>
                <w:color w:val="000000"/>
                <w:sz w:val="24"/>
                <w:szCs w:val="24"/>
                <w:lang w:val="en-US"/>
              </w:rPr>
              <w:t>metai</w:t>
            </w:r>
            <w:proofErr w:type="spellEnd"/>
            <w:r w:rsidRPr="007A7B50">
              <w:rPr>
                <w:rFonts w:ascii="Times New Roman" w:hAnsi="Times New Roman" w:cs="Times New Roman"/>
                <w:color w:val="000000"/>
                <w:sz w:val="24"/>
                <w:szCs w:val="24"/>
                <w:lang w:val="en-US"/>
              </w:rPr>
              <w:t xml:space="preserve">) </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2BEE4F8"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7A7B50">
              <w:rPr>
                <w:rFonts w:ascii="Times New Roman" w:hAnsi="Times New Roman" w:cs="Times New Roman"/>
                <w:color w:val="000000"/>
                <w:sz w:val="24"/>
                <w:szCs w:val="24"/>
                <w:lang w:val="en-US"/>
              </w:rPr>
              <w:t>vnt</w:t>
            </w:r>
            <w:proofErr w:type="spellEnd"/>
            <w:r w:rsidRPr="007A7B50">
              <w:rPr>
                <w:rFonts w:ascii="Times New Roman" w:hAnsi="Times New Roman" w:cs="Times New Roman"/>
                <w:color w:val="000000"/>
                <w:sz w:val="24"/>
                <w:szCs w:val="24"/>
                <w:lang w:val="en-US"/>
              </w:rPr>
              <w:t>.</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2062ECEA" w14:textId="77777777"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3</w:t>
            </w:r>
          </w:p>
        </w:tc>
        <w:tc>
          <w:tcPr>
            <w:tcW w:w="1248" w:type="dxa"/>
            <w:tcBorders>
              <w:top w:val="single" w:sz="6" w:space="0" w:color="auto"/>
              <w:left w:val="single" w:sz="6" w:space="0" w:color="auto"/>
              <w:bottom w:val="single" w:sz="6" w:space="0" w:color="auto"/>
              <w:right w:val="single" w:sz="6" w:space="0" w:color="auto"/>
            </w:tcBorders>
          </w:tcPr>
          <w:p w14:paraId="0E27995D" w14:textId="54E91C4B"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42" w:type="dxa"/>
            <w:tcBorders>
              <w:top w:val="single" w:sz="6" w:space="0" w:color="auto"/>
              <w:left w:val="single" w:sz="6" w:space="0" w:color="auto"/>
              <w:bottom w:val="single" w:sz="6" w:space="0" w:color="auto"/>
              <w:right w:val="single" w:sz="6" w:space="0" w:color="auto"/>
            </w:tcBorders>
            <w:shd w:val="solid" w:color="FFFFFF" w:fill="auto"/>
          </w:tcPr>
          <w:p w14:paraId="20333BC9" w14:textId="3B8D4299"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7A7B50" w14:paraId="11B3B66E" w14:textId="77777777" w:rsidTr="009D3AAF">
        <w:trPr>
          <w:trHeight w:val="206"/>
        </w:trPr>
        <w:tc>
          <w:tcPr>
            <w:tcW w:w="739" w:type="dxa"/>
            <w:tcBorders>
              <w:top w:val="nil"/>
              <w:left w:val="nil"/>
              <w:bottom w:val="nil"/>
              <w:right w:val="nil"/>
            </w:tcBorders>
          </w:tcPr>
          <w:p w14:paraId="767FA156" w14:textId="77777777" w:rsidR="007A7B50" w:rsidRPr="007A7B50" w:rsidRDefault="007A7B50">
            <w:pPr>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4820" w:type="dxa"/>
            <w:tcBorders>
              <w:top w:val="nil"/>
              <w:left w:val="nil"/>
              <w:bottom w:val="nil"/>
              <w:right w:val="nil"/>
            </w:tcBorders>
          </w:tcPr>
          <w:p w14:paraId="195D6671"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
        </w:tc>
        <w:tc>
          <w:tcPr>
            <w:tcW w:w="850" w:type="dxa"/>
            <w:tcBorders>
              <w:top w:val="nil"/>
              <w:left w:val="nil"/>
              <w:bottom w:val="nil"/>
              <w:right w:val="nil"/>
            </w:tcBorders>
          </w:tcPr>
          <w:p w14:paraId="2F2FBCD1" w14:textId="77777777" w:rsidR="007A7B50" w:rsidRPr="007A7B50" w:rsidRDefault="007A7B50">
            <w:pPr>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572" w:type="dxa"/>
            <w:gridSpan w:val="2"/>
            <w:tcBorders>
              <w:top w:val="nil"/>
              <w:left w:val="single" w:sz="6" w:space="0" w:color="auto"/>
              <w:bottom w:val="single" w:sz="6" w:space="0" w:color="auto"/>
              <w:right w:val="single" w:sz="6" w:space="0" w:color="auto"/>
            </w:tcBorders>
          </w:tcPr>
          <w:p w14:paraId="146EA7F1" w14:textId="6C530EEF" w:rsidR="007A7B50" w:rsidRPr="00D3676A"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r w:rsidRPr="00D3676A">
              <w:rPr>
                <w:rFonts w:ascii="Times New Roman" w:hAnsi="Times New Roman" w:cs="Times New Roman"/>
                <w:b/>
                <w:bCs/>
                <w:color w:val="000000"/>
                <w:sz w:val="24"/>
                <w:szCs w:val="24"/>
                <w:lang w:val="en-US"/>
              </w:rPr>
              <w:t>VISO</w:t>
            </w:r>
            <w:r w:rsidR="00D3676A">
              <w:rPr>
                <w:rFonts w:ascii="Times New Roman" w:hAnsi="Times New Roman" w:cs="Times New Roman"/>
                <w:b/>
                <w:bCs/>
                <w:color w:val="000000"/>
                <w:sz w:val="24"/>
                <w:szCs w:val="24"/>
                <w:lang w:val="en-US"/>
              </w:rPr>
              <w:t>:</w:t>
            </w:r>
          </w:p>
        </w:tc>
        <w:tc>
          <w:tcPr>
            <w:tcW w:w="1142" w:type="dxa"/>
            <w:tcBorders>
              <w:top w:val="nil"/>
              <w:left w:val="single" w:sz="6" w:space="0" w:color="auto"/>
              <w:bottom w:val="single" w:sz="6" w:space="0" w:color="auto"/>
              <w:right w:val="single" w:sz="6" w:space="0" w:color="auto"/>
            </w:tcBorders>
          </w:tcPr>
          <w:p w14:paraId="742D877D" w14:textId="7CA68D18"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7A7B50" w14:paraId="6154C40C" w14:textId="77777777" w:rsidTr="007A7B50">
        <w:trPr>
          <w:trHeight w:val="206"/>
        </w:trPr>
        <w:tc>
          <w:tcPr>
            <w:tcW w:w="739" w:type="dxa"/>
            <w:tcBorders>
              <w:top w:val="nil"/>
              <w:left w:val="nil"/>
              <w:bottom w:val="nil"/>
              <w:right w:val="nil"/>
            </w:tcBorders>
          </w:tcPr>
          <w:p w14:paraId="366A62B8" w14:textId="77777777" w:rsidR="007A7B50" w:rsidRPr="007A7B50" w:rsidRDefault="007A7B50">
            <w:pPr>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4820" w:type="dxa"/>
            <w:tcBorders>
              <w:top w:val="nil"/>
              <w:left w:val="nil"/>
              <w:bottom w:val="nil"/>
              <w:right w:val="nil"/>
            </w:tcBorders>
          </w:tcPr>
          <w:p w14:paraId="2A59EEA2"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
        </w:tc>
        <w:tc>
          <w:tcPr>
            <w:tcW w:w="850" w:type="dxa"/>
            <w:tcBorders>
              <w:top w:val="nil"/>
              <w:left w:val="nil"/>
              <w:bottom w:val="nil"/>
              <w:right w:val="nil"/>
            </w:tcBorders>
          </w:tcPr>
          <w:p w14:paraId="572482C2" w14:textId="77777777" w:rsidR="007A7B50" w:rsidRPr="007A7B50" w:rsidRDefault="007A7B50">
            <w:pPr>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572" w:type="dxa"/>
            <w:gridSpan w:val="2"/>
            <w:tcBorders>
              <w:top w:val="single" w:sz="6" w:space="0" w:color="auto"/>
              <w:left w:val="single" w:sz="6" w:space="0" w:color="auto"/>
              <w:bottom w:val="single" w:sz="6" w:space="0" w:color="auto"/>
              <w:right w:val="single" w:sz="6" w:space="0" w:color="auto"/>
            </w:tcBorders>
          </w:tcPr>
          <w:p w14:paraId="2EB93860" w14:textId="4970E0CF" w:rsidR="007A7B50" w:rsidRPr="00D3676A"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r w:rsidRPr="00D3676A">
              <w:rPr>
                <w:rFonts w:ascii="Times New Roman" w:hAnsi="Times New Roman" w:cs="Times New Roman"/>
                <w:b/>
                <w:bCs/>
                <w:color w:val="000000"/>
                <w:sz w:val="24"/>
                <w:szCs w:val="24"/>
                <w:lang w:val="en-US"/>
              </w:rPr>
              <w:t>PVM 21 %</w:t>
            </w:r>
            <w:r w:rsidR="00D3676A">
              <w:rPr>
                <w:rFonts w:ascii="Times New Roman" w:hAnsi="Times New Roman" w:cs="Times New Roman"/>
                <w:b/>
                <w:bCs/>
                <w:color w:val="000000"/>
                <w:sz w:val="24"/>
                <w:szCs w:val="24"/>
                <w:lang w:val="en-US"/>
              </w:rPr>
              <w:t>:</w:t>
            </w:r>
          </w:p>
        </w:tc>
        <w:tc>
          <w:tcPr>
            <w:tcW w:w="1142" w:type="dxa"/>
            <w:tcBorders>
              <w:top w:val="single" w:sz="6" w:space="0" w:color="auto"/>
              <w:left w:val="single" w:sz="6" w:space="0" w:color="auto"/>
              <w:bottom w:val="single" w:sz="6" w:space="0" w:color="auto"/>
              <w:right w:val="single" w:sz="6" w:space="0" w:color="auto"/>
            </w:tcBorders>
          </w:tcPr>
          <w:p w14:paraId="32361F1F" w14:textId="4BCEAF44"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42A8196E" w14:textId="77777777" w:rsidTr="007A7B50">
        <w:trPr>
          <w:trHeight w:val="206"/>
        </w:trPr>
        <w:tc>
          <w:tcPr>
            <w:tcW w:w="739" w:type="dxa"/>
            <w:tcBorders>
              <w:top w:val="nil"/>
              <w:left w:val="nil"/>
              <w:bottom w:val="nil"/>
              <w:right w:val="nil"/>
            </w:tcBorders>
          </w:tcPr>
          <w:p w14:paraId="0BF1EDC2" w14:textId="77777777" w:rsidR="007A7B50" w:rsidRPr="007A7B50"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p>
        </w:tc>
        <w:tc>
          <w:tcPr>
            <w:tcW w:w="4820" w:type="dxa"/>
            <w:tcBorders>
              <w:top w:val="nil"/>
              <w:left w:val="nil"/>
              <w:bottom w:val="nil"/>
              <w:right w:val="nil"/>
            </w:tcBorders>
          </w:tcPr>
          <w:p w14:paraId="5B3AE672"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
        </w:tc>
        <w:tc>
          <w:tcPr>
            <w:tcW w:w="850" w:type="dxa"/>
            <w:tcBorders>
              <w:top w:val="nil"/>
              <w:left w:val="nil"/>
              <w:bottom w:val="nil"/>
              <w:right w:val="nil"/>
            </w:tcBorders>
          </w:tcPr>
          <w:p w14:paraId="7DA77B60" w14:textId="77777777" w:rsidR="007A7B50" w:rsidRPr="007A7B50" w:rsidRDefault="007A7B50">
            <w:pPr>
              <w:autoSpaceDE w:val="0"/>
              <w:autoSpaceDN w:val="0"/>
              <w:adjustRightInd w:val="0"/>
              <w:spacing w:after="0" w:line="240" w:lineRule="auto"/>
              <w:jc w:val="right"/>
              <w:rPr>
                <w:rFonts w:ascii="Times New Roman" w:hAnsi="Times New Roman" w:cs="Times New Roman"/>
                <w:color w:val="000000"/>
                <w:sz w:val="24"/>
                <w:szCs w:val="24"/>
                <w:lang w:val="en-US"/>
              </w:rPr>
            </w:pPr>
          </w:p>
        </w:tc>
        <w:tc>
          <w:tcPr>
            <w:tcW w:w="2572" w:type="dxa"/>
            <w:gridSpan w:val="2"/>
            <w:tcBorders>
              <w:top w:val="single" w:sz="6" w:space="0" w:color="auto"/>
              <w:left w:val="single" w:sz="6" w:space="0" w:color="auto"/>
              <w:bottom w:val="single" w:sz="6" w:space="0" w:color="auto"/>
              <w:right w:val="single" w:sz="6" w:space="0" w:color="auto"/>
            </w:tcBorders>
          </w:tcPr>
          <w:p w14:paraId="1D351B85" w14:textId="0A6D33F4" w:rsidR="007A7B50" w:rsidRPr="00D3676A" w:rsidRDefault="007A7B50">
            <w:pPr>
              <w:autoSpaceDE w:val="0"/>
              <w:autoSpaceDN w:val="0"/>
              <w:adjustRightInd w:val="0"/>
              <w:spacing w:after="0" w:line="240" w:lineRule="auto"/>
              <w:jc w:val="right"/>
              <w:rPr>
                <w:rFonts w:ascii="Times New Roman" w:hAnsi="Times New Roman" w:cs="Times New Roman"/>
                <w:b/>
                <w:bCs/>
                <w:color w:val="000000"/>
                <w:sz w:val="24"/>
                <w:szCs w:val="24"/>
                <w:lang w:val="en-US"/>
              </w:rPr>
            </w:pPr>
            <w:r w:rsidRPr="00D3676A">
              <w:rPr>
                <w:rFonts w:ascii="Times New Roman" w:hAnsi="Times New Roman" w:cs="Times New Roman"/>
                <w:b/>
                <w:bCs/>
                <w:color w:val="000000"/>
                <w:sz w:val="24"/>
                <w:szCs w:val="24"/>
                <w:lang w:val="en-US"/>
              </w:rPr>
              <w:t>VISO SU PVM</w:t>
            </w:r>
            <w:r w:rsidR="00D3676A">
              <w:rPr>
                <w:rFonts w:ascii="Times New Roman" w:hAnsi="Times New Roman" w:cs="Times New Roman"/>
                <w:b/>
                <w:bCs/>
                <w:color w:val="000000"/>
                <w:sz w:val="24"/>
                <w:szCs w:val="24"/>
                <w:lang w:val="en-US"/>
              </w:rPr>
              <w:t>:</w:t>
            </w:r>
          </w:p>
        </w:tc>
        <w:tc>
          <w:tcPr>
            <w:tcW w:w="1142" w:type="dxa"/>
            <w:tcBorders>
              <w:top w:val="single" w:sz="6" w:space="0" w:color="auto"/>
              <w:left w:val="single" w:sz="6" w:space="0" w:color="auto"/>
              <w:bottom w:val="single" w:sz="6" w:space="0" w:color="auto"/>
              <w:right w:val="single" w:sz="6" w:space="0" w:color="auto"/>
            </w:tcBorders>
          </w:tcPr>
          <w:p w14:paraId="1A6F80AC" w14:textId="616A94EE" w:rsidR="007A7B50" w:rsidRPr="007A7B50" w:rsidRDefault="007A7B50">
            <w:pPr>
              <w:autoSpaceDE w:val="0"/>
              <w:autoSpaceDN w:val="0"/>
              <w:adjustRightInd w:val="0"/>
              <w:spacing w:after="0" w:line="240" w:lineRule="auto"/>
              <w:jc w:val="center"/>
              <w:rPr>
                <w:rFonts w:ascii="Times New Roman" w:hAnsi="Times New Roman" w:cs="Times New Roman"/>
                <w:color w:val="000000"/>
                <w:sz w:val="24"/>
                <w:szCs w:val="24"/>
                <w:lang w:val="en-US"/>
              </w:rPr>
            </w:pPr>
            <w:r w:rsidRPr="007A7B50">
              <w:rPr>
                <w:rFonts w:ascii="Times New Roman" w:hAnsi="Times New Roman" w:cs="Times New Roman"/>
                <w:color w:val="000000"/>
                <w:sz w:val="24"/>
                <w:szCs w:val="24"/>
                <w:lang w:val="en-US"/>
              </w:rPr>
              <w:t xml:space="preserve">  </w:t>
            </w:r>
          </w:p>
        </w:tc>
      </w:tr>
      <w:tr w:rsidR="007A7B50" w14:paraId="2E924C4A" w14:textId="77777777" w:rsidTr="007A7B50">
        <w:trPr>
          <w:trHeight w:val="206"/>
        </w:trPr>
        <w:tc>
          <w:tcPr>
            <w:tcW w:w="739" w:type="dxa"/>
            <w:tcBorders>
              <w:top w:val="nil"/>
              <w:left w:val="nil"/>
              <w:bottom w:val="nil"/>
              <w:right w:val="nil"/>
            </w:tcBorders>
          </w:tcPr>
          <w:p w14:paraId="45E46DB9" w14:textId="77777777" w:rsidR="007A7B50" w:rsidRDefault="007A7B50">
            <w:pPr>
              <w:autoSpaceDE w:val="0"/>
              <w:autoSpaceDN w:val="0"/>
              <w:adjustRightInd w:val="0"/>
              <w:spacing w:after="0" w:line="240" w:lineRule="auto"/>
              <w:jc w:val="right"/>
              <w:rPr>
                <w:rFonts w:ascii="Calibri" w:hAnsi="Calibri" w:cs="Calibri"/>
                <w:b/>
                <w:bCs/>
                <w:color w:val="000000"/>
                <w:lang w:val="en-US"/>
              </w:rPr>
            </w:pPr>
          </w:p>
        </w:tc>
        <w:tc>
          <w:tcPr>
            <w:tcW w:w="4820" w:type="dxa"/>
            <w:tcBorders>
              <w:top w:val="nil"/>
              <w:left w:val="nil"/>
              <w:bottom w:val="nil"/>
              <w:right w:val="nil"/>
            </w:tcBorders>
          </w:tcPr>
          <w:p w14:paraId="67522719" w14:textId="77777777" w:rsidR="007A7B50" w:rsidRPr="007A7B50" w:rsidRDefault="007A7B50">
            <w:pPr>
              <w:autoSpaceDE w:val="0"/>
              <w:autoSpaceDN w:val="0"/>
              <w:adjustRightInd w:val="0"/>
              <w:spacing w:after="0" w:line="240" w:lineRule="auto"/>
              <w:rPr>
                <w:rFonts w:ascii="Times New Roman" w:hAnsi="Times New Roman" w:cs="Times New Roman"/>
                <w:color w:val="000000"/>
                <w:sz w:val="24"/>
                <w:szCs w:val="24"/>
                <w:lang w:val="en-US"/>
              </w:rPr>
            </w:pPr>
          </w:p>
        </w:tc>
        <w:tc>
          <w:tcPr>
            <w:tcW w:w="850" w:type="dxa"/>
            <w:tcBorders>
              <w:top w:val="nil"/>
              <w:left w:val="nil"/>
              <w:bottom w:val="nil"/>
              <w:right w:val="nil"/>
            </w:tcBorders>
          </w:tcPr>
          <w:p w14:paraId="55B2E291" w14:textId="77777777" w:rsidR="007A7B50" w:rsidRDefault="007A7B50">
            <w:pPr>
              <w:autoSpaceDE w:val="0"/>
              <w:autoSpaceDN w:val="0"/>
              <w:adjustRightInd w:val="0"/>
              <w:spacing w:after="0" w:line="240" w:lineRule="auto"/>
              <w:jc w:val="right"/>
              <w:rPr>
                <w:rFonts w:ascii="Calibri" w:hAnsi="Calibri" w:cs="Calibri"/>
                <w:color w:val="000000"/>
                <w:lang w:val="en-US"/>
              </w:rPr>
            </w:pPr>
          </w:p>
        </w:tc>
        <w:tc>
          <w:tcPr>
            <w:tcW w:w="1324" w:type="dxa"/>
            <w:tcBorders>
              <w:top w:val="nil"/>
              <w:left w:val="nil"/>
              <w:bottom w:val="nil"/>
              <w:right w:val="nil"/>
            </w:tcBorders>
          </w:tcPr>
          <w:p w14:paraId="4AAAB183" w14:textId="77777777" w:rsidR="007A7B50" w:rsidRDefault="007A7B50">
            <w:pPr>
              <w:autoSpaceDE w:val="0"/>
              <w:autoSpaceDN w:val="0"/>
              <w:adjustRightInd w:val="0"/>
              <w:spacing w:after="0" w:line="240" w:lineRule="auto"/>
              <w:jc w:val="right"/>
              <w:rPr>
                <w:rFonts w:ascii="Calibri" w:hAnsi="Calibri" w:cs="Calibri"/>
                <w:color w:val="000000"/>
                <w:lang w:val="en-US"/>
              </w:rPr>
            </w:pPr>
          </w:p>
        </w:tc>
        <w:tc>
          <w:tcPr>
            <w:tcW w:w="1248" w:type="dxa"/>
            <w:tcBorders>
              <w:top w:val="nil"/>
              <w:left w:val="nil"/>
              <w:bottom w:val="nil"/>
              <w:right w:val="nil"/>
            </w:tcBorders>
          </w:tcPr>
          <w:p w14:paraId="1168CA75" w14:textId="77777777" w:rsidR="007A7B50" w:rsidRDefault="007A7B50">
            <w:pPr>
              <w:autoSpaceDE w:val="0"/>
              <w:autoSpaceDN w:val="0"/>
              <w:adjustRightInd w:val="0"/>
              <w:spacing w:after="0" w:line="240" w:lineRule="auto"/>
              <w:jc w:val="right"/>
              <w:rPr>
                <w:rFonts w:ascii="Calibri" w:hAnsi="Calibri" w:cs="Calibri"/>
                <w:color w:val="000000"/>
                <w:lang w:val="en-US"/>
              </w:rPr>
            </w:pPr>
          </w:p>
        </w:tc>
        <w:tc>
          <w:tcPr>
            <w:tcW w:w="1142" w:type="dxa"/>
            <w:tcBorders>
              <w:top w:val="nil"/>
              <w:left w:val="nil"/>
              <w:bottom w:val="nil"/>
              <w:right w:val="nil"/>
            </w:tcBorders>
          </w:tcPr>
          <w:p w14:paraId="7C2B9223" w14:textId="77777777" w:rsidR="007A7B50" w:rsidRDefault="007A7B50">
            <w:pPr>
              <w:autoSpaceDE w:val="0"/>
              <w:autoSpaceDN w:val="0"/>
              <w:adjustRightInd w:val="0"/>
              <w:spacing w:after="0" w:line="240" w:lineRule="auto"/>
              <w:jc w:val="center"/>
              <w:rPr>
                <w:rFonts w:ascii="Calibri" w:hAnsi="Calibri" w:cs="Calibri"/>
                <w:color w:val="000000"/>
                <w:lang w:val="en-US"/>
              </w:rPr>
            </w:pPr>
          </w:p>
        </w:tc>
      </w:tr>
    </w:tbl>
    <w:p w14:paraId="02CA0613" w14:textId="77777777" w:rsidR="007A7B50" w:rsidRDefault="007A7B50" w:rsidP="002B3B28">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p>
    <w:p w14:paraId="33DDCFFC" w14:textId="77777777" w:rsidR="00D3676A" w:rsidRDefault="00D3676A" w:rsidP="002B3B28">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p>
    <w:p w14:paraId="699990B9" w14:textId="77777777" w:rsidR="00D3676A" w:rsidRDefault="00D3676A" w:rsidP="002B3B28">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p>
    <w:p w14:paraId="3C42DE33" w14:textId="77777777" w:rsidR="00D3676A" w:rsidRDefault="00D3676A" w:rsidP="002B3B28">
      <w:pPr>
        <w:numPr>
          <w:ilvl w:val="1"/>
          <w:numId w:val="0"/>
        </w:numPr>
        <w:spacing w:after="240" w:line="276" w:lineRule="auto"/>
        <w:jc w:val="center"/>
        <w:rPr>
          <w:rFonts w:ascii="Times New Roman" w:eastAsiaTheme="minorEastAsia" w:hAnsi="Times New Roman" w:cs="Times New Roman"/>
          <w:b/>
          <w:bCs/>
          <w:caps/>
          <w:spacing w:val="20"/>
          <w:sz w:val="24"/>
          <w:szCs w:val="24"/>
          <w:lang w:eastAsia="lt-LT"/>
        </w:rPr>
      </w:pPr>
    </w:p>
    <w:p w14:paraId="64AC6BCD" w14:textId="77777777" w:rsidR="00D3676A" w:rsidRDefault="00D3676A" w:rsidP="00D3676A">
      <w:pPr>
        <w:spacing w:after="0" w:line="240" w:lineRule="auto"/>
        <w:ind w:firstLine="567"/>
        <w:jc w:val="both"/>
        <w:rPr>
          <w:rFonts w:ascii="Times New Roman" w:hAnsi="Times New Roman"/>
          <w:sz w:val="24"/>
          <w:szCs w:val="24"/>
        </w:rPr>
      </w:pPr>
      <w:r>
        <w:rPr>
          <w:rFonts w:ascii="Times New Roman" w:eastAsiaTheme="minorEastAsia" w:hAnsi="Times New Roman" w:cs="Times New Roman"/>
          <w:b/>
          <w:bCs/>
          <w:caps/>
          <w:spacing w:val="20"/>
          <w:sz w:val="24"/>
          <w:szCs w:val="24"/>
          <w:lang w:eastAsia="lt-LT"/>
        </w:rPr>
        <w:tab/>
      </w:r>
    </w:p>
    <w:p w14:paraId="45B07535" w14:textId="77777777" w:rsidR="00D3676A" w:rsidRDefault="00D3676A" w:rsidP="00D3676A">
      <w:pPr>
        <w:spacing w:after="0" w:line="240" w:lineRule="auto"/>
        <w:ind w:firstLine="567"/>
        <w:rPr>
          <w:rFonts w:ascii="Times New Roman" w:hAnsi="Times New Roman"/>
          <w:sz w:val="24"/>
          <w:szCs w:val="24"/>
        </w:rPr>
      </w:pPr>
    </w:p>
    <w:tbl>
      <w:tblPr>
        <w:tblpPr w:leftFromText="180" w:rightFromText="180" w:vertAnchor="text" w:horzAnchor="margin" w:tblpXSpec="center" w:tblpY="68"/>
        <w:tblW w:w="10453" w:type="dxa"/>
        <w:tblLayout w:type="fixed"/>
        <w:tblLook w:val="04A0" w:firstRow="1" w:lastRow="0" w:firstColumn="1" w:lastColumn="0" w:noHBand="0" w:noVBand="1"/>
      </w:tblPr>
      <w:tblGrid>
        <w:gridCol w:w="3494"/>
        <w:gridCol w:w="642"/>
        <w:gridCol w:w="2107"/>
        <w:gridCol w:w="745"/>
        <w:gridCol w:w="2777"/>
        <w:gridCol w:w="688"/>
      </w:tblGrid>
      <w:tr w:rsidR="00D3676A" w:rsidRPr="00B95287" w14:paraId="294F152C" w14:textId="77777777" w:rsidTr="00D3676A">
        <w:trPr>
          <w:trHeight w:val="170"/>
        </w:trPr>
        <w:tc>
          <w:tcPr>
            <w:tcW w:w="3494" w:type="dxa"/>
            <w:tcBorders>
              <w:top w:val="single" w:sz="4" w:space="0" w:color="auto"/>
              <w:left w:val="nil"/>
              <w:bottom w:val="nil"/>
              <w:right w:val="nil"/>
            </w:tcBorders>
          </w:tcPr>
          <w:p w14:paraId="1D8D5503" w14:textId="77777777" w:rsidR="00D3676A" w:rsidRPr="00C858D5" w:rsidRDefault="00D3676A" w:rsidP="007A4989">
            <w:pPr>
              <w:jc w:val="center"/>
              <w:rPr>
                <w:rFonts w:ascii="Times New Roman" w:hAnsi="Times New Roman"/>
                <w:position w:val="6"/>
                <w:sz w:val="20"/>
                <w:szCs w:val="20"/>
              </w:rPr>
            </w:pPr>
            <w:r w:rsidRPr="00C858D5">
              <w:rPr>
                <w:rFonts w:ascii="Times New Roman" w:hAnsi="Times New Roman"/>
                <w:position w:val="6"/>
                <w:sz w:val="20"/>
                <w:szCs w:val="20"/>
              </w:rPr>
              <w:t xml:space="preserve">(Tiekėjo arba jo įgalioto asmens </w:t>
            </w:r>
            <w:r>
              <w:rPr>
                <w:rFonts w:ascii="Times New Roman" w:hAnsi="Times New Roman"/>
                <w:position w:val="6"/>
                <w:sz w:val="20"/>
                <w:szCs w:val="20"/>
              </w:rPr>
              <w:t xml:space="preserve">    </w:t>
            </w:r>
            <w:r w:rsidRPr="00C858D5">
              <w:rPr>
                <w:rFonts w:ascii="Times New Roman" w:hAnsi="Times New Roman"/>
                <w:position w:val="6"/>
                <w:sz w:val="20"/>
                <w:szCs w:val="20"/>
              </w:rPr>
              <w:t>pareigų pavadinimas)</w:t>
            </w:r>
          </w:p>
          <w:p w14:paraId="52031700" w14:textId="77777777" w:rsidR="00D3676A" w:rsidRPr="00C858D5" w:rsidRDefault="00D3676A" w:rsidP="007A4989">
            <w:pPr>
              <w:rPr>
                <w:rFonts w:ascii="Times New Roman" w:hAnsi="Times New Roman"/>
                <w:position w:val="6"/>
                <w:sz w:val="20"/>
                <w:szCs w:val="20"/>
              </w:rPr>
            </w:pPr>
          </w:p>
        </w:tc>
        <w:tc>
          <w:tcPr>
            <w:tcW w:w="642" w:type="dxa"/>
          </w:tcPr>
          <w:p w14:paraId="5B963CB5" w14:textId="77777777" w:rsidR="00D3676A" w:rsidRPr="00C858D5" w:rsidRDefault="00D3676A" w:rsidP="007A4989">
            <w:pPr>
              <w:ind w:right="-1"/>
              <w:jc w:val="center"/>
              <w:rPr>
                <w:rFonts w:ascii="Times New Roman" w:hAnsi="Times New Roman"/>
                <w:sz w:val="20"/>
                <w:szCs w:val="20"/>
              </w:rPr>
            </w:pPr>
          </w:p>
        </w:tc>
        <w:tc>
          <w:tcPr>
            <w:tcW w:w="2107" w:type="dxa"/>
            <w:tcBorders>
              <w:top w:val="single" w:sz="4" w:space="0" w:color="auto"/>
              <w:left w:val="nil"/>
              <w:bottom w:val="nil"/>
              <w:right w:val="nil"/>
            </w:tcBorders>
          </w:tcPr>
          <w:p w14:paraId="2DA3C033" w14:textId="77777777" w:rsidR="00D3676A" w:rsidRPr="00C858D5" w:rsidRDefault="00D3676A" w:rsidP="007A4989">
            <w:pPr>
              <w:ind w:right="-1"/>
              <w:jc w:val="center"/>
              <w:rPr>
                <w:rFonts w:ascii="Times New Roman" w:hAnsi="Times New Roman"/>
                <w:sz w:val="20"/>
                <w:szCs w:val="20"/>
              </w:rPr>
            </w:pPr>
            <w:r w:rsidRPr="00C858D5">
              <w:rPr>
                <w:rFonts w:ascii="Times New Roman" w:hAnsi="Times New Roman"/>
                <w:position w:val="6"/>
                <w:sz w:val="20"/>
                <w:szCs w:val="20"/>
              </w:rPr>
              <w:t>(Parašas)</w:t>
            </w:r>
            <w:r w:rsidRPr="00C858D5">
              <w:rPr>
                <w:rFonts w:ascii="Times New Roman" w:hAnsi="Times New Roman"/>
                <w:i/>
                <w:sz w:val="20"/>
                <w:szCs w:val="20"/>
              </w:rPr>
              <w:t xml:space="preserve"> </w:t>
            </w:r>
          </w:p>
        </w:tc>
        <w:tc>
          <w:tcPr>
            <w:tcW w:w="745" w:type="dxa"/>
          </w:tcPr>
          <w:p w14:paraId="7E113333" w14:textId="77777777" w:rsidR="00D3676A" w:rsidRPr="00C858D5" w:rsidRDefault="00D3676A" w:rsidP="007A4989">
            <w:pPr>
              <w:ind w:right="-1"/>
              <w:jc w:val="center"/>
              <w:rPr>
                <w:rFonts w:ascii="Times New Roman" w:hAnsi="Times New Roman"/>
                <w:sz w:val="20"/>
                <w:szCs w:val="20"/>
              </w:rPr>
            </w:pPr>
          </w:p>
        </w:tc>
        <w:tc>
          <w:tcPr>
            <w:tcW w:w="2777" w:type="dxa"/>
            <w:tcBorders>
              <w:top w:val="single" w:sz="4" w:space="0" w:color="auto"/>
              <w:left w:val="nil"/>
              <w:bottom w:val="nil"/>
              <w:right w:val="nil"/>
            </w:tcBorders>
          </w:tcPr>
          <w:p w14:paraId="74E62116" w14:textId="77777777" w:rsidR="00D3676A" w:rsidRPr="00C858D5" w:rsidRDefault="00D3676A" w:rsidP="007A4989">
            <w:pPr>
              <w:ind w:right="-1"/>
              <w:jc w:val="center"/>
              <w:rPr>
                <w:rFonts w:ascii="Times New Roman" w:hAnsi="Times New Roman"/>
                <w:sz w:val="20"/>
                <w:szCs w:val="20"/>
              </w:rPr>
            </w:pPr>
            <w:r w:rsidRPr="00C858D5">
              <w:rPr>
                <w:rFonts w:ascii="Times New Roman" w:hAnsi="Times New Roman"/>
                <w:position w:val="6"/>
                <w:sz w:val="20"/>
                <w:szCs w:val="20"/>
              </w:rPr>
              <w:t>(Vardas ir pavardė)</w:t>
            </w:r>
          </w:p>
        </w:tc>
        <w:tc>
          <w:tcPr>
            <w:tcW w:w="688" w:type="dxa"/>
          </w:tcPr>
          <w:p w14:paraId="3B90490C" w14:textId="77777777" w:rsidR="00D3676A" w:rsidRPr="00B95287" w:rsidRDefault="00D3676A" w:rsidP="007A4989">
            <w:pPr>
              <w:ind w:right="-1"/>
              <w:jc w:val="center"/>
              <w:rPr>
                <w:rFonts w:ascii="Times New Roman" w:hAnsi="Times New Roman"/>
                <w:sz w:val="24"/>
                <w:szCs w:val="24"/>
              </w:rPr>
            </w:pPr>
          </w:p>
        </w:tc>
      </w:tr>
    </w:tbl>
    <w:p w14:paraId="742A68DE" w14:textId="77777777" w:rsidR="006E41F5" w:rsidRDefault="006E41F5" w:rsidP="00497EA1">
      <w:pPr>
        <w:rPr>
          <w:rFonts w:ascii="Times New Roman" w:eastAsiaTheme="minorEastAsia" w:hAnsi="Times New Roman" w:cs="Times New Roman"/>
          <w:sz w:val="24"/>
          <w:szCs w:val="24"/>
          <w:lang w:eastAsia="lt-LT"/>
        </w:rPr>
      </w:pPr>
    </w:p>
    <w:p w14:paraId="73814BE0" w14:textId="77777777" w:rsidR="006E41F5" w:rsidRDefault="006E41F5" w:rsidP="00497EA1">
      <w:pPr>
        <w:rPr>
          <w:rFonts w:ascii="Times New Roman" w:eastAsiaTheme="minorEastAsia" w:hAnsi="Times New Roman" w:cs="Times New Roman"/>
          <w:sz w:val="24"/>
          <w:szCs w:val="24"/>
          <w:lang w:eastAsia="lt-LT"/>
        </w:rPr>
      </w:pPr>
    </w:p>
    <w:p w14:paraId="7BD459C6" w14:textId="77777777" w:rsidR="002B3B28" w:rsidRPr="00B95287" w:rsidRDefault="002B3B28" w:rsidP="00497EA1">
      <w:pPr>
        <w:rPr>
          <w:rFonts w:ascii="Times New Roman" w:hAnsi="Times New Roman"/>
          <w:spacing w:val="-2"/>
          <w:sz w:val="24"/>
          <w:szCs w:val="24"/>
        </w:rPr>
      </w:pPr>
    </w:p>
    <w:p w14:paraId="733D5F77" w14:textId="54B1E3D6" w:rsidR="0094773C" w:rsidRDefault="0094773C" w:rsidP="0094773C">
      <w:pPr>
        <w:ind w:left="6480"/>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713166">
        <w:rPr>
          <w:rFonts w:ascii="Times New Roman" w:hAnsi="Times New Roman" w:cs="Times New Roman"/>
          <w:spacing w:val="-2"/>
          <w:sz w:val="24"/>
          <w:szCs w:val="24"/>
        </w:rPr>
        <w:t xml:space="preserve">Pirkimo sąlygų </w:t>
      </w:r>
      <w:r>
        <w:rPr>
          <w:rFonts w:ascii="Times New Roman" w:hAnsi="Times New Roman" w:cs="Times New Roman"/>
          <w:spacing w:val="-2"/>
          <w:sz w:val="24"/>
          <w:szCs w:val="24"/>
        </w:rPr>
        <w:t>2</w:t>
      </w:r>
      <w:r w:rsidRPr="00713166">
        <w:rPr>
          <w:rFonts w:ascii="Times New Roman" w:hAnsi="Times New Roman" w:cs="Times New Roman"/>
          <w:spacing w:val="-2"/>
          <w:sz w:val="24"/>
          <w:szCs w:val="24"/>
        </w:rPr>
        <w:t xml:space="preserve"> prieda</w:t>
      </w:r>
      <w:r>
        <w:rPr>
          <w:rFonts w:ascii="Times New Roman" w:hAnsi="Times New Roman" w:cs="Times New Roman"/>
          <w:spacing w:val="-2"/>
          <w:sz w:val="24"/>
          <w:szCs w:val="24"/>
        </w:rPr>
        <w:t>s</w:t>
      </w:r>
    </w:p>
    <w:p w14:paraId="1A8D99E0" w14:textId="77777777" w:rsidR="00664F04" w:rsidRPr="00664F04" w:rsidRDefault="00664F04" w:rsidP="00664F04">
      <w:pPr>
        <w:spacing w:after="0" w:line="276" w:lineRule="auto"/>
        <w:jc w:val="center"/>
        <w:rPr>
          <w:rFonts w:ascii="Times New Roman" w:eastAsiaTheme="minorEastAsia" w:hAnsi="Times New Roman" w:cs="Times New Roman"/>
          <w:b/>
          <w:bCs/>
          <w:sz w:val="20"/>
          <w:szCs w:val="20"/>
          <w:lang w:eastAsia="lt-LT"/>
        </w:rPr>
      </w:pPr>
      <w:r w:rsidRPr="00664F04">
        <w:rPr>
          <w:rFonts w:ascii="Times New Roman" w:eastAsiaTheme="minorEastAsia" w:hAnsi="Times New Roman" w:cs="Times New Roman"/>
          <w:b/>
          <w:bCs/>
          <w:sz w:val="20"/>
          <w:szCs w:val="20"/>
          <w:lang w:eastAsia="lt-LT"/>
        </w:rPr>
        <w:t>Herbas arba prekių ženklas</w:t>
      </w:r>
    </w:p>
    <w:p w14:paraId="4554DBCD" w14:textId="77777777" w:rsidR="00664F04" w:rsidRPr="00664F04" w:rsidRDefault="00664F04" w:rsidP="00664F04">
      <w:pPr>
        <w:spacing w:after="0" w:line="276" w:lineRule="auto"/>
        <w:jc w:val="center"/>
        <w:rPr>
          <w:rFonts w:ascii="Times New Roman" w:eastAsiaTheme="minorEastAsia" w:hAnsi="Times New Roman" w:cs="Times New Roman"/>
          <w:b/>
          <w:bCs/>
          <w:i/>
          <w:iCs/>
          <w:sz w:val="16"/>
          <w:szCs w:val="16"/>
          <w:lang w:eastAsia="lt-LT"/>
        </w:rPr>
      </w:pPr>
    </w:p>
    <w:p w14:paraId="63810E81" w14:textId="77777777" w:rsidR="00664F04" w:rsidRPr="00664F04" w:rsidRDefault="00664F04" w:rsidP="00664F04">
      <w:pPr>
        <w:spacing w:line="276" w:lineRule="auto"/>
        <w:jc w:val="center"/>
        <w:rPr>
          <w:rFonts w:ascii="Times New Roman" w:eastAsiaTheme="minorEastAsia" w:hAnsi="Times New Roman" w:cs="Times New Roman"/>
          <w:b/>
          <w:bCs/>
          <w:sz w:val="20"/>
          <w:szCs w:val="20"/>
          <w:lang w:eastAsia="lt-LT"/>
        </w:rPr>
      </w:pPr>
      <w:r w:rsidRPr="00664F04">
        <w:rPr>
          <w:rFonts w:ascii="Times New Roman" w:eastAsiaTheme="minorEastAsia" w:hAnsi="Times New Roman" w:cs="Times New Roman"/>
          <w:b/>
          <w:bCs/>
          <w:sz w:val="20"/>
          <w:szCs w:val="20"/>
          <w:lang w:eastAsia="lt-LT"/>
        </w:rPr>
        <w:t>(Tiekėjo pavadinimas)</w:t>
      </w:r>
    </w:p>
    <w:p w14:paraId="51316654" w14:textId="1469B633" w:rsidR="00664F04" w:rsidRPr="00664F04" w:rsidRDefault="00664F04" w:rsidP="00664F04">
      <w:pPr>
        <w:spacing w:line="276" w:lineRule="auto"/>
        <w:jc w:val="center"/>
        <w:rPr>
          <w:rFonts w:ascii="Times New Roman" w:eastAsiaTheme="minorEastAsia" w:hAnsi="Times New Roman" w:cs="Times New Roman"/>
          <w:sz w:val="20"/>
          <w:szCs w:val="20"/>
          <w:lang w:eastAsia="lt-LT"/>
        </w:rPr>
      </w:pPr>
      <w:r w:rsidRPr="00664F04">
        <w:rPr>
          <w:rFonts w:ascii="Times New Roman" w:eastAsiaTheme="minorEastAsia" w:hAnsi="Times New Roman" w:cs="Times New Roman"/>
          <w:sz w:val="20"/>
          <w:szCs w:val="20"/>
          <w:lang w:eastAsia="lt-LT"/>
        </w:rPr>
        <w:t>(</w:t>
      </w:r>
      <w:r w:rsidRPr="00664F04">
        <w:rPr>
          <w:rFonts w:ascii="Times New Roman" w:eastAsiaTheme="minorEastAsia"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664F04">
        <w:rPr>
          <w:rFonts w:ascii="Times New Roman" w:eastAsiaTheme="minorEastAsia" w:hAnsi="Times New Roman" w:cs="Times New Roman"/>
          <w:sz w:val="20"/>
          <w:szCs w:val="20"/>
          <w:lang w:eastAsia="lt-LT"/>
        </w:rPr>
        <w:t>)</w:t>
      </w:r>
    </w:p>
    <w:p w14:paraId="6C3B719F" w14:textId="5098672B" w:rsidR="00664F04" w:rsidRPr="004B0F46" w:rsidRDefault="002B7AA0" w:rsidP="004B0F46">
      <w:pPr>
        <w:rPr>
          <w:rFonts w:ascii="Times New Roman" w:hAnsi="Times New Roman"/>
          <w:spacing w:val="-3"/>
          <w:sz w:val="24"/>
          <w:szCs w:val="24"/>
        </w:rPr>
      </w:pPr>
      <w:r>
        <w:rPr>
          <w:rFonts w:ascii="Times New Roman" w:hAnsi="Times New Roman"/>
          <w:spacing w:val="-3"/>
          <w:sz w:val="24"/>
          <w:szCs w:val="24"/>
        </w:rPr>
        <w:t>AB</w:t>
      </w:r>
      <w:r w:rsidRPr="00B95287">
        <w:rPr>
          <w:rFonts w:ascii="Times New Roman" w:hAnsi="Times New Roman"/>
          <w:spacing w:val="-3"/>
          <w:sz w:val="24"/>
          <w:szCs w:val="24"/>
        </w:rPr>
        <w:t xml:space="preserve"> Vidaus vandens kelių direkcija</w:t>
      </w:r>
    </w:p>
    <w:p w14:paraId="5FE98295" w14:textId="4822704F" w:rsidR="002B7AA0" w:rsidRPr="00E70562" w:rsidRDefault="002B7AA0" w:rsidP="00EE73EA">
      <w:pPr>
        <w:spacing w:after="0" w:line="240" w:lineRule="auto"/>
        <w:jc w:val="center"/>
        <w:rPr>
          <w:rFonts w:ascii="Times New Roman" w:hAnsi="Times New Roman"/>
          <w:b/>
          <w:bCs/>
          <w:sz w:val="24"/>
          <w:szCs w:val="24"/>
        </w:rPr>
      </w:pPr>
      <w:r w:rsidRPr="00E70562">
        <w:rPr>
          <w:rFonts w:ascii="Times New Roman" w:hAnsi="Times New Roman"/>
          <w:b/>
          <w:bCs/>
          <w:sz w:val="24"/>
          <w:szCs w:val="24"/>
        </w:rPr>
        <w:t>PASIŪLYMAS</w:t>
      </w:r>
    </w:p>
    <w:p w14:paraId="0FEC7A9A" w14:textId="3FE46B93" w:rsidR="006C08AC" w:rsidRDefault="002463DB" w:rsidP="006C08AC">
      <w:pPr>
        <w:widowControl w:val="0"/>
        <w:spacing w:after="0" w:line="240" w:lineRule="auto"/>
        <w:jc w:val="center"/>
        <w:rPr>
          <w:rFonts w:ascii="Times New Roman" w:hAnsi="Times New Roman"/>
          <w:b/>
          <w:bCs/>
          <w:sz w:val="24"/>
          <w:szCs w:val="24"/>
        </w:rPr>
      </w:pPr>
      <w:r>
        <w:rPr>
          <w:rFonts w:ascii="Times New Roman" w:hAnsi="Times New Roman"/>
          <w:b/>
          <w:bCs/>
          <w:sz w:val="24"/>
          <w:szCs w:val="24"/>
        </w:rPr>
        <w:t>DĖ</w:t>
      </w:r>
      <w:r w:rsidR="00A312DE">
        <w:rPr>
          <w:rFonts w:ascii="Times New Roman" w:hAnsi="Times New Roman"/>
          <w:b/>
          <w:bCs/>
          <w:sz w:val="24"/>
          <w:szCs w:val="24"/>
        </w:rPr>
        <w:t xml:space="preserve">L </w:t>
      </w:r>
      <w:r w:rsidR="006E41F5">
        <w:rPr>
          <w:rFonts w:ascii="Times New Roman" w:hAnsi="Times New Roman"/>
          <w:b/>
          <w:bCs/>
          <w:sz w:val="24"/>
          <w:szCs w:val="24"/>
        </w:rPr>
        <w:t>TECHNINIŲ DUJŲ</w:t>
      </w:r>
      <w:r w:rsidR="00915AC0">
        <w:rPr>
          <w:rFonts w:ascii="Times New Roman" w:hAnsi="Times New Roman"/>
          <w:b/>
          <w:bCs/>
          <w:sz w:val="24"/>
          <w:szCs w:val="24"/>
        </w:rPr>
        <w:t xml:space="preserve"> </w:t>
      </w:r>
      <w:r>
        <w:rPr>
          <w:rFonts w:ascii="Times New Roman" w:hAnsi="Times New Roman"/>
          <w:b/>
          <w:bCs/>
          <w:sz w:val="24"/>
          <w:szCs w:val="24"/>
        </w:rPr>
        <w:t>ĮSIGIJIMO</w:t>
      </w:r>
    </w:p>
    <w:p w14:paraId="64B48553" w14:textId="77777777" w:rsidR="00E60D2D" w:rsidRPr="00D40727" w:rsidRDefault="00E60D2D" w:rsidP="006C08AC">
      <w:pPr>
        <w:widowControl w:val="0"/>
        <w:spacing w:after="0" w:line="240" w:lineRule="auto"/>
        <w:jc w:val="center"/>
        <w:rPr>
          <w:rFonts w:ascii="Times New Roman" w:hAnsi="Times New Roman"/>
          <w:b/>
          <w:caps/>
          <w:sz w:val="24"/>
          <w:szCs w:val="24"/>
        </w:rPr>
      </w:pPr>
    </w:p>
    <w:p w14:paraId="11C2F85B" w14:textId="7E282661" w:rsidR="00EE73EA" w:rsidRPr="00E70562" w:rsidRDefault="00EE73EA" w:rsidP="006C08AC">
      <w:pPr>
        <w:widowControl w:val="0"/>
        <w:spacing w:after="0" w:line="240" w:lineRule="auto"/>
        <w:jc w:val="center"/>
        <w:rPr>
          <w:rFonts w:ascii="Times New Roman" w:hAnsi="Times New Roman"/>
          <w:b/>
          <w:caps/>
          <w:sz w:val="24"/>
          <w:szCs w:val="24"/>
        </w:rPr>
      </w:pPr>
    </w:p>
    <w:p w14:paraId="6C322E01" w14:textId="098350E5" w:rsidR="002B7AA0" w:rsidRDefault="002B7AA0" w:rsidP="00664F04">
      <w:pPr>
        <w:spacing w:after="0"/>
        <w:ind w:left="720" w:hanging="720"/>
        <w:jc w:val="center"/>
        <w:rPr>
          <w:rFonts w:ascii="Times New Roman" w:hAnsi="Times New Roman"/>
          <w:b/>
          <w:bCs/>
          <w:sz w:val="24"/>
          <w:szCs w:val="24"/>
        </w:rPr>
      </w:pPr>
      <w:r w:rsidRPr="00B95287">
        <w:rPr>
          <w:rFonts w:ascii="Times New Roman" w:hAnsi="Times New Roman"/>
          <w:b/>
          <w:bCs/>
          <w:sz w:val="24"/>
          <w:szCs w:val="24"/>
        </w:rPr>
        <w:t>1. INFORMACIJA APIE TIEKĖJĄ</w:t>
      </w:r>
    </w:p>
    <w:p w14:paraId="2B08D690" w14:textId="6823FC0A" w:rsidR="00664F04" w:rsidRPr="00B95287" w:rsidRDefault="00664F04" w:rsidP="00664F04">
      <w:pPr>
        <w:spacing w:after="0"/>
        <w:ind w:left="9072" w:hanging="720"/>
        <w:jc w:val="center"/>
        <w:rPr>
          <w:rFonts w:ascii="Times New Roman" w:hAnsi="Times New Roman"/>
          <w:spacing w:val="-3"/>
          <w:sz w:val="24"/>
          <w:szCs w:val="24"/>
        </w:rPr>
      </w:pPr>
      <w:r>
        <w:rPr>
          <w:rFonts w:ascii="Times New Roman" w:hAnsi="Times New Roman"/>
          <w:spacing w:val="-3"/>
          <w:sz w:val="24"/>
          <w:szCs w:val="24"/>
        </w:rPr>
        <w:t xml:space="preserve">   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282"/>
      </w:tblGrid>
      <w:tr w:rsidR="006B65D1" w:rsidRPr="006B65D1" w14:paraId="7948D5C7" w14:textId="77777777" w:rsidTr="006B65D1">
        <w:trPr>
          <w:trHeight w:val="1072"/>
        </w:trPr>
        <w:tc>
          <w:tcPr>
            <w:tcW w:w="5499" w:type="dxa"/>
            <w:tcBorders>
              <w:top w:val="single" w:sz="4" w:space="0" w:color="auto"/>
              <w:left w:val="single" w:sz="4" w:space="0" w:color="auto"/>
              <w:bottom w:val="single" w:sz="4" w:space="0" w:color="auto"/>
              <w:right w:val="single" w:sz="4" w:space="0" w:color="auto"/>
            </w:tcBorders>
            <w:hideMark/>
          </w:tcPr>
          <w:p w14:paraId="1210F481" w14:textId="77777777" w:rsidR="006B65D1" w:rsidRPr="006B65D1" w:rsidRDefault="006B65D1" w:rsidP="00664F04">
            <w:pPr>
              <w:spacing w:after="0" w:line="276" w:lineRule="auto"/>
              <w:rPr>
                <w:rFonts w:ascii="Times New Roman" w:eastAsiaTheme="minorEastAsia" w:hAnsi="Times New Roman" w:cs="Times New Roman"/>
                <w:lang w:eastAsia="lt-LT"/>
              </w:rPr>
            </w:pPr>
            <w:r w:rsidRPr="006B65D1">
              <w:rPr>
                <w:rFonts w:ascii="Times New Roman" w:eastAsiaTheme="minorEastAsia" w:hAnsi="Times New Roman" w:cs="Times New Roman"/>
                <w:b/>
                <w:lang w:eastAsia="lt-LT"/>
              </w:rPr>
              <w:t>Tiekėjo pavadinimas</w:t>
            </w:r>
            <w:r w:rsidRPr="006B65D1">
              <w:rPr>
                <w:rFonts w:ascii="Times New Roman" w:eastAsiaTheme="minorEastAsia" w:hAnsi="Times New Roman" w:cs="Times New Roman"/>
                <w:lang w:eastAsia="lt-LT"/>
              </w:rPr>
              <w:t xml:space="preserve"> (</w:t>
            </w:r>
            <w:r w:rsidRPr="006B65D1">
              <w:rPr>
                <w:rFonts w:ascii="Times New Roman" w:eastAsiaTheme="minorEastAsia" w:hAnsi="Times New Roman" w:cs="Times New Roman"/>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2F80BFBF" w14:textId="77777777" w:rsidR="006B65D1" w:rsidRPr="006B65D1" w:rsidRDefault="006B65D1" w:rsidP="00664F04">
            <w:pPr>
              <w:spacing w:after="0" w:line="276" w:lineRule="auto"/>
              <w:rPr>
                <w:rFonts w:ascii="Times New Roman" w:eastAsiaTheme="minorEastAsia" w:hAnsi="Times New Roman" w:cs="Times New Roman"/>
                <w:lang w:eastAsia="lt-LT"/>
              </w:rPr>
            </w:pPr>
          </w:p>
        </w:tc>
      </w:tr>
      <w:tr w:rsidR="006B65D1" w:rsidRPr="006B65D1" w14:paraId="40D1E75F" w14:textId="77777777" w:rsidTr="00980D38">
        <w:trPr>
          <w:trHeight w:val="695"/>
        </w:trPr>
        <w:tc>
          <w:tcPr>
            <w:tcW w:w="5499" w:type="dxa"/>
            <w:tcBorders>
              <w:top w:val="single" w:sz="4" w:space="0" w:color="auto"/>
              <w:left w:val="single" w:sz="4" w:space="0" w:color="auto"/>
              <w:bottom w:val="single" w:sz="4" w:space="0" w:color="auto"/>
              <w:right w:val="single" w:sz="4" w:space="0" w:color="auto"/>
            </w:tcBorders>
            <w:hideMark/>
          </w:tcPr>
          <w:p w14:paraId="7A3E39DC" w14:textId="77777777" w:rsidR="006B65D1" w:rsidRPr="006B65D1" w:rsidRDefault="006B65D1" w:rsidP="006B65D1">
            <w:pPr>
              <w:spacing w:line="276" w:lineRule="auto"/>
              <w:rPr>
                <w:rFonts w:ascii="Times New Roman" w:eastAsiaTheme="minorEastAsia" w:hAnsi="Times New Roman" w:cs="Times New Roman"/>
                <w:lang w:eastAsia="lt-LT"/>
              </w:rPr>
            </w:pPr>
            <w:r w:rsidRPr="006B65D1">
              <w:rPr>
                <w:rFonts w:ascii="Times New Roman" w:eastAsiaTheme="minorEastAsia" w:hAnsi="Times New Roman" w:cs="Times New Roman"/>
                <w:b/>
                <w:lang w:eastAsia="lt-LT"/>
              </w:rPr>
              <w:t>Atsakingasis partneris</w:t>
            </w:r>
            <w:r w:rsidRPr="006B65D1">
              <w:rPr>
                <w:rFonts w:ascii="Times New Roman" w:eastAsiaTheme="minorEastAsia" w:hAnsi="Times New Roman" w:cs="Times New Roman"/>
                <w:lang w:eastAsia="lt-LT"/>
              </w:rPr>
              <w:t xml:space="preserve"> </w:t>
            </w:r>
            <w:r w:rsidRPr="006B65D1">
              <w:rPr>
                <w:rFonts w:ascii="Times New Roman" w:eastAsiaTheme="minorEastAsia" w:hAnsi="Times New Roman" w:cs="Times New Roman"/>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403EB5D1"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03556CD5"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FA5F630"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2CE25EA3"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24B0735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7F3CE424"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5E094532"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3E9E4C9A"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045CB31"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3090D092"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4912AEA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59ED886F"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897F806"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27E16BD9"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6CC350E0"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Už pasiūlymą atsakingo asmens vardas, pavardė</w:t>
            </w:r>
          </w:p>
        </w:tc>
        <w:tc>
          <w:tcPr>
            <w:tcW w:w="4282" w:type="dxa"/>
            <w:tcBorders>
              <w:top w:val="single" w:sz="4" w:space="0" w:color="auto"/>
              <w:left w:val="single" w:sz="4" w:space="0" w:color="auto"/>
              <w:bottom w:val="single" w:sz="4" w:space="0" w:color="auto"/>
              <w:right w:val="single" w:sz="4" w:space="0" w:color="auto"/>
            </w:tcBorders>
          </w:tcPr>
          <w:p w14:paraId="1C028628"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73552BAC"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0DF329F8"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449DC32B"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1EB280B8"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25796AA2"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DFC9A26"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340A7023" w14:textId="77777777" w:rsidTr="00980D38">
        <w:tc>
          <w:tcPr>
            <w:tcW w:w="5499" w:type="dxa"/>
            <w:tcBorders>
              <w:top w:val="single" w:sz="4" w:space="0" w:color="auto"/>
              <w:left w:val="single" w:sz="4" w:space="0" w:color="auto"/>
              <w:bottom w:val="single" w:sz="4" w:space="0" w:color="auto"/>
              <w:right w:val="single" w:sz="4" w:space="0" w:color="auto"/>
            </w:tcBorders>
            <w:hideMark/>
          </w:tcPr>
          <w:p w14:paraId="4100CF50"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71DF9F1" w14:textId="77777777" w:rsidR="006B65D1" w:rsidRPr="006B65D1" w:rsidRDefault="006B65D1" w:rsidP="006B65D1">
            <w:pPr>
              <w:spacing w:line="276" w:lineRule="auto"/>
              <w:rPr>
                <w:rFonts w:ascii="Times New Roman" w:eastAsiaTheme="minorEastAsia" w:hAnsi="Times New Roman" w:cs="Times New Roman"/>
                <w:lang w:eastAsia="lt-LT"/>
              </w:rPr>
            </w:pPr>
          </w:p>
        </w:tc>
      </w:tr>
      <w:tr w:rsidR="006B65D1" w:rsidRPr="006B65D1" w14:paraId="2A6323B1" w14:textId="77777777" w:rsidTr="00980D38">
        <w:tc>
          <w:tcPr>
            <w:tcW w:w="5499" w:type="dxa"/>
            <w:tcBorders>
              <w:top w:val="single" w:sz="4" w:space="0" w:color="auto"/>
              <w:left w:val="single" w:sz="4" w:space="0" w:color="auto"/>
              <w:bottom w:val="single" w:sz="4" w:space="0" w:color="auto"/>
              <w:right w:val="single" w:sz="4" w:space="0" w:color="auto"/>
            </w:tcBorders>
          </w:tcPr>
          <w:p w14:paraId="0F7CC389" w14:textId="77777777" w:rsidR="006B65D1" w:rsidRPr="006B65D1" w:rsidRDefault="006B65D1" w:rsidP="006B65D1">
            <w:pPr>
              <w:spacing w:line="276" w:lineRule="auto"/>
              <w:rPr>
                <w:rFonts w:ascii="Times New Roman" w:eastAsiaTheme="minorEastAsia" w:hAnsi="Times New Roman" w:cs="Times New Roman"/>
                <w:b/>
                <w:lang w:eastAsia="lt-LT"/>
              </w:rPr>
            </w:pPr>
            <w:r w:rsidRPr="006B65D1">
              <w:rPr>
                <w:rFonts w:ascii="Times New Roman" w:eastAsiaTheme="minorEastAsia" w:hAnsi="Times New Roman" w:cs="Times New Roman"/>
                <w:b/>
                <w:lang w:eastAsia="lt-LT"/>
              </w:rPr>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406629EC" w14:textId="77777777" w:rsidR="006B65D1" w:rsidRPr="006B65D1" w:rsidRDefault="006B65D1" w:rsidP="006B65D1">
            <w:pPr>
              <w:spacing w:line="276" w:lineRule="auto"/>
              <w:rPr>
                <w:rFonts w:ascii="Times New Roman" w:eastAsiaTheme="minorEastAsia" w:hAnsi="Times New Roman" w:cs="Times New Roman"/>
                <w:lang w:eastAsia="lt-LT"/>
              </w:rPr>
            </w:pPr>
          </w:p>
        </w:tc>
      </w:tr>
    </w:tbl>
    <w:p w14:paraId="32FC628A" w14:textId="77777777" w:rsidR="002B7AA0" w:rsidRDefault="002B7AA0" w:rsidP="00664F04">
      <w:pPr>
        <w:rPr>
          <w:rFonts w:ascii="Times New Roman" w:hAnsi="Times New Roman"/>
          <w:spacing w:val="-3"/>
          <w:sz w:val="24"/>
          <w:szCs w:val="24"/>
        </w:rPr>
      </w:pPr>
    </w:p>
    <w:p w14:paraId="3F8C5C60" w14:textId="77777777" w:rsidR="00E60D2D" w:rsidRPr="00E60D2D" w:rsidRDefault="00E60D2D" w:rsidP="00E60D2D">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E60D2D">
        <w:rPr>
          <w:rFonts w:ascii="Times New Roman" w:eastAsiaTheme="minorEastAsia" w:hAnsi="Times New Roman" w:cs="Times New Roman"/>
          <w:sz w:val="24"/>
          <w:szCs w:val="24"/>
          <w:lang w:eastAsia="lt-LT"/>
        </w:rPr>
        <w:t>Šiuo pasiūlymu pažymime, kad sutinkame su visomis pirkimo sąlygomis, nustatytomis:</w:t>
      </w:r>
    </w:p>
    <w:p w14:paraId="27F2C7B5" w14:textId="47ADFA6A" w:rsidR="00E60D2D" w:rsidRPr="00E60D2D" w:rsidRDefault="00E60D2D" w:rsidP="00E60D2D">
      <w:pPr>
        <w:numPr>
          <w:ilvl w:val="1"/>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pirkimo</w:t>
      </w:r>
      <w:r w:rsidRPr="00E60D2D">
        <w:rPr>
          <w:rFonts w:ascii="Times New Roman" w:eastAsiaTheme="minorEastAsia" w:hAnsi="Times New Roman" w:cs="Times New Roman"/>
          <w:sz w:val="24"/>
          <w:szCs w:val="24"/>
          <w:lang w:eastAsia="lt-LT"/>
        </w:rPr>
        <w:t xml:space="preserve"> sąlygose;</w:t>
      </w:r>
    </w:p>
    <w:p w14:paraId="27E428DF" w14:textId="77777777" w:rsidR="00E60D2D" w:rsidRPr="00E60D2D" w:rsidRDefault="00E60D2D" w:rsidP="00E60D2D">
      <w:pPr>
        <w:numPr>
          <w:ilvl w:val="1"/>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E60D2D">
        <w:rPr>
          <w:rFonts w:ascii="Times New Roman" w:eastAsiaTheme="minorEastAsia" w:hAnsi="Times New Roman" w:cs="Times New Roman"/>
          <w:sz w:val="24"/>
          <w:szCs w:val="24"/>
          <w:lang w:eastAsia="lt-LT"/>
        </w:rPr>
        <w:t>kituose pirkimo dokumentuose (jų paaiškinimuose, papildymuose).</w:t>
      </w:r>
    </w:p>
    <w:p w14:paraId="7700BCBD" w14:textId="77777777" w:rsidR="00E60D2D" w:rsidRDefault="00E60D2D" w:rsidP="00E60D2D">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E60D2D">
        <w:rPr>
          <w:rFonts w:ascii="Times New Roman" w:eastAsiaTheme="minorEastAsia" w:hAnsi="Times New Roman" w:cs="Times New Roman"/>
          <w:sz w:val="24"/>
          <w:szCs w:val="24"/>
          <w:lang w:eastAsia="lt-LT"/>
        </w:rPr>
        <w:t>Atsižvelgdami į pirkimo dokumentuose išdėstytas sąlygas, teikiame savo pasiūlymą ir patvirtiname, kad dokumentų skaitmeninės kopijos ir elektroninėmis priemonėmis pateikti duomenys yra tikri.</w:t>
      </w:r>
    </w:p>
    <w:p w14:paraId="10FA3F3B" w14:textId="77777777" w:rsidR="004B0F46" w:rsidRDefault="004B0F46" w:rsidP="004B0F46">
      <w:pPr>
        <w:spacing w:after="0" w:line="240" w:lineRule="auto"/>
        <w:contextualSpacing/>
        <w:jc w:val="both"/>
        <w:rPr>
          <w:rFonts w:ascii="Times New Roman" w:eastAsiaTheme="minorEastAsia" w:hAnsi="Times New Roman" w:cs="Times New Roman"/>
          <w:sz w:val="24"/>
          <w:szCs w:val="24"/>
          <w:lang w:eastAsia="lt-LT"/>
        </w:rPr>
      </w:pPr>
    </w:p>
    <w:p w14:paraId="38AE8A23" w14:textId="77777777" w:rsidR="004B0F46" w:rsidRPr="00E60D2D" w:rsidRDefault="004B0F46" w:rsidP="004B0F46">
      <w:pPr>
        <w:spacing w:after="0" w:line="240" w:lineRule="auto"/>
        <w:contextualSpacing/>
        <w:jc w:val="both"/>
        <w:rPr>
          <w:rFonts w:ascii="Times New Roman" w:eastAsiaTheme="minorEastAsia" w:hAnsi="Times New Roman" w:cs="Times New Roman"/>
          <w:sz w:val="24"/>
          <w:szCs w:val="24"/>
          <w:lang w:eastAsia="lt-LT"/>
        </w:rPr>
      </w:pPr>
    </w:p>
    <w:p w14:paraId="725594AB" w14:textId="77777777" w:rsidR="00E60D2D" w:rsidRDefault="00E60D2D" w:rsidP="00E60D2D">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E60D2D">
        <w:rPr>
          <w:rFonts w:ascii="Times New Roman" w:eastAsiaTheme="minorEastAsia" w:hAnsi="Times New Roman" w:cs="Times New Roman"/>
          <w:sz w:val="24"/>
          <w:szCs w:val="24"/>
          <w:lang w:eastAsia="lt-LT"/>
        </w:rPr>
        <w:t>Mes siūlome pirkimo objektą, kuris visiškai atitinka pirkimo dokumentuose nurodytus reikalavimus</w:t>
      </w:r>
    </w:p>
    <w:p w14:paraId="630F8E79" w14:textId="1D55131D" w:rsidR="004B0F46" w:rsidRPr="006E41F5" w:rsidRDefault="00862A0B" w:rsidP="006E41F5">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862A0B">
        <w:rPr>
          <w:rFonts w:ascii="Times New Roman" w:eastAsiaTheme="minorEastAsia" w:hAnsi="Times New Roman" w:cs="Times New Roman"/>
          <w:sz w:val="24"/>
          <w:szCs w:val="24"/>
          <w:lang w:eastAsia="lt-LT"/>
        </w:rPr>
        <w:t xml:space="preserve">Į pasiūlymo kainą įtraukti visi mokesčiai, visos su </w:t>
      </w:r>
      <w:r w:rsidR="00664F04">
        <w:rPr>
          <w:rFonts w:ascii="Times New Roman" w:eastAsiaTheme="minorEastAsia" w:hAnsi="Times New Roman" w:cs="Times New Roman"/>
          <w:sz w:val="24"/>
          <w:szCs w:val="24"/>
          <w:lang w:eastAsia="lt-LT"/>
        </w:rPr>
        <w:t>pirkimo objekto pristatymu ir montavimo</w:t>
      </w:r>
      <w:r w:rsidRPr="00862A0B">
        <w:rPr>
          <w:rFonts w:ascii="Times New Roman" w:eastAsiaTheme="minorEastAsia" w:hAnsi="Times New Roman" w:cs="Times New Roman"/>
          <w:sz w:val="24"/>
          <w:szCs w:val="24"/>
          <w:lang w:eastAsia="lt-LT"/>
        </w:rPr>
        <w:t xml:space="preserve"> atlikimu susijusios išlaidos. Tiekėjas nereikalaus padengti jokių išlaidų, viršijančių pasiūlymo kainą.</w:t>
      </w:r>
    </w:p>
    <w:p w14:paraId="074B0E0E" w14:textId="77777777" w:rsidR="004B0F46" w:rsidRPr="004B0F46" w:rsidRDefault="004B0F46" w:rsidP="004B0F46">
      <w:pPr>
        <w:spacing w:after="0" w:line="240" w:lineRule="auto"/>
        <w:ind w:left="567"/>
        <w:contextualSpacing/>
        <w:jc w:val="both"/>
        <w:rPr>
          <w:rFonts w:ascii="Times New Roman" w:eastAsiaTheme="minorEastAsia" w:hAnsi="Times New Roman" w:cs="Times New Roman"/>
          <w:sz w:val="24"/>
          <w:szCs w:val="24"/>
          <w:lang w:eastAsia="lt-LT"/>
        </w:rPr>
      </w:pPr>
    </w:p>
    <w:p w14:paraId="175D2499" w14:textId="77777777" w:rsidR="002B7AA0" w:rsidRDefault="002B7AA0" w:rsidP="00664F04">
      <w:pPr>
        <w:pStyle w:val="Heading7"/>
        <w:numPr>
          <w:ilvl w:val="0"/>
          <w:numId w:val="8"/>
        </w:numPr>
        <w:tabs>
          <w:tab w:val="num" w:pos="360"/>
        </w:tabs>
        <w:ind w:left="1152" w:hanging="432"/>
        <w:jc w:val="center"/>
        <w:rPr>
          <w:b/>
          <w:sz w:val="24"/>
          <w:szCs w:val="24"/>
          <w:lang w:val="lt-LT"/>
        </w:rPr>
      </w:pPr>
      <w:r w:rsidRPr="00B95287">
        <w:rPr>
          <w:b/>
          <w:sz w:val="24"/>
          <w:szCs w:val="24"/>
          <w:lang w:val="lt-LT"/>
        </w:rPr>
        <w:t>PASIŪLYMO KAINA</w:t>
      </w:r>
    </w:p>
    <w:p w14:paraId="48D220AD" w14:textId="266752B7" w:rsidR="00E60D2D" w:rsidRPr="004B0F46" w:rsidRDefault="004B0F46" w:rsidP="00664F04">
      <w:pPr>
        <w:spacing w:after="0"/>
        <w:rPr>
          <w:rFonts w:ascii="Times New Roman" w:hAnsi="Times New Roman" w:cs="Times New Roman"/>
          <w:sz w:val="24"/>
          <w:szCs w:val="24"/>
          <w:lang w:eastAsia="x-none"/>
        </w:rPr>
      </w:pPr>
      <w:r w:rsidRPr="004B0F46">
        <w:rPr>
          <w:lang w:eastAsia="x-none"/>
        </w:rPr>
        <w:t xml:space="preserve">   </w:t>
      </w:r>
      <w:r>
        <w:rPr>
          <w:lang w:eastAsia="x-none"/>
        </w:rPr>
        <w:tab/>
      </w:r>
      <w:r>
        <w:rPr>
          <w:lang w:eastAsia="x-none"/>
        </w:rPr>
        <w:tab/>
      </w:r>
      <w:r>
        <w:rPr>
          <w:lang w:eastAsia="x-none"/>
        </w:rPr>
        <w:tab/>
      </w:r>
      <w:r>
        <w:rPr>
          <w:lang w:eastAsia="x-none"/>
        </w:rPr>
        <w:tab/>
      </w:r>
      <w:r>
        <w:rPr>
          <w:lang w:eastAsia="x-none"/>
        </w:rPr>
        <w:tab/>
      </w:r>
      <w:r>
        <w:rPr>
          <w:lang w:eastAsia="x-none"/>
        </w:rPr>
        <w:tab/>
      </w:r>
      <w:r w:rsidRPr="004B0F46">
        <w:rPr>
          <w:rFonts w:ascii="Times New Roman" w:hAnsi="Times New Roman" w:cs="Times New Roman"/>
          <w:lang w:eastAsia="x-none"/>
        </w:rPr>
        <w:t xml:space="preserve">        </w:t>
      </w:r>
      <w:r w:rsidR="006E41F5">
        <w:rPr>
          <w:rFonts w:ascii="Times New Roman" w:hAnsi="Times New Roman" w:cs="Times New Roman"/>
          <w:lang w:eastAsia="x-none"/>
        </w:rPr>
        <w:t xml:space="preserve">   </w:t>
      </w:r>
      <w:r>
        <w:rPr>
          <w:rFonts w:ascii="Times New Roman" w:hAnsi="Times New Roman" w:cs="Times New Roman"/>
          <w:lang w:eastAsia="x-none"/>
        </w:rPr>
        <w:t xml:space="preserve">  </w:t>
      </w:r>
      <w:r w:rsidRPr="004B0F46">
        <w:rPr>
          <w:rFonts w:ascii="Times New Roman" w:hAnsi="Times New Roman" w:cs="Times New Roman"/>
          <w:sz w:val="24"/>
          <w:szCs w:val="24"/>
          <w:lang w:eastAsia="x-none"/>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6"/>
        <w:gridCol w:w="4252"/>
        <w:gridCol w:w="2381"/>
      </w:tblGrid>
      <w:tr w:rsidR="006E41F5" w:rsidRPr="00203FE3" w14:paraId="1DF88F37" w14:textId="77777777" w:rsidTr="006E41F5">
        <w:tc>
          <w:tcPr>
            <w:tcW w:w="988" w:type="dxa"/>
            <w:tcBorders>
              <w:top w:val="single" w:sz="4" w:space="0" w:color="auto"/>
              <w:left w:val="single" w:sz="4" w:space="0" w:color="auto"/>
              <w:bottom w:val="single" w:sz="4" w:space="0" w:color="auto"/>
              <w:right w:val="single" w:sz="4" w:space="0" w:color="auto"/>
            </w:tcBorders>
            <w:shd w:val="clear" w:color="auto" w:fill="BDD6EE"/>
            <w:hideMark/>
          </w:tcPr>
          <w:p w14:paraId="7393D651" w14:textId="77777777" w:rsidR="006E41F5" w:rsidRPr="00203FE3" w:rsidRDefault="006E41F5" w:rsidP="002A3230">
            <w:pPr>
              <w:pStyle w:val="BodyText"/>
              <w:spacing w:after="0" w:line="240" w:lineRule="auto"/>
              <w:jc w:val="center"/>
              <w:rPr>
                <w:b/>
                <w:bCs/>
                <w:szCs w:val="24"/>
                <w:lang w:eastAsia="en-US"/>
              </w:rPr>
            </w:pPr>
            <w:r w:rsidRPr="00203FE3">
              <w:rPr>
                <w:b/>
                <w:bCs/>
                <w:szCs w:val="24"/>
                <w:lang w:eastAsia="en-US"/>
              </w:rPr>
              <w:t>Eil. Nr.</w:t>
            </w:r>
          </w:p>
        </w:tc>
        <w:tc>
          <w:tcPr>
            <w:tcW w:w="2126" w:type="dxa"/>
            <w:tcBorders>
              <w:top w:val="single" w:sz="4" w:space="0" w:color="auto"/>
              <w:left w:val="single" w:sz="4" w:space="0" w:color="auto"/>
              <w:bottom w:val="single" w:sz="4" w:space="0" w:color="auto"/>
              <w:right w:val="single" w:sz="4" w:space="0" w:color="auto"/>
            </w:tcBorders>
            <w:shd w:val="clear" w:color="auto" w:fill="BDD6EE"/>
          </w:tcPr>
          <w:p w14:paraId="0991CC5A" w14:textId="77777777" w:rsidR="006E41F5" w:rsidRPr="00203FE3" w:rsidRDefault="006E41F5" w:rsidP="002A3230">
            <w:pPr>
              <w:pStyle w:val="BodyText"/>
              <w:spacing w:after="0" w:line="240" w:lineRule="auto"/>
              <w:jc w:val="center"/>
              <w:rPr>
                <w:b/>
                <w:bCs/>
                <w:szCs w:val="24"/>
                <w:lang w:eastAsia="en-US"/>
              </w:rPr>
            </w:pPr>
            <w:r w:rsidRPr="00203FE3">
              <w:rPr>
                <w:b/>
                <w:bCs/>
                <w:szCs w:val="24"/>
                <w:lang w:eastAsia="en-US"/>
              </w:rPr>
              <w:t>Pirkimo objektas</w:t>
            </w:r>
          </w:p>
        </w:tc>
        <w:tc>
          <w:tcPr>
            <w:tcW w:w="4252" w:type="dxa"/>
            <w:tcBorders>
              <w:top w:val="single" w:sz="4" w:space="0" w:color="auto"/>
              <w:left w:val="single" w:sz="4" w:space="0" w:color="auto"/>
              <w:bottom w:val="single" w:sz="4" w:space="0" w:color="auto"/>
              <w:right w:val="single" w:sz="4" w:space="0" w:color="auto"/>
            </w:tcBorders>
            <w:shd w:val="clear" w:color="auto" w:fill="BDD6EE"/>
          </w:tcPr>
          <w:p w14:paraId="39595F81" w14:textId="77777777" w:rsidR="006E41F5" w:rsidRPr="00203FE3" w:rsidRDefault="006E41F5" w:rsidP="002A3230">
            <w:pPr>
              <w:pStyle w:val="BodyText"/>
              <w:spacing w:after="0" w:line="240" w:lineRule="auto"/>
              <w:jc w:val="center"/>
              <w:rPr>
                <w:b/>
                <w:bCs/>
                <w:szCs w:val="24"/>
                <w:lang w:eastAsia="en-US"/>
              </w:rPr>
            </w:pPr>
            <w:r w:rsidRPr="00203FE3">
              <w:rPr>
                <w:b/>
                <w:bCs/>
                <w:szCs w:val="24"/>
                <w:lang w:eastAsia="en-US"/>
              </w:rPr>
              <w:t>Kiekis</w:t>
            </w:r>
          </w:p>
        </w:tc>
        <w:tc>
          <w:tcPr>
            <w:tcW w:w="2381" w:type="dxa"/>
            <w:tcBorders>
              <w:top w:val="single" w:sz="4" w:space="0" w:color="auto"/>
              <w:left w:val="single" w:sz="4" w:space="0" w:color="auto"/>
              <w:bottom w:val="single" w:sz="4" w:space="0" w:color="auto"/>
              <w:right w:val="single" w:sz="4" w:space="0" w:color="auto"/>
            </w:tcBorders>
            <w:shd w:val="clear" w:color="auto" w:fill="BDD6EE"/>
          </w:tcPr>
          <w:p w14:paraId="34B1A44B" w14:textId="77777777" w:rsidR="006E41F5" w:rsidRPr="00203FE3" w:rsidRDefault="006E41F5" w:rsidP="002A3230">
            <w:pPr>
              <w:pStyle w:val="BodyText"/>
              <w:spacing w:after="0" w:line="240" w:lineRule="auto"/>
              <w:jc w:val="center"/>
              <w:rPr>
                <w:b/>
                <w:bCs/>
                <w:szCs w:val="24"/>
                <w:lang w:eastAsia="en-US"/>
              </w:rPr>
            </w:pPr>
            <w:r w:rsidRPr="00203FE3">
              <w:rPr>
                <w:b/>
                <w:bCs/>
                <w:szCs w:val="24"/>
                <w:lang w:eastAsia="en-US"/>
              </w:rPr>
              <w:t>Kaina, Eur</w:t>
            </w:r>
          </w:p>
        </w:tc>
      </w:tr>
      <w:tr w:rsidR="006E41F5" w:rsidRPr="00203FE3" w14:paraId="64914740" w14:textId="77777777" w:rsidTr="006E41F5">
        <w:tc>
          <w:tcPr>
            <w:tcW w:w="988" w:type="dxa"/>
            <w:tcBorders>
              <w:top w:val="single" w:sz="4" w:space="0" w:color="auto"/>
              <w:left w:val="single" w:sz="4" w:space="0" w:color="auto"/>
              <w:bottom w:val="single" w:sz="4" w:space="0" w:color="auto"/>
              <w:right w:val="single" w:sz="4" w:space="0" w:color="auto"/>
            </w:tcBorders>
            <w:shd w:val="clear" w:color="auto" w:fill="DEEAF6"/>
          </w:tcPr>
          <w:p w14:paraId="639AECC5" w14:textId="77777777" w:rsidR="006E41F5" w:rsidRPr="00203FE3" w:rsidRDefault="006E41F5" w:rsidP="002A3230">
            <w:pPr>
              <w:pStyle w:val="BodyText"/>
              <w:spacing w:after="0" w:line="240" w:lineRule="auto"/>
              <w:jc w:val="center"/>
              <w:rPr>
                <w:i/>
                <w:iCs/>
                <w:szCs w:val="24"/>
                <w:lang w:eastAsia="en-US"/>
              </w:rPr>
            </w:pPr>
            <w:r w:rsidRPr="00203FE3">
              <w:rPr>
                <w:i/>
                <w:iCs/>
                <w:szCs w:val="24"/>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497A3FD2" w14:textId="77777777" w:rsidR="006E41F5" w:rsidRPr="00203FE3" w:rsidRDefault="006E41F5" w:rsidP="002A3230">
            <w:pPr>
              <w:pStyle w:val="BodyText"/>
              <w:spacing w:after="0" w:line="240" w:lineRule="auto"/>
              <w:jc w:val="center"/>
              <w:rPr>
                <w:i/>
                <w:iCs/>
                <w:szCs w:val="24"/>
                <w:lang w:eastAsia="en-US"/>
              </w:rPr>
            </w:pPr>
            <w:r w:rsidRPr="00203FE3">
              <w:rPr>
                <w:i/>
                <w:iCs/>
                <w:szCs w:val="24"/>
                <w:lang w:eastAsia="en-US"/>
              </w:rPr>
              <w:t>2</w:t>
            </w:r>
          </w:p>
        </w:tc>
        <w:tc>
          <w:tcPr>
            <w:tcW w:w="4252" w:type="dxa"/>
            <w:tcBorders>
              <w:top w:val="single" w:sz="4" w:space="0" w:color="auto"/>
              <w:left w:val="single" w:sz="4" w:space="0" w:color="auto"/>
              <w:bottom w:val="single" w:sz="4" w:space="0" w:color="auto"/>
              <w:right w:val="single" w:sz="4" w:space="0" w:color="auto"/>
            </w:tcBorders>
            <w:shd w:val="clear" w:color="auto" w:fill="DEEAF6"/>
          </w:tcPr>
          <w:p w14:paraId="71EF3799" w14:textId="77777777" w:rsidR="006E41F5" w:rsidRPr="00203FE3" w:rsidRDefault="006E41F5" w:rsidP="002A3230">
            <w:pPr>
              <w:pStyle w:val="BodyText"/>
              <w:spacing w:after="0" w:line="240" w:lineRule="auto"/>
              <w:jc w:val="center"/>
              <w:rPr>
                <w:i/>
                <w:iCs/>
                <w:szCs w:val="24"/>
                <w:lang w:eastAsia="en-US"/>
              </w:rPr>
            </w:pPr>
            <w:r w:rsidRPr="00203FE3">
              <w:rPr>
                <w:i/>
                <w:iCs/>
                <w:szCs w:val="24"/>
                <w:lang w:eastAsia="en-US"/>
              </w:rPr>
              <w:t>3</w:t>
            </w:r>
          </w:p>
        </w:tc>
        <w:tc>
          <w:tcPr>
            <w:tcW w:w="2381" w:type="dxa"/>
            <w:tcBorders>
              <w:top w:val="single" w:sz="4" w:space="0" w:color="auto"/>
              <w:left w:val="single" w:sz="4" w:space="0" w:color="auto"/>
              <w:bottom w:val="single" w:sz="4" w:space="0" w:color="auto"/>
              <w:right w:val="single" w:sz="4" w:space="0" w:color="auto"/>
            </w:tcBorders>
            <w:shd w:val="clear" w:color="auto" w:fill="DEEAF6"/>
          </w:tcPr>
          <w:p w14:paraId="0134E066" w14:textId="77777777" w:rsidR="006E41F5" w:rsidRPr="00203FE3" w:rsidRDefault="006E41F5" w:rsidP="002A3230">
            <w:pPr>
              <w:pStyle w:val="BodyText"/>
              <w:spacing w:after="0" w:line="240" w:lineRule="auto"/>
              <w:jc w:val="center"/>
              <w:rPr>
                <w:i/>
                <w:iCs/>
                <w:szCs w:val="24"/>
                <w:lang w:eastAsia="en-US"/>
              </w:rPr>
            </w:pPr>
            <w:r w:rsidRPr="00203FE3">
              <w:rPr>
                <w:i/>
                <w:iCs/>
                <w:szCs w:val="24"/>
                <w:lang w:eastAsia="en-US"/>
              </w:rPr>
              <w:t>4</w:t>
            </w:r>
          </w:p>
        </w:tc>
      </w:tr>
      <w:tr w:rsidR="006E41F5" w:rsidRPr="00203FE3" w14:paraId="4B7F1460" w14:textId="77777777" w:rsidTr="006E41F5">
        <w:tc>
          <w:tcPr>
            <w:tcW w:w="988" w:type="dxa"/>
            <w:tcBorders>
              <w:top w:val="single" w:sz="4" w:space="0" w:color="auto"/>
              <w:left w:val="single" w:sz="4" w:space="0" w:color="auto"/>
              <w:bottom w:val="single" w:sz="4" w:space="0" w:color="auto"/>
              <w:right w:val="single" w:sz="4" w:space="0" w:color="auto"/>
            </w:tcBorders>
          </w:tcPr>
          <w:p w14:paraId="346743CF" w14:textId="77777777" w:rsidR="006E41F5" w:rsidRPr="00203FE3" w:rsidRDefault="006E41F5" w:rsidP="002A3230">
            <w:pPr>
              <w:pStyle w:val="BodyText"/>
              <w:spacing w:after="0" w:line="240" w:lineRule="auto"/>
              <w:jc w:val="center"/>
              <w:rPr>
                <w:szCs w:val="24"/>
                <w:lang w:eastAsia="en-US"/>
              </w:rPr>
            </w:pPr>
            <w:r w:rsidRPr="00203FE3">
              <w:rPr>
                <w:szCs w:val="24"/>
                <w:lang w:eastAsia="en-US"/>
              </w:rPr>
              <w:t>1.</w:t>
            </w:r>
          </w:p>
        </w:tc>
        <w:tc>
          <w:tcPr>
            <w:tcW w:w="2126" w:type="dxa"/>
            <w:tcBorders>
              <w:top w:val="single" w:sz="4" w:space="0" w:color="auto"/>
              <w:left w:val="single" w:sz="4" w:space="0" w:color="auto"/>
              <w:bottom w:val="single" w:sz="4" w:space="0" w:color="auto"/>
              <w:right w:val="single" w:sz="4" w:space="0" w:color="auto"/>
            </w:tcBorders>
          </w:tcPr>
          <w:p w14:paraId="78A12E2B" w14:textId="081C8631" w:rsidR="006E41F5" w:rsidRPr="00203FE3" w:rsidRDefault="006E41F5" w:rsidP="002A3230">
            <w:pPr>
              <w:pStyle w:val="BodyText"/>
              <w:spacing w:after="0" w:line="240" w:lineRule="auto"/>
              <w:jc w:val="left"/>
              <w:rPr>
                <w:szCs w:val="24"/>
                <w:lang w:eastAsia="en-US"/>
              </w:rPr>
            </w:pPr>
            <w:r>
              <w:rPr>
                <w:rFonts w:eastAsia="SimSun"/>
                <w:b/>
                <w:bCs/>
                <w:sz w:val="23"/>
                <w:szCs w:val="23"/>
              </w:rPr>
              <w:t>Techninės dujos</w:t>
            </w:r>
          </w:p>
        </w:tc>
        <w:tc>
          <w:tcPr>
            <w:tcW w:w="4252" w:type="dxa"/>
            <w:tcBorders>
              <w:top w:val="single" w:sz="4" w:space="0" w:color="auto"/>
              <w:left w:val="single" w:sz="4" w:space="0" w:color="auto"/>
              <w:bottom w:val="single" w:sz="4" w:space="0" w:color="auto"/>
              <w:right w:val="single" w:sz="4" w:space="0" w:color="auto"/>
            </w:tcBorders>
          </w:tcPr>
          <w:p w14:paraId="5A751CE2" w14:textId="77777777" w:rsidR="006E41F5" w:rsidRPr="00675BAE" w:rsidRDefault="006E41F5" w:rsidP="002A3230">
            <w:pPr>
              <w:pStyle w:val="BodyText"/>
              <w:spacing w:after="0" w:line="240" w:lineRule="auto"/>
              <w:jc w:val="center"/>
              <w:rPr>
                <w:i/>
                <w:iCs/>
                <w:szCs w:val="24"/>
                <w:lang w:eastAsia="en-US"/>
              </w:rPr>
            </w:pPr>
            <w:r>
              <w:rPr>
                <w:i/>
                <w:iCs/>
                <w:szCs w:val="24"/>
                <w:lang w:eastAsia="en-US"/>
              </w:rPr>
              <w:t>Nurodyta techninėje specifikacijoje *</w:t>
            </w:r>
          </w:p>
        </w:tc>
        <w:tc>
          <w:tcPr>
            <w:tcW w:w="2381" w:type="dxa"/>
            <w:tcBorders>
              <w:top w:val="single" w:sz="4" w:space="0" w:color="auto"/>
              <w:left w:val="single" w:sz="4" w:space="0" w:color="auto"/>
              <w:bottom w:val="single" w:sz="4" w:space="0" w:color="auto"/>
              <w:right w:val="single" w:sz="4" w:space="0" w:color="auto"/>
            </w:tcBorders>
          </w:tcPr>
          <w:p w14:paraId="59E1EE48" w14:textId="71568FD6" w:rsidR="006E41F5" w:rsidRPr="00203FE3" w:rsidRDefault="006E608B" w:rsidP="002A3230">
            <w:pPr>
              <w:pStyle w:val="BodyText"/>
              <w:spacing w:after="0" w:line="240" w:lineRule="auto"/>
              <w:rPr>
                <w:szCs w:val="24"/>
                <w:lang w:eastAsia="en-US"/>
              </w:rPr>
            </w:pPr>
            <w:r>
              <w:rPr>
                <w:szCs w:val="24"/>
                <w:lang w:eastAsia="en-US"/>
              </w:rPr>
              <w:t>-</w:t>
            </w:r>
          </w:p>
        </w:tc>
      </w:tr>
      <w:tr w:rsidR="006E41F5" w:rsidRPr="00203FE3" w14:paraId="05C97661" w14:textId="77777777" w:rsidTr="006E41F5">
        <w:tc>
          <w:tcPr>
            <w:tcW w:w="7366" w:type="dxa"/>
            <w:gridSpan w:val="3"/>
            <w:tcBorders>
              <w:top w:val="single" w:sz="4" w:space="0" w:color="auto"/>
              <w:left w:val="single" w:sz="4" w:space="0" w:color="auto"/>
              <w:bottom w:val="single" w:sz="4" w:space="0" w:color="auto"/>
              <w:right w:val="single" w:sz="4" w:space="0" w:color="auto"/>
            </w:tcBorders>
            <w:hideMark/>
          </w:tcPr>
          <w:p w14:paraId="653D8702" w14:textId="77777777" w:rsidR="006E41F5" w:rsidRPr="00203FE3" w:rsidRDefault="006E41F5" w:rsidP="002A3230">
            <w:pPr>
              <w:pStyle w:val="BodyText"/>
              <w:spacing w:after="0" w:line="240" w:lineRule="auto"/>
              <w:jc w:val="right"/>
              <w:rPr>
                <w:szCs w:val="24"/>
                <w:lang w:eastAsia="en-US"/>
              </w:rPr>
            </w:pPr>
            <w:r w:rsidRPr="00203FE3">
              <w:rPr>
                <w:szCs w:val="24"/>
                <w:lang w:eastAsia="en-US"/>
              </w:rPr>
              <w:t>Pasiūlymo kaina (be PVM):</w:t>
            </w:r>
          </w:p>
        </w:tc>
        <w:tc>
          <w:tcPr>
            <w:tcW w:w="2381" w:type="dxa"/>
            <w:tcBorders>
              <w:top w:val="single" w:sz="4" w:space="0" w:color="auto"/>
              <w:left w:val="single" w:sz="4" w:space="0" w:color="auto"/>
              <w:bottom w:val="single" w:sz="4" w:space="0" w:color="auto"/>
              <w:right w:val="single" w:sz="4" w:space="0" w:color="auto"/>
            </w:tcBorders>
          </w:tcPr>
          <w:p w14:paraId="0471334B" w14:textId="77777777" w:rsidR="006E41F5" w:rsidRPr="00203FE3" w:rsidRDefault="006E41F5" w:rsidP="002A3230">
            <w:pPr>
              <w:pStyle w:val="BodyText"/>
              <w:spacing w:after="0" w:line="240" w:lineRule="auto"/>
              <w:rPr>
                <w:szCs w:val="24"/>
                <w:lang w:eastAsia="en-US"/>
              </w:rPr>
            </w:pPr>
          </w:p>
        </w:tc>
      </w:tr>
      <w:tr w:rsidR="006E41F5" w:rsidRPr="00203FE3" w14:paraId="76C27690" w14:textId="77777777" w:rsidTr="006E41F5">
        <w:tc>
          <w:tcPr>
            <w:tcW w:w="7366" w:type="dxa"/>
            <w:gridSpan w:val="3"/>
            <w:tcBorders>
              <w:top w:val="single" w:sz="4" w:space="0" w:color="auto"/>
              <w:left w:val="single" w:sz="4" w:space="0" w:color="auto"/>
              <w:bottom w:val="single" w:sz="4" w:space="0" w:color="auto"/>
              <w:right w:val="single" w:sz="4" w:space="0" w:color="auto"/>
            </w:tcBorders>
          </w:tcPr>
          <w:p w14:paraId="1CCF0836" w14:textId="77777777" w:rsidR="006E41F5" w:rsidRPr="00203FE3" w:rsidRDefault="006E41F5" w:rsidP="002A3230">
            <w:pPr>
              <w:pStyle w:val="BodyText"/>
              <w:spacing w:after="0" w:line="240" w:lineRule="auto"/>
              <w:jc w:val="right"/>
              <w:rPr>
                <w:szCs w:val="24"/>
                <w:lang w:eastAsia="en-US"/>
              </w:rPr>
            </w:pPr>
            <w:r w:rsidRPr="00203FE3">
              <w:rPr>
                <w:szCs w:val="24"/>
                <w:lang w:eastAsia="en-US"/>
              </w:rPr>
              <w:t>PVM:</w:t>
            </w:r>
          </w:p>
        </w:tc>
        <w:tc>
          <w:tcPr>
            <w:tcW w:w="2381" w:type="dxa"/>
            <w:tcBorders>
              <w:top w:val="single" w:sz="4" w:space="0" w:color="auto"/>
              <w:left w:val="single" w:sz="4" w:space="0" w:color="auto"/>
              <w:bottom w:val="single" w:sz="4" w:space="0" w:color="auto"/>
              <w:right w:val="single" w:sz="4" w:space="0" w:color="auto"/>
            </w:tcBorders>
          </w:tcPr>
          <w:p w14:paraId="4D7AB018" w14:textId="77777777" w:rsidR="006E41F5" w:rsidRPr="00203FE3" w:rsidRDefault="006E41F5" w:rsidP="002A3230">
            <w:pPr>
              <w:pStyle w:val="BodyText"/>
              <w:spacing w:after="0" w:line="240" w:lineRule="auto"/>
              <w:rPr>
                <w:szCs w:val="24"/>
                <w:lang w:eastAsia="en-US"/>
              </w:rPr>
            </w:pPr>
          </w:p>
        </w:tc>
      </w:tr>
      <w:tr w:rsidR="006E41F5" w:rsidRPr="00203FE3" w14:paraId="65706667" w14:textId="77777777" w:rsidTr="006E41F5">
        <w:tc>
          <w:tcPr>
            <w:tcW w:w="7366" w:type="dxa"/>
            <w:gridSpan w:val="3"/>
            <w:tcBorders>
              <w:top w:val="single" w:sz="4" w:space="0" w:color="auto"/>
              <w:left w:val="single" w:sz="4" w:space="0" w:color="auto"/>
              <w:bottom w:val="single" w:sz="4" w:space="0" w:color="auto"/>
              <w:right w:val="single" w:sz="4" w:space="0" w:color="auto"/>
            </w:tcBorders>
          </w:tcPr>
          <w:p w14:paraId="1D4B5718" w14:textId="77777777" w:rsidR="006E41F5" w:rsidRPr="00203FE3" w:rsidRDefault="006E41F5" w:rsidP="002A3230">
            <w:pPr>
              <w:pStyle w:val="BodyText"/>
              <w:spacing w:after="0" w:line="240" w:lineRule="auto"/>
              <w:jc w:val="right"/>
              <w:rPr>
                <w:szCs w:val="24"/>
                <w:lang w:eastAsia="en-US"/>
              </w:rPr>
            </w:pPr>
            <w:r w:rsidRPr="00203FE3">
              <w:rPr>
                <w:szCs w:val="24"/>
                <w:lang w:eastAsia="en-US"/>
              </w:rPr>
              <w:t>Pasiūlymo kainos ir PVM suma</w:t>
            </w:r>
            <w:r>
              <w:rPr>
                <w:szCs w:val="24"/>
                <w:lang w:eastAsia="en-US"/>
              </w:rPr>
              <w:t>**</w:t>
            </w:r>
            <w:r w:rsidRPr="00203FE3">
              <w:rPr>
                <w:szCs w:val="24"/>
                <w:lang w:eastAsia="en-US"/>
              </w:rPr>
              <w:t>:</w:t>
            </w:r>
          </w:p>
        </w:tc>
        <w:tc>
          <w:tcPr>
            <w:tcW w:w="2381" w:type="dxa"/>
            <w:tcBorders>
              <w:top w:val="single" w:sz="4" w:space="0" w:color="auto"/>
              <w:left w:val="single" w:sz="4" w:space="0" w:color="auto"/>
              <w:bottom w:val="single" w:sz="4" w:space="0" w:color="auto"/>
              <w:right w:val="single" w:sz="4" w:space="0" w:color="auto"/>
            </w:tcBorders>
          </w:tcPr>
          <w:p w14:paraId="6E58F308" w14:textId="77777777" w:rsidR="006E41F5" w:rsidRPr="00203FE3" w:rsidRDefault="006E41F5" w:rsidP="002A3230">
            <w:pPr>
              <w:pStyle w:val="BodyText"/>
              <w:spacing w:after="0" w:line="240" w:lineRule="auto"/>
              <w:rPr>
                <w:szCs w:val="24"/>
                <w:lang w:eastAsia="en-US"/>
              </w:rPr>
            </w:pPr>
          </w:p>
        </w:tc>
      </w:tr>
    </w:tbl>
    <w:p w14:paraId="557BEF16" w14:textId="77777777" w:rsidR="006E41F5" w:rsidRDefault="006E41F5" w:rsidP="004B0F46">
      <w:pPr>
        <w:pStyle w:val="BodyText"/>
        <w:spacing w:after="0" w:line="240" w:lineRule="auto"/>
        <w:rPr>
          <w:i/>
          <w:sz w:val="20"/>
          <w:u w:val="single"/>
        </w:rPr>
      </w:pPr>
    </w:p>
    <w:p w14:paraId="47DECBCC" w14:textId="77777777" w:rsidR="006E41F5" w:rsidRDefault="006E41F5" w:rsidP="004B0F46">
      <w:pPr>
        <w:pStyle w:val="BodyText"/>
        <w:spacing w:after="0" w:line="240" w:lineRule="auto"/>
        <w:rPr>
          <w:i/>
          <w:sz w:val="20"/>
          <w:u w:val="single"/>
        </w:rPr>
      </w:pPr>
    </w:p>
    <w:p w14:paraId="13B56CB1" w14:textId="77777777" w:rsidR="006E41F5" w:rsidRDefault="006E41F5" w:rsidP="006E41F5">
      <w:pPr>
        <w:rPr>
          <w:rFonts w:ascii="Times New Roman" w:hAnsi="Times New Roman"/>
          <w:sz w:val="24"/>
          <w:szCs w:val="24"/>
          <w:lang w:eastAsia="x-none"/>
        </w:rPr>
      </w:pPr>
      <w:r>
        <w:rPr>
          <w:rFonts w:ascii="Times New Roman" w:hAnsi="Times New Roman"/>
          <w:sz w:val="24"/>
          <w:szCs w:val="24"/>
          <w:lang w:eastAsia="x-none"/>
        </w:rPr>
        <w:t xml:space="preserve">*Tiekėjas </w:t>
      </w:r>
      <w:r w:rsidRPr="00F849FF">
        <w:rPr>
          <w:rFonts w:ascii="Times New Roman" w:hAnsi="Times New Roman"/>
          <w:sz w:val="24"/>
          <w:szCs w:val="24"/>
          <w:u w:val="single"/>
          <w:lang w:eastAsia="x-none"/>
        </w:rPr>
        <w:t xml:space="preserve">kartu su šiuo pasiūlymu </w:t>
      </w:r>
      <w:r w:rsidRPr="00F849FF">
        <w:rPr>
          <w:rFonts w:ascii="Times New Roman" w:hAnsi="Times New Roman"/>
          <w:b/>
          <w:bCs/>
          <w:sz w:val="24"/>
          <w:szCs w:val="24"/>
          <w:u w:val="single"/>
          <w:lang w:eastAsia="x-none"/>
        </w:rPr>
        <w:t>pateikia užpildytą</w:t>
      </w:r>
      <w:r>
        <w:rPr>
          <w:rFonts w:ascii="Times New Roman" w:hAnsi="Times New Roman"/>
          <w:sz w:val="24"/>
          <w:szCs w:val="24"/>
          <w:lang w:eastAsia="x-none"/>
        </w:rPr>
        <w:t>, nurodant kainas, techninę specifikaciją.</w:t>
      </w:r>
    </w:p>
    <w:p w14:paraId="32179061" w14:textId="77777777" w:rsidR="006E41F5" w:rsidRPr="00203FE3" w:rsidRDefault="006E41F5" w:rsidP="006E41F5">
      <w:pPr>
        <w:jc w:val="both"/>
        <w:rPr>
          <w:rFonts w:ascii="Times New Roman" w:hAnsi="Times New Roman"/>
          <w:sz w:val="24"/>
          <w:szCs w:val="24"/>
          <w:lang w:eastAsia="x-none"/>
        </w:rPr>
      </w:pPr>
      <w:r>
        <w:rPr>
          <w:rFonts w:ascii="Times New Roman" w:hAnsi="Times New Roman"/>
          <w:sz w:val="24"/>
          <w:szCs w:val="24"/>
          <w:lang w:eastAsia="x-none"/>
        </w:rPr>
        <w:t xml:space="preserve">**Pasiūlymo kainos ir PVM suma naudojama pasiūlymams palyginti ir įvertinti, tai nėra galutinė mokėtina sutarties kaina. </w:t>
      </w:r>
    </w:p>
    <w:p w14:paraId="4D0A970E" w14:textId="77777777" w:rsidR="006E41F5" w:rsidRPr="005641E2" w:rsidRDefault="006E41F5" w:rsidP="006E41F5">
      <w:pPr>
        <w:rPr>
          <w:lang w:eastAsia="x-none"/>
        </w:rPr>
      </w:pPr>
    </w:p>
    <w:p w14:paraId="2A51C84F" w14:textId="77777777" w:rsidR="006E41F5" w:rsidRPr="00602DFA" w:rsidRDefault="006E41F5" w:rsidP="006E41F5">
      <w:pPr>
        <w:pStyle w:val="BodyText"/>
        <w:spacing w:after="0" w:line="240" w:lineRule="auto"/>
        <w:rPr>
          <w:b/>
          <w:bCs/>
        </w:rPr>
      </w:pPr>
      <w:r>
        <w:rPr>
          <w:i/>
          <w:szCs w:val="24"/>
          <w:u w:val="single"/>
        </w:rPr>
        <w:t>P</w:t>
      </w:r>
      <w:r w:rsidRPr="00E13EA9">
        <w:rPr>
          <w:i/>
          <w:szCs w:val="24"/>
          <w:u w:val="single"/>
        </w:rPr>
        <w:t>astaba</w:t>
      </w:r>
      <w:r w:rsidRPr="00E13EA9">
        <w:rPr>
          <w:i/>
          <w:szCs w:val="24"/>
        </w:rPr>
        <w:t>. Jei tiekėjas nurodo, kad PVM = 0 EUR, jis turi nurodyti teisės aktą, kuriuo vadovaujantis PVM neskaičiuojamas:</w:t>
      </w:r>
      <w:r>
        <w:rPr>
          <w:i/>
          <w:szCs w:val="24"/>
        </w:rPr>
        <w:t>____________________________________________________________</w:t>
      </w:r>
    </w:p>
    <w:p w14:paraId="5EDF8B2C" w14:textId="77777777" w:rsidR="00664F04" w:rsidRDefault="00664F04" w:rsidP="004B0F46">
      <w:pPr>
        <w:pStyle w:val="Body2"/>
        <w:spacing w:after="0"/>
        <w:rPr>
          <w:rFonts w:cs="Times New Roman"/>
          <w:b/>
          <w:bCs/>
          <w:color w:val="auto"/>
          <w:sz w:val="24"/>
          <w:szCs w:val="24"/>
          <w:lang w:val="lt-LT"/>
        </w:rPr>
      </w:pPr>
    </w:p>
    <w:p w14:paraId="74D4D860" w14:textId="77777777" w:rsidR="004B0F46" w:rsidRPr="00B95287" w:rsidRDefault="004B0F46" w:rsidP="004B0F46">
      <w:pPr>
        <w:pStyle w:val="Body2"/>
        <w:spacing w:after="0"/>
        <w:rPr>
          <w:rFonts w:cs="Times New Roman"/>
          <w:b/>
          <w:bCs/>
          <w:color w:val="auto"/>
          <w:sz w:val="24"/>
          <w:szCs w:val="24"/>
          <w:lang w:val="lt-LT"/>
        </w:rPr>
      </w:pPr>
    </w:p>
    <w:p w14:paraId="52E424FF" w14:textId="77777777" w:rsidR="002B7AA0" w:rsidRPr="00B95287" w:rsidRDefault="002B7AA0" w:rsidP="004B0F46">
      <w:pPr>
        <w:pStyle w:val="Body2"/>
        <w:spacing w:after="0"/>
        <w:jc w:val="center"/>
        <w:rPr>
          <w:rFonts w:cs="Times New Roman"/>
          <w:b/>
          <w:bCs/>
          <w:color w:val="auto"/>
          <w:sz w:val="24"/>
          <w:szCs w:val="24"/>
          <w:lang w:val="lt-LT"/>
        </w:rPr>
      </w:pPr>
      <w:r w:rsidRPr="00B95287">
        <w:rPr>
          <w:rFonts w:cs="Times New Roman"/>
          <w:b/>
          <w:bCs/>
          <w:color w:val="auto"/>
          <w:sz w:val="24"/>
          <w:szCs w:val="24"/>
          <w:lang w:val="lt-LT"/>
        </w:rPr>
        <w:t xml:space="preserve">3. INFORMACIJA APIE SUBTIEKĖJUS </w:t>
      </w:r>
    </w:p>
    <w:p w14:paraId="156C3018" w14:textId="77777777" w:rsidR="002B7AA0" w:rsidRPr="00B95287" w:rsidRDefault="002B7AA0" w:rsidP="004B0F46">
      <w:pPr>
        <w:pStyle w:val="Body2"/>
        <w:spacing w:after="0"/>
        <w:jc w:val="center"/>
        <w:rPr>
          <w:rFonts w:cs="Times New Roman"/>
          <w:b/>
          <w:bCs/>
          <w:color w:val="auto"/>
          <w:sz w:val="24"/>
          <w:szCs w:val="24"/>
          <w:lang w:val="lt-LT"/>
        </w:rPr>
      </w:pPr>
    </w:p>
    <w:p w14:paraId="727DB9F2" w14:textId="77777777" w:rsidR="002B7AA0" w:rsidRPr="004B0F46" w:rsidRDefault="002B7AA0" w:rsidP="004B0F46">
      <w:pPr>
        <w:pStyle w:val="ListParagraph"/>
        <w:numPr>
          <w:ilvl w:val="1"/>
          <w:numId w:val="7"/>
        </w:numPr>
        <w:pBdr>
          <w:top w:val="nil"/>
          <w:left w:val="nil"/>
          <w:bottom w:val="nil"/>
          <w:right w:val="nil"/>
          <w:between w:val="nil"/>
          <w:bar w:val="nil"/>
        </w:pBdr>
        <w:spacing w:after="0" w:line="276" w:lineRule="auto"/>
        <w:rPr>
          <w:rFonts w:ascii="Times New Roman" w:hAnsi="Times New Roman" w:cs="Times New Roman"/>
          <w:sz w:val="24"/>
          <w:szCs w:val="24"/>
          <w:lang w:val="x-none"/>
        </w:rPr>
      </w:pPr>
      <w:proofErr w:type="spellStart"/>
      <w:r w:rsidRPr="00B97C7D">
        <w:rPr>
          <w:rFonts w:ascii="Times New Roman" w:hAnsi="Times New Roman" w:cs="Times New Roman"/>
          <w:sz w:val="24"/>
          <w:szCs w:val="24"/>
          <w:lang w:val="x-none"/>
        </w:rPr>
        <w:t>Informacija</w:t>
      </w:r>
      <w:proofErr w:type="spellEnd"/>
      <w:r w:rsidRPr="00B97C7D">
        <w:rPr>
          <w:rFonts w:ascii="Times New Roman" w:hAnsi="Times New Roman" w:cs="Times New Roman"/>
          <w:sz w:val="24"/>
          <w:szCs w:val="24"/>
          <w:lang w:val="x-none"/>
        </w:rPr>
        <w:t xml:space="preserve"> </w:t>
      </w:r>
      <w:proofErr w:type="spellStart"/>
      <w:r w:rsidRPr="00B97C7D">
        <w:rPr>
          <w:rFonts w:ascii="Times New Roman" w:hAnsi="Times New Roman" w:cs="Times New Roman"/>
          <w:sz w:val="24"/>
          <w:szCs w:val="24"/>
          <w:lang w:val="x-none"/>
        </w:rPr>
        <w:t>apie</w:t>
      </w:r>
      <w:proofErr w:type="spellEnd"/>
      <w:r w:rsidRPr="00B97C7D">
        <w:rPr>
          <w:rFonts w:ascii="Times New Roman" w:hAnsi="Times New Roman" w:cs="Times New Roman"/>
          <w:sz w:val="24"/>
          <w:szCs w:val="24"/>
        </w:rPr>
        <w:t xml:space="preserve"> sutarties vykdymui ketinamus pasitelkti subtiekėjus:</w:t>
      </w:r>
    </w:p>
    <w:p w14:paraId="45A0DAED" w14:textId="3E7B662A" w:rsidR="004B0F46" w:rsidRPr="00B97C7D" w:rsidRDefault="004B0F46" w:rsidP="004B0F46">
      <w:pPr>
        <w:pStyle w:val="ListParagraph"/>
        <w:pBdr>
          <w:top w:val="nil"/>
          <w:left w:val="nil"/>
          <w:bottom w:val="nil"/>
          <w:right w:val="nil"/>
          <w:between w:val="nil"/>
          <w:bar w:val="nil"/>
        </w:pBdr>
        <w:spacing w:after="0" w:line="276" w:lineRule="auto"/>
        <w:ind w:left="1080"/>
        <w:rPr>
          <w:rFonts w:ascii="Times New Roman" w:hAnsi="Times New Roman" w:cs="Times New Roman"/>
          <w:sz w:val="24"/>
          <w:szCs w:val="24"/>
          <w:lang w:val="x-none"/>
        </w:rPr>
      </w:pPr>
      <w:r w:rsidRPr="004B0F46">
        <w:rPr>
          <w:rFonts w:ascii="Times New Roman" w:hAnsi="Times New Roman" w:cs="Times New Roman"/>
          <w:sz w:val="24"/>
          <w:szCs w:val="24"/>
          <w:lang w:val="x-none"/>
        </w:rPr>
        <w:t xml:space="preserve">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rPr>
        <w:t xml:space="preserve">        3</w:t>
      </w:r>
      <w:r w:rsidRPr="004B0F46">
        <w:rPr>
          <w:rFonts w:ascii="Times New Roman" w:hAnsi="Times New Roman" w:cs="Times New Roman"/>
          <w:sz w:val="24"/>
          <w:szCs w:val="24"/>
          <w:lang w:val="x-none"/>
        </w:rPr>
        <w:t xml:space="preserve"> </w:t>
      </w:r>
      <w:proofErr w:type="spellStart"/>
      <w:r w:rsidRPr="004B0F46">
        <w:rPr>
          <w:rFonts w:ascii="Times New Roman" w:hAnsi="Times New Roman" w:cs="Times New Roman"/>
          <w:sz w:val="24"/>
          <w:szCs w:val="24"/>
          <w:lang w:val="x-none"/>
        </w:rPr>
        <w:t>lentelė</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38"/>
        <w:gridCol w:w="5134"/>
      </w:tblGrid>
      <w:tr w:rsidR="002B7AA0" w:rsidRPr="00EE5AB2" w14:paraId="3819D473" w14:textId="77777777" w:rsidTr="006E41F5">
        <w:trPr>
          <w:trHeight w:val="1401"/>
          <w:jc w:val="center"/>
        </w:trPr>
        <w:tc>
          <w:tcPr>
            <w:tcW w:w="562" w:type="dxa"/>
            <w:vAlign w:val="center"/>
          </w:tcPr>
          <w:p w14:paraId="5C535FB7" w14:textId="77777777" w:rsidR="002B7AA0" w:rsidRPr="00EE5AB2" w:rsidRDefault="002B7AA0" w:rsidP="004B0F46">
            <w:pPr>
              <w:spacing w:after="0"/>
              <w:rPr>
                <w:rFonts w:ascii="Times New Roman" w:hAnsi="Times New Roman"/>
                <w:b/>
                <w:lang w:val="x-none"/>
              </w:rPr>
            </w:pPr>
            <w:r w:rsidRPr="00EE5AB2">
              <w:rPr>
                <w:rFonts w:ascii="Times New Roman" w:hAnsi="Times New Roman"/>
                <w:b/>
                <w:lang w:val="x-none"/>
              </w:rPr>
              <w:t>Eil. Nr.</w:t>
            </w:r>
          </w:p>
        </w:tc>
        <w:tc>
          <w:tcPr>
            <w:tcW w:w="3938" w:type="dxa"/>
            <w:vAlign w:val="center"/>
          </w:tcPr>
          <w:p w14:paraId="058BD16A" w14:textId="77777777" w:rsidR="002B7AA0" w:rsidRPr="00EE5AB2" w:rsidRDefault="002B7AA0" w:rsidP="004B0F46">
            <w:pPr>
              <w:spacing w:after="0"/>
              <w:jc w:val="center"/>
              <w:rPr>
                <w:rFonts w:ascii="Times New Roman" w:hAnsi="Times New Roman"/>
                <w:b/>
              </w:rPr>
            </w:pPr>
            <w:r w:rsidRPr="00EE5AB2">
              <w:rPr>
                <w:rFonts w:ascii="Times New Roman" w:hAnsi="Times New Roman"/>
                <w:b/>
              </w:rPr>
              <w:t>S</w:t>
            </w:r>
            <w:proofErr w:type="spellStart"/>
            <w:r w:rsidRPr="00EE5AB2">
              <w:rPr>
                <w:rFonts w:ascii="Times New Roman" w:hAnsi="Times New Roman"/>
                <w:b/>
                <w:lang w:val="x-none"/>
              </w:rPr>
              <w:t>ubtiekėjo</w:t>
            </w:r>
            <w:proofErr w:type="spellEnd"/>
            <w:r w:rsidRPr="00EE5AB2">
              <w:rPr>
                <w:rFonts w:ascii="Times New Roman" w:hAnsi="Times New Roman"/>
                <w:b/>
                <w:lang w:val="x-none"/>
              </w:rPr>
              <w:t xml:space="preserve"> </w:t>
            </w:r>
            <w:proofErr w:type="spellStart"/>
            <w:r w:rsidRPr="00EE5AB2">
              <w:rPr>
                <w:rFonts w:ascii="Times New Roman" w:hAnsi="Times New Roman"/>
                <w:b/>
                <w:lang w:val="x-none"/>
              </w:rPr>
              <w:t>pavadinimas</w:t>
            </w:r>
            <w:proofErr w:type="spellEnd"/>
            <w:r w:rsidRPr="00EE5AB2">
              <w:rPr>
                <w:rFonts w:ascii="Times New Roman" w:hAnsi="Times New Roman"/>
                <w:b/>
                <w:lang w:val="x-none"/>
              </w:rPr>
              <w:t xml:space="preserve">, </w:t>
            </w:r>
            <w:proofErr w:type="spellStart"/>
            <w:r w:rsidRPr="00EE5AB2">
              <w:rPr>
                <w:rFonts w:ascii="Times New Roman" w:hAnsi="Times New Roman"/>
                <w:b/>
                <w:lang w:val="x-none"/>
              </w:rPr>
              <w:t>kodas</w:t>
            </w:r>
            <w:proofErr w:type="spellEnd"/>
            <w:r w:rsidRPr="00EE5AB2">
              <w:rPr>
                <w:rFonts w:ascii="Times New Roman" w:hAnsi="Times New Roman"/>
                <w:b/>
                <w:lang w:val="x-none"/>
              </w:rPr>
              <w:t xml:space="preserve"> </w:t>
            </w:r>
            <w:proofErr w:type="spellStart"/>
            <w:r w:rsidRPr="00EE5AB2">
              <w:rPr>
                <w:rFonts w:ascii="Times New Roman" w:hAnsi="Times New Roman"/>
                <w:b/>
                <w:lang w:val="x-none"/>
              </w:rPr>
              <w:t>ir</w:t>
            </w:r>
            <w:proofErr w:type="spellEnd"/>
            <w:r w:rsidRPr="00EE5AB2">
              <w:rPr>
                <w:rFonts w:ascii="Times New Roman" w:hAnsi="Times New Roman"/>
                <w:b/>
                <w:lang w:val="x-none"/>
              </w:rPr>
              <w:t xml:space="preserve"> </w:t>
            </w:r>
            <w:proofErr w:type="spellStart"/>
            <w:r w:rsidRPr="00EE5AB2">
              <w:rPr>
                <w:rFonts w:ascii="Times New Roman" w:hAnsi="Times New Roman"/>
                <w:b/>
                <w:lang w:val="x-none"/>
              </w:rPr>
              <w:t>adresas</w:t>
            </w:r>
            <w:proofErr w:type="spellEnd"/>
            <w:r w:rsidRPr="00EE5AB2">
              <w:rPr>
                <w:rFonts w:ascii="Times New Roman" w:hAnsi="Times New Roman"/>
                <w:b/>
              </w:rPr>
              <w:t xml:space="preserve"> (jei pasiūlymo metu konkretus subtiekėjas nežinomas, nurodyti „nežinomas“)</w:t>
            </w:r>
          </w:p>
        </w:tc>
        <w:tc>
          <w:tcPr>
            <w:tcW w:w="5134" w:type="dxa"/>
            <w:vAlign w:val="center"/>
          </w:tcPr>
          <w:p w14:paraId="5FED927E" w14:textId="554DC4F3" w:rsidR="002B7AA0" w:rsidRPr="00EE5AB2" w:rsidRDefault="002B7AA0" w:rsidP="004B0F46">
            <w:pPr>
              <w:spacing w:after="0"/>
              <w:jc w:val="center"/>
              <w:rPr>
                <w:rFonts w:ascii="Times New Roman" w:hAnsi="Times New Roman"/>
                <w:b/>
                <w:lang w:val="x-none"/>
              </w:rPr>
            </w:pPr>
            <w:r w:rsidRPr="00EE5AB2">
              <w:rPr>
                <w:rFonts w:ascii="Times New Roman" w:hAnsi="Times New Roman"/>
                <w:b/>
              </w:rPr>
              <w:t>Subtiekėjui vykdyti perduodama sutarties dalis (konkretūs darbai, paslaugos, prekės)</w:t>
            </w:r>
          </w:p>
        </w:tc>
      </w:tr>
      <w:tr w:rsidR="002B7AA0" w:rsidRPr="00EE5AB2" w14:paraId="266761F0" w14:textId="77777777" w:rsidTr="006E41F5">
        <w:trPr>
          <w:jc w:val="center"/>
        </w:trPr>
        <w:tc>
          <w:tcPr>
            <w:tcW w:w="562" w:type="dxa"/>
            <w:vAlign w:val="center"/>
          </w:tcPr>
          <w:p w14:paraId="51F8101A" w14:textId="77777777" w:rsidR="002B7AA0" w:rsidRPr="00EE5AB2" w:rsidRDefault="002B7AA0" w:rsidP="004B0F46">
            <w:pPr>
              <w:spacing w:after="0"/>
              <w:rPr>
                <w:rFonts w:ascii="Times New Roman" w:hAnsi="Times New Roman"/>
                <w:lang w:val="x-none"/>
              </w:rPr>
            </w:pPr>
          </w:p>
        </w:tc>
        <w:tc>
          <w:tcPr>
            <w:tcW w:w="3938" w:type="dxa"/>
            <w:vAlign w:val="center"/>
          </w:tcPr>
          <w:p w14:paraId="348E847F" w14:textId="77777777" w:rsidR="002B7AA0" w:rsidRPr="00EE5AB2" w:rsidRDefault="002B7AA0" w:rsidP="004B0F46">
            <w:pPr>
              <w:spacing w:after="0"/>
              <w:rPr>
                <w:rFonts w:ascii="Times New Roman" w:hAnsi="Times New Roman"/>
                <w:lang w:val="x-none"/>
              </w:rPr>
            </w:pPr>
          </w:p>
        </w:tc>
        <w:tc>
          <w:tcPr>
            <w:tcW w:w="5134" w:type="dxa"/>
            <w:vAlign w:val="center"/>
          </w:tcPr>
          <w:p w14:paraId="5A7DC7D0" w14:textId="77777777" w:rsidR="002B7AA0" w:rsidRPr="00EE5AB2" w:rsidRDefault="002B7AA0" w:rsidP="004B0F46">
            <w:pPr>
              <w:spacing w:after="0"/>
              <w:rPr>
                <w:rFonts w:ascii="Times New Roman" w:hAnsi="Times New Roman"/>
                <w:lang w:val="x-none"/>
              </w:rPr>
            </w:pPr>
          </w:p>
        </w:tc>
      </w:tr>
    </w:tbl>
    <w:p w14:paraId="3185ACDC" w14:textId="77777777" w:rsidR="004B0F46" w:rsidRDefault="004B0F46" w:rsidP="004B0F46">
      <w:pPr>
        <w:spacing w:after="0"/>
        <w:rPr>
          <w:rFonts w:ascii="Times New Roman" w:eastAsia="Times New Roman" w:hAnsi="Times New Roman"/>
          <w:sz w:val="24"/>
          <w:szCs w:val="24"/>
        </w:rPr>
      </w:pPr>
    </w:p>
    <w:p w14:paraId="69A8950F" w14:textId="77777777" w:rsidR="002B7AA0" w:rsidRPr="00B95287" w:rsidRDefault="002B7AA0" w:rsidP="004B0F46">
      <w:pPr>
        <w:spacing w:after="0" w:line="360" w:lineRule="auto"/>
        <w:jc w:val="center"/>
        <w:rPr>
          <w:rFonts w:ascii="Times New Roman" w:hAnsi="Times New Roman"/>
          <w:b/>
          <w:bCs/>
          <w:sz w:val="24"/>
          <w:szCs w:val="24"/>
        </w:rPr>
      </w:pPr>
      <w:r w:rsidRPr="00B95287">
        <w:rPr>
          <w:rFonts w:ascii="Times New Roman" w:hAnsi="Times New Roman"/>
          <w:b/>
          <w:bCs/>
          <w:sz w:val="24"/>
          <w:szCs w:val="24"/>
        </w:rPr>
        <w:t>4. PATEIKIAMI DOKUMENTAI</w:t>
      </w:r>
    </w:p>
    <w:p w14:paraId="036B4023" w14:textId="3FCCD96D" w:rsidR="002B7AA0" w:rsidRDefault="004B0F46" w:rsidP="004B0F46">
      <w:pPr>
        <w:spacing w:after="0" w:line="360" w:lineRule="auto"/>
        <w:rPr>
          <w:rFonts w:ascii="Times New Roman" w:hAnsi="Times New Roman"/>
          <w:sz w:val="24"/>
          <w:szCs w:val="24"/>
        </w:rPr>
      </w:pPr>
      <w:r>
        <w:rPr>
          <w:rFonts w:ascii="Times New Roman" w:hAnsi="Times New Roman"/>
          <w:sz w:val="24"/>
          <w:szCs w:val="24"/>
        </w:rPr>
        <w:t xml:space="preserve">            </w:t>
      </w:r>
      <w:r w:rsidR="002B7AA0" w:rsidRPr="00B95287">
        <w:rPr>
          <w:rFonts w:ascii="Times New Roman" w:hAnsi="Times New Roman"/>
          <w:sz w:val="24"/>
          <w:szCs w:val="24"/>
        </w:rPr>
        <w:t>Kartu su pasiūlymu pateikiami šie dokumentai:</w:t>
      </w:r>
    </w:p>
    <w:p w14:paraId="00AD9428" w14:textId="77777777" w:rsidR="006E41F5" w:rsidRDefault="006E41F5" w:rsidP="004B0F46">
      <w:pPr>
        <w:spacing w:after="0" w:line="360" w:lineRule="auto"/>
        <w:rPr>
          <w:rFonts w:ascii="Times New Roman" w:hAnsi="Times New Roman"/>
          <w:sz w:val="24"/>
          <w:szCs w:val="24"/>
        </w:rPr>
      </w:pPr>
    </w:p>
    <w:p w14:paraId="50A609D9" w14:textId="77777777" w:rsidR="006E41F5" w:rsidRDefault="006E41F5" w:rsidP="004B0F46">
      <w:pPr>
        <w:spacing w:after="0" w:line="360" w:lineRule="auto"/>
        <w:rPr>
          <w:rFonts w:ascii="Times New Roman" w:hAnsi="Times New Roman"/>
          <w:sz w:val="24"/>
          <w:szCs w:val="24"/>
        </w:rPr>
      </w:pPr>
    </w:p>
    <w:p w14:paraId="573CC0BD" w14:textId="77777777" w:rsidR="006E41F5" w:rsidRDefault="006E41F5" w:rsidP="004B0F46">
      <w:pPr>
        <w:spacing w:after="0" w:line="360" w:lineRule="auto"/>
        <w:rPr>
          <w:rFonts w:ascii="Times New Roman" w:hAnsi="Times New Roman"/>
          <w:sz w:val="24"/>
          <w:szCs w:val="24"/>
        </w:rPr>
      </w:pPr>
    </w:p>
    <w:p w14:paraId="2CCDCAA8" w14:textId="77777777" w:rsidR="006E41F5" w:rsidRDefault="006E41F5" w:rsidP="004B0F46">
      <w:pPr>
        <w:spacing w:after="0" w:line="360" w:lineRule="auto"/>
        <w:rPr>
          <w:rFonts w:ascii="Times New Roman" w:hAnsi="Times New Roman"/>
          <w:sz w:val="24"/>
          <w:szCs w:val="24"/>
        </w:rPr>
      </w:pPr>
    </w:p>
    <w:p w14:paraId="6EB4C363" w14:textId="77777777" w:rsidR="006E41F5" w:rsidRDefault="006E41F5" w:rsidP="004B0F46">
      <w:pPr>
        <w:spacing w:after="0" w:line="360" w:lineRule="auto"/>
        <w:rPr>
          <w:rFonts w:ascii="Times New Roman" w:hAnsi="Times New Roman"/>
          <w:sz w:val="24"/>
          <w:szCs w:val="24"/>
        </w:rPr>
      </w:pPr>
    </w:p>
    <w:p w14:paraId="7259A20E" w14:textId="77777777" w:rsidR="006E41F5" w:rsidRDefault="006E41F5" w:rsidP="004B0F46">
      <w:pPr>
        <w:spacing w:after="0" w:line="360" w:lineRule="auto"/>
        <w:rPr>
          <w:rFonts w:ascii="Times New Roman" w:hAnsi="Times New Roman"/>
          <w:sz w:val="24"/>
          <w:szCs w:val="24"/>
        </w:rPr>
      </w:pPr>
    </w:p>
    <w:p w14:paraId="7FABD68E" w14:textId="77777777" w:rsidR="006E41F5" w:rsidRDefault="006E41F5" w:rsidP="004B0F46">
      <w:pPr>
        <w:spacing w:after="0" w:line="360" w:lineRule="auto"/>
        <w:rPr>
          <w:rFonts w:ascii="Times New Roman" w:hAnsi="Times New Roman"/>
          <w:sz w:val="24"/>
          <w:szCs w:val="24"/>
        </w:rPr>
      </w:pPr>
    </w:p>
    <w:p w14:paraId="05E2412C" w14:textId="712D9319" w:rsidR="004B0F46" w:rsidRPr="004B0F46" w:rsidRDefault="004B0F46" w:rsidP="004B0F46">
      <w:pPr>
        <w:spacing w:after="0"/>
        <w:ind w:left="9072" w:hanging="720"/>
        <w:jc w:val="center"/>
        <w:rPr>
          <w:rFonts w:ascii="Times New Roman" w:hAnsi="Times New Roman"/>
          <w:spacing w:val="-3"/>
          <w:sz w:val="24"/>
          <w:szCs w:val="24"/>
        </w:rPr>
      </w:pPr>
      <w:r>
        <w:rPr>
          <w:rFonts w:ascii="Times New Roman" w:hAnsi="Times New Roman"/>
          <w:spacing w:val="-3"/>
          <w:sz w:val="24"/>
          <w:szCs w:val="24"/>
        </w:rPr>
        <w:t xml:space="preserve"> 4 lentelė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35"/>
        <w:gridCol w:w="3112"/>
        <w:gridCol w:w="2988"/>
      </w:tblGrid>
      <w:tr w:rsidR="002B7AA0" w:rsidRPr="00EE5AB2" w14:paraId="616C6585" w14:textId="77777777" w:rsidTr="004B0F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883078" w14:textId="4C9C5AC6" w:rsidR="002B7AA0" w:rsidRPr="00EE5AB2" w:rsidRDefault="002B7AA0" w:rsidP="004B0F46">
            <w:pPr>
              <w:widowControl w:val="0"/>
              <w:suppressLineNumbers/>
              <w:suppressAutoHyphens/>
              <w:spacing w:after="0"/>
              <w:jc w:val="center"/>
              <w:rPr>
                <w:rFonts w:ascii="Times New Roman" w:eastAsia="Times New Roman" w:hAnsi="Times New Roman"/>
                <w:b/>
                <w:bCs/>
              </w:rPr>
            </w:pPr>
            <w:r w:rsidRPr="00EE5AB2">
              <w:rPr>
                <w:rFonts w:ascii="Times New Roman" w:eastAsia="Times New Roman" w:hAnsi="Times New Roman"/>
                <w:b/>
                <w:bCs/>
              </w:rPr>
              <w:t>Eil.</w:t>
            </w:r>
          </w:p>
          <w:p w14:paraId="37B83673" w14:textId="1A7985D8" w:rsidR="002B7AA0" w:rsidRPr="00EE5AB2" w:rsidRDefault="002B7AA0" w:rsidP="004B0F46">
            <w:pPr>
              <w:widowControl w:val="0"/>
              <w:suppressLineNumbers/>
              <w:suppressAutoHyphens/>
              <w:spacing w:after="0"/>
              <w:jc w:val="center"/>
              <w:rPr>
                <w:rFonts w:ascii="Times New Roman" w:eastAsia="Times New Roman" w:hAnsi="Times New Roman"/>
                <w:b/>
                <w:bCs/>
              </w:rPr>
            </w:pPr>
            <w:r w:rsidRPr="00EE5AB2">
              <w:rPr>
                <w:rFonts w:ascii="Times New Roman" w:eastAsia="Times New Roman" w:hAnsi="Times New Roman"/>
                <w:b/>
                <w:bCs/>
              </w:rPr>
              <w:t>Nr.</w:t>
            </w:r>
          </w:p>
        </w:tc>
        <w:tc>
          <w:tcPr>
            <w:tcW w:w="2835" w:type="dxa"/>
            <w:tcBorders>
              <w:top w:val="single" w:sz="4" w:space="0" w:color="auto"/>
              <w:left w:val="single" w:sz="4" w:space="0" w:color="auto"/>
              <w:bottom w:val="single" w:sz="4" w:space="0" w:color="auto"/>
              <w:right w:val="single" w:sz="4" w:space="0" w:color="auto"/>
            </w:tcBorders>
            <w:vAlign w:val="center"/>
          </w:tcPr>
          <w:p w14:paraId="310D9EDD" w14:textId="77777777" w:rsidR="002B7AA0" w:rsidRPr="00EE5AB2" w:rsidRDefault="002B7AA0" w:rsidP="004B0F46">
            <w:pPr>
              <w:widowControl w:val="0"/>
              <w:suppressLineNumbers/>
              <w:suppressAutoHyphens/>
              <w:spacing w:after="0"/>
              <w:jc w:val="center"/>
              <w:rPr>
                <w:rFonts w:ascii="Times New Roman" w:eastAsia="Times New Roman" w:hAnsi="Times New Roman"/>
                <w:b/>
                <w:bCs/>
              </w:rPr>
            </w:pPr>
            <w:r w:rsidRPr="00EE5AB2">
              <w:rPr>
                <w:rFonts w:ascii="Times New Roman" w:eastAsia="Times New Roman" w:hAnsi="Times New Roman"/>
                <w:b/>
                <w:bCs/>
              </w:rPr>
              <w:t>Pateikto dokumento pavadinimas</w:t>
            </w:r>
          </w:p>
        </w:tc>
        <w:tc>
          <w:tcPr>
            <w:tcW w:w="3112" w:type="dxa"/>
            <w:tcBorders>
              <w:top w:val="single" w:sz="4" w:space="0" w:color="auto"/>
              <w:left w:val="single" w:sz="4" w:space="0" w:color="auto"/>
              <w:bottom w:val="single" w:sz="4" w:space="0" w:color="auto"/>
              <w:right w:val="single" w:sz="4" w:space="0" w:color="auto"/>
            </w:tcBorders>
            <w:vAlign w:val="center"/>
          </w:tcPr>
          <w:p w14:paraId="729449E4" w14:textId="77777777" w:rsidR="002B7AA0" w:rsidRPr="00EE5AB2" w:rsidRDefault="002B7AA0" w:rsidP="004B0F46">
            <w:pPr>
              <w:widowControl w:val="0"/>
              <w:suppressLineNumbers/>
              <w:suppressAutoHyphens/>
              <w:spacing w:after="0"/>
              <w:jc w:val="center"/>
              <w:rPr>
                <w:rFonts w:ascii="Times New Roman" w:eastAsia="Times New Roman" w:hAnsi="Times New Roman"/>
                <w:b/>
                <w:bCs/>
              </w:rPr>
            </w:pPr>
            <w:r w:rsidRPr="00EE5AB2">
              <w:rPr>
                <w:rFonts w:ascii="Times New Roman" w:eastAsia="Times New Roman" w:hAnsi="Times New Roman"/>
                <w:b/>
                <w:bCs/>
              </w:rPr>
              <w:t>Dokumente esanti konfidenciali informacija</w:t>
            </w:r>
            <w:r w:rsidRPr="00EE5AB2">
              <w:rPr>
                <w:rFonts w:ascii="Times New Roman" w:eastAsia="Times New Roman" w:hAnsi="Times New Roman"/>
                <w:b/>
                <w:bCs/>
                <w:vertAlign w:val="superscript"/>
              </w:rPr>
              <w:footnoteReference w:id="1"/>
            </w:r>
            <w:r w:rsidRPr="00EE5AB2">
              <w:rPr>
                <w:rFonts w:ascii="Times New Roman" w:eastAsia="Times New Roman" w:hAnsi="Times New Roman"/>
                <w:b/>
                <w:bCs/>
              </w:rPr>
              <w:t xml:space="preserve"> (nurodoma dokumento dalis / puslapis, kuriame yra konfidenciali informacija)</w:t>
            </w:r>
          </w:p>
        </w:tc>
        <w:tc>
          <w:tcPr>
            <w:tcW w:w="2988" w:type="dxa"/>
            <w:tcBorders>
              <w:top w:val="single" w:sz="4" w:space="0" w:color="auto"/>
              <w:left w:val="single" w:sz="4" w:space="0" w:color="auto"/>
              <w:bottom w:val="single" w:sz="4" w:space="0" w:color="auto"/>
              <w:right w:val="single" w:sz="4" w:space="0" w:color="auto"/>
            </w:tcBorders>
            <w:vAlign w:val="center"/>
          </w:tcPr>
          <w:p w14:paraId="3DE3A637" w14:textId="77777777" w:rsidR="002B7AA0" w:rsidRPr="00EE5AB2" w:rsidRDefault="002B7AA0" w:rsidP="004B0F46">
            <w:pPr>
              <w:widowControl w:val="0"/>
              <w:suppressLineNumbers/>
              <w:suppressAutoHyphens/>
              <w:spacing w:after="0"/>
              <w:ind w:hanging="93"/>
              <w:jc w:val="center"/>
              <w:rPr>
                <w:rFonts w:ascii="Times New Roman" w:eastAsia="Times New Roman" w:hAnsi="Times New Roman"/>
                <w:b/>
                <w:bCs/>
              </w:rPr>
            </w:pPr>
            <w:r w:rsidRPr="00EE5AB2">
              <w:rPr>
                <w:rFonts w:ascii="Times New Roman" w:eastAsia="Times New Roman" w:hAnsi="Times New Roman"/>
                <w:b/>
                <w:bCs/>
              </w:rPr>
              <w:t>Konfidencialios informacijos pagrindimas (paaiškinama, kuo remiantis nurodytas dokumentas ar jo dalis yra konfidencialūs)</w:t>
            </w:r>
          </w:p>
        </w:tc>
      </w:tr>
      <w:tr w:rsidR="002B7AA0" w:rsidRPr="00EE5AB2" w14:paraId="0E9F64CC" w14:textId="77777777" w:rsidTr="004B0F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7F7B7B" w14:textId="77777777" w:rsidR="002B7AA0" w:rsidRPr="00EE5AB2" w:rsidRDefault="002B7AA0" w:rsidP="002B7AA0">
            <w:pPr>
              <w:pStyle w:val="ListParagraph"/>
              <w:widowControl w:val="0"/>
              <w:numPr>
                <w:ilvl w:val="0"/>
                <w:numId w:val="6"/>
              </w:numPr>
              <w:suppressLineNumbers/>
              <w:suppressAutoHyphens/>
              <w:spacing w:after="200" w:line="276"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33B0E132" w14:textId="77777777" w:rsidR="002B7AA0" w:rsidRPr="00EE5AB2" w:rsidRDefault="002B7AA0" w:rsidP="00FF4DA7">
            <w:pPr>
              <w:widowControl w:val="0"/>
              <w:suppressLineNumbers/>
              <w:suppressAutoHyphens/>
              <w:rPr>
                <w:rFonts w:ascii="Times New Roman" w:eastAsia="Times New Roman" w:hAnsi="Times New Roman"/>
              </w:rPr>
            </w:pPr>
            <w:r w:rsidRPr="00EE5AB2">
              <w:rPr>
                <w:rFonts w:ascii="Times New Roman" w:eastAsia="Times New Roman" w:hAnsi="Times New Roman"/>
              </w:rPr>
              <w:t>Ketinimų protokolai ar kiti lygiaverčiai dokumentai su Subtiekėjais (</w:t>
            </w:r>
            <w:r w:rsidRPr="00EE5AB2">
              <w:rPr>
                <w:rFonts w:ascii="Times New Roman" w:eastAsia="Times New Roman" w:hAnsi="Times New Roman"/>
                <w:i/>
                <w:iCs/>
              </w:rPr>
              <w:t>jei žinomi</w:t>
            </w:r>
            <w:r w:rsidRPr="00EE5AB2">
              <w:rPr>
                <w:rFonts w:ascii="Times New Roman" w:eastAsia="Times New Roman" w:hAnsi="Times New Roman"/>
              </w:rPr>
              <w:t>)</w:t>
            </w:r>
          </w:p>
        </w:tc>
        <w:tc>
          <w:tcPr>
            <w:tcW w:w="3112" w:type="dxa"/>
            <w:tcBorders>
              <w:top w:val="single" w:sz="4" w:space="0" w:color="auto"/>
              <w:left w:val="single" w:sz="4" w:space="0" w:color="auto"/>
              <w:bottom w:val="single" w:sz="4" w:space="0" w:color="auto"/>
              <w:right w:val="single" w:sz="4" w:space="0" w:color="auto"/>
            </w:tcBorders>
            <w:vAlign w:val="center"/>
          </w:tcPr>
          <w:p w14:paraId="23BC07E5" w14:textId="77777777" w:rsidR="002B7AA0" w:rsidRPr="00EE5AB2" w:rsidRDefault="002B7AA0" w:rsidP="00FF4DA7">
            <w:pPr>
              <w:widowControl w:val="0"/>
              <w:suppressLineNumbers/>
              <w:suppressAutoHyphens/>
              <w:rPr>
                <w:rFonts w:ascii="Times New Roman" w:eastAsia="Times New Roman" w:hAnsi="Times New Roman"/>
              </w:rPr>
            </w:pPr>
          </w:p>
        </w:tc>
        <w:tc>
          <w:tcPr>
            <w:tcW w:w="2988" w:type="dxa"/>
            <w:tcBorders>
              <w:top w:val="single" w:sz="4" w:space="0" w:color="auto"/>
              <w:left w:val="single" w:sz="4" w:space="0" w:color="auto"/>
              <w:bottom w:val="single" w:sz="4" w:space="0" w:color="auto"/>
              <w:right w:val="single" w:sz="4" w:space="0" w:color="auto"/>
            </w:tcBorders>
            <w:vAlign w:val="center"/>
          </w:tcPr>
          <w:p w14:paraId="7F878FAA" w14:textId="77777777" w:rsidR="002B7AA0" w:rsidRPr="00EE5AB2" w:rsidRDefault="002B7AA0" w:rsidP="00FF4DA7">
            <w:pPr>
              <w:widowControl w:val="0"/>
              <w:suppressLineNumbers/>
              <w:suppressAutoHyphens/>
              <w:rPr>
                <w:rFonts w:ascii="Times New Roman" w:eastAsia="Times New Roman" w:hAnsi="Times New Roman"/>
              </w:rPr>
            </w:pPr>
          </w:p>
        </w:tc>
      </w:tr>
    </w:tbl>
    <w:p w14:paraId="7DF25A41" w14:textId="77777777" w:rsidR="004B0F46" w:rsidRDefault="004B0F46" w:rsidP="00CF0881">
      <w:pPr>
        <w:suppressAutoHyphens/>
        <w:spacing w:after="0" w:line="240" w:lineRule="auto"/>
        <w:ind w:firstLine="567"/>
        <w:jc w:val="both"/>
        <w:rPr>
          <w:rFonts w:ascii="Times New Roman" w:hAnsi="Times New Roman"/>
          <w:sz w:val="24"/>
          <w:szCs w:val="24"/>
        </w:rPr>
      </w:pPr>
    </w:p>
    <w:p w14:paraId="6EB1413E" w14:textId="2E93FA34" w:rsidR="002B7AA0" w:rsidRPr="00B95287" w:rsidRDefault="002B7AA0" w:rsidP="00CF0881">
      <w:pPr>
        <w:suppressAutoHyphens/>
        <w:spacing w:after="0" w:line="240" w:lineRule="auto"/>
        <w:ind w:firstLine="567"/>
        <w:jc w:val="both"/>
        <w:rPr>
          <w:rFonts w:ascii="Times New Roman" w:hAnsi="Times New Roman"/>
          <w:sz w:val="24"/>
          <w:szCs w:val="24"/>
        </w:rPr>
      </w:pPr>
      <w:r w:rsidRPr="00B95287">
        <w:rPr>
          <w:rFonts w:ascii="Times New Roman" w:hAnsi="Times New Roman"/>
          <w:sz w:val="24"/>
          <w:szCs w:val="24"/>
        </w:rPr>
        <w:t>Jeigu kvalifikacija dėl teisės verstis atitinkama veikla nebuvo tikrinama arba tikrinama ne visa apimtimi, įsipareigojame perkančiajam subjektui, kad pirkimo sutartį vykdys tik tokią teisę turintys asmenys.</w:t>
      </w:r>
    </w:p>
    <w:p w14:paraId="2120E747" w14:textId="738B57F1" w:rsidR="002B7AA0" w:rsidRDefault="002B7AA0" w:rsidP="00CF0881">
      <w:pPr>
        <w:spacing w:after="0" w:line="240" w:lineRule="auto"/>
        <w:ind w:firstLine="567"/>
        <w:jc w:val="both"/>
        <w:rPr>
          <w:rFonts w:ascii="Times New Roman" w:hAnsi="Times New Roman"/>
          <w:sz w:val="24"/>
          <w:szCs w:val="24"/>
        </w:rPr>
      </w:pPr>
      <w:r w:rsidRPr="00B95287">
        <w:rPr>
          <w:rFonts w:ascii="Times New Roman" w:hAnsi="Times New Roman"/>
          <w:sz w:val="24"/>
          <w:szCs w:val="24"/>
        </w:rPr>
        <w:t xml:space="preserve">Pasiūlymas galioja </w:t>
      </w:r>
      <w:r w:rsidRPr="00B95287">
        <w:rPr>
          <w:rFonts w:ascii="Times New Roman" w:hAnsi="Times New Roman"/>
          <w:sz w:val="24"/>
          <w:szCs w:val="24"/>
          <w:u w:val="single"/>
        </w:rPr>
        <w:t>30</w:t>
      </w:r>
      <w:r w:rsidR="00C858D5">
        <w:rPr>
          <w:rFonts w:ascii="Times New Roman" w:hAnsi="Times New Roman"/>
          <w:sz w:val="24"/>
          <w:szCs w:val="24"/>
          <w:u w:val="single"/>
        </w:rPr>
        <w:t xml:space="preserve"> (trisdešimt)</w:t>
      </w:r>
      <w:r w:rsidRPr="00B95287">
        <w:rPr>
          <w:rFonts w:ascii="Times New Roman" w:hAnsi="Times New Roman"/>
          <w:sz w:val="24"/>
          <w:szCs w:val="24"/>
          <w:u w:val="single"/>
        </w:rPr>
        <w:t xml:space="preserve"> dienų</w:t>
      </w:r>
      <w:r w:rsidRPr="00B95287">
        <w:rPr>
          <w:rFonts w:ascii="Times New Roman" w:hAnsi="Times New Roman"/>
          <w:sz w:val="24"/>
          <w:szCs w:val="24"/>
        </w:rPr>
        <w:t xml:space="preserve"> nuo pasiūlymų pateikimo termino pabaigos.</w:t>
      </w:r>
    </w:p>
    <w:p w14:paraId="20E8775D" w14:textId="77777777" w:rsidR="00BD1B47" w:rsidRDefault="00BD1B47" w:rsidP="00CF0881">
      <w:pPr>
        <w:spacing w:after="0" w:line="240" w:lineRule="auto"/>
        <w:ind w:firstLine="567"/>
        <w:jc w:val="both"/>
        <w:rPr>
          <w:rFonts w:ascii="Times New Roman" w:hAnsi="Times New Roman"/>
          <w:sz w:val="24"/>
          <w:szCs w:val="24"/>
        </w:rPr>
      </w:pPr>
    </w:p>
    <w:p w14:paraId="285096C3" w14:textId="77777777" w:rsidR="00BD1B47" w:rsidRDefault="00BD1B47" w:rsidP="00CF0881">
      <w:pPr>
        <w:spacing w:after="0" w:line="240" w:lineRule="auto"/>
        <w:ind w:firstLine="567"/>
        <w:jc w:val="both"/>
        <w:rPr>
          <w:rFonts w:ascii="Times New Roman" w:hAnsi="Times New Roman"/>
          <w:sz w:val="24"/>
          <w:szCs w:val="24"/>
        </w:rPr>
      </w:pPr>
    </w:p>
    <w:p w14:paraId="608AE1DA" w14:textId="1B362B74" w:rsidR="00EE73EA" w:rsidRDefault="00EE73EA" w:rsidP="00EE73EA">
      <w:pPr>
        <w:spacing w:after="0" w:line="240" w:lineRule="auto"/>
        <w:ind w:firstLine="567"/>
        <w:rPr>
          <w:rFonts w:ascii="Times New Roman" w:hAnsi="Times New Roman"/>
          <w:sz w:val="24"/>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B95287"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C858D5" w:rsidRDefault="00254995" w:rsidP="00D3676A">
            <w:pPr>
              <w:jc w:val="center"/>
              <w:rPr>
                <w:rFonts w:ascii="Times New Roman" w:hAnsi="Times New Roman"/>
                <w:position w:val="6"/>
                <w:sz w:val="20"/>
                <w:szCs w:val="20"/>
              </w:rPr>
            </w:pPr>
            <w:r w:rsidRPr="00C858D5">
              <w:rPr>
                <w:rFonts w:ascii="Times New Roman" w:hAnsi="Times New Roman"/>
                <w:position w:val="6"/>
                <w:sz w:val="20"/>
                <w:szCs w:val="20"/>
              </w:rPr>
              <w:t xml:space="preserve">(Tiekėjo arba jo įgalioto asmens </w:t>
            </w:r>
            <w:r w:rsidR="004B0F46">
              <w:rPr>
                <w:rFonts w:ascii="Times New Roman" w:hAnsi="Times New Roman"/>
                <w:position w:val="6"/>
                <w:sz w:val="20"/>
                <w:szCs w:val="20"/>
              </w:rPr>
              <w:t xml:space="preserve">    </w:t>
            </w:r>
            <w:r w:rsidRPr="00C858D5">
              <w:rPr>
                <w:rFonts w:ascii="Times New Roman" w:hAnsi="Times New Roman"/>
                <w:position w:val="6"/>
                <w:sz w:val="20"/>
                <w:szCs w:val="20"/>
              </w:rPr>
              <w:t>pareigų pavadinimas)</w:t>
            </w:r>
          </w:p>
          <w:p w14:paraId="47E1CBBD" w14:textId="77777777" w:rsidR="00254995" w:rsidRPr="00C858D5" w:rsidRDefault="00254995" w:rsidP="00254995">
            <w:pPr>
              <w:rPr>
                <w:rFonts w:ascii="Times New Roman" w:hAnsi="Times New Roman"/>
                <w:position w:val="6"/>
                <w:sz w:val="20"/>
                <w:szCs w:val="20"/>
              </w:rPr>
            </w:pPr>
          </w:p>
        </w:tc>
        <w:tc>
          <w:tcPr>
            <w:tcW w:w="607" w:type="dxa"/>
          </w:tcPr>
          <w:p w14:paraId="3C51EB5A" w14:textId="77777777" w:rsidR="00254995" w:rsidRPr="00C858D5" w:rsidRDefault="00254995" w:rsidP="00254995">
            <w:pPr>
              <w:ind w:right="-1"/>
              <w:jc w:val="center"/>
              <w:rPr>
                <w:rFonts w:ascii="Times New Roman" w:hAnsi="Times New Roman"/>
                <w:sz w:val="20"/>
                <w:szCs w:val="20"/>
              </w:rPr>
            </w:pPr>
          </w:p>
        </w:tc>
        <w:tc>
          <w:tcPr>
            <w:tcW w:w="1992" w:type="dxa"/>
            <w:tcBorders>
              <w:top w:val="single" w:sz="4" w:space="0" w:color="auto"/>
              <w:left w:val="nil"/>
              <w:bottom w:val="nil"/>
              <w:right w:val="nil"/>
            </w:tcBorders>
          </w:tcPr>
          <w:p w14:paraId="2DBE9F6F" w14:textId="77777777" w:rsidR="00254995" w:rsidRPr="00C858D5" w:rsidRDefault="00254995" w:rsidP="00254995">
            <w:pPr>
              <w:ind w:right="-1"/>
              <w:jc w:val="center"/>
              <w:rPr>
                <w:rFonts w:ascii="Times New Roman" w:hAnsi="Times New Roman"/>
                <w:sz w:val="20"/>
                <w:szCs w:val="20"/>
              </w:rPr>
            </w:pPr>
            <w:r w:rsidRPr="00C858D5">
              <w:rPr>
                <w:rFonts w:ascii="Times New Roman" w:hAnsi="Times New Roman"/>
                <w:position w:val="6"/>
                <w:sz w:val="20"/>
                <w:szCs w:val="20"/>
              </w:rPr>
              <w:t>(Parašas)</w:t>
            </w:r>
            <w:r w:rsidRPr="00C858D5">
              <w:rPr>
                <w:rFonts w:ascii="Times New Roman" w:hAnsi="Times New Roman"/>
                <w:i/>
                <w:sz w:val="20"/>
                <w:szCs w:val="20"/>
              </w:rPr>
              <w:t xml:space="preserve"> </w:t>
            </w:r>
          </w:p>
        </w:tc>
        <w:tc>
          <w:tcPr>
            <w:tcW w:w="705" w:type="dxa"/>
          </w:tcPr>
          <w:p w14:paraId="04F72099" w14:textId="77777777" w:rsidR="00254995" w:rsidRPr="00C858D5" w:rsidRDefault="00254995" w:rsidP="00254995">
            <w:pPr>
              <w:ind w:right="-1"/>
              <w:jc w:val="center"/>
              <w:rPr>
                <w:rFonts w:ascii="Times New Roman" w:hAnsi="Times New Roman"/>
                <w:sz w:val="20"/>
                <w:szCs w:val="20"/>
              </w:rPr>
            </w:pPr>
          </w:p>
        </w:tc>
        <w:tc>
          <w:tcPr>
            <w:tcW w:w="2626" w:type="dxa"/>
            <w:tcBorders>
              <w:top w:val="single" w:sz="4" w:space="0" w:color="auto"/>
              <w:left w:val="nil"/>
              <w:bottom w:val="nil"/>
              <w:right w:val="nil"/>
            </w:tcBorders>
          </w:tcPr>
          <w:p w14:paraId="17AA34B3" w14:textId="17C78D0C" w:rsidR="00254995" w:rsidRPr="00C858D5" w:rsidRDefault="00254995" w:rsidP="00D3676A">
            <w:pPr>
              <w:ind w:right="-1"/>
              <w:jc w:val="center"/>
              <w:rPr>
                <w:rFonts w:ascii="Times New Roman" w:hAnsi="Times New Roman"/>
                <w:sz w:val="20"/>
                <w:szCs w:val="20"/>
              </w:rPr>
            </w:pPr>
            <w:r w:rsidRPr="00C858D5">
              <w:rPr>
                <w:rFonts w:ascii="Times New Roman" w:hAnsi="Times New Roman"/>
                <w:position w:val="6"/>
                <w:sz w:val="20"/>
                <w:szCs w:val="20"/>
              </w:rPr>
              <w:t>(Vardas ir pavardė)</w:t>
            </w:r>
          </w:p>
        </w:tc>
        <w:tc>
          <w:tcPr>
            <w:tcW w:w="651" w:type="dxa"/>
          </w:tcPr>
          <w:p w14:paraId="77B46375" w14:textId="77777777" w:rsidR="00254995" w:rsidRPr="00B95287" w:rsidRDefault="00254995" w:rsidP="00254995">
            <w:pPr>
              <w:ind w:right="-1"/>
              <w:jc w:val="center"/>
              <w:rPr>
                <w:rFonts w:ascii="Times New Roman" w:hAnsi="Times New Roman"/>
                <w:sz w:val="24"/>
                <w:szCs w:val="24"/>
              </w:rPr>
            </w:pPr>
          </w:p>
        </w:tc>
      </w:tr>
    </w:tbl>
    <w:p w14:paraId="082DC840" w14:textId="77777777" w:rsidR="00EE73EA" w:rsidRDefault="00EE73EA" w:rsidP="00EE73EA">
      <w:pPr>
        <w:spacing w:after="0" w:line="240" w:lineRule="auto"/>
        <w:ind w:firstLine="567"/>
        <w:rPr>
          <w:rFonts w:ascii="Times New Roman" w:hAnsi="Times New Roman"/>
          <w:sz w:val="24"/>
          <w:szCs w:val="24"/>
        </w:rPr>
      </w:pPr>
    </w:p>
    <w:p w14:paraId="22DAC0DC" w14:textId="71E829C7" w:rsidR="000130C5" w:rsidRDefault="000130C5" w:rsidP="00EE5AB2">
      <w:pPr>
        <w:tabs>
          <w:tab w:val="left" w:pos="4260"/>
        </w:tabs>
      </w:pPr>
    </w:p>
    <w:p w14:paraId="7AF56C02" w14:textId="77777777" w:rsidR="006F5064" w:rsidRDefault="006F5064" w:rsidP="00EE5AB2">
      <w:pPr>
        <w:tabs>
          <w:tab w:val="left" w:pos="4260"/>
        </w:tabs>
      </w:pPr>
    </w:p>
    <w:p w14:paraId="365BC407" w14:textId="77777777" w:rsidR="006F5064" w:rsidRDefault="006F5064" w:rsidP="00EE5AB2">
      <w:pPr>
        <w:tabs>
          <w:tab w:val="left" w:pos="4260"/>
        </w:tabs>
      </w:pPr>
    </w:p>
    <w:p w14:paraId="29604F86" w14:textId="77777777" w:rsidR="006F5064" w:rsidRDefault="006F5064" w:rsidP="00EE5AB2">
      <w:pPr>
        <w:tabs>
          <w:tab w:val="left" w:pos="4260"/>
        </w:tabs>
      </w:pPr>
    </w:p>
    <w:p w14:paraId="04DBB1CC" w14:textId="77777777" w:rsidR="004B0F46" w:rsidRDefault="004B0F46" w:rsidP="00EE5AB2">
      <w:pPr>
        <w:tabs>
          <w:tab w:val="left" w:pos="4260"/>
        </w:tabs>
      </w:pPr>
    </w:p>
    <w:p w14:paraId="75D466B7" w14:textId="77777777" w:rsidR="004B0F46" w:rsidRDefault="004B0F46" w:rsidP="00EE5AB2">
      <w:pPr>
        <w:tabs>
          <w:tab w:val="left" w:pos="4260"/>
        </w:tabs>
      </w:pPr>
    </w:p>
    <w:p w14:paraId="6474EE64" w14:textId="77777777" w:rsidR="004B0F46" w:rsidRDefault="004B0F46" w:rsidP="00EE5AB2">
      <w:pPr>
        <w:tabs>
          <w:tab w:val="left" w:pos="4260"/>
        </w:tabs>
      </w:pPr>
    </w:p>
    <w:p w14:paraId="5D7E4803" w14:textId="77777777" w:rsidR="004B0F46" w:rsidRDefault="004B0F46" w:rsidP="00EE5AB2">
      <w:pPr>
        <w:tabs>
          <w:tab w:val="left" w:pos="4260"/>
        </w:tabs>
      </w:pPr>
    </w:p>
    <w:p w14:paraId="476174AE" w14:textId="77777777" w:rsidR="004B0F46" w:rsidRDefault="004B0F46" w:rsidP="00EE5AB2">
      <w:pPr>
        <w:tabs>
          <w:tab w:val="left" w:pos="4260"/>
        </w:tabs>
      </w:pPr>
    </w:p>
    <w:p w14:paraId="48EDB861" w14:textId="77777777" w:rsidR="004B0F46" w:rsidRDefault="004B0F46" w:rsidP="00EE5AB2">
      <w:pPr>
        <w:tabs>
          <w:tab w:val="left" w:pos="4260"/>
        </w:tabs>
      </w:pPr>
    </w:p>
    <w:p w14:paraId="0EFBD95F" w14:textId="77777777" w:rsidR="004B0F46" w:rsidRDefault="004B0F46" w:rsidP="00EE5AB2">
      <w:pPr>
        <w:tabs>
          <w:tab w:val="left" w:pos="4260"/>
        </w:tabs>
      </w:pPr>
    </w:p>
    <w:p w14:paraId="3883F79B" w14:textId="77777777" w:rsidR="00493FE5" w:rsidRDefault="00493FE5" w:rsidP="00EE5AB2">
      <w:pPr>
        <w:tabs>
          <w:tab w:val="left" w:pos="4260"/>
        </w:tabs>
      </w:pPr>
    </w:p>
    <w:p w14:paraId="60A44543" w14:textId="77777777" w:rsidR="006F5064" w:rsidRDefault="006F5064" w:rsidP="00EE5AB2">
      <w:pPr>
        <w:tabs>
          <w:tab w:val="left" w:pos="4260"/>
        </w:tabs>
      </w:pPr>
    </w:p>
    <w:p w14:paraId="0023FDF7" w14:textId="77777777" w:rsidR="006F5064" w:rsidRDefault="006F5064" w:rsidP="00EE5AB2">
      <w:pPr>
        <w:tabs>
          <w:tab w:val="left" w:pos="4260"/>
        </w:tabs>
      </w:pPr>
    </w:p>
    <w:p w14:paraId="50080F87" w14:textId="6F61D33B" w:rsidR="006F5064" w:rsidRDefault="006F5064" w:rsidP="00EE5AB2">
      <w:pPr>
        <w:tabs>
          <w:tab w:val="left" w:pos="4260"/>
        </w:tabs>
        <w:rPr>
          <w:rFonts w:ascii="Times New Roman" w:hAnsi="Times New Roman" w:cs="Times New Roman"/>
          <w:spacing w:val="-2"/>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sidRPr="00713166">
        <w:rPr>
          <w:rFonts w:ascii="Times New Roman" w:hAnsi="Times New Roman" w:cs="Times New Roman"/>
          <w:spacing w:val="-2"/>
          <w:sz w:val="24"/>
          <w:szCs w:val="24"/>
        </w:rPr>
        <w:t xml:space="preserve">Pirkimo sąlygų </w:t>
      </w:r>
      <w:r>
        <w:rPr>
          <w:rFonts w:ascii="Times New Roman" w:hAnsi="Times New Roman" w:cs="Times New Roman"/>
          <w:spacing w:val="-2"/>
          <w:sz w:val="24"/>
          <w:szCs w:val="24"/>
        </w:rPr>
        <w:t>3</w:t>
      </w:r>
      <w:r w:rsidRPr="00713166">
        <w:rPr>
          <w:rFonts w:ascii="Times New Roman" w:hAnsi="Times New Roman" w:cs="Times New Roman"/>
          <w:spacing w:val="-2"/>
          <w:sz w:val="24"/>
          <w:szCs w:val="24"/>
        </w:rPr>
        <w:t xml:space="preserve"> prieda</w:t>
      </w:r>
      <w:r>
        <w:rPr>
          <w:rFonts w:ascii="Times New Roman" w:hAnsi="Times New Roman" w:cs="Times New Roman"/>
          <w:spacing w:val="-2"/>
          <w:sz w:val="24"/>
          <w:szCs w:val="24"/>
        </w:rPr>
        <w:t>s</w:t>
      </w:r>
    </w:p>
    <w:p w14:paraId="1A0C3612" w14:textId="2E3A0C46" w:rsidR="008B7F96" w:rsidRDefault="008B7F96" w:rsidP="00EE5AB2">
      <w:pPr>
        <w:tabs>
          <w:tab w:val="left" w:pos="4260"/>
        </w:tabs>
        <w:rPr>
          <w:rFonts w:ascii="Times New Roman" w:hAnsi="Times New Roman" w:cs="Times New Roman"/>
          <w:b/>
          <w:bCs/>
          <w:i/>
          <w:iCs/>
          <w:spacing w:val="-2"/>
          <w:sz w:val="24"/>
          <w:szCs w:val="24"/>
        </w:rPr>
      </w:pPr>
      <w:r>
        <w:rPr>
          <w:rFonts w:ascii="Times New Roman" w:hAnsi="Times New Roman" w:cs="Times New Roman"/>
          <w:spacing w:val="-2"/>
          <w:sz w:val="24"/>
          <w:szCs w:val="24"/>
        </w:rPr>
        <w:t xml:space="preserve">                                                                                                                     </w:t>
      </w:r>
      <w:r w:rsidRPr="006F5064">
        <w:rPr>
          <w:rFonts w:ascii="Times New Roman" w:hAnsi="Times New Roman" w:cs="Times New Roman"/>
          <w:b/>
          <w:bCs/>
          <w:i/>
          <w:iCs/>
          <w:spacing w:val="-2"/>
          <w:sz w:val="24"/>
          <w:szCs w:val="24"/>
        </w:rPr>
        <w:t>P R O J E K T A S</w:t>
      </w:r>
    </w:p>
    <w:p w14:paraId="6E3130DC" w14:textId="01C5B190" w:rsidR="00B02F12" w:rsidRDefault="004B0F46" w:rsidP="00B02F12">
      <w:pPr>
        <w:tabs>
          <w:tab w:val="left" w:pos="4260"/>
        </w:tabs>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PIRKIMO-PARDAVIMO S</w:t>
      </w:r>
      <w:r w:rsidR="00B02F12" w:rsidRPr="00B02F12">
        <w:rPr>
          <w:rFonts w:ascii="Times New Roman" w:hAnsi="Times New Roman" w:cs="Times New Roman"/>
          <w:b/>
          <w:bCs/>
          <w:spacing w:val="-2"/>
          <w:sz w:val="24"/>
          <w:szCs w:val="24"/>
        </w:rPr>
        <w:t>UTARTIS NR. 7S-</w:t>
      </w:r>
    </w:p>
    <w:p w14:paraId="19E412D8" w14:textId="459E61A0" w:rsidR="00B02F12" w:rsidRPr="00B02F12" w:rsidRDefault="00B02F12" w:rsidP="00B02F12">
      <w:pPr>
        <w:tabs>
          <w:tab w:val="left" w:pos="4260"/>
        </w:tabs>
        <w:jc w:val="center"/>
        <w:rPr>
          <w:rFonts w:ascii="Times New Roman" w:hAnsi="Times New Roman" w:cs="Times New Roman"/>
          <w:b/>
          <w:bCs/>
          <w:spacing w:val="-2"/>
          <w:sz w:val="24"/>
          <w:szCs w:val="24"/>
        </w:rPr>
      </w:pPr>
      <w:r w:rsidRPr="00B02F12">
        <w:rPr>
          <w:rFonts w:ascii="Times New Roman" w:hAnsi="Times New Roman" w:cs="Times New Roman"/>
          <w:b/>
          <w:bCs/>
          <w:spacing w:val="-2"/>
          <w:sz w:val="24"/>
          <w:szCs w:val="24"/>
        </w:rPr>
        <w:t xml:space="preserve">DĖL </w:t>
      </w:r>
      <w:r w:rsidR="006E41F5">
        <w:rPr>
          <w:rFonts w:ascii="Times New Roman" w:hAnsi="Times New Roman" w:cs="Times New Roman"/>
          <w:b/>
          <w:bCs/>
          <w:spacing w:val="-2"/>
          <w:sz w:val="24"/>
          <w:szCs w:val="24"/>
        </w:rPr>
        <w:t>TECHNINIŲ DUJŲ</w:t>
      </w:r>
      <w:r w:rsidR="004B0F46">
        <w:rPr>
          <w:rFonts w:ascii="Times New Roman" w:hAnsi="Times New Roman" w:cs="Times New Roman"/>
          <w:b/>
          <w:bCs/>
          <w:spacing w:val="-2"/>
          <w:sz w:val="24"/>
          <w:szCs w:val="24"/>
        </w:rPr>
        <w:t xml:space="preserve"> </w:t>
      </w:r>
      <w:r w:rsidRPr="00B02F12">
        <w:rPr>
          <w:rFonts w:ascii="Times New Roman" w:hAnsi="Times New Roman" w:cs="Times New Roman"/>
          <w:b/>
          <w:bCs/>
          <w:spacing w:val="-2"/>
          <w:sz w:val="24"/>
          <w:szCs w:val="24"/>
        </w:rPr>
        <w:t>ĮSIGIJIMO</w:t>
      </w:r>
    </w:p>
    <w:p w14:paraId="52483287" w14:textId="04D4D7E4" w:rsidR="00B02F12" w:rsidRPr="00B02F12" w:rsidRDefault="00B02F12" w:rsidP="006E608B">
      <w:pPr>
        <w:spacing w:after="0" w:line="240" w:lineRule="auto"/>
        <w:jc w:val="center"/>
        <w:rPr>
          <w:rFonts w:ascii="Times New Roman" w:eastAsia="Calibri" w:hAnsi="Times New Roman" w:cs="Times New Roman"/>
          <w:sz w:val="24"/>
          <w:szCs w:val="24"/>
          <w:lang w:eastAsia="lt-LT"/>
        </w:rPr>
      </w:pPr>
      <w:r w:rsidRPr="00B02F12">
        <w:rPr>
          <w:rFonts w:ascii="Times New Roman" w:eastAsia="Calibri" w:hAnsi="Times New Roman" w:cs="Times New Roman"/>
          <w:sz w:val="24"/>
          <w:szCs w:val="24"/>
          <w:lang w:eastAsia="lt-LT"/>
        </w:rPr>
        <w:t>202</w:t>
      </w:r>
      <w:r w:rsidR="00566325">
        <w:rPr>
          <w:rFonts w:ascii="Times New Roman" w:eastAsia="Calibri" w:hAnsi="Times New Roman" w:cs="Times New Roman"/>
          <w:sz w:val="24"/>
          <w:szCs w:val="24"/>
          <w:lang w:eastAsia="lt-LT"/>
        </w:rPr>
        <w:t>5</w:t>
      </w:r>
      <w:r w:rsidRPr="00B02F12">
        <w:rPr>
          <w:rFonts w:ascii="Times New Roman" w:eastAsia="Calibri" w:hAnsi="Times New Roman" w:cs="Times New Roman"/>
          <w:sz w:val="24"/>
          <w:szCs w:val="24"/>
          <w:lang w:eastAsia="lt-LT"/>
        </w:rPr>
        <w:t xml:space="preserve"> m. </w:t>
      </w:r>
      <w:r w:rsidR="004B0F46">
        <w:rPr>
          <w:rFonts w:ascii="Times New Roman" w:eastAsia="Calibri" w:hAnsi="Times New Roman" w:cs="Times New Roman"/>
          <w:sz w:val="24"/>
          <w:szCs w:val="24"/>
          <w:lang w:eastAsia="lt-LT"/>
        </w:rPr>
        <w:t>_____________</w:t>
      </w:r>
      <w:r w:rsidRPr="00B02F12">
        <w:rPr>
          <w:rFonts w:ascii="Times New Roman" w:eastAsia="Calibri" w:hAnsi="Times New Roman" w:cs="Times New Roman"/>
          <w:sz w:val="24"/>
          <w:szCs w:val="24"/>
          <w:lang w:eastAsia="lt-LT"/>
        </w:rPr>
        <w:t xml:space="preserve"> mėn.</w:t>
      </w:r>
      <w:r>
        <w:rPr>
          <w:rFonts w:ascii="Times New Roman" w:eastAsia="Calibri" w:hAnsi="Times New Roman" w:cs="Times New Roman"/>
          <w:sz w:val="24"/>
          <w:szCs w:val="24"/>
          <w:lang w:eastAsia="lt-LT"/>
        </w:rPr>
        <w:t xml:space="preserve"> </w:t>
      </w:r>
      <w:r w:rsidRPr="00B02F12">
        <w:rPr>
          <w:rFonts w:ascii="Times New Roman" w:eastAsia="Calibri" w:hAnsi="Times New Roman" w:cs="Times New Roman"/>
          <w:sz w:val="24"/>
          <w:szCs w:val="24"/>
          <w:lang w:eastAsia="lt-LT"/>
        </w:rPr>
        <w:t>_____d.</w:t>
      </w:r>
    </w:p>
    <w:p w14:paraId="512165AD" w14:textId="0968CDA3" w:rsidR="00B02F12" w:rsidRDefault="00B02F12" w:rsidP="00B02F12">
      <w:pPr>
        <w:spacing w:after="0" w:line="240" w:lineRule="auto"/>
        <w:jc w:val="center"/>
        <w:rPr>
          <w:rFonts w:ascii="Times New Roman" w:eastAsia="Calibri" w:hAnsi="Times New Roman" w:cs="Times New Roman"/>
          <w:sz w:val="24"/>
          <w:szCs w:val="24"/>
          <w:lang w:eastAsia="lt-LT"/>
        </w:rPr>
      </w:pPr>
      <w:r w:rsidRPr="00B02F12">
        <w:rPr>
          <w:rFonts w:ascii="Times New Roman" w:eastAsia="Calibri" w:hAnsi="Times New Roman" w:cs="Times New Roman"/>
          <w:sz w:val="24"/>
          <w:szCs w:val="24"/>
          <w:lang w:eastAsia="lt-LT"/>
        </w:rPr>
        <w:t>Kaunas,</w:t>
      </w:r>
    </w:p>
    <w:p w14:paraId="2DC9E6B6" w14:textId="77777777" w:rsidR="00B02F12" w:rsidRDefault="00B02F12" w:rsidP="00B02F12">
      <w:pPr>
        <w:spacing w:after="0" w:line="240" w:lineRule="auto"/>
        <w:jc w:val="center"/>
        <w:rPr>
          <w:rFonts w:ascii="Times New Roman" w:eastAsia="Calibri" w:hAnsi="Times New Roman" w:cs="Times New Roman"/>
          <w:sz w:val="24"/>
          <w:szCs w:val="24"/>
          <w:lang w:eastAsia="lt-LT"/>
        </w:rPr>
      </w:pPr>
    </w:p>
    <w:p w14:paraId="4D28F0A9" w14:textId="5556EAA9" w:rsidR="00915AC0" w:rsidRPr="00915AC0" w:rsidRDefault="00915AC0" w:rsidP="00915AC0">
      <w:pPr>
        <w:tabs>
          <w:tab w:val="right" w:leader="underscore" w:pos="9638"/>
        </w:tabs>
        <w:spacing w:after="0" w:line="256" w:lineRule="auto"/>
        <w:ind w:firstLine="720"/>
        <w:jc w:val="both"/>
        <w:rPr>
          <w:rFonts w:ascii="Times New Roman" w:eastAsiaTheme="minorEastAsia" w:hAnsi="Times New Roman" w:cs="Times New Roman"/>
          <w:sz w:val="24"/>
          <w:szCs w:val="24"/>
          <w:lang w:eastAsia="lt-LT"/>
        </w:rPr>
      </w:pPr>
      <w:r w:rsidRPr="00915AC0">
        <w:rPr>
          <w:rFonts w:ascii="Times New Roman" w:hAnsi="Times New Roman" w:cs="Times New Roman"/>
          <w:b/>
          <w:bCs/>
          <w:sz w:val="24"/>
          <w:szCs w:val="24"/>
        </w:rPr>
        <w:t>Akcinė bendrovė Vidaus vandens kelių direkcija</w:t>
      </w:r>
      <w:r w:rsidRPr="00915AC0">
        <w:rPr>
          <w:rFonts w:ascii="Times New Roman" w:hAnsi="Times New Roman" w:cs="Times New Roman"/>
          <w:sz w:val="24"/>
          <w:szCs w:val="24"/>
        </w:rPr>
        <w:t xml:space="preserve">, </w:t>
      </w:r>
      <w:r w:rsidRPr="00915AC0">
        <w:rPr>
          <w:rFonts w:ascii="Times New Roman" w:hAnsi="Times New Roman" w:cs="Times New Roman"/>
          <w:color w:val="000000" w:themeColor="text1"/>
          <w:sz w:val="24"/>
          <w:szCs w:val="24"/>
        </w:rPr>
        <w:t xml:space="preserve">pagal Lietuvos Respublikos įstatymus įsteigta ir veikianti įmonė, juridinio asmens kodas 132090925, kurios registruota buveinė yra Raudondvario pl. 113, LT-47186 Kaunas, duomenys apie įstaigą kaupiami ir saugomi Lietuvos Respublikos juridinių asmenų registre, </w:t>
      </w:r>
      <w:r w:rsidRPr="00915AC0">
        <w:rPr>
          <w:rFonts w:ascii="Times New Roman" w:eastAsiaTheme="minorEastAsia" w:hAnsi="Times New Roman" w:cs="Times New Roman"/>
          <w:sz w:val="24"/>
          <w:szCs w:val="24"/>
          <w:lang w:eastAsia="lt-LT"/>
        </w:rPr>
        <w:t xml:space="preserve">atstovaujama </w:t>
      </w:r>
      <w:r w:rsidR="00566325">
        <w:rPr>
          <w:rFonts w:ascii="Times New Roman" w:eastAsiaTheme="minorEastAsia" w:hAnsi="Times New Roman" w:cs="Times New Roman"/>
          <w:sz w:val="24"/>
          <w:szCs w:val="24"/>
          <w:lang w:eastAsia="lt-LT"/>
        </w:rPr>
        <w:t xml:space="preserve">l.e.p. </w:t>
      </w:r>
      <w:r w:rsidRPr="00915AC0">
        <w:rPr>
          <w:rFonts w:ascii="Times New Roman" w:eastAsiaTheme="minorEastAsia" w:hAnsi="Times New Roman" w:cs="Times New Roman"/>
          <w:sz w:val="24"/>
          <w:szCs w:val="24"/>
          <w:lang w:eastAsia="lt-LT"/>
        </w:rPr>
        <w:t xml:space="preserve">generalinio direktoriaus </w:t>
      </w:r>
      <w:r w:rsidR="00566325">
        <w:rPr>
          <w:rFonts w:ascii="Times New Roman" w:eastAsiaTheme="minorEastAsia" w:hAnsi="Times New Roman" w:cs="Times New Roman"/>
          <w:sz w:val="24"/>
          <w:szCs w:val="24"/>
          <w:lang w:eastAsia="lt-LT"/>
        </w:rPr>
        <w:t>Gedimino Vasiliausko</w:t>
      </w:r>
      <w:r w:rsidRPr="00915AC0">
        <w:rPr>
          <w:rFonts w:ascii="Times New Roman" w:eastAsiaTheme="minorEastAsia" w:hAnsi="Times New Roman" w:cs="Times New Roman"/>
          <w:sz w:val="24"/>
          <w:szCs w:val="24"/>
          <w:lang w:eastAsia="lt-LT"/>
        </w:rPr>
        <w:t>, veikiančio pagal akcinės bendrovės įstatus (toliau – Pirkėjas),</w:t>
      </w:r>
    </w:p>
    <w:p w14:paraId="36A55165" w14:textId="77777777" w:rsidR="00915AC0" w:rsidRPr="00915AC0" w:rsidRDefault="00915AC0" w:rsidP="00915AC0">
      <w:pPr>
        <w:tabs>
          <w:tab w:val="right" w:leader="underscore" w:pos="9638"/>
        </w:tabs>
        <w:spacing w:after="0" w:line="256"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ir</w:t>
      </w:r>
    </w:p>
    <w:p w14:paraId="7F306CE6" w14:textId="77777777" w:rsidR="00915AC0" w:rsidRPr="00915AC0" w:rsidRDefault="00915AC0" w:rsidP="00915AC0">
      <w:pPr>
        <w:tabs>
          <w:tab w:val="right" w:leader="underscore" w:pos="9638"/>
        </w:tabs>
        <w:spacing w:after="0" w:line="256"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_______________________, pagal Lietuvos Respublikos įstatymus įsteigta ir veikianti įmonė, juridinio asmens kodas _______________________,  kurios registruota buveinė yra _______________________, duomenys apie įmonę kaupiami ir saugomi Lietuvos Respublikos juridinių asmenų registre, atstovaujama _______________________, veikiančio pagal _______________________ (toliau – Pardavėjas),</w:t>
      </w:r>
    </w:p>
    <w:p w14:paraId="04AA1364" w14:textId="77777777" w:rsidR="00915AC0" w:rsidRDefault="00915AC0" w:rsidP="00915AC0">
      <w:pPr>
        <w:tabs>
          <w:tab w:val="right" w:leader="underscore" w:pos="9638"/>
        </w:tabs>
        <w:spacing w:after="0" w:line="240" w:lineRule="auto"/>
        <w:ind w:firstLine="720"/>
        <w:jc w:val="both"/>
        <w:rPr>
          <w:rFonts w:ascii="Times New Roman" w:eastAsia="Calibri" w:hAnsi="Times New Roman" w:cs="Times New Roman"/>
          <w:spacing w:val="-8"/>
          <w:sz w:val="24"/>
          <w:szCs w:val="24"/>
          <w:lang w:eastAsia="lt-LT"/>
        </w:rPr>
      </w:pPr>
      <w:r w:rsidRPr="00915AC0">
        <w:rPr>
          <w:rFonts w:ascii="Times New Roman" w:eastAsia="Calibri" w:hAnsi="Times New Roman" w:cs="Times New Roman"/>
          <w:spacing w:val="-8"/>
          <w:sz w:val="24"/>
          <w:szCs w:val="24"/>
          <w:lang w:eastAsia="lt-LT"/>
        </w:rPr>
        <w:t xml:space="preserve">toliau kartu šioje viešojo pirkimo-pardavimo sutartyje vadinami „Šalimis“, o kiekvienas atskirai – „Šalimi“, </w:t>
      </w:r>
    </w:p>
    <w:p w14:paraId="14168454" w14:textId="12ABA7E3" w:rsidR="00915AC0" w:rsidRDefault="00915AC0" w:rsidP="00915AC0">
      <w:pPr>
        <w:tabs>
          <w:tab w:val="right" w:leader="underscore" w:pos="9638"/>
        </w:tabs>
        <w:spacing w:after="0" w:line="240" w:lineRule="auto"/>
        <w:ind w:firstLine="720"/>
        <w:jc w:val="both"/>
        <w:rPr>
          <w:rFonts w:ascii="Times New Roman" w:eastAsia="Calibri" w:hAnsi="Times New Roman" w:cs="Times New Roman"/>
          <w:spacing w:val="-8"/>
          <w:sz w:val="24"/>
          <w:szCs w:val="24"/>
          <w:lang w:eastAsia="lt-LT"/>
        </w:rPr>
      </w:pPr>
      <w:r w:rsidRPr="00915AC0">
        <w:rPr>
          <w:rFonts w:ascii="Times New Roman" w:eastAsia="Calibri" w:hAnsi="Times New Roman" w:cs="Times New Roman"/>
          <w:spacing w:val="-8"/>
          <w:sz w:val="24"/>
          <w:szCs w:val="24"/>
          <w:lang w:eastAsia="lt-LT"/>
        </w:rPr>
        <w:t xml:space="preserve">vadovaudamosis mažos vertės pirkimo Nr._________, vykdomo skelbiamos apklausos raštu būdu per Centrinę viešųjų pirkimų informacinę sistemą, kurio laimėtoju pripažinta ______________, tiekėjų apklausos pažymos rezultatais sudarė šią </w:t>
      </w:r>
      <w:r>
        <w:rPr>
          <w:rFonts w:ascii="Times New Roman" w:eastAsia="Calibri" w:hAnsi="Times New Roman" w:cs="Times New Roman"/>
          <w:spacing w:val="-8"/>
          <w:sz w:val="24"/>
          <w:szCs w:val="24"/>
          <w:lang w:eastAsia="lt-LT"/>
        </w:rPr>
        <w:t xml:space="preserve">pirkimo-pardavimo </w:t>
      </w:r>
      <w:r w:rsidRPr="00915AC0">
        <w:rPr>
          <w:rFonts w:ascii="Times New Roman" w:eastAsia="Calibri" w:hAnsi="Times New Roman" w:cs="Times New Roman"/>
          <w:spacing w:val="-8"/>
          <w:sz w:val="24"/>
          <w:szCs w:val="24"/>
          <w:lang w:eastAsia="lt-LT"/>
        </w:rPr>
        <w:t>sutartį, toliau vadinamą „Sutartimi“, ir susitarė dėl toliau išvardintų sąlygų:</w:t>
      </w:r>
    </w:p>
    <w:p w14:paraId="29018DC7" w14:textId="77777777" w:rsidR="00915AC0" w:rsidRPr="00915AC0" w:rsidRDefault="00915AC0" w:rsidP="00915AC0">
      <w:pPr>
        <w:tabs>
          <w:tab w:val="right" w:leader="underscore" w:pos="9638"/>
        </w:tabs>
        <w:spacing w:after="0" w:line="240" w:lineRule="auto"/>
        <w:ind w:firstLine="720"/>
        <w:jc w:val="both"/>
        <w:rPr>
          <w:rFonts w:ascii="Times New Roman" w:eastAsia="Calibri" w:hAnsi="Times New Roman" w:cs="Times New Roman"/>
          <w:spacing w:val="-8"/>
          <w:sz w:val="24"/>
          <w:szCs w:val="24"/>
          <w:lang w:eastAsia="lt-LT"/>
        </w:rPr>
      </w:pPr>
    </w:p>
    <w:p w14:paraId="3EDF5418" w14:textId="082B9364"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I. SUTARTIES DALYKAS</w:t>
      </w:r>
    </w:p>
    <w:p w14:paraId="18AA04CC"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p w14:paraId="3F50FF79" w14:textId="6B192AD2" w:rsidR="006E41F5" w:rsidRDefault="006E41F5" w:rsidP="006E41F5">
      <w:pPr>
        <w:numPr>
          <w:ilvl w:val="1"/>
          <w:numId w:val="26"/>
        </w:numPr>
        <w:spacing w:after="0" w:line="240" w:lineRule="auto"/>
        <w:ind w:left="0" w:firstLine="72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Pardavėjas </w:t>
      </w:r>
      <w:r w:rsidRPr="006E41F5">
        <w:rPr>
          <w:rFonts w:ascii="Times New Roman" w:eastAsiaTheme="minorEastAsia" w:hAnsi="Times New Roman" w:cs="Times New Roman"/>
          <w:sz w:val="24"/>
          <w:szCs w:val="24"/>
          <w:lang w:eastAsia="lt-LT"/>
        </w:rPr>
        <w:t xml:space="preserve">įsipareigoja sutartyje nustatytomis sąlygomis ir tvarka perduoti Pirkėjo nuosavybėn kokybiškas prekes – technines dujas (toliau – prekės arba dujos), atitinkančias techninę specifikaciją (1 priedas) ir </w:t>
      </w:r>
      <w:r w:rsidR="003274E4">
        <w:rPr>
          <w:rFonts w:ascii="Times New Roman" w:eastAsiaTheme="minorEastAsia" w:hAnsi="Times New Roman" w:cs="Times New Roman"/>
          <w:sz w:val="24"/>
          <w:szCs w:val="24"/>
          <w:lang w:eastAsia="lt-LT"/>
        </w:rPr>
        <w:t>Pardavėjo</w:t>
      </w:r>
      <w:r w:rsidRPr="006E41F5">
        <w:rPr>
          <w:rFonts w:ascii="Times New Roman" w:eastAsiaTheme="minorEastAsia" w:hAnsi="Times New Roman" w:cs="Times New Roman"/>
          <w:sz w:val="24"/>
          <w:szCs w:val="24"/>
          <w:lang w:eastAsia="lt-LT"/>
        </w:rPr>
        <w:t xml:space="preserve"> pasiūlyme (2 priedas) nurodytą kainą, o Pirkėjas įsipareigoja priimti iš </w:t>
      </w:r>
      <w:r w:rsidR="003274E4" w:rsidRPr="003274E4">
        <w:rPr>
          <w:rFonts w:ascii="Times New Roman" w:eastAsiaTheme="minorEastAsia" w:hAnsi="Times New Roman" w:cs="Times New Roman"/>
          <w:sz w:val="24"/>
          <w:szCs w:val="24"/>
          <w:lang w:eastAsia="lt-LT"/>
        </w:rPr>
        <w:t>Pardavėjo</w:t>
      </w:r>
      <w:r w:rsidRPr="006E41F5">
        <w:rPr>
          <w:rFonts w:ascii="Times New Roman" w:eastAsiaTheme="minorEastAsia" w:hAnsi="Times New Roman" w:cs="Times New Roman"/>
          <w:sz w:val="24"/>
          <w:szCs w:val="24"/>
          <w:lang w:eastAsia="lt-LT"/>
        </w:rPr>
        <w:t xml:space="preserve"> pateiktas kokybiškas prekes ir sumokėti už jas pagal pasiūlyme nurodytas kainas, sutartyje numatytomis sąlygomis ir terminais.  </w:t>
      </w:r>
    </w:p>
    <w:p w14:paraId="580E36F7" w14:textId="6D9319C8" w:rsidR="006E41F5" w:rsidRPr="006E41F5" w:rsidRDefault="006E41F5" w:rsidP="006E41F5">
      <w:pPr>
        <w:numPr>
          <w:ilvl w:val="1"/>
          <w:numId w:val="26"/>
        </w:numPr>
        <w:spacing w:after="0" w:line="240" w:lineRule="auto"/>
        <w:ind w:left="0" w:firstLine="720"/>
        <w:jc w:val="both"/>
        <w:rPr>
          <w:rFonts w:ascii="Times New Roman" w:eastAsiaTheme="minorEastAsia" w:hAnsi="Times New Roman" w:cs="Times New Roman"/>
          <w:sz w:val="24"/>
          <w:szCs w:val="24"/>
          <w:lang w:eastAsia="lt-LT"/>
        </w:rPr>
      </w:pPr>
      <w:r w:rsidRPr="006E41F5">
        <w:rPr>
          <w:rFonts w:ascii="Times New Roman" w:eastAsiaTheme="minorEastAsia" w:hAnsi="Times New Roman" w:cs="Times New Roman"/>
          <w:sz w:val="24"/>
          <w:szCs w:val="24"/>
          <w:lang w:eastAsia="lt-LT"/>
        </w:rPr>
        <w:t>Pagal sutartį tiekiamos prekės nurodytos techninėje specifikacijoje (1 priedas).</w:t>
      </w:r>
    </w:p>
    <w:p w14:paraId="2DDDB1DB" w14:textId="77777777" w:rsidR="00A76625" w:rsidRDefault="00A76625" w:rsidP="00A76625">
      <w:pPr>
        <w:numPr>
          <w:ilvl w:val="1"/>
          <w:numId w:val="26"/>
        </w:numPr>
        <w:spacing w:after="0" w:line="240" w:lineRule="auto"/>
        <w:ind w:left="0" w:firstLine="720"/>
        <w:jc w:val="both"/>
        <w:rPr>
          <w:rFonts w:ascii="Times New Roman" w:eastAsiaTheme="minorEastAsia" w:hAnsi="Times New Roman" w:cs="Times New Roman"/>
          <w:sz w:val="24"/>
          <w:szCs w:val="24"/>
          <w:lang w:eastAsia="lt-LT"/>
        </w:rPr>
      </w:pPr>
      <w:r w:rsidRPr="00A76625">
        <w:rPr>
          <w:rFonts w:ascii="Times New Roman" w:eastAsiaTheme="minorEastAsia" w:hAnsi="Times New Roman" w:cs="Times New Roman"/>
          <w:sz w:val="24"/>
          <w:szCs w:val="24"/>
          <w:lang w:eastAsia="lt-LT"/>
        </w:rPr>
        <w:t>Prekės ir Paslaugos privalo būti, kokybiškos ir atitikti šioje Sutartyje bei</w:t>
      </w:r>
      <w:r>
        <w:rPr>
          <w:rFonts w:ascii="Times New Roman" w:eastAsiaTheme="minorEastAsia" w:hAnsi="Times New Roman" w:cs="Times New Roman"/>
          <w:sz w:val="24"/>
          <w:szCs w:val="24"/>
          <w:lang w:eastAsia="lt-LT"/>
        </w:rPr>
        <w:t xml:space="preserve"> </w:t>
      </w:r>
      <w:r w:rsidRPr="00A76625">
        <w:rPr>
          <w:rFonts w:ascii="Times New Roman" w:eastAsiaTheme="minorEastAsia" w:hAnsi="Times New Roman" w:cs="Times New Roman"/>
          <w:sz w:val="24"/>
          <w:szCs w:val="24"/>
          <w:lang w:eastAsia="lt-LT"/>
        </w:rPr>
        <w:t>Sutarties 1 priede nustatytus reikalavimus.</w:t>
      </w:r>
    </w:p>
    <w:p w14:paraId="43CBE46E" w14:textId="496169DF" w:rsidR="00A76625" w:rsidRPr="00915AC0" w:rsidRDefault="00A76625" w:rsidP="00A76625">
      <w:pPr>
        <w:numPr>
          <w:ilvl w:val="1"/>
          <w:numId w:val="26"/>
        </w:numPr>
        <w:spacing w:after="0" w:line="240" w:lineRule="auto"/>
        <w:ind w:left="0" w:firstLine="720"/>
        <w:jc w:val="both"/>
        <w:rPr>
          <w:rFonts w:ascii="Times New Roman" w:eastAsiaTheme="minorEastAsia" w:hAnsi="Times New Roman" w:cs="Times New Roman"/>
          <w:sz w:val="24"/>
          <w:szCs w:val="24"/>
          <w:lang w:eastAsia="lt-LT"/>
        </w:rPr>
      </w:pPr>
      <w:r w:rsidRPr="00A76625">
        <w:rPr>
          <w:rFonts w:ascii="Times New Roman" w:eastAsiaTheme="minorEastAsia" w:hAnsi="Times New Roman" w:cs="Times New Roman"/>
          <w:sz w:val="24"/>
          <w:szCs w:val="24"/>
          <w:lang w:eastAsia="lt-LT"/>
        </w:rPr>
        <w:t>Vykdydamos Sutartį, Šalys vadovaujasi Lietuvos Respublikos civiliniu kodeksu, kitai</w:t>
      </w:r>
      <w:r>
        <w:rPr>
          <w:rFonts w:ascii="Times New Roman" w:eastAsiaTheme="minorEastAsia" w:hAnsi="Times New Roman" w:cs="Times New Roman"/>
          <w:sz w:val="24"/>
          <w:szCs w:val="24"/>
          <w:lang w:eastAsia="lt-LT"/>
        </w:rPr>
        <w:t xml:space="preserve">s </w:t>
      </w:r>
      <w:r w:rsidRPr="00A76625">
        <w:rPr>
          <w:rFonts w:ascii="Times New Roman" w:eastAsiaTheme="minorEastAsia" w:hAnsi="Times New Roman" w:cs="Times New Roman"/>
          <w:sz w:val="24"/>
          <w:szCs w:val="24"/>
          <w:lang w:eastAsia="lt-LT"/>
        </w:rPr>
        <w:t>teisės aktais ir šios Sutarties nuostatomis.</w:t>
      </w:r>
    </w:p>
    <w:p w14:paraId="789F4AEA"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1209FA8E"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II. SUTARTIES KAINA IR ATSISKAITYMO TVARKA</w:t>
      </w:r>
    </w:p>
    <w:p w14:paraId="23DDE3B1"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1274C96E" w14:textId="35B79A1B" w:rsidR="00915AC0" w:rsidRPr="00915AC0" w:rsidRDefault="00915AC0" w:rsidP="00915AC0">
      <w:pPr>
        <w:numPr>
          <w:ilvl w:val="1"/>
          <w:numId w:val="27"/>
        </w:numPr>
        <w:spacing w:after="0" w:line="240" w:lineRule="auto"/>
        <w:ind w:left="0" w:firstLine="720"/>
        <w:contextualSpacing/>
        <w:jc w:val="both"/>
        <w:rPr>
          <w:rFonts w:ascii="Times New Roman" w:eastAsiaTheme="minorEastAsia" w:hAnsi="Times New Roman" w:cs="Times New Roman"/>
          <w:sz w:val="24"/>
          <w:szCs w:val="24"/>
          <w:lang w:eastAsia="lt-LT"/>
        </w:rPr>
      </w:pPr>
      <w:r w:rsidRPr="00915AC0">
        <w:rPr>
          <w:rFonts w:ascii="Times New Roman" w:eastAsia="Calibri" w:hAnsi="Times New Roman" w:cs="Times New Roman"/>
          <w:sz w:val="24"/>
          <w:szCs w:val="24"/>
          <w:lang w:eastAsia="lt-LT"/>
        </w:rPr>
        <w:t>Pradinė Sutarties vertė, kuri laikoma maksimalia Sutarties kaina:</w:t>
      </w:r>
      <w:r w:rsidRPr="00915AC0">
        <w:rPr>
          <w:rFonts w:ascii="Times New Roman" w:eastAsiaTheme="minorEastAsia" w:hAnsi="Times New Roman" w:cs="Times New Roman"/>
          <w:sz w:val="24"/>
          <w:szCs w:val="24"/>
          <w:lang w:eastAsia="lt-LT"/>
        </w:rPr>
        <w:t xml:space="preserve"> </w:t>
      </w:r>
    </w:p>
    <w:p w14:paraId="2560496B" w14:textId="5F9FDFAA" w:rsidR="00915AC0" w:rsidRPr="00915AC0" w:rsidRDefault="00915AC0" w:rsidP="00915AC0">
      <w:pPr>
        <w:numPr>
          <w:ilvl w:val="2"/>
          <w:numId w:val="27"/>
        </w:numPr>
        <w:spacing w:after="0" w:line="240" w:lineRule="auto"/>
        <w:ind w:left="0"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Pradinė Sutarties vertė eurais be PVM - __________________ Eur  (</w:t>
      </w:r>
      <w:r w:rsidRPr="00915AC0">
        <w:rPr>
          <w:rFonts w:ascii="Times New Roman" w:eastAsiaTheme="minorEastAsia" w:hAnsi="Times New Roman" w:cs="Times New Roman"/>
          <w:i/>
          <w:iCs/>
          <w:sz w:val="24"/>
          <w:szCs w:val="24"/>
          <w:lang w:eastAsia="lt-LT"/>
        </w:rPr>
        <w:t>kaina nurodoma žodžiais</w:t>
      </w:r>
      <w:r w:rsidRPr="00915AC0">
        <w:rPr>
          <w:rFonts w:ascii="Times New Roman" w:eastAsiaTheme="minorEastAsia" w:hAnsi="Times New Roman" w:cs="Times New Roman"/>
          <w:sz w:val="24"/>
          <w:szCs w:val="24"/>
          <w:lang w:eastAsia="lt-LT"/>
        </w:rPr>
        <w:t>);</w:t>
      </w:r>
    </w:p>
    <w:p w14:paraId="79ED5A25" w14:textId="77777777" w:rsidR="00915AC0" w:rsidRPr="00915AC0" w:rsidRDefault="00915AC0" w:rsidP="00915AC0">
      <w:pPr>
        <w:numPr>
          <w:ilvl w:val="2"/>
          <w:numId w:val="27"/>
        </w:numPr>
        <w:spacing w:after="0" w:line="240" w:lineRule="auto"/>
        <w:ind w:left="0"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Pradinės Sutarties vertės 21 proc. PVM - __________________ Eur (</w:t>
      </w:r>
      <w:r w:rsidRPr="00915AC0">
        <w:rPr>
          <w:rFonts w:ascii="Times New Roman" w:eastAsiaTheme="minorEastAsia" w:hAnsi="Times New Roman" w:cs="Times New Roman"/>
          <w:i/>
          <w:iCs/>
          <w:sz w:val="24"/>
          <w:szCs w:val="24"/>
          <w:lang w:eastAsia="lt-LT"/>
        </w:rPr>
        <w:t>kaina nurodoma žodžiais</w:t>
      </w:r>
      <w:r w:rsidRPr="00915AC0">
        <w:rPr>
          <w:rFonts w:ascii="Times New Roman" w:eastAsiaTheme="minorEastAsia" w:hAnsi="Times New Roman" w:cs="Times New Roman"/>
          <w:sz w:val="24"/>
          <w:szCs w:val="24"/>
          <w:lang w:eastAsia="lt-LT"/>
        </w:rPr>
        <w:t>);</w:t>
      </w:r>
    </w:p>
    <w:p w14:paraId="21A83A33" w14:textId="26D2AE83" w:rsidR="00915AC0" w:rsidRDefault="00915AC0" w:rsidP="00915AC0">
      <w:pPr>
        <w:numPr>
          <w:ilvl w:val="2"/>
          <w:numId w:val="27"/>
        </w:numPr>
        <w:spacing w:after="0" w:line="240" w:lineRule="auto"/>
        <w:ind w:left="0"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Pradinė Sutarties vertė eurais su PVM – _________________ Eur (</w:t>
      </w:r>
      <w:r w:rsidRPr="00915AC0">
        <w:rPr>
          <w:rFonts w:ascii="Times New Roman" w:eastAsiaTheme="minorEastAsia" w:hAnsi="Times New Roman" w:cs="Times New Roman"/>
          <w:i/>
          <w:iCs/>
          <w:sz w:val="24"/>
          <w:szCs w:val="24"/>
          <w:lang w:eastAsia="lt-LT"/>
        </w:rPr>
        <w:t>kaina nurodoma žodžiais</w:t>
      </w:r>
      <w:r w:rsidRPr="00915AC0">
        <w:rPr>
          <w:rFonts w:ascii="Times New Roman" w:eastAsiaTheme="minorEastAsia" w:hAnsi="Times New Roman" w:cs="Times New Roman"/>
          <w:sz w:val="24"/>
          <w:szCs w:val="24"/>
          <w:lang w:eastAsia="lt-LT"/>
        </w:rPr>
        <w:t>);</w:t>
      </w:r>
    </w:p>
    <w:p w14:paraId="6B1010F5" w14:textId="4374A1EA" w:rsidR="007A7B50" w:rsidRDefault="007A7B50" w:rsidP="00915AC0">
      <w:pPr>
        <w:numPr>
          <w:ilvl w:val="2"/>
          <w:numId w:val="27"/>
        </w:numPr>
        <w:spacing w:after="0" w:line="240" w:lineRule="auto"/>
        <w:ind w:left="0" w:firstLine="720"/>
        <w:jc w:val="both"/>
        <w:rPr>
          <w:rFonts w:ascii="Times New Roman" w:eastAsiaTheme="minorEastAsia" w:hAnsi="Times New Roman" w:cs="Times New Roman"/>
          <w:sz w:val="24"/>
          <w:szCs w:val="24"/>
          <w:lang w:eastAsia="lt-LT"/>
        </w:rPr>
      </w:pPr>
      <w:r w:rsidRPr="007A7B50">
        <w:rPr>
          <w:rFonts w:ascii="Times New Roman" w:eastAsiaTheme="minorEastAsia" w:hAnsi="Times New Roman" w:cs="Times New Roman"/>
          <w:sz w:val="24"/>
          <w:szCs w:val="24"/>
          <w:lang w:eastAsia="lt-LT"/>
        </w:rPr>
        <w:lastRenderedPageBreak/>
        <w:t xml:space="preserve">Prekių įkainiai </w:t>
      </w:r>
      <w:r>
        <w:rPr>
          <w:rFonts w:ascii="Times New Roman" w:eastAsiaTheme="minorEastAsia" w:hAnsi="Times New Roman" w:cs="Times New Roman"/>
          <w:sz w:val="24"/>
          <w:szCs w:val="24"/>
          <w:lang w:eastAsia="lt-LT"/>
        </w:rPr>
        <w:t xml:space="preserve">ir preliminarūs kiekiai </w:t>
      </w:r>
      <w:r w:rsidRPr="007A7B50">
        <w:rPr>
          <w:rFonts w:ascii="Times New Roman" w:eastAsiaTheme="minorEastAsia" w:hAnsi="Times New Roman" w:cs="Times New Roman"/>
          <w:sz w:val="24"/>
          <w:szCs w:val="24"/>
          <w:lang w:eastAsia="lt-LT"/>
        </w:rPr>
        <w:t>pateikti Sutarties 2 priede, kurie yra neatskiriama Sutarties dalis</w:t>
      </w:r>
      <w:r>
        <w:rPr>
          <w:rFonts w:ascii="Times New Roman" w:eastAsiaTheme="minorEastAsia" w:hAnsi="Times New Roman" w:cs="Times New Roman"/>
          <w:sz w:val="24"/>
          <w:szCs w:val="24"/>
          <w:lang w:eastAsia="lt-LT"/>
        </w:rPr>
        <w:t>;</w:t>
      </w:r>
    </w:p>
    <w:p w14:paraId="70660D08" w14:textId="017E3FE8" w:rsidR="007A7B50" w:rsidRPr="00915AC0" w:rsidRDefault="007A7B50" w:rsidP="00915AC0">
      <w:pPr>
        <w:numPr>
          <w:ilvl w:val="2"/>
          <w:numId w:val="27"/>
        </w:numPr>
        <w:spacing w:after="0" w:line="240" w:lineRule="auto"/>
        <w:ind w:left="0" w:firstLine="720"/>
        <w:jc w:val="both"/>
        <w:rPr>
          <w:rFonts w:ascii="Times New Roman" w:eastAsiaTheme="minorEastAsia" w:hAnsi="Times New Roman" w:cs="Times New Roman"/>
          <w:sz w:val="24"/>
          <w:szCs w:val="24"/>
          <w:lang w:eastAsia="lt-LT"/>
        </w:rPr>
      </w:pPr>
      <w:r w:rsidRPr="007A7B50">
        <w:rPr>
          <w:rFonts w:ascii="Times New Roman" w:eastAsiaTheme="minorEastAsia" w:hAnsi="Times New Roman" w:cs="Times New Roman"/>
          <w:sz w:val="24"/>
          <w:szCs w:val="24"/>
          <w:lang w:eastAsia="lt-LT"/>
        </w:rPr>
        <w:t xml:space="preserve">Pirkėjas užsakymus Prekėms teiks pagal faktinį poreikį ir neįsipareigoja nupirkti visų Prekių (jų kiekių) už visą </w:t>
      </w:r>
      <w:r>
        <w:rPr>
          <w:rFonts w:ascii="Times New Roman" w:eastAsiaTheme="minorEastAsia" w:hAnsi="Times New Roman" w:cs="Times New Roman"/>
          <w:sz w:val="24"/>
          <w:szCs w:val="24"/>
          <w:lang w:eastAsia="lt-LT"/>
        </w:rPr>
        <w:t>2.1.</w:t>
      </w:r>
      <w:r w:rsidRPr="007A7B50">
        <w:rPr>
          <w:rFonts w:ascii="Times New Roman" w:eastAsiaTheme="minorEastAsia" w:hAnsi="Times New Roman" w:cs="Times New Roman"/>
          <w:sz w:val="24"/>
          <w:szCs w:val="24"/>
          <w:lang w:eastAsia="lt-LT"/>
        </w:rPr>
        <w:t xml:space="preserve"> punkte nurodytą sumą</w:t>
      </w:r>
      <w:r>
        <w:rPr>
          <w:rFonts w:ascii="Times New Roman" w:eastAsiaTheme="minorEastAsia" w:hAnsi="Times New Roman" w:cs="Times New Roman"/>
          <w:sz w:val="24"/>
          <w:szCs w:val="24"/>
          <w:lang w:eastAsia="lt-LT"/>
        </w:rPr>
        <w:t>.</w:t>
      </w:r>
    </w:p>
    <w:p w14:paraId="40933937" w14:textId="77777777" w:rsidR="00F50D3E" w:rsidRDefault="002E6502" w:rsidP="00F50D3E">
      <w:pPr>
        <w:numPr>
          <w:ilvl w:val="1"/>
          <w:numId w:val="27"/>
        </w:numPr>
        <w:spacing w:after="0" w:line="240" w:lineRule="auto"/>
        <w:ind w:left="0" w:firstLine="720"/>
        <w:contextualSpacing/>
        <w:jc w:val="both"/>
        <w:rPr>
          <w:rFonts w:ascii="Times New Roman" w:eastAsiaTheme="minorEastAsia" w:hAnsi="Times New Roman" w:cs="Times New Roman"/>
          <w:sz w:val="24"/>
          <w:szCs w:val="24"/>
          <w:lang w:eastAsia="lt-LT"/>
        </w:rPr>
      </w:pPr>
      <w:r w:rsidRPr="002E6502">
        <w:rPr>
          <w:rFonts w:ascii="Times New Roman" w:hAnsi="Times New Roman"/>
          <w:sz w:val="24"/>
          <w:szCs w:val="24"/>
        </w:rPr>
        <w:t>Sutarčiai bei galimiems Sutarties keitimo atvejams taikomas kainos apskaičiavimo būdas – fiksuoto įkainio kainodara, nustatyta Viešųjų pirkimų tarnybos direktoriaus 2017 m. birželio 28 d. įsakymo   Nr. 1S-95 „Dėl Kainodaros taisyklių nustatymo metodikos patvirtinimo“ pakeitimais, kurie buvo patvirtinti Viešųjų pirkimų tarybos direktoriaus 2022 m. gruodžio 30 d. įsakymu   Nr. 1S-241.</w:t>
      </w:r>
    </w:p>
    <w:p w14:paraId="33DEA0E7" w14:textId="2A8161D7" w:rsidR="00F50D3E" w:rsidRPr="00F50D3E" w:rsidRDefault="00F50D3E" w:rsidP="00F50D3E">
      <w:pPr>
        <w:numPr>
          <w:ilvl w:val="1"/>
          <w:numId w:val="27"/>
        </w:numPr>
        <w:spacing w:after="0" w:line="240" w:lineRule="auto"/>
        <w:ind w:left="0" w:firstLine="720"/>
        <w:contextualSpacing/>
        <w:jc w:val="both"/>
        <w:rPr>
          <w:rFonts w:ascii="Times New Roman" w:eastAsiaTheme="minorEastAsia" w:hAnsi="Times New Roman" w:cs="Times New Roman"/>
          <w:sz w:val="24"/>
          <w:szCs w:val="24"/>
          <w:lang w:eastAsia="lt-LT"/>
        </w:rPr>
      </w:pPr>
      <w:r w:rsidRPr="00F50D3E">
        <w:rPr>
          <w:rFonts w:asciiTheme="majorBidi" w:eastAsia="Calibri" w:hAnsiTheme="majorBidi" w:cstheme="majorBidi"/>
          <w:sz w:val="24"/>
          <w:szCs w:val="24"/>
          <w:lang w:eastAsia="ar-SA"/>
        </w:rPr>
        <w:t>Sutarties kaina Sutarties galiojimo laikotarpiu galės būti perskaičiuojama ir keičiama, jeigu Lietuvos Respublikos metinė infliacija pagal suderintą vartotojų kainų indeksą, remiantis  Valstybės duomenų agentūros Oficialiosios statistikos portalo</w:t>
      </w:r>
      <w:r w:rsidRPr="00F50D3E">
        <w:rPr>
          <w:rFonts w:asciiTheme="majorBidi" w:eastAsia="Calibri" w:hAnsiTheme="majorBidi" w:cstheme="majorBidi"/>
          <w:sz w:val="24"/>
          <w:szCs w:val="24"/>
          <w:vertAlign w:val="superscript"/>
          <w:lang w:eastAsia="ar-SA"/>
        </w:rPr>
        <w:t>1</w:t>
      </w:r>
      <w:r w:rsidRPr="00F50D3E">
        <w:rPr>
          <w:rFonts w:asciiTheme="majorBidi" w:eastAsia="Calibri" w:hAnsiTheme="majorBidi" w:cstheme="majorBidi"/>
          <w:sz w:val="24"/>
          <w:szCs w:val="24"/>
          <w:lang w:eastAsia="ar-SA"/>
        </w:rPr>
        <w:t xml:space="preserve"> (</w:t>
      </w:r>
      <w:r w:rsidRPr="00F50D3E">
        <w:rPr>
          <w:rFonts w:asciiTheme="majorBidi" w:eastAsia="Calibri" w:hAnsiTheme="majorBidi" w:cstheme="majorBidi"/>
          <w:b/>
          <w:bCs/>
          <w:sz w:val="24"/>
          <w:szCs w:val="24"/>
          <w:lang w:eastAsia="ar-SA"/>
        </w:rPr>
        <w:t>https://osp.stat.gov.lt/</w:t>
      </w:r>
      <w:r w:rsidRPr="00F50D3E">
        <w:rPr>
          <w:rFonts w:asciiTheme="majorBidi" w:eastAsia="Calibri" w:hAnsiTheme="majorBidi" w:cstheme="majorBidi"/>
          <w:sz w:val="24"/>
          <w:szCs w:val="24"/>
          <w:lang w:eastAsia="ar-SA"/>
        </w:rPr>
        <w:t>), 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7ECF8A7E" w14:textId="77777777" w:rsidR="00F50D3E" w:rsidRPr="00F50D3E" w:rsidRDefault="00F50D3E" w:rsidP="00F50D3E">
      <w:pPr>
        <w:pStyle w:val="ListParagraph"/>
        <w:suppressAutoHyphens/>
        <w:spacing w:after="0" w:line="240" w:lineRule="auto"/>
        <w:ind w:left="360"/>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Cpn = Sn x (1 + I / 100), kur</w:t>
      </w:r>
    </w:p>
    <w:p w14:paraId="7B00F609" w14:textId="77777777" w:rsidR="00F50D3E" w:rsidRPr="00F50D3E" w:rsidRDefault="00F50D3E" w:rsidP="00F50D3E">
      <w:pPr>
        <w:pStyle w:val="ListParagraph"/>
        <w:suppressAutoHyphens/>
        <w:spacing w:after="0" w:line="240" w:lineRule="auto"/>
        <w:ind w:left="360"/>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Cpn – perskaičiuotas Paslaugų įkainis;</w:t>
      </w:r>
    </w:p>
    <w:p w14:paraId="6EEBB79F" w14:textId="77777777" w:rsidR="00F50D3E" w:rsidRPr="00F50D3E" w:rsidRDefault="00F50D3E" w:rsidP="00F50D3E">
      <w:pPr>
        <w:pStyle w:val="ListParagraph"/>
        <w:suppressAutoHyphens/>
        <w:spacing w:after="0" w:line="240" w:lineRule="auto"/>
        <w:ind w:left="360"/>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Sn – Sutartyje nustatytas Paslaugų įkainis;</w:t>
      </w:r>
    </w:p>
    <w:p w14:paraId="63F02E71" w14:textId="77777777" w:rsidR="00F50D3E" w:rsidRPr="00F50D3E" w:rsidRDefault="00F50D3E" w:rsidP="00F50D3E">
      <w:pPr>
        <w:pStyle w:val="ListParagraph"/>
        <w:suppressAutoHyphens/>
        <w:spacing w:after="0" w:line="240" w:lineRule="auto"/>
        <w:ind w:left="360"/>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I – Lietuvos Respublikos metinė infliacija pagal suderintą vartotojų kainų indeksą (infliacijos atveju teigiamas dydis, defliacijos atveju – neigiamas).</w:t>
      </w:r>
    </w:p>
    <w:p w14:paraId="1032A39C" w14:textId="77777777" w:rsidR="00F50D3E" w:rsidRPr="00F50D3E" w:rsidRDefault="00F50D3E" w:rsidP="00F50D3E">
      <w:pPr>
        <w:pStyle w:val="ListParagraph"/>
        <w:suppressAutoHyphens/>
        <w:spacing w:after="0" w:line="240" w:lineRule="auto"/>
        <w:ind w:left="360"/>
        <w:jc w:val="both"/>
        <w:rPr>
          <w:rFonts w:asciiTheme="majorBidi" w:eastAsia="Calibri" w:hAnsiTheme="majorBidi" w:cstheme="majorBidi"/>
          <w:sz w:val="24"/>
          <w:szCs w:val="24"/>
          <w:lang w:val="fr-FR" w:eastAsia="ar-SA"/>
        </w:rPr>
      </w:pPr>
      <w:proofErr w:type="spellStart"/>
      <w:r w:rsidRPr="00F50D3E">
        <w:rPr>
          <w:rFonts w:asciiTheme="majorBidi" w:eastAsia="Calibri" w:hAnsiTheme="majorBidi" w:cstheme="majorBidi"/>
          <w:sz w:val="24"/>
          <w:szCs w:val="24"/>
          <w:lang w:val="fr-FR" w:eastAsia="ar-SA"/>
        </w:rPr>
        <w:t>Duomenų</w:t>
      </w:r>
      <w:proofErr w:type="spellEnd"/>
      <w:r w:rsidRPr="00F50D3E">
        <w:rPr>
          <w:rFonts w:asciiTheme="majorBidi" w:eastAsia="Calibri" w:hAnsiTheme="majorBidi" w:cstheme="majorBidi"/>
          <w:sz w:val="24"/>
          <w:szCs w:val="24"/>
          <w:lang w:val="fr-FR" w:eastAsia="ar-SA"/>
        </w:rPr>
        <w:t xml:space="preserve"> </w:t>
      </w:r>
      <w:proofErr w:type="spellStart"/>
      <w:r w:rsidRPr="00F50D3E">
        <w:rPr>
          <w:rFonts w:asciiTheme="majorBidi" w:eastAsia="Calibri" w:hAnsiTheme="majorBidi" w:cstheme="majorBidi"/>
          <w:sz w:val="24"/>
          <w:szCs w:val="24"/>
          <w:lang w:val="fr-FR" w:eastAsia="ar-SA"/>
        </w:rPr>
        <w:t>šaltinis</w:t>
      </w:r>
      <w:proofErr w:type="spellEnd"/>
      <w:r w:rsidRPr="00F50D3E">
        <w:rPr>
          <w:rFonts w:asciiTheme="majorBidi" w:eastAsia="Calibri" w:hAnsiTheme="majorBidi" w:cstheme="majorBidi"/>
          <w:sz w:val="24"/>
          <w:szCs w:val="24"/>
          <w:lang w:val="fr-FR" w:eastAsia="ar-SA"/>
        </w:rPr>
        <w:t xml:space="preserve"> - (</w:t>
      </w:r>
      <w:proofErr w:type="gramStart"/>
      <w:r w:rsidRPr="00F50D3E">
        <w:rPr>
          <w:rFonts w:asciiTheme="majorBidi" w:eastAsia="Calibri" w:hAnsiTheme="majorBidi" w:cstheme="majorBidi"/>
          <w:b/>
          <w:bCs/>
          <w:sz w:val="24"/>
          <w:szCs w:val="24"/>
          <w:lang w:val="fr-FR" w:eastAsia="ar-SA"/>
        </w:rPr>
        <w:t>https://osp.stat.gov.lt/</w:t>
      </w:r>
      <w:r w:rsidRPr="00F50D3E">
        <w:rPr>
          <w:rFonts w:asciiTheme="majorBidi" w:eastAsia="Calibri" w:hAnsiTheme="majorBidi" w:cstheme="majorBidi"/>
          <w:sz w:val="24"/>
          <w:szCs w:val="24"/>
          <w:u w:val="single"/>
          <w:lang w:val="fr-FR" w:eastAsia="ar-SA"/>
        </w:rPr>
        <w:t xml:space="preserve"> )</w:t>
      </w:r>
      <w:proofErr w:type="gramEnd"/>
      <w:r w:rsidRPr="00F50D3E">
        <w:rPr>
          <w:rFonts w:asciiTheme="majorBidi" w:eastAsia="Calibri" w:hAnsiTheme="majorBidi" w:cstheme="majorBidi"/>
          <w:sz w:val="24"/>
          <w:szCs w:val="24"/>
          <w:lang w:val="fr-FR" w:eastAsia="ar-SA"/>
        </w:rPr>
        <w:t xml:space="preserve"> , </w:t>
      </w:r>
      <w:proofErr w:type="spellStart"/>
      <w:r w:rsidRPr="00F50D3E">
        <w:rPr>
          <w:rFonts w:asciiTheme="majorBidi" w:eastAsia="Calibri" w:hAnsiTheme="majorBidi" w:cstheme="majorBidi"/>
          <w:sz w:val="24"/>
          <w:szCs w:val="24"/>
          <w:lang w:val="fr-FR" w:eastAsia="ar-SA"/>
        </w:rPr>
        <w:t>Pagrindiniai</w:t>
      </w:r>
      <w:proofErr w:type="spellEnd"/>
      <w:r w:rsidRPr="00F50D3E">
        <w:rPr>
          <w:rFonts w:asciiTheme="majorBidi" w:eastAsia="Calibri" w:hAnsiTheme="majorBidi" w:cstheme="majorBidi"/>
          <w:sz w:val="24"/>
          <w:szCs w:val="24"/>
          <w:lang w:val="fr-FR" w:eastAsia="ar-SA"/>
        </w:rPr>
        <w:t xml:space="preserve"> </w:t>
      </w:r>
      <w:proofErr w:type="spellStart"/>
      <w:r w:rsidRPr="00F50D3E">
        <w:rPr>
          <w:rFonts w:asciiTheme="majorBidi" w:eastAsia="Calibri" w:hAnsiTheme="majorBidi" w:cstheme="majorBidi"/>
          <w:sz w:val="24"/>
          <w:szCs w:val="24"/>
          <w:lang w:val="fr-FR" w:eastAsia="ar-SA"/>
        </w:rPr>
        <w:t>Lietuvos</w:t>
      </w:r>
      <w:proofErr w:type="spellEnd"/>
      <w:r w:rsidRPr="00F50D3E">
        <w:rPr>
          <w:rFonts w:asciiTheme="majorBidi" w:eastAsia="Calibri" w:hAnsiTheme="majorBidi" w:cstheme="majorBidi"/>
          <w:sz w:val="24"/>
          <w:szCs w:val="24"/>
          <w:lang w:val="fr-FR" w:eastAsia="ar-SA"/>
        </w:rPr>
        <w:t xml:space="preserve"> </w:t>
      </w:r>
      <w:proofErr w:type="spellStart"/>
      <w:r w:rsidRPr="00F50D3E">
        <w:rPr>
          <w:rFonts w:asciiTheme="majorBidi" w:eastAsia="Calibri" w:hAnsiTheme="majorBidi" w:cstheme="majorBidi"/>
          <w:sz w:val="24"/>
          <w:szCs w:val="24"/>
          <w:lang w:val="fr-FR" w:eastAsia="ar-SA"/>
        </w:rPr>
        <w:t>Respublikos</w:t>
      </w:r>
      <w:proofErr w:type="spellEnd"/>
      <w:r w:rsidRPr="00F50D3E">
        <w:rPr>
          <w:rFonts w:asciiTheme="majorBidi" w:eastAsia="Calibri" w:hAnsiTheme="majorBidi" w:cstheme="majorBidi"/>
          <w:sz w:val="24"/>
          <w:szCs w:val="24"/>
          <w:lang w:val="fr-FR" w:eastAsia="ar-SA"/>
        </w:rPr>
        <w:t xml:space="preserve"> </w:t>
      </w:r>
      <w:proofErr w:type="spellStart"/>
      <w:r w:rsidRPr="00F50D3E">
        <w:rPr>
          <w:rFonts w:asciiTheme="majorBidi" w:eastAsia="Calibri" w:hAnsiTheme="majorBidi" w:cstheme="majorBidi"/>
          <w:sz w:val="24"/>
          <w:szCs w:val="24"/>
          <w:lang w:val="fr-FR" w:eastAsia="ar-SA"/>
        </w:rPr>
        <w:t>rodikliai</w:t>
      </w:r>
      <w:proofErr w:type="spellEnd"/>
      <w:r w:rsidRPr="00F50D3E">
        <w:rPr>
          <w:rFonts w:asciiTheme="majorBidi" w:eastAsia="Calibri" w:hAnsiTheme="majorBidi" w:cstheme="majorBidi"/>
          <w:sz w:val="24"/>
          <w:szCs w:val="24"/>
          <w:lang w:val="fr-FR" w:eastAsia="ar-SA"/>
        </w:rPr>
        <w:t>.</w:t>
      </w:r>
    </w:p>
    <w:p w14:paraId="34FE1E91" w14:textId="13E774F9" w:rsidR="00F50D3E" w:rsidRPr="00F50D3E" w:rsidRDefault="00F50D3E" w:rsidP="00F50D3E">
      <w:pPr>
        <w:pStyle w:val="ListParagraph"/>
        <w:numPr>
          <w:ilvl w:val="1"/>
          <w:numId w:val="27"/>
        </w:numPr>
        <w:suppressAutoHyphens/>
        <w:spacing w:after="0" w:line="240" w:lineRule="auto"/>
        <w:ind w:left="0" w:firstLine="357"/>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Perskaičiuota Sutarties kaina įsigalioja nuo abiejų Šalių susitarimo dėl Sutarties pakeitimo pasirašymo dienos, jei pačiame susitarime nenumatyta kitaip, bei galioja tik tai Paslaugų daliai, kuri Kliento dar nebuvo užsakyta. Už Paslaugas, užsakytas iki susitarimo dėl Paslaugų kainos/įkainio perskaičiavimo pasirašymo dienos, Klientas apmoka taikant iki tol galiojusį Paslaugų kainą/įkainį, o už Paslaugas, užsakytas po susitarimo pasirašymo dienos, Paslaugų teikėjui bus apmokama taikant naują Paslaugų kainą/įkainį.</w:t>
      </w:r>
    </w:p>
    <w:p w14:paraId="080B3051" w14:textId="7D4757BE" w:rsidR="00F50D3E" w:rsidRPr="00F50D3E" w:rsidRDefault="00F50D3E" w:rsidP="00F50D3E">
      <w:pPr>
        <w:pStyle w:val="ListParagraph"/>
        <w:numPr>
          <w:ilvl w:val="1"/>
          <w:numId w:val="27"/>
        </w:numPr>
        <w:suppressAutoHyphens/>
        <w:spacing w:after="0" w:line="240" w:lineRule="auto"/>
        <w:ind w:left="0" w:firstLine="357"/>
        <w:jc w:val="both"/>
        <w:rPr>
          <w:rFonts w:asciiTheme="majorBidi" w:eastAsia="Calibri" w:hAnsiTheme="majorBidi" w:cstheme="majorBidi"/>
          <w:sz w:val="24"/>
          <w:szCs w:val="24"/>
          <w:lang w:eastAsia="ar-SA"/>
        </w:rPr>
      </w:pPr>
      <w:r w:rsidRPr="00F50D3E">
        <w:rPr>
          <w:rFonts w:asciiTheme="majorBidi" w:eastAsia="Calibri" w:hAnsiTheme="majorBidi" w:cstheme="majorBidi"/>
          <w:sz w:val="24"/>
          <w:szCs w:val="24"/>
          <w:lang w:eastAsia="ar-SA"/>
        </w:rPr>
        <w:t>Sutarties kainos perskaičiavimas įforminamas Šalių pasirašomu susitarimu, kuriame užfiksuojama perskaičiuota Paslaugų kaina/įkainis ir šio perskaičiavimo įsigaliojimo sąlygos.</w:t>
      </w:r>
    </w:p>
    <w:p w14:paraId="66EC3914" w14:textId="550A9C6E" w:rsidR="002E6502" w:rsidRPr="00F50D3E" w:rsidRDefault="002E6502" w:rsidP="002E6502">
      <w:pPr>
        <w:numPr>
          <w:ilvl w:val="1"/>
          <w:numId w:val="27"/>
        </w:numPr>
        <w:spacing w:after="0" w:line="240" w:lineRule="auto"/>
        <w:ind w:left="0" w:firstLine="720"/>
        <w:contextualSpacing/>
        <w:jc w:val="both"/>
        <w:rPr>
          <w:rFonts w:ascii="Times New Roman" w:eastAsiaTheme="minorEastAsia" w:hAnsi="Times New Roman" w:cs="Times New Roman"/>
          <w:sz w:val="24"/>
          <w:szCs w:val="24"/>
          <w:lang w:eastAsia="lt-LT"/>
        </w:rPr>
      </w:pPr>
      <w:r w:rsidRPr="00F50D3E">
        <w:rPr>
          <w:rFonts w:ascii="Times New Roman" w:eastAsiaTheme="minorEastAsia" w:hAnsi="Times New Roman" w:cs="Times New Roman"/>
          <w:sz w:val="24"/>
          <w:szCs w:val="24"/>
          <w:lang w:eastAsia="lt-LT"/>
        </w:rPr>
        <w:t xml:space="preserve">Prekių kainos dėl pasikeitusių mokesčių nebus perskaičiuojamos. </w:t>
      </w:r>
    </w:p>
    <w:p w14:paraId="502E5863" w14:textId="7564216A" w:rsidR="00915AC0" w:rsidRPr="00915AC0" w:rsidRDefault="00915AC0" w:rsidP="00915AC0">
      <w:pPr>
        <w:numPr>
          <w:ilvl w:val="1"/>
          <w:numId w:val="27"/>
        </w:numPr>
        <w:spacing w:after="0" w:line="240" w:lineRule="auto"/>
        <w:ind w:left="0" w:firstLine="720"/>
        <w:jc w:val="both"/>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sz w:val="24"/>
          <w:szCs w:val="24"/>
          <w:lang w:eastAsia="lt-LT"/>
        </w:rPr>
        <w:t xml:space="preserve">Remdamasis suderintu ir abiejų Šalių pasirašytu pristatytų Prekių </w:t>
      </w:r>
      <w:r w:rsidR="002E6502">
        <w:rPr>
          <w:rFonts w:ascii="Times New Roman" w:eastAsiaTheme="minorEastAsia" w:hAnsi="Times New Roman" w:cs="Times New Roman"/>
          <w:sz w:val="24"/>
          <w:szCs w:val="24"/>
          <w:lang w:eastAsia="lt-LT"/>
        </w:rPr>
        <w:t xml:space="preserve">                 </w:t>
      </w:r>
      <w:r w:rsidRPr="00915AC0">
        <w:rPr>
          <w:rFonts w:ascii="Times New Roman" w:eastAsiaTheme="minorEastAsia" w:hAnsi="Times New Roman" w:cs="Times New Roman"/>
          <w:sz w:val="24"/>
          <w:szCs w:val="24"/>
          <w:lang w:eastAsia="lt-LT"/>
        </w:rPr>
        <w:t>perdavimo-priėmimo aktu, Pardavėjas pateikia Pirkėjui sąskaitą faktūrą, kuri</w:t>
      </w:r>
      <w:r w:rsidR="007E468F">
        <w:rPr>
          <w:rFonts w:ascii="Times New Roman" w:eastAsiaTheme="minorEastAsia" w:hAnsi="Times New Roman" w:cs="Times New Roman"/>
          <w:sz w:val="24"/>
          <w:szCs w:val="24"/>
          <w:lang w:eastAsia="lt-LT"/>
        </w:rPr>
        <w:t>ą</w:t>
      </w:r>
      <w:r w:rsidRPr="00915AC0">
        <w:rPr>
          <w:rFonts w:ascii="Times New Roman" w:eastAsiaTheme="minorEastAsia" w:hAnsi="Times New Roman" w:cs="Times New Roman"/>
          <w:sz w:val="24"/>
          <w:szCs w:val="24"/>
          <w:lang w:eastAsia="lt-LT"/>
        </w:rPr>
        <w:t xml:space="preserve"> Pirkėjas apmoka per 30 (trisdešimt) kalendorinių dienų nuo j</w:t>
      </w:r>
      <w:r w:rsidR="007E468F">
        <w:rPr>
          <w:rFonts w:ascii="Times New Roman" w:eastAsiaTheme="minorEastAsia" w:hAnsi="Times New Roman" w:cs="Times New Roman"/>
          <w:sz w:val="24"/>
          <w:szCs w:val="24"/>
          <w:lang w:eastAsia="lt-LT"/>
        </w:rPr>
        <w:t>os</w:t>
      </w:r>
      <w:r w:rsidRPr="00915AC0">
        <w:rPr>
          <w:rFonts w:ascii="Times New Roman" w:eastAsiaTheme="minorEastAsia" w:hAnsi="Times New Roman" w:cs="Times New Roman"/>
          <w:sz w:val="24"/>
          <w:szCs w:val="24"/>
          <w:lang w:eastAsia="lt-LT"/>
        </w:rPr>
        <w:t xml:space="preserve"> gavimo dienos. Pardavėjas sąskaitą faktūrą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 Europos elektroninių sąskaitų faktūrų standarto neatitinkančios elektroninės sąskaitos faktūros teikiamos tik naudojantis informacinės sistemos „</w:t>
      </w:r>
      <w:r w:rsidR="006916B0">
        <w:rPr>
          <w:rFonts w:ascii="Times New Roman" w:eastAsiaTheme="minorEastAsia" w:hAnsi="Times New Roman" w:cs="Times New Roman"/>
          <w:sz w:val="24"/>
          <w:szCs w:val="24"/>
          <w:lang w:eastAsia="lt-LT"/>
        </w:rPr>
        <w:t>SABIS</w:t>
      </w:r>
      <w:r w:rsidRPr="00915AC0">
        <w:rPr>
          <w:rFonts w:ascii="Times New Roman" w:eastAsiaTheme="minorEastAsia" w:hAnsi="Times New Roman" w:cs="Times New Roman"/>
          <w:sz w:val="24"/>
          <w:szCs w:val="24"/>
          <w:lang w:eastAsia="lt-LT"/>
        </w:rPr>
        <w:t>“ priemonėmis.</w:t>
      </w:r>
      <w:r w:rsidRPr="00915AC0">
        <w:rPr>
          <w:rFonts w:ascii="Times New Roman" w:eastAsiaTheme="minorEastAsia" w:hAnsi="Times New Roman" w:cs="Times New Roman"/>
          <w:bCs/>
          <w:sz w:val="24"/>
          <w:szCs w:val="24"/>
          <w:lang w:eastAsia="lt-LT"/>
        </w:rPr>
        <w:t xml:space="preserve"> </w:t>
      </w:r>
      <w:r w:rsidRPr="00915AC0">
        <w:rPr>
          <w:rFonts w:ascii="Times New Roman" w:eastAsiaTheme="minorEastAsia" w:hAnsi="Times New Roman" w:cs="Times New Roman"/>
          <w:sz w:val="24"/>
          <w:szCs w:val="24"/>
          <w:lang w:eastAsia="lt-LT"/>
        </w:rPr>
        <w:t>Pirkėjas elektronines sąskaitas faktūras priima ir apdoroja, naudodamasis informacinės sistemos „</w:t>
      </w:r>
      <w:r w:rsidR="006916B0">
        <w:rPr>
          <w:rFonts w:ascii="Times New Roman" w:eastAsiaTheme="minorEastAsia" w:hAnsi="Times New Roman" w:cs="Times New Roman"/>
          <w:sz w:val="24"/>
          <w:szCs w:val="24"/>
          <w:lang w:eastAsia="lt-LT"/>
        </w:rPr>
        <w:t>SABIS</w:t>
      </w:r>
      <w:r w:rsidRPr="00915AC0">
        <w:rPr>
          <w:rFonts w:ascii="Times New Roman" w:eastAsiaTheme="minorEastAsia" w:hAnsi="Times New Roman" w:cs="Times New Roman"/>
          <w:sz w:val="24"/>
          <w:szCs w:val="24"/>
          <w:lang w:eastAsia="lt-LT"/>
        </w:rPr>
        <w:t xml:space="preserve">“ priemonėmis, išskyrus </w:t>
      </w:r>
      <w:r w:rsidRPr="00915AC0">
        <w:rPr>
          <w:rFonts w:ascii="Times New Roman" w:eastAsia="Calibri" w:hAnsi="Times New Roman" w:cs="Times New Roman"/>
          <w:sz w:val="24"/>
          <w:szCs w:val="24"/>
          <w:lang w:eastAsia="lt-LT"/>
        </w:rPr>
        <w:t xml:space="preserve">Lietuvos Respublikos </w:t>
      </w:r>
      <w:r w:rsidRPr="00915AC0">
        <w:rPr>
          <w:rFonts w:ascii="Times New Roman" w:eastAsiaTheme="minorEastAsia" w:hAnsi="Times New Roman" w:cs="Times New Roman"/>
          <w:sz w:val="24"/>
          <w:szCs w:val="24"/>
          <w:lang w:eastAsia="lt-LT"/>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D01A2A3" w14:textId="77777777" w:rsidR="00915AC0" w:rsidRPr="00915AC0" w:rsidRDefault="00915AC0" w:rsidP="00915AC0">
      <w:pPr>
        <w:numPr>
          <w:ilvl w:val="1"/>
          <w:numId w:val="27"/>
        </w:numPr>
        <w:spacing w:after="0" w:line="240" w:lineRule="auto"/>
        <w:ind w:left="0" w:firstLine="720"/>
        <w:jc w:val="both"/>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bCs/>
          <w:noProof/>
          <w:sz w:val="24"/>
          <w:szCs w:val="24"/>
          <w:lang w:eastAsia="lt-LT"/>
        </w:rPr>
        <w:t>Pirkėjas už pristatytas kokybiškas Prekes atsiskaito mokėjimo pavedimu į Pardavėjo nurodytą banko sąskaitą:</w:t>
      </w:r>
    </w:p>
    <w:p w14:paraId="62C9046E" w14:textId="77777777" w:rsidR="00915AC0" w:rsidRPr="00915AC0" w:rsidRDefault="00915AC0" w:rsidP="00915AC0">
      <w:pPr>
        <w:widowControl w:val="0"/>
        <w:spacing w:after="0" w:line="276" w:lineRule="auto"/>
        <w:ind w:firstLine="720"/>
        <w:contextualSpacing/>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bCs/>
          <w:sz w:val="24"/>
          <w:szCs w:val="24"/>
          <w:lang w:eastAsia="lt-LT"/>
        </w:rPr>
        <w:t xml:space="preserve">Sąskaitos Nr. </w:t>
      </w:r>
      <w:r w:rsidRPr="00915AC0">
        <w:rPr>
          <w:rFonts w:ascii="Times New Roman" w:eastAsiaTheme="minorEastAsia" w:hAnsi="Times New Roman" w:cs="Times New Roman"/>
          <w:sz w:val="24"/>
          <w:szCs w:val="24"/>
          <w:lang w:eastAsia="lt-LT"/>
        </w:rPr>
        <w:t>_________________________;</w:t>
      </w:r>
    </w:p>
    <w:p w14:paraId="54BBD929" w14:textId="77777777" w:rsidR="00915AC0" w:rsidRPr="00915AC0" w:rsidRDefault="00915AC0" w:rsidP="00915AC0">
      <w:pPr>
        <w:widowControl w:val="0"/>
        <w:spacing w:after="0" w:line="276" w:lineRule="auto"/>
        <w:ind w:firstLine="720"/>
        <w:contextualSpacing/>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bCs/>
          <w:sz w:val="24"/>
          <w:szCs w:val="24"/>
          <w:lang w:eastAsia="lt-LT"/>
        </w:rPr>
        <w:t xml:space="preserve">Banko pavadinimas: </w:t>
      </w:r>
      <w:r w:rsidRPr="00915AC0">
        <w:rPr>
          <w:rFonts w:ascii="Times New Roman" w:eastAsiaTheme="minorEastAsia" w:hAnsi="Times New Roman" w:cs="Times New Roman"/>
          <w:sz w:val="24"/>
          <w:szCs w:val="24"/>
          <w:lang w:eastAsia="lt-LT"/>
        </w:rPr>
        <w:t>_____________;</w:t>
      </w:r>
    </w:p>
    <w:p w14:paraId="4586D4A2" w14:textId="77777777" w:rsidR="00915AC0" w:rsidRDefault="00915AC0" w:rsidP="00915AC0">
      <w:pPr>
        <w:spacing w:after="0" w:line="276" w:lineRule="auto"/>
        <w:ind w:firstLine="720"/>
        <w:contextualSpacing/>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bCs/>
          <w:sz w:val="24"/>
          <w:szCs w:val="24"/>
          <w:lang w:eastAsia="lt-LT"/>
        </w:rPr>
        <w:lastRenderedPageBreak/>
        <w:t xml:space="preserve">Banko kodas: </w:t>
      </w:r>
      <w:r w:rsidRPr="00915AC0">
        <w:rPr>
          <w:rFonts w:ascii="Times New Roman" w:eastAsiaTheme="minorEastAsia" w:hAnsi="Times New Roman" w:cs="Times New Roman"/>
          <w:sz w:val="24"/>
          <w:szCs w:val="24"/>
          <w:lang w:eastAsia="lt-LT"/>
        </w:rPr>
        <w:t>____________.</w:t>
      </w:r>
    </w:p>
    <w:p w14:paraId="59864BCC" w14:textId="77777777" w:rsidR="00A76625" w:rsidRDefault="00A76625" w:rsidP="00A76625">
      <w:pPr>
        <w:spacing w:after="0" w:line="276" w:lineRule="auto"/>
        <w:ind w:firstLine="720"/>
        <w:contextualSpacing/>
        <w:jc w:val="both"/>
        <w:rPr>
          <w:rFonts w:ascii="Times New Roman" w:hAnsi="Times New Roman" w:cs="Times New Roman"/>
          <w:sz w:val="24"/>
          <w:szCs w:val="24"/>
        </w:rPr>
      </w:pPr>
      <w:r w:rsidRPr="00A76625">
        <w:rPr>
          <w:rFonts w:ascii="Times New Roman" w:hAnsi="Times New Roman" w:cs="Times New Roman"/>
          <w:sz w:val="24"/>
          <w:szCs w:val="24"/>
        </w:rPr>
        <w:t xml:space="preserve">2.8. Pirkėjas turi teisę sustabdyti mokėjimą, jeigu: </w:t>
      </w:r>
    </w:p>
    <w:p w14:paraId="5327213D" w14:textId="77777777" w:rsidR="00A76625" w:rsidRDefault="00A76625" w:rsidP="00A76625">
      <w:pPr>
        <w:spacing w:after="0" w:line="276" w:lineRule="auto"/>
        <w:ind w:firstLine="720"/>
        <w:contextualSpacing/>
        <w:jc w:val="both"/>
        <w:rPr>
          <w:rFonts w:ascii="Times New Roman" w:hAnsi="Times New Roman" w:cs="Times New Roman"/>
          <w:sz w:val="24"/>
          <w:szCs w:val="24"/>
        </w:rPr>
      </w:pPr>
      <w:r w:rsidRPr="00A76625">
        <w:rPr>
          <w:rFonts w:ascii="Times New Roman" w:hAnsi="Times New Roman" w:cs="Times New Roman"/>
          <w:sz w:val="24"/>
          <w:szCs w:val="24"/>
        </w:rPr>
        <w:t xml:space="preserve">2.8.1. PVM sąskaitoje faktūroje nurodyta neteisinga suma (kol bus išsiaiškinta su Pardavėju); </w:t>
      </w:r>
    </w:p>
    <w:p w14:paraId="374B6AEC" w14:textId="1016BB96" w:rsidR="00A76625" w:rsidRPr="00915AC0" w:rsidRDefault="00A76625" w:rsidP="00A76625">
      <w:pPr>
        <w:spacing w:after="0" w:line="276" w:lineRule="auto"/>
        <w:ind w:firstLine="720"/>
        <w:contextualSpacing/>
        <w:jc w:val="both"/>
        <w:rPr>
          <w:rFonts w:ascii="Times New Roman" w:eastAsiaTheme="minorEastAsia" w:hAnsi="Times New Roman" w:cs="Times New Roman"/>
          <w:sz w:val="24"/>
          <w:szCs w:val="24"/>
          <w:lang w:eastAsia="lt-LT"/>
        </w:rPr>
      </w:pPr>
      <w:r w:rsidRPr="00A76625">
        <w:rPr>
          <w:rFonts w:ascii="Times New Roman" w:hAnsi="Times New Roman" w:cs="Times New Roman"/>
          <w:sz w:val="24"/>
          <w:szCs w:val="24"/>
        </w:rPr>
        <w:t>2.8.2. Pardavėjas pateikė ar sumontavo nekokybišką Prekę (kol Pardavėjas pakeis kokybiška).</w:t>
      </w:r>
    </w:p>
    <w:p w14:paraId="6098236A" w14:textId="77777777" w:rsidR="00915AC0" w:rsidRPr="00915AC0" w:rsidRDefault="00915AC0" w:rsidP="00915AC0">
      <w:pPr>
        <w:spacing w:after="0" w:line="276" w:lineRule="auto"/>
        <w:ind w:firstLine="720"/>
        <w:contextualSpacing/>
        <w:rPr>
          <w:rFonts w:ascii="Times New Roman" w:eastAsiaTheme="minorEastAsia" w:hAnsi="Times New Roman" w:cs="Times New Roman"/>
          <w:sz w:val="24"/>
          <w:szCs w:val="24"/>
          <w:lang w:eastAsia="lt-LT"/>
        </w:rPr>
      </w:pPr>
    </w:p>
    <w:p w14:paraId="47938E2C"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III SKYRIUS</w:t>
      </w:r>
    </w:p>
    <w:p w14:paraId="02C200B6" w14:textId="0F9AB7BD" w:rsidR="00915AC0" w:rsidRPr="00915AC0" w:rsidRDefault="002E6502" w:rsidP="00915AC0">
      <w:pPr>
        <w:spacing w:after="0" w:line="240" w:lineRule="auto"/>
        <w:ind w:firstLine="720"/>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BALIONŲ NUOMA</w:t>
      </w:r>
    </w:p>
    <w:p w14:paraId="67A1E79C"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50CDDB7F" w14:textId="77777777" w:rsidR="002E6502" w:rsidRDefault="002E6502" w:rsidP="002E6502">
      <w:pPr>
        <w:numPr>
          <w:ilvl w:val="1"/>
          <w:numId w:val="28"/>
        </w:numPr>
        <w:spacing w:after="0" w:line="240" w:lineRule="auto"/>
        <w:ind w:left="0" w:firstLine="72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Dujos tiekiamos dujų balionuose. Dujų balionai ir konteineriai jiems – apyvartinė keičiama tara.</w:t>
      </w:r>
    </w:p>
    <w:p w14:paraId="71B570BA" w14:textId="4FF02DDE" w:rsidR="002E6502" w:rsidRDefault="002E6502" w:rsidP="002E6502">
      <w:pPr>
        <w:numPr>
          <w:ilvl w:val="1"/>
          <w:numId w:val="28"/>
        </w:numPr>
        <w:spacing w:after="0" w:line="240" w:lineRule="auto"/>
        <w:ind w:left="0" w:firstLine="72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 xml:space="preserve">Sutarties galiojimo laikotarpiu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as</w:t>
      </w:r>
      <w:r w:rsidRPr="002E6502">
        <w:rPr>
          <w:rFonts w:ascii="Times New Roman" w:eastAsiaTheme="minorEastAsia" w:hAnsi="Times New Roman" w:cs="Times New Roman"/>
          <w:sz w:val="24"/>
          <w:szCs w:val="24"/>
          <w:lang w:eastAsia="lt-LT"/>
        </w:rPr>
        <w:t xml:space="preserve"> perduoda laikinai naudotis Pirkėjui užpildytą dujomis  balionų įrangą (toliau – Balionų įranga),  o Pirkėjas įsipareigoja šioje sutartyje nustatytomis sąlygomis ir tvarka mokėti Balionų įrangos nuomos kainą, nurodytą </w:t>
      </w:r>
      <w:r w:rsidR="003274E4" w:rsidRPr="003274E4">
        <w:rPr>
          <w:rFonts w:ascii="Times New Roman" w:eastAsiaTheme="minorEastAsia" w:hAnsi="Times New Roman" w:cs="Times New Roman"/>
          <w:sz w:val="24"/>
          <w:szCs w:val="24"/>
          <w:lang w:eastAsia="lt-LT"/>
        </w:rPr>
        <w:t>Pardavėjo</w:t>
      </w:r>
      <w:r w:rsidRPr="002E6502">
        <w:rPr>
          <w:rFonts w:ascii="Times New Roman" w:eastAsiaTheme="minorEastAsia" w:hAnsi="Times New Roman" w:cs="Times New Roman"/>
          <w:sz w:val="24"/>
          <w:szCs w:val="24"/>
          <w:lang w:eastAsia="lt-LT"/>
        </w:rPr>
        <w:t xml:space="preserve"> pasiūlyme (2 priedas) ir, pasibaigus sutarties galiojimo terminui, įsipareigoja šią Balionų įrangą grąžinti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ui</w:t>
      </w:r>
      <w:r w:rsidRPr="002E6502">
        <w:rPr>
          <w:rFonts w:ascii="Times New Roman" w:eastAsiaTheme="minorEastAsia" w:hAnsi="Times New Roman" w:cs="Times New Roman"/>
          <w:sz w:val="24"/>
          <w:szCs w:val="24"/>
          <w:lang w:eastAsia="lt-LT"/>
        </w:rPr>
        <w:t xml:space="preserve">. </w:t>
      </w:r>
    </w:p>
    <w:p w14:paraId="34C4CFE2" w14:textId="77777777" w:rsidR="002E6502" w:rsidRDefault="002E6502" w:rsidP="002E6502">
      <w:pPr>
        <w:numPr>
          <w:ilvl w:val="1"/>
          <w:numId w:val="28"/>
        </w:numPr>
        <w:spacing w:after="0" w:line="240" w:lineRule="auto"/>
        <w:ind w:left="0" w:firstLine="72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Balionų įrangos priėmimo-perdavimo faktas fiksuojamas abiejų šalių atstovams, dviem egzemplioriais pasirašant „Turto perdavimo-priėmimo aktą“, po vieną kiekvienai šaliai, kuris yra neatsiejama šios sutarties dalis.</w:t>
      </w:r>
    </w:p>
    <w:p w14:paraId="11D54013" w14:textId="29643F85" w:rsidR="002E6502" w:rsidRPr="002E6502" w:rsidRDefault="002E6502" w:rsidP="002E6502">
      <w:pPr>
        <w:numPr>
          <w:ilvl w:val="1"/>
          <w:numId w:val="28"/>
        </w:numPr>
        <w:spacing w:after="0" w:line="240" w:lineRule="auto"/>
        <w:ind w:left="0" w:firstLine="72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 xml:space="preserve">Nuomojamos Balionų įrangos kiekis kiekvieną mėnesį apskaičiuojamas pagal Pirkėjo ir </w:t>
      </w:r>
      <w:r w:rsidR="003274E4" w:rsidRPr="003274E4">
        <w:rPr>
          <w:rFonts w:ascii="Times New Roman" w:eastAsiaTheme="minorEastAsia" w:hAnsi="Times New Roman" w:cs="Times New Roman"/>
          <w:sz w:val="24"/>
          <w:szCs w:val="24"/>
          <w:lang w:eastAsia="lt-LT"/>
        </w:rPr>
        <w:t>Pardavėjo</w:t>
      </w:r>
      <w:r w:rsidRPr="002E6502">
        <w:rPr>
          <w:rFonts w:ascii="Times New Roman" w:eastAsiaTheme="minorEastAsia" w:hAnsi="Times New Roman" w:cs="Times New Roman"/>
          <w:sz w:val="24"/>
          <w:szCs w:val="24"/>
          <w:lang w:eastAsia="lt-LT"/>
        </w:rPr>
        <w:t xml:space="preserve">  atsakingų asmenų pasirašytus Turto perdavimo-priėmimo aktus.</w:t>
      </w:r>
    </w:p>
    <w:p w14:paraId="4301CFFA" w14:textId="77777777" w:rsidR="002E6502" w:rsidRDefault="002E6502" w:rsidP="002E6502">
      <w:pPr>
        <w:numPr>
          <w:ilvl w:val="1"/>
          <w:numId w:val="28"/>
        </w:numPr>
        <w:spacing w:after="0" w:line="240" w:lineRule="auto"/>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 xml:space="preserve">Pirkėjas įsipareigoja: </w:t>
      </w:r>
    </w:p>
    <w:p w14:paraId="6DDCBD8F" w14:textId="5812D5FD" w:rsidR="002E6502" w:rsidRPr="002E6502" w:rsidRDefault="002E6502" w:rsidP="002E6502">
      <w:pPr>
        <w:spacing w:after="0" w:line="240" w:lineRule="auto"/>
        <w:ind w:left="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3.</w:t>
      </w:r>
      <w:r>
        <w:rPr>
          <w:rFonts w:ascii="Times New Roman" w:eastAsiaTheme="minorEastAsia" w:hAnsi="Times New Roman" w:cs="Times New Roman"/>
          <w:sz w:val="24"/>
          <w:szCs w:val="24"/>
          <w:lang w:eastAsia="lt-LT"/>
        </w:rPr>
        <w:t>6</w:t>
      </w:r>
      <w:r w:rsidRPr="002E6502">
        <w:rPr>
          <w:rFonts w:ascii="Times New Roman" w:eastAsiaTheme="minorEastAsia" w:hAnsi="Times New Roman" w:cs="Times New Roman"/>
          <w:sz w:val="24"/>
          <w:szCs w:val="24"/>
          <w:lang w:eastAsia="lt-LT"/>
        </w:rPr>
        <w:t xml:space="preserve">.1. nepernuomoti Balionų įrangos trečiai šaliai. </w:t>
      </w:r>
    </w:p>
    <w:p w14:paraId="6FEF3ABF" w14:textId="2341F6D1" w:rsidR="002E6502" w:rsidRDefault="002E6502" w:rsidP="002E6502">
      <w:pPr>
        <w:spacing w:after="0" w:line="240" w:lineRule="auto"/>
        <w:ind w:left="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3.</w:t>
      </w:r>
      <w:r>
        <w:rPr>
          <w:rFonts w:ascii="Times New Roman" w:eastAsiaTheme="minorEastAsia" w:hAnsi="Times New Roman" w:cs="Times New Roman"/>
          <w:sz w:val="24"/>
          <w:szCs w:val="24"/>
          <w:lang w:eastAsia="lt-LT"/>
        </w:rPr>
        <w:t>6</w:t>
      </w:r>
      <w:r w:rsidRPr="002E6502">
        <w:rPr>
          <w:rFonts w:ascii="Times New Roman" w:eastAsiaTheme="minorEastAsia" w:hAnsi="Times New Roman" w:cs="Times New Roman"/>
          <w:sz w:val="24"/>
          <w:szCs w:val="24"/>
          <w:lang w:eastAsia="lt-LT"/>
        </w:rPr>
        <w:t xml:space="preserve">.2. pirkti dujas ir keisti Balionų įrangą tik pas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ą.</w:t>
      </w:r>
    </w:p>
    <w:p w14:paraId="2D225434" w14:textId="77777777" w:rsidR="002E6502" w:rsidRDefault="002E6502" w:rsidP="002E6502">
      <w:pPr>
        <w:spacing w:after="0" w:line="240" w:lineRule="auto"/>
        <w:ind w:firstLine="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3.</w:t>
      </w:r>
      <w:r>
        <w:rPr>
          <w:rFonts w:ascii="Times New Roman" w:eastAsiaTheme="minorEastAsia" w:hAnsi="Times New Roman" w:cs="Times New Roman"/>
          <w:sz w:val="24"/>
          <w:szCs w:val="24"/>
          <w:lang w:eastAsia="lt-LT"/>
        </w:rPr>
        <w:t>6</w:t>
      </w:r>
      <w:r w:rsidRPr="002E6502">
        <w:rPr>
          <w:rFonts w:ascii="Times New Roman" w:eastAsiaTheme="minorEastAsia" w:hAnsi="Times New Roman" w:cs="Times New Roman"/>
          <w:sz w:val="24"/>
          <w:szCs w:val="24"/>
          <w:lang w:eastAsia="lt-LT"/>
        </w:rPr>
        <w:t xml:space="preserve">.3. naudoti Balionų įrangą pagal Slėginių indų naudojimo taisykles DT 12-02, patvirtintas Lietuvos Respublikos ūkio ministro 2002 m. lapkričio 15 d. įsakymu Nr. 403 „Dėl Slėginių indų naudojimo taisykles DT 12-02 patvirtinimo“. </w:t>
      </w:r>
    </w:p>
    <w:p w14:paraId="2C1CD338" w14:textId="532A8939" w:rsidR="002E6502" w:rsidRDefault="002E6502" w:rsidP="002E6502">
      <w:pPr>
        <w:spacing w:after="0" w:line="240" w:lineRule="auto"/>
        <w:ind w:firstLine="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3.</w:t>
      </w:r>
      <w:r>
        <w:rPr>
          <w:rFonts w:ascii="Times New Roman" w:eastAsiaTheme="minorEastAsia" w:hAnsi="Times New Roman" w:cs="Times New Roman"/>
          <w:sz w:val="24"/>
          <w:szCs w:val="24"/>
          <w:lang w:eastAsia="lt-LT"/>
        </w:rPr>
        <w:t>6</w:t>
      </w:r>
      <w:r w:rsidRPr="002E6502">
        <w:rPr>
          <w:rFonts w:ascii="Times New Roman" w:eastAsiaTheme="minorEastAsia" w:hAnsi="Times New Roman" w:cs="Times New Roman"/>
          <w:sz w:val="24"/>
          <w:szCs w:val="24"/>
          <w:lang w:eastAsia="lt-LT"/>
        </w:rPr>
        <w:t xml:space="preserve">.4. atlyginti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ui</w:t>
      </w:r>
      <w:r w:rsidRPr="002E6502">
        <w:rPr>
          <w:rFonts w:ascii="Times New Roman" w:eastAsiaTheme="minorEastAsia" w:hAnsi="Times New Roman" w:cs="Times New Roman"/>
          <w:sz w:val="24"/>
          <w:szCs w:val="24"/>
          <w:lang w:eastAsia="lt-LT"/>
        </w:rPr>
        <w:t xml:space="preserve"> Balionų įrangos remonto išlaidas pagal tą dieną galiojančias </w:t>
      </w:r>
      <w:r w:rsidR="003274E4" w:rsidRPr="003274E4">
        <w:rPr>
          <w:rFonts w:ascii="Times New Roman" w:eastAsiaTheme="minorEastAsia" w:hAnsi="Times New Roman" w:cs="Times New Roman"/>
          <w:sz w:val="24"/>
          <w:szCs w:val="24"/>
          <w:lang w:eastAsia="lt-LT"/>
        </w:rPr>
        <w:t xml:space="preserve">Pardavėjo </w:t>
      </w:r>
      <w:r w:rsidRPr="002E6502">
        <w:rPr>
          <w:rFonts w:ascii="Times New Roman" w:eastAsiaTheme="minorEastAsia" w:hAnsi="Times New Roman" w:cs="Times New Roman"/>
          <w:sz w:val="24"/>
          <w:szCs w:val="24"/>
          <w:lang w:eastAsia="lt-LT"/>
        </w:rPr>
        <w:t>nustatytas kainas, jeigu Balionų įranga sugadinama dėl Pirkėjo kaltės.</w:t>
      </w:r>
    </w:p>
    <w:p w14:paraId="31C9DDE5" w14:textId="43A9B358" w:rsidR="002E6502" w:rsidRDefault="002E6502" w:rsidP="002E6502">
      <w:pPr>
        <w:spacing w:after="0" w:line="240" w:lineRule="auto"/>
        <w:ind w:firstLine="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3.</w:t>
      </w:r>
      <w:r>
        <w:rPr>
          <w:rFonts w:ascii="Times New Roman" w:eastAsiaTheme="minorEastAsia" w:hAnsi="Times New Roman" w:cs="Times New Roman"/>
          <w:sz w:val="24"/>
          <w:szCs w:val="24"/>
          <w:lang w:eastAsia="lt-LT"/>
        </w:rPr>
        <w:t>6</w:t>
      </w:r>
      <w:r w:rsidRPr="002E6502">
        <w:rPr>
          <w:rFonts w:ascii="Times New Roman" w:eastAsiaTheme="minorEastAsia" w:hAnsi="Times New Roman" w:cs="Times New Roman"/>
          <w:sz w:val="24"/>
          <w:szCs w:val="24"/>
          <w:lang w:eastAsia="lt-LT"/>
        </w:rPr>
        <w:t xml:space="preserve">.5. nutraukus Sutartį ar Sutarčiai pasibaigus, grąžinti Balionų įrangą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ui</w:t>
      </w:r>
      <w:r w:rsidRPr="002E6502">
        <w:rPr>
          <w:rFonts w:ascii="Times New Roman" w:eastAsiaTheme="minorEastAsia" w:hAnsi="Times New Roman" w:cs="Times New Roman"/>
          <w:sz w:val="24"/>
          <w:szCs w:val="24"/>
          <w:lang w:eastAsia="lt-LT"/>
        </w:rPr>
        <w:t xml:space="preserve"> per 10</w:t>
      </w:r>
      <w:r w:rsidR="003274E4">
        <w:rPr>
          <w:rFonts w:ascii="Times New Roman" w:eastAsiaTheme="minorEastAsia" w:hAnsi="Times New Roman" w:cs="Times New Roman"/>
          <w:sz w:val="24"/>
          <w:szCs w:val="24"/>
          <w:lang w:eastAsia="lt-LT"/>
        </w:rPr>
        <w:t xml:space="preserve"> (dešimt)</w:t>
      </w:r>
      <w:r w:rsidRPr="002E6502">
        <w:rPr>
          <w:rFonts w:ascii="Times New Roman" w:eastAsiaTheme="minorEastAsia" w:hAnsi="Times New Roman" w:cs="Times New Roman"/>
          <w:sz w:val="24"/>
          <w:szCs w:val="24"/>
          <w:lang w:eastAsia="lt-LT"/>
        </w:rPr>
        <w:t xml:space="preserve"> darbo dienų. Jeigu Pirkėjas vėluoja grąžinti įrangą daugiau kaip 30 dienų arba nustačius, kad ji nepataisomai sugadinta, sumokėti baudą, kurios dydis lygus negrąžintos ar nepataisomai sugadintos Balionų įrangos vertei  pagal </w:t>
      </w:r>
      <w:r w:rsidR="003274E4" w:rsidRPr="003274E4">
        <w:rPr>
          <w:rFonts w:ascii="Times New Roman" w:eastAsiaTheme="minorEastAsia" w:hAnsi="Times New Roman" w:cs="Times New Roman"/>
          <w:sz w:val="24"/>
          <w:szCs w:val="24"/>
          <w:lang w:eastAsia="lt-LT"/>
        </w:rPr>
        <w:t>Pardavėjo</w:t>
      </w:r>
      <w:r w:rsidRPr="002E6502">
        <w:rPr>
          <w:rFonts w:ascii="Times New Roman" w:eastAsiaTheme="minorEastAsia" w:hAnsi="Times New Roman" w:cs="Times New Roman"/>
          <w:sz w:val="24"/>
          <w:szCs w:val="24"/>
          <w:lang w:eastAsia="lt-LT"/>
        </w:rPr>
        <w:t xml:space="preserve"> tą dieną galiojantį kainoraštį.</w:t>
      </w:r>
    </w:p>
    <w:p w14:paraId="507C2C9F" w14:textId="6291D2C6" w:rsidR="002E6502" w:rsidRDefault="002E6502" w:rsidP="002E6502">
      <w:pPr>
        <w:spacing w:after="0" w:line="240" w:lineRule="auto"/>
        <w:ind w:firstLine="71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 xml:space="preserve">3.6. </w:t>
      </w:r>
      <w:r w:rsidR="003274E4" w:rsidRPr="003274E4">
        <w:rPr>
          <w:rFonts w:ascii="Times New Roman" w:eastAsiaTheme="minorEastAsia" w:hAnsi="Times New Roman" w:cs="Times New Roman"/>
          <w:sz w:val="24"/>
          <w:szCs w:val="24"/>
          <w:lang w:eastAsia="lt-LT"/>
        </w:rPr>
        <w:t>Pardavėj</w:t>
      </w:r>
      <w:r w:rsidR="003274E4">
        <w:rPr>
          <w:rFonts w:ascii="Times New Roman" w:eastAsiaTheme="minorEastAsia" w:hAnsi="Times New Roman" w:cs="Times New Roman"/>
          <w:sz w:val="24"/>
          <w:szCs w:val="24"/>
          <w:lang w:eastAsia="lt-LT"/>
        </w:rPr>
        <w:t>as</w:t>
      </w:r>
      <w:r w:rsidRPr="002E6502">
        <w:rPr>
          <w:rFonts w:ascii="Times New Roman" w:eastAsiaTheme="minorEastAsia" w:hAnsi="Times New Roman" w:cs="Times New Roman"/>
          <w:sz w:val="24"/>
          <w:szCs w:val="24"/>
          <w:lang w:eastAsia="lt-LT"/>
        </w:rPr>
        <w:t xml:space="preserve"> įsipareigoja išnuomoti techniškai tvarkingą Balionų įrangą.</w:t>
      </w:r>
    </w:p>
    <w:p w14:paraId="1C95313B" w14:textId="77777777" w:rsidR="002E6502" w:rsidRPr="002E6502" w:rsidRDefault="002E6502" w:rsidP="002E6502">
      <w:pPr>
        <w:spacing w:after="0" w:line="240" w:lineRule="auto"/>
        <w:ind w:firstLine="710"/>
        <w:jc w:val="both"/>
        <w:rPr>
          <w:rFonts w:ascii="Times New Roman" w:eastAsiaTheme="minorEastAsia" w:hAnsi="Times New Roman" w:cs="Times New Roman"/>
          <w:sz w:val="24"/>
          <w:szCs w:val="24"/>
          <w:lang w:eastAsia="lt-LT"/>
        </w:rPr>
      </w:pPr>
    </w:p>
    <w:p w14:paraId="16D01600" w14:textId="2AFB3F71" w:rsidR="002E6502" w:rsidRDefault="002E6502" w:rsidP="002E6502">
      <w:pPr>
        <w:spacing w:after="0" w:line="240" w:lineRule="auto"/>
        <w:ind w:firstLine="710"/>
        <w:jc w:val="center"/>
        <w:rPr>
          <w:rFonts w:ascii="Times New Roman" w:eastAsiaTheme="minorEastAsia" w:hAnsi="Times New Roman" w:cs="Times New Roman"/>
          <w:b/>
          <w:bCs/>
          <w:sz w:val="24"/>
          <w:szCs w:val="24"/>
          <w:lang w:eastAsia="lt-LT"/>
        </w:rPr>
      </w:pPr>
      <w:r w:rsidRPr="002E6502">
        <w:rPr>
          <w:rFonts w:ascii="Times New Roman" w:eastAsiaTheme="minorEastAsia" w:hAnsi="Times New Roman" w:cs="Times New Roman"/>
          <w:b/>
          <w:bCs/>
          <w:sz w:val="24"/>
          <w:szCs w:val="24"/>
          <w:lang w:eastAsia="lt-LT"/>
        </w:rPr>
        <w:t>IV. PREKIŲ PERDAVIMAS IR PRIĖMIMAS</w:t>
      </w:r>
    </w:p>
    <w:p w14:paraId="4A0314FD" w14:textId="77777777" w:rsidR="002E6502" w:rsidRPr="002E6502" w:rsidRDefault="002E6502" w:rsidP="002E6502">
      <w:pPr>
        <w:spacing w:after="0" w:line="240" w:lineRule="auto"/>
        <w:ind w:firstLine="710"/>
        <w:jc w:val="center"/>
        <w:rPr>
          <w:rFonts w:ascii="Times New Roman" w:eastAsiaTheme="minorEastAsia" w:hAnsi="Times New Roman" w:cs="Times New Roman"/>
          <w:b/>
          <w:bCs/>
          <w:sz w:val="24"/>
          <w:szCs w:val="24"/>
          <w:lang w:eastAsia="lt-LT"/>
        </w:rPr>
      </w:pPr>
    </w:p>
    <w:p w14:paraId="4F439BD3" w14:textId="291162E7" w:rsidR="002E6502" w:rsidRPr="002E6502" w:rsidRDefault="002E6502" w:rsidP="002E6502">
      <w:pPr>
        <w:numPr>
          <w:ilvl w:val="1"/>
          <w:numId w:val="38"/>
        </w:numPr>
        <w:tabs>
          <w:tab w:val="left" w:pos="1134"/>
        </w:tabs>
        <w:spacing w:after="0" w:line="240" w:lineRule="auto"/>
        <w:ind w:left="0" w:firstLine="709"/>
        <w:jc w:val="both"/>
        <w:rPr>
          <w:rFonts w:ascii="Times New Roman" w:eastAsia="Calibri" w:hAnsi="Times New Roman" w:cs="Times New Roman"/>
          <w:sz w:val="24"/>
          <w:szCs w:val="24"/>
          <w:lang w:eastAsia="lt-LT"/>
        </w:rPr>
      </w:pPr>
      <w:r w:rsidRPr="002E6502">
        <w:rPr>
          <w:rFonts w:ascii="Times New Roman" w:eastAsia="Calibri" w:hAnsi="Times New Roman" w:cs="Times New Roman"/>
          <w:sz w:val="24"/>
          <w:szCs w:val="24"/>
          <w:lang w:eastAsia="lt-LT"/>
        </w:rPr>
        <w:t xml:space="preserve">   Pirkėjas prekes pasiima pats iš </w:t>
      </w:r>
      <w:r w:rsidR="003274E4" w:rsidRPr="003274E4">
        <w:rPr>
          <w:rFonts w:ascii="Times New Roman" w:eastAsia="Calibri" w:hAnsi="Times New Roman" w:cs="Times New Roman"/>
          <w:sz w:val="24"/>
          <w:szCs w:val="24"/>
          <w:lang w:eastAsia="lt-LT"/>
        </w:rPr>
        <w:t>Pardavėjo</w:t>
      </w:r>
      <w:r w:rsidRPr="002E6502">
        <w:rPr>
          <w:rFonts w:ascii="Times New Roman" w:eastAsia="Calibri" w:hAnsi="Times New Roman" w:cs="Times New Roman"/>
          <w:sz w:val="24"/>
          <w:szCs w:val="24"/>
          <w:lang w:eastAsia="lt-LT"/>
        </w:rPr>
        <w:t xml:space="preserve"> sandėlio.  Pirkėjo darbuotojas padeda pakraunant krovinį į Pirkėjo transportą. </w:t>
      </w:r>
    </w:p>
    <w:p w14:paraId="6FBDC10C" w14:textId="3606E824" w:rsidR="002E6502" w:rsidRPr="002E6502" w:rsidRDefault="002E6502" w:rsidP="002E6502">
      <w:pPr>
        <w:numPr>
          <w:ilvl w:val="1"/>
          <w:numId w:val="38"/>
        </w:numPr>
        <w:spacing w:after="0" w:line="240" w:lineRule="auto"/>
        <w:ind w:left="0" w:firstLine="709"/>
        <w:jc w:val="both"/>
        <w:rPr>
          <w:rFonts w:ascii="Times New Roman" w:eastAsia="Calibri" w:hAnsi="Times New Roman" w:cs="Times New Roman"/>
          <w:sz w:val="24"/>
          <w:szCs w:val="24"/>
          <w:lang w:eastAsia="lt-LT"/>
        </w:rPr>
      </w:pPr>
      <w:r w:rsidRPr="002E6502">
        <w:rPr>
          <w:rFonts w:ascii="Times New Roman" w:eastAsia="Calibri" w:hAnsi="Times New Roman" w:cs="Times New Roman"/>
          <w:sz w:val="24"/>
          <w:szCs w:val="24"/>
          <w:lang w:eastAsia="lt-LT"/>
        </w:rPr>
        <w:t xml:space="preserve">Prekės perduodamos Pirkėjui šio punkto lentelėje nurodytiems Pirkėjo įgaliotiems asmenims, turintiems teisę priimti prekes iš </w:t>
      </w:r>
      <w:r w:rsidR="003274E4" w:rsidRPr="003274E4">
        <w:rPr>
          <w:rFonts w:ascii="Times New Roman" w:eastAsia="Calibri" w:hAnsi="Times New Roman" w:cs="Times New Roman"/>
          <w:sz w:val="24"/>
          <w:szCs w:val="24"/>
          <w:lang w:eastAsia="lt-LT"/>
        </w:rPr>
        <w:t>Pardavėjo</w:t>
      </w:r>
      <w:r w:rsidRPr="002E6502">
        <w:rPr>
          <w:rFonts w:ascii="Times New Roman" w:eastAsia="Calibri" w:hAnsi="Times New Roman" w:cs="Times New Roman"/>
          <w:sz w:val="24"/>
          <w:szCs w:val="24"/>
          <w:lang w:eastAsia="lt-LT"/>
        </w:rPr>
        <w:t>:</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577"/>
        <w:gridCol w:w="5812"/>
      </w:tblGrid>
      <w:tr w:rsidR="002E6502" w:rsidRPr="002E6502" w14:paraId="7A3F84FA" w14:textId="77777777" w:rsidTr="00D3676A">
        <w:tc>
          <w:tcPr>
            <w:tcW w:w="851" w:type="dxa"/>
            <w:tcBorders>
              <w:top w:val="single" w:sz="6" w:space="0" w:color="auto"/>
              <w:left w:val="single" w:sz="6" w:space="0" w:color="auto"/>
              <w:bottom w:val="single" w:sz="4" w:space="0" w:color="auto"/>
              <w:right w:val="single" w:sz="6" w:space="0" w:color="auto"/>
            </w:tcBorders>
            <w:vAlign w:val="center"/>
            <w:hideMark/>
          </w:tcPr>
          <w:p w14:paraId="5DA3C991" w14:textId="77777777" w:rsidR="002E6502" w:rsidRPr="002E6502" w:rsidRDefault="002E6502" w:rsidP="002E6502">
            <w:pPr>
              <w:spacing w:after="0" w:line="240" w:lineRule="auto"/>
              <w:jc w:val="both"/>
              <w:rPr>
                <w:rFonts w:ascii="Times New Roman" w:eastAsia="Calibri" w:hAnsi="Times New Roman" w:cs="Times New Roman"/>
                <w:b/>
                <w:sz w:val="24"/>
                <w:szCs w:val="24"/>
                <w:lang w:eastAsia="lt-LT"/>
              </w:rPr>
            </w:pPr>
            <w:r w:rsidRPr="002E6502">
              <w:rPr>
                <w:rFonts w:ascii="Times New Roman" w:eastAsia="Calibri" w:hAnsi="Times New Roman" w:cs="Times New Roman"/>
                <w:b/>
                <w:sz w:val="24"/>
                <w:szCs w:val="24"/>
                <w:lang w:eastAsia="lt-LT"/>
              </w:rPr>
              <w:t>Eil. Nr.</w:t>
            </w:r>
          </w:p>
        </w:tc>
        <w:tc>
          <w:tcPr>
            <w:tcW w:w="2577" w:type="dxa"/>
            <w:tcBorders>
              <w:top w:val="single" w:sz="6" w:space="0" w:color="auto"/>
              <w:left w:val="single" w:sz="6" w:space="0" w:color="auto"/>
              <w:bottom w:val="single" w:sz="4" w:space="0" w:color="auto"/>
              <w:right w:val="single" w:sz="6" w:space="0" w:color="auto"/>
            </w:tcBorders>
            <w:vAlign w:val="center"/>
            <w:hideMark/>
          </w:tcPr>
          <w:p w14:paraId="6F78A234" w14:textId="77777777" w:rsidR="002E6502" w:rsidRPr="002E6502" w:rsidRDefault="002E6502" w:rsidP="002E6502">
            <w:pPr>
              <w:keepNext/>
              <w:spacing w:after="0" w:line="240" w:lineRule="auto"/>
              <w:ind w:firstLine="426"/>
              <w:jc w:val="both"/>
              <w:outlineLvl w:val="2"/>
              <w:rPr>
                <w:rFonts w:ascii="Times New Roman" w:eastAsia="Times New Roman" w:hAnsi="Times New Roman" w:cs="Times New Roman"/>
                <w:b/>
                <w:sz w:val="24"/>
                <w:szCs w:val="24"/>
                <w:lang w:eastAsia="x-none"/>
              </w:rPr>
            </w:pPr>
            <w:r w:rsidRPr="002E6502">
              <w:rPr>
                <w:rFonts w:ascii="Times New Roman" w:eastAsia="Times New Roman" w:hAnsi="Times New Roman" w:cs="Times New Roman"/>
                <w:b/>
                <w:sz w:val="24"/>
                <w:szCs w:val="24"/>
                <w:lang w:eastAsia="x-none"/>
              </w:rPr>
              <w:t>Vardas, pavardė</w:t>
            </w:r>
          </w:p>
        </w:tc>
        <w:tc>
          <w:tcPr>
            <w:tcW w:w="5812" w:type="dxa"/>
            <w:tcBorders>
              <w:top w:val="single" w:sz="6" w:space="0" w:color="auto"/>
              <w:left w:val="single" w:sz="6" w:space="0" w:color="auto"/>
              <w:bottom w:val="single" w:sz="4" w:space="0" w:color="auto"/>
              <w:right w:val="single" w:sz="6" w:space="0" w:color="auto"/>
            </w:tcBorders>
            <w:vAlign w:val="center"/>
            <w:hideMark/>
          </w:tcPr>
          <w:p w14:paraId="01F39FA1" w14:textId="77777777" w:rsidR="002E6502" w:rsidRPr="002E6502" w:rsidRDefault="002E6502" w:rsidP="002E6502">
            <w:pPr>
              <w:spacing w:after="0" w:line="240" w:lineRule="auto"/>
              <w:jc w:val="center"/>
              <w:rPr>
                <w:rFonts w:ascii="Times New Roman" w:eastAsia="Calibri" w:hAnsi="Times New Roman" w:cs="Times New Roman"/>
                <w:b/>
                <w:sz w:val="24"/>
                <w:szCs w:val="24"/>
                <w:lang w:eastAsia="lt-LT"/>
              </w:rPr>
            </w:pPr>
            <w:r w:rsidRPr="002E6502">
              <w:rPr>
                <w:rFonts w:ascii="Times New Roman" w:eastAsia="Calibri" w:hAnsi="Times New Roman" w:cs="Times New Roman"/>
                <w:b/>
                <w:sz w:val="24"/>
                <w:szCs w:val="24"/>
                <w:lang w:eastAsia="lt-LT"/>
              </w:rPr>
              <w:t>Kontaktiniai duomenys</w:t>
            </w:r>
          </w:p>
        </w:tc>
      </w:tr>
      <w:tr w:rsidR="002E6502" w:rsidRPr="002E6502" w14:paraId="7C4C4CFC" w14:textId="77777777" w:rsidTr="00D3676A">
        <w:tc>
          <w:tcPr>
            <w:tcW w:w="851" w:type="dxa"/>
            <w:tcBorders>
              <w:top w:val="single" w:sz="4" w:space="0" w:color="auto"/>
              <w:left w:val="single" w:sz="4" w:space="0" w:color="auto"/>
              <w:bottom w:val="single" w:sz="4" w:space="0" w:color="auto"/>
              <w:right w:val="single" w:sz="4" w:space="0" w:color="auto"/>
            </w:tcBorders>
            <w:vAlign w:val="center"/>
          </w:tcPr>
          <w:p w14:paraId="71DD7271" w14:textId="77777777" w:rsidR="002E6502" w:rsidRPr="002E6502" w:rsidRDefault="002E6502" w:rsidP="002E6502">
            <w:pPr>
              <w:spacing w:after="0" w:line="240" w:lineRule="auto"/>
              <w:ind w:right="29"/>
              <w:jc w:val="center"/>
              <w:rPr>
                <w:rFonts w:ascii="Times New Roman" w:eastAsia="Calibri" w:hAnsi="Times New Roman" w:cs="Times New Roman"/>
                <w:bCs/>
                <w:sz w:val="24"/>
                <w:szCs w:val="24"/>
                <w:lang w:eastAsia="lt-LT"/>
              </w:rPr>
            </w:pPr>
            <w:r w:rsidRPr="002E6502">
              <w:rPr>
                <w:rFonts w:ascii="Times New Roman" w:eastAsia="Calibri" w:hAnsi="Times New Roman" w:cs="Times New Roman"/>
                <w:bCs/>
                <w:sz w:val="24"/>
                <w:szCs w:val="24"/>
                <w:lang w:eastAsia="lt-LT"/>
              </w:rPr>
              <w:t>1.</w:t>
            </w:r>
          </w:p>
        </w:tc>
        <w:tc>
          <w:tcPr>
            <w:tcW w:w="2577" w:type="dxa"/>
            <w:tcBorders>
              <w:top w:val="single" w:sz="4" w:space="0" w:color="auto"/>
              <w:left w:val="single" w:sz="4" w:space="0" w:color="auto"/>
              <w:bottom w:val="single" w:sz="4" w:space="0" w:color="auto"/>
              <w:right w:val="single" w:sz="4" w:space="0" w:color="auto"/>
            </w:tcBorders>
            <w:vAlign w:val="center"/>
          </w:tcPr>
          <w:p w14:paraId="577C4120" w14:textId="77777777" w:rsidR="002E6502" w:rsidRPr="002E6502" w:rsidRDefault="002E6502" w:rsidP="002E6502">
            <w:pPr>
              <w:widowControl w:val="0"/>
              <w:tabs>
                <w:tab w:val="center" w:pos="4153"/>
                <w:tab w:val="right" w:pos="8306"/>
              </w:tabs>
              <w:spacing w:after="0" w:line="240" w:lineRule="auto"/>
              <w:jc w:val="both"/>
              <w:rPr>
                <w:rFonts w:ascii="Times New Roman" w:eastAsia="Calibri" w:hAnsi="Times New Roman" w:cs="Times New Roman"/>
                <w:bCs/>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54DB4E01" w14:textId="77777777" w:rsidR="002E6502" w:rsidRPr="002E6502" w:rsidRDefault="002E6502" w:rsidP="002E6502">
            <w:pPr>
              <w:spacing w:after="0" w:line="240" w:lineRule="auto"/>
              <w:jc w:val="both"/>
              <w:rPr>
                <w:rFonts w:ascii="Times New Roman" w:eastAsia="Calibri" w:hAnsi="Times New Roman" w:cs="Times New Roman"/>
                <w:bCs/>
                <w:sz w:val="24"/>
                <w:szCs w:val="24"/>
                <w:lang w:eastAsia="lt-LT"/>
              </w:rPr>
            </w:pPr>
          </w:p>
        </w:tc>
      </w:tr>
      <w:tr w:rsidR="002E6502" w:rsidRPr="002E6502" w14:paraId="50D48AA8" w14:textId="77777777" w:rsidTr="00D3676A">
        <w:tc>
          <w:tcPr>
            <w:tcW w:w="851" w:type="dxa"/>
            <w:tcBorders>
              <w:top w:val="single" w:sz="4" w:space="0" w:color="auto"/>
              <w:left w:val="single" w:sz="4" w:space="0" w:color="auto"/>
              <w:bottom w:val="single" w:sz="4" w:space="0" w:color="auto"/>
              <w:right w:val="single" w:sz="4" w:space="0" w:color="auto"/>
            </w:tcBorders>
            <w:vAlign w:val="center"/>
          </w:tcPr>
          <w:p w14:paraId="16324A79" w14:textId="77777777" w:rsidR="002E6502" w:rsidRPr="002E6502" w:rsidRDefault="002E6502" w:rsidP="002E6502">
            <w:pPr>
              <w:numPr>
                <w:ilvl w:val="0"/>
                <w:numId w:val="37"/>
              </w:numPr>
              <w:spacing w:after="0" w:line="240" w:lineRule="auto"/>
              <w:ind w:right="29"/>
              <w:contextualSpacing/>
              <w:jc w:val="center"/>
              <w:rPr>
                <w:rFonts w:ascii="Times New Roman" w:eastAsia="Calibri" w:hAnsi="Times New Roman" w:cs="Times New Roman"/>
                <w:bCs/>
                <w:sz w:val="24"/>
                <w:szCs w:val="24"/>
                <w:lang w:eastAsia="x-none" w:bidi="lo-LA"/>
              </w:rPr>
            </w:pPr>
          </w:p>
        </w:tc>
        <w:tc>
          <w:tcPr>
            <w:tcW w:w="2577" w:type="dxa"/>
            <w:tcBorders>
              <w:top w:val="single" w:sz="4" w:space="0" w:color="auto"/>
              <w:left w:val="single" w:sz="4" w:space="0" w:color="auto"/>
              <w:bottom w:val="single" w:sz="4" w:space="0" w:color="auto"/>
              <w:right w:val="single" w:sz="4" w:space="0" w:color="auto"/>
            </w:tcBorders>
            <w:vAlign w:val="center"/>
          </w:tcPr>
          <w:p w14:paraId="225FBF3A" w14:textId="77777777" w:rsidR="002E6502" w:rsidRPr="002E6502" w:rsidRDefault="002E6502" w:rsidP="002E6502">
            <w:pPr>
              <w:widowControl w:val="0"/>
              <w:tabs>
                <w:tab w:val="center" w:pos="4153"/>
                <w:tab w:val="right" w:pos="8306"/>
              </w:tabs>
              <w:spacing w:after="0" w:line="240" w:lineRule="auto"/>
              <w:ind w:firstLine="34"/>
              <w:jc w:val="both"/>
              <w:rPr>
                <w:rFonts w:ascii="Times New Roman" w:eastAsia="Calibri" w:hAnsi="Times New Roman" w:cs="Times New Roman"/>
                <w:bCs/>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4E37E18C" w14:textId="77777777" w:rsidR="002E6502" w:rsidRPr="002E6502" w:rsidRDefault="002E6502" w:rsidP="002E6502">
            <w:pPr>
              <w:spacing w:after="0" w:line="240" w:lineRule="auto"/>
              <w:jc w:val="both"/>
              <w:rPr>
                <w:rFonts w:ascii="Times New Roman" w:eastAsia="Calibri" w:hAnsi="Times New Roman" w:cs="Times New Roman"/>
                <w:bCs/>
                <w:sz w:val="24"/>
                <w:szCs w:val="24"/>
                <w:lang w:eastAsia="lt-LT"/>
              </w:rPr>
            </w:pPr>
          </w:p>
        </w:tc>
      </w:tr>
      <w:tr w:rsidR="002E6502" w:rsidRPr="002E6502" w14:paraId="0D4F324D" w14:textId="77777777" w:rsidTr="00D3676A">
        <w:tc>
          <w:tcPr>
            <w:tcW w:w="851" w:type="dxa"/>
            <w:tcBorders>
              <w:top w:val="single" w:sz="4" w:space="0" w:color="auto"/>
              <w:left w:val="single" w:sz="4" w:space="0" w:color="auto"/>
              <w:bottom w:val="single" w:sz="4" w:space="0" w:color="auto"/>
              <w:right w:val="single" w:sz="4" w:space="0" w:color="auto"/>
            </w:tcBorders>
            <w:vAlign w:val="center"/>
          </w:tcPr>
          <w:p w14:paraId="04D81DDC" w14:textId="77777777" w:rsidR="002E6502" w:rsidRPr="002E6502" w:rsidRDefault="002E6502" w:rsidP="002E6502">
            <w:pPr>
              <w:numPr>
                <w:ilvl w:val="0"/>
                <w:numId w:val="37"/>
              </w:numPr>
              <w:spacing w:after="0" w:line="240" w:lineRule="auto"/>
              <w:ind w:right="29"/>
              <w:contextualSpacing/>
              <w:jc w:val="center"/>
              <w:rPr>
                <w:rFonts w:ascii="Times New Roman" w:eastAsia="Calibri" w:hAnsi="Times New Roman" w:cs="Times New Roman"/>
                <w:bCs/>
                <w:sz w:val="24"/>
                <w:szCs w:val="24"/>
                <w:lang w:eastAsia="x-none" w:bidi="lo-LA"/>
              </w:rPr>
            </w:pPr>
          </w:p>
        </w:tc>
        <w:tc>
          <w:tcPr>
            <w:tcW w:w="2577" w:type="dxa"/>
            <w:tcBorders>
              <w:top w:val="single" w:sz="4" w:space="0" w:color="auto"/>
              <w:left w:val="single" w:sz="4" w:space="0" w:color="auto"/>
              <w:bottom w:val="single" w:sz="4" w:space="0" w:color="auto"/>
              <w:right w:val="single" w:sz="4" w:space="0" w:color="auto"/>
            </w:tcBorders>
            <w:vAlign w:val="center"/>
          </w:tcPr>
          <w:p w14:paraId="71FE37B1" w14:textId="77777777" w:rsidR="002E6502" w:rsidRPr="002E6502" w:rsidRDefault="002E6502" w:rsidP="002E6502">
            <w:pPr>
              <w:widowControl w:val="0"/>
              <w:tabs>
                <w:tab w:val="center" w:pos="4153"/>
                <w:tab w:val="right" w:pos="8306"/>
              </w:tabs>
              <w:spacing w:after="0" w:line="240" w:lineRule="auto"/>
              <w:jc w:val="both"/>
              <w:rPr>
                <w:rFonts w:ascii="Times New Roman" w:eastAsia="Calibri" w:hAnsi="Times New Roman" w:cs="Times New Roman"/>
                <w:bCs/>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40AB7909" w14:textId="77777777" w:rsidR="002E6502" w:rsidRPr="002E6502" w:rsidRDefault="002E6502" w:rsidP="002E6502">
            <w:pPr>
              <w:spacing w:after="0" w:line="240" w:lineRule="auto"/>
              <w:jc w:val="both"/>
              <w:rPr>
                <w:rFonts w:ascii="Times New Roman" w:eastAsia="Calibri" w:hAnsi="Times New Roman" w:cs="Times New Roman"/>
                <w:bCs/>
                <w:sz w:val="24"/>
                <w:szCs w:val="24"/>
                <w:lang w:eastAsia="lt-LT"/>
              </w:rPr>
            </w:pPr>
          </w:p>
        </w:tc>
      </w:tr>
      <w:tr w:rsidR="002E6502" w:rsidRPr="002E6502" w14:paraId="0E09BBBE" w14:textId="77777777" w:rsidTr="00D3676A">
        <w:tc>
          <w:tcPr>
            <w:tcW w:w="851" w:type="dxa"/>
            <w:tcBorders>
              <w:top w:val="single" w:sz="4" w:space="0" w:color="auto"/>
              <w:left w:val="single" w:sz="4" w:space="0" w:color="auto"/>
              <w:bottom w:val="single" w:sz="4" w:space="0" w:color="auto"/>
              <w:right w:val="single" w:sz="4" w:space="0" w:color="auto"/>
            </w:tcBorders>
            <w:vAlign w:val="center"/>
          </w:tcPr>
          <w:p w14:paraId="32497A42" w14:textId="77777777" w:rsidR="002E6502" w:rsidRPr="002E6502" w:rsidRDefault="002E6502" w:rsidP="002E6502">
            <w:pPr>
              <w:numPr>
                <w:ilvl w:val="0"/>
                <w:numId w:val="37"/>
              </w:numPr>
              <w:spacing w:after="0" w:line="240" w:lineRule="auto"/>
              <w:ind w:right="29"/>
              <w:contextualSpacing/>
              <w:jc w:val="center"/>
              <w:rPr>
                <w:rFonts w:ascii="Times New Roman" w:eastAsia="Calibri" w:hAnsi="Times New Roman" w:cs="Times New Roman"/>
                <w:bCs/>
                <w:sz w:val="24"/>
                <w:szCs w:val="24"/>
                <w:lang w:eastAsia="x-none" w:bidi="lo-LA"/>
              </w:rPr>
            </w:pPr>
          </w:p>
        </w:tc>
        <w:tc>
          <w:tcPr>
            <w:tcW w:w="2577" w:type="dxa"/>
            <w:tcBorders>
              <w:top w:val="single" w:sz="4" w:space="0" w:color="auto"/>
              <w:left w:val="single" w:sz="4" w:space="0" w:color="auto"/>
              <w:bottom w:val="single" w:sz="4" w:space="0" w:color="auto"/>
              <w:right w:val="single" w:sz="4" w:space="0" w:color="auto"/>
            </w:tcBorders>
            <w:vAlign w:val="center"/>
          </w:tcPr>
          <w:p w14:paraId="47E3F7FD" w14:textId="77777777" w:rsidR="002E6502" w:rsidRPr="002E6502" w:rsidRDefault="002E6502" w:rsidP="002E6502">
            <w:pPr>
              <w:widowControl w:val="0"/>
              <w:tabs>
                <w:tab w:val="center" w:pos="4153"/>
                <w:tab w:val="right" w:pos="8306"/>
              </w:tabs>
              <w:spacing w:after="0" w:line="240" w:lineRule="auto"/>
              <w:ind w:firstLine="34"/>
              <w:jc w:val="both"/>
              <w:rPr>
                <w:rFonts w:ascii="Times New Roman" w:eastAsia="Calibri" w:hAnsi="Times New Roman" w:cs="Times New Roman"/>
                <w:bCs/>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0FAD7FBA" w14:textId="77777777" w:rsidR="002E6502" w:rsidRPr="002E6502" w:rsidRDefault="002E6502" w:rsidP="002E6502">
            <w:pPr>
              <w:spacing w:after="0" w:line="240" w:lineRule="auto"/>
              <w:jc w:val="both"/>
              <w:rPr>
                <w:rFonts w:ascii="Times New Roman" w:eastAsia="Calibri" w:hAnsi="Times New Roman" w:cs="Times New Roman"/>
                <w:bCs/>
                <w:sz w:val="24"/>
                <w:szCs w:val="24"/>
                <w:lang w:eastAsia="lt-LT"/>
              </w:rPr>
            </w:pPr>
          </w:p>
        </w:tc>
      </w:tr>
    </w:tbl>
    <w:p w14:paraId="26743234" w14:textId="51C78D2B"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bCs/>
          <w:sz w:val="24"/>
          <w:szCs w:val="24"/>
          <w:lang w:eastAsia="x-none" w:bidi="lo-LA"/>
        </w:rPr>
      </w:pPr>
      <w:r w:rsidRPr="002E6502">
        <w:rPr>
          <w:rFonts w:ascii="Times New Roman" w:eastAsia="Calibri" w:hAnsi="Times New Roman" w:cs="Times New Roman"/>
          <w:bCs/>
          <w:sz w:val="24"/>
          <w:szCs w:val="24"/>
          <w:lang w:eastAsia="x-none" w:bidi="lo-LA"/>
        </w:rPr>
        <w:t xml:space="preserve">Pirkėjui nuosavybės teisė į prekes pereina nuo Prekių perdavimo momento, kuris fiksuojamas Šalims pasirašant Prekių perdavimo aktą. Prekių perdavimo aktu taip pat laikoma </w:t>
      </w:r>
      <w:r w:rsidR="003274E4" w:rsidRPr="003274E4">
        <w:rPr>
          <w:rFonts w:ascii="Times New Roman" w:eastAsia="Calibri" w:hAnsi="Times New Roman" w:cs="Times New Roman"/>
          <w:bCs/>
          <w:sz w:val="24"/>
          <w:szCs w:val="24"/>
          <w:lang w:eastAsia="x-none" w:bidi="lo-LA"/>
        </w:rPr>
        <w:lastRenderedPageBreak/>
        <w:t>Pardavėjo</w:t>
      </w:r>
      <w:r w:rsidRPr="002E6502">
        <w:rPr>
          <w:rFonts w:ascii="Times New Roman" w:eastAsia="Calibri" w:hAnsi="Times New Roman" w:cs="Times New Roman"/>
          <w:bCs/>
          <w:sz w:val="24"/>
          <w:szCs w:val="24"/>
          <w:lang w:eastAsia="x-none" w:bidi="lo-LA"/>
        </w:rPr>
        <w:t xml:space="preserve"> išrašyta PVM sąskaita-faktūra (nuo to momento, kai ją pasirašo Pirkėjas/jo atstovas) arba krovinio važtaraštis (nuo Pirkėjo/jo atstovo pasirašymo momento).</w:t>
      </w:r>
    </w:p>
    <w:p w14:paraId="52B6C7FC" w14:textId="77777777"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bCs/>
          <w:sz w:val="24"/>
          <w:szCs w:val="24"/>
          <w:lang w:eastAsia="x-none" w:bidi="lo-LA"/>
        </w:rPr>
      </w:pPr>
      <w:r w:rsidRPr="002E6502">
        <w:rPr>
          <w:rFonts w:ascii="Times New Roman" w:eastAsia="Calibri" w:hAnsi="Times New Roman" w:cs="Times New Roman"/>
          <w:bCs/>
          <w:sz w:val="24"/>
          <w:szCs w:val="24"/>
          <w:lang w:eastAsia="x-none" w:bidi="lo-LA"/>
        </w:rPr>
        <w:t>Atsitiktinio prekių žuvimo ar jų vertės sumažėjimo rizika pereina Pirkėjui kartu su perduodamomis prekėmis nuo jų perdavimo Pirkėjui momento. Pirkėjas įsipareigoja gautas  prekes saugoti ir sandėliuoti pagal standartų ir taisyklių reikalavimus ir neturi teisės jų perparduoti tretiesiems asmenims.</w:t>
      </w:r>
    </w:p>
    <w:p w14:paraId="4922F93F" w14:textId="77777777"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sz w:val="24"/>
          <w:szCs w:val="24"/>
          <w:lang w:eastAsia="x-none" w:bidi="lo-LA"/>
        </w:rPr>
      </w:pPr>
      <w:r w:rsidRPr="002E6502">
        <w:rPr>
          <w:rFonts w:ascii="Times New Roman" w:eastAsia="Calibri" w:hAnsi="Times New Roman" w:cs="Times New Roman"/>
          <w:sz w:val="24"/>
          <w:szCs w:val="24"/>
          <w:lang w:eastAsia="x-none" w:bidi="lo-LA"/>
        </w:rPr>
        <w:t>Prekių kokybė tikrinama prekių perdavimo Pirkėjui metu.</w:t>
      </w:r>
    </w:p>
    <w:p w14:paraId="5DC0B289" w14:textId="54CE670D"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sz w:val="23"/>
          <w:szCs w:val="23"/>
          <w:lang w:eastAsia="x-none" w:bidi="lo-LA"/>
        </w:rPr>
      </w:pPr>
      <w:r w:rsidRPr="002E6502">
        <w:rPr>
          <w:rFonts w:ascii="Times New Roman" w:eastAsia="Calibri" w:hAnsi="Times New Roman" w:cs="Times New Roman"/>
          <w:sz w:val="23"/>
          <w:szCs w:val="23"/>
          <w:lang w:eastAsia="x-none" w:bidi="lo-LA"/>
        </w:rPr>
        <w:t xml:space="preserve">Prekių kokybė turi atitikti teisės aktuose bei sutartyje nustatytus reikalavimus. Prekių, neatitinkančių sutarties nustatytų reikalavimų, Pirkėjas nepriima ir perdavimo – priėmimo akte ar kitame rašytiniame dokumente nurodo nepriėmimo priežastis. </w:t>
      </w:r>
      <w:r w:rsidR="003274E4" w:rsidRPr="003274E4">
        <w:rPr>
          <w:rFonts w:ascii="Times New Roman" w:eastAsia="Calibri" w:hAnsi="Times New Roman" w:cs="Times New Roman"/>
          <w:sz w:val="23"/>
          <w:szCs w:val="23"/>
          <w:lang w:eastAsia="x-none" w:bidi="lo-LA"/>
        </w:rPr>
        <w:t>Pardavėj</w:t>
      </w:r>
      <w:r w:rsidR="003274E4">
        <w:rPr>
          <w:rFonts w:ascii="Times New Roman" w:eastAsia="Calibri" w:hAnsi="Times New Roman" w:cs="Times New Roman"/>
          <w:sz w:val="23"/>
          <w:szCs w:val="23"/>
          <w:lang w:eastAsia="x-none" w:bidi="lo-LA"/>
        </w:rPr>
        <w:t>as</w:t>
      </w:r>
      <w:r w:rsidRPr="002E6502">
        <w:rPr>
          <w:rFonts w:ascii="Times New Roman" w:eastAsia="Calibri" w:hAnsi="Times New Roman" w:cs="Times New Roman"/>
          <w:sz w:val="23"/>
          <w:szCs w:val="23"/>
          <w:lang w:eastAsia="x-none" w:bidi="lo-LA"/>
        </w:rPr>
        <w:t xml:space="preserve"> privalo pakeisti prekes, neatitinkančias nustatytų reikalavimų, savo sąskaita.</w:t>
      </w:r>
    </w:p>
    <w:p w14:paraId="448E2B01" w14:textId="04BA3D46" w:rsidR="002E6502" w:rsidRPr="002E6502" w:rsidRDefault="003274E4" w:rsidP="002E6502">
      <w:pPr>
        <w:numPr>
          <w:ilvl w:val="1"/>
          <w:numId w:val="38"/>
        </w:numPr>
        <w:spacing w:after="0" w:line="240" w:lineRule="auto"/>
        <w:ind w:left="0" w:firstLine="709"/>
        <w:contextualSpacing/>
        <w:jc w:val="both"/>
        <w:rPr>
          <w:rFonts w:ascii="Times New Roman" w:eastAsia="Calibri" w:hAnsi="Times New Roman" w:cs="Times New Roman"/>
          <w:sz w:val="23"/>
          <w:szCs w:val="23"/>
          <w:lang w:eastAsia="x-none" w:bidi="lo-LA"/>
        </w:rPr>
      </w:pPr>
      <w:r w:rsidRPr="003274E4">
        <w:rPr>
          <w:rFonts w:ascii="Times New Roman" w:eastAsia="Calibri" w:hAnsi="Times New Roman" w:cs="Times New Roman"/>
          <w:bCs/>
          <w:sz w:val="23"/>
          <w:szCs w:val="23"/>
          <w:lang w:eastAsia="x-none" w:bidi="lo-LA"/>
        </w:rPr>
        <w:t>Pardavėj</w:t>
      </w:r>
      <w:r>
        <w:rPr>
          <w:rFonts w:ascii="Times New Roman" w:eastAsia="Calibri" w:hAnsi="Times New Roman" w:cs="Times New Roman"/>
          <w:bCs/>
          <w:sz w:val="23"/>
          <w:szCs w:val="23"/>
          <w:lang w:eastAsia="x-none" w:bidi="lo-LA"/>
        </w:rPr>
        <w:t>as</w:t>
      </w:r>
      <w:r w:rsidR="002E6502" w:rsidRPr="002E6502">
        <w:rPr>
          <w:rFonts w:ascii="Times New Roman" w:eastAsia="Calibri" w:hAnsi="Times New Roman" w:cs="Times New Roman"/>
          <w:bCs/>
          <w:sz w:val="23"/>
          <w:szCs w:val="23"/>
          <w:lang w:eastAsia="x-none" w:bidi="lo-LA"/>
        </w:rPr>
        <w:t xml:space="preserve"> kartu su prekėmis pateikia prekių atitikties deklaraciją ir (ar) kitus kokybę, atitiktį techninėje specifikacijoje  nurodytiems reikalavimams patvirtinančius dokumentus. </w:t>
      </w:r>
    </w:p>
    <w:p w14:paraId="1D149B29" w14:textId="4B918BF1"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sz w:val="23"/>
          <w:szCs w:val="23"/>
          <w:lang w:eastAsia="x-none" w:bidi="lo-LA"/>
        </w:rPr>
      </w:pPr>
      <w:r w:rsidRPr="002E6502">
        <w:rPr>
          <w:rFonts w:ascii="Times New Roman" w:eastAsia="Calibri" w:hAnsi="Times New Roman" w:cs="Times New Roman"/>
          <w:sz w:val="23"/>
          <w:szCs w:val="23"/>
          <w:lang w:eastAsia="x-none" w:bidi="lo-LA"/>
        </w:rPr>
        <w:t xml:space="preserve">Pirkėjas </w:t>
      </w:r>
      <w:r w:rsidR="003274E4" w:rsidRPr="003274E4">
        <w:rPr>
          <w:rFonts w:ascii="Times New Roman" w:eastAsia="Calibri" w:hAnsi="Times New Roman" w:cs="Times New Roman"/>
          <w:sz w:val="23"/>
          <w:szCs w:val="23"/>
          <w:lang w:eastAsia="x-none" w:bidi="lo-LA"/>
        </w:rPr>
        <w:t>Pardavėjo</w:t>
      </w:r>
      <w:r w:rsidRPr="002E6502">
        <w:rPr>
          <w:rFonts w:ascii="Times New Roman" w:eastAsia="Calibri" w:hAnsi="Times New Roman" w:cs="Times New Roman"/>
          <w:sz w:val="23"/>
          <w:szCs w:val="23"/>
          <w:lang w:eastAsia="x-none" w:bidi="lo-LA"/>
        </w:rPr>
        <w:t xml:space="preserve"> pateiktą Prekių perdavimo – priėmimo aktą pasirašo gavęs Prekes kartu su privalomais pateikti dokumentais, ir nustatęs, kad prekių kiekis, įpakavimas ir kt. atitinka užsakymo ir techninės specifikacijos reikalavimus.</w:t>
      </w:r>
    </w:p>
    <w:p w14:paraId="3A91268C" w14:textId="5423BB39"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sz w:val="23"/>
          <w:szCs w:val="23"/>
          <w:lang w:eastAsia="x-none" w:bidi="lo-LA"/>
        </w:rPr>
      </w:pPr>
      <w:r w:rsidRPr="002E6502">
        <w:rPr>
          <w:rFonts w:ascii="Times New Roman" w:eastAsia="Calibri" w:hAnsi="Times New Roman" w:cs="Times New Roman"/>
          <w:sz w:val="23"/>
          <w:szCs w:val="23"/>
          <w:lang w:eastAsia="x-none" w:bidi="lo-LA"/>
        </w:rPr>
        <w:t xml:space="preserve">Pastebėjus defektus (pažeidimus) po prekių priėmimo, kurie nebuvo akivaizdūs ir kurių nebuvo galima pastebėti priimant prekes, Pirkėjas gali pareikšti pretenzijas </w:t>
      </w:r>
      <w:r w:rsidR="003274E4" w:rsidRPr="003274E4">
        <w:rPr>
          <w:rFonts w:ascii="Times New Roman" w:eastAsia="Calibri" w:hAnsi="Times New Roman" w:cs="Times New Roman"/>
          <w:sz w:val="23"/>
          <w:szCs w:val="23"/>
          <w:lang w:eastAsia="x-none" w:bidi="lo-LA"/>
        </w:rPr>
        <w:t>Pardavėj</w:t>
      </w:r>
      <w:r w:rsidR="003274E4">
        <w:rPr>
          <w:rFonts w:ascii="Times New Roman" w:eastAsia="Calibri" w:hAnsi="Times New Roman" w:cs="Times New Roman"/>
          <w:sz w:val="23"/>
          <w:szCs w:val="23"/>
          <w:lang w:eastAsia="x-none" w:bidi="lo-LA"/>
        </w:rPr>
        <w:t>ui</w:t>
      </w:r>
      <w:r w:rsidRPr="002E6502">
        <w:rPr>
          <w:rFonts w:ascii="Times New Roman" w:eastAsia="Calibri" w:hAnsi="Times New Roman" w:cs="Times New Roman"/>
          <w:sz w:val="23"/>
          <w:szCs w:val="23"/>
          <w:lang w:eastAsia="x-none" w:bidi="lo-LA"/>
        </w:rPr>
        <w:t xml:space="preserve"> dėl kokybės. Dalyvaujant </w:t>
      </w:r>
      <w:r w:rsidR="003274E4" w:rsidRPr="003274E4">
        <w:rPr>
          <w:rFonts w:ascii="Times New Roman" w:eastAsia="Calibri" w:hAnsi="Times New Roman" w:cs="Times New Roman"/>
          <w:sz w:val="23"/>
          <w:szCs w:val="23"/>
          <w:lang w:eastAsia="x-none" w:bidi="lo-LA"/>
        </w:rPr>
        <w:t>Pardavėjo</w:t>
      </w:r>
      <w:r w:rsidRPr="002E6502">
        <w:rPr>
          <w:rFonts w:ascii="Times New Roman" w:eastAsia="Calibri" w:hAnsi="Times New Roman" w:cs="Times New Roman"/>
          <w:sz w:val="23"/>
          <w:szCs w:val="23"/>
          <w:lang w:eastAsia="x-none" w:bidi="lo-LA"/>
        </w:rPr>
        <w:t xml:space="preserve"> atstovui, surašomas aktas dėl defektų. Aktą pasirašo Pirkėjo ir </w:t>
      </w:r>
      <w:r w:rsidR="003274E4" w:rsidRPr="003274E4">
        <w:rPr>
          <w:rFonts w:ascii="Times New Roman" w:eastAsia="Calibri" w:hAnsi="Times New Roman" w:cs="Times New Roman"/>
          <w:sz w:val="23"/>
          <w:szCs w:val="23"/>
          <w:lang w:eastAsia="x-none" w:bidi="lo-LA"/>
        </w:rPr>
        <w:t>Pardavėjo</w:t>
      </w:r>
      <w:r w:rsidRPr="002E6502">
        <w:rPr>
          <w:rFonts w:ascii="Times New Roman" w:eastAsia="Calibri" w:hAnsi="Times New Roman" w:cs="Times New Roman"/>
          <w:sz w:val="23"/>
          <w:szCs w:val="23"/>
          <w:lang w:eastAsia="x-none" w:bidi="lo-LA"/>
        </w:rPr>
        <w:t xml:space="preserve"> atstovai. </w:t>
      </w:r>
      <w:r w:rsidR="003274E4" w:rsidRPr="003274E4">
        <w:rPr>
          <w:rFonts w:ascii="Times New Roman" w:eastAsia="Calibri" w:hAnsi="Times New Roman" w:cs="Times New Roman"/>
          <w:sz w:val="23"/>
          <w:szCs w:val="23"/>
          <w:lang w:eastAsia="x-none" w:bidi="lo-LA"/>
        </w:rPr>
        <w:t xml:space="preserve">Pardavėjo </w:t>
      </w:r>
      <w:r w:rsidRPr="002E6502">
        <w:rPr>
          <w:rFonts w:ascii="Times New Roman" w:eastAsia="Calibri" w:hAnsi="Times New Roman" w:cs="Times New Roman"/>
          <w:sz w:val="23"/>
          <w:szCs w:val="23"/>
          <w:lang w:eastAsia="x-none" w:bidi="lo-LA"/>
        </w:rPr>
        <w:t xml:space="preserve">atstovui neatvykus pasirašyti akto dėl defektų Pirkėjo nurodytu laiku, laikoma, kad </w:t>
      </w:r>
      <w:r w:rsidR="003274E4" w:rsidRPr="003274E4">
        <w:rPr>
          <w:rFonts w:ascii="Times New Roman" w:eastAsia="Calibri" w:hAnsi="Times New Roman" w:cs="Times New Roman"/>
          <w:sz w:val="23"/>
          <w:szCs w:val="23"/>
          <w:lang w:eastAsia="x-none" w:bidi="lo-LA"/>
        </w:rPr>
        <w:t>Pardavėj</w:t>
      </w:r>
      <w:r w:rsidR="003274E4">
        <w:rPr>
          <w:rFonts w:ascii="Times New Roman" w:eastAsia="Calibri" w:hAnsi="Times New Roman" w:cs="Times New Roman"/>
          <w:sz w:val="23"/>
          <w:szCs w:val="23"/>
          <w:lang w:eastAsia="x-none" w:bidi="lo-LA"/>
        </w:rPr>
        <w:t xml:space="preserve">as </w:t>
      </w:r>
      <w:r w:rsidRPr="002E6502">
        <w:rPr>
          <w:rFonts w:ascii="Times New Roman" w:eastAsia="Calibri" w:hAnsi="Times New Roman" w:cs="Times New Roman"/>
          <w:sz w:val="23"/>
          <w:szCs w:val="23"/>
          <w:lang w:eastAsia="x-none" w:bidi="lo-LA"/>
        </w:rPr>
        <w:t>defektus pripažino.</w:t>
      </w:r>
    </w:p>
    <w:p w14:paraId="6D809A9B" w14:textId="4A8D0928" w:rsidR="002E6502" w:rsidRPr="002E6502" w:rsidRDefault="002E6502" w:rsidP="002E6502">
      <w:pPr>
        <w:numPr>
          <w:ilvl w:val="1"/>
          <w:numId w:val="38"/>
        </w:numPr>
        <w:spacing w:after="0" w:line="240" w:lineRule="auto"/>
        <w:ind w:left="0" w:firstLine="709"/>
        <w:contextualSpacing/>
        <w:jc w:val="both"/>
        <w:rPr>
          <w:rFonts w:ascii="Times New Roman" w:eastAsia="Calibri" w:hAnsi="Times New Roman" w:cs="Times New Roman"/>
          <w:sz w:val="23"/>
          <w:szCs w:val="23"/>
          <w:lang w:eastAsia="x-none" w:bidi="lo-LA"/>
        </w:rPr>
      </w:pPr>
      <w:r w:rsidRPr="002E6502">
        <w:rPr>
          <w:rFonts w:ascii="Times New Roman" w:eastAsia="Calibri" w:hAnsi="Times New Roman" w:cs="Times New Roman"/>
          <w:sz w:val="23"/>
          <w:szCs w:val="23"/>
          <w:lang w:eastAsia="x-none" w:bidi="lo-LA"/>
        </w:rPr>
        <w:t xml:space="preserve">Jeigu paaiškėja, kad prekės neatitinka kokybės reikalavimų ir jų defektai nėra atsiradę Pirkėjui jas netinkamai sandėliuojant ar naudojant, </w:t>
      </w:r>
      <w:r w:rsidR="003274E4" w:rsidRPr="003274E4">
        <w:rPr>
          <w:rFonts w:ascii="Times New Roman" w:eastAsia="Calibri" w:hAnsi="Times New Roman" w:cs="Times New Roman"/>
          <w:sz w:val="23"/>
          <w:szCs w:val="23"/>
          <w:lang w:eastAsia="x-none" w:bidi="lo-LA"/>
        </w:rPr>
        <w:t>Pardavėj</w:t>
      </w:r>
      <w:r w:rsidR="003274E4">
        <w:rPr>
          <w:rFonts w:ascii="Times New Roman" w:eastAsia="Calibri" w:hAnsi="Times New Roman" w:cs="Times New Roman"/>
          <w:sz w:val="23"/>
          <w:szCs w:val="23"/>
          <w:lang w:eastAsia="x-none" w:bidi="lo-LA"/>
        </w:rPr>
        <w:t>as</w:t>
      </w:r>
      <w:r w:rsidRPr="002E6502">
        <w:rPr>
          <w:rFonts w:ascii="Times New Roman" w:eastAsia="Calibri" w:hAnsi="Times New Roman" w:cs="Times New Roman"/>
          <w:sz w:val="23"/>
          <w:szCs w:val="23"/>
          <w:lang w:eastAsia="x-none" w:bidi="lo-LA"/>
        </w:rPr>
        <w:t xml:space="preserve"> per 10</w:t>
      </w:r>
      <w:r w:rsidR="003274E4">
        <w:rPr>
          <w:rFonts w:ascii="Times New Roman" w:eastAsia="Calibri" w:hAnsi="Times New Roman" w:cs="Times New Roman"/>
          <w:sz w:val="23"/>
          <w:szCs w:val="23"/>
          <w:lang w:eastAsia="x-none" w:bidi="lo-LA"/>
        </w:rPr>
        <w:t xml:space="preserve"> (dešimt)</w:t>
      </w:r>
      <w:r w:rsidRPr="002E6502">
        <w:rPr>
          <w:rFonts w:ascii="Times New Roman" w:eastAsia="Calibri" w:hAnsi="Times New Roman" w:cs="Times New Roman"/>
          <w:sz w:val="23"/>
          <w:szCs w:val="23"/>
          <w:lang w:eastAsia="x-none" w:bidi="lo-LA"/>
        </w:rPr>
        <w:t xml:space="preserve"> kalendorinių dienų nuo Pirkėjo pranešimo gavimo dienos ar kitą šalių susitartą terminą pakeičia nekokybiškas prekes kokybiškomis. </w:t>
      </w:r>
    </w:p>
    <w:p w14:paraId="0CFD5810" w14:textId="77777777" w:rsidR="00915AC0" w:rsidRPr="00915AC0" w:rsidRDefault="00915AC0" w:rsidP="00226643">
      <w:pPr>
        <w:spacing w:after="0" w:line="240" w:lineRule="auto"/>
        <w:rPr>
          <w:rFonts w:ascii="Times New Roman" w:eastAsiaTheme="minorEastAsia" w:hAnsi="Times New Roman" w:cs="Times New Roman"/>
          <w:sz w:val="24"/>
          <w:szCs w:val="24"/>
          <w:lang w:eastAsia="lt-LT"/>
        </w:rPr>
      </w:pPr>
    </w:p>
    <w:p w14:paraId="6E281D0D" w14:textId="2813C756"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V SKYRIUS</w:t>
      </w:r>
    </w:p>
    <w:p w14:paraId="13EF6141"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SUTARTIES ŠALIŲ TEISĖS IR PAREIGOS</w:t>
      </w:r>
    </w:p>
    <w:p w14:paraId="6172B2E2"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084571C1" w14:textId="7BA251DE" w:rsidR="00915AC0" w:rsidRPr="007A7B50" w:rsidRDefault="002E6502" w:rsidP="002E6502">
      <w:pPr>
        <w:spacing w:after="0" w:line="240" w:lineRule="auto"/>
        <w:ind w:left="720"/>
        <w:jc w:val="both"/>
        <w:rPr>
          <w:rFonts w:ascii="Times New Roman" w:eastAsiaTheme="minorEastAsia" w:hAnsi="Times New Roman" w:cs="Times New Roman"/>
          <w:b/>
          <w:sz w:val="24"/>
          <w:szCs w:val="24"/>
          <w:lang w:eastAsia="lt-LT"/>
        </w:rPr>
      </w:pPr>
      <w:r w:rsidRPr="007A7B50">
        <w:rPr>
          <w:rFonts w:ascii="Times New Roman" w:eastAsiaTheme="minorEastAsia" w:hAnsi="Times New Roman" w:cs="Times New Roman"/>
          <w:b/>
          <w:sz w:val="24"/>
          <w:szCs w:val="24"/>
          <w:lang w:eastAsia="lt-LT"/>
        </w:rPr>
        <w:t xml:space="preserve">5.1. </w:t>
      </w:r>
      <w:r w:rsidR="007E468F" w:rsidRPr="007A7B50">
        <w:rPr>
          <w:rFonts w:ascii="Times New Roman" w:eastAsiaTheme="minorEastAsia" w:hAnsi="Times New Roman" w:cs="Times New Roman"/>
          <w:b/>
          <w:sz w:val="24"/>
          <w:szCs w:val="24"/>
          <w:lang w:eastAsia="lt-LT"/>
        </w:rPr>
        <w:t>Pardavėjas</w:t>
      </w:r>
      <w:r w:rsidR="00915AC0" w:rsidRPr="007A7B50">
        <w:rPr>
          <w:rFonts w:ascii="Times New Roman" w:eastAsiaTheme="minorEastAsia" w:hAnsi="Times New Roman" w:cs="Times New Roman"/>
          <w:b/>
          <w:sz w:val="24"/>
          <w:szCs w:val="24"/>
          <w:lang w:eastAsia="lt-LT"/>
        </w:rPr>
        <w:t xml:space="preserve"> įsipareigoja:</w:t>
      </w:r>
    </w:p>
    <w:p w14:paraId="19F4FDE8"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2E6502">
        <w:rPr>
          <w:rFonts w:ascii="Times New Roman" w:eastAsiaTheme="minorEastAsia" w:hAnsi="Times New Roman" w:cs="Times New Roman"/>
          <w:sz w:val="24"/>
          <w:szCs w:val="24"/>
          <w:lang w:eastAsia="lt-LT"/>
        </w:rPr>
        <w:t xml:space="preserve">pristatyti kokybišką šioje Sutartyje ir jos prieduose numatytą </w:t>
      </w:r>
      <w:r w:rsidR="007E468F" w:rsidRPr="002E6502">
        <w:rPr>
          <w:rFonts w:ascii="Times New Roman" w:eastAsiaTheme="minorEastAsia" w:hAnsi="Times New Roman" w:cs="Times New Roman"/>
          <w:sz w:val="24"/>
          <w:szCs w:val="24"/>
          <w:lang w:eastAsia="lt-LT"/>
        </w:rPr>
        <w:t>P</w:t>
      </w:r>
      <w:r w:rsidRPr="002E6502">
        <w:rPr>
          <w:rFonts w:ascii="Times New Roman" w:eastAsiaTheme="minorEastAsia" w:hAnsi="Times New Roman" w:cs="Times New Roman"/>
          <w:sz w:val="24"/>
          <w:szCs w:val="24"/>
          <w:lang w:eastAsia="lt-LT"/>
        </w:rPr>
        <w:t xml:space="preserve">rekę bei vykdyti kitus Sutartyje ir jos prieduose nustatytus įpareigojimus Sutartyje nustatytais terminais ir tvarka savo rizika bei sąskaita kaip įmanoma rūpestingai bei efektyviai, įskaitant, bet neapsiribojant, </w:t>
      </w:r>
      <w:r w:rsidR="00EC4AA9" w:rsidRPr="002E6502">
        <w:rPr>
          <w:rFonts w:ascii="Times New Roman" w:eastAsiaTheme="minorEastAsia" w:hAnsi="Times New Roman" w:cs="Times New Roman"/>
          <w:sz w:val="24"/>
          <w:szCs w:val="24"/>
          <w:lang w:eastAsia="lt-LT"/>
        </w:rPr>
        <w:t>P</w:t>
      </w:r>
      <w:r w:rsidRPr="002E6502">
        <w:rPr>
          <w:rFonts w:ascii="Times New Roman" w:eastAsiaTheme="minorEastAsia" w:hAnsi="Times New Roman" w:cs="Times New Roman"/>
          <w:sz w:val="24"/>
          <w:szCs w:val="24"/>
          <w:lang w:eastAsia="lt-LT"/>
        </w:rPr>
        <w:t xml:space="preserve">rekės tiekimą pagal geriausius visuotinai pripažįstamus profesinius, techninius standartus ir praktiką, panaudodamas visus reikiamus įgūdžius, žinias; </w:t>
      </w:r>
    </w:p>
    <w:p w14:paraId="422483A4" w14:textId="3DAC7A8B" w:rsidR="009A1142" w:rsidRP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bendradarbiauti su Pirkėju visos Sutarties vykdymo metu ir nedelsdamas raštu informuoti Pirkėją apie bet kokias aplinkybes, kurios trukdo ar gali sutrukdyti </w:t>
      </w:r>
      <w:r w:rsidR="00EC4AA9" w:rsidRPr="009A1142">
        <w:rPr>
          <w:rFonts w:ascii="Times New Roman" w:eastAsiaTheme="minorEastAsia" w:hAnsi="Times New Roman" w:cs="Times New Roman"/>
          <w:sz w:val="24"/>
          <w:szCs w:val="24"/>
          <w:lang w:eastAsia="lt-LT"/>
        </w:rPr>
        <w:t>Pardavėjui</w:t>
      </w:r>
      <w:r w:rsidRPr="009A1142">
        <w:rPr>
          <w:rFonts w:ascii="Times New Roman" w:eastAsiaTheme="minorEastAsia" w:hAnsi="Times New Roman" w:cs="Times New Roman"/>
          <w:sz w:val="24"/>
          <w:szCs w:val="24"/>
          <w:lang w:eastAsia="lt-LT"/>
        </w:rPr>
        <w:t xml:space="preserve"> įvykdyti įsipareigojimus Sutartyje nustatytais terminais arba gali turėti įtakos tiekiamų </w:t>
      </w:r>
      <w:r w:rsidR="00EC4AA9" w:rsidRPr="009A1142">
        <w:rPr>
          <w:rFonts w:ascii="Times New Roman" w:eastAsiaTheme="minorEastAsia" w:hAnsi="Times New Roman" w:cs="Times New Roman"/>
          <w:sz w:val="24"/>
          <w:szCs w:val="24"/>
          <w:lang w:eastAsia="lt-LT"/>
        </w:rPr>
        <w:t>P</w:t>
      </w:r>
      <w:r w:rsidRPr="009A1142">
        <w:rPr>
          <w:rFonts w:ascii="Times New Roman" w:eastAsiaTheme="minorEastAsia" w:hAnsi="Times New Roman" w:cs="Times New Roman"/>
          <w:sz w:val="24"/>
          <w:szCs w:val="24"/>
          <w:lang w:eastAsia="lt-LT"/>
        </w:rPr>
        <w:t>rekių apimčiai ir/ar kokybei;</w:t>
      </w:r>
    </w:p>
    <w:p w14:paraId="541807CC"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prisiimti </w:t>
      </w:r>
      <w:r w:rsidR="00EC4AA9" w:rsidRPr="009A1142">
        <w:rPr>
          <w:rFonts w:ascii="Times New Roman" w:eastAsiaTheme="minorEastAsia" w:hAnsi="Times New Roman" w:cs="Times New Roman"/>
          <w:sz w:val="24"/>
          <w:szCs w:val="24"/>
          <w:lang w:eastAsia="lt-LT"/>
        </w:rPr>
        <w:t>P</w:t>
      </w:r>
      <w:r w:rsidRPr="009A1142">
        <w:rPr>
          <w:rFonts w:ascii="Times New Roman" w:eastAsiaTheme="minorEastAsia" w:hAnsi="Times New Roman" w:cs="Times New Roman"/>
          <w:sz w:val="24"/>
          <w:szCs w:val="24"/>
          <w:lang w:eastAsia="lt-LT"/>
        </w:rPr>
        <w:t>rekės žuvimo ar sugadinimo riziką iki Prekės perdavimo–priėmimo akto (be trūkumų) pasirašymo momento;</w:t>
      </w:r>
    </w:p>
    <w:p w14:paraId="7DC9C399" w14:textId="654294B0"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perleisti Pirkėjui nuosavybės teises į prekę po Prekės perdavimo–priėmimo akto (be trūkumų) pasirašymo</w:t>
      </w:r>
      <w:r w:rsidR="009A1142">
        <w:rPr>
          <w:rFonts w:ascii="Times New Roman" w:eastAsiaTheme="minorEastAsia" w:hAnsi="Times New Roman" w:cs="Times New Roman"/>
          <w:sz w:val="24"/>
          <w:szCs w:val="24"/>
          <w:lang w:eastAsia="lt-LT"/>
        </w:rPr>
        <w:t>;</w:t>
      </w:r>
    </w:p>
    <w:p w14:paraId="29E55102"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užtikrinti iš Pirkėjo Sutarties vykdymo metu gautos ir su Sutarties vykdymu susijusios informacijos (jeigu tokios bus) konfidencialumą bei apsaugą;</w:t>
      </w:r>
    </w:p>
    <w:p w14:paraId="2EC32274"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nenaudoti Pirkėjo prekių ženklų ar pavadinimo jokioje reklamoje, leidiniuose ar kitur be išankstinio raštiško Pirkėjo sutikimo;</w:t>
      </w:r>
    </w:p>
    <w:p w14:paraId="38FBE79A"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užtikrinti, kad Sutarties sudarymo momentu ir visą jos galiojimo laikotarpį </w:t>
      </w:r>
      <w:r w:rsidR="00EC4AA9" w:rsidRPr="009A1142">
        <w:rPr>
          <w:rFonts w:ascii="Times New Roman" w:eastAsiaTheme="minorEastAsia" w:hAnsi="Times New Roman" w:cs="Times New Roman"/>
          <w:sz w:val="24"/>
          <w:szCs w:val="24"/>
          <w:lang w:eastAsia="lt-LT"/>
        </w:rPr>
        <w:t xml:space="preserve">Pardavėjo </w:t>
      </w:r>
      <w:r w:rsidRPr="009A1142">
        <w:rPr>
          <w:rFonts w:ascii="Times New Roman" w:eastAsiaTheme="minorEastAsia" w:hAnsi="Times New Roman" w:cs="Times New Roman"/>
          <w:sz w:val="24"/>
          <w:szCs w:val="24"/>
          <w:lang w:eastAsia="lt-LT"/>
        </w:rPr>
        <w:t xml:space="preserve">ar subtiekėjo (-ų) (jei taikoma) specialistai turėtų reikiamą kvalifikaciją ir patirtį, nepriklausomai, ar buvo keliami kvalifikacijos reikalavimai pirkimo dokumentuose, reikalingą norint kokybiškai ir laiku pateikti </w:t>
      </w:r>
      <w:r w:rsidR="00EC4AA9" w:rsidRPr="009A1142">
        <w:rPr>
          <w:rFonts w:ascii="Times New Roman" w:eastAsiaTheme="minorEastAsia" w:hAnsi="Times New Roman" w:cs="Times New Roman"/>
          <w:sz w:val="24"/>
          <w:szCs w:val="24"/>
          <w:lang w:eastAsia="lt-LT"/>
        </w:rPr>
        <w:t>P</w:t>
      </w:r>
      <w:r w:rsidRPr="009A1142">
        <w:rPr>
          <w:rFonts w:ascii="Times New Roman" w:eastAsiaTheme="minorEastAsia" w:hAnsi="Times New Roman" w:cs="Times New Roman"/>
          <w:sz w:val="24"/>
          <w:szCs w:val="24"/>
          <w:lang w:eastAsia="lt-LT"/>
        </w:rPr>
        <w:t>rekę;</w:t>
      </w:r>
    </w:p>
    <w:p w14:paraId="6F7A8B09"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Pirkėjui raštu paprašius, grąžinti visus iš Pirkėjo gautus, Sutarčiai vykdyti reikalingus dokumentus;</w:t>
      </w:r>
    </w:p>
    <w:p w14:paraId="422B13C3"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lastRenderedPageBreak/>
        <w:t xml:space="preserve">remtis subtiekėjais, kurie nurodyti </w:t>
      </w:r>
      <w:r w:rsidR="00EC4AA9" w:rsidRPr="009A1142">
        <w:rPr>
          <w:rFonts w:ascii="Times New Roman" w:eastAsiaTheme="minorEastAsia" w:hAnsi="Times New Roman" w:cs="Times New Roman"/>
          <w:sz w:val="24"/>
          <w:szCs w:val="24"/>
          <w:lang w:eastAsia="lt-LT"/>
        </w:rPr>
        <w:t xml:space="preserve">Pardavėjo </w:t>
      </w:r>
      <w:r w:rsidRPr="009A1142">
        <w:rPr>
          <w:rFonts w:ascii="Times New Roman" w:eastAsiaTheme="minorEastAsia" w:hAnsi="Times New Roman" w:cs="Times New Roman"/>
          <w:sz w:val="24"/>
          <w:szCs w:val="24"/>
          <w:lang w:eastAsia="lt-LT"/>
        </w:rPr>
        <w:t>pasiūlyme, jeigu vykdant Sutartį jie pasitelkiami, taip pat tais subtiekėjais, kurie pakeisti ar pasitelkti naujai Sutarties vykdymo metu, laikantis šios Sutarties reikalavimų;</w:t>
      </w:r>
    </w:p>
    <w:p w14:paraId="6B036E49"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Pirkėjui nurodžius patiektos </w:t>
      </w:r>
      <w:r w:rsidR="00EC4AA9" w:rsidRPr="009A1142">
        <w:rPr>
          <w:rFonts w:ascii="Times New Roman" w:eastAsiaTheme="minorEastAsia" w:hAnsi="Times New Roman" w:cs="Times New Roman"/>
          <w:sz w:val="24"/>
          <w:szCs w:val="24"/>
          <w:lang w:eastAsia="lt-LT"/>
        </w:rPr>
        <w:t>P</w:t>
      </w:r>
      <w:r w:rsidRPr="009A1142">
        <w:rPr>
          <w:rFonts w:ascii="Times New Roman" w:eastAsiaTheme="minorEastAsia" w:hAnsi="Times New Roman" w:cs="Times New Roman"/>
          <w:sz w:val="24"/>
          <w:szCs w:val="24"/>
          <w:lang w:eastAsia="lt-LT"/>
        </w:rPr>
        <w:t>rekės trūkumus/neatitikimus/pastabas, ištaisyti juos savo sąskaita per Pirkėjo nurodytą protingą terminą;</w:t>
      </w:r>
    </w:p>
    <w:p w14:paraId="059D9F1F"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laikytis Lietuvos Respublikos susisiekimo ministro 2020 m. rugsėjo 30 d. įsakymu Nr. 3-585 patvirtinto Lietuvos Respublikos susisiekimo ministerijos ir jos reguliavimo srities įmonių, įstaigų ir bendrovių veiklos partnerių elgesio kodekso, paskelbto Pirkėjo interneto svetainėje </w:t>
      </w:r>
      <w:hyperlink r:id="rId13" w:history="1">
        <w:r w:rsidRPr="009A1142">
          <w:rPr>
            <w:rFonts w:ascii="Times New Roman" w:eastAsiaTheme="minorEastAsia" w:hAnsi="Times New Roman" w:cs="Times New Roman"/>
            <w:sz w:val="24"/>
            <w:szCs w:val="24"/>
            <w:lang w:eastAsia="lt-LT"/>
          </w:rPr>
          <w:t>https://vvkd.lt/korupcijos-prevencija/korupcijos-prevencijos-veikla/</w:t>
        </w:r>
      </w:hyperlink>
      <w:r w:rsidRPr="009A1142">
        <w:rPr>
          <w:rFonts w:ascii="Times New Roman" w:eastAsiaTheme="minorEastAsia" w:hAnsi="Times New Roman" w:cs="Times New Roman"/>
          <w:sz w:val="24"/>
          <w:szCs w:val="24"/>
          <w:lang w:eastAsia="lt-LT"/>
        </w:rPr>
        <w:t xml:space="preserve">  reikalavimų;</w:t>
      </w:r>
    </w:p>
    <w:p w14:paraId="6953C15F" w14:textId="77777777" w:rsidR="009A1142" w:rsidRDefault="00915AC0"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 xml:space="preserve">laikytis Pirkėjo darnumo politikos.  Nuoroda į Pirkėjo darnumo politikos dokumentus: </w:t>
      </w:r>
      <w:hyperlink r:id="rId14" w:history="1">
        <w:r w:rsidRPr="009A1142">
          <w:rPr>
            <w:rFonts w:ascii="Times New Roman" w:eastAsiaTheme="minorEastAsia" w:hAnsi="Times New Roman" w:cs="Times New Roman"/>
            <w:sz w:val="24"/>
            <w:szCs w:val="24"/>
            <w:lang w:eastAsia="lt-LT"/>
          </w:rPr>
          <w:t>https://vvkd.lt/bendra-informacija/geroji-valdysena-ir-darnumas/</w:t>
        </w:r>
      </w:hyperlink>
      <w:r w:rsidRPr="009A1142">
        <w:rPr>
          <w:rFonts w:ascii="Times New Roman" w:eastAsiaTheme="minorEastAsia" w:hAnsi="Times New Roman" w:cs="Times New Roman"/>
          <w:sz w:val="24"/>
          <w:szCs w:val="24"/>
          <w:lang w:eastAsia="lt-LT"/>
        </w:rPr>
        <w:t xml:space="preserve">. </w:t>
      </w:r>
    </w:p>
    <w:p w14:paraId="60CB65B1" w14:textId="77777777" w:rsidR="009A1142" w:rsidRDefault="00442285"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T</w:t>
      </w:r>
      <w:r w:rsidR="00915AC0" w:rsidRPr="009A1142">
        <w:rPr>
          <w:rFonts w:ascii="Times New Roman" w:eastAsiaTheme="minorEastAsia" w:hAnsi="Times New Roman" w:cs="Times New Roman"/>
          <w:sz w:val="24"/>
          <w:szCs w:val="24"/>
          <w:lang w:eastAsia="lt-LT"/>
        </w:rPr>
        <w:t>inkamai vykdyti kitus įsipareigojimus, numatytus Sutartyje ir galiojančiuose Lietuvos Respublikos teisės aktuose.</w:t>
      </w:r>
    </w:p>
    <w:p w14:paraId="719500CB" w14:textId="77777777" w:rsidR="009A1142" w:rsidRDefault="00442285"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V</w:t>
      </w:r>
      <w:r w:rsidR="00D50BF3" w:rsidRPr="009A1142">
        <w:rPr>
          <w:rFonts w:ascii="Times New Roman" w:eastAsiaTheme="minorEastAsia" w:hAnsi="Times New Roman" w:cs="Times New Roman"/>
          <w:sz w:val="24"/>
          <w:szCs w:val="24"/>
          <w:lang w:eastAsia="lt-LT"/>
        </w:rPr>
        <w:t xml:space="preserve">ykdant Sutartį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00B81112" w:rsidRPr="009A1142">
        <w:rPr>
          <w:rFonts w:ascii="Times New Roman" w:eastAsiaTheme="minorEastAsia" w:hAnsi="Times New Roman" w:cs="Times New Roman"/>
          <w:sz w:val="24"/>
          <w:szCs w:val="24"/>
          <w:lang w:eastAsia="lt-LT"/>
        </w:rPr>
        <w:t xml:space="preserve">                     </w:t>
      </w:r>
      <w:r w:rsidR="00D50BF3" w:rsidRPr="009A1142">
        <w:rPr>
          <w:rFonts w:ascii="Times New Roman" w:eastAsiaTheme="minorEastAsia" w:hAnsi="Times New Roman" w:cs="Times New Roman"/>
          <w:sz w:val="24"/>
          <w:szCs w:val="24"/>
          <w:lang w:eastAsia="lt-LT"/>
        </w:rPr>
        <w:t xml:space="preserve">(toliau – LR aplinkos ministro Įsakymas). Siekti, kad tiekiant Prekes būtų sunaudojama mažiau gamtos išteklių, t. y. siekti, kad </w:t>
      </w:r>
      <w:r w:rsidR="00EC4AA9" w:rsidRPr="009A1142">
        <w:rPr>
          <w:rFonts w:ascii="Times New Roman" w:eastAsiaTheme="minorEastAsia" w:hAnsi="Times New Roman" w:cs="Times New Roman"/>
          <w:sz w:val="24"/>
          <w:szCs w:val="24"/>
          <w:lang w:eastAsia="lt-LT"/>
        </w:rPr>
        <w:t xml:space="preserve">Pardavėjo </w:t>
      </w:r>
      <w:r w:rsidR="00D50BF3" w:rsidRPr="009A1142">
        <w:rPr>
          <w:rFonts w:ascii="Times New Roman" w:eastAsiaTheme="minorEastAsia" w:hAnsi="Times New Roman" w:cs="Times New Roman"/>
          <w:sz w:val="24"/>
          <w:szCs w:val="24"/>
          <w:lang w:eastAsia="lt-LT"/>
        </w:rPr>
        <w:t>darbuotojai, tiekiantys Prekes, atvykimui į Prekių tiekimo vietą pasirinktų optimalų maršrutą ir rinktųsi netaršias transporto priemones, kad Prekių tiekimo metu nebūtų teršiama aplinka ir keliamas pavojus sveikatai.</w:t>
      </w:r>
    </w:p>
    <w:p w14:paraId="1C74BFFA" w14:textId="67598D77" w:rsidR="00442285" w:rsidRPr="009A1142" w:rsidRDefault="00442285" w:rsidP="009A1142">
      <w:pPr>
        <w:pStyle w:val="ListParagraph"/>
        <w:numPr>
          <w:ilvl w:val="2"/>
          <w:numId w:val="40"/>
        </w:numPr>
        <w:spacing w:after="0" w:line="240" w:lineRule="auto"/>
        <w:ind w:left="0" w:firstLine="720"/>
        <w:jc w:val="both"/>
        <w:rPr>
          <w:rFonts w:ascii="Times New Roman" w:eastAsiaTheme="minorEastAsia" w:hAnsi="Times New Roman" w:cs="Times New Roman"/>
          <w:sz w:val="24"/>
          <w:szCs w:val="24"/>
          <w:lang w:eastAsia="lt-LT"/>
        </w:rPr>
      </w:pPr>
      <w:r w:rsidRPr="009A1142">
        <w:rPr>
          <w:rFonts w:ascii="Times New Roman" w:eastAsiaTheme="minorEastAsia" w:hAnsi="Times New Roman" w:cs="Times New Roman"/>
          <w:sz w:val="24"/>
          <w:szCs w:val="24"/>
          <w:lang w:eastAsia="lt-LT"/>
        </w:rPr>
        <w:t>Laikytis kitų įsipareigojimų numatytų šis Sutarties 1 priede.</w:t>
      </w:r>
    </w:p>
    <w:p w14:paraId="0C67DA02" w14:textId="5552552D" w:rsidR="00915AC0" w:rsidRPr="007A7B50" w:rsidRDefault="009A1142" w:rsidP="00D50BF3">
      <w:pPr>
        <w:spacing w:after="0" w:line="240" w:lineRule="auto"/>
        <w:ind w:left="720"/>
        <w:jc w:val="both"/>
        <w:rPr>
          <w:rFonts w:ascii="Times New Roman" w:eastAsiaTheme="minorEastAsia" w:hAnsi="Times New Roman" w:cs="Times New Roman"/>
          <w:b/>
          <w:bCs/>
          <w:sz w:val="24"/>
          <w:szCs w:val="24"/>
          <w:lang w:eastAsia="lt-LT"/>
        </w:rPr>
      </w:pPr>
      <w:r w:rsidRPr="007A7B50">
        <w:rPr>
          <w:rFonts w:ascii="Times New Roman" w:eastAsiaTheme="minorEastAsia" w:hAnsi="Times New Roman" w:cs="Times New Roman"/>
          <w:b/>
          <w:bCs/>
          <w:sz w:val="24"/>
          <w:szCs w:val="24"/>
          <w:lang w:eastAsia="lt-LT"/>
        </w:rPr>
        <w:t>5</w:t>
      </w:r>
      <w:r w:rsidR="00D50BF3" w:rsidRPr="007A7B50">
        <w:rPr>
          <w:rFonts w:ascii="Times New Roman" w:eastAsiaTheme="minorEastAsia" w:hAnsi="Times New Roman" w:cs="Times New Roman"/>
          <w:b/>
          <w:bCs/>
          <w:sz w:val="24"/>
          <w:szCs w:val="24"/>
          <w:lang w:eastAsia="lt-LT"/>
        </w:rPr>
        <w:t>.</w:t>
      </w:r>
      <w:r w:rsidRPr="007A7B50">
        <w:rPr>
          <w:rFonts w:ascii="Times New Roman" w:eastAsiaTheme="minorEastAsia" w:hAnsi="Times New Roman" w:cs="Times New Roman"/>
          <w:b/>
          <w:bCs/>
          <w:sz w:val="24"/>
          <w:szCs w:val="24"/>
          <w:lang w:eastAsia="lt-LT"/>
        </w:rPr>
        <w:t>2</w:t>
      </w:r>
      <w:r w:rsidR="00D50BF3" w:rsidRPr="007A7B50">
        <w:rPr>
          <w:rFonts w:ascii="Times New Roman" w:eastAsiaTheme="minorEastAsia" w:hAnsi="Times New Roman" w:cs="Times New Roman"/>
          <w:b/>
          <w:bCs/>
          <w:sz w:val="24"/>
          <w:szCs w:val="24"/>
          <w:lang w:eastAsia="lt-LT"/>
        </w:rPr>
        <w:t xml:space="preserve">. </w:t>
      </w:r>
      <w:r w:rsidR="00EC4AA9" w:rsidRPr="007A7B50">
        <w:rPr>
          <w:rFonts w:ascii="Times New Roman" w:eastAsiaTheme="minorEastAsia" w:hAnsi="Times New Roman" w:cs="Times New Roman"/>
          <w:b/>
          <w:bCs/>
          <w:sz w:val="24"/>
          <w:szCs w:val="24"/>
          <w:lang w:eastAsia="lt-LT"/>
        </w:rPr>
        <w:t>Pardavėjas</w:t>
      </w:r>
      <w:r w:rsidR="00915AC0" w:rsidRPr="007A7B50">
        <w:rPr>
          <w:rFonts w:ascii="Times New Roman" w:eastAsiaTheme="minorEastAsia" w:hAnsi="Times New Roman" w:cs="Times New Roman"/>
          <w:b/>
          <w:bCs/>
          <w:sz w:val="24"/>
          <w:szCs w:val="24"/>
          <w:lang w:eastAsia="lt-LT"/>
        </w:rPr>
        <w:t xml:space="preserve"> turi teisę:</w:t>
      </w:r>
    </w:p>
    <w:p w14:paraId="71717B92" w14:textId="77777777" w:rsidR="007A7B50" w:rsidRDefault="007A7B50" w:rsidP="007A7B50">
      <w:pPr>
        <w:spacing w:after="0" w:line="240" w:lineRule="auto"/>
        <w:ind w:firstLine="708"/>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5.2.1. </w:t>
      </w:r>
      <w:r w:rsidR="00915AC0" w:rsidRPr="007A7B50">
        <w:rPr>
          <w:rFonts w:ascii="Times New Roman" w:eastAsiaTheme="minorEastAsia" w:hAnsi="Times New Roman" w:cs="Times New Roman"/>
          <w:sz w:val="24"/>
          <w:szCs w:val="24"/>
          <w:lang w:eastAsia="lt-LT"/>
        </w:rPr>
        <w:t xml:space="preserve">gauti atlygį už </w:t>
      </w:r>
      <w:r w:rsidR="00EC4AA9" w:rsidRPr="007A7B50">
        <w:rPr>
          <w:rFonts w:ascii="Times New Roman" w:eastAsiaTheme="minorEastAsia" w:hAnsi="Times New Roman" w:cs="Times New Roman"/>
          <w:sz w:val="24"/>
          <w:szCs w:val="24"/>
          <w:lang w:eastAsia="lt-LT"/>
        </w:rPr>
        <w:t>P</w:t>
      </w:r>
      <w:r w:rsidR="00915AC0" w:rsidRPr="007A7B50">
        <w:rPr>
          <w:rFonts w:ascii="Times New Roman" w:eastAsiaTheme="minorEastAsia" w:hAnsi="Times New Roman" w:cs="Times New Roman"/>
          <w:sz w:val="24"/>
          <w:szCs w:val="24"/>
          <w:lang w:eastAsia="lt-LT"/>
        </w:rPr>
        <w:t>rekę su sąlyga, kad jis tinkamai ir laiku įvykdo visus šioje Sutartyje numatytus įsipareigojimus;</w:t>
      </w:r>
    </w:p>
    <w:p w14:paraId="349C61F1" w14:textId="438C25AF" w:rsidR="00442285" w:rsidRPr="007A7B50" w:rsidRDefault="007A7B50" w:rsidP="007A7B50">
      <w:pPr>
        <w:spacing w:after="0" w:line="240" w:lineRule="auto"/>
        <w:ind w:firstLine="708"/>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5.2.2. </w:t>
      </w:r>
      <w:r w:rsidR="00EC4AA9" w:rsidRPr="007A7B50">
        <w:rPr>
          <w:rFonts w:ascii="Times New Roman" w:eastAsiaTheme="minorEastAsia" w:hAnsi="Times New Roman" w:cs="Times New Roman"/>
          <w:sz w:val="24"/>
          <w:szCs w:val="24"/>
          <w:lang w:eastAsia="lt-LT"/>
        </w:rPr>
        <w:t>Pardavėja</w:t>
      </w:r>
      <w:r w:rsidR="00915AC0" w:rsidRPr="007A7B50">
        <w:rPr>
          <w:rFonts w:ascii="Times New Roman" w:eastAsiaTheme="minorEastAsia" w:hAnsi="Times New Roman" w:cs="Times New Roman"/>
          <w:sz w:val="24"/>
          <w:szCs w:val="24"/>
          <w:lang w:eastAsia="lt-LT"/>
        </w:rPr>
        <w:t>s turi ir kitas šios Sutarties ir Lietuvos Respublikoje galiojančių teisės aktų numatytas teises.</w:t>
      </w:r>
    </w:p>
    <w:p w14:paraId="7288CCEA" w14:textId="77777777" w:rsidR="009A1142" w:rsidRPr="007A7B50" w:rsidRDefault="00915AC0" w:rsidP="009A1142">
      <w:pPr>
        <w:pStyle w:val="ListParagraph"/>
        <w:numPr>
          <w:ilvl w:val="1"/>
          <w:numId w:val="41"/>
        </w:numPr>
        <w:spacing w:after="0" w:line="240" w:lineRule="auto"/>
        <w:ind w:left="0" w:firstLine="720"/>
        <w:jc w:val="both"/>
        <w:rPr>
          <w:rFonts w:ascii="Times New Roman" w:eastAsiaTheme="minorEastAsia" w:hAnsi="Times New Roman" w:cs="Times New Roman"/>
          <w:b/>
          <w:sz w:val="24"/>
          <w:szCs w:val="24"/>
          <w:lang w:eastAsia="lt-LT"/>
        </w:rPr>
      </w:pPr>
      <w:r w:rsidRPr="007A7B50">
        <w:rPr>
          <w:rFonts w:ascii="Times New Roman" w:eastAsiaTheme="minorEastAsia" w:hAnsi="Times New Roman" w:cs="Times New Roman"/>
          <w:b/>
          <w:sz w:val="24"/>
          <w:szCs w:val="24"/>
          <w:lang w:eastAsia="lt-LT"/>
        </w:rPr>
        <w:t>Pirkėjas įsipareigoja:</w:t>
      </w:r>
    </w:p>
    <w:p w14:paraId="6F1B04A2" w14:textId="77777777" w:rsidR="003274E4" w:rsidRPr="003274E4" w:rsidRDefault="009A1142" w:rsidP="003274E4">
      <w:pPr>
        <w:spacing w:after="0" w:line="240" w:lineRule="auto"/>
        <w:ind w:firstLine="72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5.3.1. </w:t>
      </w:r>
      <w:r w:rsidR="003274E4" w:rsidRPr="003274E4">
        <w:rPr>
          <w:rFonts w:ascii="Times New Roman" w:eastAsiaTheme="minorEastAsia" w:hAnsi="Times New Roman" w:cs="Times New Roman"/>
          <w:sz w:val="24"/>
          <w:szCs w:val="24"/>
          <w:lang w:eastAsia="lt-LT"/>
        </w:rPr>
        <w:t>priimti Prekes, jeigu jos atitinka Sutarties reikalavimus;</w:t>
      </w:r>
    </w:p>
    <w:p w14:paraId="7A8DA5FF" w14:textId="77777777" w:rsidR="003274E4" w:rsidRPr="003274E4" w:rsidRDefault="003274E4" w:rsidP="003274E4">
      <w:pPr>
        <w:spacing w:after="0" w:line="240" w:lineRule="auto"/>
        <w:ind w:firstLine="720"/>
        <w:jc w:val="both"/>
        <w:rPr>
          <w:rFonts w:ascii="Times New Roman" w:eastAsiaTheme="minorEastAsia" w:hAnsi="Times New Roman" w:cs="Times New Roman"/>
          <w:sz w:val="24"/>
          <w:szCs w:val="24"/>
          <w:lang w:eastAsia="lt-LT"/>
        </w:rPr>
      </w:pPr>
      <w:r w:rsidRPr="003274E4">
        <w:rPr>
          <w:rFonts w:ascii="Times New Roman" w:eastAsiaTheme="minorEastAsia" w:hAnsi="Times New Roman" w:cs="Times New Roman"/>
          <w:sz w:val="24"/>
          <w:szCs w:val="24"/>
          <w:lang w:eastAsia="lt-LT"/>
        </w:rPr>
        <w:t>5.1.2. priėmimo metu patikrinti Prekių kiekį, atitikimą techninės specifikacijos reikalavimams;</w:t>
      </w:r>
    </w:p>
    <w:p w14:paraId="27261E40" w14:textId="01A52487" w:rsidR="003274E4" w:rsidRPr="003274E4" w:rsidRDefault="003274E4" w:rsidP="003274E4">
      <w:pPr>
        <w:spacing w:after="0" w:line="240" w:lineRule="auto"/>
        <w:ind w:firstLine="720"/>
        <w:jc w:val="both"/>
        <w:rPr>
          <w:rFonts w:ascii="Times New Roman" w:eastAsiaTheme="minorEastAsia" w:hAnsi="Times New Roman" w:cs="Times New Roman"/>
          <w:sz w:val="24"/>
          <w:szCs w:val="24"/>
          <w:lang w:eastAsia="lt-LT"/>
        </w:rPr>
      </w:pPr>
      <w:r w:rsidRPr="003274E4">
        <w:rPr>
          <w:rFonts w:ascii="Times New Roman" w:eastAsiaTheme="minorEastAsia" w:hAnsi="Times New Roman" w:cs="Times New Roman"/>
          <w:sz w:val="24"/>
          <w:szCs w:val="24"/>
          <w:lang w:eastAsia="lt-LT"/>
        </w:rPr>
        <w:t>5.1.3. sumokėti pagal Pardavėjo sutarties 2.</w:t>
      </w:r>
      <w:r>
        <w:rPr>
          <w:rFonts w:ascii="Times New Roman" w:eastAsiaTheme="minorEastAsia" w:hAnsi="Times New Roman" w:cs="Times New Roman"/>
          <w:sz w:val="24"/>
          <w:szCs w:val="24"/>
          <w:lang w:eastAsia="lt-LT"/>
        </w:rPr>
        <w:t>5</w:t>
      </w:r>
      <w:r w:rsidRPr="003274E4">
        <w:rPr>
          <w:rFonts w:ascii="Times New Roman" w:eastAsiaTheme="minorEastAsia" w:hAnsi="Times New Roman" w:cs="Times New Roman"/>
          <w:sz w:val="24"/>
          <w:szCs w:val="24"/>
          <w:lang w:eastAsia="lt-LT"/>
        </w:rPr>
        <w:t xml:space="preserve"> punkte nurodytą tvarką pateiktą sąskaitą faktūrą už parduotas kokybiškas prekes per sutartyje nustatytus terminus</w:t>
      </w:r>
      <w:r>
        <w:rPr>
          <w:rFonts w:ascii="Times New Roman" w:eastAsiaTheme="minorEastAsia" w:hAnsi="Times New Roman" w:cs="Times New Roman"/>
          <w:sz w:val="24"/>
          <w:szCs w:val="24"/>
          <w:lang w:eastAsia="lt-LT"/>
        </w:rPr>
        <w:t>;</w:t>
      </w:r>
    </w:p>
    <w:p w14:paraId="7C634567" w14:textId="121597C0" w:rsidR="003274E4" w:rsidRPr="003274E4" w:rsidRDefault="003274E4" w:rsidP="003274E4">
      <w:pPr>
        <w:spacing w:after="0" w:line="240" w:lineRule="auto"/>
        <w:ind w:firstLine="720"/>
        <w:jc w:val="both"/>
        <w:rPr>
          <w:rFonts w:ascii="Times New Roman" w:eastAsiaTheme="minorEastAsia" w:hAnsi="Times New Roman" w:cs="Times New Roman"/>
          <w:sz w:val="24"/>
          <w:szCs w:val="24"/>
          <w:lang w:eastAsia="lt-LT"/>
        </w:rPr>
      </w:pPr>
      <w:r w:rsidRPr="003274E4">
        <w:rPr>
          <w:rFonts w:ascii="Times New Roman" w:eastAsiaTheme="minorEastAsia" w:hAnsi="Times New Roman" w:cs="Times New Roman"/>
          <w:sz w:val="24"/>
          <w:szCs w:val="24"/>
          <w:lang w:eastAsia="lt-LT"/>
        </w:rPr>
        <w:t>5.1.4. apmokėti Pardavėj</w:t>
      </w:r>
      <w:r>
        <w:rPr>
          <w:rFonts w:ascii="Times New Roman" w:eastAsiaTheme="minorEastAsia" w:hAnsi="Times New Roman" w:cs="Times New Roman"/>
          <w:sz w:val="24"/>
          <w:szCs w:val="24"/>
          <w:lang w:eastAsia="lt-LT"/>
        </w:rPr>
        <w:t>ui</w:t>
      </w:r>
      <w:r w:rsidRPr="003274E4">
        <w:rPr>
          <w:rFonts w:ascii="Times New Roman" w:eastAsiaTheme="minorEastAsia" w:hAnsi="Times New Roman" w:cs="Times New Roman"/>
          <w:sz w:val="24"/>
          <w:szCs w:val="24"/>
          <w:lang w:eastAsia="lt-LT"/>
        </w:rPr>
        <w:t xml:space="preserve"> už dėl savo kaltės sugadintos arba užterštos tuščios apyvartinės taros (dujų balionus) remontą ar valymą pagal Pardavėjo pateiktas sąskaitas;</w:t>
      </w:r>
    </w:p>
    <w:p w14:paraId="076A7D8D" w14:textId="3A0F11E0" w:rsidR="003274E4" w:rsidRPr="003274E4" w:rsidRDefault="003274E4" w:rsidP="003274E4">
      <w:pPr>
        <w:spacing w:after="0" w:line="240" w:lineRule="auto"/>
        <w:ind w:firstLine="720"/>
        <w:jc w:val="both"/>
        <w:rPr>
          <w:rFonts w:ascii="Times New Roman" w:eastAsiaTheme="minorEastAsia" w:hAnsi="Times New Roman" w:cs="Times New Roman"/>
          <w:sz w:val="24"/>
          <w:szCs w:val="24"/>
          <w:lang w:eastAsia="lt-LT"/>
        </w:rPr>
      </w:pPr>
      <w:r w:rsidRPr="003274E4">
        <w:rPr>
          <w:rFonts w:ascii="Times New Roman" w:eastAsiaTheme="minorEastAsia" w:hAnsi="Times New Roman" w:cs="Times New Roman"/>
          <w:sz w:val="24"/>
          <w:szCs w:val="24"/>
          <w:lang w:eastAsia="lt-LT"/>
        </w:rPr>
        <w:t>5.1.5. Pardavėjo išduotus dujų balionus pildyti ar keisti tik pas Pardavėj</w:t>
      </w:r>
      <w:r>
        <w:rPr>
          <w:rFonts w:ascii="Times New Roman" w:eastAsiaTheme="minorEastAsia" w:hAnsi="Times New Roman" w:cs="Times New Roman"/>
          <w:sz w:val="24"/>
          <w:szCs w:val="24"/>
          <w:lang w:eastAsia="lt-LT"/>
        </w:rPr>
        <w:t xml:space="preserve">ą </w:t>
      </w:r>
      <w:r w:rsidRPr="003274E4">
        <w:rPr>
          <w:rFonts w:ascii="Times New Roman" w:eastAsiaTheme="minorEastAsia" w:hAnsi="Times New Roman" w:cs="Times New Roman"/>
          <w:sz w:val="24"/>
          <w:szCs w:val="24"/>
          <w:lang w:eastAsia="lt-LT"/>
        </w:rPr>
        <w:t>. Pildant ar keičiant išduotus dujų balionus ne pas Pardavėj</w:t>
      </w:r>
      <w:r>
        <w:rPr>
          <w:rFonts w:ascii="Times New Roman" w:eastAsiaTheme="minorEastAsia" w:hAnsi="Times New Roman" w:cs="Times New Roman"/>
          <w:sz w:val="24"/>
          <w:szCs w:val="24"/>
          <w:lang w:eastAsia="lt-LT"/>
        </w:rPr>
        <w:t>ą</w:t>
      </w:r>
      <w:r w:rsidRPr="003274E4">
        <w:rPr>
          <w:rFonts w:ascii="Times New Roman" w:eastAsiaTheme="minorEastAsia" w:hAnsi="Times New Roman" w:cs="Times New Roman"/>
          <w:sz w:val="24"/>
          <w:szCs w:val="24"/>
          <w:lang w:eastAsia="lt-LT"/>
        </w:rPr>
        <w:t>, Pardavėj</w:t>
      </w:r>
      <w:r>
        <w:rPr>
          <w:rFonts w:ascii="Times New Roman" w:eastAsiaTheme="minorEastAsia" w:hAnsi="Times New Roman" w:cs="Times New Roman"/>
          <w:sz w:val="24"/>
          <w:szCs w:val="24"/>
          <w:lang w:eastAsia="lt-LT"/>
        </w:rPr>
        <w:t>as</w:t>
      </w:r>
      <w:r w:rsidRPr="003274E4">
        <w:rPr>
          <w:rFonts w:ascii="Times New Roman" w:eastAsiaTheme="minorEastAsia" w:hAnsi="Times New Roman" w:cs="Times New Roman"/>
          <w:sz w:val="24"/>
          <w:szCs w:val="24"/>
          <w:lang w:eastAsia="lt-LT"/>
        </w:rPr>
        <w:t xml:space="preserve"> turi teisę nutraukti šią sutartį. </w:t>
      </w:r>
    </w:p>
    <w:p w14:paraId="1A2330FE" w14:textId="1B5F4AE3" w:rsidR="009A1142" w:rsidRDefault="003274E4" w:rsidP="003274E4">
      <w:pPr>
        <w:spacing w:after="0" w:line="240" w:lineRule="auto"/>
        <w:ind w:firstLine="720"/>
        <w:jc w:val="both"/>
        <w:rPr>
          <w:rFonts w:ascii="Times New Roman" w:eastAsiaTheme="minorEastAsia" w:hAnsi="Times New Roman" w:cs="Times New Roman"/>
          <w:bCs/>
          <w:sz w:val="24"/>
          <w:szCs w:val="24"/>
          <w:lang w:eastAsia="lt-LT"/>
        </w:rPr>
      </w:pPr>
      <w:r w:rsidRPr="003274E4">
        <w:rPr>
          <w:rFonts w:ascii="Times New Roman" w:eastAsiaTheme="minorEastAsia" w:hAnsi="Times New Roman" w:cs="Times New Roman"/>
          <w:sz w:val="24"/>
          <w:szCs w:val="24"/>
          <w:lang w:eastAsia="lt-LT"/>
        </w:rPr>
        <w:t>5.1.6. tinkamai vykdyti kitus įsipareigojimus, numatytus Sutartyje ir Lietuvos Respublikos teisės aktuose.</w:t>
      </w:r>
    </w:p>
    <w:p w14:paraId="5508F5BA" w14:textId="77777777" w:rsidR="009A1142" w:rsidRDefault="009A1142" w:rsidP="009A1142">
      <w:pPr>
        <w:spacing w:after="0" w:line="240" w:lineRule="auto"/>
        <w:ind w:firstLine="720"/>
        <w:jc w:val="both"/>
        <w:rPr>
          <w:rFonts w:ascii="Times New Roman" w:eastAsiaTheme="minorEastAsia" w:hAnsi="Times New Roman" w:cs="Times New Roman"/>
          <w:bCs/>
          <w:sz w:val="24"/>
          <w:szCs w:val="24"/>
          <w:lang w:eastAsia="lt-LT"/>
        </w:rPr>
      </w:pPr>
      <w:r>
        <w:rPr>
          <w:rFonts w:ascii="Times New Roman" w:eastAsiaTheme="minorEastAsia" w:hAnsi="Times New Roman" w:cs="Times New Roman"/>
          <w:bCs/>
          <w:sz w:val="24"/>
          <w:szCs w:val="24"/>
          <w:lang w:eastAsia="lt-LT"/>
        </w:rPr>
        <w:t xml:space="preserve">5.3.4. </w:t>
      </w:r>
      <w:r w:rsidR="00915AC0" w:rsidRPr="00915AC0">
        <w:rPr>
          <w:rFonts w:ascii="Times New Roman" w:eastAsiaTheme="minorEastAsia" w:hAnsi="Times New Roman" w:cs="Times New Roman"/>
          <w:sz w:val="24"/>
          <w:szCs w:val="24"/>
          <w:lang w:eastAsia="lt-LT"/>
        </w:rPr>
        <w:t xml:space="preserve">suteikti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ui informaciją ar dokumentus, būtinus Sutarčiai vykdyti.</w:t>
      </w:r>
    </w:p>
    <w:p w14:paraId="57DD935F" w14:textId="49E134D8" w:rsidR="003274E4" w:rsidRDefault="009A1142" w:rsidP="003274E4">
      <w:pPr>
        <w:spacing w:after="0" w:line="240" w:lineRule="auto"/>
        <w:ind w:firstLine="720"/>
        <w:jc w:val="both"/>
        <w:rPr>
          <w:rFonts w:ascii="Times New Roman" w:eastAsiaTheme="minorEastAsia" w:hAnsi="Times New Roman" w:cs="Times New Roman"/>
          <w:b/>
          <w:sz w:val="24"/>
          <w:szCs w:val="24"/>
          <w:lang w:eastAsia="lt-LT"/>
        </w:rPr>
      </w:pPr>
      <w:r w:rsidRPr="003274E4">
        <w:rPr>
          <w:rFonts w:ascii="Times New Roman" w:eastAsiaTheme="minorEastAsia" w:hAnsi="Times New Roman" w:cs="Times New Roman"/>
          <w:b/>
          <w:sz w:val="24"/>
          <w:szCs w:val="24"/>
          <w:lang w:eastAsia="lt-LT"/>
        </w:rPr>
        <w:t>5.</w:t>
      </w:r>
      <w:r w:rsidR="007A7B50">
        <w:rPr>
          <w:rFonts w:ascii="Times New Roman" w:eastAsiaTheme="minorEastAsia" w:hAnsi="Times New Roman" w:cs="Times New Roman"/>
          <w:b/>
          <w:sz w:val="24"/>
          <w:szCs w:val="24"/>
          <w:lang w:eastAsia="lt-LT"/>
        </w:rPr>
        <w:t>4.</w:t>
      </w:r>
      <w:r w:rsidRPr="003274E4">
        <w:rPr>
          <w:rFonts w:ascii="Times New Roman" w:eastAsiaTheme="minorEastAsia" w:hAnsi="Times New Roman" w:cs="Times New Roman"/>
          <w:b/>
          <w:sz w:val="24"/>
          <w:szCs w:val="24"/>
          <w:lang w:eastAsia="lt-LT"/>
        </w:rPr>
        <w:t xml:space="preserve"> </w:t>
      </w:r>
      <w:r w:rsidR="00915AC0" w:rsidRPr="003274E4">
        <w:rPr>
          <w:rFonts w:ascii="Times New Roman" w:eastAsiaTheme="minorEastAsia" w:hAnsi="Times New Roman" w:cs="Times New Roman"/>
          <w:b/>
          <w:sz w:val="24"/>
          <w:szCs w:val="24"/>
          <w:lang w:eastAsia="lt-LT"/>
        </w:rPr>
        <w:t>Pirkėjas turi teisę:</w:t>
      </w:r>
    </w:p>
    <w:p w14:paraId="33ED496D" w14:textId="4239D24D" w:rsidR="003274E4" w:rsidRDefault="003274E4" w:rsidP="003274E4">
      <w:pPr>
        <w:spacing w:after="0" w:line="240" w:lineRule="auto"/>
        <w:ind w:firstLine="720"/>
        <w:jc w:val="both"/>
        <w:rPr>
          <w:rFonts w:ascii="Times New Roman" w:eastAsiaTheme="minorEastAsia" w:hAnsi="Times New Roman" w:cs="Times New Roman"/>
          <w:b/>
          <w:sz w:val="24"/>
          <w:szCs w:val="24"/>
          <w:lang w:eastAsia="lt-LT"/>
        </w:rPr>
      </w:pPr>
      <w:r w:rsidRPr="003274E4">
        <w:rPr>
          <w:rFonts w:ascii="Times New Roman" w:eastAsiaTheme="minorEastAsia" w:hAnsi="Times New Roman" w:cs="Times New Roman"/>
          <w:bCs/>
          <w:sz w:val="24"/>
          <w:szCs w:val="24"/>
          <w:lang w:eastAsia="lt-LT"/>
        </w:rPr>
        <w:t>5.</w:t>
      </w:r>
      <w:r w:rsidR="007A7B50">
        <w:rPr>
          <w:rFonts w:ascii="Times New Roman" w:eastAsiaTheme="minorEastAsia" w:hAnsi="Times New Roman" w:cs="Times New Roman"/>
          <w:bCs/>
          <w:sz w:val="24"/>
          <w:szCs w:val="24"/>
          <w:lang w:eastAsia="lt-LT"/>
        </w:rPr>
        <w:t>4</w:t>
      </w:r>
      <w:r w:rsidRPr="003274E4">
        <w:rPr>
          <w:rFonts w:ascii="Times New Roman" w:eastAsiaTheme="minorEastAsia" w:hAnsi="Times New Roman" w:cs="Times New Roman"/>
          <w:bCs/>
          <w:sz w:val="24"/>
          <w:szCs w:val="24"/>
          <w:lang w:eastAsia="lt-LT"/>
        </w:rPr>
        <w:t>.1.</w:t>
      </w:r>
      <w:r>
        <w:rPr>
          <w:rFonts w:ascii="Times New Roman" w:eastAsiaTheme="minorEastAsia" w:hAnsi="Times New Roman" w:cs="Times New Roman"/>
          <w:b/>
          <w:sz w:val="24"/>
          <w:szCs w:val="24"/>
          <w:lang w:eastAsia="lt-LT"/>
        </w:rPr>
        <w:t xml:space="preserve"> </w:t>
      </w:r>
      <w:r w:rsidR="00915AC0" w:rsidRPr="00915AC0">
        <w:rPr>
          <w:rFonts w:ascii="Times New Roman" w:eastAsiaTheme="minorEastAsia" w:hAnsi="Times New Roman" w:cs="Times New Roman"/>
          <w:sz w:val="24"/>
          <w:szCs w:val="24"/>
          <w:lang w:eastAsia="lt-LT"/>
        </w:rPr>
        <w:t xml:space="preserve">reikalauti, jog tinkamai, laiku būtų pristatyta kokybiška prekė bei vykdomi kiti Sutartyje numatyti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o įsipareigojimai, prižiūrėti Sutarties vykdymą ir teikti pastabas dėl jos vykdymo;</w:t>
      </w:r>
    </w:p>
    <w:p w14:paraId="612FE0F0" w14:textId="70B68462" w:rsidR="003274E4" w:rsidRDefault="003274E4" w:rsidP="003274E4">
      <w:pPr>
        <w:spacing w:after="0" w:line="240" w:lineRule="auto"/>
        <w:ind w:firstLine="720"/>
        <w:jc w:val="both"/>
        <w:rPr>
          <w:rFonts w:ascii="Times New Roman" w:eastAsiaTheme="minorEastAsia" w:hAnsi="Times New Roman" w:cs="Times New Roman"/>
          <w:b/>
          <w:sz w:val="24"/>
          <w:szCs w:val="24"/>
          <w:lang w:eastAsia="lt-LT"/>
        </w:rPr>
      </w:pPr>
      <w:r w:rsidRPr="003274E4">
        <w:rPr>
          <w:rFonts w:ascii="Times New Roman" w:eastAsiaTheme="minorEastAsia" w:hAnsi="Times New Roman" w:cs="Times New Roman"/>
          <w:bCs/>
          <w:sz w:val="24"/>
          <w:szCs w:val="24"/>
          <w:lang w:eastAsia="lt-LT"/>
        </w:rPr>
        <w:t>5.</w:t>
      </w:r>
      <w:r w:rsidR="007A7B50">
        <w:rPr>
          <w:rFonts w:ascii="Times New Roman" w:eastAsiaTheme="minorEastAsia" w:hAnsi="Times New Roman" w:cs="Times New Roman"/>
          <w:bCs/>
          <w:sz w:val="24"/>
          <w:szCs w:val="24"/>
          <w:lang w:eastAsia="lt-LT"/>
        </w:rPr>
        <w:t>4</w:t>
      </w:r>
      <w:r w:rsidRPr="003274E4">
        <w:rPr>
          <w:rFonts w:ascii="Times New Roman" w:eastAsiaTheme="minorEastAsia" w:hAnsi="Times New Roman" w:cs="Times New Roman"/>
          <w:bCs/>
          <w:sz w:val="24"/>
          <w:szCs w:val="24"/>
          <w:lang w:eastAsia="lt-LT"/>
        </w:rPr>
        <w:t>.</w:t>
      </w:r>
      <w:r>
        <w:rPr>
          <w:rFonts w:ascii="Times New Roman" w:eastAsiaTheme="minorEastAsia" w:hAnsi="Times New Roman" w:cs="Times New Roman"/>
          <w:bCs/>
          <w:sz w:val="24"/>
          <w:szCs w:val="24"/>
          <w:lang w:eastAsia="lt-LT"/>
        </w:rPr>
        <w:t>2</w:t>
      </w:r>
      <w:r w:rsidRPr="003274E4">
        <w:rPr>
          <w:rFonts w:ascii="Times New Roman" w:eastAsiaTheme="minorEastAsia" w:hAnsi="Times New Roman" w:cs="Times New Roman"/>
          <w:bCs/>
          <w:sz w:val="24"/>
          <w:szCs w:val="24"/>
          <w:lang w:eastAsia="lt-LT"/>
        </w:rPr>
        <w:t>. t</w:t>
      </w:r>
      <w:r w:rsidR="00915AC0" w:rsidRPr="003274E4">
        <w:rPr>
          <w:rFonts w:ascii="Times New Roman" w:eastAsiaTheme="minorEastAsia" w:hAnsi="Times New Roman" w:cs="Times New Roman"/>
          <w:bCs/>
          <w:sz w:val="24"/>
          <w:szCs w:val="24"/>
          <w:lang w:eastAsia="lt-LT"/>
        </w:rPr>
        <w:t>ais</w:t>
      </w:r>
      <w:r w:rsidR="00915AC0" w:rsidRPr="00915AC0">
        <w:rPr>
          <w:rFonts w:ascii="Times New Roman" w:eastAsiaTheme="minorEastAsia" w:hAnsi="Times New Roman" w:cs="Times New Roman"/>
          <w:sz w:val="24"/>
          <w:szCs w:val="24"/>
          <w:lang w:eastAsia="lt-LT"/>
        </w:rPr>
        <w:t xml:space="preserve"> atvejais, kai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 xml:space="preserve">as nesiremia subtiekėjo pajėgumais, Pirkėjas, siekdamas užtikrinti tinkamą Lietuvos Respublikos pirkimų, atliekamų vandentvarkos, energetikos, transporto ar pašto paslaugų srities perkančiųjų subjektų srities įstatymo (toliau – Įstatymas) 29 </w:t>
      </w:r>
      <w:r w:rsidR="00915AC0" w:rsidRPr="00915AC0">
        <w:rPr>
          <w:rFonts w:ascii="Times New Roman" w:eastAsiaTheme="minorEastAsia" w:hAnsi="Times New Roman" w:cs="Times New Roman"/>
          <w:sz w:val="24"/>
          <w:szCs w:val="24"/>
          <w:lang w:eastAsia="lt-LT"/>
        </w:rPr>
        <w:lastRenderedPageBreak/>
        <w:t xml:space="preserve">straipsnio 2 dalies 2 punkto nuostatų įgyvendinimą ir vadovaudamasis pirkimo dokumentuose nustatytais reikalavimais, gali patikrinti, ar nėra šio pirkimo dokumentuose nurodytų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o subtiekėjo pašalinimo pagrindų</w:t>
      </w:r>
      <w:r w:rsidR="00442285">
        <w:rPr>
          <w:rFonts w:ascii="Times New Roman" w:eastAsiaTheme="minorEastAsia" w:hAnsi="Times New Roman" w:cs="Times New Roman"/>
          <w:sz w:val="24"/>
          <w:szCs w:val="24"/>
          <w:lang w:eastAsia="lt-LT"/>
        </w:rPr>
        <w:t xml:space="preserve"> (jei reikalaujama)</w:t>
      </w:r>
      <w:r w:rsidR="00915AC0" w:rsidRPr="00915AC0">
        <w:rPr>
          <w:rFonts w:ascii="Times New Roman" w:eastAsiaTheme="minorEastAsia" w:hAnsi="Times New Roman" w:cs="Times New Roman"/>
          <w:sz w:val="24"/>
          <w:szCs w:val="24"/>
          <w:lang w:eastAsia="lt-LT"/>
        </w:rPr>
        <w:t xml:space="preserve">. Tokiu atveju, jeigu subtiekėjo padėtis atitinka bent vieną pirkimo dokumentuose nustatytą pašalinimo pagrindą, Pirkėjas reikalauja, kad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 xml:space="preserve">as per Pirkėjo nustatytą terminą pakeistų minėtą subtiekėją kitu, reikalavimus atitinkančiu subtiekėju; </w:t>
      </w:r>
    </w:p>
    <w:p w14:paraId="504829D4" w14:textId="4BE75CB8" w:rsidR="003274E4" w:rsidRDefault="003274E4" w:rsidP="003274E4">
      <w:pPr>
        <w:spacing w:after="0" w:line="240" w:lineRule="auto"/>
        <w:ind w:firstLine="720"/>
        <w:jc w:val="both"/>
        <w:rPr>
          <w:rFonts w:ascii="Times New Roman" w:eastAsiaTheme="minorEastAsia" w:hAnsi="Times New Roman" w:cs="Times New Roman"/>
          <w:b/>
          <w:sz w:val="24"/>
          <w:szCs w:val="24"/>
          <w:lang w:eastAsia="lt-LT"/>
        </w:rPr>
      </w:pPr>
      <w:r w:rsidRPr="003274E4">
        <w:rPr>
          <w:rFonts w:ascii="Times New Roman" w:eastAsiaTheme="minorEastAsia" w:hAnsi="Times New Roman" w:cs="Times New Roman"/>
          <w:bCs/>
          <w:sz w:val="24"/>
          <w:szCs w:val="24"/>
          <w:lang w:eastAsia="lt-LT"/>
        </w:rPr>
        <w:t>5.</w:t>
      </w:r>
      <w:r w:rsidR="007A7B50">
        <w:rPr>
          <w:rFonts w:ascii="Times New Roman" w:eastAsiaTheme="minorEastAsia" w:hAnsi="Times New Roman" w:cs="Times New Roman"/>
          <w:bCs/>
          <w:sz w:val="24"/>
          <w:szCs w:val="24"/>
          <w:lang w:eastAsia="lt-LT"/>
        </w:rPr>
        <w:t>4</w:t>
      </w:r>
      <w:r w:rsidRPr="003274E4">
        <w:rPr>
          <w:rFonts w:ascii="Times New Roman" w:eastAsiaTheme="minorEastAsia" w:hAnsi="Times New Roman" w:cs="Times New Roman"/>
          <w:bCs/>
          <w:sz w:val="24"/>
          <w:szCs w:val="24"/>
          <w:lang w:eastAsia="lt-LT"/>
        </w:rPr>
        <w:t>.</w:t>
      </w:r>
      <w:r>
        <w:rPr>
          <w:rFonts w:ascii="Times New Roman" w:eastAsiaTheme="minorEastAsia" w:hAnsi="Times New Roman" w:cs="Times New Roman"/>
          <w:bCs/>
          <w:sz w:val="24"/>
          <w:szCs w:val="24"/>
          <w:lang w:eastAsia="lt-LT"/>
        </w:rPr>
        <w:t>3</w:t>
      </w:r>
      <w:r w:rsidRPr="003274E4">
        <w:rPr>
          <w:rFonts w:ascii="Times New Roman" w:eastAsiaTheme="minorEastAsia" w:hAnsi="Times New Roman" w:cs="Times New Roman"/>
          <w:bCs/>
          <w:sz w:val="24"/>
          <w:szCs w:val="24"/>
          <w:lang w:eastAsia="lt-LT"/>
        </w:rPr>
        <w:t>.</w:t>
      </w:r>
      <w:r>
        <w:rPr>
          <w:rFonts w:ascii="Times New Roman" w:eastAsiaTheme="minorEastAsia" w:hAnsi="Times New Roman" w:cs="Times New Roman"/>
          <w:b/>
          <w:sz w:val="24"/>
          <w:szCs w:val="24"/>
          <w:lang w:eastAsia="lt-LT"/>
        </w:rPr>
        <w:t xml:space="preserve"> </w:t>
      </w:r>
      <w:r w:rsidR="00915AC0" w:rsidRPr="00915AC0">
        <w:rPr>
          <w:rFonts w:ascii="Times New Roman" w:eastAsiaTheme="minorEastAsia" w:hAnsi="Times New Roman" w:cs="Times New Roman"/>
          <w:sz w:val="24"/>
          <w:szCs w:val="24"/>
          <w:lang w:eastAsia="lt-LT"/>
        </w:rPr>
        <w:t xml:space="preserve">vienašališkai išskaičiuoti priskaičiuotas netesybas, nuostolius iš </w:t>
      </w:r>
      <w:r w:rsidR="00EC4AA9">
        <w:rPr>
          <w:rFonts w:ascii="Times New Roman" w:eastAsiaTheme="minorEastAsia" w:hAnsi="Times New Roman" w:cs="Times New Roman"/>
          <w:sz w:val="24"/>
          <w:szCs w:val="24"/>
          <w:lang w:eastAsia="lt-LT"/>
        </w:rPr>
        <w:t>Pardavėj</w:t>
      </w:r>
      <w:r w:rsidR="00915AC0" w:rsidRPr="00915AC0">
        <w:rPr>
          <w:rFonts w:ascii="Times New Roman" w:eastAsiaTheme="minorEastAsia" w:hAnsi="Times New Roman" w:cs="Times New Roman"/>
          <w:sz w:val="24"/>
          <w:szCs w:val="24"/>
          <w:lang w:eastAsia="lt-LT"/>
        </w:rPr>
        <w:t>ui mokėtinų sumų;</w:t>
      </w:r>
    </w:p>
    <w:p w14:paraId="0E2B7564" w14:textId="0549198D" w:rsidR="00915AC0" w:rsidRPr="003274E4" w:rsidRDefault="003274E4" w:rsidP="003274E4">
      <w:pPr>
        <w:spacing w:after="0" w:line="240" w:lineRule="auto"/>
        <w:ind w:firstLine="720"/>
        <w:jc w:val="both"/>
        <w:rPr>
          <w:rFonts w:ascii="Times New Roman" w:eastAsiaTheme="minorEastAsia" w:hAnsi="Times New Roman" w:cs="Times New Roman"/>
          <w:b/>
          <w:sz w:val="24"/>
          <w:szCs w:val="24"/>
          <w:lang w:eastAsia="lt-LT"/>
        </w:rPr>
      </w:pPr>
      <w:r w:rsidRPr="003274E4">
        <w:rPr>
          <w:rFonts w:ascii="Times New Roman" w:eastAsiaTheme="minorEastAsia" w:hAnsi="Times New Roman" w:cs="Times New Roman"/>
          <w:bCs/>
          <w:sz w:val="24"/>
          <w:szCs w:val="24"/>
          <w:lang w:eastAsia="lt-LT"/>
        </w:rPr>
        <w:t>5.</w:t>
      </w:r>
      <w:r w:rsidR="007A7B50">
        <w:rPr>
          <w:rFonts w:ascii="Times New Roman" w:eastAsiaTheme="minorEastAsia" w:hAnsi="Times New Roman" w:cs="Times New Roman"/>
          <w:bCs/>
          <w:sz w:val="24"/>
          <w:szCs w:val="24"/>
          <w:lang w:eastAsia="lt-LT"/>
        </w:rPr>
        <w:t>4</w:t>
      </w:r>
      <w:r w:rsidRPr="003274E4">
        <w:rPr>
          <w:rFonts w:ascii="Times New Roman" w:eastAsiaTheme="minorEastAsia" w:hAnsi="Times New Roman" w:cs="Times New Roman"/>
          <w:bCs/>
          <w:sz w:val="24"/>
          <w:szCs w:val="24"/>
          <w:lang w:eastAsia="lt-LT"/>
        </w:rPr>
        <w:t>.4.</w:t>
      </w:r>
      <w:r>
        <w:rPr>
          <w:rFonts w:ascii="Times New Roman" w:eastAsiaTheme="minorEastAsia" w:hAnsi="Times New Roman" w:cs="Times New Roman"/>
          <w:b/>
          <w:sz w:val="24"/>
          <w:szCs w:val="24"/>
          <w:lang w:eastAsia="lt-LT"/>
        </w:rPr>
        <w:t xml:space="preserve"> </w:t>
      </w:r>
      <w:r w:rsidR="00915AC0" w:rsidRPr="00915AC0">
        <w:rPr>
          <w:rFonts w:ascii="Times New Roman" w:eastAsiaTheme="minorEastAsia" w:hAnsi="Times New Roman" w:cs="Times New Roman"/>
          <w:sz w:val="24"/>
          <w:szCs w:val="24"/>
          <w:lang w:eastAsia="lt-LT"/>
        </w:rPr>
        <w:t>Pirkėjas turi ir kitas šios Sutarties bei Lietuvos Respublikoje galiojančių teisės aktų numatytas teises.</w:t>
      </w:r>
    </w:p>
    <w:p w14:paraId="37E331A6" w14:textId="77777777" w:rsidR="00915AC0" w:rsidRPr="00915AC0" w:rsidRDefault="00915AC0" w:rsidP="003274E4">
      <w:pPr>
        <w:spacing w:after="0" w:line="240" w:lineRule="auto"/>
        <w:rPr>
          <w:rFonts w:ascii="Times New Roman" w:eastAsiaTheme="minorEastAsia" w:hAnsi="Times New Roman" w:cs="Times New Roman"/>
          <w:b/>
          <w:sz w:val="24"/>
          <w:szCs w:val="24"/>
          <w:lang w:eastAsia="lt-LT"/>
        </w:rPr>
      </w:pPr>
    </w:p>
    <w:p w14:paraId="21F48A98" w14:textId="0E14D99B"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V</w:t>
      </w:r>
      <w:r w:rsidR="003274E4">
        <w:rPr>
          <w:rFonts w:ascii="Times New Roman" w:eastAsiaTheme="minorEastAsia" w:hAnsi="Times New Roman" w:cs="Times New Roman"/>
          <w:b/>
          <w:sz w:val="24"/>
          <w:szCs w:val="24"/>
          <w:lang w:eastAsia="lt-LT"/>
        </w:rPr>
        <w:t>I</w:t>
      </w:r>
      <w:r w:rsidRPr="00915AC0">
        <w:rPr>
          <w:rFonts w:ascii="Times New Roman" w:eastAsiaTheme="minorEastAsia" w:hAnsi="Times New Roman" w:cs="Times New Roman"/>
          <w:b/>
          <w:sz w:val="24"/>
          <w:szCs w:val="24"/>
          <w:lang w:eastAsia="lt-LT"/>
        </w:rPr>
        <w:t xml:space="preserve"> SKYRIUS</w:t>
      </w:r>
    </w:p>
    <w:p w14:paraId="3D75A22A"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SUBTIEKĖJAI, JŲ KEITIMO PAGRINDAI IR TVARKA</w:t>
      </w:r>
    </w:p>
    <w:p w14:paraId="64DB00E5"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40BE30A6" w14:textId="58838E49"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6.1. Ne vėliau negu Sutartis pradedama vykdyti,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įsipareigoja Pirkėjui pranešti tuo metu žinomo   (-ų) subtiekėjo (-ų) pavadinimą (-us), kontaktinius duomenis ir jo (-ų) atstovus. Taip pat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privalės informuoti apie minėtos informacijos pasikeitimus visu Sutarties vykdymo metu, taip pat ir apie naujus subtiekėjus, kuriuos jis, vadovaujantis sutartyje nustatyta tvarka, sieks pasitelkti jau Sutarties vykdymo metu.</w:t>
      </w:r>
    </w:p>
    <w:p w14:paraId="5B5D39E1" w14:textId="559AACFD"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6.2.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vykdydamas Sutartį, negali keisti pasitelkto (-ų) subtiekėjo (-ų), pasitelkti naujo (-ų) subtiekėjo (-ų), kurio (-ių) pajėgumais rėmėsi, taip pat pasitelkti naujo (-ų) subtiekėjo (-ų) visam arba iki </w:t>
      </w:r>
      <w:r w:rsidR="00226643">
        <w:rPr>
          <w:rFonts w:ascii="Times New Roman" w:eastAsiaTheme="minorEastAsia" w:hAnsi="Times New Roman" w:cs="Times New Roman"/>
          <w:sz w:val="24"/>
          <w:szCs w:val="24"/>
          <w:lang w:eastAsia="lt-LT"/>
        </w:rPr>
        <w:t xml:space="preserve"> S</w:t>
      </w:r>
      <w:r w:rsidRPr="00915AC0">
        <w:rPr>
          <w:rFonts w:ascii="Times New Roman" w:eastAsiaTheme="minorEastAsia" w:hAnsi="Times New Roman" w:cs="Times New Roman"/>
          <w:sz w:val="24"/>
          <w:szCs w:val="24"/>
          <w:lang w:eastAsia="lt-LT"/>
        </w:rPr>
        <w:t xml:space="preserve">utarties pabaigos likusiam terminui be Pirkėjo sutikimo. </w:t>
      </w:r>
    </w:p>
    <w:p w14:paraId="228243F5"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6.3. Subtiekėjas (-ai) gali būti keičiamas (-i) tik šiais atvejais:</w:t>
      </w:r>
    </w:p>
    <w:p w14:paraId="7A75D1F6"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6.3.1. kai subtiekėjas (-ai) bankrutuoja, yra likviduojamas ar susidaro analogiška situacija;</w:t>
      </w:r>
    </w:p>
    <w:p w14:paraId="3ED5D9B1" w14:textId="50ECB60C" w:rsidR="000C014C" w:rsidRPr="00915AC0" w:rsidRDefault="00915AC0" w:rsidP="003274E4">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6.3.2. kai subtiekėjas (-ai) dėl objektyvių priežasčių (nutrūkus teisiniams santykiams su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u, subtiekėjui atsisakius vykdyti įsipareigojimus, netinkamai vykdant įsipareigojimus ir pan.) nebegali vykdyti visų ar dalies Sutartimi prisiimtų įsipareigojimų.</w:t>
      </w:r>
    </w:p>
    <w:p w14:paraId="7269458B" w14:textId="23FCF65F"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6.4.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siekdamas pakeisti subtiekėją (-us), kurio pajėgumais pirkimo metu rėmėsi, turi raštu informuoti Pirkėją ne vėliau kaip prieš 3 (tris) darbo dienas ir gauti Pirkėjo raštišką sutikimą.  Naujas subtiekėjas privalo atitikti visus atitinkamam subtiekėjui pirkimo dokumentuose nustatytus kvalifikacijos reikalavimus</w:t>
      </w:r>
      <w:r w:rsidR="00A27CC7">
        <w:rPr>
          <w:rFonts w:ascii="Times New Roman" w:eastAsiaTheme="minorEastAsia" w:hAnsi="Times New Roman" w:cs="Times New Roman"/>
          <w:sz w:val="24"/>
          <w:szCs w:val="24"/>
          <w:lang w:eastAsia="lt-LT"/>
        </w:rPr>
        <w:t xml:space="preserve"> (jei taikoma)</w:t>
      </w:r>
      <w:r w:rsidRPr="00915AC0">
        <w:rPr>
          <w:rFonts w:ascii="Times New Roman" w:eastAsiaTheme="minorEastAsia" w:hAnsi="Times New Roman" w:cs="Times New Roman"/>
          <w:sz w:val="24"/>
          <w:szCs w:val="24"/>
          <w:lang w:eastAsia="lt-LT"/>
        </w:rPr>
        <w:t xml:space="preserve"> ir turi nebūti nurodytų tiekėjų pašalinimo pagrindų</w:t>
      </w:r>
      <w:r w:rsidR="00A27CC7">
        <w:rPr>
          <w:rFonts w:ascii="Times New Roman" w:eastAsiaTheme="minorEastAsia" w:hAnsi="Times New Roman" w:cs="Times New Roman"/>
          <w:sz w:val="24"/>
          <w:szCs w:val="24"/>
          <w:lang w:eastAsia="lt-LT"/>
        </w:rPr>
        <w:t xml:space="preserve"> </w:t>
      </w:r>
      <w:r w:rsidR="00A27CC7" w:rsidRPr="00A27CC7">
        <w:rPr>
          <w:rFonts w:ascii="Times New Roman" w:eastAsiaTheme="minorEastAsia" w:hAnsi="Times New Roman" w:cs="Times New Roman"/>
          <w:sz w:val="24"/>
          <w:szCs w:val="24"/>
          <w:lang w:eastAsia="lt-LT"/>
        </w:rPr>
        <w:t>(jei taikoma)</w:t>
      </w:r>
      <w:r w:rsidRPr="00915AC0">
        <w:rPr>
          <w:rFonts w:ascii="Times New Roman" w:eastAsiaTheme="minorEastAsia" w:hAnsi="Times New Roman" w:cs="Times New Roman"/>
          <w:sz w:val="24"/>
          <w:szCs w:val="24"/>
          <w:lang w:eastAsia="lt-LT"/>
        </w:rPr>
        <w:t xml:space="preserve">.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privalo pateikti naujo subtiekėjo kvalifikacijos atitiktį ir pašalinimo pagrindų nebuvimą patvirtinančius dokumentus. </w:t>
      </w:r>
    </w:p>
    <w:p w14:paraId="4B9DC75A" w14:textId="156D2B61"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6.5. Jeigu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Sutarties vykdymo metu nori pasitelkti naują (-us) subtiekėją (-us), kuris  (-ie) nebuvo nurodytas (-i)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o pasiūlyme, jis privalo apie tai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privalo pateikti naujo subtiekėjo kvalifikacijos atitiktį ir pašalinimo pagrindų nebuvimą patvirtinančius dokumentus. </w:t>
      </w:r>
    </w:p>
    <w:p w14:paraId="7EF5AA39" w14:textId="45BF160A"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6.6. Pirkėjui sutikus su subtiekėjo (-ų) pakeitimu/naujo subtiekėjo pasitelkimu, Pirkėjas su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u raštu sudaro susitarimą dėl subtiekėjo (-ų) pakeitimo/naujo subtiekėjo pasitelkimo, raštu sudaro susitarimą, kurį pasirašo abi šalys. Šis susitarimas yra neatskiriama Sutarties dalis. </w:t>
      </w:r>
    </w:p>
    <w:p w14:paraId="31904771"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6.7. Atsižvelgiant į Sutarties pobūdį, galimas Pirkėjo tiesioginis atsiskaitymas su subtiekėjais, šiomis sąlygomis:</w:t>
      </w:r>
    </w:p>
    <w:p w14:paraId="071181E9"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6.7.1. Pirkėjas ne vėliau nei per 3 (tris) darbo dienas nuo informacijos apie tuo metu  Pardavėjui žinomų subtiekėjų pavadinimus, kontaktinius duomenis ir jų atstovus gavimo, raštu  informuoja subtiekėjus apie tiesioginio atsiskaitymo galimybę;</w:t>
      </w:r>
    </w:p>
    <w:p w14:paraId="45B1828A"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6.7.2. subtiekėjas, norėdamas pasinaudoti tiesioginio atsiskaitymo galimybe, turi pateikti raštišką prašymą Pirkėjui;</w:t>
      </w:r>
    </w:p>
    <w:p w14:paraId="45E9B921"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6.7.3. tuo atveju, kai subtiekėjas išreiškia norą pasinaudoti tiesioginio atsiskaitymo galimybe, sudaroma trišalė sutartis tarp Pirkėjo, Pardavėjo ir jo subtiekėjo, kurioje aprašoma </w:t>
      </w:r>
      <w:r w:rsidRPr="00915AC0">
        <w:rPr>
          <w:rFonts w:ascii="Times New Roman" w:eastAsiaTheme="minorEastAsia" w:hAnsi="Times New Roman" w:cs="Times New Roman"/>
          <w:sz w:val="24"/>
          <w:szCs w:val="24"/>
          <w:lang w:eastAsia="lt-LT"/>
        </w:rPr>
        <w:lastRenderedPageBreak/>
        <w:t>tiesioginio atsiskaitymo su subtiekėju tvarka, atsižvelgiant į pirkimo dokumentuose ir subtiekimo sutartyje  nustatytus reikalavimus;</w:t>
      </w:r>
    </w:p>
    <w:p w14:paraId="32700E64"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6.7.4. PVM sąskaitų faktūrų teikimas, atsiskaitymas su subtiekėju bei kiti veiksmai atliekami vadovaujantis šios Sutarties nurodyta tvarka;</w:t>
      </w:r>
    </w:p>
    <w:p w14:paraId="0FE4DF48"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6.7.5. Pardavėjas turi teisę prieštarauti nepagrįstiems mokėjimams.</w:t>
      </w:r>
    </w:p>
    <w:p w14:paraId="5A569589" w14:textId="77777777" w:rsidR="00915AC0" w:rsidRPr="00915AC0" w:rsidRDefault="00915AC0" w:rsidP="00915AC0">
      <w:pPr>
        <w:spacing w:after="0" w:line="240" w:lineRule="auto"/>
        <w:ind w:firstLine="720"/>
        <w:rPr>
          <w:rFonts w:ascii="Times New Roman" w:eastAsiaTheme="minorEastAsia" w:hAnsi="Times New Roman" w:cs="Times New Roman"/>
          <w:b/>
          <w:sz w:val="24"/>
          <w:szCs w:val="24"/>
          <w:lang w:eastAsia="lt-LT"/>
        </w:rPr>
      </w:pPr>
    </w:p>
    <w:p w14:paraId="46B39471"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VII SKYRIUS</w:t>
      </w:r>
    </w:p>
    <w:p w14:paraId="72528D90"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ŠALIŲ ATSAKOMYBĖ</w:t>
      </w:r>
    </w:p>
    <w:p w14:paraId="640DB756"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7D3F38FA"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7.1. Sutarties tinkamas įvykdymas yra užtikrintas netesybomis – 10 proc. bauda nuo Sutartyje numatytos Sutarties kainos be PVM.  </w:t>
      </w:r>
    </w:p>
    <w:p w14:paraId="7D79CDBF" w14:textId="0FBD9E53"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7.2. Sutarties įvykdymo užtikrinimu garantuojama, kad Pirkėjui bus atlyginti nuostoliai, atsiradę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ui dėl jo kaltės pažeidus Sutartį.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teikdamas pasiūlymą pirkimui ir vykdydamas Sutartį, atsako ir už dėl gamintojo kaltės atsiradusius šios Sutarties pažeidimus.  </w:t>
      </w:r>
    </w:p>
    <w:p w14:paraId="44D70D33" w14:textId="15173A65"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7.3. Jei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nevykdo savo sutartinių įsipareigojimų ar vykdo juos netinkamai, Pirkėjas pareikalauja sumokėti Sutarties 7.1 punkte numatyto procentinio dydžio baudą. Šio ir 7.1 punkto nuostatos netaikomos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o įsipareigojimų vykdymo terminų pažeidimams, jeigu delspinigiai skaičiuojami pagal 7.4 punktą.</w:t>
      </w:r>
    </w:p>
    <w:p w14:paraId="09223E43" w14:textId="02A6012F"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7.4. Jei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laiku nepristato prekės, už kiekvieną pavėluotą dieną moka Pirkėjui 0,03 proc. dydžio delspinigius nuo nepristatytos prekės kainos.</w:t>
      </w:r>
    </w:p>
    <w:p w14:paraId="632E75B6" w14:textId="2410C0AE" w:rsidR="000C014C" w:rsidRPr="003274E4" w:rsidRDefault="00915AC0" w:rsidP="003274E4">
      <w:pPr>
        <w:spacing w:after="0" w:line="240" w:lineRule="auto"/>
        <w:ind w:firstLine="720"/>
        <w:jc w:val="both"/>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sz w:val="24"/>
          <w:szCs w:val="24"/>
          <w:lang w:eastAsia="lt-LT"/>
        </w:rPr>
        <w:t xml:space="preserve">7.5. Jei Pirkėjas laiku nesumoka už pristatytą </w:t>
      </w:r>
      <w:r w:rsidR="00EC4AA9">
        <w:rPr>
          <w:rFonts w:ascii="Times New Roman" w:eastAsiaTheme="minorEastAsia" w:hAnsi="Times New Roman" w:cs="Times New Roman"/>
          <w:sz w:val="24"/>
          <w:szCs w:val="24"/>
          <w:lang w:eastAsia="lt-LT"/>
        </w:rPr>
        <w:t>P</w:t>
      </w:r>
      <w:r w:rsidRPr="00915AC0">
        <w:rPr>
          <w:rFonts w:ascii="Times New Roman" w:eastAsiaTheme="minorEastAsia" w:hAnsi="Times New Roman" w:cs="Times New Roman"/>
          <w:sz w:val="24"/>
          <w:szCs w:val="24"/>
          <w:lang w:eastAsia="lt-LT"/>
        </w:rPr>
        <w:t xml:space="preserve">rekę, už kiekvieną pavėluotą dieną moka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ui, 0,03 proc. dydžio delspinigius nuo nesumokėtos prekės kainos.</w:t>
      </w:r>
      <w:r w:rsidRPr="00915AC0">
        <w:rPr>
          <w:rFonts w:ascii="Times New Roman" w:eastAsiaTheme="minorEastAsia" w:hAnsi="Times New Roman" w:cs="Times New Roman"/>
          <w:b/>
          <w:sz w:val="24"/>
          <w:szCs w:val="24"/>
          <w:lang w:eastAsia="lt-LT"/>
        </w:rPr>
        <w:t xml:space="preserve"> </w:t>
      </w:r>
    </w:p>
    <w:p w14:paraId="691C106B" w14:textId="77777777" w:rsidR="000C014C" w:rsidRPr="00915AC0" w:rsidRDefault="000C014C" w:rsidP="00915AC0">
      <w:pPr>
        <w:spacing w:after="0" w:line="240" w:lineRule="auto"/>
        <w:ind w:firstLine="720"/>
        <w:rPr>
          <w:rFonts w:ascii="Times New Roman" w:eastAsiaTheme="minorEastAsia" w:hAnsi="Times New Roman" w:cs="Times New Roman"/>
          <w:sz w:val="24"/>
          <w:szCs w:val="24"/>
          <w:lang w:eastAsia="lt-LT"/>
        </w:rPr>
      </w:pPr>
    </w:p>
    <w:p w14:paraId="2617D162"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VIII SKYRIUS</w:t>
      </w:r>
    </w:p>
    <w:p w14:paraId="7AC866DA"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 xml:space="preserve">NENUGALIMOS JĖGOS APLINKYBĖS </w:t>
      </w:r>
      <w:r w:rsidRPr="00915AC0">
        <w:rPr>
          <w:rFonts w:ascii="Times New Roman" w:eastAsiaTheme="minorEastAsia" w:hAnsi="Times New Roman" w:cs="Times New Roman"/>
          <w:b/>
          <w:i/>
          <w:sz w:val="24"/>
          <w:szCs w:val="24"/>
          <w:lang w:eastAsia="lt-LT"/>
        </w:rPr>
        <w:t>(</w:t>
      </w:r>
      <w:r w:rsidRPr="00915AC0">
        <w:rPr>
          <w:rFonts w:ascii="Times New Roman" w:eastAsiaTheme="minorEastAsia" w:hAnsi="Times New Roman" w:cs="Times New Roman"/>
          <w:b/>
          <w:i/>
          <w:iCs/>
          <w:sz w:val="24"/>
          <w:szCs w:val="24"/>
          <w:lang w:eastAsia="lt-LT"/>
        </w:rPr>
        <w:t>FORCE MAJEURE</w:t>
      </w:r>
      <w:r w:rsidRPr="00915AC0">
        <w:rPr>
          <w:rFonts w:ascii="Times New Roman" w:eastAsiaTheme="minorEastAsia" w:hAnsi="Times New Roman" w:cs="Times New Roman"/>
          <w:b/>
          <w:sz w:val="24"/>
          <w:szCs w:val="24"/>
          <w:lang w:eastAsia="lt-LT"/>
        </w:rPr>
        <w:t xml:space="preserve">) </w:t>
      </w:r>
    </w:p>
    <w:p w14:paraId="751EB99F"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36C3EF7D"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5C76973"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8.2.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E252EDB"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3834561"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2E094819"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r w:rsidRPr="00915AC0">
        <w:rPr>
          <w:rFonts w:ascii="Times New Roman" w:eastAsiaTheme="minorEastAsia" w:hAnsi="Times New Roman" w:cs="Times New Roman"/>
          <w:b/>
          <w:bCs/>
          <w:sz w:val="24"/>
          <w:szCs w:val="24"/>
          <w:lang w:eastAsia="lt-LT"/>
        </w:rPr>
        <w:t>IX SKYRIUS</w:t>
      </w:r>
    </w:p>
    <w:p w14:paraId="351FA0DA"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r w:rsidRPr="00915AC0">
        <w:rPr>
          <w:rFonts w:ascii="Times New Roman" w:eastAsiaTheme="minorEastAsia" w:hAnsi="Times New Roman" w:cs="Times New Roman"/>
          <w:b/>
          <w:bCs/>
          <w:sz w:val="24"/>
          <w:szCs w:val="24"/>
          <w:lang w:eastAsia="lt-LT"/>
        </w:rPr>
        <w:t xml:space="preserve"> KONFIDENCIALUMO ĮSIPAREIGOJIMAI IR ASMENS DUOMENŲ APSAUGA</w:t>
      </w:r>
    </w:p>
    <w:p w14:paraId="196AA6C3"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p>
    <w:p w14:paraId="2B8C38F8" w14:textId="1DC66B17" w:rsidR="00915AC0" w:rsidRPr="00915AC0" w:rsidRDefault="00915AC0" w:rsidP="00915AC0">
      <w:pPr>
        <w:spacing w:after="0" w:line="240" w:lineRule="auto"/>
        <w:ind w:firstLine="720"/>
        <w:jc w:val="both"/>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sz w:val="24"/>
          <w:szCs w:val="24"/>
          <w:lang w:eastAsia="lt-LT"/>
        </w:rPr>
        <w:lastRenderedPageBreak/>
        <w:t xml:space="preserve">9.1. Pirkėjas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o pasiūlymą, sudarytą Sutartį, ir šios Sutarties pakeitimus, išskyrus informaciją, kurios atskleidimas prieštarautų informacijos ir duomenų apsaugą reguliuojantiems teisės aktams arba visuomenės interesams, pažeistų teisėtus konkretaus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o komercinius interesus arba turėtų neigiamą poveikį tiekėjų konkurencijai, skelbia viešai</w:t>
      </w:r>
      <w:r w:rsidRPr="00915AC0">
        <w:rPr>
          <w:rFonts w:ascii="Times New Roman" w:eastAsiaTheme="minorEastAsia" w:hAnsi="Times New Roman" w:cs="Times New Roman"/>
          <w:bCs/>
          <w:sz w:val="24"/>
          <w:szCs w:val="24"/>
          <w:lang w:eastAsia="lt-LT"/>
        </w:rPr>
        <w:t>.</w:t>
      </w:r>
    </w:p>
    <w:p w14:paraId="3D72496D"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9.2. Vykdydamos šią Sutartį, </w:t>
      </w:r>
      <w:bookmarkStart w:id="0" w:name="_Hlk64963312"/>
      <w:r w:rsidRPr="00915AC0">
        <w:rPr>
          <w:rFonts w:ascii="Times New Roman" w:eastAsiaTheme="minorEastAsia" w:hAnsi="Times New Roman" w:cs="Times New Roman"/>
          <w:sz w:val="24"/>
          <w:szCs w:val="24"/>
          <w:lang w:eastAsia="lt-LT"/>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w:t>
      </w:r>
      <w:bookmarkEnd w:id="0"/>
      <w:r w:rsidRPr="00915AC0">
        <w:rPr>
          <w:rFonts w:ascii="Times New Roman" w:eastAsiaTheme="minorEastAsia" w:hAnsi="Times New Roman" w:cs="Times New Roman"/>
          <w:sz w:val="24"/>
          <w:szCs w:val="24"/>
          <w:lang w:eastAsia="lt-LT"/>
        </w:rPr>
        <w:t xml:space="preserve">ir kitais teisės aktais, reglamentuojančiais asmens duomenų tvarkymą ir privatumo apsaugą.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6477B170"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p>
    <w:p w14:paraId="5EDF0388"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X SKYRIUS</w:t>
      </w:r>
    </w:p>
    <w:p w14:paraId="2C975D30"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SUTARTIES SĄLYGŲ KEITIMAS</w:t>
      </w:r>
    </w:p>
    <w:p w14:paraId="45DEB9AD"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0C860761"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10.1. Sutarties sąlygos sutarties galiojimo laikotarpiu gali būti keičiamos, vadovaujantis Įstatymo nuostatomis.   </w:t>
      </w:r>
    </w:p>
    <w:p w14:paraId="0CD5CC70"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10.2.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0110A102"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10.3. Sutarties sąlygų pakeitimas turi būti įformintas papildomu susitarimu ir pasirašytas abiejų šalių. </w:t>
      </w:r>
    </w:p>
    <w:p w14:paraId="5109DEDB" w14:textId="74AEBCAC" w:rsidR="007F18E2" w:rsidRDefault="00915AC0" w:rsidP="000C014C">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10.4.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37A3D34" w14:textId="77777777" w:rsidR="007A7B50" w:rsidRPr="00915AC0" w:rsidRDefault="007A7B50" w:rsidP="006E608B">
      <w:pPr>
        <w:spacing w:after="0" w:line="240" w:lineRule="auto"/>
        <w:rPr>
          <w:rFonts w:ascii="Times New Roman" w:eastAsiaTheme="minorEastAsia" w:hAnsi="Times New Roman" w:cs="Times New Roman"/>
          <w:sz w:val="24"/>
          <w:szCs w:val="24"/>
          <w:lang w:eastAsia="lt-LT"/>
        </w:rPr>
      </w:pPr>
    </w:p>
    <w:p w14:paraId="3A2C07F6"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XI SKYRIUS</w:t>
      </w:r>
    </w:p>
    <w:p w14:paraId="463A407C"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SUTARTIES PAŽEIDIMAS</w:t>
      </w:r>
    </w:p>
    <w:p w14:paraId="43C89FE6"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02AB2602"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11.1. Jei kuri nors Sutarties šalis nevykdo arba netinkamai vykdo kokius nors savo įsipareigojimus pagal Sutartį, ji pažeidžia Sutartį.</w:t>
      </w:r>
    </w:p>
    <w:p w14:paraId="7ADDB9F8" w14:textId="687D0EA2"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11.2.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negali perleisti visų ar dalies savo įsipareigojimų pagal šią Sutartį be išankstinio raštiško Pirkėjo sutikimo.</w:t>
      </w:r>
    </w:p>
    <w:p w14:paraId="2734557C"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 Šioje Sutartyje esminėmis sąlygomis laikoma:</w:t>
      </w:r>
    </w:p>
    <w:p w14:paraId="1DC0404E"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11.3.1. Sutarties dalykas;</w:t>
      </w:r>
    </w:p>
    <w:p w14:paraId="736FA409"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11.3.2. Sutarties kaina ir kainodaros taisyklės;</w:t>
      </w:r>
    </w:p>
    <w:p w14:paraId="1CF4D3D9"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11.3.3. apmokėjimo sąlygos ir tvarka;</w:t>
      </w:r>
    </w:p>
    <w:p w14:paraId="776FF8EE" w14:textId="363D3239"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11.3.4.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o sutartinių įsipareigojimų vykdymo terminas (-ai);</w:t>
      </w:r>
    </w:p>
    <w:p w14:paraId="1DADBF25"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11.3.5. subtiekėjo (-ų) pasitelkimo ir keitimo tvarka;</w:t>
      </w:r>
    </w:p>
    <w:p w14:paraId="2D8AAB82"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11.3.6. prekės kokybė.</w:t>
      </w:r>
    </w:p>
    <w:p w14:paraId="3BE2757D"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bookmarkStart w:id="1" w:name="_Toc86206422"/>
      <w:bookmarkStart w:id="2" w:name="_Toc82576906"/>
    </w:p>
    <w:p w14:paraId="79C21F63"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XII SKYRIUS</w:t>
      </w:r>
    </w:p>
    <w:p w14:paraId="273B1725"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 xml:space="preserve"> SUTARTIES GALIOJIMAS IR NUTRAUKIMAS</w:t>
      </w:r>
    </w:p>
    <w:p w14:paraId="20F3BBC9"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4177E396" w14:textId="3676E09A"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12.1. Sutartis įsigalioja nuo </w:t>
      </w:r>
      <w:r w:rsidR="00696FAA">
        <w:rPr>
          <w:rFonts w:ascii="Times New Roman" w:eastAsiaTheme="minorEastAsia" w:hAnsi="Times New Roman" w:cs="Times New Roman"/>
          <w:sz w:val="24"/>
          <w:szCs w:val="24"/>
          <w:lang w:eastAsia="lt-LT"/>
        </w:rPr>
        <w:t>S</w:t>
      </w:r>
      <w:r w:rsidRPr="00915AC0">
        <w:rPr>
          <w:rFonts w:ascii="Times New Roman" w:eastAsiaTheme="minorEastAsia" w:hAnsi="Times New Roman" w:cs="Times New Roman"/>
          <w:sz w:val="24"/>
          <w:szCs w:val="24"/>
          <w:lang w:eastAsia="lt-LT"/>
        </w:rPr>
        <w:t xml:space="preserve">utarties </w:t>
      </w:r>
      <w:r w:rsidR="00696FAA">
        <w:rPr>
          <w:rFonts w:ascii="Times New Roman" w:eastAsiaTheme="minorEastAsia" w:hAnsi="Times New Roman" w:cs="Times New Roman"/>
          <w:sz w:val="24"/>
          <w:szCs w:val="24"/>
          <w:lang w:eastAsia="lt-LT"/>
        </w:rPr>
        <w:t>pasirašymo dienos</w:t>
      </w:r>
      <w:r w:rsidRPr="00915AC0">
        <w:rPr>
          <w:rFonts w:ascii="Times New Roman" w:eastAsiaTheme="minorEastAsia" w:hAnsi="Times New Roman" w:cs="Times New Roman"/>
          <w:sz w:val="24"/>
          <w:szCs w:val="24"/>
          <w:lang w:eastAsia="lt-LT"/>
        </w:rPr>
        <w:t xml:space="preserve">  ir galioja </w:t>
      </w:r>
      <w:r w:rsidR="003274E4">
        <w:rPr>
          <w:rFonts w:ascii="Times New Roman" w:eastAsiaTheme="minorEastAsia" w:hAnsi="Times New Roman" w:cs="Times New Roman"/>
          <w:sz w:val="24"/>
          <w:szCs w:val="24"/>
          <w:lang w:eastAsia="lt-LT"/>
        </w:rPr>
        <w:t>1</w:t>
      </w:r>
      <w:r w:rsidR="00566325">
        <w:rPr>
          <w:rFonts w:ascii="Times New Roman" w:eastAsiaTheme="minorEastAsia" w:hAnsi="Times New Roman" w:cs="Times New Roman"/>
          <w:sz w:val="24"/>
          <w:szCs w:val="24"/>
          <w:lang w:eastAsia="lt-LT"/>
        </w:rPr>
        <w:t>3</w:t>
      </w:r>
      <w:r w:rsidR="003274E4">
        <w:rPr>
          <w:rFonts w:ascii="Times New Roman" w:eastAsiaTheme="minorEastAsia" w:hAnsi="Times New Roman" w:cs="Times New Roman"/>
          <w:sz w:val="24"/>
          <w:szCs w:val="24"/>
          <w:lang w:eastAsia="lt-LT"/>
        </w:rPr>
        <w:t xml:space="preserve"> (</w:t>
      </w:r>
      <w:r w:rsidR="00566325">
        <w:rPr>
          <w:rFonts w:ascii="Times New Roman" w:eastAsiaTheme="minorEastAsia" w:hAnsi="Times New Roman" w:cs="Times New Roman"/>
          <w:sz w:val="24"/>
          <w:szCs w:val="24"/>
          <w:lang w:eastAsia="lt-LT"/>
        </w:rPr>
        <w:t>trylikos</w:t>
      </w:r>
      <w:r w:rsidR="003274E4">
        <w:rPr>
          <w:rFonts w:ascii="Times New Roman" w:eastAsiaTheme="minorEastAsia" w:hAnsi="Times New Roman" w:cs="Times New Roman"/>
          <w:sz w:val="24"/>
          <w:szCs w:val="24"/>
          <w:lang w:eastAsia="lt-LT"/>
        </w:rPr>
        <w:t xml:space="preserve">) mėnesių </w:t>
      </w:r>
      <w:r w:rsidR="00566325">
        <w:rPr>
          <w:rFonts w:ascii="Times New Roman" w:eastAsiaTheme="minorEastAsia" w:hAnsi="Times New Roman" w:cs="Times New Roman"/>
          <w:sz w:val="24"/>
          <w:szCs w:val="24"/>
          <w:lang w:eastAsia="lt-LT"/>
        </w:rPr>
        <w:t>l</w:t>
      </w:r>
      <w:r w:rsidR="003274E4">
        <w:rPr>
          <w:rFonts w:ascii="Times New Roman" w:eastAsiaTheme="minorEastAsia" w:hAnsi="Times New Roman" w:cs="Times New Roman"/>
          <w:sz w:val="24"/>
          <w:szCs w:val="24"/>
          <w:lang w:eastAsia="lt-LT"/>
        </w:rPr>
        <w:t xml:space="preserve">aikotarpiui arba </w:t>
      </w:r>
      <w:r w:rsidR="00566325">
        <w:rPr>
          <w:rFonts w:ascii="Times New Roman" w:eastAsiaTheme="minorEastAsia" w:hAnsi="Times New Roman" w:cs="Times New Roman"/>
          <w:sz w:val="24"/>
          <w:szCs w:val="24"/>
          <w:lang w:eastAsia="lt-LT"/>
        </w:rPr>
        <w:t>kol bus išnaudota Sutarties 2.1 punkte nurodyta suma.</w:t>
      </w:r>
      <w:r w:rsidRPr="00915AC0">
        <w:rPr>
          <w:rFonts w:ascii="Times New Roman" w:eastAsiaTheme="minorEastAsia" w:hAnsi="Times New Roman" w:cs="Times New Roman"/>
          <w:sz w:val="24"/>
          <w:szCs w:val="24"/>
          <w:lang w:eastAsia="lt-LT"/>
        </w:rPr>
        <w:t xml:space="preserve">   </w:t>
      </w:r>
    </w:p>
    <w:p w14:paraId="2F62DBF7"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12.2. Sutartis gali būti nutraukiama:</w:t>
      </w:r>
    </w:p>
    <w:p w14:paraId="7E9D70D6"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12.2.1. Įstatymo 98 straipsnyje nustatytais pagrindais ir tvarka;</w:t>
      </w:r>
    </w:p>
    <w:p w14:paraId="78FEC756"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lastRenderedPageBreak/>
        <w:t>12.2.2. Šalių susitarimu;</w:t>
      </w:r>
    </w:p>
    <w:p w14:paraId="61322959"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12.2.3. kitais šioje Sutartyje ir teisės aktuose numatytais atvejais. </w:t>
      </w:r>
    </w:p>
    <w:p w14:paraId="5C6925F4" w14:textId="7DA9D0D0"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12.3. Pirkėjas, įspėjęs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ą prieš 14 (keturiolika) kalendorinių dienų, gali nutraukti Sutartį šiais atvejais:</w:t>
      </w:r>
    </w:p>
    <w:p w14:paraId="48E1EDB0" w14:textId="73DD6319"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12.3.1. kai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nepristato prekės per Sutartyje nurodytą terminą ir papildomą 14 (keturiolikos) kalendorinių dienų laikotarpį,  per kurį skaičiuojami delspinigiai už vėlavimą.  </w:t>
      </w:r>
    </w:p>
    <w:p w14:paraId="1E684FEE" w14:textId="03272319"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12.3.2. kai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patiekia netinkamos kokybės prekę ir per nustatytą protingą laikotarpį neįvykdo Pirkėjo nurodymo ištaisyti trūkumus;</w:t>
      </w:r>
    </w:p>
    <w:p w14:paraId="22CF32E2" w14:textId="6E424B94"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12.3.3. kai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bankrutuoja arba yra likviduojamas, kai sustabdo ūkinę veiklą, arba kai įstatymuose ir kituose teisės aktuose numatyta tvarka susidaro analogiška situacija.</w:t>
      </w:r>
    </w:p>
    <w:p w14:paraId="01DFBE47" w14:textId="7227F0B0"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 12.4.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as, įspėjęs Pirkėją prieš 14 (keturiolika) kalendorinių dienų, gali nutraukti Sutartį, jei Pirkėjas dėl savo kaltės nevykdo savo sutartinių įsipareigojimų per sutartyje nustatytą termino ir papildomą 14 (keturiolikos) kalendorinių dienų laikotarpį.</w:t>
      </w:r>
    </w:p>
    <w:p w14:paraId="7F9369C7"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12.5.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B4E3F4F" w14:textId="47AEC866" w:rsidR="000C014C" w:rsidRPr="00915AC0" w:rsidRDefault="00915AC0" w:rsidP="003274E4">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12.6. Nutraukus Sutartį Sutarties 12.2.1, 12.3.1 ir 12.3.2 punktuose nustatytais pagrindais,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 xml:space="preserve">as privalo ne vėliau kaip per 7 (septynias) kalendorines dienas nuo Pirkėjo pareikalavimo pateikimo dienos sumokėti Sutarties 7.1 punkte nurodytą baudą. Baudos sumokėjimas nesiejamas su visišku Pirkėjo patirtų nuostolių atlyginimu ir neatleidžia </w:t>
      </w:r>
      <w:r w:rsidR="00EC4AA9">
        <w:rPr>
          <w:rFonts w:ascii="Times New Roman" w:eastAsiaTheme="minorEastAsia" w:hAnsi="Times New Roman" w:cs="Times New Roman"/>
          <w:sz w:val="24"/>
          <w:szCs w:val="24"/>
          <w:lang w:eastAsia="lt-LT"/>
        </w:rPr>
        <w:t>Pardavėj</w:t>
      </w:r>
      <w:r w:rsidRPr="00915AC0">
        <w:rPr>
          <w:rFonts w:ascii="Times New Roman" w:eastAsiaTheme="minorEastAsia" w:hAnsi="Times New Roman" w:cs="Times New Roman"/>
          <w:sz w:val="24"/>
          <w:szCs w:val="24"/>
          <w:lang w:eastAsia="lt-LT"/>
        </w:rPr>
        <w:t>o nuo pareigos juos visiškai atlyginti.</w:t>
      </w:r>
    </w:p>
    <w:p w14:paraId="2BCEE3CB" w14:textId="77777777" w:rsid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bookmarkEnd w:id="1"/>
    <w:bookmarkEnd w:id="2"/>
    <w:p w14:paraId="3B05C01B"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XIII SKYRIUS</w:t>
      </w:r>
    </w:p>
    <w:p w14:paraId="66A7B215"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GINČŲ NAGRINĖJIMO TVARKA</w:t>
      </w:r>
    </w:p>
    <w:p w14:paraId="4A67CD82"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p w14:paraId="0B43D410"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13.1. Šiai Sutarčiai ir visoms iš šios Sutarties atsirandančioms teisėms ir pareigoms taikomi Lietuvos Respublikos įstatymai bei kiti norminiai teisės aktai. Sutartis sudaryta ir turi būti aiškinama pagal Lietuvos Respublikos teisę.</w:t>
      </w:r>
    </w:p>
    <w:p w14:paraId="442B2980"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teritorinis teismingumas nustatomas pagal Pirkėjo registruotos buveinės adresą. Derybų pradžia laikoma diena, kurią viena iš Sutarties šalių pateikė prašymą raštu kitai šaliai su siūlymu pradėti derybas.</w:t>
      </w:r>
    </w:p>
    <w:p w14:paraId="4E749D1F" w14:textId="77777777" w:rsidR="000C014C" w:rsidRPr="00915AC0" w:rsidRDefault="000C014C" w:rsidP="003274E4">
      <w:pPr>
        <w:spacing w:after="0" w:line="240" w:lineRule="auto"/>
        <w:rPr>
          <w:rFonts w:ascii="Times New Roman" w:eastAsiaTheme="minorEastAsia" w:hAnsi="Times New Roman" w:cs="Times New Roman"/>
          <w:b/>
          <w:sz w:val="24"/>
          <w:szCs w:val="24"/>
          <w:lang w:eastAsia="lt-LT"/>
        </w:rPr>
      </w:pPr>
    </w:p>
    <w:p w14:paraId="33599A28"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XIV SKYRIUS</w:t>
      </w:r>
    </w:p>
    <w:p w14:paraId="0F7BAF1A"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r w:rsidRPr="00915AC0">
        <w:rPr>
          <w:rFonts w:ascii="Times New Roman" w:eastAsiaTheme="minorEastAsia" w:hAnsi="Times New Roman" w:cs="Times New Roman"/>
          <w:b/>
          <w:bCs/>
          <w:sz w:val="24"/>
          <w:szCs w:val="24"/>
          <w:lang w:eastAsia="lt-LT"/>
        </w:rPr>
        <w:t>ASMENYS, ATSAKINGI UŽ SUTARTIES VYKDYMĄ,</w:t>
      </w:r>
    </w:p>
    <w:p w14:paraId="16F91F43"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r w:rsidRPr="00915AC0">
        <w:rPr>
          <w:rFonts w:ascii="Times New Roman" w:eastAsiaTheme="minorEastAsia" w:hAnsi="Times New Roman" w:cs="Times New Roman"/>
          <w:b/>
          <w:bCs/>
          <w:sz w:val="24"/>
          <w:szCs w:val="24"/>
          <w:lang w:eastAsia="lt-LT"/>
        </w:rPr>
        <w:t>IR KITOS BAIGIAMOSIOS NUOSTATOS</w:t>
      </w:r>
    </w:p>
    <w:p w14:paraId="6E310443" w14:textId="77777777" w:rsidR="00915AC0" w:rsidRPr="00915AC0" w:rsidRDefault="00915AC0" w:rsidP="00915AC0">
      <w:pPr>
        <w:spacing w:after="0" w:line="240" w:lineRule="auto"/>
        <w:ind w:firstLine="720"/>
        <w:jc w:val="center"/>
        <w:rPr>
          <w:rFonts w:ascii="Times New Roman" w:eastAsiaTheme="minorEastAsia" w:hAnsi="Times New Roman" w:cs="Times New Roman"/>
          <w:b/>
          <w:bCs/>
          <w:sz w:val="24"/>
          <w:szCs w:val="24"/>
          <w:lang w:eastAsia="lt-LT"/>
        </w:rPr>
      </w:pPr>
    </w:p>
    <w:p w14:paraId="697D5DA5"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14.1.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3554"/>
        <w:gridCol w:w="3589"/>
      </w:tblGrid>
      <w:tr w:rsidR="00915AC0" w:rsidRPr="00915AC0" w14:paraId="7EC13830" w14:textId="77777777" w:rsidTr="00980D38">
        <w:tc>
          <w:tcPr>
            <w:tcW w:w="1169" w:type="pct"/>
            <w:tcBorders>
              <w:top w:val="single" w:sz="4" w:space="0" w:color="auto"/>
              <w:left w:val="single" w:sz="4" w:space="0" w:color="auto"/>
              <w:bottom w:val="single" w:sz="4" w:space="0" w:color="auto"/>
              <w:right w:val="single" w:sz="4" w:space="0" w:color="auto"/>
            </w:tcBorders>
          </w:tcPr>
          <w:p w14:paraId="097E84F2"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p>
        </w:tc>
        <w:tc>
          <w:tcPr>
            <w:tcW w:w="1906" w:type="pct"/>
            <w:tcBorders>
              <w:top w:val="single" w:sz="4" w:space="0" w:color="auto"/>
              <w:left w:val="single" w:sz="4" w:space="0" w:color="auto"/>
              <w:bottom w:val="single" w:sz="4" w:space="0" w:color="auto"/>
              <w:right w:val="single" w:sz="4" w:space="0" w:color="auto"/>
            </w:tcBorders>
            <w:hideMark/>
          </w:tcPr>
          <w:p w14:paraId="55BEF102" w14:textId="77777777" w:rsidR="00915AC0" w:rsidRPr="00915AC0" w:rsidRDefault="00915AC0" w:rsidP="00915AC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1930C34E" w14:textId="13C6D771" w:rsidR="00915AC0" w:rsidRPr="00915AC0" w:rsidRDefault="00EC4AA9" w:rsidP="00915AC0">
            <w:pPr>
              <w:spacing w:after="0" w:line="240" w:lineRule="auto"/>
              <w:ind w:firstLine="720"/>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Pardavėj</w:t>
            </w:r>
            <w:r w:rsidR="00915AC0" w:rsidRPr="00915AC0">
              <w:rPr>
                <w:rFonts w:ascii="Times New Roman" w:eastAsiaTheme="minorEastAsia" w:hAnsi="Times New Roman" w:cs="Times New Roman"/>
                <w:b/>
                <w:sz w:val="24"/>
                <w:szCs w:val="24"/>
                <w:lang w:eastAsia="lt-LT"/>
              </w:rPr>
              <w:t>o atstovai</w:t>
            </w:r>
          </w:p>
        </w:tc>
      </w:tr>
      <w:tr w:rsidR="00915AC0" w:rsidRPr="00915AC0" w14:paraId="2307FA7D" w14:textId="77777777" w:rsidTr="00980D38">
        <w:tc>
          <w:tcPr>
            <w:tcW w:w="1169" w:type="pct"/>
            <w:tcBorders>
              <w:top w:val="single" w:sz="4" w:space="0" w:color="auto"/>
              <w:left w:val="single" w:sz="4" w:space="0" w:color="auto"/>
              <w:bottom w:val="single" w:sz="4" w:space="0" w:color="auto"/>
              <w:right w:val="single" w:sz="4" w:space="0" w:color="auto"/>
            </w:tcBorders>
            <w:hideMark/>
          </w:tcPr>
          <w:p w14:paraId="559573C2" w14:textId="77777777" w:rsidR="00915AC0" w:rsidRPr="00915AC0" w:rsidRDefault="00915AC0" w:rsidP="00DC48C6">
            <w:pPr>
              <w:spacing w:after="0" w:line="240" w:lineRule="auto"/>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Vardas, pavardė</w:t>
            </w:r>
          </w:p>
        </w:tc>
        <w:tc>
          <w:tcPr>
            <w:tcW w:w="1906" w:type="pct"/>
            <w:tcBorders>
              <w:top w:val="single" w:sz="4" w:space="0" w:color="auto"/>
              <w:left w:val="single" w:sz="4" w:space="0" w:color="auto"/>
              <w:bottom w:val="single" w:sz="4" w:space="0" w:color="auto"/>
              <w:right w:val="single" w:sz="4" w:space="0" w:color="auto"/>
            </w:tcBorders>
          </w:tcPr>
          <w:p w14:paraId="6186D016"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c>
          <w:tcPr>
            <w:tcW w:w="1925" w:type="pct"/>
            <w:tcBorders>
              <w:top w:val="single" w:sz="4" w:space="0" w:color="auto"/>
              <w:left w:val="single" w:sz="4" w:space="0" w:color="auto"/>
              <w:bottom w:val="single" w:sz="4" w:space="0" w:color="auto"/>
              <w:right w:val="single" w:sz="4" w:space="0" w:color="auto"/>
            </w:tcBorders>
          </w:tcPr>
          <w:p w14:paraId="0BE9CA71"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r>
      <w:tr w:rsidR="00915AC0" w:rsidRPr="00915AC0" w14:paraId="77E19677" w14:textId="77777777" w:rsidTr="00980D38">
        <w:tc>
          <w:tcPr>
            <w:tcW w:w="1169" w:type="pct"/>
            <w:tcBorders>
              <w:top w:val="single" w:sz="4" w:space="0" w:color="auto"/>
              <w:left w:val="single" w:sz="4" w:space="0" w:color="auto"/>
              <w:bottom w:val="single" w:sz="4" w:space="0" w:color="auto"/>
              <w:right w:val="single" w:sz="4" w:space="0" w:color="auto"/>
            </w:tcBorders>
            <w:hideMark/>
          </w:tcPr>
          <w:p w14:paraId="0421520C" w14:textId="77777777" w:rsidR="00915AC0" w:rsidRPr="00915AC0" w:rsidRDefault="00915AC0" w:rsidP="00DC48C6">
            <w:pPr>
              <w:spacing w:after="0" w:line="240" w:lineRule="auto"/>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Telefonas</w:t>
            </w:r>
          </w:p>
        </w:tc>
        <w:tc>
          <w:tcPr>
            <w:tcW w:w="1906" w:type="pct"/>
            <w:tcBorders>
              <w:top w:val="single" w:sz="4" w:space="0" w:color="auto"/>
              <w:left w:val="single" w:sz="4" w:space="0" w:color="auto"/>
              <w:bottom w:val="single" w:sz="4" w:space="0" w:color="auto"/>
              <w:right w:val="single" w:sz="4" w:space="0" w:color="auto"/>
            </w:tcBorders>
          </w:tcPr>
          <w:p w14:paraId="0D555886"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c>
          <w:tcPr>
            <w:tcW w:w="1925" w:type="pct"/>
            <w:tcBorders>
              <w:top w:val="single" w:sz="4" w:space="0" w:color="auto"/>
              <w:left w:val="single" w:sz="4" w:space="0" w:color="auto"/>
              <w:bottom w:val="single" w:sz="4" w:space="0" w:color="auto"/>
              <w:right w:val="single" w:sz="4" w:space="0" w:color="auto"/>
            </w:tcBorders>
          </w:tcPr>
          <w:p w14:paraId="1E31CF12"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r>
      <w:tr w:rsidR="00915AC0" w:rsidRPr="00915AC0" w14:paraId="65363C6A" w14:textId="77777777" w:rsidTr="00980D38">
        <w:tc>
          <w:tcPr>
            <w:tcW w:w="1169" w:type="pct"/>
            <w:tcBorders>
              <w:top w:val="single" w:sz="4" w:space="0" w:color="auto"/>
              <w:left w:val="single" w:sz="4" w:space="0" w:color="auto"/>
              <w:bottom w:val="single" w:sz="4" w:space="0" w:color="auto"/>
              <w:right w:val="single" w:sz="4" w:space="0" w:color="auto"/>
            </w:tcBorders>
            <w:hideMark/>
          </w:tcPr>
          <w:p w14:paraId="24564486" w14:textId="77777777" w:rsidR="00915AC0" w:rsidRPr="00915AC0" w:rsidRDefault="00915AC0" w:rsidP="00DC48C6">
            <w:pPr>
              <w:spacing w:after="0" w:line="240" w:lineRule="auto"/>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El. paštas</w:t>
            </w:r>
          </w:p>
        </w:tc>
        <w:tc>
          <w:tcPr>
            <w:tcW w:w="1906" w:type="pct"/>
            <w:tcBorders>
              <w:top w:val="single" w:sz="4" w:space="0" w:color="auto"/>
              <w:left w:val="single" w:sz="4" w:space="0" w:color="auto"/>
              <w:bottom w:val="single" w:sz="4" w:space="0" w:color="auto"/>
              <w:right w:val="single" w:sz="4" w:space="0" w:color="auto"/>
            </w:tcBorders>
          </w:tcPr>
          <w:p w14:paraId="1C8F94BC"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c>
          <w:tcPr>
            <w:tcW w:w="1925" w:type="pct"/>
            <w:tcBorders>
              <w:top w:val="single" w:sz="4" w:space="0" w:color="auto"/>
              <w:left w:val="single" w:sz="4" w:space="0" w:color="auto"/>
              <w:bottom w:val="single" w:sz="4" w:space="0" w:color="auto"/>
              <w:right w:val="single" w:sz="4" w:space="0" w:color="auto"/>
            </w:tcBorders>
          </w:tcPr>
          <w:p w14:paraId="4B49B1C9" w14:textId="77777777" w:rsidR="00915AC0" w:rsidRPr="00915AC0" w:rsidRDefault="00915AC0" w:rsidP="00915AC0">
            <w:pPr>
              <w:spacing w:after="0" w:line="240" w:lineRule="auto"/>
              <w:ind w:firstLine="720"/>
              <w:jc w:val="center"/>
              <w:rPr>
                <w:rFonts w:ascii="Times New Roman" w:eastAsiaTheme="minorEastAsia" w:hAnsi="Times New Roman" w:cs="Times New Roman"/>
                <w:sz w:val="24"/>
                <w:szCs w:val="24"/>
                <w:lang w:eastAsia="lt-LT"/>
              </w:rPr>
            </w:pPr>
          </w:p>
        </w:tc>
      </w:tr>
    </w:tbl>
    <w:p w14:paraId="6CB8AAE3"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14.2. Jei pasikeičia šalies adresas ir / ar kiti duomenys, tokia šalis turi informuoti kitą šalį pranešdama ne vėliau, kaip per 2 (dvi) darbo dienas nuo tokių aplinkybių atsiradimo dienos.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80B463"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lastRenderedPageBreak/>
        <w:t>14.3. Už Sutarties ir jos pakeitimų paskelbimą Centrinėje viešųjų pirkimų informacinėje sistemoje atsakingas Pirkėjo darbuotojas - ………………………………………………………….</w:t>
      </w:r>
    </w:p>
    <w:p w14:paraId="7B94FF6C"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14.4. Sutartis yra šalių perskaityta, jų suprasta ir jos autentiškumas patvirtintas šalių tinkamus įgaliojimus turinčių asmenų parašais.</w:t>
      </w:r>
    </w:p>
    <w:p w14:paraId="1E17BAB0"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 xml:space="preserve">14.5. Ši Sutartis sudaryta lietuvių kalba, 2 (dviem) egzemplioriais, turinčiais vienodą teisinę galią – po vieną kiekvienai šaliai. </w:t>
      </w:r>
    </w:p>
    <w:p w14:paraId="0F61AD82" w14:textId="7777777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14.6. Sutarties priedai yra sudėtinės ir neatskiriamos šios Sutarties dalys. Sutarties priedai, be šiame punkte išvardytų, taip pat yra prekių tiekimo grafikas ir susitarimas dėl subtiekėjo (-ų) pakeitimo (jeigu taikoma).</w:t>
      </w:r>
      <w:r w:rsidRPr="00915AC0">
        <w:rPr>
          <w:rFonts w:ascii="Times New Roman" w:eastAsiaTheme="minorEastAsia" w:hAnsi="Times New Roman" w:cs="Times New Roman"/>
          <w:i/>
          <w:iCs/>
          <w:sz w:val="24"/>
          <w:szCs w:val="24"/>
          <w:lang w:eastAsia="lt-LT"/>
        </w:rPr>
        <w:t xml:space="preserve"> </w:t>
      </w:r>
      <w:r w:rsidRPr="00915AC0">
        <w:rPr>
          <w:rFonts w:ascii="Times New Roman" w:eastAsiaTheme="minorEastAsia" w:hAnsi="Times New Roman" w:cs="Times New Roman"/>
          <w:sz w:val="24"/>
          <w:szCs w:val="24"/>
          <w:lang w:eastAsia="lt-LT"/>
        </w:rPr>
        <w:t>Sutarties priedai pateikiami pirmumo tvarka:</w:t>
      </w:r>
    </w:p>
    <w:p w14:paraId="314A1737" w14:textId="14BE0DF7" w:rsidR="00915AC0" w:rsidRPr="00915AC0" w:rsidRDefault="00915AC0" w:rsidP="00915AC0">
      <w:pPr>
        <w:spacing w:after="0" w:line="240" w:lineRule="auto"/>
        <w:ind w:firstLine="720"/>
        <w:jc w:val="both"/>
        <w:rPr>
          <w:rFonts w:ascii="Times New Roman" w:eastAsiaTheme="minorEastAsia" w:hAnsi="Times New Roman" w:cs="Times New Roman"/>
          <w:sz w:val="24"/>
          <w:szCs w:val="24"/>
          <w:lang w:eastAsia="lt-LT"/>
        </w:rPr>
      </w:pPr>
      <w:r w:rsidRPr="00915AC0">
        <w:rPr>
          <w:rFonts w:ascii="Times New Roman" w:eastAsiaTheme="minorEastAsia" w:hAnsi="Times New Roman" w:cs="Times New Roman"/>
          <w:sz w:val="24"/>
          <w:szCs w:val="24"/>
          <w:lang w:eastAsia="lt-LT"/>
        </w:rPr>
        <w:t>14.6.1. Sutarties 1 priedas –  Techninė specifikacija</w:t>
      </w:r>
      <w:r w:rsidR="00D3676A">
        <w:rPr>
          <w:rFonts w:ascii="Times New Roman" w:eastAsiaTheme="minorEastAsia" w:hAnsi="Times New Roman" w:cs="Times New Roman"/>
          <w:sz w:val="24"/>
          <w:szCs w:val="24"/>
          <w:lang w:eastAsia="lt-LT"/>
        </w:rPr>
        <w:t>.</w:t>
      </w:r>
    </w:p>
    <w:p w14:paraId="40D77031" w14:textId="77777777" w:rsidR="000C014C" w:rsidRDefault="000C014C" w:rsidP="007A7B50">
      <w:pPr>
        <w:spacing w:after="0" w:line="240" w:lineRule="auto"/>
        <w:rPr>
          <w:rFonts w:ascii="Times New Roman" w:eastAsiaTheme="minorEastAsia" w:hAnsi="Times New Roman" w:cs="Times New Roman"/>
          <w:sz w:val="24"/>
          <w:szCs w:val="24"/>
          <w:lang w:eastAsia="lt-LT"/>
        </w:rPr>
      </w:pPr>
    </w:p>
    <w:p w14:paraId="5EE85D86" w14:textId="77777777" w:rsidR="006E608B" w:rsidRDefault="006E608B" w:rsidP="007A7B50">
      <w:pPr>
        <w:spacing w:after="0" w:line="240" w:lineRule="auto"/>
        <w:rPr>
          <w:rFonts w:ascii="Times New Roman" w:eastAsiaTheme="minorEastAsia" w:hAnsi="Times New Roman" w:cs="Times New Roman"/>
          <w:sz w:val="24"/>
          <w:szCs w:val="24"/>
          <w:lang w:eastAsia="lt-LT"/>
        </w:rPr>
      </w:pPr>
    </w:p>
    <w:p w14:paraId="4E87EF59" w14:textId="77777777" w:rsidR="006E608B" w:rsidRDefault="006E608B" w:rsidP="007A7B50">
      <w:pPr>
        <w:spacing w:after="0" w:line="240" w:lineRule="auto"/>
        <w:rPr>
          <w:rFonts w:ascii="Times New Roman" w:eastAsiaTheme="minorEastAsia" w:hAnsi="Times New Roman" w:cs="Times New Roman"/>
          <w:sz w:val="24"/>
          <w:szCs w:val="24"/>
          <w:lang w:eastAsia="lt-LT"/>
        </w:rPr>
      </w:pPr>
    </w:p>
    <w:p w14:paraId="2DBBEB73" w14:textId="77777777" w:rsidR="006E608B" w:rsidRDefault="006E608B" w:rsidP="007A7B50">
      <w:pPr>
        <w:spacing w:after="0" w:line="240" w:lineRule="auto"/>
        <w:rPr>
          <w:rFonts w:ascii="Times New Roman" w:eastAsiaTheme="minorEastAsia" w:hAnsi="Times New Roman" w:cs="Times New Roman"/>
          <w:sz w:val="24"/>
          <w:szCs w:val="24"/>
          <w:lang w:eastAsia="lt-LT"/>
        </w:rPr>
      </w:pPr>
    </w:p>
    <w:p w14:paraId="629D0CB6" w14:textId="77777777" w:rsidR="006E608B" w:rsidRDefault="006E608B" w:rsidP="007A7B50">
      <w:pPr>
        <w:spacing w:after="0" w:line="240" w:lineRule="auto"/>
        <w:rPr>
          <w:rFonts w:ascii="Times New Roman" w:eastAsiaTheme="minorEastAsia" w:hAnsi="Times New Roman" w:cs="Times New Roman"/>
          <w:sz w:val="24"/>
          <w:szCs w:val="24"/>
          <w:lang w:eastAsia="lt-LT"/>
        </w:rPr>
      </w:pPr>
    </w:p>
    <w:p w14:paraId="69E01700" w14:textId="77777777" w:rsidR="00D3676A" w:rsidRDefault="00D3676A" w:rsidP="007A7B50">
      <w:pPr>
        <w:spacing w:after="0" w:line="240" w:lineRule="auto"/>
        <w:rPr>
          <w:rFonts w:ascii="Times New Roman" w:eastAsiaTheme="minorEastAsia" w:hAnsi="Times New Roman" w:cs="Times New Roman"/>
          <w:sz w:val="24"/>
          <w:szCs w:val="24"/>
          <w:lang w:eastAsia="lt-LT"/>
        </w:rPr>
      </w:pPr>
    </w:p>
    <w:p w14:paraId="43DC1165" w14:textId="77777777" w:rsidR="006E608B" w:rsidRDefault="006E608B" w:rsidP="007A7B50">
      <w:pPr>
        <w:spacing w:after="0" w:line="240" w:lineRule="auto"/>
        <w:rPr>
          <w:rFonts w:ascii="Times New Roman" w:eastAsiaTheme="minorEastAsia" w:hAnsi="Times New Roman" w:cs="Times New Roman"/>
          <w:sz w:val="24"/>
          <w:szCs w:val="24"/>
          <w:lang w:eastAsia="lt-LT"/>
        </w:rPr>
      </w:pPr>
    </w:p>
    <w:p w14:paraId="0C23CB68" w14:textId="77777777" w:rsidR="006E608B" w:rsidRPr="00915AC0" w:rsidRDefault="006E608B" w:rsidP="007A7B50">
      <w:pPr>
        <w:spacing w:after="0" w:line="240" w:lineRule="auto"/>
        <w:rPr>
          <w:rFonts w:ascii="Times New Roman" w:eastAsiaTheme="minorEastAsia" w:hAnsi="Times New Roman" w:cs="Times New Roman"/>
          <w:sz w:val="24"/>
          <w:szCs w:val="24"/>
          <w:lang w:eastAsia="lt-LT"/>
        </w:rPr>
      </w:pPr>
    </w:p>
    <w:p w14:paraId="66B83803" w14:textId="77777777" w:rsidR="00915AC0" w:rsidRPr="00915AC0" w:rsidRDefault="00915AC0" w:rsidP="00915AC0">
      <w:pPr>
        <w:spacing w:after="0" w:line="240" w:lineRule="auto"/>
        <w:ind w:firstLine="720"/>
        <w:jc w:val="center"/>
        <w:rPr>
          <w:rFonts w:ascii="Times New Roman" w:eastAsiaTheme="minorEastAsia" w:hAnsi="Times New Roman" w:cs="Times New Roman"/>
          <w:bCs/>
          <w:sz w:val="24"/>
          <w:szCs w:val="24"/>
          <w:lang w:eastAsia="lt-LT"/>
        </w:rPr>
      </w:pPr>
      <w:r w:rsidRPr="00915AC0">
        <w:rPr>
          <w:rFonts w:ascii="Times New Roman" w:eastAsiaTheme="minorEastAsia" w:hAnsi="Times New Roman" w:cs="Times New Roman"/>
          <w:b/>
          <w:sz w:val="24"/>
          <w:szCs w:val="24"/>
          <w:lang w:eastAsia="lt-LT"/>
        </w:rPr>
        <w:t>XV</w:t>
      </w:r>
      <w:r w:rsidRPr="00915AC0">
        <w:rPr>
          <w:rFonts w:ascii="Times New Roman" w:eastAsiaTheme="minorEastAsia" w:hAnsi="Times New Roman" w:cs="Times New Roman"/>
          <w:b/>
          <w:bCs/>
          <w:sz w:val="24"/>
          <w:szCs w:val="24"/>
          <w:lang w:eastAsia="lt-LT"/>
        </w:rPr>
        <w:t xml:space="preserve"> SKYRIUS</w:t>
      </w:r>
    </w:p>
    <w:p w14:paraId="59A1EF9A" w14:textId="3D14390F" w:rsidR="00915AC0" w:rsidRDefault="00915AC0" w:rsidP="007A7B50">
      <w:pPr>
        <w:spacing w:after="0" w:line="240" w:lineRule="auto"/>
        <w:ind w:firstLine="720"/>
        <w:jc w:val="center"/>
        <w:rPr>
          <w:rFonts w:ascii="Times New Roman" w:eastAsiaTheme="minorEastAsia" w:hAnsi="Times New Roman" w:cs="Times New Roman"/>
          <w:b/>
          <w:sz w:val="24"/>
          <w:szCs w:val="24"/>
          <w:lang w:eastAsia="lt-LT"/>
        </w:rPr>
      </w:pPr>
      <w:r w:rsidRPr="00915AC0">
        <w:rPr>
          <w:rFonts w:ascii="Times New Roman" w:eastAsiaTheme="minorEastAsia" w:hAnsi="Times New Roman" w:cs="Times New Roman"/>
          <w:b/>
          <w:sz w:val="24"/>
          <w:szCs w:val="24"/>
          <w:lang w:eastAsia="lt-LT"/>
        </w:rPr>
        <w:t>ŠALIŲ ADRESAI IR REKVIZITAI</w:t>
      </w:r>
    </w:p>
    <w:p w14:paraId="145A1FEC" w14:textId="77777777" w:rsidR="007A7B50" w:rsidRPr="007A7B50" w:rsidRDefault="007A7B50" w:rsidP="007A7B50">
      <w:pPr>
        <w:spacing w:after="0" w:line="240" w:lineRule="auto"/>
        <w:ind w:firstLine="720"/>
        <w:jc w:val="center"/>
        <w:rPr>
          <w:rFonts w:ascii="Times New Roman" w:eastAsiaTheme="minorEastAsia" w:hAnsi="Times New Roman" w:cs="Times New Roman"/>
          <w:b/>
          <w:sz w:val="24"/>
          <w:szCs w:val="24"/>
          <w:lang w:eastAsia="lt-LT"/>
        </w:rPr>
      </w:pPr>
    </w:p>
    <w:tbl>
      <w:tblPr>
        <w:tblW w:w="9634" w:type="dxa"/>
        <w:tblCellMar>
          <w:left w:w="10" w:type="dxa"/>
          <w:right w:w="10" w:type="dxa"/>
        </w:tblCellMar>
        <w:tblLook w:val="0000" w:firstRow="0" w:lastRow="0" w:firstColumn="0" w:lastColumn="0" w:noHBand="0" w:noVBand="0"/>
      </w:tblPr>
      <w:tblGrid>
        <w:gridCol w:w="4673"/>
        <w:gridCol w:w="4961"/>
      </w:tblGrid>
      <w:tr w:rsidR="00915AC0" w:rsidRPr="00696FAA" w14:paraId="60E013E6" w14:textId="77777777" w:rsidTr="00980D38">
        <w:trPr>
          <w:trHeight w:val="3492"/>
        </w:trPr>
        <w:tc>
          <w:tcPr>
            <w:tcW w:w="4673" w:type="dxa"/>
            <w:tcMar>
              <w:top w:w="0" w:type="dxa"/>
              <w:left w:w="108" w:type="dxa"/>
              <w:bottom w:w="0" w:type="dxa"/>
              <w:right w:w="108" w:type="dxa"/>
            </w:tcMar>
          </w:tcPr>
          <w:p w14:paraId="3471C2F5" w14:textId="1AE0D29B" w:rsidR="00915AC0" w:rsidRPr="00696FAA" w:rsidRDefault="00696FAA" w:rsidP="00915AC0">
            <w:pPr>
              <w:suppressAutoHyphens/>
              <w:autoSpaceDN w:val="0"/>
              <w:spacing w:after="0" w:line="276"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Pirkėjas </w:t>
            </w:r>
          </w:p>
          <w:p w14:paraId="0B510CF2" w14:textId="77777777" w:rsidR="00915AC0" w:rsidRPr="00696FAA" w:rsidRDefault="00915AC0" w:rsidP="00915AC0">
            <w:pPr>
              <w:suppressAutoHyphens/>
              <w:autoSpaceDN w:val="0"/>
              <w:spacing w:after="0" w:line="276" w:lineRule="auto"/>
              <w:jc w:val="both"/>
              <w:textAlignment w:val="baseline"/>
              <w:rPr>
                <w:rFonts w:ascii="Times New Roman" w:eastAsia="Times New Roman" w:hAnsi="Times New Roman" w:cs="Times New Roman"/>
                <w:b/>
                <w:bCs/>
                <w:sz w:val="24"/>
                <w:szCs w:val="24"/>
                <w:lang w:eastAsia="lt-LT"/>
              </w:rPr>
            </w:pPr>
            <w:r w:rsidRPr="00696FAA">
              <w:rPr>
                <w:rFonts w:ascii="Times New Roman" w:eastAsia="Times New Roman" w:hAnsi="Times New Roman" w:cs="Times New Roman"/>
                <w:b/>
                <w:bCs/>
                <w:sz w:val="24"/>
                <w:szCs w:val="24"/>
                <w:lang w:eastAsia="lt-LT"/>
              </w:rPr>
              <w:t>AB Vidaus vandens kelių direkcija</w:t>
            </w:r>
          </w:p>
          <w:p w14:paraId="3F6A4E85" w14:textId="77777777" w:rsidR="00915AC0" w:rsidRPr="00696FAA" w:rsidRDefault="00915AC0" w:rsidP="00915AC0">
            <w:pPr>
              <w:tabs>
                <w:tab w:val="left" w:pos="600"/>
              </w:tabs>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Raudondvario pl.113, LT-47186 Kaunas</w:t>
            </w:r>
          </w:p>
          <w:p w14:paraId="6C531D67"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Kodas 132090925</w:t>
            </w:r>
          </w:p>
          <w:p w14:paraId="4B9BF77F"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PVM mokėtojo kodas LT320909219</w:t>
            </w:r>
          </w:p>
          <w:p w14:paraId="39729F60"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A. s. LT 437044060008136072</w:t>
            </w:r>
          </w:p>
          <w:p w14:paraId="7D58F05A"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AB SEB bankas</w:t>
            </w:r>
          </w:p>
          <w:p w14:paraId="58099BAA"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Tel. (8 37) 322 844</w:t>
            </w:r>
          </w:p>
          <w:p w14:paraId="046CD87B" w14:textId="358BCBA5"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El. p. </w:t>
            </w:r>
            <w:hyperlink r:id="rId15" w:history="1">
              <w:r w:rsidRPr="00696FAA">
                <w:rPr>
                  <w:rFonts w:ascii="Times New Roman" w:eastAsia="Calibri" w:hAnsi="Times New Roman" w:cs="Times New Roman"/>
                  <w:color w:val="0563C1"/>
                  <w:sz w:val="24"/>
                  <w:szCs w:val="24"/>
                  <w:u w:val="single"/>
                </w:rPr>
                <w:t>vvkd@vvkd.lt</w:t>
              </w:r>
            </w:hyperlink>
            <w:r w:rsidRPr="00696FAA">
              <w:rPr>
                <w:rFonts w:ascii="Times New Roman" w:eastAsia="Calibri" w:hAnsi="Times New Roman" w:cs="Times New Roman"/>
                <w:sz w:val="24"/>
                <w:szCs w:val="24"/>
              </w:rPr>
              <w:t xml:space="preserve"> </w:t>
            </w:r>
          </w:p>
          <w:p w14:paraId="5EB9A758"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p>
          <w:p w14:paraId="1355D1CF" w14:textId="3B294CE7" w:rsidR="00915AC0" w:rsidRPr="00696FAA" w:rsidRDefault="00566325" w:rsidP="00915AC0">
            <w:p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L.e.p. g</w:t>
            </w:r>
            <w:r w:rsidR="00915AC0" w:rsidRPr="00696FAA">
              <w:rPr>
                <w:rFonts w:ascii="Times New Roman" w:eastAsia="Calibri" w:hAnsi="Times New Roman" w:cs="Times New Roman"/>
                <w:sz w:val="24"/>
                <w:szCs w:val="24"/>
              </w:rPr>
              <w:t>eneralinis direktorius</w:t>
            </w:r>
          </w:p>
          <w:p w14:paraId="6315BA1D" w14:textId="4B0C58B9" w:rsidR="00915AC0" w:rsidRPr="007A7B50" w:rsidRDefault="00566325" w:rsidP="00915AC0">
            <w:pPr>
              <w:suppressAutoHyphens/>
              <w:autoSpaceDN w:val="0"/>
              <w:spacing w:after="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Gediminas Vasiliauskas</w:t>
            </w:r>
          </w:p>
          <w:p w14:paraId="5391C892"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696FAA">
              <w:rPr>
                <w:rFonts w:ascii="Times New Roman" w:eastAsia="Calibri" w:hAnsi="Times New Roman" w:cs="Times New Roman"/>
                <w:b/>
                <w:bCs/>
                <w:sz w:val="24"/>
                <w:szCs w:val="24"/>
              </w:rPr>
              <w:t>______________________</w:t>
            </w:r>
          </w:p>
          <w:p w14:paraId="1AC8614F"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vertAlign w:val="superscript"/>
              </w:rPr>
            </w:pPr>
            <w:r w:rsidRPr="00696FAA">
              <w:rPr>
                <w:rFonts w:ascii="Times New Roman" w:eastAsia="Calibri" w:hAnsi="Times New Roman" w:cs="Times New Roman"/>
                <w:b/>
                <w:bCs/>
                <w:sz w:val="24"/>
                <w:szCs w:val="24"/>
                <w:vertAlign w:val="superscript"/>
              </w:rPr>
              <w:t>(parašas)</w:t>
            </w:r>
          </w:p>
        </w:tc>
        <w:tc>
          <w:tcPr>
            <w:tcW w:w="4961" w:type="dxa"/>
            <w:tcMar>
              <w:top w:w="0" w:type="dxa"/>
              <w:left w:w="108" w:type="dxa"/>
              <w:bottom w:w="0" w:type="dxa"/>
              <w:right w:w="108" w:type="dxa"/>
            </w:tcMar>
          </w:tcPr>
          <w:p w14:paraId="1449C621" w14:textId="7A103CB6" w:rsidR="00915AC0" w:rsidRPr="00696FAA" w:rsidRDefault="00696FAA"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Pardavėjas</w:t>
            </w:r>
          </w:p>
          <w:p w14:paraId="6D429CD4"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696FAA">
              <w:rPr>
                <w:rFonts w:ascii="Times New Roman" w:eastAsia="Calibri" w:hAnsi="Times New Roman" w:cs="Times New Roman"/>
                <w:b/>
                <w:bCs/>
                <w:sz w:val="24"/>
                <w:szCs w:val="24"/>
              </w:rPr>
              <w:t>Pavadinimas</w:t>
            </w:r>
          </w:p>
          <w:p w14:paraId="2F875DBD" w14:textId="77777777" w:rsidR="00915AC0" w:rsidRPr="00696FAA" w:rsidRDefault="00915AC0" w:rsidP="00915AC0">
            <w:pPr>
              <w:tabs>
                <w:tab w:val="left" w:pos="600"/>
              </w:tabs>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adresas</w:t>
            </w:r>
          </w:p>
          <w:p w14:paraId="7723E4B6"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Kodas </w:t>
            </w:r>
          </w:p>
          <w:p w14:paraId="370A1E24"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PVM mokėtojo kodas </w:t>
            </w:r>
          </w:p>
          <w:p w14:paraId="1A332705"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A. s. LT </w:t>
            </w:r>
          </w:p>
          <w:p w14:paraId="376C996C"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bankas</w:t>
            </w:r>
          </w:p>
          <w:p w14:paraId="5C469D53"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Tel. </w:t>
            </w:r>
          </w:p>
          <w:p w14:paraId="6C678DE2" w14:textId="4F103D80"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 xml:space="preserve">El. p. </w:t>
            </w:r>
          </w:p>
          <w:p w14:paraId="5BBB07F1"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p>
          <w:p w14:paraId="312C97AC"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pareigos</w:t>
            </w:r>
          </w:p>
          <w:p w14:paraId="62FEE123" w14:textId="724AAAEA"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sz w:val="24"/>
                <w:szCs w:val="24"/>
              </w:rPr>
              <w:t>vardas pavardė</w:t>
            </w:r>
          </w:p>
          <w:p w14:paraId="670FEB22"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696FAA">
              <w:rPr>
                <w:rFonts w:ascii="Times New Roman" w:eastAsia="Calibri" w:hAnsi="Times New Roman" w:cs="Times New Roman"/>
                <w:b/>
                <w:bCs/>
                <w:sz w:val="24"/>
                <w:szCs w:val="24"/>
              </w:rPr>
              <w:t>______________________</w:t>
            </w:r>
          </w:p>
          <w:p w14:paraId="68BC5503"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696FAA">
              <w:rPr>
                <w:rFonts w:ascii="Times New Roman" w:eastAsia="Calibri" w:hAnsi="Times New Roman" w:cs="Times New Roman"/>
                <w:b/>
                <w:bCs/>
                <w:sz w:val="24"/>
                <w:szCs w:val="24"/>
                <w:vertAlign w:val="superscript"/>
              </w:rPr>
              <w:t>(parašas)</w:t>
            </w:r>
          </w:p>
          <w:p w14:paraId="1C162FE1"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p>
          <w:p w14:paraId="1A3791C6" w14:textId="77777777" w:rsidR="00915AC0" w:rsidRPr="00696FAA"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p>
        </w:tc>
      </w:tr>
    </w:tbl>
    <w:p w14:paraId="1E20033D" w14:textId="77777777" w:rsidR="00915AC0" w:rsidRDefault="00915AC0" w:rsidP="00B02F12">
      <w:pPr>
        <w:spacing w:after="0" w:line="240" w:lineRule="auto"/>
        <w:jc w:val="center"/>
        <w:rPr>
          <w:rFonts w:ascii="Times New Roman" w:eastAsia="Calibri" w:hAnsi="Times New Roman" w:cs="Times New Roman"/>
          <w:sz w:val="24"/>
          <w:szCs w:val="24"/>
          <w:lang w:eastAsia="lt-LT"/>
        </w:rPr>
      </w:pPr>
    </w:p>
    <w:p w14:paraId="0B7436BE" w14:textId="77777777" w:rsidR="00696FAA" w:rsidRPr="00696FAA" w:rsidRDefault="00696FAA" w:rsidP="00696FAA">
      <w:pPr>
        <w:rPr>
          <w:rFonts w:ascii="Times New Roman" w:eastAsia="Calibri" w:hAnsi="Times New Roman" w:cs="Times New Roman"/>
          <w:sz w:val="24"/>
          <w:szCs w:val="24"/>
          <w:lang w:eastAsia="lt-LT"/>
        </w:rPr>
      </w:pPr>
    </w:p>
    <w:p w14:paraId="29B6824E" w14:textId="77777777" w:rsidR="00696FAA" w:rsidRPr="00696FAA" w:rsidRDefault="00696FAA" w:rsidP="00696FAA">
      <w:pPr>
        <w:rPr>
          <w:rFonts w:ascii="Times New Roman" w:eastAsia="Calibri" w:hAnsi="Times New Roman" w:cs="Times New Roman"/>
          <w:sz w:val="24"/>
          <w:szCs w:val="24"/>
          <w:lang w:eastAsia="lt-LT"/>
        </w:rPr>
      </w:pPr>
    </w:p>
    <w:p w14:paraId="0E8CDFE7" w14:textId="77777777" w:rsidR="00696FAA" w:rsidRPr="00696FAA" w:rsidRDefault="00696FAA" w:rsidP="00696FAA">
      <w:pPr>
        <w:rPr>
          <w:rFonts w:ascii="Times New Roman" w:eastAsia="Calibri" w:hAnsi="Times New Roman" w:cs="Times New Roman"/>
          <w:sz w:val="24"/>
          <w:szCs w:val="24"/>
          <w:lang w:eastAsia="lt-LT"/>
        </w:rPr>
      </w:pPr>
    </w:p>
    <w:p w14:paraId="4DFB2A99" w14:textId="77777777" w:rsidR="00696FAA" w:rsidRPr="00696FAA" w:rsidRDefault="00696FAA" w:rsidP="00696FAA">
      <w:pPr>
        <w:rPr>
          <w:rFonts w:ascii="Times New Roman" w:eastAsia="Calibri" w:hAnsi="Times New Roman" w:cs="Times New Roman"/>
          <w:sz w:val="24"/>
          <w:szCs w:val="24"/>
          <w:lang w:eastAsia="lt-LT"/>
        </w:rPr>
      </w:pPr>
    </w:p>
    <w:sectPr w:rsidR="00696FAA" w:rsidRPr="00696FAA" w:rsidSect="00CF0881">
      <w:headerReference w:type="even" r:id="rId16"/>
      <w:headerReference w:type="default" r:id="rId17"/>
      <w:footerReference w:type="even" r:id="rId18"/>
      <w:footerReference w:type="default" r:id="rId19"/>
      <w:headerReference w:type="first" r:id="rId20"/>
      <w:footerReference w:type="first" r:id="rId21"/>
      <w:pgSz w:w="11906" w:h="16838" w:code="9"/>
      <w:pgMar w:top="0" w:right="1133" w:bottom="1276" w:left="0"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4ED5" w14:textId="77777777" w:rsidR="00357695" w:rsidRDefault="00357695" w:rsidP="00BA1534">
      <w:pPr>
        <w:spacing w:after="0" w:line="240" w:lineRule="auto"/>
      </w:pPr>
      <w:r>
        <w:separator/>
      </w:r>
    </w:p>
  </w:endnote>
  <w:endnote w:type="continuationSeparator" w:id="0">
    <w:p w14:paraId="2C6AD689" w14:textId="77777777" w:rsidR="00357695" w:rsidRDefault="00357695" w:rsidP="00BA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ACA" w14:textId="77777777" w:rsidR="007D26CC" w:rsidRDefault="007D2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6236" w14:textId="77777777" w:rsidR="007D26CC" w:rsidRDefault="007D2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F524" w14:textId="77777777" w:rsidR="007D26CC" w:rsidRDefault="007D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D06F" w14:textId="77777777" w:rsidR="00357695" w:rsidRDefault="00357695" w:rsidP="00BA1534">
      <w:pPr>
        <w:spacing w:after="0" w:line="240" w:lineRule="auto"/>
      </w:pPr>
      <w:r>
        <w:separator/>
      </w:r>
    </w:p>
  </w:footnote>
  <w:footnote w:type="continuationSeparator" w:id="0">
    <w:p w14:paraId="5CBA1DA8" w14:textId="77777777" w:rsidR="00357695" w:rsidRDefault="00357695" w:rsidP="00BA1534">
      <w:pPr>
        <w:spacing w:after="0" w:line="240" w:lineRule="auto"/>
      </w:pPr>
      <w:r>
        <w:continuationSeparator/>
      </w:r>
    </w:p>
  </w:footnote>
  <w:footnote w:id="1">
    <w:p w14:paraId="502E1F1C" w14:textId="77777777" w:rsidR="002B7AA0" w:rsidRDefault="002B7AA0" w:rsidP="002B7AA0">
      <w:pPr>
        <w:pStyle w:val="FootnoteText"/>
        <w:rPr>
          <w:rFonts w:ascii="Times New Roman" w:hAnsi="Times New Roman"/>
        </w:rPr>
      </w:pPr>
      <w:r w:rsidRPr="006C08AC">
        <w:rPr>
          <w:rStyle w:val="FootnoteReference"/>
          <w:rFonts w:ascii="Times New Roman" w:hAnsi="Times New Roman"/>
        </w:rPr>
        <w:footnoteRef/>
      </w:r>
      <w:r w:rsidRPr="006C08AC">
        <w:rPr>
          <w:rFonts w:ascii="Times New Roman" w:hAnsi="Times New Roman"/>
          <w:bCs/>
        </w:rPr>
        <w:t xml:space="preserve">Pildyti tuomet, jei bus pateikta konfidenciali informacija. </w:t>
      </w:r>
      <w:r w:rsidRPr="006C08AC">
        <w:rPr>
          <w:rFonts w:ascii="Times New Roman" w:hAnsi="Times New Roman"/>
        </w:rPr>
        <w:t>Jei dalyvis šios lentelės neužpildo ir (ar) failo (bylos) pavadinime nenurodo „konfidencialu“, perkantysis subjektas laiko, kad jo pateiktame pasiūlyme nėra konfidencialios informacijos.</w:t>
      </w:r>
    </w:p>
    <w:p w14:paraId="74B0025F" w14:textId="77777777" w:rsidR="006F5064" w:rsidRDefault="006F5064" w:rsidP="002B7AA0">
      <w:pPr>
        <w:pStyle w:val="FootnoteText"/>
        <w:rPr>
          <w:rFonts w:ascii="Times New Roman" w:hAnsi="Times New Roman"/>
        </w:rPr>
      </w:pPr>
    </w:p>
    <w:p w14:paraId="0A591669" w14:textId="77777777" w:rsidR="006F5064" w:rsidRDefault="006F5064" w:rsidP="002B7AA0">
      <w:pPr>
        <w:pStyle w:val="FootnoteText"/>
        <w:rPr>
          <w:rFonts w:ascii="Times New Roman" w:hAnsi="Times New Roman"/>
        </w:rPr>
      </w:pPr>
    </w:p>
    <w:p w14:paraId="3944B26A" w14:textId="77777777" w:rsidR="006F5064" w:rsidRPr="006C08AC" w:rsidRDefault="006F5064" w:rsidP="002B7AA0">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1B1D" w14:textId="77777777" w:rsidR="007D26CC" w:rsidRDefault="007D2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EndPr>
      <w:rPr>
        <w:noProof/>
      </w:rPr>
    </w:sdtEndPr>
    <w:sdtContent>
      <w:p w14:paraId="3BA7F38B" w14:textId="1A51A031" w:rsidR="00BA1534" w:rsidRPr="007D26CC" w:rsidRDefault="00BA1534">
        <w:pPr>
          <w:pStyle w:val="Header"/>
          <w:jc w:val="center"/>
          <w:rPr>
            <w:sz w:val="20"/>
            <w:szCs w:val="20"/>
          </w:rPr>
        </w:pPr>
        <w:r w:rsidRPr="007D26CC">
          <w:rPr>
            <w:sz w:val="20"/>
            <w:szCs w:val="20"/>
          </w:rPr>
          <w:fldChar w:fldCharType="begin"/>
        </w:r>
        <w:r w:rsidRPr="007D26CC">
          <w:rPr>
            <w:sz w:val="20"/>
            <w:szCs w:val="20"/>
          </w:rPr>
          <w:instrText xml:space="preserve"> PAGE   \* MERGEFORMAT </w:instrText>
        </w:r>
        <w:r w:rsidRPr="007D26CC">
          <w:rPr>
            <w:sz w:val="20"/>
            <w:szCs w:val="20"/>
          </w:rPr>
          <w:fldChar w:fldCharType="separate"/>
        </w:r>
        <w:r w:rsidRPr="007D26CC">
          <w:rPr>
            <w:noProof/>
            <w:sz w:val="20"/>
            <w:szCs w:val="20"/>
          </w:rPr>
          <w:t>2</w:t>
        </w:r>
        <w:r w:rsidRPr="007D26CC">
          <w:rPr>
            <w:noProof/>
            <w:sz w:val="20"/>
            <w:szCs w:val="20"/>
          </w:rPr>
          <w:fldChar w:fldCharType="end"/>
        </w:r>
      </w:p>
    </w:sdtContent>
  </w:sdt>
  <w:p w14:paraId="38F0F539" w14:textId="77777777" w:rsidR="00BA1534" w:rsidRDefault="00BA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7286" w14:textId="77777777" w:rsidR="007D26CC" w:rsidRDefault="007D2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EAE610F0"/>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2138"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90006FE"/>
    <w:multiLevelType w:val="hybridMultilevel"/>
    <w:tmpl w:val="CA024C6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133D9"/>
    <w:multiLevelType w:val="hybridMultilevel"/>
    <w:tmpl w:val="84BC9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7105CB"/>
    <w:multiLevelType w:val="multilevel"/>
    <w:tmpl w:val="8D881406"/>
    <w:lvl w:ilvl="0">
      <w:start w:val="47"/>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CFF50D1"/>
    <w:multiLevelType w:val="multilevel"/>
    <w:tmpl w:val="6FB6F2F8"/>
    <w:lvl w:ilvl="0">
      <w:start w:val="1"/>
      <w:numFmt w:val="upperRoman"/>
      <w:lvlText w:val="%1."/>
      <w:lvlJc w:val="right"/>
      <w:pPr>
        <w:ind w:left="1494" w:hanging="360"/>
      </w:pPr>
      <w:rPr>
        <w:b/>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4C313D"/>
    <w:multiLevelType w:val="hybridMultilevel"/>
    <w:tmpl w:val="B4687E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065BFD"/>
    <w:multiLevelType w:val="multilevel"/>
    <w:tmpl w:val="6A3C1442"/>
    <w:lvl w:ilvl="0">
      <w:start w:val="9"/>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10D55EAD"/>
    <w:multiLevelType w:val="multilevel"/>
    <w:tmpl w:val="BD2AAE68"/>
    <w:lvl w:ilvl="0">
      <w:start w:val="6"/>
      <w:numFmt w:val="decimal"/>
      <w:lvlText w:val="%1."/>
      <w:lvlJc w:val="left"/>
      <w:pPr>
        <w:ind w:left="495" w:hanging="495"/>
      </w:pPr>
      <w:rPr>
        <w:rFonts w:hint="default"/>
      </w:rPr>
    </w:lvl>
    <w:lvl w:ilvl="1">
      <w:start w:val="2"/>
      <w:numFmt w:val="decimal"/>
      <w:lvlText w:val="%1.%2."/>
      <w:lvlJc w:val="left"/>
      <w:pPr>
        <w:ind w:left="1065" w:hanging="495"/>
      </w:pPr>
      <w:rPr>
        <w:rFonts w:hint="default"/>
      </w:rPr>
    </w:lvl>
    <w:lvl w:ilvl="2">
      <w:start w:val="4"/>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4302B53"/>
    <w:multiLevelType w:val="multilevel"/>
    <w:tmpl w:val="918C27A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010B51"/>
    <w:multiLevelType w:val="multilevel"/>
    <w:tmpl w:val="9974690E"/>
    <w:lvl w:ilvl="0">
      <w:start w:val="4"/>
      <w:numFmt w:val="decimal"/>
      <w:lvlText w:val="%1."/>
      <w:lvlJc w:val="left"/>
      <w:pPr>
        <w:ind w:left="540" w:hanging="540"/>
      </w:pPr>
      <w:rPr>
        <w:rFonts w:eastAsia="Calibri" w:hint="default"/>
      </w:rPr>
    </w:lvl>
    <w:lvl w:ilvl="1">
      <w:start w:val="1"/>
      <w:numFmt w:val="decimal"/>
      <w:lvlText w:val="%1.%2."/>
      <w:lvlJc w:val="left"/>
      <w:pPr>
        <w:ind w:left="853" w:hanging="540"/>
      </w:pPr>
      <w:rPr>
        <w:rFonts w:eastAsia="Calibri" w:hint="default"/>
      </w:rPr>
    </w:lvl>
    <w:lvl w:ilvl="2">
      <w:start w:val="9"/>
      <w:numFmt w:val="decimal"/>
      <w:lvlText w:val="%1.%2.%3."/>
      <w:lvlJc w:val="left"/>
      <w:pPr>
        <w:ind w:left="1346" w:hanging="720"/>
      </w:pPr>
      <w:rPr>
        <w:rFonts w:eastAsia="Calibri" w:hint="default"/>
      </w:rPr>
    </w:lvl>
    <w:lvl w:ilvl="3">
      <w:start w:val="1"/>
      <w:numFmt w:val="decimal"/>
      <w:lvlText w:val="%1.%2.%3.%4."/>
      <w:lvlJc w:val="left"/>
      <w:pPr>
        <w:ind w:left="1659" w:hanging="720"/>
      </w:pPr>
      <w:rPr>
        <w:rFonts w:eastAsia="Calibri" w:hint="default"/>
      </w:rPr>
    </w:lvl>
    <w:lvl w:ilvl="4">
      <w:start w:val="1"/>
      <w:numFmt w:val="decimal"/>
      <w:lvlText w:val="%1.%2.%3.%4.%5."/>
      <w:lvlJc w:val="left"/>
      <w:pPr>
        <w:ind w:left="2332" w:hanging="1080"/>
      </w:pPr>
      <w:rPr>
        <w:rFonts w:eastAsia="Calibri" w:hint="default"/>
      </w:rPr>
    </w:lvl>
    <w:lvl w:ilvl="5">
      <w:start w:val="1"/>
      <w:numFmt w:val="decimal"/>
      <w:lvlText w:val="%1.%2.%3.%4.%5.%6."/>
      <w:lvlJc w:val="left"/>
      <w:pPr>
        <w:ind w:left="2645" w:hanging="1080"/>
      </w:pPr>
      <w:rPr>
        <w:rFonts w:eastAsia="Calibri" w:hint="default"/>
      </w:rPr>
    </w:lvl>
    <w:lvl w:ilvl="6">
      <w:start w:val="1"/>
      <w:numFmt w:val="decimal"/>
      <w:lvlText w:val="%1.%2.%3.%4.%5.%6.%7."/>
      <w:lvlJc w:val="left"/>
      <w:pPr>
        <w:ind w:left="3318" w:hanging="1440"/>
      </w:pPr>
      <w:rPr>
        <w:rFonts w:eastAsia="Calibri" w:hint="default"/>
      </w:rPr>
    </w:lvl>
    <w:lvl w:ilvl="7">
      <w:start w:val="1"/>
      <w:numFmt w:val="decimal"/>
      <w:lvlText w:val="%1.%2.%3.%4.%5.%6.%7.%8."/>
      <w:lvlJc w:val="left"/>
      <w:pPr>
        <w:ind w:left="3631" w:hanging="1440"/>
      </w:pPr>
      <w:rPr>
        <w:rFonts w:eastAsia="Calibri" w:hint="default"/>
      </w:rPr>
    </w:lvl>
    <w:lvl w:ilvl="8">
      <w:start w:val="1"/>
      <w:numFmt w:val="decimal"/>
      <w:lvlText w:val="%1.%2.%3.%4.%5.%6.%7.%8.%9."/>
      <w:lvlJc w:val="left"/>
      <w:pPr>
        <w:ind w:left="4304" w:hanging="1800"/>
      </w:pPr>
      <w:rPr>
        <w:rFonts w:eastAsia="Calibri" w:hint="default"/>
      </w:rPr>
    </w:lvl>
  </w:abstractNum>
  <w:abstractNum w:abstractNumId="11" w15:restartNumberingAfterBreak="0">
    <w:nsid w:val="19225813"/>
    <w:multiLevelType w:val="multilevel"/>
    <w:tmpl w:val="05DAF1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430236"/>
    <w:multiLevelType w:val="hybridMultilevel"/>
    <w:tmpl w:val="65CA58FA"/>
    <w:lvl w:ilvl="0" w:tplc="7088A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1429"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26B63"/>
    <w:multiLevelType w:val="multilevel"/>
    <w:tmpl w:val="E16EDA28"/>
    <w:lvl w:ilvl="0">
      <w:start w:val="4"/>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15:restartNumberingAfterBreak="0">
    <w:nsid w:val="32A23D77"/>
    <w:multiLevelType w:val="hybridMultilevel"/>
    <w:tmpl w:val="1398F5F8"/>
    <w:lvl w:ilvl="0" w:tplc="D494DA76">
      <w:start w:val="1"/>
      <w:numFmt w:val="decimal"/>
      <w:lvlText w:val="4.%1."/>
      <w:lvlJc w:val="left"/>
      <w:pPr>
        <w:ind w:left="1562"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DE36338"/>
    <w:multiLevelType w:val="multilevel"/>
    <w:tmpl w:val="6DEC90DC"/>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7E09C3"/>
    <w:multiLevelType w:val="multilevel"/>
    <w:tmpl w:val="464EB39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F7E1826"/>
    <w:multiLevelType w:val="hybridMultilevel"/>
    <w:tmpl w:val="05FCE882"/>
    <w:lvl w:ilvl="0" w:tplc="507C16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43C73D8"/>
    <w:multiLevelType w:val="multilevel"/>
    <w:tmpl w:val="0AFA63E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3E2F42"/>
    <w:multiLevelType w:val="hybridMultilevel"/>
    <w:tmpl w:val="12549C10"/>
    <w:lvl w:ilvl="0" w:tplc="08F01CB8">
      <w:start w:val="1"/>
      <w:numFmt w:val="decimal"/>
      <w:lvlText w:val="4.4.%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26" w15:restartNumberingAfterBreak="0">
    <w:nsid w:val="57C7489E"/>
    <w:multiLevelType w:val="hybridMultilevel"/>
    <w:tmpl w:val="69881D18"/>
    <w:lvl w:ilvl="0" w:tplc="CB3449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4A4242"/>
    <w:multiLevelType w:val="multilevel"/>
    <w:tmpl w:val="B992A768"/>
    <w:lvl w:ilvl="0">
      <w:start w:val="1"/>
      <w:numFmt w:val="decimal"/>
      <w:lvlText w:val="4.2.%1."/>
      <w:lvlJc w:val="left"/>
      <w:pPr>
        <w:ind w:left="1069" w:hanging="360"/>
      </w:pPr>
    </w:lvl>
    <w:lvl w:ilvl="1">
      <w:start w:val="1"/>
      <w:numFmt w:val="lowerLetter"/>
      <w:lvlText w:val="%2."/>
      <w:lvlJc w:val="left"/>
      <w:pPr>
        <w:ind w:left="947" w:hanging="360"/>
      </w:pPr>
    </w:lvl>
    <w:lvl w:ilvl="2">
      <w:start w:val="1"/>
      <w:numFmt w:val="lowerRoman"/>
      <w:lvlText w:val="%3."/>
      <w:lvlJc w:val="right"/>
      <w:pPr>
        <w:ind w:left="1667" w:hanging="180"/>
      </w:pPr>
    </w:lvl>
    <w:lvl w:ilvl="3">
      <w:start w:val="1"/>
      <w:numFmt w:val="decimal"/>
      <w:lvlText w:val="%4."/>
      <w:lvlJc w:val="left"/>
      <w:pPr>
        <w:ind w:left="2387" w:hanging="360"/>
      </w:pPr>
    </w:lvl>
    <w:lvl w:ilvl="4">
      <w:start w:val="1"/>
      <w:numFmt w:val="lowerLetter"/>
      <w:lvlText w:val="%5."/>
      <w:lvlJc w:val="left"/>
      <w:pPr>
        <w:ind w:left="3107" w:hanging="360"/>
      </w:pPr>
    </w:lvl>
    <w:lvl w:ilvl="5">
      <w:start w:val="1"/>
      <w:numFmt w:val="lowerRoman"/>
      <w:lvlText w:val="%6."/>
      <w:lvlJc w:val="right"/>
      <w:pPr>
        <w:ind w:left="3827" w:hanging="180"/>
      </w:pPr>
    </w:lvl>
    <w:lvl w:ilvl="6">
      <w:start w:val="1"/>
      <w:numFmt w:val="decimal"/>
      <w:lvlText w:val="%7."/>
      <w:lvlJc w:val="left"/>
      <w:pPr>
        <w:ind w:left="4547" w:hanging="360"/>
      </w:pPr>
    </w:lvl>
    <w:lvl w:ilvl="7">
      <w:start w:val="1"/>
      <w:numFmt w:val="lowerLetter"/>
      <w:lvlText w:val="%8."/>
      <w:lvlJc w:val="left"/>
      <w:pPr>
        <w:ind w:left="5267" w:hanging="360"/>
      </w:pPr>
    </w:lvl>
    <w:lvl w:ilvl="8">
      <w:start w:val="1"/>
      <w:numFmt w:val="lowerRoman"/>
      <w:lvlText w:val="%9."/>
      <w:lvlJc w:val="right"/>
      <w:pPr>
        <w:ind w:left="5987" w:hanging="180"/>
      </w:pPr>
    </w:lvl>
  </w:abstractNum>
  <w:abstractNum w:abstractNumId="28" w15:restartNumberingAfterBreak="0">
    <w:nsid w:val="64C47B7A"/>
    <w:multiLevelType w:val="multilevel"/>
    <w:tmpl w:val="EFA8BEA8"/>
    <w:lvl w:ilvl="0">
      <w:start w:val="4"/>
      <w:numFmt w:val="decimal"/>
      <w:lvlText w:val="%1."/>
      <w:lvlJc w:val="left"/>
      <w:pPr>
        <w:ind w:left="360" w:hanging="360"/>
      </w:pPr>
      <w:rPr>
        <w:rFonts w:hint="default"/>
        <w:color w:val="0070C0"/>
      </w:rPr>
    </w:lvl>
    <w:lvl w:ilvl="1">
      <w:start w:val="1"/>
      <w:numFmt w:val="decimal"/>
      <w:lvlText w:val="%1.%2."/>
      <w:lvlJc w:val="left"/>
      <w:pPr>
        <w:ind w:left="1069" w:hanging="360"/>
      </w:pPr>
      <w:rPr>
        <w:rFonts w:ascii="Times New Roman" w:hAnsi="Times New Roman" w:cs="Times New Roman" w:hint="default"/>
        <w:color w:val="auto"/>
        <w:sz w:val="24"/>
        <w:szCs w:val="24"/>
      </w:rPr>
    </w:lvl>
    <w:lvl w:ilvl="2">
      <w:start w:val="1"/>
      <w:numFmt w:val="decimal"/>
      <w:lvlText w:val="%1.%2.%3."/>
      <w:lvlJc w:val="left"/>
      <w:pPr>
        <w:ind w:left="2138" w:hanging="720"/>
      </w:pPr>
      <w:rPr>
        <w:rFonts w:hint="default"/>
        <w:color w:val="0070C0"/>
      </w:rPr>
    </w:lvl>
    <w:lvl w:ilvl="3">
      <w:start w:val="1"/>
      <w:numFmt w:val="decimal"/>
      <w:lvlText w:val="%1.%2.%3.%4."/>
      <w:lvlJc w:val="left"/>
      <w:pPr>
        <w:ind w:left="2847" w:hanging="720"/>
      </w:pPr>
      <w:rPr>
        <w:rFonts w:hint="default"/>
        <w:color w:val="0070C0"/>
      </w:rPr>
    </w:lvl>
    <w:lvl w:ilvl="4">
      <w:start w:val="1"/>
      <w:numFmt w:val="decimal"/>
      <w:lvlText w:val="%1.%2.%3.%4.%5."/>
      <w:lvlJc w:val="left"/>
      <w:pPr>
        <w:ind w:left="3916" w:hanging="1080"/>
      </w:pPr>
      <w:rPr>
        <w:rFonts w:hint="default"/>
        <w:color w:val="0070C0"/>
      </w:rPr>
    </w:lvl>
    <w:lvl w:ilvl="5">
      <w:start w:val="1"/>
      <w:numFmt w:val="decimal"/>
      <w:lvlText w:val="%1.%2.%3.%4.%5.%6."/>
      <w:lvlJc w:val="left"/>
      <w:pPr>
        <w:ind w:left="4625" w:hanging="1080"/>
      </w:pPr>
      <w:rPr>
        <w:rFonts w:hint="default"/>
        <w:color w:val="0070C0"/>
      </w:rPr>
    </w:lvl>
    <w:lvl w:ilvl="6">
      <w:start w:val="1"/>
      <w:numFmt w:val="decimal"/>
      <w:lvlText w:val="%1.%2.%3.%4.%5.%6.%7."/>
      <w:lvlJc w:val="left"/>
      <w:pPr>
        <w:ind w:left="5694" w:hanging="1440"/>
      </w:pPr>
      <w:rPr>
        <w:rFonts w:hint="default"/>
        <w:color w:val="0070C0"/>
      </w:rPr>
    </w:lvl>
    <w:lvl w:ilvl="7">
      <w:start w:val="1"/>
      <w:numFmt w:val="decimal"/>
      <w:lvlText w:val="%1.%2.%3.%4.%5.%6.%7.%8."/>
      <w:lvlJc w:val="left"/>
      <w:pPr>
        <w:ind w:left="6403" w:hanging="1440"/>
      </w:pPr>
      <w:rPr>
        <w:rFonts w:hint="default"/>
        <w:color w:val="0070C0"/>
      </w:rPr>
    </w:lvl>
    <w:lvl w:ilvl="8">
      <w:start w:val="1"/>
      <w:numFmt w:val="decimal"/>
      <w:lvlText w:val="%1.%2.%3.%4.%5.%6.%7.%8.%9."/>
      <w:lvlJc w:val="left"/>
      <w:pPr>
        <w:ind w:left="7472" w:hanging="1800"/>
      </w:pPr>
      <w:rPr>
        <w:rFonts w:hint="default"/>
        <w:color w:val="0070C0"/>
      </w:rPr>
    </w:lvl>
  </w:abstractNum>
  <w:abstractNum w:abstractNumId="29"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7132E8"/>
    <w:multiLevelType w:val="hybridMultilevel"/>
    <w:tmpl w:val="08CCCC6A"/>
    <w:lvl w:ilvl="0" w:tplc="8B665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BD7786B"/>
    <w:multiLevelType w:val="multilevel"/>
    <w:tmpl w:val="75A6F18C"/>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5"/>
      <w:numFmt w:val="decimal"/>
      <w:lvlText w:val="%1.%2.%3."/>
      <w:lvlJc w:val="left"/>
      <w:pPr>
        <w:ind w:left="2138"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71E76CCD"/>
    <w:multiLevelType w:val="multilevel"/>
    <w:tmpl w:val="7BD89C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5" w15:restartNumberingAfterBreak="0">
    <w:nsid w:val="7C0A6EBD"/>
    <w:multiLevelType w:val="multilevel"/>
    <w:tmpl w:val="31E0E1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103C06"/>
    <w:multiLevelType w:val="multilevel"/>
    <w:tmpl w:val="FD684A2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D95176A"/>
    <w:multiLevelType w:val="hybridMultilevel"/>
    <w:tmpl w:val="FCA2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961D8"/>
    <w:multiLevelType w:val="hybridMultilevel"/>
    <w:tmpl w:val="8516382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764114869">
    <w:abstractNumId w:val="31"/>
  </w:num>
  <w:num w:numId="2" w16cid:durableId="638414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80989">
    <w:abstractNumId w:val="34"/>
  </w:num>
  <w:num w:numId="4" w16cid:durableId="119350524">
    <w:abstractNumId w:val="12"/>
  </w:num>
  <w:num w:numId="5" w16cid:durableId="209928308">
    <w:abstractNumId w:val="24"/>
  </w:num>
  <w:num w:numId="6" w16cid:durableId="1553492556">
    <w:abstractNumId w:val="21"/>
  </w:num>
  <w:num w:numId="7" w16cid:durableId="703209235">
    <w:abstractNumId w:val="33"/>
  </w:num>
  <w:num w:numId="8" w16cid:durableId="1240945704">
    <w:abstractNumId w:val="18"/>
  </w:num>
  <w:num w:numId="9" w16cid:durableId="1472599921">
    <w:abstractNumId w:val="8"/>
  </w:num>
  <w:num w:numId="10" w16cid:durableId="196701189">
    <w:abstractNumId w:val="25"/>
  </w:num>
  <w:num w:numId="11" w16cid:durableId="1540436656">
    <w:abstractNumId w:val="29"/>
  </w:num>
  <w:num w:numId="12" w16cid:durableId="1414425085">
    <w:abstractNumId w:val="22"/>
  </w:num>
  <w:num w:numId="13" w16cid:durableId="1707677419">
    <w:abstractNumId w:val="3"/>
  </w:num>
  <w:num w:numId="14" w16cid:durableId="1926306506">
    <w:abstractNumId w:val="38"/>
  </w:num>
  <w:num w:numId="15" w16cid:durableId="1896550280">
    <w:abstractNumId w:val="19"/>
  </w:num>
  <w:num w:numId="16" w16cid:durableId="377097564">
    <w:abstractNumId w:val="2"/>
  </w:num>
  <w:num w:numId="17" w16cid:durableId="923414216">
    <w:abstractNumId w:val="6"/>
  </w:num>
  <w:num w:numId="18" w16cid:durableId="1639605489">
    <w:abstractNumId w:val="7"/>
  </w:num>
  <w:num w:numId="19" w16cid:durableId="804199468">
    <w:abstractNumId w:val="37"/>
  </w:num>
  <w:num w:numId="20" w16cid:durableId="1458986395">
    <w:abstractNumId w:val="9"/>
  </w:num>
  <w:num w:numId="21" w16cid:durableId="1319917890">
    <w:abstractNumId w:val="35"/>
  </w:num>
  <w:num w:numId="22" w16cid:durableId="1883053383">
    <w:abstractNumId w:val="10"/>
  </w:num>
  <w:num w:numId="23" w16cid:durableId="1952667403">
    <w:abstractNumId w:val="15"/>
  </w:num>
  <w:num w:numId="24" w16cid:durableId="191697560">
    <w:abstractNumId w:val="1"/>
  </w:num>
  <w:num w:numId="25" w16cid:durableId="1212110406">
    <w:abstractNumId w:val="5"/>
  </w:num>
  <w:num w:numId="26" w16cid:durableId="160387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1157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7957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352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672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948817">
    <w:abstractNumId w:val="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3061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913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068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707268">
    <w:abstractNumId w:val="16"/>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316401">
    <w:abstractNumId w:val="32"/>
  </w:num>
  <w:num w:numId="37" w16cid:durableId="1366901688">
    <w:abstractNumId w:val="11"/>
  </w:num>
  <w:num w:numId="38" w16cid:durableId="944070403">
    <w:abstractNumId w:val="28"/>
  </w:num>
  <w:num w:numId="39" w16cid:durableId="1982225083">
    <w:abstractNumId w:val="17"/>
  </w:num>
  <w:num w:numId="40" w16cid:durableId="527182264">
    <w:abstractNumId w:val="36"/>
  </w:num>
  <w:num w:numId="41" w16cid:durableId="539825848">
    <w:abstractNumId w:val="20"/>
  </w:num>
  <w:num w:numId="42" w16cid:durableId="1347632193">
    <w:abstractNumId w:val="13"/>
  </w:num>
  <w:num w:numId="43" w16cid:durableId="86837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3528"/>
    <w:rsid w:val="00024BBC"/>
    <w:rsid w:val="00026FD4"/>
    <w:rsid w:val="00032EEF"/>
    <w:rsid w:val="000401B4"/>
    <w:rsid w:val="000450F4"/>
    <w:rsid w:val="00050CF1"/>
    <w:rsid w:val="000606DD"/>
    <w:rsid w:val="00071942"/>
    <w:rsid w:val="00083CDC"/>
    <w:rsid w:val="0009021C"/>
    <w:rsid w:val="00093C98"/>
    <w:rsid w:val="000941EB"/>
    <w:rsid w:val="00094A3B"/>
    <w:rsid w:val="000B585B"/>
    <w:rsid w:val="000C014C"/>
    <w:rsid w:val="000C284E"/>
    <w:rsid w:val="000C2918"/>
    <w:rsid w:val="000D7B95"/>
    <w:rsid w:val="00103ECA"/>
    <w:rsid w:val="00107690"/>
    <w:rsid w:val="001223DB"/>
    <w:rsid w:val="00123935"/>
    <w:rsid w:val="001339E3"/>
    <w:rsid w:val="00152997"/>
    <w:rsid w:val="00164315"/>
    <w:rsid w:val="0016560A"/>
    <w:rsid w:val="00166FBD"/>
    <w:rsid w:val="00193DB9"/>
    <w:rsid w:val="00194A34"/>
    <w:rsid w:val="00195EC3"/>
    <w:rsid w:val="001A43B9"/>
    <w:rsid w:val="001B2023"/>
    <w:rsid w:val="001B4A01"/>
    <w:rsid w:val="001C32BA"/>
    <w:rsid w:val="001C7788"/>
    <w:rsid w:val="001D6B28"/>
    <w:rsid w:val="001D7FD6"/>
    <w:rsid w:val="001E2957"/>
    <w:rsid w:val="001E79C7"/>
    <w:rsid w:val="001F11FC"/>
    <w:rsid w:val="001F1E0E"/>
    <w:rsid w:val="00210835"/>
    <w:rsid w:val="00220869"/>
    <w:rsid w:val="00221A08"/>
    <w:rsid w:val="00225300"/>
    <w:rsid w:val="00226643"/>
    <w:rsid w:val="00235059"/>
    <w:rsid w:val="00236AD7"/>
    <w:rsid w:val="002463DB"/>
    <w:rsid w:val="00254995"/>
    <w:rsid w:val="00255267"/>
    <w:rsid w:val="00265DC6"/>
    <w:rsid w:val="00276717"/>
    <w:rsid w:val="00281369"/>
    <w:rsid w:val="00295490"/>
    <w:rsid w:val="00296A74"/>
    <w:rsid w:val="002A245A"/>
    <w:rsid w:val="002B3B28"/>
    <w:rsid w:val="002B40D2"/>
    <w:rsid w:val="002B5C5F"/>
    <w:rsid w:val="002B6244"/>
    <w:rsid w:val="002B62D4"/>
    <w:rsid w:val="002B7AA0"/>
    <w:rsid w:val="002C7089"/>
    <w:rsid w:val="002D4B0A"/>
    <w:rsid w:val="002D6684"/>
    <w:rsid w:val="002E6502"/>
    <w:rsid w:val="002E7C0E"/>
    <w:rsid w:val="003274E4"/>
    <w:rsid w:val="003365FC"/>
    <w:rsid w:val="00357695"/>
    <w:rsid w:val="0036116B"/>
    <w:rsid w:val="0036730C"/>
    <w:rsid w:val="003674F8"/>
    <w:rsid w:val="003765E0"/>
    <w:rsid w:val="003847A9"/>
    <w:rsid w:val="003A25D3"/>
    <w:rsid w:val="003A4F9F"/>
    <w:rsid w:val="003A778C"/>
    <w:rsid w:val="003B7E04"/>
    <w:rsid w:val="003C16C3"/>
    <w:rsid w:val="003C31B0"/>
    <w:rsid w:val="003C34F0"/>
    <w:rsid w:val="003D4D3B"/>
    <w:rsid w:val="003D51B5"/>
    <w:rsid w:val="003D7A21"/>
    <w:rsid w:val="003E4F3F"/>
    <w:rsid w:val="003F0B43"/>
    <w:rsid w:val="003F4A1F"/>
    <w:rsid w:val="003F715B"/>
    <w:rsid w:val="00403E91"/>
    <w:rsid w:val="00414B6C"/>
    <w:rsid w:val="00414FED"/>
    <w:rsid w:val="00442285"/>
    <w:rsid w:val="00442CCF"/>
    <w:rsid w:val="00451076"/>
    <w:rsid w:val="0045358B"/>
    <w:rsid w:val="00463D28"/>
    <w:rsid w:val="00493FE5"/>
    <w:rsid w:val="00497EA1"/>
    <w:rsid w:val="004A268A"/>
    <w:rsid w:val="004B0F46"/>
    <w:rsid w:val="004B67B8"/>
    <w:rsid w:val="004D0AD6"/>
    <w:rsid w:val="004D0E47"/>
    <w:rsid w:val="004D0ED3"/>
    <w:rsid w:val="004E2FEB"/>
    <w:rsid w:val="004F0C6D"/>
    <w:rsid w:val="00500D75"/>
    <w:rsid w:val="00513DEF"/>
    <w:rsid w:val="00530CEE"/>
    <w:rsid w:val="00535CCC"/>
    <w:rsid w:val="00546B19"/>
    <w:rsid w:val="005548A9"/>
    <w:rsid w:val="00565909"/>
    <w:rsid w:val="00566325"/>
    <w:rsid w:val="005774A4"/>
    <w:rsid w:val="00581E21"/>
    <w:rsid w:val="0058282F"/>
    <w:rsid w:val="00587886"/>
    <w:rsid w:val="0059141B"/>
    <w:rsid w:val="00591E00"/>
    <w:rsid w:val="0059370F"/>
    <w:rsid w:val="005A3997"/>
    <w:rsid w:val="005A3BBE"/>
    <w:rsid w:val="005B15BA"/>
    <w:rsid w:val="005B610A"/>
    <w:rsid w:val="005C2601"/>
    <w:rsid w:val="005C3B65"/>
    <w:rsid w:val="005D7BEE"/>
    <w:rsid w:val="005E1695"/>
    <w:rsid w:val="005E2212"/>
    <w:rsid w:val="005E2DEA"/>
    <w:rsid w:val="005E5BE1"/>
    <w:rsid w:val="005F082D"/>
    <w:rsid w:val="00600D76"/>
    <w:rsid w:val="00605CE3"/>
    <w:rsid w:val="006151A9"/>
    <w:rsid w:val="006155B3"/>
    <w:rsid w:val="00623915"/>
    <w:rsid w:val="00627B37"/>
    <w:rsid w:val="0063212D"/>
    <w:rsid w:val="00633BB8"/>
    <w:rsid w:val="00654A33"/>
    <w:rsid w:val="0066443F"/>
    <w:rsid w:val="00664F04"/>
    <w:rsid w:val="00664F05"/>
    <w:rsid w:val="0067121E"/>
    <w:rsid w:val="00673598"/>
    <w:rsid w:val="0067625D"/>
    <w:rsid w:val="00681CFA"/>
    <w:rsid w:val="006916B0"/>
    <w:rsid w:val="0069285F"/>
    <w:rsid w:val="00696FAA"/>
    <w:rsid w:val="006A21BE"/>
    <w:rsid w:val="006A2A98"/>
    <w:rsid w:val="006A3C63"/>
    <w:rsid w:val="006A493F"/>
    <w:rsid w:val="006A57B1"/>
    <w:rsid w:val="006B65D1"/>
    <w:rsid w:val="006C08AC"/>
    <w:rsid w:val="006D5EB2"/>
    <w:rsid w:val="006D5FF7"/>
    <w:rsid w:val="006E41F5"/>
    <w:rsid w:val="006E608B"/>
    <w:rsid w:val="006E6502"/>
    <w:rsid w:val="006E7EE6"/>
    <w:rsid w:val="006F023A"/>
    <w:rsid w:val="006F2258"/>
    <w:rsid w:val="006F5063"/>
    <w:rsid w:val="006F5064"/>
    <w:rsid w:val="007001FD"/>
    <w:rsid w:val="00703233"/>
    <w:rsid w:val="0070445D"/>
    <w:rsid w:val="00713166"/>
    <w:rsid w:val="00715C1E"/>
    <w:rsid w:val="0072590D"/>
    <w:rsid w:val="00736E3C"/>
    <w:rsid w:val="007376D2"/>
    <w:rsid w:val="00741635"/>
    <w:rsid w:val="007536B6"/>
    <w:rsid w:val="00753A66"/>
    <w:rsid w:val="00753E27"/>
    <w:rsid w:val="00755372"/>
    <w:rsid w:val="00775DCF"/>
    <w:rsid w:val="007878FD"/>
    <w:rsid w:val="00791BDA"/>
    <w:rsid w:val="00792840"/>
    <w:rsid w:val="00793040"/>
    <w:rsid w:val="007948C8"/>
    <w:rsid w:val="007A7B50"/>
    <w:rsid w:val="007B1AA2"/>
    <w:rsid w:val="007B3089"/>
    <w:rsid w:val="007C0185"/>
    <w:rsid w:val="007C3E8D"/>
    <w:rsid w:val="007C4D8E"/>
    <w:rsid w:val="007D05F8"/>
    <w:rsid w:val="007D26CC"/>
    <w:rsid w:val="007D4455"/>
    <w:rsid w:val="007D47DB"/>
    <w:rsid w:val="007E13CE"/>
    <w:rsid w:val="007E468F"/>
    <w:rsid w:val="007E672F"/>
    <w:rsid w:val="007F18E2"/>
    <w:rsid w:val="007F70EA"/>
    <w:rsid w:val="008027E1"/>
    <w:rsid w:val="00811ADB"/>
    <w:rsid w:val="00827078"/>
    <w:rsid w:val="00833698"/>
    <w:rsid w:val="00845A6B"/>
    <w:rsid w:val="0085447F"/>
    <w:rsid w:val="00862A0B"/>
    <w:rsid w:val="00867D3F"/>
    <w:rsid w:val="00871B66"/>
    <w:rsid w:val="008729CA"/>
    <w:rsid w:val="00890DBC"/>
    <w:rsid w:val="00891464"/>
    <w:rsid w:val="00897750"/>
    <w:rsid w:val="008A0400"/>
    <w:rsid w:val="008B7F96"/>
    <w:rsid w:val="008E3401"/>
    <w:rsid w:val="008E5838"/>
    <w:rsid w:val="00901D19"/>
    <w:rsid w:val="00905541"/>
    <w:rsid w:val="0091156D"/>
    <w:rsid w:val="00915AC0"/>
    <w:rsid w:val="0092045B"/>
    <w:rsid w:val="0093778F"/>
    <w:rsid w:val="0094773C"/>
    <w:rsid w:val="00956486"/>
    <w:rsid w:val="00960F66"/>
    <w:rsid w:val="00981891"/>
    <w:rsid w:val="00991335"/>
    <w:rsid w:val="009A1142"/>
    <w:rsid w:val="009A2AA1"/>
    <w:rsid w:val="009B234D"/>
    <w:rsid w:val="009B4F22"/>
    <w:rsid w:val="009D74B4"/>
    <w:rsid w:val="009F0C5C"/>
    <w:rsid w:val="00A008B9"/>
    <w:rsid w:val="00A03F8A"/>
    <w:rsid w:val="00A12467"/>
    <w:rsid w:val="00A27CC7"/>
    <w:rsid w:val="00A312DE"/>
    <w:rsid w:val="00A332C3"/>
    <w:rsid w:val="00A363A0"/>
    <w:rsid w:val="00A742C8"/>
    <w:rsid w:val="00A76625"/>
    <w:rsid w:val="00A92118"/>
    <w:rsid w:val="00A97533"/>
    <w:rsid w:val="00AB0402"/>
    <w:rsid w:val="00AB342B"/>
    <w:rsid w:val="00AB60F3"/>
    <w:rsid w:val="00AC3F52"/>
    <w:rsid w:val="00AD14F1"/>
    <w:rsid w:val="00AD7B8D"/>
    <w:rsid w:val="00AE54E7"/>
    <w:rsid w:val="00AE54F4"/>
    <w:rsid w:val="00AE5A88"/>
    <w:rsid w:val="00AE7ADB"/>
    <w:rsid w:val="00AF76F7"/>
    <w:rsid w:val="00B02F12"/>
    <w:rsid w:val="00B05441"/>
    <w:rsid w:val="00B42BDE"/>
    <w:rsid w:val="00B508C1"/>
    <w:rsid w:val="00B560A5"/>
    <w:rsid w:val="00B6705E"/>
    <w:rsid w:val="00B81112"/>
    <w:rsid w:val="00B84949"/>
    <w:rsid w:val="00B849ED"/>
    <w:rsid w:val="00B84DA7"/>
    <w:rsid w:val="00BA1534"/>
    <w:rsid w:val="00BA23B4"/>
    <w:rsid w:val="00BA3E81"/>
    <w:rsid w:val="00BA4E73"/>
    <w:rsid w:val="00BB7344"/>
    <w:rsid w:val="00BB78D8"/>
    <w:rsid w:val="00BC1270"/>
    <w:rsid w:val="00BD1B47"/>
    <w:rsid w:val="00BE2E55"/>
    <w:rsid w:val="00BE5D4F"/>
    <w:rsid w:val="00BF486E"/>
    <w:rsid w:val="00C11B4A"/>
    <w:rsid w:val="00C21266"/>
    <w:rsid w:val="00C2765A"/>
    <w:rsid w:val="00C465D7"/>
    <w:rsid w:val="00C47542"/>
    <w:rsid w:val="00C55CD5"/>
    <w:rsid w:val="00C5745C"/>
    <w:rsid w:val="00C602E0"/>
    <w:rsid w:val="00C67226"/>
    <w:rsid w:val="00C85670"/>
    <w:rsid w:val="00C858D5"/>
    <w:rsid w:val="00C90AAA"/>
    <w:rsid w:val="00C950E1"/>
    <w:rsid w:val="00CA5593"/>
    <w:rsid w:val="00CA735C"/>
    <w:rsid w:val="00CB02F3"/>
    <w:rsid w:val="00CB235F"/>
    <w:rsid w:val="00CB445A"/>
    <w:rsid w:val="00CB527A"/>
    <w:rsid w:val="00CC2C39"/>
    <w:rsid w:val="00CC49EA"/>
    <w:rsid w:val="00CD7DFB"/>
    <w:rsid w:val="00CE1AD0"/>
    <w:rsid w:val="00CE7740"/>
    <w:rsid w:val="00CE7A9B"/>
    <w:rsid w:val="00CF0881"/>
    <w:rsid w:val="00D35600"/>
    <w:rsid w:val="00D35A71"/>
    <w:rsid w:val="00D3676A"/>
    <w:rsid w:val="00D43378"/>
    <w:rsid w:val="00D50438"/>
    <w:rsid w:val="00D50BF3"/>
    <w:rsid w:val="00D60311"/>
    <w:rsid w:val="00D67C4A"/>
    <w:rsid w:val="00D70814"/>
    <w:rsid w:val="00D83468"/>
    <w:rsid w:val="00D85BD5"/>
    <w:rsid w:val="00D92F68"/>
    <w:rsid w:val="00D932D6"/>
    <w:rsid w:val="00D938C5"/>
    <w:rsid w:val="00DA2CC2"/>
    <w:rsid w:val="00DA6C41"/>
    <w:rsid w:val="00DB6AA5"/>
    <w:rsid w:val="00DC48C6"/>
    <w:rsid w:val="00DD3427"/>
    <w:rsid w:val="00DF7DD1"/>
    <w:rsid w:val="00E03031"/>
    <w:rsid w:val="00E1504B"/>
    <w:rsid w:val="00E22174"/>
    <w:rsid w:val="00E22ABD"/>
    <w:rsid w:val="00E32911"/>
    <w:rsid w:val="00E330B4"/>
    <w:rsid w:val="00E36F89"/>
    <w:rsid w:val="00E60D2D"/>
    <w:rsid w:val="00E66CA1"/>
    <w:rsid w:val="00E82A5B"/>
    <w:rsid w:val="00E914B8"/>
    <w:rsid w:val="00E9696B"/>
    <w:rsid w:val="00EA3C70"/>
    <w:rsid w:val="00EB4B2A"/>
    <w:rsid w:val="00EC4AA9"/>
    <w:rsid w:val="00ED1D67"/>
    <w:rsid w:val="00EE439E"/>
    <w:rsid w:val="00EE5AB2"/>
    <w:rsid w:val="00EE73EA"/>
    <w:rsid w:val="00EF59B6"/>
    <w:rsid w:val="00F06386"/>
    <w:rsid w:val="00F07C1A"/>
    <w:rsid w:val="00F13912"/>
    <w:rsid w:val="00F14610"/>
    <w:rsid w:val="00F15DE5"/>
    <w:rsid w:val="00F16C0F"/>
    <w:rsid w:val="00F16D44"/>
    <w:rsid w:val="00F1752B"/>
    <w:rsid w:val="00F36EB5"/>
    <w:rsid w:val="00F431C8"/>
    <w:rsid w:val="00F50D3E"/>
    <w:rsid w:val="00F558B9"/>
    <w:rsid w:val="00F73953"/>
    <w:rsid w:val="00F8270F"/>
    <w:rsid w:val="00F9164D"/>
    <w:rsid w:val="00F918E7"/>
    <w:rsid w:val="00F935ED"/>
    <w:rsid w:val="00FB58D8"/>
    <w:rsid w:val="00FD05F6"/>
    <w:rsid w:val="00FD7AB9"/>
    <w:rsid w:val="00FF17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46"/>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3"/>
      </w:numPr>
      <w:spacing w:before="360" w:after="360" w:line="240" w:lineRule="auto"/>
      <w:jc w:val="center"/>
      <w:outlineLvl w:val="0"/>
    </w:pPr>
    <w:rPr>
      <w:rFonts w:ascii="Times New Roman" w:eastAsia="Calibri" w:hAnsi="Times New Roman" w:cs="Times New Roman"/>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3"/>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3"/>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3"/>
      </w:numPr>
      <w:spacing w:after="0" w:line="240" w:lineRule="auto"/>
      <w:jc w:val="both"/>
      <w:outlineLvl w:val="3"/>
    </w:pPr>
    <w:rPr>
      <w:rFonts w:ascii="Times New Roman" w:eastAsia="Times New Roman" w:hAnsi="Times New Roman" w:cs="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3"/>
      </w:numPr>
      <w:spacing w:after="0" w:line="240" w:lineRule="auto"/>
      <w:jc w:val="both"/>
      <w:outlineLvl w:val="4"/>
    </w:pPr>
    <w:rPr>
      <w:rFonts w:ascii="Times New Roman" w:eastAsia="Times New Roman" w:hAnsi="Times New Roman" w:cs="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3"/>
      </w:numPr>
      <w:spacing w:after="0" w:line="240" w:lineRule="auto"/>
      <w:jc w:val="both"/>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3"/>
      </w:numPr>
      <w:spacing w:after="0" w:line="240" w:lineRule="auto"/>
      <w:jc w:val="both"/>
      <w:outlineLvl w:val="6"/>
    </w:pPr>
    <w:rPr>
      <w:rFonts w:ascii="Times New Roman" w:eastAsia="Times New Roman" w:hAnsi="Times New Roman" w:cs="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3"/>
      </w:numPr>
      <w:spacing w:after="0" w:line="240" w:lineRule="auto"/>
      <w:jc w:val="both"/>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3"/>
      </w:numPr>
      <w:spacing w:after="0" w:line="240" w:lineRule="auto"/>
      <w:jc w:val="both"/>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34"/>
    <w:qFormat/>
    <w:rsid w:val="00F16C0F"/>
    <w:pPr>
      <w:ind w:left="720"/>
      <w:contextualSpacing/>
    </w:pPr>
  </w:style>
  <w:style w:type="paragraph" w:styleId="Footer">
    <w:name w:val="footer"/>
    <w:basedOn w:val="Normal"/>
    <w:link w:val="FooterChar"/>
    <w:uiPriority w:val="99"/>
    <w:unhideWhenUsed/>
    <w:rsid w:val="00BA1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ascii="Times New Roman" w:eastAsia="Times New Roman" w:hAnsi="Times New Roman" w:cs="Times New Roman"/>
      <w:b/>
      <w:i/>
      <w:sz w:val="24"/>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ascii="Times New Roman" w:eastAsia="SimSun" w:hAnsi="Times New Roman" w:cs="Times New Roman"/>
      <w:sz w:val="24"/>
      <w:szCs w:val="20"/>
      <w:lang w:eastAsia="lt-LT"/>
    </w:rPr>
  </w:style>
  <w:style w:type="paragraph" w:styleId="BodyText">
    <w:name w:val="Body Text"/>
    <w:aliases w:val="Char, Char1"/>
    <w:basedOn w:val="Normal"/>
    <w:link w:val="BodyTextChar1"/>
    <w:uiPriority w:val="99"/>
    <w:rsid w:val="002B7AA0"/>
    <w:pPr>
      <w:spacing w:after="120" w:line="276"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34"/>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eastAsia="Calibri" w:hAnsi="Calibri" w:cs="Times New Roman"/>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uiPriority w:val="99"/>
    <w:unhideWhenUsed/>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ascii="Times New Roman" w:eastAsia="Times New Roman" w:hAnsi="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d.lt/korupcijos-prevencija/korupcijos-prevencijos-veikl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vvkd.lt/viesieji-pirkimai/pirkimu-taisyk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vkd@vvkd.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d.lt/bendra-informacija/geroji-valdysena-ir-darnum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2.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3.xml><?xml version="1.0" encoding="utf-8"?>
<ds:datastoreItem xmlns:ds="http://schemas.openxmlformats.org/officeDocument/2006/customXml" ds:itemID="{E2ECECE4-834B-4208-94AC-AD5879BF0520}">
  <ds:schemaRefs>
    <ds:schemaRef ds:uri="http://schemas.microsoft.com/sharepoint/v3/contenttype/forms"/>
  </ds:schemaRefs>
</ds:datastoreItem>
</file>

<file path=customXml/itemProps4.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8568</Words>
  <Characters>48842</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Baranauskienė</dc:creator>
  <cp:keywords/>
  <dc:description/>
  <cp:lastModifiedBy>Rita Kavaliauskienė</cp:lastModifiedBy>
  <cp:revision>4</cp:revision>
  <dcterms:created xsi:type="dcterms:W3CDTF">2025-12-08T13:02:00Z</dcterms:created>
  <dcterms:modified xsi:type="dcterms:W3CDTF">2025-12-09T12:14:00Z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