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FD3B" w14:textId="77777777" w:rsidR="002A7375" w:rsidRDefault="002A7375">
      <w:pPr>
        <w:rPr>
          <w:rFonts w:cs="Tahoma"/>
        </w:rPr>
      </w:pPr>
    </w:p>
    <w:p w14:paraId="5B828250" w14:textId="77777777" w:rsidR="00CE278A" w:rsidRPr="005334DC" w:rsidRDefault="00CE278A" w:rsidP="00CE278A">
      <w:pPr>
        <w:pStyle w:val="CentrBoldm"/>
        <w:ind w:right="6"/>
        <w:rPr>
          <w:rFonts w:ascii="Tahoma" w:hAnsi="Tahoma" w:cs="Tahoma"/>
          <w:sz w:val="22"/>
          <w:szCs w:val="22"/>
        </w:rPr>
      </w:pPr>
      <w:r w:rsidRPr="7B0E0DA6">
        <w:rPr>
          <w:rFonts w:ascii="Tahoma" w:hAnsi="Tahoma" w:cs="Tahoma"/>
          <w:sz w:val="22"/>
          <w:szCs w:val="22"/>
        </w:rPr>
        <w:t>VALSTYBĖS ĮMONĖS REGISTRŲ CENTRO</w:t>
      </w:r>
    </w:p>
    <w:p w14:paraId="38CE1ACB" w14:textId="77777777" w:rsidR="00CE278A" w:rsidRPr="005334DC" w:rsidRDefault="00CE278A" w:rsidP="00CE278A">
      <w:pPr>
        <w:autoSpaceDE w:val="0"/>
        <w:autoSpaceDN w:val="0"/>
        <w:adjustRightInd w:val="0"/>
        <w:jc w:val="center"/>
        <w:rPr>
          <w:rFonts w:ascii="Tahoma" w:hAnsi="Tahoma" w:cs="Tahoma"/>
          <w:b/>
          <w:iCs/>
          <w:sz w:val="22"/>
          <w:szCs w:val="22"/>
        </w:rPr>
      </w:pPr>
      <w:r w:rsidRPr="005334DC" w:rsidDel="00772B95">
        <w:rPr>
          <w:rFonts w:ascii="Tahoma" w:hAnsi="Tahoma" w:cs="Tahoma"/>
          <w:b/>
          <w:sz w:val="22"/>
          <w:szCs w:val="22"/>
        </w:rPr>
        <w:t xml:space="preserve"> </w:t>
      </w:r>
      <w:r w:rsidRPr="005334DC">
        <w:rPr>
          <w:rFonts w:ascii="Tahoma" w:hAnsi="Tahoma" w:cs="Tahoma"/>
          <w:b/>
          <w:iCs/>
          <w:sz w:val="22"/>
          <w:szCs w:val="22"/>
        </w:rPr>
        <w:t>RINKOS DALYVIŲ KONSULTACIJŲ DARBO GRUPĖS</w:t>
      </w:r>
    </w:p>
    <w:p w14:paraId="55E6AE85" w14:textId="77777777" w:rsidR="00CE278A" w:rsidRPr="005334DC" w:rsidRDefault="00CE278A" w:rsidP="00CE278A">
      <w:pPr>
        <w:jc w:val="center"/>
        <w:rPr>
          <w:rFonts w:ascii="Tahoma" w:hAnsi="Tahoma" w:cs="Tahoma"/>
          <w:b/>
          <w:sz w:val="22"/>
          <w:szCs w:val="22"/>
        </w:rPr>
      </w:pPr>
      <w:r w:rsidRPr="005334DC">
        <w:rPr>
          <w:rFonts w:ascii="Tahoma" w:hAnsi="Tahoma" w:cs="Tahoma"/>
          <w:b/>
          <w:sz w:val="22"/>
          <w:szCs w:val="22"/>
        </w:rPr>
        <w:t>RINKOS DALYVIŲ KONSULTACIJŲ (RDK) ATASKAITA</w:t>
      </w:r>
    </w:p>
    <w:p w14:paraId="0DC1F6D1" w14:textId="77777777" w:rsidR="00CE278A" w:rsidRPr="005334DC" w:rsidRDefault="00CE278A" w:rsidP="00CE278A">
      <w:pPr>
        <w:jc w:val="center"/>
        <w:rPr>
          <w:rFonts w:ascii="Tahoma" w:hAnsi="Tahoma" w:cs="Tahoma"/>
          <w:b/>
          <w:sz w:val="16"/>
          <w:szCs w:val="16"/>
        </w:rPr>
      </w:pPr>
    </w:p>
    <w:p w14:paraId="652662E0" w14:textId="77777777" w:rsidR="00CE278A" w:rsidRPr="005334DC" w:rsidRDefault="00CE278A" w:rsidP="00CE278A">
      <w:pPr>
        <w:jc w:val="center"/>
        <w:rPr>
          <w:rFonts w:ascii="Tahoma" w:hAnsi="Tahoma" w:cs="Tahoma"/>
          <w:b/>
          <w:sz w:val="22"/>
          <w:szCs w:val="22"/>
        </w:rPr>
      </w:pPr>
      <w:r w:rsidRPr="005334DC">
        <w:rPr>
          <w:rFonts w:ascii="Tahoma" w:hAnsi="Tahoma" w:cs="Tahoma"/>
          <w:b/>
          <w:sz w:val="22"/>
          <w:szCs w:val="22"/>
        </w:rPr>
        <w:t>I DALIS. Bendra informacija apie RDK</w:t>
      </w:r>
    </w:p>
    <w:tbl>
      <w:tblPr>
        <w:tblStyle w:val="TableGrid"/>
        <w:tblpPr w:leftFromText="180" w:rightFromText="180" w:vertAnchor="text" w:horzAnchor="margin" w:tblpY="526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CE278A" w:rsidRPr="005334DC" w14:paraId="78647330" w14:textId="77777777" w:rsidTr="003D64EE">
        <w:tc>
          <w:tcPr>
            <w:tcW w:w="5238" w:type="dxa"/>
          </w:tcPr>
          <w:p w14:paraId="0CAC1900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Pirkimo objekto pavadinimas</w:t>
            </w:r>
          </w:p>
        </w:tc>
        <w:tc>
          <w:tcPr>
            <w:tcW w:w="4390" w:type="dxa"/>
          </w:tcPr>
          <w:p w14:paraId="4147BE83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sz w:val="22"/>
                <w:szCs w:val="22"/>
              </w:rPr>
            </w:pPr>
            <w:r w:rsidRPr="009F5323">
              <w:rPr>
                <w:rFonts w:cs="Tahoma"/>
                <w:b w:val="0"/>
                <w:sz w:val="22"/>
                <w:szCs w:val="22"/>
              </w:rPr>
              <w:t>Licencijavimo proceso modernizavimas ir standartizavimas (LPMIS) ir Licencijų informacinės sistemos (LIS) vystymo ir priežiūros paslaugos</w:t>
            </w:r>
          </w:p>
        </w:tc>
      </w:tr>
      <w:tr w:rsidR="00CE278A" w:rsidRPr="005334DC" w14:paraId="18482C3A" w14:textId="77777777" w:rsidTr="003D64EE">
        <w:tc>
          <w:tcPr>
            <w:tcW w:w="5238" w:type="dxa"/>
          </w:tcPr>
          <w:p w14:paraId="40A40334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RDK vykdymo laikotarpis</w:t>
            </w:r>
          </w:p>
        </w:tc>
        <w:tc>
          <w:tcPr>
            <w:tcW w:w="4390" w:type="dxa"/>
          </w:tcPr>
          <w:p w14:paraId="6F1BCB03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bCs w:val="0"/>
                <w:sz w:val="22"/>
                <w:szCs w:val="22"/>
              </w:rPr>
              <w:t xml:space="preserve">Nuo </w:t>
            </w:r>
            <w:sdt>
              <w:sdtPr>
                <w:rPr>
                  <w:rFonts w:cs="Tahoma"/>
                  <w:b w:val="0"/>
                  <w:bCs w:val="0"/>
                  <w:sz w:val="22"/>
                  <w:szCs w:val="22"/>
                  <w:highlight w:val="lightGray"/>
                </w:rPr>
                <w:id w:val="-390422160"/>
                <w:date w:fullDate="2024-11-25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>
                  <w:rPr>
                    <w:rFonts w:cs="Tahoma"/>
                    <w:b w:val="0"/>
                    <w:bCs w:val="0"/>
                    <w:sz w:val="22"/>
                    <w:szCs w:val="22"/>
                    <w:highlight w:val="lightGray"/>
                  </w:rPr>
                  <w:t>2024-11-25</w:t>
                </w:r>
              </w:sdtContent>
            </w:sdt>
            <w:r w:rsidRPr="005334DC">
              <w:rPr>
                <w:rFonts w:cs="Tahoma"/>
                <w:b w:val="0"/>
                <w:bCs w:val="0"/>
                <w:sz w:val="22"/>
                <w:szCs w:val="22"/>
              </w:rPr>
              <w:t xml:space="preserve"> iki </w:t>
            </w:r>
            <w:sdt>
              <w:sdtPr>
                <w:rPr>
                  <w:rFonts w:cs="Tahoma"/>
                  <w:b w:val="0"/>
                  <w:bCs w:val="0"/>
                  <w:sz w:val="22"/>
                  <w:szCs w:val="22"/>
                  <w:highlight w:val="lightGray"/>
                </w:rPr>
                <w:id w:val="-1680807674"/>
                <w:date w:fullDate="2024-11-29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>
                  <w:rPr>
                    <w:rFonts w:cs="Tahoma"/>
                    <w:b w:val="0"/>
                    <w:bCs w:val="0"/>
                    <w:sz w:val="22"/>
                    <w:szCs w:val="22"/>
                    <w:highlight w:val="lightGray"/>
                  </w:rPr>
                  <w:t>2024-11-29</w:t>
                </w:r>
              </w:sdtContent>
            </w:sdt>
          </w:p>
        </w:tc>
      </w:tr>
      <w:tr w:rsidR="00CE278A" w:rsidRPr="005334DC" w14:paraId="0019426D" w14:textId="77777777" w:rsidTr="003D64EE">
        <w:tc>
          <w:tcPr>
            <w:tcW w:w="5238" w:type="dxa"/>
          </w:tcPr>
          <w:p w14:paraId="23D5638C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RDK vykdyta šiuo būdu</w:t>
            </w:r>
          </w:p>
        </w:tc>
        <w:tc>
          <w:tcPr>
            <w:tcW w:w="4390" w:type="dxa"/>
          </w:tcPr>
          <w:p w14:paraId="4C58A75C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15507EAB">
              <w:rPr>
                <w:rFonts w:cs="Tahoma"/>
                <w:b w:val="0"/>
                <w:bCs w:val="0"/>
                <w:sz w:val="22"/>
                <w:szCs w:val="22"/>
              </w:rPr>
              <w:t>CVP IS. Dėl techninių sistemos trikdžių RDK užbaigta komunikuojant per el. paštą.</w:t>
            </w:r>
          </w:p>
        </w:tc>
      </w:tr>
      <w:tr w:rsidR="00CE278A" w:rsidRPr="005334DC" w14:paraId="3C021BC2" w14:textId="77777777" w:rsidTr="003D64EE">
        <w:tc>
          <w:tcPr>
            <w:tcW w:w="9628" w:type="dxa"/>
            <w:gridSpan w:val="2"/>
          </w:tcPr>
          <w:p w14:paraId="64160671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cs="Tahoma"/>
                <w:sz w:val="22"/>
                <w:szCs w:val="22"/>
              </w:rPr>
            </w:pPr>
            <w:r w:rsidRPr="005334DC">
              <w:rPr>
                <w:rFonts w:cs="Tahoma"/>
                <w:sz w:val="22"/>
                <w:szCs w:val="22"/>
              </w:rPr>
              <w:t>Informacija apie RDK dalyvius</w:t>
            </w:r>
          </w:p>
        </w:tc>
      </w:tr>
      <w:tr w:rsidR="00CE278A" w:rsidRPr="005334DC" w14:paraId="2C23894A" w14:textId="77777777" w:rsidTr="003D64EE">
        <w:tc>
          <w:tcPr>
            <w:tcW w:w="5238" w:type="dxa"/>
          </w:tcPr>
          <w:p w14:paraId="37EFA882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390" w:type="dxa"/>
          </w:tcPr>
          <w:p w14:paraId="00206490" w14:textId="77777777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>
              <w:rPr>
                <w:rFonts w:cs="Tahoma"/>
                <w:b w:val="0"/>
                <w:sz w:val="22"/>
                <w:szCs w:val="22"/>
              </w:rPr>
              <w:t>3</w:t>
            </w:r>
          </w:p>
          <w:p w14:paraId="75BE99E9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</w:p>
        </w:tc>
      </w:tr>
      <w:tr w:rsidR="00CE278A" w:rsidRPr="005334DC" w14:paraId="3D409149" w14:textId="77777777" w:rsidTr="003D64EE">
        <w:tc>
          <w:tcPr>
            <w:tcW w:w="5238" w:type="dxa"/>
          </w:tcPr>
          <w:p w14:paraId="6A56B7AB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Į susitikimus pakviestų dalyvių skaičius</w:t>
            </w:r>
          </w:p>
        </w:tc>
        <w:tc>
          <w:tcPr>
            <w:tcW w:w="4390" w:type="dxa"/>
          </w:tcPr>
          <w:p w14:paraId="1BD10885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>
              <w:rPr>
                <w:rFonts w:cs="Tahoma"/>
                <w:b w:val="0"/>
                <w:sz w:val="22"/>
                <w:szCs w:val="22"/>
              </w:rPr>
              <w:t>-</w:t>
            </w:r>
          </w:p>
        </w:tc>
      </w:tr>
      <w:tr w:rsidR="00CE278A" w:rsidRPr="005334DC" w14:paraId="5436D8EA" w14:textId="77777777" w:rsidTr="003D64EE">
        <w:tc>
          <w:tcPr>
            <w:tcW w:w="5238" w:type="dxa"/>
          </w:tcPr>
          <w:p w14:paraId="7112757C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Susitikimuose dalyvavusių dalyvių skaičius</w:t>
            </w:r>
          </w:p>
        </w:tc>
        <w:tc>
          <w:tcPr>
            <w:tcW w:w="4390" w:type="dxa"/>
          </w:tcPr>
          <w:p w14:paraId="6C31F953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>
              <w:rPr>
                <w:rFonts w:cs="Tahoma"/>
                <w:b w:val="0"/>
                <w:sz w:val="22"/>
                <w:szCs w:val="22"/>
              </w:rPr>
              <w:t>-</w:t>
            </w:r>
          </w:p>
        </w:tc>
      </w:tr>
      <w:tr w:rsidR="00CE278A" w:rsidRPr="005334DC" w14:paraId="60820658" w14:textId="77777777" w:rsidTr="003D64EE">
        <w:tc>
          <w:tcPr>
            <w:tcW w:w="9628" w:type="dxa"/>
            <w:gridSpan w:val="2"/>
          </w:tcPr>
          <w:p w14:paraId="572C7B46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cs="Tahoma"/>
                <w:sz w:val="22"/>
                <w:szCs w:val="22"/>
              </w:rPr>
            </w:pPr>
            <w:r w:rsidRPr="005334DC">
              <w:rPr>
                <w:rFonts w:cs="Tahoma"/>
                <w:sz w:val="22"/>
                <w:szCs w:val="22"/>
              </w:rPr>
              <w:t>Informacija apie RDK vykdytą CVP IS</w:t>
            </w:r>
          </w:p>
        </w:tc>
      </w:tr>
      <w:tr w:rsidR="00CE278A" w:rsidRPr="005334DC" w14:paraId="37C8934D" w14:textId="77777777" w:rsidTr="003D64EE">
        <w:tc>
          <w:tcPr>
            <w:tcW w:w="5238" w:type="dxa"/>
          </w:tcPr>
          <w:p w14:paraId="773A369B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RDK paskelbimo data ir numeris</w:t>
            </w:r>
          </w:p>
        </w:tc>
        <w:tc>
          <w:tcPr>
            <w:tcW w:w="4390" w:type="dxa"/>
          </w:tcPr>
          <w:p w14:paraId="0F4DD3F2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cs="Tahoma"/>
                  <w:b w:val="0"/>
                  <w:bCs w:val="0"/>
                  <w:sz w:val="22"/>
                  <w:szCs w:val="22"/>
                  <w:highlight w:val="lightGray"/>
                </w:rPr>
                <w:id w:val="-421268569"/>
                <w:date w:fullDate="2024-11-25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>
                  <w:rPr>
                    <w:rFonts w:cs="Tahoma"/>
                    <w:b w:val="0"/>
                    <w:bCs w:val="0"/>
                    <w:sz w:val="22"/>
                    <w:szCs w:val="22"/>
                    <w:highlight w:val="lightGray"/>
                  </w:rPr>
                  <w:t>2024-11-25</w:t>
                </w:r>
              </w:sdtContent>
            </w:sdt>
            <w:r w:rsidRPr="005334DC">
              <w:rPr>
                <w:rFonts w:cs="Tahoma"/>
                <w:b w:val="0"/>
                <w:bCs w:val="0"/>
                <w:sz w:val="22"/>
                <w:szCs w:val="22"/>
              </w:rPr>
              <w:t>, Nr.</w:t>
            </w:r>
            <w:r w:rsidRPr="00EF5B99">
              <w:rPr>
                <w:rFonts w:ascii="Calibri" w:eastAsia="Times New Roman" w:hAnsi="Calibri" w:cs="Calibri"/>
                <w:color w:val="333333"/>
                <w:spacing w:val="0"/>
                <w:kern w:val="0"/>
                <w:sz w:val="23"/>
                <w:szCs w:val="23"/>
                <w:shd w:val="clear" w:color="auto" w:fill="FFFFFF"/>
                <w:lang w:eastAsia="en-US"/>
                <w14:ligatures w14:val="none"/>
              </w:rPr>
              <w:t xml:space="preserve"> </w:t>
            </w:r>
            <w:r w:rsidRPr="00EF5B99">
              <w:rPr>
                <w:rFonts w:cs="Tahoma"/>
                <w:b w:val="0"/>
                <w:bCs w:val="0"/>
                <w:sz w:val="22"/>
                <w:szCs w:val="22"/>
              </w:rPr>
              <w:t>748276</w:t>
            </w:r>
          </w:p>
        </w:tc>
      </w:tr>
      <w:tr w:rsidR="00CE278A" w:rsidRPr="005334DC" w14:paraId="7D24158A" w14:textId="77777777" w:rsidTr="003D64EE">
        <w:tc>
          <w:tcPr>
            <w:tcW w:w="5238" w:type="dxa"/>
          </w:tcPr>
          <w:p w14:paraId="24C7C724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Klausimus pateikusių dalyvių skaičius</w:t>
            </w:r>
          </w:p>
        </w:tc>
        <w:tc>
          <w:tcPr>
            <w:tcW w:w="4390" w:type="dxa"/>
          </w:tcPr>
          <w:p w14:paraId="1F2F8593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>
              <w:rPr>
                <w:rFonts w:cs="Tahoma"/>
                <w:b w:val="0"/>
                <w:sz w:val="22"/>
                <w:szCs w:val="22"/>
              </w:rPr>
              <w:t>3</w:t>
            </w:r>
          </w:p>
        </w:tc>
      </w:tr>
      <w:tr w:rsidR="00CE278A" w:rsidRPr="005334DC" w14:paraId="71138918" w14:textId="77777777" w:rsidTr="003D64EE">
        <w:tc>
          <w:tcPr>
            <w:tcW w:w="5238" w:type="dxa"/>
          </w:tcPr>
          <w:p w14:paraId="6C5B57BA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Ar į visus dalyvių klausimus buvo atsakyta</w:t>
            </w:r>
          </w:p>
        </w:tc>
        <w:sdt>
          <w:sdtPr>
            <w:rPr>
              <w:rFonts w:cs="Tahoma"/>
              <w:b w:val="0"/>
              <w:sz w:val="22"/>
              <w:szCs w:val="22"/>
            </w:rPr>
            <w:id w:val="-1034728025"/>
            <w:placeholder>
              <w:docPart w:val="4FA88615EA554FDC814CD5EAAA866371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</w:tcPr>
              <w:p w14:paraId="07415982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z w:val="22"/>
                    <w:szCs w:val="22"/>
                  </w:rPr>
                  <w:t>Taip</w:t>
                </w:r>
              </w:p>
            </w:tc>
          </w:sdtContent>
        </w:sdt>
      </w:tr>
      <w:tr w:rsidR="00CE278A" w:rsidRPr="005334DC" w14:paraId="354BBC75" w14:textId="77777777" w:rsidTr="003D64EE">
        <w:tc>
          <w:tcPr>
            <w:tcW w:w="5238" w:type="dxa"/>
          </w:tcPr>
          <w:p w14:paraId="157F58C1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Ar atsakymai į klausimus pateikti visiems dalyviams CVP IS priemonėmis</w:t>
            </w:r>
          </w:p>
        </w:tc>
        <w:sdt>
          <w:sdtPr>
            <w:rPr>
              <w:rFonts w:cs="Tahoma"/>
              <w:b w:val="0"/>
              <w:sz w:val="22"/>
              <w:szCs w:val="22"/>
            </w:rPr>
            <w:id w:val="1284854671"/>
            <w:placeholder>
              <w:docPart w:val="4FA88615EA554FDC814CD5EAAA866371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</w:tcPr>
              <w:p w14:paraId="517CA17B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z w:val="22"/>
                    <w:szCs w:val="22"/>
                  </w:rPr>
                  <w:t>Ne</w:t>
                </w:r>
              </w:p>
            </w:tc>
          </w:sdtContent>
        </w:sdt>
      </w:tr>
      <w:tr w:rsidR="00CE278A" w:rsidRPr="005334DC" w14:paraId="1958DEAF" w14:textId="77777777" w:rsidTr="003D64EE">
        <w:tc>
          <w:tcPr>
            <w:tcW w:w="9628" w:type="dxa"/>
            <w:gridSpan w:val="2"/>
          </w:tcPr>
          <w:p w14:paraId="3589A700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cs="Tahoma"/>
                <w:sz w:val="22"/>
                <w:szCs w:val="22"/>
              </w:rPr>
            </w:pPr>
            <w:r w:rsidRPr="005334DC">
              <w:rPr>
                <w:rFonts w:cs="Tahoma"/>
                <w:sz w:val="22"/>
                <w:szCs w:val="22"/>
              </w:rPr>
              <w:t>Informacija apie susitikimus su rinkos dalyviais</w:t>
            </w:r>
          </w:p>
          <w:p w14:paraId="7CD88450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cs="Tahoma"/>
                <w:b w:val="0"/>
                <w:i/>
                <w:sz w:val="22"/>
                <w:szCs w:val="22"/>
              </w:rPr>
            </w:pPr>
            <w:r w:rsidRPr="005334DC">
              <w:rPr>
                <w:rFonts w:cs="Tahoma"/>
                <w:b w:val="0"/>
                <w:i/>
                <w:sz w:val="22"/>
                <w:szCs w:val="22"/>
              </w:rPr>
              <w:t>(pildoma, jeigu susitikimai buvo rengti)</w:t>
            </w:r>
          </w:p>
        </w:tc>
      </w:tr>
      <w:tr w:rsidR="00CE278A" w:rsidRPr="005334DC" w14:paraId="5CFF5B5E" w14:textId="77777777" w:rsidTr="003D64EE">
        <w:tc>
          <w:tcPr>
            <w:tcW w:w="5238" w:type="dxa"/>
          </w:tcPr>
          <w:p w14:paraId="0163AF87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Susitikimai su tiekėjais buvo vykdomi</w:t>
            </w:r>
          </w:p>
          <w:p w14:paraId="68517A40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</w:p>
        </w:tc>
        <w:tc>
          <w:tcPr>
            <w:tcW w:w="4390" w:type="dxa"/>
          </w:tcPr>
          <w:p w14:paraId="18CBC989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z w:val="22"/>
                <w:szCs w:val="22"/>
                <w:lang w:eastAsia="ar-SA"/>
              </w:rPr>
            </w:pP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instrText xml:space="preserve"> FORMCHECKBOX </w:instrText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separate"/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end"/>
            </w:r>
            <w:r w:rsidRPr="005334DC">
              <w:rPr>
                <w:rFonts w:cs="Tahoma"/>
                <w:b w:val="0"/>
                <w:bCs w:val="0"/>
                <w:sz w:val="22"/>
                <w:szCs w:val="22"/>
              </w:rPr>
              <w:t xml:space="preserve"> </w:t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instrText xml:space="preserve"> FORMCHECKBOX </w:instrText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separate"/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end"/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instrText xml:space="preserve"> FORMCHECKBOX </w:instrText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separate"/>
            </w:r>
            <w:r w:rsidRPr="005334DC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fldChar w:fldCharType="end"/>
            </w:r>
            <w:r w:rsidRPr="26C058E9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t>-</w:t>
            </w:r>
          </w:p>
        </w:tc>
      </w:tr>
      <w:tr w:rsidR="00CE278A" w:rsidRPr="005334DC" w14:paraId="23311E3C" w14:textId="77777777" w:rsidTr="003D64EE">
        <w:tc>
          <w:tcPr>
            <w:tcW w:w="5238" w:type="dxa"/>
          </w:tcPr>
          <w:p w14:paraId="4B6113BE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Susitikimų su RDK dalyviais įforminimas</w:t>
            </w:r>
          </w:p>
        </w:tc>
        <w:sdt>
          <w:sdtPr>
            <w:rPr>
              <w:rFonts w:cs="Tahoma"/>
              <w:b w:val="0"/>
              <w:sz w:val="22"/>
              <w:szCs w:val="22"/>
            </w:rPr>
            <w:id w:val="-165245858"/>
            <w:placeholder>
              <w:docPart w:val="0919FEDEE66C473798D23E8AB310614E"/>
            </w:placeholder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</w:tcPr>
              <w:p w14:paraId="663F3DC2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bCs w:val="0"/>
                    <w:sz w:val="22"/>
                    <w:szCs w:val="22"/>
                  </w:rPr>
                </w:pPr>
                <w:r w:rsidRPr="15507EAB">
                  <w:rPr>
                    <w:rFonts w:cs="Tahoma"/>
                    <w:b w:val="0"/>
                    <w:bCs w:val="0"/>
                    <w:sz w:val="22"/>
                    <w:szCs w:val="22"/>
                  </w:rPr>
                  <w:t>Susitikimai nevyko</w:t>
                </w:r>
              </w:p>
            </w:tc>
          </w:sdtContent>
        </w:sdt>
      </w:tr>
      <w:tr w:rsidR="00CE278A" w:rsidRPr="005334DC" w14:paraId="73454F75" w14:textId="77777777" w:rsidTr="003D64EE">
        <w:tc>
          <w:tcPr>
            <w:tcW w:w="9628" w:type="dxa"/>
            <w:gridSpan w:val="2"/>
          </w:tcPr>
          <w:p w14:paraId="2E61A6B6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cs="Tahoma"/>
                <w:sz w:val="22"/>
                <w:szCs w:val="22"/>
              </w:rPr>
            </w:pPr>
            <w:r w:rsidRPr="005334DC">
              <w:rPr>
                <w:rFonts w:cs="Tahoma"/>
                <w:sz w:val="22"/>
                <w:szCs w:val="22"/>
              </w:rPr>
              <w:t>Kita informacija</w:t>
            </w:r>
          </w:p>
        </w:tc>
      </w:tr>
      <w:tr w:rsidR="00CE278A" w:rsidRPr="005334DC" w14:paraId="1A5E69D1" w14:textId="77777777" w:rsidTr="003D64EE">
        <w:tc>
          <w:tcPr>
            <w:tcW w:w="9628" w:type="dxa"/>
            <w:gridSpan w:val="2"/>
          </w:tcPr>
          <w:p w14:paraId="45063650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</w:rPr>
              <w:t>RDK metu surinkta informacija susijusi su:</w:t>
            </w:r>
          </w:p>
        </w:tc>
      </w:tr>
      <w:tr w:rsidR="00CE278A" w:rsidRPr="005334DC" w14:paraId="6BA09E1A" w14:textId="77777777" w:rsidTr="003D64EE">
        <w:tc>
          <w:tcPr>
            <w:tcW w:w="5238" w:type="dxa"/>
            <w:vAlign w:val="center"/>
          </w:tcPr>
          <w:p w14:paraId="330E26BB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sz w:val="22"/>
              <w:szCs w:val="22"/>
              <w:lang w:eastAsia="ar-SA"/>
            </w:rPr>
            <w:alias w:val="RT taip ne"/>
            <w:tag w:val="RT taip ne"/>
            <w:id w:val="1575779284"/>
            <w:placeholder>
              <w:docPart w:val="6B267818836045CCB70DC62AC18C0907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  <w:vAlign w:val="center"/>
              </w:tcPr>
              <w:p w14:paraId="40F0A96D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CE278A" w:rsidRPr="005334DC" w14:paraId="260EEBD1" w14:textId="77777777" w:rsidTr="003D64EE">
        <w:tc>
          <w:tcPr>
            <w:tcW w:w="5238" w:type="dxa"/>
            <w:vAlign w:val="center"/>
          </w:tcPr>
          <w:p w14:paraId="0BDE2DAE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sz w:val="22"/>
              <w:szCs w:val="22"/>
              <w:lang w:eastAsia="ar-SA"/>
            </w:rPr>
            <w:id w:val="-697160356"/>
            <w:placeholder>
              <w:docPart w:val="8FFAC44FC67D42F79BD9DCD0FD932065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  <w:vAlign w:val="center"/>
              </w:tcPr>
              <w:p w14:paraId="658B24C8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CE278A" w:rsidRPr="005334DC" w14:paraId="1162327B" w14:textId="77777777" w:rsidTr="003D64EE">
        <w:tc>
          <w:tcPr>
            <w:tcW w:w="5238" w:type="dxa"/>
            <w:vAlign w:val="center"/>
          </w:tcPr>
          <w:p w14:paraId="25797EA1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sz w:val="22"/>
              <w:szCs w:val="22"/>
              <w:lang w:eastAsia="ar-SA"/>
            </w:rPr>
            <w:id w:val="2140449975"/>
            <w:placeholder>
              <w:docPart w:val="225055E8DD964DC3A2FDEE7594263D1D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  <w:vAlign w:val="center"/>
              </w:tcPr>
              <w:p w14:paraId="40FBA7D3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CE278A" w:rsidRPr="005334DC" w14:paraId="154B05B1" w14:textId="77777777" w:rsidTr="003D64EE">
        <w:tc>
          <w:tcPr>
            <w:tcW w:w="5238" w:type="dxa"/>
            <w:vAlign w:val="center"/>
          </w:tcPr>
          <w:p w14:paraId="7F375094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  <w:lang w:eastAsia="ar-SA"/>
              </w:rPr>
              <w:t>Sutarties vykdymo sąlygomis</w:t>
            </w:r>
          </w:p>
        </w:tc>
        <w:sdt>
          <w:sdtPr>
            <w:rPr>
              <w:rFonts w:cs="Tahoma"/>
              <w:b w:val="0"/>
              <w:sz w:val="22"/>
              <w:szCs w:val="22"/>
              <w:lang w:eastAsia="ar-SA"/>
            </w:rPr>
            <w:id w:val="1170606052"/>
            <w:placeholder>
              <w:docPart w:val="FE7E9FFBEBEE4DFCB553F2FC405AD05A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  <w:vAlign w:val="center"/>
              </w:tcPr>
              <w:p w14:paraId="081B2AF1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CE278A" w:rsidRPr="005334DC" w14:paraId="1F374EB9" w14:textId="77777777" w:rsidTr="003D64EE">
        <w:tc>
          <w:tcPr>
            <w:tcW w:w="5238" w:type="dxa"/>
            <w:vAlign w:val="center"/>
          </w:tcPr>
          <w:p w14:paraId="7A261C3B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sz w:val="22"/>
                <w:szCs w:val="22"/>
              </w:rPr>
            </w:pPr>
            <w:r w:rsidRPr="005334DC">
              <w:rPr>
                <w:rFonts w:cs="Tahoma"/>
                <w:b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sz w:val="22"/>
              <w:szCs w:val="22"/>
              <w:lang w:eastAsia="ar-SA"/>
            </w:rPr>
            <w:id w:val="227194396"/>
            <w:placeholder>
              <w:docPart w:val="E769BA770E16450AB693959BE897E88E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  <w:vAlign w:val="center"/>
              </w:tcPr>
              <w:p w14:paraId="231607D5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sz w:val="22"/>
                    <w:szCs w:val="22"/>
                  </w:rPr>
                </w:pPr>
                <w:r>
                  <w:rPr>
                    <w:rFonts w:cs="Tahoma"/>
                    <w:b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CE278A" w:rsidRPr="005334DC" w14:paraId="251F48A4" w14:textId="77777777" w:rsidTr="003D64EE">
        <w:tc>
          <w:tcPr>
            <w:tcW w:w="5238" w:type="dxa"/>
            <w:vAlign w:val="center"/>
          </w:tcPr>
          <w:p w14:paraId="27D3C89B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</w:pPr>
            <w:r w:rsidRPr="15507EAB">
              <w:rPr>
                <w:rFonts w:cs="Tahoma"/>
                <w:b w:val="0"/>
                <w:bCs w:val="0"/>
                <w:sz w:val="22"/>
                <w:szCs w:val="22"/>
                <w:lang w:eastAsia="ar-SA"/>
              </w:rPr>
              <w:t>Aplinkosauginiais reikalavimais</w:t>
            </w:r>
          </w:p>
        </w:tc>
        <w:sdt>
          <w:sdtPr>
            <w:rPr>
              <w:rFonts w:cs="Tahoma"/>
              <w:b w:val="0"/>
              <w:sz w:val="22"/>
              <w:szCs w:val="22"/>
              <w:lang w:eastAsia="ar-SA"/>
            </w:rPr>
            <w:id w:val="-985009855"/>
            <w:placeholder>
              <w:docPart w:val="919495D87B9745A89CAF432EA3BE2628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390" w:type="dxa"/>
                <w:vAlign w:val="center"/>
              </w:tcPr>
              <w:p w14:paraId="02C39B09" w14:textId="77777777" w:rsidR="00CE278A" w:rsidRPr="005334DC" w:rsidRDefault="00CE278A" w:rsidP="003D64EE">
                <w:pPr>
                  <w:pStyle w:val="Heading11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cs="Tahoma"/>
                    <w:b w:val="0"/>
                    <w:bCs w:val="0"/>
                    <w:sz w:val="22"/>
                    <w:szCs w:val="22"/>
                    <w:lang w:eastAsia="ar-SA"/>
                  </w:rPr>
                </w:pPr>
                <w:r w:rsidRPr="15507EAB">
                  <w:rPr>
                    <w:rFonts w:cs="Tahoma"/>
                    <w:b w:val="0"/>
                    <w:bCs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</w:tbl>
    <w:p w14:paraId="588975AF" w14:textId="77777777" w:rsidR="00CE278A" w:rsidRDefault="00CE278A">
      <w:pPr>
        <w:rPr>
          <w:rFonts w:cs="Tahoma"/>
        </w:rPr>
      </w:pPr>
    </w:p>
    <w:p w14:paraId="13A467AF" w14:textId="77777777" w:rsidR="00CE278A" w:rsidRDefault="00CE278A">
      <w:pPr>
        <w:rPr>
          <w:rFonts w:cs="Tahoma"/>
        </w:rPr>
      </w:pPr>
    </w:p>
    <w:tbl>
      <w:tblPr>
        <w:tblStyle w:val="TableGrid"/>
        <w:tblW w:w="9644" w:type="dxa"/>
        <w:tblInd w:w="-10" w:type="dxa"/>
        <w:tblLook w:val="04A0" w:firstRow="1" w:lastRow="0" w:firstColumn="1" w:lastColumn="0" w:noHBand="0" w:noVBand="1"/>
      </w:tblPr>
      <w:tblGrid>
        <w:gridCol w:w="10"/>
        <w:gridCol w:w="411"/>
        <w:gridCol w:w="9213"/>
        <w:gridCol w:w="10"/>
      </w:tblGrid>
      <w:tr w:rsidR="00CE278A" w:rsidRPr="006046D6" w14:paraId="7A1F350D" w14:textId="77777777" w:rsidTr="007C0645">
        <w:trPr>
          <w:gridBefore w:val="1"/>
          <w:wBefore w:w="10" w:type="dxa"/>
          <w:trHeight w:val="300"/>
        </w:trPr>
        <w:tc>
          <w:tcPr>
            <w:tcW w:w="96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39A9C" w14:textId="77777777" w:rsidR="00CE278A" w:rsidRPr="006046D6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cs="Tahoma"/>
                <w:bCs w:val="0"/>
                <w:sz w:val="22"/>
                <w:szCs w:val="22"/>
              </w:rPr>
            </w:pPr>
            <w:bookmarkStart w:id="0" w:name="_Hlk184988987"/>
            <w:bookmarkStart w:id="1" w:name="_Hlk184996884"/>
            <w:bookmarkStart w:id="2" w:name="_Hlk184988996"/>
            <w:r w:rsidRPr="006046D6">
              <w:rPr>
                <w:rFonts w:cs="Tahoma"/>
                <w:bCs w:val="0"/>
                <w:sz w:val="22"/>
                <w:szCs w:val="22"/>
              </w:rPr>
              <w:lastRenderedPageBreak/>
              <w:t>Aplinkybės susijusios su pirkimo objektu</w:t>
            </w:r>
          </w:p>
        </w:tc>
      </w:tr>
      <w:bookmarkEnd w:id="0"/>
      <w:tr w:rsidR="00CE278A" w:rsidRPr="005334DC" w14:paraId="391D9FC4" w14:textId="77777777" w:rsidTr="007C0645">
        <w:trPr>
          <w:gridBefore w:val="1"/>
          <w:wBefore w:w="10" w:type="dxa"/>
          <w:trHeight w:val="300"/>
        </w:trPr>
        <w:tc>
          <w:tcPr>
            <w:tcW w:w="411" w:type="dxa"/>
          </w:tcPr>
          <w:p w14:paraId="127C299F" w14:textId="77777777" w:rsidR="00CE278A" w:rsidRPr="005334DC" w:rsidRDefault="00CE278A" w:rsidP="00CE278A">
            <w:pPr>
              <w:pStyle w:val="Heading11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23" w:type="dxa"/>
            <w:gridSpan w:val="2"/>
          </w:tcPr>
          <w:p w14:paraId="405562A6" w14:textId="5792A1D9" w:rsidR="00CE278A" w:rsidRDefault="00CE278A" w:rsidP="003D64EE">
            <w:pPr>
              <w:pStyle w:val="Heading11"/>
              <w:keepNext/>
              <w:keepLines/>
              <w:shd w:val="clear" w:color="auto" w:fill="auto"/>
              <w:tabs>
                <w:tab w:val="left" w:pos="1770"/>
              </w:tabs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z w:val="22"/>
                <w:szCs w:val="22"/>
              </w:rPr>
              <w:t>Tiekėjas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prašo patikslinti ar PO atmetus pokyčio vertinimą, ar laikas sugaištas vertinant bus apmokamas.</w:t>
            </w:r>
          </w:p>
          <w:p w14:paraId="26B64263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tabs>
                <w:tab w:val="left" w:pos="1770"/>
              </w:tabs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47D4E933">
              <w:rPr>
                <w:rFonts w:cs="Tahoma"/>
                <w:sz w:val="22"/>
                <w:szCs w:val="22"/>
              </w:rPr>
              <w:t>Atsakoma</w:t>
            </w:r>
            <w:r w:rsidRPr="47D4E933">
              <w:rPr>
                <w:rFonts w:cs="Tahoma"/>
                <w:b w:val="0"/>
                <w:bCs w:val="0"/>
                <w:sz w:val="22"/>
                <w:szCs w:val="22"/>
              </w:rPr>
              <w:t>: PO atmetus vertinimą, vertinimui skirtas Rangovo laikas bus apmokamas.</w:t>
            </w:r>
          </w:p>
        </w:tc>
      </w:tr>
      <w:tr w:rsidR="00CE278A" w:rsidRPr="005334DC" w14:paraId="296D166F" w14:textId="77777777" w:rsidTr="007C0645">
        <w:trPr>
          <w:gridBefore w:val="1"/>
          <w:wBefore w:w="10" w:type="dxa"/>
          <w:trHeight w:val="300"/>
        </w:trPr>
        <w:tc>
          <w:tcPr>
            <w:tcW w:w="411" w:type="dxa"/>
          </w:tcPr>
          <w:p w14:paraId="4086E6D6" w14:textId="77777777" w:rsidR="00CE278A" w:rsidRPr="005334DC" w:rsidRDefault="00CE278A" w:rsidP="00CE278A">
            <w:pPr>
              <w:pStyle w:val="Heading11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23" w:type="dxa"/>
            <w:gridSpan w:val="2"/>
          </w:tcPr>
          <w:p w14:paraId="12528845" w14:textId="243EE828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z w:val="22"/>
                <w:szCs w:val="22"/>
              </w:rPr>
              <w:t>Tiekėjas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prašo patikslinti ar turi būti numatytas bandomasis laikotarpis bei kokia tūrėtų būti bandomosios eksploatacijos trukmė.</w:t>
            </w:r>
          </w:p>
          <w:p w14:paraId="03428175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7B0E0DA6">
              <w:rPr>
                <w:rFonts w:cs="Tahoma"/>
                <w:sz w:val="22"/>
                <w:szCs w:val="22"/>
              </w:rPr>
              <w:t>Atsakoma: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bandomosios eksploatacijos trukmė bus numatoma Paslaugų teikimo reglamente, kuris suplanuotas LPMIS RPO dokumento „Paslaugų įgyvendinimo etapai“ lentelėje.</w:t>
            </w:r>
          </w:p>
        </w:tc>
      </w:tr>
      <w:tr w:rsidR="00CE278A" w:rsidRPr="005334DC" w14:paraId="4F03A1E8" w14:textId="77777777" w:rsidTr="007C0645">
        <w:trPr>
          <w:gridBefore w:val="1"/>
          <w:wBefore w:w="10" w:type="dxa"/>
          <w:trHeight w:val="300"/>
        </w:trPr>
        <w:tc>
          <w:tcPr>
            <w:tcW w:w="411" w:type="dxa"/>
          </w:tcPr>
          <w:p w14:paraId="59026B41" w14:textId="77777777" w:rsidR="00CE278A" w:rsidRPr="005334DC" w:rsidRDefault="00CE278A" w:rsidP="00CE278A">
            <w:pPr>
              <w:pStyle w:val="Heading11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23" w:type="dxa"/>
            <w:gridSpan w:val="2"/>
          </w:tcPr>
          <w:p w14:paraId="4CD97FAB" w14:textId="3BD07D20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z w:val="22"/>
                <w:szCs w:val="22"/>
              </w:rPr>
              <w:t>Tiekėjas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prašo patikslinti ar</w:t>
            </w:r>
            <w:r w:rsidRPr="7B0E0DA6">
              <w:rPr>
                <w:sz w:val="22"/>
                <w:szCs w:val="22"/>
              </w:rPr>
              <w:t xml:space="preserve"> </w:t>
            </w:r>
            <w:r w:rsidRPr="7B0E0DA6">
              <w:rPr>
                <w:b w:val="0"/>
                <w:bCs w:val="0"/>
                <w:sz w:val="22"/>
                <w:szCs w:val="22"/>
              </w:rPr>
              <w:t xml:space="preserve">275. Punktas, nurodantis CI/CD procesų suderinimą, 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bus pateiktas kaip vystymo poreikis ar automatinį diegimą tiekėjas turi sukonfigūruoti savo</w:t>
            </w:r>
            <w:r>
              <w:rPr>
                <w:rFonts w:cs="Tahoma"/>
                <w:b w:val="0"/>
                <w:bCs w:val="0"/>
                <w:sz w:val="22"/>
                <w:szCs w:val="22"/>
              </w:rPr>
              <w:t xml:space="preserve"> 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sąskaita?</w:t>
            </w:r>
            <w:r>
              <w:br/>
            </w:r>
            <w:r w:rsidRPr="7B0E0DA6">
              <w:rPr>
                <w:rFonts w:cs="Tahoma"/>
                <w:sz w:val="22"/>
                <w:szCs w:val="22"/>
              </w:rPr>
              <w:t>Atsakoma: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poreikiuose yra nurodomas automatinis testų vykdymas, bet ne diegimas į testavimo bei gamybinę aplinkas. Diegimus į šias aplinkas atliks Perkančioji organizacija, gavusi Tiekėjo suformuotą užduotį bei gavusi Tiekėjo pateiktą programinę įrangą.</w:t>
            </w:r>
          </w:p>
        </w:tc>
      </w:tr>
      <w:tr w:rsidR="00CE278A" w:rsidRPr="005334DC" w14:paraId="75A5F3E2" w14:textId="77777777" w:rsidTr="007C0645">
        <w:trPr>
          <w:gridBefore w:val="1"/>
          <w:wBefore w:w="10" w:type="dxa"/>
          <w:trHeight w:val="300"/>
        </w:trPr>
        <w:tc>
          <w:tcPr>
            <w:tcW w:w="411" w:type="dxa"/>
          </w:tcPr>
          <w:p w14:paraId="59671281" w14:textId="77777777" w:rsidR="00CE278A" w:rsidRPr="005334DC" w:rsidRDefault="00CE278A" w:rsidP="00CE278A">
            <w:pPr>
              <w:pStyle w:val="Heading11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23" w:type="dxa"/>
            <w:gridSpan w:val="2"/>
          </w:tcPr>
          <w:p w14:paraId="623DB4CE" w14:textId="32FB542F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z w:val="22"/>
                <w:szCs w:val="22"/>
              </w:rPr>
              <w:t>Tiekėjas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prašo patikslinti ar nėra nurodyta kokios trukmės turi būti paslaugų teikimo etapai, taip pat kiek kartų ir per kiek </w:t>
            </w:r>
            <w:proofErr w:type="spellStart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d.d</w:t>
            </w:r>
            <w:proofErr w:type="spellEnd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, PO teiks pastabas, priims paslaugas.</w:t>
            </w:r>
          </w:p>
          <w:p w14:paraId="744E29C9" w14:textId="77777777" w:rsidR="00CE278A" w:rsidRPr="005334DC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7B0E0DA6">
              <w:rPr>
                <w:rFonts w:cs="Tahoma"/>
                <w:sz w:val="22"/>
                <w:szCs w:val="22"/>
              </w:rPr>
              <w:t>Atsakoma: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LIS vystymo užsakymai bus planuojami pagal poreikį. Tiekėjas turės 5 </w:t>
            </w:r>
            <w:proofErr w:type="spellStart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d.d</w:t>
            </w:r>
            <w:proofErr w:type="spellEnd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. analizei; Perkančioji Organizacija turės 5 </w:t>
            </w:r>
            <w:proofErr w:type="spellStart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d.d</w:t>
            </w:r>
            <w:proofErr w:type="spellEnd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. užsakymo tvirtinimui. Konkrečios vystymo užduoties atlikimo laikas priklausys nuo suderintų ir patvirtintų terminų, taip pat nuo darbų apimties priklausys ir testavimo trukmė. Ne vėliau, kaip per 10 </w:t>
            </w:r>
            <w:proofErr w:type="spellStart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d.d</w:t>
            </w:r>
            <w:proofErr w:type="spellEnd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. nuo vystymo užduoties sėkmingo įgyvendinimo ir įdiegimo į gamybinę aplinką, Perkančioji Organizacija ir Tiekėjas pasirašo paslaugų priėmimo-perdavimo aktą.</w:t>
            </w:r>
          </w:p>
        </w:tc>
      </w:tr>
      <w:tr w:rsidR="00CE278A" w:rsidRPr="005334DC" w14:paraId="5C0451A2" w14:textId="77777777" w:rsidTr="007C0645">
        <w:trPr>
          <w:gridAfter w:val="1"/>
          <w:wAfter w:w="10" w:type="dxa"/>
        </w:trPr>
        <w:tc>
          <w:tcPr>
            <w:tcW w:w="421" w:type="dxa"/>
            <w:gridSpan w:val="2"/>
          </w:tcPr>
          <w:p w14:paraId="21DFA669" w14:textId="77777777" w:rsidR="00CE278A" w:rsidRPr="005334DC" w:rsidRDefault="00CE278A" w:rsidP="00CE278A">
            <w:pPr>
              <w:pStyle w:val="Heading11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bookmarkStart w:id="3" w:name="_Hlk184996893"/>
            <w:bookmarkEnd w:id="1"/>
          </w:p>
        </w:tc>
        <w:tc>
          <w:tcPr>
            <w:tcW w:w="9213" w:type="dxa"/>
          </w:tcPr>
          <w:p w14:paraId="1BFFD659" w14:textId="21B8176E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z w:val="22"/>
                <w:szCs w:val="22"/>
              </w:rPr>
              <w:t>Tiekėjas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prašo patikslinti ar automatizuoto testavimo ir diegimo procesų parengimas </w:t>
            </w:r>
            <w:proofErr w:type="spellStart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GitLab</w:t>
            </w:r>
            <w:proofErr w:type="spellEnd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priemonėje bus kaip atskiras užsakymas ar panašios veiklos turi būti įskaičiuotos į paslaugų teikimo įkainį?</w:t>
            </w:r>
          </w:p>
          <w:p w14:paraId="40CEE3C2" w14:textId="77777777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  <w:highlight w:val="red"/>
              </w:rPr>
            </w:pPr>
            <w:r w:rsidRPr="00F568E1">
              <w:rPr>
                <w:rFonts w:cs="Tahoma"/>
                <w:sz w:val="22"/>
                <w:szCs w:val="22"/>
              </w:rPr>
              <w:t>Atsakoma:</w:t>
            </w:r>
            <w:r w:rsidRPr="00F568E1">
              <w:rPr>
                <w:rFonts w:cs="Tahoma"/>
                <w:b w:val="0"/>
                <w:bCs w:val="0"/>
                <w:sz w:val="22"/>
                <w:szCs w:val="22"/>
              </w:rPr>
              <w:t xml:space="preserve"> 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automatiniai testavimai yra geroji programinio kodo formatavimo praktika ir tai turi būti įtraukta į paslaugų teikimo įkainį.</w:t>
            </w:r>
          </w:p>
        </w:tc>
      </w:tr>
      <w:tr w:rsidR="00CE278A" w:rsidRPr="005334DC" w14:paraId="12386FBF" w14:textId="77777777" w:rsidTr="007C0645">
        <w:trPr>
          <w:gridAfter w:val="1"/>
          <w:wAfter w:w="10" w:type="dxa"/>
        </w:trPr>
        <w:tc>
          <w:tcPr>
            <w:tcW w:w="421" w:type="dxa"/>
            <w:gridSpan w:val="2"/>
          </w:tcPr>
          <w:p w14:paraId="2CBC8A9F" w14:textId="77777777" w:rsidR="00CE278A" w:rsidRPr="005334DC" w:rsidRDefault="00CE278A" w:rsidP="00CE278A">
            <w:pPr>
              <w:pStyle w:val="Heading11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13" w:type="dxa"/>
          </w:tcPr>
          <w:p w14:paraId="581EB646" w14:textId="561CB203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z w:val="22"/>
                <w:szCs w:val="22"/>
              </w:rPr>
              <w:t>Tiekėjas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prašo suteikti 1 mėn. laikotarpį, per kurį Tiekėjas susipažintų su sistema.</w:t>
            </w:r>
          </w:p>
          <w:p w14:paraId="2D438455" w14:textId="77777777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47D4E933">
              <w:rPr>
                <w:rFonts w:cs="Tahoma"/>
                <w:sz w:val="22"/>
                <w:szCs w:val="22"/>
              </w:rPr>
              <w:t>Atsakoma:</w:t>
            </w:r>
            <w:r w:rsidRPr="47D4E933">
              <w:rPr>
                <w:rFonts w:cs="Tahoma"/>
                <w:b w:val="0"/>
                <w:bCs w:val="0"/>
                <w:sz w:val="22"/>
                <w:szCs w:val="22"/>
              </w:rPr>
              <w:t xml:space="preserve"> RPO yra nurodyta galimybė laimėjusiam Tiekėjui susipažinti su sistema per </w:t>
            </w:r>
            <w:r w:rsidRPr="47D4E933">
              <w:rPr>
                <w:rFonts w:cs="Tahoma"/>
                <w:b w:val="0"/>
                <w:bCs w:val="0"/>
                <w:sz w:val="22"/>
                <w:szCs w:val="22"/>
                <w:lang w:val="en-US"/>
              </w:rPr>
              <w:t>20 d. d</w:t>
            </w:r>
            <w:r w:rsidRPr="47D4E933">
              <w:rPr>
                <w:rFonts w:cs="Tahoma"/>
                <w:b w:val="0"/>
                <w:bCs w:val="0"/>
                <w:sz w:val="22"/>
                <w:szCs w:val="22"/>
              </w:rPr>
              <w:t xml:space="preserve">. </w:t>
            </w:r>
          </w:p>
        </w:tc>
      </w:tr>
      <w:tr w:rsidR="00CE278A" w:rsidRPr="005334DC" w14:paraId="611EBA14" w14:textId="77777777" w:rsidTr="007C0645">
        <w:trPr>
          <w:gridAfter w:val="1"/>
          <w:wAfter w:w="10" w:type="dxa"/>
        </w:trPr>
        <w:tc>
          <w:tcPr>
            <w:tcW w:w="421" w:type="dxa"/>
            <w:gridSpan w:val="2"/>
          </w:tcPr>
          <w:p w14:paraId="1A23B513" w14:textId="77777777" w:rsidR="00CE278A" w:rsidRPr="005334DC" w:rsidRDefault="00CE278A" w:rsidP="00CE278A">
            <w:pPr>
              <w:pStyle w:val="Heading11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13" w:type="dxa"/>
          </w:tcPr>
          <w:p w14:paraId="66E666B4" w14:textId="04838003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sz w:val="22"/>
                <w:szCs w:val="22"/>
              </w:rPr>
              <w:t>Tiekėjas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prašo pateikti dokumentaciją – specifikacijas, </w:t>
            </w:r>
            <w:proofErr w:type="spellStart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>video</w:t>
            </w:r>
            <w:proofErr w:type="spellEnd"/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įvadus, instrukcijas.</w:t>
            </w:r>
          </w:p>
          <w:p w14:paraId="2FFEE833" w14:textId="77777777" w:rsidR="00CE278A" w:rsidRDefault="00CE278A" w:rsidP="003D64EE">
            <w:pPr>
              <w:pStyle w:val="Heading11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cs="Tahoma"/>
                <w:b w:val="0"/>
                <w:bCs w:val="0"/>
                <w:sz w:val="22"/>
                <w:szCs w:val="22"/>
              </w:rPr>
            </w:pPr>
            <w:r w:rsidRPr="7B0E0DA6">
              <w:rPr>
                <w:rFonts w:cs="Tahoma"/>
                <w:sz w:val="22"/>
                <w:szCs w:val="22"/>
              </w:rPr>
              <w:t>Atsakoma:</w:t>
            </w:r>
            <w:r w:rsidRPr="7B0E0DA6">
              <w:rPr>
                <w:rFonts w:cs="Tahoma"/>
                <w:b w:val="0"/>
                <w:bCs w:val="0"/>
                <w:sz w:val="22"/>
                <w:szCs w:val="22"/>
              </w:rPr>
              <w:t xml:space="preserve"> visa užduotims atlikti bei susipažinimui su sistema skirta dokumentacija bus suteikiama sutartį pasirašiusiam Tiekėjui.</w:t>
            </w:r>
          </w:p>
        </w:tc>
      </w:tr>
      <w:bookmarkEnd w:id="2"/>
      <w:bookmarkEnd w:id="3"/>
    </w:tbl>
    <w:p w14:paraId="688E6DB5" w14:textId="77777777" w:rsidR="00CE278A" w:rsidRPr="00F350AC" w:rsidRDefault="00CE278A">
      <w:pPr>
        <w:rPr>
          <w:rFonts w:cs="Tahoma"/>
        </w:rPr>
      </w:pPr>
    </w:p>
    <w:sectPr w:rsidR="00CE278A" w:rsidRPr="00F350AC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F16C" w14:textId="77777777" w:rsidR="00CE278A" w:rsidRDefault="00CE278A" w:rsidP="00DD3A79">
      <w:r>
        <w:separator/>
      </w:r>
    </w:p>
  </w:endnote>
  <w:endnote w:type="continuationSeparator" w:id="0">
    <w:p w14:paraId="06BF2DC0" w14:textId="77777777" w:rsidR="00CE278A" w:rsidRDefault="00CE278A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1EE8" w14:textId="77777777" w:rsidR="00CE278A" w:rsidRDefault="00CE278A" w:rsidP="00DD3A79">
      <w:r>
        <w:separator/>
      </w:r>
    </w:p>
  </w:footnote>
  <w:footnote w:type="continuationSeparator" w:id="0">
    <w:p w14:paraId="5E532249" w14:textId="77777777" w:rsidR="00CE278A" w:rsidRDefault="00CE278A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261390DB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57A8EECF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10EF2"/>
    <w:multiLevelType w:val="hybridMultilevel"/>
    <w:tmpl w:val="98BE4B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5407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8A"/>
    <w:rsid w:val="002A7375"/>
    <w:rsid w:val="002F3BEA"/>
    <w:rsid w:val="003E48E6"/>
    <w:rsid w:val="006266AB"/>
    <w:rsid w:val="00672D56"/>
    <w:rsid w:val="007C0645"/>
    <w:rsid w:val="008435F7"/>
    <w:rsid w:val="00AB57A3"/>
    <w:rsid w:val="00B76466"/>
    <w:rsid w:val="00CE278A"/>
    <w:rsid w:val="00D141F5"/>
    <w:rsid w:val="00DD3A79"/>
    <w:rsid w:val="00E60737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40FC"/>
  <w15:chartTrackingRefBased/>
  <w15:docId w15:val="{EF3E85CB-D60E-4EED-A014-01A55B81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8A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7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7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7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7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7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7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7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CE27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7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78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78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78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7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7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7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7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7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7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78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7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78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78A"/>
    <w:rPr>
      <w:b/>
      <w:bCs/>
      <w:smallCaps/>
      <w:color w:val="2E74B5" w:themeColor="accent1" w:themeShade="BF"/>
      <w:spacing w:val="5"/>
    </w:rPr>
  </w:style>
  <w:style w:type="character" w:customStyle="1" w:styleId="Heading10">
    <w:name w:val="Heading #1_"/>
    <w:link w:val="Heading11"/>
    <w:rsid w:val="00CE278A"/>
    <w:rPr>
      <w:b/>
      <w:bCs/>
      <w:spacing w:val="10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E278A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kern w:val="2"/>
      <w:sz w:val="21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CE278A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Normal"/>
    <w:rsid w:val="00CE278A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88615EA554FDC814CD5EAAA86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9AEB-C089-4177-9DF5-2CE9F869BE04}"/>
      </w:docPartPr>
      <w:docPartBody>
        <w:p w:rsidR="005D747B" w:rsidRDefault="005D747B" w:rsidP="005D747B">
          <w:pPr>
            <w:pStyle w:val="4FA88615EA554FDC814CD5EAAA866371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0919FEDEE66C473798D23E8AB3106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291B4-68CE-41A2-B119-0BFCBA22D3C0}"/>
      </w:docPartPr>
      <w:docPartBody>
        <w:p w:rsidR="005D747B" w:rsidRDefault="005D747B" w:rsidP="005D747B">
          <w:pPr>
            <w:pStyle w:val="0919FEDEE66C473798D23E8AB310614E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6B267818836045CCB70DC62AC18C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9FB4-5871-4F37-9233-FFA06A3D9AA8}"/>
      </w:docPartPr>
      <w:docPartBody>
        <w:p w:rsidR="005D747B" w:rsidRDefault="005D747B" w:rsidP="005D747B">
          <w:pPr>
            <w:pStyle w:val="6B267818836045CCB70DC62AC18C0907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FFAC44FC67D42F79BD9DCD0FD932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C1FFD-A437-4A93-80D9-7973E96FF2AF}"/>
      </w:docPartPr>
      <w:docPartBody>
        <w:p w:rsidR="005D747B" w:rsidRDefault="005D747B" w:rsidP="005D747B">
          <w:pPr>
            <w:pStyle w:val="8FFAC44FC67D42F79BD9DCD0FD932065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225055E8DD964DC3A2FDEE759426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3447-3609-46FF-92AD-433834B19EC3}"/>
      </w:docPartPr>
      <w:docPartBody>
        <w:p w:rsidR="005D747B" w:rsidRDefault="005D747B" w:rsidP="005D747B">
          <w:pPr>
            <w:pStyle w:val="225055E8DD964DC3A2FDEE7594263D1D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FE7E9FFBEBEE4DFCB553F2FC405AD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79B95-A616-4ADD-8424-9B85E9D99F3E}"/>
      </w:docPartPr>
      <w:docPartBody>
        <w:p w:rsidR="005D747B" w:rsidRDefault="005D747B" w:rsidP="005D747B">
          <w:pPr>
            <w:pStyle w:val="FE7E9FFBEBEE4DFCB553F2FC405AD05A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769BA770E16450AB693959BE897E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EB560-5761-4ADD-AD21-CBE87B64414A}"/>
      </w:docPartPr>
      <w:docPartBody>
        <w:p w:rsidR="005D747B" w:rsidRDefault="005D747B" w:rsidP="005D747B">
          <w:pPr>
            <w:pStyle w:val="E769BA770E16450AB693959BE897E88E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919495D87B9745A89CAF432EA3BE2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0B054-4B13-4B65-BAF0-6BF1B7BF6230}"/>
      </w:docPartPr>
      <w:docPartBody>
        <w:p w:rsidR="005D747B" w:rsidRDefault="005D747B" w:rsidP="005D747B">
          <w:pPr>
            <w:pStyle w:val="919495D87B9745A89CAF432EA3BE2628"/>
          </w:pPr>
          <w:r w:rsidRPr="0070144D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7B"/>
    <w:rsid w:val="005D747B"/>
    <w:rsid w:val="006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47B"/>
    <w:rPr>
      <w:color w:val="808080"/>
    </w:rPr>
  </w:style>
  <w:style w:type="paragraph" w:customStyle="1" w:styleId="4FA88615EA554FDC814CD5EAAA866371">
    <w:name w:val="4FA88615EA554FDC814CD5EAAA866371"/>
    <w:rsid w:val="005D747B"/>
  </w:style>
  <w:style w:type="paragraph" w:customStyle="1" w:styleId="0919FEDEE66C473798D23E8AB310614E">
    <w:name w:val="0919FEDEE66C473798D23E8AB310614E"/>
    <w:rsid w:val="005D747B"/>
  </w:style>
  <w:style w:type="paragraph" w:customStyle="1" w:styleId="6B267818836045CCB70DC62AC18C0907">
    <w:name w:val="6B267818836045CCB70DC62AC18C0907"/>
    <w:rsid w:val="005D747B"/>
  </w:style>
  <w:style w:type="paragraph" w:customStyle="1" w:styleId="8FFAC44FC67D42F79BD9DCD0FD932065">
    <w:name w:val="8FFAC44FC67D42F79BD9DCD0FD932065"/>
    <w:rsid w:val="005D747B"/>
  </w:style>
  <w:style w:type="paragraph" w:customStyle="1" w:styleId="225055E8DD964DC3A2FDEE7594263D1D">
    <w:name w:val="225055E8DD964DC3A2FDEE7594263D1D"/>
    <w:rsid w:val="005D747B"/>
  </w:style>
  <w:style w:type="paragraph" w:customStyle="1" w:styleId="FE7E9FFBEBEE4DFCB553F2FC405AD05A">
    <w:name w:val="FE7E9FFBEBEE4DFCB553F2FC405AD05A"/>
    <w:rsid w:val="005D747B"/>
  </w:style>
  <w:style w:type="paragraph" w:customStyle="1" w:styleId="E769BA770E16450AB693959BE897E88E">
    <w:name w:val="E769BA770E16450AB693959BE897E88E"/>
    <w:rsid w:val="005D747B"/>
  </w:style>
  <w:style w:type="paragraph" w:customStyle="1" w:styleId="919495D87B9745A89CAF432EA3BE2628">
    <w:name w:val="919495D87B9745A89CAF432EA3BE2628"/>
    <w:rsid w:val="005D7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Balsytė</dc:creator>
  <cp:keywords/>
  <dc:description/>
  <cp:lastModifiedBy>Ligita Balsytė</cp:lastModifiedBy>
  <cp:revision>1</cp:revision>
  <dcterms:created xsi:type="dcterms:W3CDTF">2024-12-20T11:20:00Z</dcterms:created>
  <dcterms:modified xsi:type="dcterms:W3CDTF">2024-12-20T11:49:00Z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2024-12-20T11:49:47Z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4f988946-4d95-4f44-9856-ca492dfa16f0</vt:lpwstr>
  </property>
  <property fmtid="{D5CDD505-2E9C-101B-9397-08002B2CF9AE}" pid="8" name="MSIP_Label_179ca552-b207-4d72-8d58-818aee87ca18_ContentBits">
    <vt:lpwstr>0</vt:lpwstr>
  </property>
</Properties>
</file>