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917260" w:rsidRDefault="00B842BC" w:rsidP="001E2DE5">
      <w:pPr>
        <w:jc w:val="center"/>
        <w:rPr>
          <w:rFonts w:ascii="Verdana" w:hAnsi="Verdana"/>
        </w:rPr>
      </w:pPr>
      <w:r w:rsidRPr="00917260">
        <w:rPr>
          <w:rFonts w:ascii="Verdana" w:hAnsi="Verdana"/>
          <w:noProof/>
          <w:lang w:eastAsia="lt-LT"/>
        </w:rPr>
        <w:drawing>
          <wp:inline distT="0" distB="0" distL="0" distR="0" wp14:anchorId="4F3B544C" wp14:editId="1EA193D3">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917260" w:rsidRDefault="00B842BC" w:rsidP="001E2DE5">
      <w:pPr>
        <w:jc w:val="center"/>
        <w:rPr>
          <w:rFonts w:ascii="Verdana" w:hAnsi="Verdana"/>
        </w:rPr>
      </w:pPr>
      <w:r w:rsidRPr="00917260">
        <w:rPr>
          <w:rFonts w:ascii="Verdana" w:hAnsi="Verdana"/>
          <w:b/>
          <w:caps/>
        </w:rPr>
        <w:t>MARIJAMPOLĖS SAVIVALDYBĖS ADMINISTRACIJA</w:t>
      </w:r>
    </w:p>
    <w:p w14:paraId="402D442E" w14:textId="77777777" w:rsidR="00B842BC" w:rsidRPr="00917260" w:rsidRDefault="00B842BC" w:rsidP="001E2DE5">
      <w:pPr>
        <w:tabs>
          <w:tab w:val="right" w:leader="underscore" w:pos="8640"/>
        </w:tabs>
        <w:ind w:left="5529" w:hanging="5529"/>
        <w:jc w:val="center"/>
        <w:rPr>
          <w:rFonts w:ascii="Verdana" w:hAnsi="Verdana"/>
        </w:rPr>
      </w:pPr>
    </w:p>
    <w:p w14:paraId="239D7CE4" w14:textId="16E99645" w:rsidR="00B842BC" w:rsidRPr="00917260" w:rsidRDefault="00B842BC" w:rsidP="001E2DE5">
      <w:pPr>
        <w:tabs>
          <w:tab w:val="left" w:pos="4395"/>
          <w:tab w:val="right" w:leader="underscore" w:pos="8640"/>
        </w:tabs>
        <w:ind w:left="4395"/>
        <w:rPr>
          <w:rFonts w:ascii="Verdana" w:hAnsi="Verdana"/>
        </w:rPr>
      </w:pPr>
      <w:r w:rsidRPr="00917260">
        <w:rPr>
          <w:rFonts w:ascii="Verdana" w:hAnsi="Verdana"/>
        </w:rPr>
        <w:t>PATVIRTINTA:</w:t>
      </w:r>
    </w:p>
    <w:p w14:paraId="6BCD0B0C" w14:textId="3C9F05F3" w:rsidR="00B842BC" w:rsidRPr="00917260" w:rsidRDefault="00B842BC" w:rsidP="001E2DE5">
      <w:pPr>
        <w:tabs>
          <w:tab w:val="left" w:pos="4536"/>
          <w:tab w:val="right" w:leader="underscore" w:pos="8640"/>
        </w:tabs>
        <w:ind w:left="4395"/>
        <w:rPr>
          <w:rFonts w:ascii="Verdana" w:hAnsi="Verdana"/>
        </w:rPr>
      </w:pPr>
      <w:r w:rsidRPr="00917260">
        <w:rPr>
          <w:rFonts w:ascii="Verdana" w:hAnsi="Verdana"/>
        </w:rPr>
        <w:t>Marijampolės savivaldybės</w:t>
      </w:r>
      <w:r w:rsidR="005800F8" w:rsidRPr="00917260">
        <w:rPr>
          <w:rFonts w:ascii="Verdana" w:hAnsi="Verdana"/>
        </w:rPr>
        <w:t xml:space="preserve"> </w:t>
      </w:r>
      <w:r w:rsidRPr="00917260">
        <w:rPr>
          <w:rFonts w:ascii="Verdana" w:hAnsi="Verdana"/>
        </w:rPr>
        <w:t>administracijos</w:t>
      </w:r>
    </w:p>
    <w:p w14:paraId="160EC699" w14:textId="0430ED61" w:rsidR="00932BCD" w:rsidRPr="00917260" w:rsidRDefault="00B842BC" w:rsidP="001E2DE5">
      <w:pPr>
        <w:tabs>
          <w:tab w:val="left" w:pos="4536"/>
          <w:tab w:val="right" w:leader="underscore" w:pos="8640"/>
        </w:tabs>
        <w:ind w:left="4395"/>
        <w:rPr>
          <w:rFonts w:ascii="Verdana" w:hAnsi="Verdana"/>
        </w:rPr>
      </w:pPr>
      <w:r w:rsidRPr="00917260">
        <w:rPr>
          <w:rFonts w:ascii="Verdana" w:hAnsi="Verdana"/>
        </w:rPr>
        <w:t>Viešųjų pirkimų nuolatinės komisijos</w:t>
      </w:r>
    </w:p>
    <w:p w14:paraId="342DAB7E" w14:textId="6288985B" w:rsidR="00B842BC" w:rsidRPr="00917260" w:rsidRDefault="00B842BC" w:rsidP="001E2DE5">
      <w:pPr>
        <w:tabs>
          <w:tab w:val="left" w:pos="4536"/>
          <w:tab w:val="right" w:leader="underscore" w:pos="8640"/>
        </w:tabs>
        <w:ind w:left="4395"/>
        <w:rPr>
          <w:rFonts w:ascii="Verdana" w:hAnsi="Verdana"/>
        </w:rPr>
      </w:pPr>
      <w:r w:rsidRPr="00917260">
        <w:rPr>
          <w:rFonts w:ascii="Verdana" w:hAnsi="Verdana"/>
        </w:rPr>
        <w:t>202</w:t>
      </w:r>
      <w:r w:rsidR="00C7105F" w:rsidRPr="00917260">
        <w:rPr>
          <w:rFonts w:ascii="Verdana" w:hAnsi="Verdana"/>
        </w:rPr>
        <w:t>5</w:t>
      </w:r>
      <w:r w:rsidRPr="00917260">
        <w:rPr>
          <w:rFonts w:ascii="Verdana" w:hAnsi="Verdana"/>
        </w:rPr>
        <w:t xml:space="preserve"> m. </w:t>
      </w:r>
      <w:r w:rsidR="0025104F">
        <w:rPr>
          <w:rFonts w:ascii="Verdana" w:hAnsi="Verdana"/>
        </w:rPr>
        <w:t>gruodžio</w:t>
      </w:r>
      <w:r w:rsidR="00367F56" w:rsidRPr="00917260">
        <w:rPr>
          <w:rFonts w:ascii="Verdana" w:hAnsi="Verdana"/>
        </w:rPr>
        <w:t xml:space="preserve"> </w:t>
      </w:r>
      <w:r w:rsidR="00A2713E">
        <w:rPr>
          <w:rFonts w:ascii="Verdana" w:hAnsi="Verdana"/>
        </w:rPr>
        <w:t xml:space="preserve">4 </w:t>
      </w:r>
      <w:r w:rsidRPr="00917260">
        <w:rPr>
          <w:rFonts w:ascii="Verdana" w:hAnsi="Verdana"/>
        </w:rPr>
        <w:t>d. posėdžio protokolu Nr. K-</w:t>
      </w:r>
      <w:r w:rsidR="00A2713E">
        <w:rPr>
          <w:rFonts w:ascii="Verdana" w:hAnsi="Verdana"/>
        </w:rPr>
        <w:t>704</w:t>
      </w:r>
    </w:p>
    <w:p w14:paraId="5718DC69" w14:textId="77777777" w:rsidR="00B842BC" w:rsidRPr="00917260" w:rsidRDefault="00B842BC" w:rsidP="001E2DE5">
      <w:pPr>
        <w:pStyle w:val="1Skyrius"/>
        <w:rPr>
          <w:rFonts w:ascii="Verdana" w:hAnsi="Verdana"/>
          <w:color w:val="000000"/>
          <w:sz w:val="24"/>
          <w:szCs w:val="24"/>
          <w:lang w:val="lt-LT"/>
        </w:rPr>
      </w:pPr>
    </w:p>
    <w:p w14:paraId="6E20E5A7" w14:textId="508F54DD" w:rsidR="00C257C4" w:rsidRPr="00917260" w:rsidRDefault="00AA67DB" w:rsidP="001E2DE5">
      <w:pPr>
        <w:jc w:val="center"/>
        <w:rPr>
          <w:rFonts w:ascii="Verdana" w:eastAsia="Times New Roman" w:hAnsi="Verdana"/>
          <w:b/>
          <w:bCs/>
          <w:caps/>
          <w:color w:val="000000"/>
          <w:spacing w:val="4"/>
        </w:rPr>
      </w:pPr>
      <w:r>
        <w:rPr>
          <w:rFonts w:ascii="Verdana" w:eastAsia="Times New Roman" w:hAnsi="Verdana"/>
          <w:b/>
          <w:bCs/>
          <w:caps/>
          <w:color w:val="000000"/>
          <w:spacing w:val="4"/>
        </w:rPr>
        <w:t>TELESKOPINĖS ŽIŪROVŲ TRIBŪNOS AKTŲ SALEI</w:t>
      </w:r>
      <w:r w:rsidR="009B3B0F">
        <w:rPr>
          <w:rFonts w:ascii="Verdana" w:eastAsia="Times New Roman" w:hAnsi="Verdana"/>
          <w:b/>
          <w:bCs/>
          <w:caps/>
          <w:color w:val="000000"/>
          <w:spacing w:val="4"/>
        </w:rPr>
        <w:t xml:space="preserve"> PIRKIMO</w:t>
      </w:r>
    </w:p>
    <w:p w14:paraId="3563D970" w14:textId="77777777" w:rsidR="00DA1B16" w:rsidRPr="00917260" w:rsidRDefault="00DA1B16" w:rsidP="001E2DE5">
      <w:pPr>
        <w:jc w:val="center"/>
        <w:rPr>
          <w:rFonts w:ascii="Verdana" w:hAnsi="Verdana"/>
          <w:b/>
          <w:caps/>
        </w:rPr>
      </w:pPr>
    </w:p>
    <w:p w14:paraId="4F02AD9B" w14:textId="77777777" w:rsidR="00B842BC" w:rsidRPr="00917260" w:rsidRDefault="00B842BC" w:rsidP="001E2DE5">
      <w:pPr>
        <w:jc w:val="center"/>
        <w:rPr>
          <w:rFonts w:ascii="Verdana" w:hAnsi="Verdana"/>
          <w:b/>
          <w:bCs/>
        </w:rPr>
      </w:pPr>
      <w:r w:rsidRPr="00917260">
        <w:rPr>
          <w:rFonts w:ascii="Verdana" w:hAnsi="Verdana"/>
          <w:b/>
          <w:bCs/>
        </w:rPr>
        <w:t>MAŽOS VERTĖS SKELBIAMOS APKLAUSOS SĄLYGOS</w:t>
      </w:r>
    </w:p>
    <w:p w14:paraId="34CB049A" w14:textId="77777777" w:rsidR="00B842BC" w:rsidRPr="00917260" w:rsidRDefault="00B842BC" w:rsidP="001E2DE5">
      <w:pPr>
        <w:jc w:val="center"/>
        <w:rPr>
          <w:rFonts w:ascii="Verdana" w:hAnsi="Verdana"/>
        </w:rPr>
      </w:pPr>
    </w:p>
    <w:p w14:paraId="6B7C53FF" w14:textId="77777777" w:rsidR="00B842BC" w:rsidRPr="00917260" w:rsidRDefault="00B842BC" w:rsidP="001E2DE5">
      <w:pPr>
        <w:jc w:val="center"/>
        <w:rPr>
          <w:rFonts w:ascii="Verdana" w:hAnsi="Verdana"/>
          <w:b/>
          <w:caps/>
        </w:rPr>
      </w:pPr>
      <w:r w:rsidRPr="00917260">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5C4E560B" w:rsidR="00B842BC" w:rsidRPr="00917260" w:rsidRDefault="00B842BC" w:rsidP="001E2DE5">
          <w:pPr>
            <w:pStyle w:val="Turinioantrat"/>
            <w:tabs>
              <w:tab w:val="left" w:pos="2625"/>
            </w:tabs>
            <w:spacing w:before="0" w:line="240" w:lineRule="auto"/>
            <w:rPr>
              <w:rFonts w:ascii="Verdana" w:hAnsi="Verdana"/>
              <w:sz w:val="24"/>
              <w:szCs w:val="24"/>
            </w:rPr>
          </w:pPr>
        </w:p>
        <w:p w14:paraId="2E099CF6" w14:textId="03DCB1A1"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r w:rsidRPr="00917260">
            <w:rPr>
              <w:rFonts w:ascii="Verdana" w:hAnsi="Verdana"/>
              <w:sz w:val="24"/>
              <w:szCs w:val="24"/>
            </w:rPr>
            <w:fldChar w:fldCharType="begin"/>
          </w:r>
          <w:r w:rsidRPr="00917260">
            <w:rPr>
              <w:rFonts w:ascii="Verdana" w:hAnsi="Verdana"/>
              <w:sz w:val="24"/>
              <w:szCs w:val="24"/>
            </w:rPr>
            <w:instrText xml:space="preserve"> TOC \o "1-3" \h \z \u </w:instrText>
          </w:r>
          <w:r w:rsidRPr="00917260">
            <w:rPr>
              <w:rFonts w:ascii="Verdana" w:hAnsi="Verdana"/>
              <w:sz w:val="24"/>
              <w:szCs w:val="24"/>
            </w:rPr>
            <w:fldChar w:fldCharType="separate"/>
          </w:r>
          <w:hyperlink w:anchor="_Toc103675623" w:history="1">
            <w:r w:rsidRPr="00917260">
              <w:rPr>
                <w:rStyle w:val="Hipersaitas"/>
                <w:rFonts w:ascii="Verdana" w:hAnsi="Verdana"/>
                <w:noProof/>
                <w:sz w:val="24"/>
                <w:szCs w:val="24"/>
              </w:rPr>
              <w:t>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BENDROSIOS NUOSTATOS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_Toc103675623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2</w:t>
            </w:r>
            <w:r w:rsidRPr="00917260">
              <w:rPr>
                <w:rFonts w:ascii="Verdana" w:hAnsi="Verdana"/>
                <w:noProof/>
                <w:webHidden/>
                <w:sz w:val="24"/>
                <w:szCs w:val="24"/>
              </w:rPr>
              <w:fldChar w:fldCharType="end"/>
            </w:r>
          </w:hyperlink>
        </w:p>
        <w:p w14:paraId="41D746F5" w14:textId="72110855"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24" w:history="1">
            <w:r w:rsidRPr="00917260">
              <w:rPr>
                <w:rStyle w:val="Hipersaitas"/>
                <w:rFonts w:ascii="Verdana" w:hAnsi="Verdana"/>
                <w:noProof/>
                <w:sz w:val="24"/>
                <w:szCs w:val="24"/>
              </w:rPr>
              <w:t>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PIRKIMO OBJEKTAS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_Toc103675624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3</w:t>
            </w:r>
            <w:r w:rsidRPr="00917260">
              <w:rPr>
                <w:rFonts w:ascii="Verdana" w:hAnsi="Verdana"/>
                <w:noProof/>
                <w:webHidden/>
                <w:sz w:val="24"/>
                <w:szCs w:val="24"/>
              </w:rPr>
              <w:fldChar w:fldCharType="end"/>
            </w:r>
          </w:hyperlink>
        </w:p>
        <w:p w14:paraId="7ACA0AAE" w14:textId="73143669"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25" w:history="1">
            <w:r w:rsidRPr="00917260">
              <w:rPr>
                <w:rStyle w:val="Hipersaitas"/>
                <w:rFonts w:ascii="Verdana" w:hAnsi="Verdana"/>
                <w:noProof/>
                <w:sz w:val="24"/>
                <w:szCs w:val="24"/>
              </w:rPr>
              <w:t>III.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TIEKĖJŲ PAŠALINIMO PAGRINDAI IR REIKALAUJAMA KVALIFIKACIJA</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_Toc103675625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4</w:t>
            </w:r>
            <w:r w:rsidRPr="00917260">
              <w:rPr>
                <w:rFonts w:ascii="Verdana" w:hAnsi="Verdana"/>
                <w:noProof/>
                <w:webHidden/>
                <w:sz w:val="24"/>
                <w:szCs w:val="24"/>
              </w:rPr>
              <w:fldChar w:fldCharType="end"/>
            </w:r>
          </w:hyperlink>
        </w:p>
        <w:p w14:paraId="3408A1B5" w14:textId="7DB98681"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27" w:history="1">
            <w:r w:rsidRPr="00917260">
              <w:rPr>
                <w:rStyle w:val="Hipersaitas"/>
                <w:rFonts w:ascii="Verdana" w:hAnsi="Verdana"/>
                <w:noProof/>
                <w:sz w:val="24"/>
                <w:szCs w:val="24"/>
              </w:rPr>
              <w:t>IV.</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ŪKIO SUBJEKTŲ GRUPĖS DALYVAVIMAS PIRKIMO PROCEDŪROSE</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_Toc103675627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20</w:t>
            </w:r>
            <w:r w:rsidRPr="00917260">
              <w:rPr>
                <w:rFonts w:ascii="Verdana" w:hAnsi="Verdana"/>
                <w:noProof/>
                <w:webHidden/>
                <w:sz w:val="24"/>
                <w:szCs w:val="24"/>
              </w:rPr>
              <w:fldChar w:fldCharType="end"/>
            </w:r>
          </w:hyperlink>
        </w:p>
        <w:p w14:paraId="4A307731" w14:textId="3C1BFD3D"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28" w:history="1">
            <w:r w:rsidRPr="00917260">
              <w:rPr>
                <w:rStyle w:val="Hipersaitas"/>
                <w:rFonts w:ascii="Verdana" w:hAnsi="Verdana"/>
                <w:noProof/>
                <w:sz w:val="24"/>
                <w:szCs w:val="24"/>
              </w:rPr>
              <w:t>V.</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RENGIMAS, PATEIKIMAS, KEITIMAS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_Toc103675628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20</w:t>
            </w:r>
            <w:r w:rsidRPr="00917260">
              <w:rPr>
                <w:rFonts w:ascii="Verdana" w:hAnsi="Verdana"/>
                <w:noProof/>
                <w:webHidden/>
                <w:sz w:val="24"/>
                <w:szCs w:val="24"/>
              </w:rPr>
              <w:fldChar w:fldCharType="end"/>
            </w:r>
          </w:hyperlink>
        </w:p>
        <w:p w14:paraId="405975DB" w14:textId="603C7E9E"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29" w:history="1">
            <w:r w:rsidRPr="00917260">
              <w:rPr>
                <w:rStyle w:val="Hipersaitas"/>
                <w:rFonts w:ascii="Verdana" w:hAnsi="Verdana"/>
                <w:noProof/>
                <w:sz w:val="24"/>
                <w:szCs w:val="24"/>
              </w:rPr>
              <w:t>VI.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ŠIFRAVIMAS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_Toc103675629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24</w:t>
            </w:r>
            <w:r w:rsidRPr="00917260">
              <w:rPr>
                <w:rFonts w:ascii="Verdana" w:hAnsi="Verdana"/>
                <w:noProof/>
                <w:webHidden/>
                <w:sz w:val="24"/>
                <w:szCs w:val="24"/>
              </w:rPr>
              <w:fldChar w:fldCharType="end"/>
            </w:r>
          </w:hyperlink>
        </w:p>
        <w:p w14:paraId="430B3158" w14:textId="6954CD88"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30" w:history="1">
            <w:r w:rsidRPr="00917260">
              <w:rPr>
                <w:rStyle w:val="Hipersaitas"/>
                <w:rFonts w:ascii="Verdana" w:hAnsi="Verdana"/>
                <w:noProof/>
                <w:sz w:val="24"/>
                <w:szCs w:val="24"/>
              </w:rPr>
              <w:t>VII.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GALIOJIMO UŽTIKRINIMAS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_Toc103675630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25</w:t>
            </w:r>
            <w:r w:rsidRPr="00917260">
              <w:rPr>
                <w:rFonts w:ascii="Verdana" w:hAnsi="Verdana"/>
                <w:noProof/>
                <w:webHidden/>
                <w:sz w:val="24"/>
                <w:szCs w:val="24"/>
              </w:rPr>
              <w:fldChar w:fldCharType="end"/>
            </w:r>
          </w:hyperlink>
        </w:p>
        <w:p w14:paraId="1F70CE31" w14:textId="138C7B15"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31" w:history="1">
            <w:r w:rsidRPr="00917260">
              <w:rPr>
                <w:rStyle w:val="Hipersaitas"/>
                <w:rFonts w:ascii="Verdana" w:hAnsi="Verdana"/>
                <w:noProof/>
                <w:sz w:val="24"/>
                <w:szCs w:val="24"/>
              </w:rPr>
              <w:t>VIII.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PIRKIMO DOKUMENTŲ PAAIŠKINIMAS IR PATIKSLINIMAS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_Toc103675631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25</w:t>
            </w:r>
            <w:r w:rsidRPr="00917260">
              <w:rPr>
                <w:rFonts w:ascii="Verdana" w:hAnsi="Verdana"/>
                <w:noProof/>
                <w:webHidden/>
                <w:sz w:val="24"/>
                <w:szCs w:val="24"/>
              </w:rPr>
              <w:fldChar w:fldCharType="end"/>
            </w:r>
          </w:hyperlink>
        </w:p>
        <w:p w14:paraId="45A303BE" w14:textId="58A17C2A"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32" w:history="1">
            <w:r w:rsidRPr="00917260">
              <w:rPr>
                <w:rStyle w:val="Hipersaitas"/>
                <w:rFonts w:ascii="Verdana" w:hAnsi="Verdana"/>
                <w:noProof/>
                <w:sz w:val="24"/>
                <w:szCs w:val="24"/>
              </w:rPr>
              <w:t>IX.</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SUSIPAŽINIMAS SU GAUTAIS PASIŪLYMAIS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_Toc103675632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26</w:t>
            </w:r>
            <w:r w:rsidRPr="00917260">
              <w:rPr>
                <w:rFonts w:ascii="Verdana" w:hAnsi="Verdana"/>
                <w:noProof/>
                <w:webHidden/>
                <w:sz w:val="24"/>
                <w:szCs w:val="24"/>
              </w:rPr>
              <w:fldChar w:fldCharType="end"/>
            </w:r>
          </w:hyperlink>
        </w:p>
        <w:p w14:paraId="19D376FA" w14:textId="408A6679"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33" w:history="1">
            <w:r w:rsidRPr="00917260">
              <w:rPr>
                <w:rStyle w:val="Hipersaitas"/>
                <w:rFonts w:ascii="Verdana" w:hAnsi="Verdana"/>
                <w:noProof/>
                <w:sz w:val="24"/>
                <w:szCs w:val="24"/>
              </w:rPr>
              <w:t>X.</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NAGRINĖJIMAS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_Toc103675633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26</w:t>
            </w:r>
            <w:r w:rsidRPr="00917260">
              <w:rPr>
                <w:rFonts w:ascii="Verdana" w:hAnsi="Verdana"/>
                <w:noProof/>
                <w:webHidden/>
                <w:sz w:val="24"/>
                <w:szCs w:val="24"/>
              </w:rPr>
              <w:fldChar w:fldCharType="end"/>
            </w:r>
          </w:hyperlink>
        </w:p>
        <w:p w14:paraId="60881E53" w14:textId="034720CB"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34" w:history="1">
            <w:r w:rsidRPr="00917260">
              <w:rPr>
                <w:rStyle w:val="Hipersaitas"/>
                <w:rFonts w:ascii="Verdana" w:hAnsi="Verdana"/>
                <w:noProof/>
                <w:sz w:val="24"/>
                <w:szCs w:val="24"/>
              </w:rPr>
              <w:t>XI.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ATMETIMO PRIEŽASTYS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_Toc103675634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28</w:t>
            </w:r>
            <w:r w:rsidRPr="00917260">
              <w:rPr>
                <w:rFonts w:ascii="Verdana" w:hAnsi="Verdana"/>
                <w:noProof/>
                <w:webHidden/>
                <w:sz w:val="24"/>
                <w:szCs w:val="24"/>
              </w:rPr>
              <w:fldChar w:fldCharType="end"/>
            </w:r>
          </w:hyperlink>
        </w:p>
        <w:p w14:paraId="61003742" w14:textId="2FBDA6FB"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35" w:history="1">
            <w:r w:rsidRPr="00917260">
              <w:rPr>
                <w:rStyle w:val="Hipersaitas"/>
                <w:rFonts w:ascii="Verdana" w:hAnsi="Verdana"/>
                <w:noProof/>
                <w:sz w:val="24"/>
                <w:szCs w:val="24"/>
              </w:rPr>
              <w:t>XII.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VERTINIMAS IR PALYGINIMAS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_Toc103675635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30</w:t>
            </w:r>
            <w:r w:rsidRPr="00917260">
              <w:rPr>
                <w:rFonts w:ascii="Verdana" w:hAnsi="Verdana"/>
                <w:noProof/>
                <w:webHidden/>
                <w:sz w:val="24"/>
                <w:szCs w:val="24"/>
              </w:rPr>
              <w:fldChar w:fldCharType="end"/>
            </w:r>
          </w:hyperlink>
        </w:p>
        <w:p w14:paraId="6054C866" w14:textId="04D4F2D2"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36" w:history="1">
            <w:r w:rsidRPr="00917260">
              <w:rPr>
                <w:rStyle w:val="Hipersaitas"/>
                <w:rFonts w:ascii="Verdana" w:hAnsi="Verdana"/>
                <w:noProof/>
                <w:sz w:val="24"/>
                <w:szCs w:val="24"/>
              </w:rPr>
              <w:t>XIII.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EILĖ IR LAIMĖTOJO NUSTATYMAS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_Toc103675636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30</w:t>
            </w:r>
            <w:r w:rsidRPr="00917260">
              <w:rPr>
                <w:rFonts w:ascii="Verdana" w:hAnsi="Verdana"/>
                <w:noProof/>
                <w:webHidden/>
                <w:sz w:val="24"/>
                <w:szCs w:val="24"/>
              </w:rPr>
              <w:fldChar w:fldCharType="end"/>
            </w:r>
          </w:hyperlink>
        </w:p>
        <w:p w14:paraId="2F98E0B3" w14:textId="164088C3"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37" w:history="1">
            <w:r w:rsidRPr="00917260">
              <w:rPr>
                <w:rStyle w:val="Hipersaitas"/>
                <w:rFonts w:ascii="Verdana" w:hAnsi="Verdana"/>
                <w:noProof/>
                <w:sz w:val="24"/>
                <w:szCs w:val="24"/>
              </w:rPr>
              <w:t>XIV.</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PRETENZIJŲ IR SKUNDŲ NAGRINĖJIMAS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_Toc103675637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31</w:t>
            </w:r>
            <w:r w:rsidRPr="00917260">
              <w:rPr>
                <w:rFonts w:ascii="Verdana" w:hAnsi="Verdana"/>
                <w:noProof/>
                <w:webHidden/>
                <w:sz w:val="24"/>
                <w:szCs w:val="24"/>
              </w:rPr>
              <w:fldChar w:fldCharType="end"/>
            </w:r>
          </w:hyperlink>
        </w:p>
        <w:p w14:paraId="16F0FF3B" w14:textId="30362603" w:rsidR="00B842BC" w:rsidRPr="00917260" w:rsidRDefault="00B842BC" w:rsidP="001E2DE5">
          <w:pPr>
            <w:pStyle w:val="Turinys1"/>
            <w:tabs>
              <w:tab w:val="clear" w:pos="440"/>
            </w:tabs>
            <w:rPr>
              <w:rFonts w:ascii="Verdana" w:eastAsiaTheme="minorEastAsia" w:hAnsi="Verdana" w:cstheme="minorBidi"/>
              <w:noProof/>
              <w:sz w:val="24"/>
              <w:szCs w:val="24"/>
              <w:lang w:eastAsia="lt-LT"/>
            </w:rPr>
          </w:pPr>
          <w:hyperlink w:anchor="_Toc103675638" w:history="1">
            <w:r w:rsidRPr="00917260">
              <w:rPr>
                <w:rStyle w:val="Hipersaitas"/>
                <w:rFonts w:ascii="Verdana" w:hAnsi="Verdana"/>
                <w:noProof/>
                <w:sz w:val="24"/>
                <w:szCs w:val="24"/>
              </w:rPr>
              <w:t>XV.</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PIRKIMO SUTARTIES PASIRAŠYMAS IR JOS SĄLYGOS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_Toc103675638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414815">
              <w:rPr>
                <w:rFonts w:ascii="Verdana" w:hAnsi="Verdana"/>
                <w:noProof/>
                <w:webHidden/>
                <w:sz w:val="24"/>
                <w:szCs w:val="24"/>
              </w:rPr>
              <w:t>32</w:t>
            </w:r>
            <w:r w:rsidRPr="00917260">
              <w:rPr>
                <w:rFonts w:ascii="Verdana" w:hAnsi="Verdana"/>
                <w:noProof/>
                <w:webHidden/>
                <w:sz w:val="24"/>
                <w:szCs w:val="24"/>
              </w:rPr>
              <w:fldChar w:fldCharType="end"/>
            </w:r>
          </w:hyperlink>
        </w:p>
        <w:p w14:paraId="5842BB7B" w14:textId="23756944" w:rsidR="0019775F" w:rsidRPr="00917260" w:rsidRDefault="00B842BC" w:rsidP="001E2DE5">
          <w:pPr>
            <w:pStyle w:val="Turinys1"/>
            <w:rPr>
              <w:rFonts w:ascii="Verdana" w:hAnsi="Verdana"/>
              <w:sz w:val="24"/>
              <w:szCs w:val="24"/>
            </w:rPr>
          </w:pPr>
          <w:r w:rsidRPr="00917260">
            <w:rPr>
              <w:rFonts w:ascii="Verdana" w:hAnsi="Verdana"/>
              <w:sz w:val="24"/>
              <w:szCs w:val="24"/>
            </w:rPr>
            <w:fldChar w:fldCharType="end"/>
          </w:r>
          <w:r w:rsidR="0019775F" w:rsidRPr="00917260">
            <w:rPr>
              <w:rFonts w:ascii="Verdana" w:hAnsi="Verdana"/>
              <w:sz w:val="24"/>
              <w:szCs w:val="24"/>
            </w:rPr>
            <w:t xml:space="preserve">XVI. </w:t>
          </w:r>
          <w:r w:rsidR="0019775F" w:rsidRPr="00917260">
            <w:rPr>
              <w:rFonts w:ascii="Verdana" w:hAnsi="Verdana"/>
              <w:color w:val="00000A"/>
              <w:sz w:val="24"/>
              <w:szCs w:val="24"/>
            </w:rPr>
            <w:t>ASMENS DUOMENŲ TVARKYMAS…………………………………………………………..3</w:t>
          </w:r>
          <w:r w:rsidR="00917260">
            <w:rPr>
              <w:rFonts w:ascii="Verdana" w:hAnsi="Verdana"/>
              <w:color w:val="00000A"/>
              <w:sz w:val="24"/>
              <w:szCs w:val="24"/>
            </w:rPr>
            <w:t>3</w:t>
          </w:r>
        </w:p>
        <w:p w14:paraId="367C49DC" w14:textId="131F4F21" w:rsidR="00B842BC" w:rsidRPr="00917260" w:rsidRDefault="00000000" w:rsidP="001E2DE5">
          <w:pPr>
            <w:rPr>
              <w:rFonts w:ascii="Verdana" w:hAnsi="Verdana"/>
            </w:rPr>
          </w:pPr>
        </w:p>
      </w:sdtContent>
    </w:sdt>
    <w:p w14:paraId="45A8E708" w14:textId="77777777" w:rsidR="00B842BC" w:rsidRPr="00917260" w:rsidRDefault="00B842BC" w:rsidP="001E2DE5">
      <w:pPr>
        <w:pStyle w:val="Body2"/>
        <w:spacing w:after="0"/>
        <w:ind w:firstLine="284"/>
        <w:rPr>
          <w:rFonts w:ascii="Verdana" w:hAnsi="Verdana" w:cs="Times New Roman"/>
          <w:color w:val="00000A"/>
          <w:sz w:val="24"/>
          <w:szCs w:val="24"/>
          <w:lang w:val="lt-LT"/>
        </w:rPr>
      </w:pPr>
      <w:r w:rsidRPr="00917260">
        <w:rPr>
          <w:rFonts w:ascii="Verdana" w:hAnsi="Verdana" w:cs="Times New Roman"/>
          <w:color w:val="00000A"/>
          <w:sz w:val="24"/>
          <w:szCs w:val="24"/>
          <w:lang w:val="lt-LT"/>
        </w:rPr>
        <w:t>PRIEDAI:</w:t>
      </w:r>
    </w:p>
    <w:p w14:paraId="63C20024" w14:textId="77777777" w:rsidR="001F65AB" w:rsidRPr="00917260" w:rsidRDefault="00B842BC" w:rsidP="001E2DE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917260">
        <w:rPr>
          <w:rFonts w:ascii="Verdana" w:hAnsi="Verdana"/>
          <w:sz w:val="24"/>
          <w:szCs w:val="24"/>
        </w:rPr>
        <w:t>priedas „Pasiūlymo forma“;</w:t>
      </w:r>
      <w:bookmarkStart w:id="1" w:name="_Ref69401683"/>
      <w:bookmarkEnd w:id="0"/>
    </w:p>
    <w:p w14:paraId="73880369" w14:textId="1950F0CF" w:rsidR="001F65AB" w:rsidRPr="00917260" w:rsidRDefault="001F65AB" w:rsidP="001E2DE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917260">
        <w:rPr>
          <w:rFonts w:ascii="Verdana" w:hAnsi="Verdana"/>
          <w:sz w:val="24"/>
          <w:szCs w:val="24"/>
        </w:rPr>
        <w:t xml:space="preserve">priedas </w:t>
      </w:r>
      <w:bookmarkEnd w:id="1"/>
      <w:r w:rsidRPr="00917260">
        <w:rPr>
          <w:rFonts w:ascii="Verdana" w:hAnsi="Verdana"/>
          <w:color w:val="00000A"/>
          <w:sz w:val="24"/>
          <w:szCs w:val="24"/>
        </w:rPr>
        <w:t>„Europos bendrasis viešųjų pirkimų dokumentas (EBVPD)“;</w:t>
      </w:r>
    </w:p>
    <w:p w14:paraId="4428558E" w14:textId="5EBB9B19" w:rsidR="00B842BC" w:rsidRPr="00917260" w:rsidRDefault="00B842BC" w:rsidP="001E2DE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917260">
        <w:rPr>
          <w:rFonts w:ascii="Verdana" w:hAnsi="Verdana"/>
          <w:sz w:val="24"/>
          <w:szCs w:val="24"/>
        </w:rPr>
        <w:t>priedas „</w:t>
      </w:r>
      <w:r w:rsidR="001F65AB" w:rsidRPr="00917260">
        <w:rPr>
          <w:rFonts w:ascii="Verdana" w:hAnsi="Verdana"/>
          <w:sz w:val="24"/>
          <w:szCs w:val="24"/>
        </w:rPr>
        <w:t>S</w:t>
      </w:r>
      <w:r w:rsidR="005F36BD" w:rsidRPr="00917260">
        <w:rPr>
          <w:rFonts w:ascii="Verdana" w:hAnsi="Verdana"/>
          <w:sz w:val="24"/>
          <w:szCs w:val="24"/>
        </w:rPr>
        <w:t>utarties projektas</w:t>
      </w:r>
      <w:r w:rsidRPr="00917260">
        <w:rPr>
          <w:rFonts w:ascii="Verdana" w:hAnsi="Verdana"/>
          <w:sz w:val="24"/>
          <w:szCs w:val="24"/>
        </w:rPr>
        <w:t>“;</w:t>
      </w:r>
      <w:bookmarkEnd w:id="2"/>
    </w:p>
    <w:p w14:paraId="5A670DD0" w14:textId="77777777" w:rsidR="00B842BC" w:rsidRPr="00917260" w:rsidRDefault="00B842BC" w:rsidP="001E2DE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917260">
        <w:rPr>
          <w:rFonts w:ascii="Verdana" w:hAnsi="Verdana"/>
          <w:sz w:val="24"/>
          <w:szCs w:val="24"/>
        </w:rPr>
        <w:t>priedas „Techninė specifikacija</w:t>
      </w:r>
      <w:bookmarkEnd w:id="3"/>
      <w:r w:rsidRPr="00917260">
        <w:rPr>
          <w:rFonts w:ascii="Verdana" w:hAnsi="Verdana"/>
          <w:sz w:val="24"/>
          <w:szCs w:val="24"/>
        </w:rPr>
        <w:t>“.</w:t>
      </w:r>
    </w:p>
    <w:p w14:paraId="3E89CD9D" w14:textId="77777777" w:rsidR="00B842BC" w:rsidRPr="00917260" w:rsidRDefault="00B842BC" w:rsidP="001E2DE5">
      <w:pPr>
        <w:rPr>
          <w:rFonts w:ascii="Verdana" w:hAnsi="Verdana"/>
          <w:b/>
          <w:caps/>
        </w:rPr>
      </w:pPr>
    </w:p>
    <w:p w14:paraId="47A1CCD6" w14:textId="77777777" w:rsidR="00B842BC" w:rsidRPr="00917260" w:rsidRDefault="00B842BC" w:rsidP="001E2DE5">
      <w:pPr>
        <w:rPr>
          <w:rFonts w:ascii="Verdana" w:hAnsi="Verdana"/>
          <w:color w:val="000000"/>
          <w:lang w:eastAsia="lt-LT"/>
        </w:rPr>
      </w:pPr>
      <w:r w:rsidRPr="00917260">
        <w:rPr>
          <w:rFonts w:ascii="Verdana" w:hAnsi="Verdana"/>
        </w:rPr>
        <w:br w:type="page"/>
      </w:r>
    </w:p>
    <w:p w14:paraId="0C0704C7"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4" w:name="_Toc103675623"/>
      <w:r w:rsidRPr="00917260">
        <w:rPr>
          <w:rFonts w:ascii="Verdana" w:hAnsi="Verdana" w:cs="Times New Roman"/>
          <w:color w:val="auto"/>
          <w:sz w:val="24"/>
          <w:szCs w:val="24"/>
          <w:lang w:val="lt-LT"/>
        </w:rPr>
        <w:lastRenderedPageBreak/>
        <w:t>BENDROSIOS NUOSTATOS</w:t>
      </w:r>
      <w:bookmarkEnd w:id="4"/>
    </w:p>
    <w:p w14:paraId="044EF9B3" w14:textId="77777777" w:rsidR="00B842BC" w:rsidRPr="00917260" w:rsidRDefault="00B842BC" w:rsidP="001E2DE5">
      <w:pPr>
        <w:pStyle w:val="Pagrindinistekstas"/>
        <w:spacing w:after="0" w:line="240" w:lineRule="auto"/>
        <w:rPr>
          <w:rFonts w:ascii="Verdana" w:hAnsi="Verdana"/>
        </w:rPr>
      </w:pPr>
    </w:p>
    <w:p w14:paraId="7CE70658" w14:textId="0BEED0C4" w:rsidR="00605AE2" w:rsidRPr="00917260" w:rsidRDefault="00B842BC" w:rsidP="001E2DE5">
      <w:pPr>
        <w:pStyle w:val="Sraopastraipa"/>
        <w:numPr>
          <w:ilvl w:val="1"/>
          <w:numId w:val="14"/>
        </w:numPr>
        <w:tabs>
          <w:tab w:val="left" w:pos="0"/>
        </w:tabs>
        <w:suppressAutoHyphens/>
        <w:spacing w:after="0" w:line="240" w:lineRule="auto"/>
        <w:ind w:left="0" w:firstLine="709"/>
        <w:jc w:val="both"/>
        <w:rPr>
          <w:rFonts w:ascii="Verdana" w:hAnsi="Verdana"/>
          <w:sz w:val="24"/>
          <w:szCs w:val="24"/>
        </w:rPr>
      </w:pPr>
      <w:r w:rsidRPr="00917260">
        <w:rPr>
          <w:rFonts w:ascii="Verdana" w:hAnsi="Verdana"/>
          <w:color w:val="000000"/>
          <w:sz w:val="24"/>
          <w:szCs w:val="24"/>
        </w:rPr>
        <w:t>Marijampolės savivaldybės administracija, kodas 188769113, J. Basanavičiaus a. 1, LT-68307 Marijampolė, tel. (</w:t>
      </w:r>
      <w:r w:rsidR="00367F56" w:rsidRPr="00917260">
        <w:rPr>
          <w:rFonts w:ascii="Verdana" w:hAnsi="Verdana"/>
          <w:color w:val="000000"/>
          <w:sz w:val="24"/>
          <w:szCs w:val="24"/>
        </w:rPr>
        <w:t>+370</w:t>
      </w:r>
      <w:r w:rsidRPr="00917260">
        <w:rPr>
          <w:rFonts w:ascii="Verdana" w:hAnsi="Verdana"/>
          <w:color w:val="000000"/>
          <w:sz w:val="24"/>
          <w:szCs w:val="24"/>
        </w:rPr>
        <w:t xml:space="preserve"> 343) 90011 (toliau – Perkančioji </w:t>
      </w:r>
      <w:r w:rsidRPr="00917260">
        <w:rPr>
          <w:rFonts w:ascii="Verdana" w:hAnsi="Verdana"/>
          <w:sz w:val="24"/>
          <w:szCs w:val="24"/>
        </w:rPr>
        <w:t>organizacija), vykd</w:t>
      </w:r>
      <w:r w:rsidR="00932BCD" w:rsidRPr="00917260">
        <w:rPr>
          <w:rFonts w:ascii="Verdana" w:hAnsi="Verdana"/>
          <w:sz w:val="24"/>
          <w:szCs w:val="24"/>
        </w:rPr>
        <w:t xml:space="preserve">o </w:t>
      </w:r>
      <w:bookmarkStart w:id="5" w:name="_Hlk161133649"/>
      <w:r w:rsidR="00F43672">
        <w:rPr>
          <w:rFonts w:ascii="Verdana" w:hAnsi="Verdana"/>
          <w:b/>
          <w:bCs/>
          <w:sz w:val="24"/>
          <w:szCs w:val="24"/>
        </w:rPr>
        <w:t>teleskopinės žiūrovų tribūnos aktų salei</w:t>
      </w:r>
      <w:r w:rsidR="00C257C4" w:rsidRPr="00917260">
        <w:rPr>
          <w:rFonts w:ascii="Verdana" w:hAnsi="Verdana"/>
          <w:sz w:val="24"/>
          <w:szCs w:val="24"/>
        </w:rPr>
        <w:t xml:space="preserve"> </w:t>
      </w:r>
      <w:bookmarkEnd w:id="5"/>
      <w:r w:rsidRPr="00917260">
        <w:rPr>
          <w:rFonts w:ascii="Verdana" w:hAnsi="Verdana"/>
          <w:sz w:val="24"/>
          <w:szCs w:val="24"/>
        </w:rPr>
        <w:t>viešąjį pirkimą</w:t>
      </w:r>
      <w:r w:rsidR="00D130CF" w:rsidRPr="00917260">
        <w:rPr>
          <w:rFonts w:ascii="Verdana" w:hAnsi="Verdana"/>
          <w:sz w:val="24"/>
          <w:szCs w:val="24"/>
        </w:rPr>
        <w:t>.</w:t>
      </w:r>
      <w:bookmarkStart w:id="6" w:name="_Hlk121837284"/>
    </w:p>
    <w:p w14:paraId="74415363" w14:textId="474F9019" w:rsidR="00605AE2" w:rsidRPr="00917260" w:rsidRDefault="00605AE2" w:rsidP="001E2DE5">
      <w:pPr>
        <w:pStyle w:val="Sraopastraipa"/>
        <w:numPr>
          <w:ilvl w:val="1"/>
          <w:numId w:val="14"/>
        </w:numPr>
        <w:tabs>
          <w:tab w:val="left" w:pos="0"/>
        </w:tabs>
        <w:suppressAutoHyphens/>
        <w:spacing w:after="0" w:line="240" w:lineRule="auto"/>
        <w:ind w:left="0" w:firstLine="568"/>
        <w:jc w:val="both"/>
        <w:rPr>
          <w:rFonts w:ascii="Verdana" w:hAnsi="Verdana" w:cs="Tahoma"/>
          <w:sz w:val="24"/>
          <w:szCs w:val="24"/>
          <w:shd w:val="clear" w:color="auto" w:fill="FFFFFF"/>
        </w:rPr>
      </w:pPr>
      <w:r w:rsidRPr="00917260">
        <w:rPr>
          <w:rFonts w:ascii="Verdana" w:hAnsi="Verdana"/>
          <w:b/>
          <w:bCs/>
          <w:sz w:val="24"/>
          <w:szCs w:val="24"/>
        </w:rPr>
        <w:t>Pirkimą atlikti pavedė</w:t>
      </w:r>
      <w:r w:rsidRPr="00917260">
        <w:rPr>
          <w:rFonts w:ascii="Verdana" w:hAnsi="Verdana"/>
          <w:sz w:val="24"/>
          <w:szCs w:val="24"/>
        </w:rPr>
        <w:t xml:space="preserve"> – </w:t>
      </w:r>
      <w:r w:rsidR="00D46747" w:rsidRPr="00917260">
        <w:rPr>
          <w:rFonts w:ascii="Verdana" w:hAnsi="Verdana" w:cs="Tahoma"/>
          <w:sz w:val="24"/>
          <w:szCs w:val="24"/>
          <w:shd w:val="clear" w:color="auto" w:fill="FFFFFF"/>
        </w:rPr>
        <w:t xml:space="preserve">Marijampolės </w:t>
      </w:r>
      <w:r w:rsidR="00F43672">
        <w:rPr>
          <w:rFonts w:ascii="Verdana" w:hAnsi="Verdana" w:cs="Tahoma"/>
          <w:sz w:val="24"/>
          <w:szCs w:val="24"/>
          <w:shd w:val="clear" w:color="auto" w:fill="FFFFFF"/>
        </w:rPr>
        <w:t xml:space="preserve">Jono </w:t>
      </w:r>
      <w:proofErr w:type="spellStart"/>
      <w:r w:rsidR="00F43672">
        <w:rPr>
          <w:rFonts w:ascii="Verdana" w:hAnsi="Verdana" w:cs="Tahoma"/>
          <w:sz w:val="24"/>
          <w:szCs w:val="24"/>
          <w:shd w:val="clear" w:color="auto" w:fill="FFFFFF"/>
        </w:rPr>
        <w:t>Totoraičio</w:t>
      </w:r>
      <w:proofErr w:type="spellEnd"/>
      <w:r w:rsidR="00F43672">
        <w:rPr>
          <w:rFonts w:ascii="Verdana" w:hAnsi="Verdana" w:cs="Tahoma"/>
          <w:sz w:val="24"/>
          <w:szCs w:val="24"/>
          <w:shd w:val="clear" w:color="auto" w:fill="FFFFFF"/>
        </w:rPr>
        <w:t xml:space="preserve"> progimnazija</w:t>
      </w:r>
      <w:r w:rsidRPr="00917260">
        <w:rPr>
          <w:rFonts w:ascii="Verdana" w:hAnsi="Verdana"/>
          <w:sz w:val="24"/>
          <w:szCs w:val="24"/>
        </w:rPr>
        <w:t xml:space="preserve">, įstaigos kodas </w:t>
      </w:r>
      <w:r w:rsidR="00B376E3" w:rsidRPr="00B376E3">
        <w:rPr>
          <w:rFonts w:ascii="Verdana" w:hAnsi="Verdana" w:cs="Tahoma"/>
          <w:sz w:val="24"/>
          <w:szCs w:val="24"/>
          <w:shd w:val="clear" w:color="auto" w:fill="FFFFFF"/>
        </w:rPr>
        <w:t>290452950</w:t>
      </w:r>
      <w:r w:rsidR="00D5780A" w:rsidRPr="00917260">
        <w:rPr>
          <w:rFonts w:ascii="Verdana" w:hAnsi="Verdana" w:cs="Tahoma"/>
          <w:sz w:val="24"/>
          <w:szCs w:val="24"/>
          <w:shd w:val="clear" w:color="auto" w:fill="FFFFFF"/>
        </w:rPr>
        <w:t>, adresas -</w:t>
      </w:r>
      <w:r w:rsidR="00B376E3">
        <w:rPr>
          <w:rFonts w:ascii="Verdana" w:hAnsi="Verdana" w:cs="Tahoma"/>
          <w:sz w:val="24"/>
          <w:szCs w:val="24"/>
          <w:shd w:val="clear" w:color="auto" w:fill="FFFFFF"/>
        </w:rPr>
        <w:t xml:space="preserve"> </w:t>
      </w:r>
      <w:r w:rsidR="00B376E3" w:rsidRPr="00B376E3">
        <w:rPr>
          <w:rFonts w:ascii="Verdana" w:hAnsi="Verdana"/>
          <w:sz w:val="24"/>
          <w:szCs w:val="24"/>
        </w:rPr>
        <w:t>S. Dariaus ir S. Girėno</w:t>
      </w:r>
      <w:r w:rsidR="00B376E3">
        <w:rPr>
          <w:rFonts w:ascii="Verdana" w:hAnsi="Verdana"/>
          <w:sz w:val="24"/>
          <w:szCs w:val="24"/>
        </w:rPr>
        <w:t xml:space="preserve"> g. </w:t>
      </w:r>
      <w:r w:rsidR="00B376E3" w:rsidRPr="00B376E3">
        <w:rPr>
          <w:rFonts w:ascii="Verdana" w:hAnsi="Verdana"/>
          <w:sz w:val="24"/>
          <w:szCs w:val="24"/>
        </w:rPr>
        <w:t>7</w:t>
      </w:r>
      <w:r w:rsidR="00B376E3">
        <w:rPr>
          <w:rFonts w:ascii="Verdana" w:hAnsi="Verdana"/>
          <w:sz w:val="24"/>
          <w:szCs w:val="24"/>
        </w:rPr>
        <w:t>, Marijampolė,</w:t>
      </w:r>
      <w:r w:rsidR="00B376E3" w:rsidRPr="00B376E3">
        <w:rPr>
          <w:rFonts w:ascii="Verdana" w:hAnsi="Verdana"/>
          <w:sz w:val="24"/>
          <w:szCs w:val="24"/>
        </w:rPr>
        <w:t xml:space="preserve"> LT-68256 </w:t>
      </w:r>
      <w:r w:rsidR="00B376E3" w:rsidRPr="00917260">
        <w:rPr>
          <w:rFonts w:ascii="Verdana" w:hAnsi="Verdana"/>
          <w:sz w:val="24"/>
          <w:szCs w:val="24"/>
        </w:rPr>
        <w:t>(toliau – pavedimą suteikusi perkančioji organizacija).</w:t>
      </w:r>
    </w:p>
    <w:bookmarkEnd w:id="6"/>
    <w:p w14:paraId="2979EBD4" w14:textId="519C738B" w:rsidR="005800F8" w:rsidRPr="00917260" w:rsidRDefault="005800F8" w:rsidP="001E2DE5">
      <w:pPr>
        <w:pStyle w:val="Sraopastraipa"/>
        <w:numPr>
          <w:ilvl w:val="1"/>
          <w:numId w:val="14"/>
        </w:numPr>
        <w:tabs>
          <w:tab w:val="left" w:pos="426"/>
          <w:tab w:val="left" w:pos="1276"/>
          <w:tab w:val="left" w:pos="1418"/>
        </w:tabs>
        <w:spacing w:after="0" w:line="240" w:lineRule="auto"/>
        <w:ind w:left="0" w:firstLine="709"/>
        <w:jc w:val="both"/>
        <w:rPr>
          <w:rFonts w:ascii="Verdana" w:hAnsi="Verdana"/>
          <w:sz w:val="24"/>
          <w:szCs w:val="24"/>
        </w:rPr>
      </w:pPr>
      <w:r w:rsidRPr="00917260">
        <w:rPr>
          <w:rFonts w:ascii="Verdana" w:hAnsi="Verdana"/>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r w:rsidR="00BA2C84" w:rsidRPr="00917260">
        <w:rPr>
          <w:rFonts w:ascii="Verdana" w:hAnsi="Verdana"/>
          <w:sz w:val="24"/>
          <w:szCs w:val="24"/>
        </w:rPr>
        <w:t xml:space="preserve">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w:t>
      </w:r>
      <w:r w:rsidRPr="00917260">
        <w:rPr>
          <w:rFonts w:ascii="Verdana" w:hAnsi="Verdana"/>
          <w:sz w:val="24"/>
          <w:szCs w:val="24"/>
        </w:rPr>
        <w:t>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34ECB43F" w14:textId="70C29639" w:rsidR="00B842BC" w:rsidRPr="00917260" w:rsidRDefault="00B842BC" w:rsidP="001E2DE5">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917260">
        <w:rPr>
          <w:rFonts w:ascii="Verdana" w:hAnsi="Verdana"/>
          <w:color w:val="000000"/>
          <w:sz w:val="24"/>
          <w:szCs w:val="24"/>
        </w:rPr>
        <w:t xml:space="preserve">Vartojamos pagrindinės sąvokos apibrėžtos </w:t>
      </w:r>
      <w:r w:rsidRPr="00917260">
        <w:rPr>
          <w:rFonts w:ascii="Verdana" w:hAnsi="Verdana"/>
          <w:sz w:val="24"/>
          <w:szCs w:val="24"/>
        </w:rPr>
        <w:t>VPĮ ir Apraše</w:t>
      </w:r>
      <w:r w:rsidRPr="00917260">
        <w:rPr>
          <w:rFonts w:ascii="Verdana" w:hAnsi="Verdana"/>
          <w:color w:val="000000"/>
          <w:sz w:val="24"/>
          <w:szCs w:val="24"/>
        </w:rPr>
        <w:t>.</w:t>
      </w:r>
    </w:p>
    <w:p w14:paraId="77CBA428" w14:textId="06EBE822" w:rsidR="00B842BC" w:rsidRPr="00917260" w:rsidRDefault="00B842BC" w:rsidP="001E2D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C7105F" w:rsidRPr="00917260">
          <w:rPr>
            <w:rFonts w:ascii="Verdana" w:hAnsi="Verdana"/>
            <w:sz w:val="24"/>
            <w:szCs w:val="24"/>
            <w:u w:val="single"/>
          </w:rPr>
          <w:t>https://viesiejipirkimai.lt/</w:t>
        </w:r>
      </w:hyperlink>
      <w:r w:rsidR="008245F8" w:rsidRPr="00917260">
        <w:rPr>
          <w:rFonts w:ascii="Verdana" w:hAnsi="Verdana"/>
        </w:rPr>
        <w:t>.</w:t>
      </w:r>
    </w:p>
    <w:p w14:paraId="5A65997A" w14:textId="2EA4EDBE" w:rsidR="00B842BC" w:rsidRPr="00917260" w:rsidRDefault="00B842BC" w:rsidP="001E2D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rPr>
        <w:t>Išankstinis skelbimas apie pirkimą nebuvo skelbtas.</w:t>
      </w:r>
    </w:p>
    <w:p w14:paraId="06BDBC68" w14:textId="77777777" w:rsidR="00B842BC" w:rsidRPr="00917260" w:rsidRDefault="00B842BC" w:rsidP="001E2D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rPr>
        <w:t>Visos pirkimo sąlygos nustatytos pirkimo dokumentuose, kuriuos sudaro:</w:t>
      </w:r>
    </w:p>
    <w:p w14:paraId="37F1A884" w14:textId="578ED0CE" w:rsidR="00B842BC" w:rsidRPr="00917260" w:rsidRDefault="00B842BC" w:rsidP="001E2DE5">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917260">
        <w:rPr>
          <w:rFonts w:ascii="Verdana" w:hAnsi="Verdana"/>
          <w:sz w:val="24"/>
          <w:szCs w:val="24"/>
        </w:rPr>
        <w:t>skelbimas apie pirkimą;</w:t>
      </w:r>
    </w:p>
    <w:p w14:paraId="4CDA9569" w14:textId="24A8DDE8" w:rsidR="00B842BC" w:rsidRPr="00917260" w:rsidRDefault="006353D2" w:rsidP="001E2DE5">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917260">
        <w:rPr>
          <w:rFonts w:ascii="Verdana" w:hAnsi="Verdana"/>
          <w:sz w:val="24"/>
          <w:szCs w:val="24"/>
        </w:rPr>
        <w:t>P</w:t>
      </w:r>
      <w:r w:rsidR="00B842BC" w:rsidRPr="00917260">
        <w:rPr>
          <w:rFonts w:ascii="Verdana" w:hAnsi="Verdana"/>
          <w:sz w:val="24"/>
          <w:szCs w:val="24"/>
        </w:rPr>
        <w:t>irkimo sąlygos (kartu su priedais);</w:t>
      </w:r>
    </w:p>
    <w:p w14:paraId="016774FF" w14:textId="77777777" w:rsidR="005228ED" w:rsidRPr="00917260" w:rsidRDefault="00B842BC" w:rsidP="001E2DE5">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917260">
        <w:rPr>
          <w:rFonts w:ascii="Verdana" w:hAnsi="Verdana"/>
          <w:sz w:val="24"/>
          <w:szCs w:val="24"/>
        </w:rPr>
        <w:t>pirkimo dokumentų paaiškinimai (patikslinimai), taip pat atsakymai į tiekėjų klausimus (jeigu bus).</w:t>
      </w:r>
    </w:p>
    <w:p w14:paraId="5400B765" w14:textId="77777777" w:rsidR="003276F2" w:rsidRPr="00917260" w:rsidRDefault="00B842BC" w:rsidP="001E2D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rPr>
        <w:t>Pirkimas atliekamas laikantis lygiateisiškumo, nediskriminavimo, abipusio pripažinimo, proporcingumo ir skaidrumo principų bei konfidencialumo ir nešališkumo reikalavimų.</w:t>
      </w:r>
    </w:p>
    <w:p w14:paraId="7C4430B9" w14:textId="466E7D7A" w:rsidR="003276F2" w:rsidRPr="00917260" w:rsidRDefault="005F15EF" w:rsidP="001E2DE5">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shd w:val="clear" w:color="auto" w:fill="FFFFFF"/>
        </w:rPr>
        <w:t>Prekės</w:t>
      </w:r>
      <w:r w:rsidR="003276F2" w:rsidRPr="00917260">
        <w:rPr>
          <w:rFonts w:ascii="Verdana" w:hAnsi="Verdana"/>
          <w:sz w:val="24"/>
          <w:szCs w:val="24"/>
          <w:shd w:val="clear" w:color="auto" w:fill="FFFFFF"/>
        </w:rPr>
        <w:t xml:space="preserve"> neperkam</w:t>
      </w:r>
      <w:r w:rsidRPr="00917260">
        <w:rPr>
          <w:rFonts w:ascii="Verdana" w:hAnsi="Verdana"/>
          <w:sz w:val="24"/>
          <w:szCs w:val="24"/>
          <w:shd w:val="clear" w:color="auto" w:fill="FFFFFF"/>
        </w:rPr>
        <w:t>os</w:t>
      </w:r>
      <w:r w:rsidR="003276F2" w:rsidRPr="00917260">
        <w:rPr>
          <w:rFonts w:ascii="Verdana" w:hAnsi="Verdana"/>
          <w:sz w:val="24"/>
          <w:szCs w:val="24"/>
          <w:shd w:val="clear" w:color="auto" w:fill="FFFFFF"/>
        </w:rPr>
        <w:t xml:space="preserve"> iš centrinės perkančiosios organizacijos (toliau – CPO), kadangi išanalizavus CPO kataloge esančią </w:t>
      </w:r>
      <w:r w:rsidRPr="00917260">
        <w:rPr>
          <w:rFonts w:ascii="Verdana" w:hAnsi="Verdana"/>
          <w:sz w:val="24"/>
          <w:szCs w:val="24"/>
          <w:shd w:val="clear" w:color="auto" w:fill="FFFFFF"/>
        </w:rPr>
        <w:t>prekių</w:t>
      </w:r>
      <w:r w:rsidR="003276F2" w:rsidRPr="00917260">
        <w:rPr>
          <w:rFonts w:ascii="Verdana" w:hAnsi="Verdana"/>
          <w:sz w:val="24"/>
          <w:szCs w:val="24"/>
          <w:shd w:val="clear" w:color="auto" w:fill="FFFFFF"/>
        </w:rPr>
        <w:t xml:space="preserve"> pasiūlą, nustatyta, kad CPO negalima nusipirkti pirkimo objekto.</w:t>
      </w:r>
    </w:p>
    <w:p w14:paraId="0D158D48" w14:textId="48BF1142" w:rsidR="00B842BC" w:rsidRDefault="00B842BC" w:rsidP="001E2DE5">
      <w:pPr>
        <w:pStyle w:val="Sraopastraipa"/>
        <w:numPr>
          <w:ilvl w:val="1"/>
          <w:numId w:val="14"/>
        </w:numPr>
        <w:tabs>
          <w:tab w:val="left" w:pos="0"/>
          <w:tab w:val="left" w:pos="720"/>
        </w:tabs>
        <w:spacing w:after="0" w:line="240" w:lineRule="auto"/>
        <w:ind w:left="0" w:firstLine="709"/>
        <w:jc w:val="both"/>
        <w:rPr>
          <w:rFonts w:ascii="Verdana" w:hAnsi="Verdana"/>
          <w:sz w:val="24"/>
          <w:szCs w:val="24"/>
        </w:rPr>
      </w:pPr>
      <w:r w:rsidRPr="00917260">
        <w:rPr>
          <w:rFonts w:ascii="Verdana" w:hAnsi="Verdana"/>
          <w:sz w:val="24"/>
          <w:szCs w:val="24"/>
        </w:rPr>
        <w:t xml:space="preserve">Perkančiosios organizacijos įgalioti asmenys palaikyti tiesioginį ryšį su tiekėjais ir gauti iš jų </w:t>
      </w:r>
      <w:r w:rsidR="006403CA" w:rsidRPr="00917260">
        <w:rPr>
          <w:rFonts w:ascii="Verdana" w:hAnsi="Verdana"/>
          <w:sz w:val="24"/>
          <w:szCs w:val="24"/>
        </w:rPr>
        <w:t xml:space="preserve">(ne tarpininkų) </w:t>
      </w:r>
      <w:r w:rsidRPr="00917260">
        <w:rPr>
          <w:rFonts w:ascii="Verdana" w:hAnsi="Verdana"/>
          <w:sz w:val="24"/>
          <w:szCs w:val="24"/>
        </w:rPr>
        <w:t>su pirkimo procedūromis susijusius pranešimus: dėl klausimų, susijusių su viešojo pirkimo procedūromis – Marijampolės savivaldybės administracijos Viešųjų pirkimų skyriaus vyriausi</w:t>
      </w:r>
      <w:r w:rsidR="00B62864">
        <w:rPr>
          <w:rFonts w:ascii="Verdana" w:hAnsi="Verdana"/>
          <w:sz w:val="24"/>
          <w:szCs w:val="24"/>
        </w:rPr>
        <w:t>oji</w:t>
      </w:r>
      <w:r w:rsidRPr="00917260">
        <w:rPr>
          <w:rFonts w:ascii="Verdana" w:hAnsi="Verdana"/>
          <w:sz w:val="24"/>
          <w:szCs w:val="24"/>
        </w:rPr>
        <w:t xml:space="preserve"> specialist</w:t>
      </w:r>
      <w:r w:rsidR="00B62864">
        <w:rPr>
          <w:rFonts w:ascii="Verdana" w:hAnsi="Verdana"/>
          <w:sz w:val="24"/>
          <w:szCs w:val="24"/>
        </w:rPr>
        <w:t>ė</w:t>
      </w:r>
      <w:r w:rsidRPr="00917260">
        <w:rPr>
          <w:rFonts w:ascii="Verdana" w:hAnsi="Verdana"/>
          <w:sz w:val="24"/>
          <w:szCs w:val="24"/>
        </w:rPr>
        <w:t xml:space="preserve"> </w:t>
      </w:r>
      <w:r w:rsidR="00B62864">
        <w:rPr>
          <w:rFonts w:ascii="Verdana" w:hAnsi="Verdana"/>
          <w:sz w:val="24"/>
          <w:szCs w:val="24"/>
        </w:rPr>
        <w:t>Laura Michiejova</w:t>
      </w:r>
      <w:r w:rsidRPr="00917260">
        <w:rPr>
          <w:rFonts w:ascii="Verdana" w:hAnsi="Verdana"/>
          <w:sz w:val="24"/>
          <w:szCs w:val="24"/>
        </w:rPr>
        <w:t xml:space="preserve">, tel. </w:t>
      </w:r>
      <w:r w:rsidR="00CE6424" w:rsidRPr="00917260">
        <w:rPr>
          <w:rFonts w:ascii="Verdana" w:hAnsi="Verdana"/>
          <w:sz w:val="24"/>
          <w:szCs w:val="24"/>
          <w:shd w:val="clear" w:color="auto" w:fill="FFFFFF"/>
        </w:rPr>
        <w:t>+370</w:t>
      </w:r>
      <w:r w:rsidR="008C7217" w:rsidRPr="00917260">
        <w:rPr>
          <w:rFonts w:ascii="Verdana" w:hAnsi="Verdana"/>
          <w:sz w:val="24"/>
          <w:szCs w:val="24"/>
          <w:shd w:val="clear" w:color="auto" w:fill="FFFFFF"/>
        </w:rPr>
        <w:t> </w:t>
      </w:r>
      <w:r w:rsidRPr="00917260">
        <w:rPr>
          <w:rFonts w:ascii="Verdana" w:hAnsi="Verdana"/>
          <w:sz w:val="24"/>
          <w:szCs w:val="24"/>
          <w:shd w:val="clear" w:color="auto" w:fill="FFFFFF"/>
        </w:rPr>
        <w:t>343 90 0</w:t>
      </w:r>
      <w:r w:rsidR="00B62864">
        <w:rPr>
          <w:rFonts w:ascii="Verdana" w:hAnsi="Verdana"/>
          <w:sz w:val="24"/>
          <w:szCs w:val="24"/>
          <w:shd w:val="clear" w:color="auto" w:fill="FFFFFF"/>
        </w:rPr>
        <w:t>82</w:t>
      </w:r>
      <w:r w:rsidRPr="00917260">
        <w:rPr>
          <w:rFonts w:ascii="Verdana" w:hAnsi="Verdana"/>
          <w:sz w:val="24"/>
          <w:szCs w:val="24"/>
        </w:rPr>
        <w:t>, el. pašta</w:t>
      </w:r>
      <w:r w:rsidR="00C7105F" w:rsidRPr="00917260">
        <w:rPr>
          <w:rFonts w:ascii="Verdana" w:hAnsi="Verdana"/>
          <w:sz w:val="24"/>
          <w:szCs w:val="24"/>
        </w:rPr>
        <w:t xml:space="preserve">s </w:t>
      </w:r>
      <w:hyperlink r:id="rId10" w:history="1">
        <w:r w:rsidR="00B62864" w:rsidRPr="002A17C2">
          <w:rPr>
            <w:rStyle w:val="Hipersaitas"/>
            <w:rFonts w:ascii="Verdana" w:hAnsi="Verdana"/>
            <w:sz w:val="24"/>
            <w:szCs w:val="24"/>
          </w:rPr>
          <w:t>laura.michiejova@marijampole.lt</w:t>
        </w:r>
      </w:hyperlink>
      <w:r w:rsidRPr="00917260">
        <w:rPr>
          <w:rFonts w:ascii="Verdana" w:hAnsi="Verdana"/>
          <w:sz w:val="24"/>
          <w:szCs w:val="24"/>
        </w:rPr>
        <w:t>; dėl klausimų, susijusių su viešojo pirkimo objektu –</w:t>
      </w:r>
      <w:r w:rsidR="00056F67" w:rsidRPr="00917260">
        <w:rPr>
          <w:rFonts w:ascii="Verdana" w:hAnsi="Verdana"/>
          <w:sz w:val="24"/>
          <w:szCs w:val="24"/>
        </w:rPr>
        <w:t xml:space="preserve"> </w:t>
      </w:r>
      <w:r w:rsidR="000C0E7A" w:rsidRPr="00917260">
        <w:rPr>
          <w:rFonts w:ascii="Verdana" w:hAnsi="Verdana" w:cs="Tahoma"/>
          <w:sz w:val="24"/>
          <w:szCs w:val="24"/>
          <w:shd w:val="clear" w:color="auto" w:fill="FFFFFF"/>
        </w:rPr>
        <w:t xml:space="preserve">Marijampolės </w:t>
      </w:r>
      <w:r w:rsidR="00B62864">
        <w:rPr>
          <w:rFonts w:ascii="Verdana" w:hAnsi="Verdana" w:cs="Tahoma"/>
          <w:sz w:val="24"/>
          <w:szCs w:val="24"/>
          <w:shd w:val="clear" w:color="auto" w:fill="FFFFFF"/>
        </w:rPr>
        <w:t xml:space="preserve">Jono </w:t>
      </w:r>
      <w:proofErr w:type="spellStart"/>
      <w:r w:rsidR="00B62864">
        <w:rPr>
          <w:rFonts w:ascii="Verdana" w:hAnsi="Verdana" w:cs="Tahoma"/>
          <w:sz w:val="24"/>
          <w:szCs w:val="24"/>
          <w:shd w:val="clear" w:color="auto" w:fill="FFFFFF"/>
        </w:rPr>
        <w:t>Totoraičio</w:t>
      </w:r>
      <w:proofErr w:type="spellEnd"/>
      <w:r w:rsidR="00B62864">
        <w:rPr>
          <w:rFonts w:ascii="Verdana" w:hAnsi="Verdana" w:cs="Tahoma"/>
          <w:sz w:val="24"/>
          <w:szCs w:val="24"/>
          <w:shd w:val="clear" w:color="auto" w:fill="FFFFFF"/>
        </w:rPr>
        <w:t xml:space="preserve"> progimnazijos direktoriaus</w:t>
      </w:r>
      <w:r w:rsidR="00D46747" w:rsidRPr="00917260">
        <w:rPr>
          <w:rFonts w:ascii="Verdana" w:hAnsi="Verdana"/>
          <w:sz w:val="24"/>
          <w:szCs w:val="24"/>
        </w:rPr>
        <w:t xml:space="preserve"> pavaduotoja </w:t>
      </w:r>
      <w:r w:rsidR="00D46747" w:rsidRPr="00917260">
        <w:rPr>
          <w:rFonts w:ascii="Verdana" w:hAnsi="Verdana"/>
          <w:sz w:val="24"/>
          <w:szCs w:val="24"/>
        </w:rPr>
        <w:lastRenderedPageBreak/>
        <w:t xml:space="preserve">ūkiui </w:t>
      </w:r>
      <w:r w:rsidR="000C0E7A" w:rsidRPr="00917260">
        <w:rPr>
          <w:rFonts w:ascii="Verdana" w:hAnsi="Verdana"/>
          <w:sz w:val="24"/>
          <w:szCs w:val="24"/>
        </w:rPr>
        <w:t xml:space="preserve">Ieva </w:t>
      </w:r>
      <w:bookmarkStart w:id="7" w:name="_Hlk214979497"/>
      <w:proofErr w:type="spellStart"/>
      <w:r w:rsidR="00B62864">
        <w:rPr>
          <w:rFonts w:ascii="Verdana" w:hAnsi="Verdana"/>
          <w:sz w:val="24"/>
          <w:szCs w:val="24"/>
        </w:rPr>
        <w:t>Ramanovskienė</w:t>
      </w:r>
      <w:bookmarkEnd w:id="7"/>
      <w:proofErr w:type="spellEnd"/>
      <w:r w:rsidR="00056F67" w:rsidRPr="00917260">
        <w:rPr>
          <w:rFonts w:ascii="Verdana" w:hAnsi="Verdana"/>
          <w:sz w:val="24"/>
          <w:szCs w:val="24"/>
        </w:rPr>
        <w:t>,</w:t>
      </w:r>
      <w:r w:rsidR="001F65AB" w:rsidRPr="00917260">
        <w:rPr>
          <w:rFonts w:ascii="Verdana" w:hAnsi="Verdana"/>
          <w:sz w:val="24"/>
          <w:szCs w:val="24"/>
        </w:rPr>
        <w:t xml:space="preserve"> </w:t>
      </w:r>
      <w:r w:rsidR="009448BF" w:rsidRPr="009448BF">
        <w:rPr>
          <w:rFonts w:ascii="Verdana" w:hAnsi="Verdana"/>
          <w:sz w:val="24"/>
          <w:szCs w:val="24"/>
        </w:rPr>
        <w:t xml:space="preserve">tel. +370 671 21 365, el. paštas </w:t>
      </w:r>
      <w:proofErr w:type="spellStart"/>
      <w:r w:rsidR="009448BF" w:rsidRPr="009448BF">
        <w:rPr>
          <w:rFonts w:ascii="Verdana" w:hAnsi="Verdana"/>
          <w:sz w:val="24"/>
          <w:szCs w:val="24"/>
        </w:rPr>
        <w:t>i.ramanovskiene@jtotoraitis.lt</w:t>
      </w:r>
      <w:proofErr w:type="spellEnd"/>
      <w:r w:rsidR="009448BF" w:rsidRPr="009448BF">
        <w:rPr>
          <w:rFonts w:ascii="Verdana" w:hAnsi="Verdana"/>
          <w:sz w:val="24"/>
          <w:szCs w:val="24"/>
        </w:rPr>
        <w:t xml:space="preserve"> arba totoraitis.pavaduotoja@gmail.com</w:t>
      </w:r>
      <w:bookmarkStart w:id="8" w:name="_Hlk214976620"/>
      <w:r w:rsidR="004530A6">
        <w:rPr>
          <w:rFonts w:ascii="Verdana" w:hAnsi="Verdana"/>
          <w:sz w:val="24"/>
          <w:szCs w:val="24"/>
        </w:rPr>
        <w:t>.</w:t>
      </w:r>
    </w:p>
    <w:p w14:paraId="757748BE" w14:textId="014A9FE2" w:rsidR="004530A6" w:rsidRPr="00917260" w:rsidRDefault="004530A6" w:rsidP="001E2DE5">
      <w:pPr>
        <w:pStyle w:val="Sraopastraipa"/>
        <w:numPr>
          <w:ilvl w:val="1"/>
          <w:numId w:val="14"/>
        </w:numPr>
        <w:tabs>
          <w:tab w:val="left" w:pos="0"/>
          <w:tab w:val="left" w:pos="720"/>
        </w:tabs>
        <w:spacing w:after="0" w:line="240" w:lineRule="auto"/>
        <w:ind w:left="0" w:firstLine="709"/>
        <w:jc w:val="both"/>
        <w:rPr>
          <w:rFonts w:ascii="Verdana" w:hAnsi="Verdana"/>
          <w:sz w:val="24"/>
          <w:szCs w:val="24"/>
        </w:rPr>
      </w:pPr>
      <w:r w:rsidRPr="004530A6">
        <w:rPr>
          <w:rFonts w:ascii="Verdana" w:hAnsi="Verdana"/>
          <w:sz w:val="24"/>
          <w:szCs w:val="24"/>
        </w:rPr>
        <w:t xml:space="preserve">Apžiūrėti </w:t>
      </w:r>
      <w:r>
        <w:rPr>
          <w:rFonts w:ascii="Verdana" w:hAnsi="Verdana"/>
          <w:sz w:val="24"/>
          <w:szCs w:val="24"/>
        </w:rPr>
        <w:t>prekių pristatymo ir sutvėrimo/sumontavimo</w:t>
      </w:r>
      <w:r w:rsidRPr="004530A6">
        <w:rPr>
          <w:rFonts w:ascii="Verdana" w:hAnsi="Verdana"/>
          <w:sz w:val="24"/>
          <w:szCs w:val="24"/>
        </w:rPr>
        <w:t xml:space="preserve"> vietą galima iš anksto suderinus apžiūros laiką su direktoriaus pavaduotoja ūkiui Ieva </w:t>
      </w:r>
      <w:proofErr w:type="spellStart"/>
      <w:r w:rsidRPr="004530A6">
        <w:rPr>
          <w:rFonts w:ascii="Verdana" w:hAnsi="Verdana"/>
          <w:sz w:val="24"/>
          <w:szCs w:val="24"/>
        </w:rPr>
        <w:t>Ramanovskienė</w:t>
      </w:r>
      <w:proofErr w:type="spellEnd"/>
      <w:r w:rsidRPr="004530A6">
        <w:rPr>
          <w:rFonts w:ascii="Verdana" w:hAnsi="Verdana"/>
          <w:sz w:val="24"/>
          <w:szCs w:val="24"/>
        </w:rPr>
        <w:t xml:space="preserve"> tel. Nr. +370 671 21 365, </w:t>
      </w:r>
      <w:r>
        <w:rPr>
          <w:rFonts w:ascii="Verdana" w:hAnsi="Verdana"/>
          <w:sz w:val="24"/>
          <w:szCs w:val="24"/>
        </w:rPr>
        <w:t xml:space="preserve">Marijampolės Jono </w:t>
      </w:r>
      <w:proofErr w:type="spellStart"/>
      <w:r>
        <w:rPr>
          <w:rFonts w:ascii="Verdana" w:hAnsi="Verdana"/>
          <w:sz w:val="24"/>
          <w:szCs w:val="24"/>
        </w:rPr>
        <w:t>Totoraičio</w:t>
      </w:r>
      <w:proofErr w:type="spellEnd"/>
      <w:r>
        <w:rPr>
          <w:rFonts w:ascii="Verdana" w:hAnsi="Verdana"/>
          <w:sz w:val="24"/>
          <w:szCs w:val="24"/>
        </w:rPr>
        <w:t xml:space="preserve"> progimnazija, </w:t>
      </w:r>
      <w:r w:rsidRPr="009448BF">
        <w:rPr>
          <w:rFonts w:ascii="Verdana" w:hAnsi="Verdana"/>
          <w:sz w:val="24"/>
          <w:szCs w:val="24"/>
        </w:rPr>
        <w:t>Dariaus ir Girėno g. 7, LT-68255 Marijampolė.</w:t>
      </w:r>
    </w:p>
    <w:bookmarkEnd w:id="8"/>
    <w:p w14:paraId="15EFE13F" w14:textId="77777777" w:rsidR="00056F67" w:rsidRPr="00917260" w:rsidRDefault="00056F67" w:rsidP="001E2DE5">
      <w:pPr>
        <w:pStyle w:val="Sraopastraipa"/>
        <w:tabs>
          <w:tab w:val="left" w:pos="0"/>
          <w:tab w:val="left" w:pos="720"/>
        </w:tabs>
        <w:spacing w:after="0" w:line="240" w:lineRule="auto"/>
        <w:ind w:left="709"/>
        <w:jc w:val="both"/>
        <w:rPr>
          <w:rFonts w:ascii="Verdana" w:hAnsi="Verdana"/>
          <w:sz w:val="24"/>
          <w:szCs w:val="24"/>
        </w:rPr>
      </w:pPr>
    </w:p>
    <w:p w14:paraId="0ED9B357" w14:textId="449C3123"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9" w:name="_Toc488998668"/>
      <w:bookmarkStart w:id="10" w:name="_Toc513036"/>
      <w:bookmarkStart w:id="11" w:name="_Toc103675624"/>
      <w:bookmarkEnd w:id="9"/>
      <w:r w:rsidRPr="00917260">
        <w:rPr>
          <w:rFonts w:ascii="Verdana" w:hAnsi="Verdana" w:cs="Times New Roman"/>
          <w:color w:val="auto"/>
          <w:sz w:val="24"/>
          <w:szCs w:val="24"/>
          <w:lang w:val="lt-LT"/>
        </w:rPr>
        <w:t>PIRKIMO OBJEKTAS</w:t>
      </w:r>
      <w:bookmarkEnd w:id="10"/>
      <w:bookmarkEnd w:id="11"/>
    </w:p>
    <w:p w14:paraId="3715D538" w14:textId="77777777" w:rsidR="00B31D6A" w:rsidRPr="00917260" w:rsidRDefault="00B31D6A" w:rsidP="001E2DE5">
      <w:pPr>
        <w:pStyle w:val="Pagrindinistekstas"/>
        <w:spacing w:after="0" w:line="240" w:lineRule="auto"/>
        <w:rPr>
          <w:rFonts w:ascii="Verdana" w:hAnsi="Verdana"/>
        </w:rPr>
      </w:pPr>
    </w:p>
    <w:p w14:paraId="2869CB46" w14:textId="135B1AA0" w:rsidR="00385F28" w:rsidRPr="00F63925" w:rsidRDefault="00B842BC" w:rsidP="001E2DE5">
      <w:pPr>
        <w:pStyle w:val="Sraopastraipa"/>
        <w:numPr>
          <w:ilvl w:val="1"/>
          <w:numId w:val="14"/>
        </w:numPr>
        <w:spacing w:after="0" w:line="240" w:lineRule="auto"/>
        <w:ind w:left="0" w:firstLine="709"/>
        <w:jc w:val="both"/>
        <w:rPr>
          <w:rFonts w:ascii="Verdana" w:hAnsi="Verdana"/>
          <w:b/>
          <w:bCs/>
          <w:sz w:val="24"/>
          <w:szCs w:val="24"/>
        </w:rPr>
      </w:pPr>
      <w:r w:rsidRPr="00917260">
        <w:rPr>
          <w:rFonts w:ascii="Verdana" w:hAnsi="Verdana"/>
          <w:sz w:val="24"/>
          <w:szCs w:val="24"/>
        </w:rPr>
        <w:t>Pirkimo objektas –</w:t>
      </w:r>
      <w:r w:rsidRPr="00917260">
        <w:rPr>
          <w:rFonts w:ascii="Verdana" w:hAnsi="Verdana"/>
          <w:b/>
          <w:sz w:val="24"/>
          <w:szCs w:val="24"/>
        </w:rPr>
        <w:t xml:space="preserve"> </w:t>
      </w:r>
      <w:r w:rsidR="007431EE">
        <w:rPr>
          <w:rFonts w:ascii="Verdana" w:hAnsi="Verdana"/>
          <w:b/>
          <w:bCs/>
          <w:sz w:val="24"/>
          <w:szCs w:val="24"/>
        </w:rPr>
        <w:t>teleskopinė žiūrovų tribūna aktų salei</w:t>
      </w:r>
      <w:r w:rsidR="000C0E7A" w:rsidRPr="00917260">
        <w:rPr>
          <w:rFonts w:ascii="Verdana" w:hAnsi="Verdana"/>
          <w:bCs/>
          <w:sz w:val="24"/>
          <w:szCs w:val="24"/>
        </w:rPr>
        <w:t xml:space="preserve"> </w:t>
      </w:r>
      <w:r w:rsidR="000C0E7A" w:rsidRPr="00917260">
        <w:rPr>
          <w:rFonts w:ascii="Verdana" w:hAnsi="Verdana"/>
          <w:sz w:val="24"/>
          <w:szCs w:val="24"/>
        </w:rPr>
        <w:t xml:space="preserve">(toliau tekste įvardijama bendra sąvoka – Prekės). </w:t>
      </w:r>
      <w:r w:rsidR="00A3310C" w:rsidRPr="00917260">
        <w:rPr>
          <w:rFonts w:ascii="Verdana" w:hAnsi="Verdana"/>
          <w:sz w:val="24"/>
          <w:szCs w:val="24"/>
        </w:rPr>
        <w:t xml:space="preserve">Pirkimo objekto BVPŽ kodas: </w:t>
      </w:r>
      <w:r w:rsidR="007431EE">
        <w:rPr>
          <w:rFonts w:ascii="Verdana" w:hAnsi="Verdana"/>
          <w:sz w:val="24"/>
          <w:szCs w:val="24"/>
        </w:rPr>
        <w:t xml:space="preserve">39110000-6 </w:t>
      </w:r>
      <w:r w:rsidR="007431EE" w:rsidRPr="007431EE">
        <w:rPr>
          <w:rFonts w:ascii="Verdana" w:hAnsi="Verdana"/>
          <w:sz w:val="24"/>
          <w:szCs w:val="24"/>
        </w:rPr>
        <w:t>Sėdimieji baldai, kėdės ir susiję produktai bei dalys</w:t>
      </w:r>
      <w:r w:rsidR="007431EE">
        <w:rPr>
          <w:rFonts w:ascii="Verdana" w:hAnsi="Verdana"/>
          <w:sz w:val="24"/>
          <w:szCs w:val="24"/>
        </w:rPr>
        <w:t>.</w:t>
      </w:r>
      <w:r w:rsidR="00A3310C" w:rsidRPr="00917260">
        <w:rPr>
          <w:rFonts w:ascii="Verdana" w:hAnsi="Verdana"/>
          <w:sz w:val="24"/>
          <w:szCs w:val="24"/>
        </w:rPr>
        <w:t xml:space="preserve"> </w:t>
      </w:r>
      <w:r w:rsidR="000C0E7A" w:rsidRPr="00917260">
        <w:rPr>
          <w:rFonts w:ascii="Verdana" w:hAnsi="Verdana"/>
          <w:sz w:val="24"/>
          <w:szCs w:val="24"/>
        </w:rPr>
        <w:t xml:space="preserve">Prekės apima kartu </w:t>
      </w:r>
      <w:bookmarkStart w:id="12" w:name="_Hlk214976705"/>
      <w:bookmarkStart w:id="13" w:name="_Hlk214976514"/>
      <w:r w:rsidR="00232CDB">
        <w:rPr>
          <w:rFonts w:ascii="Verdana" w:hAnsi="Verdana"/>
          <w:bCs/>
          <w:sz w:val="24"/>
          <w:szCs w:val="24"/>
        </w:rPr>
        <w:t>pristatymo, sutvėrimo/sumontavimo, apmokymo naudotis</w:t>
      </w:r>
      <w:bookmarkEnd w:id="12"/>
      <w:r w:rsidR="00232CDB">
        <w:rPr>
          <w:rFonts w:ascii="Verdana" w:hAnsi="Verdana"/>
          <w:bCs/>
          <w:sz w:val="24"/>
          <w:szCs w:val="24"/>
        </w:rPr>
        <w:t xml:space="preserve"> </w:t>
      </w:r>
      <w:bookmarkEnd w:id="13"/>
      <w:r w:rsidR="00232CDB">
        <w:rPr>
          <w:rFonts w:ascii="Verdana" w:hAnsi="Verdana"/>
          <w:bCs/>
          <w:sz w:val="24"/>
          <w:szCs w:val="24"/>
        </w:rPr>
        <w:t>išlaidas</w:t>
      </w:r>
      <w:r w:rsidR="000C0E7A" w:rsidRPr="00917260">
        <w:rPr>
          <w:rFonts w:ascii="Verdana" w:hAnsi="Verdana"/>
          <w:sz w:val="24"/>
          <w:szCs w:val="24"/>
        </w:rPr>
        <w:t>. Perkamų Prekių aprašymas, savybės</w:t>
      </w:r>
      <w:r w:rsidR="007431EE">
        <w:rPr>
          <w:rFonts w:ascii="Verdana" w:hAnsi="Verdana"/>
          <w:sz w:val="24"/>
          <w:szCs w:val="24"/>
        </w:rPr>
        <w:t xml:space="preserve"> </w:t>
      </w:r>
      <w:r w:rsidR="000C0E7A" w:rsidRPr="00917260">
        <w:rPr>
          <w:rFonts w:ascii="Verdana" w:hAnsi="Verdana"/>
          <w:sz w:val="24"/>
          <w:szCs w:val="24"/>
        </w:rPr>
        <w:t xml:space="preserve">ir kiti reikalavimai nustatyti </w:t>
      </w:r>
      <w:r w:rsidR="000C0E7A" w:rsidRPr="00917260">
        <w:rPr>
          <w:rFonts w:ascii="Verdana" w:hAnsi="Verdana"/>
          <w:bCs/>
          <w:sz w:val="24"/>
          <w:szCs w:val="24"/>
        </w:rPr>
        <w:t xml:space="preserve">pasiūlymo formoje (žiūrėti Pirkimo sąlygų 1 priedą), </w:t>
      </w:r>
      <w:r w:rsidR="000C0E7A" w:rsidRPr="00917260">
        <w:rPr>
          <w:rFonts w:ascii="Verdana" w:hAnsi="Verdana"/>
          <w:sz w:val="24"/>
          <w:szCs w:val="24"/>
        </w:rPr>
        <w:t>pateiktame sutarties projekte (žiūrėti Pirkimo sąlygų 3 priedą) bei pateiktoje techninėje specifikacijoje (žiūrėti Pirkimo sąlygų 4 priedą).</w:t>
      </w:r>
    </w:p>
    <w:p w14:paraId="6084EC9D" w14:textId="434CD49E" w:rsidR="00F63925" w:rsidRPr="00F63925" w:rsidRDefault="00F63925" w:rsidP="001E2DE5">
      <w:pPr>
        <w:pStyle w:val="Sraopastraipa"/>
        <w:numPr>
          <w:ilvl w:val="1"/>
          <w:numId w:val="14"/>
        </w:numPr>
        <w:spacing w:after="0" w:line="240" w:lineRule="auto"/>
        <w:ind w:left="0" w:firstLine="709"/>
        <w:jc w:val="both"/>
        <w:rPr>
          <w:rFonts w:ascii="Verdana" w:hAnsi="Verdana"/>
          <w:sz w:val="24"/>
          <w:szCs w:val="24"/>
        </w:rPr>
      </w:pPr>
      <w:r w:rsidRPr="00F63925">
        <w:rPr>
          <w:rFonts w:ascii="Verdana" w:hAnsi="Verdana"/>
          <w:sz w:val="24"/>
          <w:szCs w:val="24"/>
        </w:rPr>
        <w:t>Įgyvendinamas projektas „Bendrojo ugdymo įstaigų paslaugų plėtra ir prieinamumo didinimas“, projekto kodas Nr. 24-002-P-0001, (toliau - Projektas). Projektas finansuojamas iš Europos regioninės plėtros fondo. Projektas įgyvendinamas pagal Regioninės pažangos priemonę Nr. 01-004-07-02-01 (RE) „Pagerinti viešųjų paslaugų prieinamumą, darbo vietų pasiekiamumą ir tam reikalingų išteklių naudojimo efektyvumą“</w:t>
      </w:r>
      <w:r>
        <w:rPr>
          <w:rFonts w:ascii="Verdana" w:hAnsi="Verdana"/>
          <w:sz w:val="24"/>
          <w:szCs w:val="24"/>
        </w:rPr>
        <w:t>.</w:t>
      </w:r>
    </w:p>
    <w:p w14:paraId="1C1723B3" w14:textId="77777777" w:rsidR="00CB75D9" w:rsidRPr="00917260" w:rsidRDefault="002D29ED" w:rsidP="001E2DE5">
      <w:pPr>
        <w:pStyle w:val="Sraopastraipa"/>
        <w:numPr>
          <w:ilvl w:val="1"/>
          <w:numId w:val="14"/>
        </w:numPr>
        <w:spacing w:after="0" w:line="240" w:lineRule="auto"/>
        <w:ind w:left="0" w:firstLine="709"/>
        <w:jc w:val="both"/>
        <w:rPr>
          <w:rFonts w:ascii="Verdana" w:hAnsi="Verdana"/>
          <w:bCs/>
          <w:sz w:val="24"/>
          <w:szCs w:val="24"/>
        </w:rPr>
      </w:pPr>
      <w:r w:rsidRPr="00917260">
        <w:rPr>
          <w:rFonts w:ascii="Verdana" w:hAnsi="Verdana"/>
          <w:bCs/>
          <w:sz w:val="24"/>
          <w:szCs w:val="24"/>
        </w:rPr>
        <w:t xml:space="preserve">Pirkimo objektas į dalis neskaidomas, todėl pasiūlymas turi būti pateiktas visai nurodytai </w:t>
      </w:r>
      <w:r w:rsidR="00985C1C" w:rsidRPr="00917260">
        <w:rPr>
          <w:rFonts w:ascii="Verdana" w:hAnsi="Verdana"/>
          <w:bCs/>
          <w:sz w:val="24"/>
          <w:szCs w:val="24"/>
        </w:rPr>
        <w:t>prekių</w:t>
      </w:r>
      <w:r w:rsidRPr="00917260">
        <w:rPr>
          <w:rFonts w:ascii="Verdana" w:hAnsi="Verdana"/>
          <w:bCs/>
          <w:sz w:val="24"/>
          <w:szCs w:val="24"/>
        </w:rPr>
        <w:t xml:space="preserve"> apimčiai. Tiekėjo pasiūlymas turi būti parengtas pagal pirkimo sąlygų 1 priedo reikalavimus. Pasiūlymai apimantys ne visą pirkimo objektą vertinami nebus.</w:t>
      </w:r>
    </w:p>
    <w:p w14:paraId="25C9E089" w14:textId="333FD346" w:rsidR="00CB75D9" w:rsidRPr="00917260" w:rsidRDefault="002D29ED" w:rsidP="001E2DE5">
      <w:pPr>
        <w:pStyle w:val="Sraopastraipa"/>
        <w:numPr>
          <w:ilvl w:val="1"/>
          <w:numId w:val="14"/>
        </w:numPr>
        <w:spacing w:after="0" w:line="240" w:lineRule="auto"/>
        <w:ind w:left="0" w:firstLine="709"/>
        <w:jc w:val="both"/>
        <w:rPr>
          <w:rFonts w:ascii="Verdana" w:hAnsi="Verdana"/>
          <w:bCs/>
          <w:sz w:val="24"/>
          <w:szCs w:val="24"/>
        </w:rPr>
      </w:pPr>
      <w:r w:rsidRPr="00917260">
        <w:rPr>
          <w:rFonts w:ascii="Verdana" w:hAnsi="Verdana"/>
          <w:bCs/>
          <w:sz w:val="24"/>
          <w:szCs w:val="24"/>
        </w:rPr>
        <w:t xml:space="preserve">Pasiūlymas turi būti teikiamas visai bendrai </w:t>
      </w:r>
      <w:r w:rsidR="00985C1C" w:rsidRPr="00917260">
        <w:rPr>
          <w:rFonts w:ascii="Verdana" w:hAnsi="Verdana"/>
          <w:bCs/>
          <w:sz w:val="24"/>
          <w:szCs w:val="24"/>
        </w:rPr>
        <w:t>prekių</w:t>
      </w:r>
      <w:r w:rsidRPr="00917260">
        <w:rPr>
          <w:rFonts w:ascii="Verdana" w:hAnsi="Verdana"/>
          <w:bCs/>
          <w:sz w:val="24"/>
          <w:szCs w:val="24"/>
        </w:rPr>
        <w:t xml:space="preserve"> apimčiai, kuri yra nurodyta techninėje specifikacijoje (pirkimo sąlygų </w:t>
      </w:r>
      <w:r w:rsidR="00F95F01" w:rsidRPr="00917260">
        <w:rPr>
          <w:rFonts w:ascii="Verdana" w:hAnsi="Verdana"/>
          <w:bCs/>
          <w:sz w:val="24"/>
          <w:szCs w:val="24"/>
        </w:rPr>
        <w:t>4</w:t>
      </w:r>
      <w:r w:rsidRPr="00917260">
        <w:rPr>
          <w:rFonts w:ascii="Verdana" w:hAnsi="Verdana"/>
          <w:bCs/>
          <w:sz w:val="24"/>
          <w:szCs w:val="24"/>
        </w:rPr>
        <w:t xml:space="preserve"> priedas). </w:t>
      </w:r>
      <w:r w:rsidR="00CB75D9" w:rsidRPr="00917260">
        <w:rPr>
          <w:rFonts w:ascii="Verdana" w:hAnsi="Verdana"/>
          <w:sz w:val="24"/>
          <w:szCs w:val="24"/>
        </w:rPr>
        <w:t xml:space="preserve">Tiekėjas pasiūlymo kainą skaičiuoja taip, kad Prekės, nurodytos techninėje specifikacijoje, būtų </w:t>
      </w:r>
      <w:r w:rsidR="00232CDB">
        <w:rPr>
          <w:rFonts w:ascii="Verdana" w:hAnsi="Verdana"/>
          <w:bCs/>
          <w:sz w:val="24"/>
          <w:szCs w:val="24"/>
        </w:rPr>
        <w:t>pristatytos</w:t>
      </w:r>
      <w:r w:rsidR="00232CDB" w:rsidRPr="00232CDB">
        <w:rPr>
          <w:rFonts w:ascii="Verdana" w:hAnsi="Verdana"/>
          <w:bCs/>
          <w:sz w:val="24"/>
          <w:szCs w:val="24"/>
        </w:rPr>
        <w:t>, sutv</w:t>
      </w:r>
      <w:r w:rsidR="00232CDB">
        <w:rPr>
          <w:rFonts w:ascii="Verdana" w:hAnsi="Verdana"/>
          <w:bCs/>
          <w:sz w:val="24"/>
          <w:szCs w:val="24"/>
        </w:rPr>
        <w:t>ertos</w:t>
      </w:r>
      <w:r w:rsidR="00232CDB" w:rsidRPr="00232CDB">
        <w:rPr>
          <w:rFonts w:ascii="Verdana" w:hAnsi="Verdana"/>
          <w:bCs/>
          <w:sz w:val="24"/>
          <w:szCs w:val="24"/>
        </w:rPr>
        <w:t>/sumont</w:t>
      </w:r>
      <w:r w:rsidR="00232CDB">
        <w:rPr>
          <w:rFonts w:ascii="Verdana" w:hAnsi="Verdana"/>
          <w:bCs/>
          <w:sz w:val="24"/>
          <w:szCs w:val="24"/>
        </w:rPr>
        <w:t>uotos bei</w:t>
      </w:r>
      <w:r w:rsidR="00232CDB" w:rsidRPr="00232CDB">
        <w:rPr>
          <w:rFonts w:ascii="Verdana" w:hAnsi="Verdana"/>
          <w:bCs/>
          <w:sz w:val="24"/>
          <w:szCs w:val="24"/>
        </w:rPr>
        <w:t xml:space="preserve"> apmoky</w:t>
      </w:r>
      <w:r w:rsidR="00232CDB">
        <w:rPr>
          <w:rFonts w:ascii="Verdana" w:hAnsi="Verdana"/>
          <w:bCs/>
          <w:sz w:val="24"/>
          <w:szCs w:val="24"/>
        </w:rPr>
        <w:t>t</w:t>
      </w:r>
      <w:r w:rsidR="003655E8">
        <w:rPr>
          <w:rFonts w:ascii="Verdana" w:hAnsi="Verdana"/>
          <w:bCs/>
          <w:sz w:val="24"/>
          <w:szCs w:val="24"/>
        </w:rPr>
        <w:t>i darbuotojai</w:t>
      </w:r>
      <w:r w:rsidR="00232CDB">
        <w:rPr>
          <w:rFonts w:ascii="Verdana" w:hAnsi="Verdana"/>
          <w:bCs/>
          <w:sz w:val="24"/>
          <w:szCs w:val="24"/>
        </w:rPr>
        <w:t xml:space="preserve"> jomis</w:t>
      </w:r>
      <w:r w:rsidR="00232CDB" w:rsidRPr="00232CDB">
        <w:rPr>
          <w:rFonts w:ascii="Verdana" w:hAnsi="Verdana"/>
          <w:bCs/>
          <w:sz w:val="24"/>
          <w:szCs w:val="24"/>
        </w:rPr>
        <w:t xml:space="preserve"> naudotis</w:t>
      </w:r>
      <w:r w:rsidR="007431EE">
        <w:rPr>
          <w:rFonts w:ascii="Verdana" w:hAnsi="Verdana"/>
          <w:bCs/>
          <w:sz w:val="24"/>
          <w:szCs w:val="24"/>
        </w:rPr>
        <w:t xml:space="preserve"> </w:t>
      </w:r>
      <w:r w:rsidR="00CB75D9" w:rsidRPr="00917260">
        <w:rPr>
          <w:rFonts w:ascii="Verdana" w:hAnsi="Verdana"/>
          <w:sz w:val="24"/>
          <w:szCs w:val="24"/>
        </w:rPr>
        <w:t>be papildomų išlaidų, įvertinant visus mokesčius bei išlaidas.</w:t>
      </w:r>
    </w:p>
    <w:p w14:paraId="3E2DB2F9" w14:textId="1E398F59" w:rsidR="00CB75D9" w:rsidRPr="00355F24" w:rsidRDefault="00CB75D9" w:rsidP="001E2DE5">
      <w:pPr>
        <w:pStyle w:val="Sraopastraipa"/>
        <w:numPr>
          <w:ilvl w:val="1"/>
          <w:numId w:val="14"/>
        </w:numPr>
        <w:spacing w:after="0" w:line="240" w:lineRule="auto"/>
        <w:ind w:left="0" w:firstLine="709"/>
        <w:contextualSpacing w:val="0"/>
        <w:jc w:val="both"/>
        <w:rPr>
          <w:rFonts w:ascii="Verdana" w:hAnsi="Verdana"/>
          <w:sz w:val="24"/>
          <w:szCs w:val="24"/>
        </w:rPr>
      </w:pPr>
      <w:r w:rsidRPr="00355F24">
        <w:rPr>
          <w:rFonts w:ascii="Verdana" w:hAnsi="Verdana"/>
          <w:sz w:val="24"/>
          <w:szCs w:val="24"/>
        </w:rPr>
        <w:t xml:space="preserve">Prekės turi būti </w:t>
      </w:r>
      <w:r w:rsidR="00355F24" w:rsidRPr="00355F24">
        <w:rPr>
          <w:rFonts w:ascii="Verdana" w:hAnsi="Verdana"/>
          <w:sz w:val="24"/>
          <w:szCs w:val="24"/>
        </w:rPr>
        <w:t>pristatytos, sutvertos/sumontuotos bei apmokyta jomis naudotis</w:t>
      </w:r>
      <w:r w:rsidRPr="00355F24">
        <w:rPr>
          <w:rFonts w:ascii="Verdana" w:hAnsi="Verdana"/>
          <w:sz w:val="24"/>
          <w:szCs w:val="24"/>
        </w:rPr>
        <w:t xml:space="preserve"> adresu: </w:t>
      </w:r>
      <w:r w:rsidR="00355F24" w:rsidRPr="00355F24">
        <w:rPr>
          <w:rFonts w:ascii="Verdana" w:hAnsi="Verdana"/>
          <w:sz w:val="24"/>
          <w:szCs w:val="24"/>
        </w:rPr>
        <w:t>Dariaus ir Girėno g. 7, LT-68255 Marijampolė.</w:t>
      </w:r>
    </w:p>
    <w:p w14:paraId="4B979027" w14:textId="40F5912D" w:rsidR="00CB75D9" w:rsidRPr="00917260" w:rsidRDefault="00CB75D9" w:rsidP="001E2DE5">
      <w:pPr>
        <w:pStyle w:val="Sraopastraipa"/>
        <w:numPr>
          <w:ilvl w:val="1"/>
          <w:numId w:val="14"/>
        </w:numPr>
        <w:spacing w:after="0" w:line="240" w:lineRule="auto"/>
        <w:ind w:left="0" w:firstLine="709"/>
        <w:jc w:val="both"/>
        <w:rPr>
          <w:rFonts w:ascii="Verdana" w:hAnsi="Verdana"/>
          <w:bCs/>
          <w:sz w:val="24"/>
          <w:szCs w:val="24"/>
        </w:rPr>
      </w:pPr>
      <w:r w:rsidRPr="00917260">
        <w:rPr>
          <w:rFonts w:ascii="Verdana" w:hAnsi="Verdana"/>
          <w:sz w:val="24"/>
          <w:szCs w:val="24"/>
        </w:rPr>
        <w:t xml:space="preserve">Sutartis įsigalioja, kai Sutartį pasirašo abi Šalys, ir galioja iki visiško prievolių įvykdymo, bet jos terminas negali būti ilgesnis kaip </w:t>
      </w:r>
      <w:r w:rsidR="00B059B3">
        <w:rPr>
          <w:rFonts w:ascii="Verdana" w:hAnsi="Verdana"/>
          <w:b/>
          <w:bCs/>
          <w:sz w:val="24"/>
          <w:szCs w:val="24"/>
        </w:rPr>
        <w:t>5</w:t>
      </w:r>
      <w:r w:rsidRPr="00917260">
        <w:rPr>
          <w:rFonts w:ascii="Verdana" w:hAnsi="Verdana"/>
          <w:b/>
          <w:bCs/>
          <w:sz w:val="24"/>
          <w:szCs w:val="24"/>
        </w:rPr>
        <w:t xml:space="preserve"> (</w:t>
      </w:r>
      <w:r w:rsidR="00B059B3">
        <w:rPr>
          <w:rFonts w:ascii="Verdana" w:hAnsi="Verdana"/>
          <w:b/>
          <w:bCs/>
          <w:sz w:val="24"/>
          <w:szCs w:val="24"/>
        </w:rPr>
        <w:t>penki</w:t>
      </w:r>
      <w:r w:rsidRPr="00917260">
        <w:rPr>
          <w:rFonts w:ascii="Verdana" w:hAnsi="Verdana"/>
          <w:b/>
          <w:bCs/>
          <w:sz w:val="24"/>
          <w:szCs w:val="24"/>
        </w:rPr>
        <w:t>) mėn</w:t>
      </w:r>
      <w:r w:rsidRPr="00917260">
        <w:rPr>
          <w:rFonts w:ascii="Verdana" w:hAnsi="Verdana"/>
          <w:sz w:val="24"/>
          <w:szCs w:val="24"/>
        </w:rPr>
        <w:t>., arba kol sutarties šalys sutaria ją nutraukti, arba kol sutarties galiojimas pasibaigia (visiškai įvykdomi įsipareigojimai), nutraukiama įstatymu ar sutartyje nustatytais atvejais.</w:t>
      </w:r>
    </w:p>
    <w:p w14:paraId="356332CD" w14:textId="77777777" w:rsidR="000A1392" w:rsidRPr="000A1392" w:rsidRDefault="00CB75D9" w:rsidP="001E2DE5">
      <w:pPr>
        <w:pStyle w:val="Sraopastraipa"/>
        <w:numPr>
          <w:ilvl w:val="1"/>
          <w:numId w:val="14"/>
        </w:numPr>
        <w:spacing w:after="0" w:line="240" w:lineRule="auto"/>
        <w:ind w:left="0" w:firstLine="709"/>
        <w:jc w:val="both"/>
        <w:rPr>
          <w:rFonts w:ascii="Verdana" w:hAnsi="Verdana"/>
          <w:sz w:val="24"/>
          <w:szCs w:val="24"/>
        </w:rPr>
      </w:pPr>
      <w:r w:rsidRPr="000A1392">
        <w:rPr>
          <w:rFonts w:ascii="Verdana" w:hAnsi="Verdana"/>
          <w:sz w:val="24"/>
          <w:szCs w:val="24"/>
        </w:rPr>
        <w:t xml:space="preserve">Sutarties galiojimo terminą sudaro: </w:t>
      </w:r>
      <w:r w:rsidR="00B059B3" w:rsidRPr="000A1392">
        <w:rPr>
          <w:rFonts w:ascii="Verdana" w:hAnsi="Verdana"/>
          <w:sz w:val="24"/>
          <w:szCs w:val="24"/>
        </w:rPr>
        <w:t>4</w:t>
      </w:r>
      <w:r w:rsidRPr="000A1392">
        <w:rPr>
          <w:rFonts w:ascii="Verdana" w:hAnsi="Verdana"/>
          <w:sz w:val="24"/>
          <w:szCs w:val="24"/>
        </w:rPr>
        <w:t xml:space="preserve"> (</w:t>
      </w:r>
      <w:r w:rsidR="00B059B3" w:rsidRPr="000A1392">
        <w:rPr>
          <w:rFonts w:ascii="Verdana" w:hAnsi="Verdana"/>
          <w:sz w:val="24"/>
          <w:szCs w:val="24"/>
        </w:rPr>
        <w:t>keturi</w:t>
      </w:r>
      <w:r w:rsidRPr="000A1392">
        <w:rPr>
          <w:rFonts w:ascii="Verdana" w:hAnsi="Verdana"/>
          <w:sz w:val="24"/>
          <w:szCs w:val="24"/>
        </w:rPr>
        <w:t xml:space="preserve">) mėnesiai Prekių </w:t>
      </w:r>
      <w:r w:rsidR="00BA65F8" w:rsidRPr="000A1392">
        <w:rPr>
          <w:rFonts w:ascii="Verdana" w:hAnsi="Verdana"/>
          <w:sz w:val="24"/>
          <w:szCs w:val="24"/>
        </w:rPr>
        <w:t>pristatymo, sutvėrimo/sumontavimo, apmokymo naudotis terminas</w:t>
      </w:r>
      <w:r w:rsidRPr="000A1392">
        <w:rPr>
          <w:rFonts w:ascii="Verdana" w:hAnsi="Verdana"/>
          <w:sz w:val="24"/>
          <w:szCs w:val="24"/>
        </w:rPr>
        <w:t xml:space="preserve"> ir 30 (trisdešimt) k. d. apmokėjimo už pristatytas Prekes terminas.</w:t>
      </w:r>
    </w:p>
    <w:p w14:paraId="06A96D73" w14:textId="57B30B9A" w:rsidR="00C6411A" w:rsidRPr="000A1392" w:rsidRDefault="00C6411A" w:rsidP="001E2DE5">
      <w:pPr>
        <w:pStyle w:val="Sraopastraipa"/>
        <w:numPr>
          <w:ilvl w:val="1"/>
          <w:numId w:val="14"/>
        </w:numPr>
        <w:spacing w:after="0" w:line="240" w:lineRule="auto"/>
        <w:ind w:left="0" w:firstLine="709"/>
        <w:jc w:val="both"/>
        <w:rPr>
          <w:rFonts w:ascii="Verdana" w:hAnsi="Verdana"/>
          <w:sz w:val="24"/>
          <w:szCs w:val="24"/>
        </w:rPr>
      </w:pPr>
      <w:r w:rsidRPr="000A1392">
        <w:rPr>
          <w:rFonts w:ascii="Verdana" w:eastAsia="Times New Roman" w:hAnsi="Verdana"/>
          <w:iCs/>
          <w:color w:val="000000"/>
          <w:kern w:val="24"/>
          <w:sz w:val="24"/>
          <w:szCs w:val="24"/>
        </w:rPr>
        <w:t xml:space="preserve">Šiame pirkime Prekėms taikomi Aplinkosauginiai kriterijai, kurie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4.4.4.3. papunkčiu (savarankiškai nustatomi kriterijai), t. y. tiekėjas visu sutarties vykdymo laikotarpiu įsipareigoja </w:t>
      </w:r>
      <w:r w:rsidRPr="000A1392">
        <w:rPr>
          <w:rFonts w:ascii="Verdana" w:eastAsia="Times New Roman" w:hAnsi="Verdana"/>
          <w:iCs/>
          <w:color w:val="000000"/>
          <w:kern w:val="24"/>
          <w:sz w:val="24"/>
          <w:szCs w:val="24"/>
        </w:rPr>
        <w:lastRenderedPageBreak/>
        <w:t>laikytis aplinkos apsaugos kriterijų/reikalavimų – pristatant ir montuojant Prekes</w:t>
      </w:r>
      <w:r w:rsidR="009C37B8">
        <w:rPr>
          <w:rFonts w:ascii="Verdana" w:eastAsia="Times New Roman" w:hAnsi="Verdana"/>
          <w:iCs/>
          <w:color w:val="000000"/>
          <w:kern w:val="24"/>
          <w:sz w:val="24"/>
          <w:szCs w:val="24"/>
        </w:rPr>
        <w:t xml:space="preserve"> </w:t>
      </w:r>
      <w:r w:rsidRPr="000A1392">
        <w:rPr>
          <w:rFonts w:ascii="Verdana" w:eastAsia="Times New Roman" w:hAnsi="Verdana"/>
          <w:iCs/>
          <w:color w:val="000000"/>
          <w:kern w:val="24"/>
          <w:sz w:val="24"/>
          <w:szCs w:val="24"/>
        </w:rPr>
        <w:t xml:space="preserve">neteršti aplinkos ir nekelti pavojaus sveikatai (žiūrėti pirkimo sąlygų </w:t>
      </w:r>
      <w:r w:rsidR="00F55E5F">
        <w:rPr>
          <w:rFonts w:ascii="Verdana" w:eastAsia="Times New Roman" w:hAnsi="Verdana"/>
          <w:iCs/>
          <w:color w:val="000000"/>
          <w:kern w:val="24"/>
          <w:sz w:val="24"/>
          <w:szCs w:val="24"/>
        </w:rPr>
        <w:t>3</w:t>
      </w:r>
      <w:r w:rsidRPr="000A1392">
        <w:rPr>
          <w:rFonts w:ascii="Verdana" w:eastAsia="Times New Roman" w:hAnsi="Verdana"/>
          <w:iCs/>
          <w:color w:val="000000"/>
          <w:kern w:val="24"/>
          <w:sz w:val="24"/>
          <w:szCs w:val="24"/>
        </w:rPr>
        <w:t xml:space="preserve"> priedas 13.1 punktas).</w:t>
      </w:r>
    </w:p>
    <w:p w14:paraId="7EF191B1" w14:textId="4371499E" w:rsidR="00BD6671" w:rsidRPr="00917260" w:rsidRDefault="00BD6671" w:rsidP="001E2DE5">
      <w:pPr>
        <w:pStyle w:val="Sraopastraipa"/>
        <w:spacing w:after="0" w:line="240" w:lineRule="auto"/>
        <w:ind w:left="0" w:firstLine="709"/>
        <w:jc w:val="both"/>
        <w:rPr>
          <w:rFonts w:ascii="Verdana" w:hAnsi="Verdana"/>
          <w:kern w:val="2"/>
          <w:shd w:val="clear" w:color="auto" w:fill="FFFFFF"/>
        </w:rPr>
      </w:pPr>
      <w:r w:rsidRPr="000A1392">
        <w:rPr>
          <w:rFonts w:ascii="Verdana" w:hAnsi="Verdana"/>
          <w:kern w:val="2"/>
          <w:sz w:val="24"/>
          <w:szCs w:val="24"/>
          <w:shd w:val="clear" w:color="auto" w:fill="FFFFFF"/>
        </w:rPr>
        <w:t xml:space="preserve">2.9. </w:t>
      </w:r>
      <w:r w:rsidR="00887D3F" w:rsidRPr="000A1392">
        <w:rPr>
          <w:rFonts w:ascii="Verdana" w:hAnsi="Verdana"/>
          <w:kern w:val="2"/>
          <w:sz w:val="24"/>
          <w:szCs w:val="24"/>
          <w:shd w:val="clear" w:color="auto" w:fill="FFFFFF"/>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887D3F" w:rsidRPr="00917260">
        <w:rPr>
          <w:rFonts w:ascii="Verdana" w:hAnsi="Verdana"/>
          <w:kern w:val="2"/>
          <w:sz w:val="24"/>
          <w:szCs w:val="24"/>
          <w:shd w:val="clear" w:color="auto" w:fill="FFFFFF"/>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A92C6EF" w14:textId="77777777" w:rsidR="00BD6671" w:rsidRPr="00917260" w:rsidRDefault="00BD6671" w:rsidP="001E2DE5">
      <w:pPr>
        <w:pStyle w:val="Sraopastraipa"/>
        <w:spacing w:after="0" w:line="240" w:lineRule="auto"/>
        <w:ind w:left="0" w:firstLine="709"/>
        <w:jc w:val="both"/>
        <w:rPr>
          <w:rFonts w:ascii="Verdana" w:hAnsi="Verdana"/>
          <w:bCs/>
          <w:sz w:val="24"/>
          <w:szCs w:val="24"/>
        </w:rPr>
      </w:pPr>
      <w:r w:rsidRPr="00917260">
        <w:rPr>
          <w:rFonts w:ascii="Verdana" w:hAnsi="Verdana"/>
          <w:bCs/>
          <w:sz w:val="24"/>
          <w:szCs w:val="24"/>
        </w:rPr>
        <w:t xml:space="preserve">2.10. </w:t>
      </w:r>
      <w:r w:rsidR="002D29ED" w:rsidRPr="00917260">
        <w:rPr>
          <w:rFonts w:ascii="Verdana" w:hAnsi="Verdana"/>
          <w:bCs/>
          <w:sz w:val="24"/>
          <w:szCs w:val="24"/>
        </w:rPr>
        <w:t>Tiekėjams neleidžiama pateikti alternatyvių pasiūlymų. Jei tiekėjas pateiks alternatyvų/</w:t>
      </w:r>
      <w:proofErr w:type="spellStart"/>
      <w:r w:rsidR="002D29ED" w:rsidRPr="00917260">
        <w:rPr>
          <w:rFonts w:ascii="Verdana" w:hAnsi="Verdana"/>
          <w:bCs/>
          <w:sz w:val="24"/>
          <w:szCs w:val="24"/>
        </w:rPr>
        <w:t>ius</w:t>
      </w:r>
      <w:proofErr w:type="spellEnd"/>
      <w:r w:rsidR="002D29ED" w:rsidRPr="00917260">
        <w:rPr>
          <w:rFonts w:ascii="Verdana" w:hAnsi="Verdana"/>
          <w:bCs/>
          <w:sz w:val="24"/>
          <w:szCs w:val="24"/>
        </w:rPr>
        <w:t xml:space="preserve"> pasiūlymą/</w:t>
      </w:r>
      <w:proofErr w:type="spellStart"/>
      <w:r w:rsidR="002D29ED" w:rsidRPr="00917260">
        <w:rPr>
          <w:rFonts w:ascii="Verdana" w:hAnsi="Verdana"/>
          <w:bCs/>
          <w:sz w:val="24"/>
          <w:szCs w:val="24"/>
        </w:rPr>
        <w:t>us</w:t>
      </w:r>
      <w:proofErr w:type="spellEnd"/>
      <w:r w:rsidR="002D29ED" w:rsidRPr="00917260">
        <w:rPr>
          <w:rFonts w:ascii="Verdana" w:hAnsi="Verdana"/>
          <w:bCs/>
          <w:sz w:val="24"/>
          <w:szCs w:val="24"/>
        </w:rPr>
        <w:t>, visi tiekėjo pateikti pasiūlymai bus atmetami.</w:t>
      </w:r>
    </w:p>
    <w:p w14:paraId="30DE99A0" w14:textId="77777777" w:rsidR="00BD6671" w:rsidRPr="00917260" w:rsidRDefault="00BD6671" w:rsidP="001E2DE5">
      <w:pPr>
        <w:pStyle w:val="Sraopastraipa"/>
        <w:spacing w:after="0" w:line="240" w:lineRule="auto"/>
        <w:ind w:left="0" w:firstLine="709"/>
        <w:jc w:val="both"/>
        <w:rPr>
          <w:rFonts w:ascii="Verdana" w:hAnsi="Verdana"/>
          <w:bCs/>
          <w:sz w:val="24"/>
          <w:szCs w:val="24"/>
        </w:rPr>
      </w:pPr>
      <w:r w:rsidRPr="00917260">
        <w:rPr>
          <w:rFonts w:ascii="Verdana" w:hAnsi="Verdana"/>
          <w:bCs/>
          <w:sz w:val="24"/>
          <w:szCs w:val="24"/>
        </w:rPr>
        <w:t xml:space="preserve">2.11. </w:t>
      </w:r>
      <w:r w:rsidR="002D29ED" w:rsidRPr="00917260">
        <w:rPr>
          <w:rFonts w:ascii="Verdana" w:hAnsi="Verdana"/>
          <w:bCs/>
          <w:sz w:val="24"/>
          <w:szCs w:val="24"/>
        </w:rPr>
        <w:t>Pirkimo dalyviai atsako už rūpestingą visų pirkimo dokumentų išnagrinėjimą. Iš tiekėjo, laimėjusio pirkimą, nebebus priimtas joks reikalavimas pakeisti pasiūlymo sumą arba sąlygas, grindžiamas klaidomis ar praleidimais.</w:t>
      </w:r>
      <w:r w:rsidR="00CB75D9" w:rsidRPr="00917260">
        <w:rPr>
          <w:rFonts w:ascii="Verdana" w:hAnsi="Verdana"/>
          <w:bCs/>
          <w:sz w:val="24"/>
          <w:szCs w:val="24"/>
        </w:rPr>
        <w:t xml:space="preserve"> Esant neatitikimams pirkimo dokumentuose, tiekėjas turi CVP IS priemonėmis kreiptis į Perkančiąją organizaciją dėl jų paaiškinimo pirkimo sąlygų 8.2. punkte nustatyta tvarka.</w:t>
      </w:r>
    </w:p>
    <w:p w14:paraId="7BF82C78" w14:textId="577B069F" w:rsidR="002D29ED" w:rsidRPr="00917260" w:rsidRDefault="00BD6671" w:rsidP="001E2DE5">
      <w:pPr>
        <w:pStyle w:val="Sraopastraipa"/>
        <w:spacing w:after="0" w:line="240" w:lineRule="auto"/>
        <w:ind w:left="0" w:firstLine="709"/>
        <w:jc w:val="both"/>
        <w:rPr>
          <w:rFonts w:ascii="Verdana" w:hAnsi="Verdana"/>
          <w:bCs/>
          <w:sz w:val="24"/>
          <w:szCs w:val="24"/>
        </w:rPr>
      </w:pPr>
      <w:r w:rsidRPr="00917260">
        <w:rPr>
          <w:rFonts w:ascii="Verdana" w:hAnsi="Verdana"/>
          <w:bCs/>
          <w:sz w:val="24"/>
          <w:szCs w:val="24"/>
        </w:rPr>
        <w:t xml:space="preserve">2.12. </w:t>
      </w:r>
      <w:r w:rsidR="002D29ED" w:rsidRPr="00917260">
        <w:rPr>
          <w:rFonts w:ascii="Verdana" w:hAnsi="Verdana"/>
          <w:bCs/>
          <w:sz w:val="24"/>
          <w:szCs w:val="24"/>
        </w:rPr>
        <w:t xml:space="preserve">Pirkimą laimėjęs tiekėjas pateikto sutarties projekto turinio (pirkimo sąlygų </w:t>
      </w:r>
      <w:r w:rsidR="00F95F01" w:rsidRPr="00917260">
        <w:rPr>
          <w:rFonts w:ascii="Verdana" w:hAnsi="Verdana"/>
          <w:bCs/>
          <w:sz w:val="24"/>
          <w:szCs w:val="24"/>
        </w:rPr>
        <w:t>3</w:t>
      </w:r>
      <w:r w:rsidR="002D29ED" w:rsidRPr="00917260">
        <w:rPr>
          <w:rFonts w:ascii="Verdana" w:hAnsi="Verdana"/>
          <w:bCs/>
          <w:sz w:val="24"/>
          <w:szCs w:val="24"/>
        </w:rPr>
        <w:t xml:space="preserve"> priedas) keisti negali.</w:t>
      </w:r>
    </w:p>
    <w:p w14:paraId="6D8B8CDB" w14:textId="77777777" w:rsidR="00B842BC" w:rsidRPr="00917260" w:rsidRDefault="00B842BC" w:rsidP="001E2DE5">
      <w:pPr>
        <w:pStyle w:val="Pagrindinistekstas"/>
        <w:spacing w:after="0" w:line="240" w:lineRule="auto"/>
        <w:jc w:val="both"/>
        <w:rPr>
          <w:rFonts w:ascii="Verdana" w:hAnsi="Verdana"/>
          <w:lang w:eastAsia="lt-LT"/>
        </w:rPr>
      </w:pPr>
    </w:p>
    <w:p w14:paraId="1DA7AD04"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14" w:name="_Toc488998669"/>
      <w:bookmarkStart w:id="15" w:name="_Toc513037"/>
      <w:bookmarkStart w:id="16" w:name="_Toc103675625"/>
      <w:bookmarkEnd w:id="14"/>
      <w:r w:rsidRPr="00917260">
        <w:rPr>
          <w:rFonts w:ascii="Verdana" w:hAnsi="Verdana" w:cs="Times New Roman"/>
          <w:color w:val="auto"/>
          <w:sz w:val="24"/>
          <w:szCs w:val="24"/>
          <w:lang w:val="lt-LT"/>
        </w:rPr>
        <w:t xml:space="preserve">TIEKĖJŲ PAŠALINIMO PAGRINDAI </w:t>
      </w:r>
      <w:bookmarkEnd w:id="15"/>
      <w:r w:rsidRPr="00917260">
        <w:rPr>
          <w:rFonts w:ascii="Verdana" w:hAnsi="Verdana" w:cs="Times New Roman"/>
          <w:color w:val="auto"/>
          <w:sz w:val="24"/>
          <w:szCs w:val="24"/>
          <w:lang w:val="lt-LT"/>
        </w:rPr>
        <w:t>IR REIKALAUJAMA KVALIFIKACIJA</w:t>
      </w:r>
      <w:bookmarkEnd w:id="16"/>
    </w:p>
    <w:p w14:paraId="44A524E1" w14:textId="420AC754" w:rsidR="00B842BC" w:rsidRPr="00917260" w:rsidRDefault="00B842BC" w:rsidP="001E2DE5">
      <w:pPr>
        <w:pStyle w:val="Antrat"/>
        <w:rPr>
          <w:rFonts w:ascii="Verdana" w:hAnsi="Verdana"/>
          <w:sz w:val="24"/>
          <w:szCs w:val="24"/>
          <w:lang w:val="lt-LT"/>
        </w:rPr>
      </w:pPr>
    </w:p>
    <w:p w14:paraId="4C2EE25B" w14:textId="77777777" w:rsidR="00CB75D9" w:rsidRPr="00917260" w:rsidRDefault="00CB75D9" w:rsidP="001E2DE5">
      <w:pPr>
        <w:pStyle w:val="Body2"/>
        <w:numPr>
          <w:ilvl w:val="1"/>
          <w:numId w:val="14"/>
        </w:numPr>
        <w:tabs>
          <w:tab w:val="left" w:pos="567"/>
          <w:tab w:val="left" w:pos="709"/>
        </w:tabs>
        <w:spacing w:after="0"/>
        <w:ind w:left="0" w:firstLine="709"/>
        <w:rPr>
          <w:rFonts w:ascii="Verdana" w:hAnsi="Verdana" w:cs="Times New Roman"/>
          <w:color w:val="00000A"/>
          <w:sz w:val="24"/>
          <w:szCs w:val="24"/>
          <w:lang w:val="lt-LT" w:eastAsia="en-US"/>
        </w:rPr>
      </w:pPr>
      <w:r w:rsidRPr="00917260">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917260">
        <w:rPr>
          <w:rFonts w:ascii="Verdana" w:hAnsi="Verdana"/>
          <w:kern w:val="16"/>
          <w:sz w:val="24"/>
          <w:szCs w:val="24"/>
          <w:lang w:val="lt-LT"/>
        </w:rPr>
        <w:t>.</w:t>
      </w:r>
    </w:p>
    <w:p w14:paraId="10906555" w14:textId="61CF76E1" w:rsidR="007A488C" w:rsidRPr="00917260" w:rsidRDefault="003276F2" w:rsidP="001E2DE5">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917260">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1" w:history="1">
        <w:r w:rsidRPr="00917260">
          <w:rPr>
            <w:rStyle w:val="Hipersaitas"/>
            <w:rFonts w:ascii="Verdana" w:hAnsi="Verdana"/>
            <w:color w:val="auto"/>
            <w:sz w:val="24"/>
            <w:szCs w:val="24"/>
          </w:rPr>
          <w:t>https://ebvpd.eviesiejipirkimai.lt/espd-web/</w:t>
        </w:r>
      </w:hyperlink>
      <w:r w:rsidRPr="00917260">
        <w:rPr>
          <w:rFonts w:ascii="Verdana" w:hAnsi="Verdana"/>
          <w:kern w:val="16"/>
          <w:sz w:val="24"/>
          <w:szCs w:val="24"/>
        </w:rPr>
        <w:t xml:space="preserve"> ir užpildžius bei atsisiuntus pateikiamas kartu su pasiūlymu (</w:t>
      </w:r>
      <w:proofErr w:type="spellStart"/>
      <w:r w:rsidRPr="00917260">
        <w:rPr>
          <w:rFonts w:ascii="Verdana" w:hAnsi="Verdana"/>
          <w:kern w:val="16"/>
          <w:sz w:val="24"/>
          <w:szCs w:val="24"/>
          <w:u w:val="single"/>
        </w:rPr>
        <w:t>pdf</w:t>
      </w:r>
      <w:proofErr w:type="spellEnd"/>
      <w:r w:rsidRPr="00917260">
        <w:rPr>
          <w:rFonts w:ascii="Verdana" w:hAnsi="Verdana"/>
          <w:kern w:val="16"/>
          <w:sz w:val="24"/>
          <w:szCs w:val="24"/>
          <w:u w:val="single"/>
        </w:rPr>
        <w:t xml:space="preserve"> formatu</w:t>
      </w:r>
      <w:r w:rsidRPr="00917260">
        <w:rPr>
          <w:rFonts w:ascii="Verdana" w:hAnsi="Verdana"/>
          <w:kern w:val="16"/>
          <w:sz w:val="24"/>
          <w:szCs w:val="24"/>
        </w:rPr>
        <w:t>). EBVPD pildymo instrukciją galima rasti Viešųjų pirkimų tarnybos internetinėje svetainėje adres</w:t>
      </w:r>
      <w:r w:rsidR="00C7105F" w:rsidRPr="00917260">
        <w:rPr>
          <w:rFonts w:ascii="Verdana" w:hAnsi="Verdana"/>
          <w:kern w:val="16"/>
          <w:sz w:val="24"/>
          <w:szCs w:val="24"/>
        </w:rPr>
        <w:t xml:space="preserve">u </w:t>
      </w:r>
      <w:hyperlink r:id="rId12" w:history="1">
        <w:r w:rsidR="00C7105F" w:rsidRPr="00917260">
          <w:rPr>
            <w:rStyle w:val="Hipersaitas"/>
            <w:rFonts w:ascii="Verdana" w:hAnsi="Verdana"/>
            <w:kern w:val="16"/>
            <w:sz w:val="24"/>
            <w:szCs w:val="24"/>
          </w:rPr>
          <w:t>https://vpt.lrv.lt/uploads/vpt/documents/files/EBVPD%20pildymas(Tiek%C4%97jas).pdf</w:t>
        </w:r>
      </w:hyperlink>
      <w:r w:rsidRPr="00917260">
        <w:rPr>
          <w:rFonts w:ascii="Verdana" w:hAnsi="Verdana"/>
          <w:kern w:val="16"/>
          <w:sz w:val="24"/>
          <w:szCs w:val="24"/>
        </w:rPr>
        <w:t xml:space="preserve">. Jei pasiūlymą teikia tiekėjų grupė arba tiekėjas pasiūlyme nurodo, kad bus pasitelkiami kiti ūkio subjektai, kurių pajėgumais remsis tiekėjas, kartu su pasiūlymu turi būti pateiktas atskiras kiekvieno grupės nario ir (ar) kito ūkio </w:t>
      </w:r>
      <w:r w:rsidRPr="00917260">
        <w:rPr>
          <w:rFonts w:ascii="Verdana" w:hAnsi="Verdana"/>
          <w:kern w:val="16"/>
          <w:sz w:val="24"/>
          <w:szCs w:val="24"/>
        </w:rPr>
        <w:lastRenderedPageBreak/>
        <w:t xml:space="preserve">subjekto, kurio pajėgumais remsis tiekėjas. Iš subjekto, kurio pajėgumu tiekėjas nesiremia kvalifikacijos įrodymui, Perkančioji organizacija nereikalauja pateikti užpildyto ir pasirašyto atskiro EBVPD. </w:t>
      </w:r>
    </w:p>
    <w:p w14:paraId="75D93C30" w14:textId="328DC998" w:rsidR="00CB75D9" w:rsidRPr="00917260" w:rsidRDefault="00CB75D9" w:rsidP="001E2DE5">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bookmarkStart w:id="17" w:name="_Ref96676198"/>
      <w:r w:rsidRPr="00917260">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917260">
        <w:rPr>
          <w:rFonts w:ascii="Verdana" w:hAnsi="Verdana"/>
          <w:b/>
          <w:bCs/>
          <w:sz w:val="24"/>
          <w:szCs w:val="24"/>
        </w:rPr>
        <w:t>Perkančioji organizacija</w:t>
      </w:r>
      <w:r w:rsidRPr="00917260">
        <w:rPr>
          <w:rFonts w:ascii="Verdana" w:hAnsi="Verdana"/>
          <w:sz w:val="24"/>
          <w:szCs w:val="24"/>
        </w:rPr>
        <w:t xml:space="preserve"> </w:t>
      </w:r>
      <w:r w:rsidRPr="00917260">
        <w:rPr>
          <w:rFonts w:ascii="Verdana" w:hAnsi="Verdana"/>
          <w:b/>
          <w:bCs/>
          <w:sz w:val="24"/>
          <w:szCs w:val="24"/>
        </w:rPr>
        <w:t>reikalaus tik turėdama pagrįstų abejonių dėl tiekėjo patikimumo</w:t>
      </w:r>
      <w:r w:rsidRPr="00917260">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917260">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917260">
        <w:rPr>
          <w:rFonts w:ascii="Verdana" w:hAnsi="Verdana"/>
          <w:sz w:val="24"/>
          <w:szCs w:val="24"/>
        </w:rPr>
        <w:t>ar atitiktį kvalifikacijos reikalavimams.</w:t>
      </w:r>
    </w:p>
    <w:p w14:paraId="58A9180A" w14:textId="77777777" w:rsidR="00752729" w:rsidRPr="00917260" w:rsidRDefault="00752729" w:rsidP="001E2DE5">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917260">
        <w:rPr>
          <w:rFonts w:ascii="Verdana" w:hAnsi="Verdana"/>
          <w:kern w:val="16"/>
          <w:sz w:val="24"/>
          <w:szCs w:val="24"/>
        </w:rPr>
        <w:t>Perkančioji organizacija pašalina tiekėją iš pirkimo procedūros, jeigu:</w:t>
      </w:r>
      <w:bookmarkEnd w:id="17"/>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C7105F" w:rsidRPr="00917260" w14:paraId="219AB8DE"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46618" w14:textId="77777777" w:rsidR="00C7105F" w:rsidRPr="00917260" w:rsidRDefault="00C7105F" w:rsidP="001E2DE5">
            <w:pPr>
              <w:pStyle w:val="Betarp"/>
              <w:ind w:left="32"/>
              <w:contextualSpacing/>
              <w:jc w:val="center"/>
              <w:rPr>
                <w:rFonts w:ascii="Verdana" w:hAnsi="Verdana"/>
                <w:b/>
                <w:bCs/>
                <w:szCs w:val="24"/>
              </w:rPr>
            </w:pPr>
            <w:r w:rsidRPr="00917260">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D8D4B" w14:textId="77777777" w:rsidR="00C7105F" w:rsidRPr="00917260" w:rsidRDefault="00C7105F" w:rsidP="001E2DE5">
            <w:pPr>
              <w:pStyle w:val="Betarp"/>
              <w:contextualSpacing/>
              <w:jc w:val="center"/>
              <w:rPr>
                <w:rFonts w:ascii="Verdana" w:hAnsi="Verdana"/>
                <w:szCs w:val="24"/>
              </w:rPr>
            </w:pPr>
            <w:r w:rsidRPr="00917260">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269A3" w14:textId="77777777" w:rsidR="00C7105F" w:rsidRPr="00917260" w:rsidRDefault="00C7105F" w:rsidP="001E2DE5">
            <w:pPr>
              <w:pStyle w:val="Betarp"/>
              <w:contextualSpacing/>
              <w:jc w:val="center"/>
              <w:rPr>
                <w:rFonts w:ascii="Verdana" w:eastAsia="Yu Mincho" w:hAnsi="Verdana"/>
                <w:b/>
                <w:bCs/>
                <w:szCs w:val="24"/>
              </w:rPr>
            </w:pPr>
            <w:r w:rsidRPr="00917260">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B6191" w14:textId="77777777" w:rsidR="00C7105F" w:rsidRPr="00917260" w:rsidRDefault="00C7105F" w:rsidP="001E2DE5">
            <w:pPr>
              <w:pStyle w:val="Betarp"/>
              <w:contextualSpacing/>
              <w:jc w:val="center"/>
              <w:rPr>
                <w:rFonts w:ascii="Verdana" w:hAnsi="Verdana"/>
                <w:szCs w:val="24"/>
              </w:rPr>
            </w:pPr>
            <w:r w:rsidRPr="00917260">
              <w:rPr>
                <w:rFonts w:ascii="Verdana" w:hAnsi="Verdana"/>
                <w:b/>
                <w:bCs/>
                <w:szCs w:val="24"/>
              </w:rPr>
              <w:t>Pašalinimo pagrindų nebuvimą įrodantys dokumentai</w:t>
            </w:r>
          </w:p>
        </w:tc>
      </w:tr>
      <w:tr w:rsidR="00C7105F" w:rsidRPr="00917260" w14:paraId="2CCA079C"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D12C" w14:textId="77777777" w:rsidR="00C7105F" w:rsidRPr="00917260" w:rsidRDefault="00C7105F" w:rsidP="001E2DE5">
            <w:pPr>
              <w:contextualSpacing/>
              <w:rPr>
                <w:rFonts w:ascii="Verdana" w:hAnsi="Verdana"/>
                <w:color w:val="auto"/>
              </w:rPr>
            </w:pPr>
            <w:r w:rsidRPr="00917260">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F6B7D"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Tiekėjas arba jo atsakingas asmuo, nurodytas VPĮ 46 straipsnio 2 dalies 2 punkte, nuteistas už šią nusikalstamą veiką:</w:t>
            </w:r>
          </w:p>
          <w:p w14:paraId="149B6079"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1) dalyvavimą nusikalstamame susivienijime, jo organizavimą ar vadovavimą jam;</w:t>
            </w:r>
          </w:p>
          <w:p w14:paraId="27D0AF11"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2) kyšininkavimą, prekybą poveikiu, papirkimą;</w:t>
            </w:r>
          </w:p>
          <w:p w14:paraId="0BD8DFFE"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917260">
              <w:rPr>
                <w:rFonts w:ascii="Verdana" w:hAnsi="Verdana"/>
                <w:szCs w:val="24"/>
              </w:rPr>
              <w:lastRenderedPageBreak/>
              <w:t>piktnaudžiavimą, kai šiomis nusikalstamomis veikomis kėsinamasi į Europos Sąjungos finansinius interesus, kaip apibrėžta Konvencijos dėl Europos Bendrijų finansinių interesų apsaugos 1 straipsnyje;</w:t>
            </w:r>
          </w:p>
          <w:p w14:paraId="1A15CB53"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4) nusikalstamą bankrotą;</w:t>
            </w:r>
          </w:p>
          <w:p w14:paraId="5125DD88"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5) teroristinį ir su teroristine veikla susijusį nusikaltimą;</w:t>
            </w:r>
          </w:p>
          <w:p w14:paraId="34B094F5"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6) nusikalstamu būdu gauto turto legalizavimą;</w:t>
            </w:r>
          </w:p>
          <w:p w14:paraId="754F39B7"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7) prekybą žmonėmis, vaiko pirkimą arba pardavimą;</w:t>
            </w:r>
          </w:p>
          <w:p w14:paraId="7B6622F4"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1857E60D"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Laikoma, kad tiekėjas arba jo atsakingas asmuo nuteistas už aukščiau nurodytą nusikalstamą veiką, kai dėl:</w:t>
            </w:r>
          </w:p>
          <w:p w14:paraId="7F213A7D"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1) tiekėjo, kuris yra fizinis asmuo, per pastaruosius 5 metus buvo priimtas ir įsiteisėjęs apkaltinamasis teismo nuosprendis ir šis asmuo turi neišnykusį ar nepanaikintą teistumą;</w:t>
            </w:r>
          </w:p>
          <w:p w14:paraId="38CDCF56"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 xml:space="preserve">2) tiekėjo, kuris yra juridinis asmuo, kita organizacija ar jos </w:t>
            </w:r>
            <w:r w:rsidRPr="00917260">
              <w:rPr>
                <w:rFonts w:ascii="Verdana" w:hAnsi="Verdana"/>
                <w:b/>
                <w:bCs/>
                <w:szCs w:val="24"/>
              </w:rPr>
              <w:t>struktūrinis</w:t>
            </w:r>
            <w:r w:rsidRPr="00917260">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917260">
              <w:rPr>
                <w:rFonts w:ascii="Verdana" w:hAnsi="Verdana"/>
                <w:szCs w:val="24"/>
              </w:rPr>
              <w:lastRenderedPageBreak/>
              <w:t>neišnykusį ar nepanaikintą teistumą;</w:t>
            </w:r>
          </w:p>
          <w:p w14:paraId="4A97EEE2" w14:textId="77777777" w:rsidR="00C7105F" w:rsidRPr="00917260" w:rsidRDefault="00C7105F" w:rsidP="001E2DE5">
            <w:pPr>
              <w:pStyle w:val="Betarp"/>
              <w:contextualSpacing/>
              <w:jc w:val="both"/>
              <w:rPr>
                <w:rFonts w:ascii="Verdana" w:hAnsi="Verdana"/>
                <w:b/>
                <w:bCs/>
                <w:szCs w:val="24"/>
              </w:rPr>
            </w:pPr>
            <w:r w:rsidRPr="00917260">
              <w:rPr>
                <w:rFonts w:ascii="Verdana" w:hAnsi="Verdana" w:cstheme="minorHAnsi"/>
                <w:bCs/>
                <w:szCs w:val="24"/>
              </w:rPr>
              <w:t xml:space="preserve">3) tiekėjo, kuris yra juridinis asmuo, kita organizacija ar jos </w:t>
            </w:r>
            <w:r w:rsidRPr="00917260">
              <w:rPr>
                <w:rFonts w:ascii="Verdana" w:hAnsi="Verdana" w:cstheme="minorHAnsi"/>
                <w:b/>
                <w:szCs w:val="24"/>
              </w:rPr>
              <w:t>struktūrinis</w:t>
            </w:r>
            <w:r w:rsidRPr="00917260">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4295F"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1 dalis</w:t>
            </w:r>
          </w:p>
          <w:p w14:paraId="37A3F01D" w14:textId="77777777" w:rsidR="00C7105F" w:rsidRPr="00917260" w:rsidRDefault="00C7105F" w:rsidP="001E2DE5">
            <w:pPr>
              <w:pStyle w:val="Betarp"/>
              <w:contextualSpacing/>
              <w:jc w:val="both"/>
              <w:rPr>
                <w:rFonts w:ascii="Verdana" w:eastAsia="Yu Mincho" w:hAnsi="Verdana"/>
                <w:szCs w:val="24"/>
              </w:rPr>
            </w:pPr>
          </w:p>
          <w:p w14:paraId="273F50C5"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 III dalies A1-A6 punktai</w:t>
            </w:r>
          </w:p>
          <w:p w14:paraId="430A4CF0" w14:textId="77777777" w:rsidR="00C7105F" w:rsidRPr="00917260" w:rsidRDefault="00C7105F" w:rsidP="001E2DE5">
            <w:pPr>
              <w:pStyle w:val="Betarp"/>
              <w:contextualSpacing/>
              <w:jc w:val="both"/>
              <w:rPr>
                <w:rFonts w:ascii="Verdana" w:eastAsia="Yu Mincho" w:hAnsi="Verdana"/>
                <w:szCs w:val="24"/>
              </w:rPr>
            </w:pPr>
          </w:p>
          <w:p w14:paraId="7D3675F1"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787D4" w14:textId="77777777" w:rsidR="00C7105F" w:rsidRPr="00917260" w:rsidRDefault="00C7105F" w:rsidP="001E2DE5">
            <w:pPr>
              <w:contextualSpacing/>
              <w:jc w:val="both"/>
              <w:rPr>
                <w:rFonts w:ascii="Verdana" w:eastAsia="Yu Mincho" w:hAnsi="Verdana"/>
                <w:i/>
                <w:iCs/>
                <w:color w:val="auto"/>
              </w:rPr>
            </w:pPr>
            <w:r w:rsidRPr="00917260">
              <w:rPr>
                <w:rFonts w:ascii="Verdana" w:eastAsia="Yu Mincho" w:hAnsi="Verdana"/>
                <w:iCs/>
                <w:color w:val="auto"/>
              </w:rPr>
              <w:t>Pateikiama su pasiūlymu: EBVPD.</w:t>
            </w:r>
          </w:p>
          <w:p w14:paraId="12028B70"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Lietuvoje įsteigtų subjektų reikalaujama:</w:t>
            </w:r>
          </w:p>
          <w:p w14:paraId="06ABFCBE" w14:textId="77777777" w:rsidR="00C7105F" w:rsidRPr="00917260" w:rsidRDefault="00C7105F" w:rsidP="001E2DE5">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917260">
              <w:rPr>
                <w:rFonts w:ascii="Verdana" w:hAnsi="Verdana"/>
                <w:szCs w:val="24"/>
              </w:rPr>
              <w:t>išrašo iš teismo sprendimo arba</w:t>
            </w:r>
          </w:p>
          <w:p w14:paraId="0F0BA938" w14:textId="77777777" w:rsidR="00C7105F" w:rsidRPr="00917260" w:rsidRDefault="00C7105F" w:rsidP="001E2DE5">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917260">
              <w:rPr>
                <w:rFonts w:ascii="Verdana" w:hAnsi="Verdana"/>
                <w:szCs w:val="24"/>
              </w:rPr>
              <w:t>Informatikos ir ryšių departamento prie Vidaus reikalų ministerijos pažymos, arba</w:t>
            </w:r>
          </w:p>
          <w:p w14:paraId="4D67728E" w14:textId="77777777" w:rsidR="00C7105F" w:rsidRPr="00917260" w:rsidRDefault="00C7105F" w:rsidP="001E2DE5">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917260">
              <w:rPr>
                <w:rFonts w:ascii="Verdana" w:hAnsi="Verdana"/>
                <w:szCs w:val="24"/>
              </w:rPr>
              <w:t>valstybės įmonės Registrų centro Lietuvos Respublikos Vyriausybės nustatyta tvarka išduoto dokumento, patvirtinančio jungtinius kompetentingų institucijų tvarkomus duomenis.</w:t>
            </w:r>
          </w:p>
          <w:p w14:paraId="14A287AE" w14:textId="77777777" w:rsidR="00C7105F" w:rsidRPr="00917260" w:rsidRDefault="00C7105F" w:rsidP="001E2DE5">
            <w:pPr>
              <w:pStyle w:val="Betarp"/>
              <w:contextualSpacing/>
              <w:jc w:val="both"/>
              <w:rPr>
                <w:rFonts w:ascii="Verdana" w:hAnsi="Verdana"/>
                <w:szCs w:val="24"/>
              </w:rPr>
            </w:pPr>
          </w:p>
          <w:p w14:paraId="3A3BECBD"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lastRenderedPageBreak/>
              <w:t>Iš ne Lietuvoje įsteigtų subjektų reikalaujama:</w:t>
            </w:r>
          </w:p>
          <w:p w14:paraId="27F5CFED" w14:textId="77777777" w:rsidR="00C7105F" w:rsidRPr="00917260" w:rsidRDefault="00C7105F" w:rsidP="001E2DE5">
            <w:pPr>
              <w:pStyle w:val="Betarp"/>
              <w:numPr>
                <w:ilvl w:val="0"/>
                <w:numId w:val="48"/>
              </w:numPr>
              <w:tabs>
                <w:tab w:val="left" w:pos="324"/>
              </w:tabs>
              <w:suppressAutoHyphens w:val="0"/>
              <w:autoSpaceDN/>
              <w:ind w:left="40" w:hanging="86"/>
              <w:contextualSpacing/>
              <w:jc w:val="both"/>
              <w:textAlignment w:val="auto"/>
              <w:rPr>
                <w:rFonts w:ascii="Verdana" w:hAnsi="Verdana"/>
                <w:b/>
                <w:bCs/>
                <w:szCs w:val="24"/>
              </w:rPr>
            </w:pPr>
            <w:r w:rsidRPr="00917260">
              <w:rPr>
                <w:rFonts w:ascii="Verdana" w:hAnsi="Verdana"/>
                <w:szCs w:val="24"/>
              </w:rPr>
              <w:t>atitinkamos užsienio šalies institucijos dokumento</w:t>
            </w:r>
            <w:r w:rsidRPr="00917260">
              <w:rPr>
                <w:rStyle w:val="Puslapioinaosnuoroda"/>
                <w:rFonts w:ascii="Verdana" w:hAnsi="Verdana"/>
                <w:szCs w:val="24"/>
              </w:rPr>
              <w:footnoteReference w:id="1"/>
            </w:r>
            <w:r w:rsidRPr="00917260">
              <w:rPr>
                <w:rFonts w:ascii="Verdana" w:hAnsi="Verdana"/>
                <w:szCs w:val="24"/>
              </w:rPr>
              <w:t>.</w:t>
            </w:r>
          </w:p>
          <w:p w14:paraId="1C367298" w14:textId="77777777" w:rsidR="00C7105F" w:rsidRPr="00917260" w:rsidRDefault="00C7105F" w:rsidP="001E2DE5">
            <w:pPr>
              <w:pStyle w:val="Betarp"/>
              <w:contextualSpacing/>
              <w:jc w:val="both"/>
              <w:rPr>
                <w:rFonts w:ascii="Verdana" w:hAnsi="Verdana"/>
                <w:szCs w:val="24"/>
              </w:rPr>
            </w:pPr>
          </w:p>
          <w:p w14:paraId="6FD6ED3C" w14:textId="77777777" w:rsidR="00C7105F" w:rsidRPr="00917260" w:rsidRDefault="00C7105F" w:rsidP="001E2DE5">
            <w:pPr>
              <w:pStyle w:val="Betarp"/>
              <w:contextualSpacing/>
              <w:jc w:val="both"/>
              <w:rPr>
                <w:rFonts w:ascii="Verdana" w:hAnsi="Verdana"/>
                <w:szCs w:val="24"/>
              </w:rPr>
            </w:pPr>
            <w:bookmarkStart w:id="18" w:name="_Hlk96594056"/>
            <w:r w:rsidRPr="00917260">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8"/>
          <w:p w14:paraId="23580398" w14:textId="77777777" w:rsidR="00C7105F" w:rsidRPr="00917260" w:rsidRDefault="00C7105F" w:rsidP="001E2DE5">
            <w:pPr>
              <w:pStyle w:val="Betarp"/>
              <w:contextualSpacing/>
              <w:jc w:val="both"/>
              <w:rPr>
                <w:rFonts w:ascii="Verdana" w:hAnsi="Verdana"/>
                <w:b/>
                <w:bCs/>
                <w:szCs w:val="24"/>
              </w:rPr>
            </w:pPr>
          </w:p>
          <w:p w14:paraId="028EAE2C"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BC7A31" w14:textId="77777777" w:rsidR="00C7105F" w:rsidRPr="00917260" w:rsidRDefault="00C7105F" w:rsidP="001E2DE5">
            <w:pPr>
              <w:pStyle w:val="Betarp"/>
              <w:contextualSpacing/>
              <w:jc w:val="both"/>
              <w:rPr>
                <w:rFonts w:ascii="Verdana" w:hAnsi="Verdana"/>
                <w:szCs w:val="24"/>
              </w:rPr>
            </w:pPr>
          </w:p>
          <w:p w14:paraId="77A88A15" w14:textId="77777777" w:rsidR="00C7105F" w:rsidRPr="00917260" w:rsidRDefault="00C7105F" w:rsidP="001E2DE5">
            <w:pPr>
              <w:pStyle w:val="Betarp"/>
              <w:contextualSpacing/>
              <w:jc w:val="both"/>
              <w:rPr>
                <w:rFonts w:ascii="Verdana" w:hAnsi="Verdana"/>
                <w:b/>
                <w:bCs/>
                <w:i/>
                <w:iCs/>
                <w:szCs w:val="24"/>
                <w:u w:val="single"/>
              </w:rPr>
            </w:pPr>
            <w:r w:rsidRPr="00917260">
              <w:rPr>
                <w:rFonts w:ascii="Verdana" w:hAnsi="Verdana"/>
                <w:b/>
                <w:bCs/>
                <w:i/>
                <w:iCs/>
                <w:szCs w:val="24"/>
                <w:u w:val="single"/>
              </w:rPr>
              <w:t>PASTABA:</w:t>
            </w:r>
          </w:p>
          <w:p w14:paraId="17C64822" w14:textId="77777777" w:rsidR="00C7105F" w:rsidRPr="00917260" w:rsidRDefault="00C7105F" w:rsidP="001E2DE5">
            <w:pPr>
              <w:pStyle w:val="Betarp"/>
              <w:contextualSpacing/>
              <w:jc w:val="both"/>
              <w:rPr>
                <w:rFonts w:ascii="Verdana" w:hAnsi="Verdana"/>
                <w:b/>
                <w:bCs/>
                <w:szCs w:val="24"/>
              </w:rPr>
            </w:pPr>
            <w:r w:rsidRPr="00917260">
              <w:rPr>
                <w:rFonts w:ascii="Verdana" w:hAnsi="Verdana"/>
                <w:b/>
                <w:bCs/>
                <w:szCs w:val="24"/>
              </w:rPr>
              <w:t xml:space="preserve">Pažymų, patvirtinančių VPĮ 46 straipsnyje nurodytų tiekėjo pašalinimo pagrindų nebuvimą, pateikti nereikalaujama. Jų perkančioji organizacija reikalaus tik </w:t>
            </w:r>
            <w:r w:rsidRPr="00917260">
              <w:rPr>
                <w:rFonts w:ascii="Verdana" w:hAnsi="Verdana"/>
                <w:b/>
                <w:bCs/>
                <w:szCs w:val="24"/>
              </w:rPr>
              <w:lastRenderedPageBreak/>
              <w:t>turėdama pagrįstų abejonių dėl tiekėjo patikimumo.</w:t>
            </w:r>
          </w:p>
        </w:tc>
      </w:tr>
      <w:tr w:rsidR="00C7105F" w:rsidRPr="00917260" w14:paraId="1EE9ED80"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2BB8B" w14:textId="77777777" w:rsidR="00C7105F" w:rsidRPr="00917260" w:rsidRDefault="00C7105F" w:rsidP="001E2DE5">
            <w:pPr>
              <w:contextualSpacing/>
              <w:rPr>
                <w:rFonts w:ascii="Verdana" w:hAnsi="Verdana"/>
                <w:color w:val="auto"/>
              </w:rPr>
            </w:pPr>
            <w:r w:rsidRPr="00917260">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1B576"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B5445" w14:textId="77777777" w:rsidR="00C7105F" w:rsidRPr="00917260" w:rsidRDefault="00C7105F" w:rsidP="001E2DE5">
            <w:pPr>
              <w:contextualSpacing/>
              <w:jc w:val="both"/>
              <w:rPr>
                <w:rFonts w:ascii="Verdana" w:eastAsia="Yu Mincho" w:hAnsi="Verdana"/>
                <w:b/>
                <w:bCs/>
              </w:rPr>
            </w:pPr>
            <w:r w:rsidRPr="00917260">
              <w:rPr>
                <w:rFonts w:ascii="Verdana" w:eastAsia="Yu Mincho" w:hAnsi="Verdana"/>
                <w:b/>
                <w:bCs/>
              </w:rPr>
              <w:t>VPĮ 46 straipsnio 2</w:t>
            </w:r>
            <w:r w:rsidRPr="00917260">
              <w:rPr>
                <w:rFonts w:ascii="Verdana" w:eastAsia="Yu Mincho" w:hAnsi="Verdana"/>
                <w:b/>
                <w:bCs/>
                <w:vertAlign w:val="superscript"/>
              </w:rPr>
              <w:t>1</w:t>
            </w:r>
            <w:r w:rsidRPr="00917260">
              <w:rPr>
                <w:rFonts w:ascii="Verdana" w:eastAsia="Yu Mincho" w:hAnsi="Verdana"/>
                <w:b/>
                <w:bCs/>
              </w:rPr>
              <w:t xml:space="preserve"> dalis</w:t>
            </w:r>
          </w:p>
          <w:p w14:paraId="0CACC432" w14:textId="77777777" w:rsidR="00C7105F" w:rsidRPr="00917260" w:rsidRDefault="00C7105F" w:rsidP="001E2DE5">
            <w:pPr>
              <w:contextualSpacing/>
              <w:jc w:val="both"/>
              <w:rPr>
                <w:rFonts w:ascii="Verdana" w:eastAsia="Yu Mincho" w:hAnsi="Verdana"/>
                <w:b/>
                <w:bCs/>
              </w:rPr>
            </w:pPr>
          </w:p>
          <w:p w14:paraId="5AEF5F92"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240BA" w14:textId="77777777" w:rsidR="00C7105F" w:rsidRPr="00917260" w:rsidRDefault="00C7105F" w:rsidP="001E2DE5">
            <w:pPr>
              <w:contextualSpacing/>
              <w:jc w:val="both"/>
              <w:rPr>
                <w:rFonts w:ascii="Verdana" w:eastAsia="Yu Mincho" w:hAnsi="Verdana"/>
                <w:iCs/>
                <w:color w:val="auto"/>
              </w:rPr>
            </w:pPr>
            <w:r w:rsidRPr="00917260">
              <w:rPr>
                <w:rFonts w:ascii="Verdana" w:eastAsia="Calibri" w:hAnsi="Verdana"/>
              </w:rPr>
              <w:t>Iš Lietuvoje įsteigtų subjektų įrodančių dokumentų nereikalaujama. Užtenka pateikto EBVPD.</w:t>
            </w:r>
          </w:p>
        </w:tc>
      </w:tr>
      <w:tr w:rsidR="00C7105F" w:rsidRPr="00917260" w14:paraId="046C7778"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8F762" w14:textId="77777777" w:rsidR="00C7105F" w:rsidRPr="00917260" w:rsidRDefault="00C7105F" w:rsidP="001E2DE5">
            <w:pPr>
              <w:pStyle w:val="Betarp"/>
              <w:suppressAutoHyphens w:val="0"/>
              <w:autoSpaceDN/>
              <w:contextualSpacing/>
              <w:textAlignment w:val="auto"/>
              <w:rPr>
                <w:rFonts w:ascii="Verdana" w:hAnsi="Verdana"/>
                <w:b/>
                <w:bCs/>
                <w:szCs w:val="24"/>
              </w:rPr>
            </w:pPr>
            <w:r w:rsidRPr="00917260">
              <w:rPr>
                <w:rFonts w:ascii="Verdana" w:hAnsi="Verdana"/>
                <w:szCs w:val="24"/>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720B2"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BE526A" w14:textId="77777777" w:rsidR="00C7105F" w:rsidRPr="00917260" w:rsidRDefault="00C7105F" w:rsidP="001E2DE5">
            <w:pPr>
              <w:pStyle w:val="Betarp"/>
              <w:contextualSpacing/>
              <w:jc w:val="both"/>
              <w:rPr>
                <w:rFonts w:ascii="Verdana" w:hAnsi="Verdana"/>
                <w:b/>
                <w:bCs/>
                <w:szCs w:val="24"/>
              </w:rPr>
            </w:pPr>
          </w:p>
          <w:p w14:paraId="1C6C68D4"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Laikoma, kad tiekėjas arba jo atsakingas asmuo nuteistas už aukščiau nurodytą nusikalstamą veiką, kai dėl:</w:t>
            </w:r>
          </w:p>
          <w:p w14:paraId="05FE48F6"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1) tiekėjo, kuris yra fizinis asmuo, per pastaruosius 5 metus buvo priimtas ir įsiteisėjęs apkaltinamasis teismo nuosprendis ir šis asmuo turi neišnykusį ar nepanaikintą teistumą;</w:t>
            </w:r>
          </w:p>
          <w:p w14:paraId="0741C4D6" w14:textId="77777777" w:rsidR="00C7105F" w:rsidRPr="00917260" w:rsidRDefault="00C7105F" w:rsidP="001E2DE5">
            <w:pPr>
              <w:pStyle w:val="Betarp"/>
              <w:contextualSpacing/>
              <w:jc w:val="both"/>
              <w:rPr>
                <w:rFonts w:ascii="Verdana" w:hAnsi="Verdana" w:cstheme="minorHAnsi"/>
                <w:b/>
                <w:bCs/>
                <w:szCs w:val="24"/>
              </w:rPr>
            </w:pPr>
            <w:r w:rsidRPr="00917260">
              <w:rPr>
                <w:rFonts w:ascii="Verdana" w:hAnsi="Verdana" w:cstheme="minorHAnsi"/>
                <w:bCs/>
                <w:szCs w:val="24"/>
              </w:rPr>
              <w:t xml:space="preserve">2) tiekėjo, kuris yra juridinis asmuo, kita organizacija ar jos </w:t>
            </w:r>
            <w:r w:rsidRPr="00917260">
              <w:rPr>
                <w:rFonts w:ascii="Verdana" w:hAnsi="Verdana" w:cstheme="minorHAnsi"/>
                <w:b/>
                <w:szCs w:val="24"/>
              </w:rPr>
              <w:lastRenderedPageBreak/>
              <w:t>struktūrinis</w:t>
            </w:r>
            <w:r w:rsidRPr="00917260">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128F374" w14:textId="77777777" w:rsidR="00C7105F" w:rsidRPr="00917260" w:rsidRDefault="00C7105F" w:rsidP="001E2DE5">
            <w:pPr>
              <w:pStyle w:val="Betarp"/>
              <w:contextualSpacing/>
              <w:jc w:val="both"/>
              <w:rPr>
                <w:rFonts w:ascii="Verdana" w:hAnsi="Verdana"/>
                <w:b/>
                <w:bCs/>
                <w:szCs w:val="24"/>
              </w:rPr>
            </w:pPr>
          </w:p>
          <w:p w14:paraId="1B1054FA"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Tačiau ši nuostata netaikoma, jeigu:</w:t>
            </w:r>
          </w:p>
          <w:p w14:paraId="5C98B843"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1) tiekėjas yra įsipareigojęs sumokėti mokesčius, įskaitant socialinio draudimo įmokas ir dėl to laikomas jau įvykdžiusiu šioje dalyje nurodytus įsipareigojimus;</w:t>
            </w:r>
          </w:p>
          <w:p w14:paraId="69E1C595"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2) įsiskolinimo suma neviršija 50 Eur (penkiasdešimt eurų);</w:t>
            </w:r>
          </w:p>
          <w:p w14:paraId="1565C231"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79C34"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3 dalis</w:t>
            </w:r>
          </w:p>
          <w:p w14:paraId="19905EE5" w14:textId="77777777" w:rsidR="00C7105F" w:rsidRPr="00917260" w:rsidRDefault="00C7105F" w:rsidP="001E2DE5">
            <w:pPr>
              <w:pStyle w:val="Betarp"/>
              <w:contextualSpacing/>
              <w:jc w:val="both"/>
              <w:rPr>
                <w:rFonts w:ascii="Verdana" w:hAnsi="Verdana"/>
                <w:szCs w:val="24"/>
              </w:rPr>
            </w:pPr>
          </w:p>
          <w:p w14:paraId="52952F29" w14:textId="77777777" w:rsidR="00C7105F" w:rsidRPr="00917260" w:rsidRDefault="00C7105F" w:rsidP="001E2DE5">
            <w:pPr>
              <w:pStyle w:val="Betarp"/>
              <w:contextualSpacing/>
              <w:jc w:val="both"/>
              <w:rPr>
                <w:rFonts w:ascii="Verdana" w:eastAsia="Yu Mincho" w:hAnsi="Verdana"/>
                <w:szCs w:val="24"/>
              </w:rPr>
            </w:pPr>
            <w:r w:rsidRPr="00917260">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F2C09" w14:textId="77777777" w:rsidR="00C7105F" w:rsidRPr="00917260" w:rsidRDefault="00C7105F" w:rsidP="001E2DE5">
            <w:pPr>
              <w:pStyle w:val="Betarp"/>
              <w:tabs>
                <w:tab w:val="left" w:pos="331"/>
              </w:tabs>
              <w:contextualSpacing/>
              <w:jc w:val="both"/>
              <w:rPr>
                <w:rFonts w:ascii="Verdana" w:hAnsi="Verdana"/>
                <w:b/>
                <w:bCs/>
                <w:szCs w:val="24"/>
              </w:rPr>
            </w:pPr>
            <w:r w:rsidRPr="00917260">
              <w:rPr>
                <w:rFonts w:ascii="Verdana" w:hAnsi="Verdana"/>
                <w:szCs w:val="24"/>
              </w:rPr>
              <w:t>1) Dėl įsipareigojimų, susijusių su mokesčių mokėjimu, įvykdymo iš Lietuvoje įsteigtų subjektų prašoma:</w:t>
            </w:r>
          </w:p>
          <w:p w14:paraId="52891D93" w14:textId="77777777" w:rsidR="00C7105F" w:rsidRPr="00917260" w:rsidRDefault="00C7105F" w:rsidP="001E2DE5">
            <w:pPr>
              <w:pStyle w:val="Betarp"/>
              <w:contextualSpacing/>
              <w:jc w:val="both"/>
              <w:rPr>
                <w:rFonts w:ascii="Verdana" w:hAnsi="Verdana"/>
                <w:szCs w:val="24"/>
              </w:rPr>
            </w:pPr>
          </w:p>
          <w:p w14:paraId="7140751A"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 xml:space="preserve">• išrašo iš teismo sprendimo (jei toks yra) arba </w:t>
            </w:r>
          </w:p>
          <w:p w14:paraId="50D96B71"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 xml:space="preserve">• Valstybinės mokesčių inspekcijos prie Lietuvos Respublikos finansų ministerijos išduoto dokumento, </w:t>
            </w:r>
          </w:p>
          <w:p w14:paraId="3FFBB7C6"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 arba valstybės įmonės Registrų centro Lietuvos Respublikos Vyriausybės nustatyta tvarka išduoto dokumento, patvirtinančio jungtinius kompetentingų institucijų tvarkomus duomenis.</w:t>
            </w:r>
          </w:p>
          <w:p w14:paraId="36C60C15"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ne Lietuvoje įsteigtų subjektų reikalaujama:</w:t>
            </w:r>
          </w:p>
          <w:p w14:paraId="66CA63B5" w14:textId="77777777" w:rsidR="00C7105F" w:rsidRPr="00917260" w:rsidRDefault="00C7105F" w:rsidP="001E2DE5">
            <w:pPr>
              <w:pStyle w:val="Betarp"/>
              <w:numPr>
                <w:ilvl w:val="0"/>
                <w:numId w:val="48"/>
              </w:numPr>
              <w:tabs>
                <w:tab w:val="left" w:pos="316"/>
              </w:tabs>
              <w:suppressAutoHyphens w:val="0"/>
              <w:autoSpaceDN/>
              <w:ind w:left="0" w:hanging="46"/>
              <w:contextualSpacing/>
              <w:jc w:val="both"/>
              <w:textAlignment w:val="auto"/>
              <w:rPr>
                <w:rFonts w:ascii="Verdana" w:hAnsi="Verdana"/>
                <w:b/>
                <w:bCs/>
                <w:szCs w:val="24"/>
              </w:rPr>
            </w:pPr>
            <w:r w:rsidRPr="00917260">
              <w:rPr>
                <w:rFonts w:ascii="Verdana" w:hAnsi="Verdana"/>
                <w:szCs w:val="24"/>
              </w:rPr>
              <w:lastRenderedPageBreak/>
              <w:t>atitinkamos užsienio šalies institucijos dokumento</w:t>
            </w:r>
            <w:r w:rsidRPr="00917260">
              <w:rPr>
                <w:rStyle w:val="Puslapioinaosnuoroda"/>
                <w:rFonts w:ascii="Verdana" w:hAnsi="Verdana"/>
                <w:szCs w:val="24"/>
              </w:rPr>
              <w:footnoteReference w:id="2"/>
            </w:r>
            <w:r w:rsidRPr="00917260">
              <w:rPr>
                <w:rFonts w:ascii="Verdana" w:hAnsi="Verdana"/>
                <w:szCs w:val="24"/>
              </w:rPr>
              <w:t>.</w:t>
            </w:r>
          </w:p>
          <w:p w14:paraId="7D600E09" w14:textId="77777777" w:rsidR="00C7105F" w:rsidRPr="00917260" w:rsidRDefault="00C7105F" w:rsidP="001E2DE5">
            <w:pPr>
              <w:pStyle w:val="Betarp"/>
              <w:contextualSpacing/>
              <w:jc w:val="both"/>
              <w:rPr>
                <w:rFonts w:ascii="Verdana" w:eastAsia="Yu Mincho" w:hAnsi="Verdana"/>
                <w:szCs w:val="24"/>
              </w:rPr>
            </w:pPr>
          </w:p>
          <w:p w14:paraId="69077610" w14:textId="77777777" w:rsidR="00C7105F" w:rsidRPr="00917260" w:rsidRDefault="00C7105F" w:rsidP="001E2DE5">
            <w:pPr>
              <w:pStyle w:val="Betarp"/>
              <w:contextualSpacing/>
              <w:jc w:val="both"/>
              <w:rPr>
                <w:rFonts w:ascii="Verdana" w:hAnsi="Verdana"/>
                <w:i/>
                <w:iCs/>
                <w:szCs w:val="24"/>
              </w:rPr>
            </w:pPr>
            <w:r w:rsidRPr="00917260">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5E493B52" w14:textId="77777777" w:rsidR="00C7105F" w:rsidRPr="00917260" w:rsidRDefault="00C7105F" w:rsidP="001E2DE5">
            <w:pPr>
              <w:pStyle w:val="Betarp"/>
              <w:contextualSpacing/>
              <w:jc w:val="both"/>
              <w:rPr>
                <w:rFonts w:ascii="Verdana" w:hAnsi="Verdana"/>
                <w:i/>
                <w:iCs/>
                <w:szCs w:val="24"/>
              </w:rPr>
            </w:pPr>
          </w:p>
          <w:p w14:paraId="3A75AE21"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A5ECB2" w14:textId="77777777" w:rsidR="00C7105F" w:rsidRPr="00917260" w:rsidRDefault="00C7105F" w:rsidP="001E2DE5">
            <w:pPr>
              <w:pStyle w:val="Betarp"/>
              <w:contextualSpacing/>
              <w:jc w:val="both"/>
              <w:rPr>
                <w:rFonts w:ascii="Verdana" w:hAnsi="Verdana"/>
                <w:b/>
                <w:bCs/>
                <w:szCs w:val="24"/>
              </w:rPr>
            </w:pPr>
          </w:p>
          <w:p w14:paraId="2B765829"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2) Dėl įsipareigojimų, susijusių su socialinio draudimo įmokų mokėjimu, įvykdymo iš Lietuvoje įsteigtų subjektų prašoma:</w:t>
            </w:r>
          </w:p>
          <w:p w14:paraId="7620DB28" w14:textId="2BB5A9D6" w:rsidR="00C7105F" w:rsidRPr="00917260" w:rsidRDefault="00C7105F" w:rsidP="001E2DE5">
            <w:pPr>
              <w:pStyle w:val="Betarp"/>
              <w:contextualSpacing/>
              <w:jc w:val="both"/>
              <w:rPr>
                <w:rFonts w:ascii="Verdana" w:hAnsi="Verdana"/>
                <w:szCs w:val="24"/>
              </w:rPr>
            </w:pPr>
            <w:r w:rsidRPr="00917260">
              <w:rPr>
                <w:rFonts w:ascii="Verdana" w:hAnsi="Verdana"/>
                <w:szCs w:val="24"/>
              </w:rPr>
              <w:t xml:space="preserve">2.1) Jeigu tiekėjas yra juridinis asmuo, registruotas Lietuvos Respublikoje, iš jo nereikalaujama pateikti jokių šį reikalavimą įrodančių dokumentų. </w:t>
            </w:r>
            <w:r w:rsidRPr="00917260">
              <w:rPr>
                <w:rFonts w:ascii="Verdana" w:hAnsi="Verdana"/>
                <w:szCs w:val="24"/>
              </w:rPr>
              <w:lastRenderedPageBreak/>
              <w:t xml:space="preserve">Perkančioji organizacija savarankiškai patikrina duomenis nacionalinėje duomenų bazėje, adresu </w:t>
            </w:r>
            <w:hyperlink r:id="rId13" w:history="1">
              <w:r w:rsidRPr="00917260">
                <w:rPr>
                  <w:rStyle w:val="Hipersaitas"/>
                  <w:rFonts w:ascii="Verdana" w:hAnsi="Verdana"/>
                  <w:color w:val="auto"/>
                  <w:szCs w:val="24"/>
                </w:rPr>
                <w:t>http://draudejai.sodra.lt/draudeju_viesi_duomenys/</w:t>
              </w:r>
            </w:hyperlink>
            <w:r w:rsidRPr="00917260">
              <w:rPr>
                <w:rFonts w:ascii="Verdana" w:hAnsi="Verdana"/>
                <w:szCs w:val="24"/>
              </w:rPr>
              <w:t>.</w:t>
            </w:r>
          </w:p>
          <w:p w14:paraId="65848B8F" w14:textId="77777777" w:rsidR="00C7105F" w:rsidRPr="00917260" w:rsidRDefault="00C7105F" w:rsidP="001E2DE5">
            <w:pPr>
              <w:pStyle w:val="Betarp"/>
              <w:contextualSpacing/>
              <w:jc w:val="both"/>
              <w:rPr>
                <w:rFonts w:ascii="Verdana" w:hAnsi="Verdana"/>
                <w:b/>
                <w:bCs/>
                <w:szCs w:val="24"/>
              </w:rPr>
            </w:pPr>
          </w:p>
          <w:p w14:paraId="28EADADF"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DB6265"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 xml:space="preserve">2.2) Jeigu tiekėjas yra fizinis asmuo, registruotas Lietuvos Respublikoje, jis pateikia išrašą iš teismo sprendimo (jei toks yra) arba „Sodros“ išduotą dokumentą, arba valstybės įmonės </w:t>
            </w:r>
            <w:r w:rsidRPr="00917260">
              <w:rPr>
                <w:rFonts w:ascii="Verdana" w:hAnsi="Verdana"/>
                <w:szCs w:val="24"/>
              </w:rPr>
              <w:lastRenderedPageBreak/>
              <w:t>Registrų centras Lietuvos Respublikos Vyriausybės nustatyta tvarka išduotą dokumentą, patvirtinantį jungtinius kompetentingų institucijų tvarkomus duomenis.</w:t>
            </w:r>
          </w:p>
          <w:p w14:paraId="7F5A9E2B"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ne Lietuvoje įsteigtų subjektų reikalaujama:</w:t>
            </w:r>
          </w:p>
          <w:p w14:paraId="5272E3E3" w14:textId="77777777" w:rsidR="00C7105F" w:rsidRPr="00917260" w:rsidRDefault="00C7105F" w:rsidP="001E2DE5">
            <w:pPr>
              <w:pStyle w:val="Betarp"/>
              <w:numPr>
                <w:ilvl w:val="0"/>
                <w:numId w:val="48"/>
              </w:numPr>
              <w:tabs>
                <w:tab w:val="left" w:pos="226"/>
              </w:tabs>
              <w:suppressAutoHyphens w:val="0"/>
              <w:autoSpaceDN/>
              <w:ind w:left="0" w:hanging="46"/>
              <w:contextualSpacing/>
              <w:jc w:val="both"/>
              <w:textAlignment w:val="auto"/>
              <w:rPr>
                <w:rFonts w:ascii="Verdana" w:hAnsi="Verdana"/>
                <w:b/>
                <w:bCs/>
                <w:szCs w:val="24"/>
              </w:rPr>
            </w:pPr>
            <w:r w:rsidRPr="00917260">
              <w:rPr>
                <w:rFonts w:ascii="Verdana" w:hAnsi="Verdana"/>
                <w:szCs w:val="24"/>
              </w:rPr>
              <w:t>atitinkamos užsienio šalies kompetentingos institucijos dokumento</w:t>
            </w:r>
            <w:r w:rsidRPr="00917260">
              <w:rPr>
                <w:rStyle w:val="Puslapioinaosnuoroda"/>
                <w:rFonts w:ascii="Verdana" w:hAnsi="Verdana"/>
                <w:szCs w:val="24"/>
              </w:rPr>
              <w:footnoteReference w:id="3"/>
            </w:r>
            <w:r w:rsidRPr="00917260">
              <w:rPr>
                <w:rFonts w:ascii="Verdana" w:hAnsi="Verdana"/>
                <w:szCs w:val="24"/>
              </w:rPr>
              <w:t>.</w:t>
            </w:r>
          </w:p>
          <w:p w14:paraId="1C9D5681" w14:textId="77777777" w:rsidR="00C7105F" w:rsidRPr="00917260" w:rsidRDefault="00C7105F" w:rsidP="001E2DE5">
            <w:pPr>
              <w:pStyle w:val="Betarp"/>
              <w:contextualSpacing/>
              <w:jc w:val="both"/>
              <w:rPr>
                <w:rFonts w:ascii="Verdana" w:hAnsi="Verdana"/>
                <w:b/>
                <w:bCs/>
                <w:szCs w:val="24"/>
              </w:rPr>
            </w:pPr>
          </w:p>
          <w:p w14:paraId="5B0C60F0" w14:textId="77777777" w:rsidR="00C7105F" w:rsidRPr="00917260" w:rsidRDefault="00C7105F" w:rsidP="001E2DE5">
            <w:pPr>
              <w:pStyle w:val="Betarp"/>
              <w:contextualSpacing/>
              <w:jc w:val="both"/>
              <w:rPr>
                <w:rFonts w:ascii="Verdana" w:hAnsi="Verdana"/>
                <w:i/>
                <w:iCs/>
                <w:szCs w:val="24"/>
              </w:rPr>
            </w:pPr>
            <w:r w:rsidRPr="00917260">
              <w:rPr>
                <w:rFonts w:ascii="Verdana" w:hAnsi="Verdana"/>
                <w:szCs w:val="24"/>
              </w:rPr>
              <w:t xml:space="preserve">Nurodyti dokumentai turi būti išduoti ne anksčiau kaip 120 dienų iki tos dienos, kai tiekėjas perkančiosios organizacijos prašymu turės pateikti pašalinimo pagrindų nebuvimą patvirtinančius dokumentus. </w:t>
            </w:r>
          </w:p>
          <w:p w14:paraId="04EFBB5F" w14:textId="77777777" w:rsidR="00C7105F" w:rsidRPr="00917260" w:rsidRDefault="00C7105F" w:rsidP="001E2DE5">
            <w:pPr>
              <w:pStyle w:val="Betarp"/>
              <w:contextualSpacing/>
              <w:jc w:val="both"/>
              <w:rPr>
                <w:rFonts w:ascii="Verdana" w:hAnsi="Verdana"/>
                <w:b/>
                <w:bCs/>
                <w:szCs w:val="24"/>
              </w:rPr>
            </w:pPr>
          </w:p>
          <w:p w14:paraId="7BF3D95D"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4E6CB48" w14:textId="77777777" w:rsidR="00C7105F" w:rsidRPr="00917260" w:rsidRDefault="00C7105F" w:rsidP="001E2DE5">
            <w:pPr>
              <w:pStyle w:val="Betarp"/>
              <w:contextualSpacing/>
              <w:jc w:val="both"/>
              <w:rPr>
                <w:rFonts w:ascii="Verdana" w:hAnsi="Verdana"/>
                <w:szCs w:val="24"/>
              </w:rPr>
            </w:pPr>
          </w:p>
          <w:p w14:paraId="351164CB" w14:textId="77777777" w:rsidR="00C7105F" w:rsidRPr="00917260" w:rsidRDefault="00C7105F" w:rsidP="001E2DE5">
            <w:pPr>
              <w:pStyle w:val="Betarp"/>
              <w:contextualSpacing/>
              <w:jc w:val="both"/>
              <w:rPr>
                <w:rFonts w:ascii="Verdana" w:hAnsi="Verdana"/>
                <w:b/>
                <w:bCs/>
                <w:i/>
                <w:iCs/>
                <w:szCs w:val="24"/>
                <w:u w:val="single"/>
              </w:rPr>
            </w:pPr>
            <w:r w:rsidRPr="00917260">
              <w:rPr>
                <w:rFonts w:ascii="Verdana" w:hAnsi="Verdana"/>
                <w:b/>
                <w:bCs/>
                <w:i/>
                <w:iCs/>
                <w:szCs w:val="24"/>
                <w:u w:val="single"/>
              </w:rPr>
              <w:t>PASTABA</w:t>
            </w:r>
          </w:p>
          <w:p w14:paraId="77549F34" w14:textId="77777777" w:rsidR="00C7105F" w:rsidRPr="00917260" w:rsidRDefault="00C7105F" w:rsidP="001E2DE5">
            <w:pPr>
              <w:pStyle w:val="Betarp"/>
              <w:contextualSpacing/>
              <w:jc w:val="both"/>
              <w:rPr>
                <w:rFonts w:ascii="Verdana" w:hAnsi="Verdana"/>
                <w:b/>
                <w:bCs/>
                <w:szCs w:val="24"/>
              </w:rPr>
            </w:pPr>
            <w:r w:rsidRPr="00917260">
              <w:rPr>
                <w:rFonts w:ascii="Verdana" w:hAnsi="Verdana"/>
                <w:b/>
                <w:bCs/>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C7105F" w:rsidRPr="00917260" w14:paraId="0947FEC1"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FE785" w14:textId="77777777" w:rsidR="00C7105F" w:rsidRPr="00917260" w:rsidRDefault="00C7105F" w:rsidP="001E2DE5">
            <w:pPr>
              <w:pStyle w:val="Betarp"/>
              <w:suppressAutoHyphens w:val="0"/>
              <w:autoSpaceDN/>
              <w:contextualSpacing/>
              <w:textAlignment w:val="auto"/>
              <w:rPr>
                <w:rFonts w:ascii="Verdana" w:hAnsi="Verdana"/>
                <w:szCs w:val="24"/>
              </w:rPr>
            </w:pPr>
            <w:r w:rsidRPr="00917260">
              <w:rPr>
                <w:rFonts w:ascii="Verdana" w:hAnsi="Verdana"/>
                <w:szCs w:val="24"/>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1CA9B"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68EBA"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1 punktas</w:t>
            </w:r>
          </w:p>
          <w:p w14:paraId="2AAE370F" w14:textId="77777777" w:rsidR="00C7105F" w:rsidRPr="00917260" w:rsidRDefault="00C7105F" w:rsidP="001E2DE5">
            <w:pPr>
              <w:pStyle w:val="Betarp"/>
              <w:contextualSpacing/>
              <w:jc w:val="both"/>
              <w:rPr>
                <w:rFonts w:ascii="Verdana" w:eastAsia="Yu Mincho" w:hAnsi="Verdana"/>
                <w:szCs w:val="24"/>
              </w:rPr>
            </w:pPr>
          </w:p>
          <w:p w14:paraId="78830AD8"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3FCD9"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tc>
      </w:tr>
      <w:tr w:rsidR="00C7105F" w:rsidRPr="00917260" w14:paraId="5D530C6A"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4F780" w14:textId="77777777" w:rsidR="00C7105F" w:rsidRPr="00917260" w:rsidRDefault="00C7105F" w:rsidP="001E2DE5">
            <w:pPr>
              <w:contextualSpacing/>
              <w:rPr>
                <w:rFonts w:ascii="Verdana" w:hAnsi="Verdana"/>
                <w:color w:val="auto"/>
              </w:rPr>
            </w:pPr>
            <w:r w:rsidRPr="00917260">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7A49F"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Tiekėjas pirkimo metu pateko į interesų konflikto situaciją, kaip apibrėžta VPĮ 21 straipsnyje, ir atitinkamos padėties negalima ištaisyti.</w:t>
            </w:r>
          </w:p>
          <w:p w14:paraId="2393274E"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79002"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2 punktas</w:t>
            </w:r>
          </w:p>
          <w:p w14:paraId="3D3C912A" w14:textId="77777777" w:rsidR="00C7105F" w:rsidRPr="00917260" w:rsidRDefault="00C7105F" w:rsidP="001E2DE5">
            <w:pPr>
              <w:pStyle w:val="Betarp"/>
              <w:contextualSpacing/>
              <w:jc w:val="both"/>
              <w:rPr>
                <w:rFonts w:ascii="Verdana" w:eastAsia="Yu Mincho" w:hAnsi="Verdana"/>
                <w:szCs w:val="24"/>
              </w:rPr>
            </w:pPr>
          </w:p>
          <w:p w14:paraId="5799DC70"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88E8"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tc>
      </w:tr>
      <w:tr w:rsidR="00C7105F" w:rsidRPr="00917260" w14:paraId="4847FC7D"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01A12" w14:textId="77777777" w:rsidR="00C7105F" w:rsidRPr="00917260" w:rsidRDefault="00C7105F" w:rsidP="001E2DE5">
            <w:pPr>
              <w:pStyle w:val="Betarp"/>
              <w:suppressAutoHyphens w:val="0"/>
              <w:autoSpaceDN/>
              <w:contextualSpacing/>
              <w:textAlignment w:val="auto"/>
              <w:rPr>
                <w:rFonts w:ascii="Verdana" w:hAnsi="Verdana"/>
                <w:b/>
                <w:bCs/>
                <w:szCs w:val="24"/>
              </w:rPr>
            </w:pPr>
            <w:r w:rsidRPr="00917260">
              <w:rPr>
                <w:rFonts w:ascii="Verdana" w:hAnsi="Verdana"/>
                <w:szCs w:val="24"/>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4FD08"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BE33E"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3 punktas</w:t>
            </w:r>
          </w:p>
          <w:p w14:paraId="20B97201" w14:textId="77777777" w:rsidR="00C7105F" w:rsidRPr="00917260" w:rsidRDefault="00C7105F" w:rsidP="001E2DE5">
            <w:pPr>
              <w:pStyle w:val="Betarp"/>
              <w:contextualSpacing/>
              <w:jc w:val="both"/>
              <w:rPr>
                <w:rFonts w:ascii="Verdana" w:eastAsia="Yu Mincho" w:hAnsi="Verdana"/>
                <w:szCs w:val="24"/>
              </w:rPr>
            </w:pPr>
          </w:p>
          <w:p w14:paraId="055757D9"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1DE40"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tc>
      </w:tr>
      <w:tr w:rsidR="00C7105F" w:rsidRPr="00917260" w14:paraId="65001CC5"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E2CF2" w14:textId="77777777" w:rsidR="00C7105F" w:rsidRPr="00917260" w:rsidRDefault="00C7105F" w:rsidP="001E2DE5">
            <w:pPr>
              <w:pStyle w:val="Betarp"/>
              <w:suppressAutoHyphens w:val="0"/>
              <w:autoSpaceDN/>
              <w:contextualSpacing/>
              <w:textAlignment w:val="auto"/>
              <w:rPr>
                <w:rFonts w:ascii="Verdana" w:hAnsi="Verdana"/>
                <w:b/>
                <w:bCs/>
                <w:szCs w:val="24"/>
              </w:rPr>
            </w:pPr>
            <w:r w:rsidRPr="00917260">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EE8C1"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w:t>
            </w:r>
            <w:r w:rsidRPr="00917260">
              <w:rPr>
                <w:rFonts w:ascii="Verdana" w:hAnsi="Verdana"/>
                <w:szCs w:val="24"/>
              </w:rPr>
              <w:lastRenderedPageBreak/>
              <w:t xml:space="preserve">įrodyti bet kokiomis teisėtomis priemonėmis, arba tiekėjas dėl pateiktos melagingos informacijos negali pateikti patvirtinančių dokumentų, reikalaujamų pagal VPĮ 50 straipsnį. </w:t>
            </w:r>
          </w:p>
          <w:p w14:paraId="1E33E75E"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3FBDEA"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59FC2"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4 dalies 4 punktas</w:t>
            </w:r>
          </w:p>
          <w:p w14:paraId="65AEC8F0" w14:textId="77777777" w:rsidR="00C7105F" w:rsidRPr="00917260" w:rsidRDefault="00C7105F" w:rsidP="001E2DE5">
            <w:pPr>
              <w:pStyle w:val="Betarp"/>
              <w:contextualSpacing/>
              <w:jc w:val="both"/>
              <w:rPr>
                <w:rFonts w:ascii="Verdana" w:eastAsia="Yu Mincho" w:hAnsi="Verdana"/>
                <w:szCs w:val="24"/>
              </w:rPr>
            </w:pPr>
          </w:p>
          <w:p w14:paraId="7D5F9BDD"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lastRenderedPageBreak/>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B7714"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lastRenderedPageBreak/>
              <w:t>Iš Lietuvoje įsteigtų subjektų įrodančių dokumentų nereikalaujama. Užtenka pateikto EBVPD.</w:t>
            </w:r>
          </w:p>
          <w:p w14:paraId="7F44159A" w14:textId="77777777" w:rsidR="00C7105F" w:rsidRPr="00917260" w:rsidRDefault="00C7105F" w:rsidP="001E2DE5">
            <w:pPr>
              <w:pStyle w:val="Betarp"/>
              <w:contextualSpacing/>
              <w:jc w:val="both"/>
              <w:rPr>
                <w:rFonts w:ascii="Verdana" w:hAnsi="Verdana"/>
                <w:szCs w:val="24"/>
              </w:rPr>
            </w:pPr>
          </w:p>
          <w:p w14:paraId="71FD9EE4" w14:textId="77777777" w:rsidR="00C7105F" w:rsidRPr="00917260" w:rsidRDefault="00C7105F" w:rsidP="001E2DE5">
            <w:pPr>
              <w:pStyle w:val="Betarp"/>
              <w:contextualSpacing/>
              <w:jc w:val="both"/>
              <w:rPr>
                <w:rFonts w:ascii="Verdana" w:hAnsi="Verdana"/>
                <w:b/>
                <w:bCs/>
                <w:szCs w:val="24"/>
              </w:rPr>
            </w:pPr>
            <w:r w:rsidRPr="00917260">
              <w:rPr>
                <w:rFonts w:ascii="Verdana" w:hAnsi="Verdana"/>
                <w:b/>
                <w:bCs/>
                <w:szCs w:val="24"/>
              </w:rPr>
              <w:t>Priimant sprendimus dėl tiekėjo pašalinimo iš pirkimo procedūros šiame punkte nurodytu pašalinimo pagrindu, be kita ko, gali būti atsižvelgiama į pagal VPĮ 52 straipsnį skelbiamą informaciją:</w:t>
            </w:r>
          </w:p>
          <w:p w14:paraId="29C58B0A" w14:textId="77777777" w:rsidR="00C7105F" w:rsidRPr="00917260" w:rsidRDefault="00C7105F" w:rsidP="001E2DE5">
            <w:pPr>
              <w:pStyle w:val="Betarp"/>
              <w:contextualSpacing/>
              <w:jc w:val="both"/>
              <w:rPr>
                <w:rFonts w:ascii="Verdana" w:hAnsi="Verdana"/>
                <w:b/>
                <w:bCs/>
                <w:szCs w:val="24"/>
              </w:rPr>
            </w:pPr>
          </w:p>
          <w:p w14:paraId="1A73BC00" w14:textId="77777777" w:rsidR="00C7105F" w:rsidRPr="00917260" w:rsidRDefault="00C7105F" w:rsidP="001E2DE5">
            <w:pPr>
              <w:pStyle w:val="Betarp"/>
              <w:contextualSpacing/>
              <w:jc w:val="both"/>
              <w:rPr>
                <w:rFonts w:ascii="Verdana" w:hAnsi="Verdana"/>
                <w:szCs w:val="24"/>
                <w:u w:val="single"/>
              </w:rPr>
            </w:pPr>
            <w:hyperlink r:id="rId14" w:history="1">
              <w:r w:rsidRPr="00917260">
                <w:rPr>
                  <w:rStyle w:val="Hipersaitas"/>
                  <w:rFonts w:ascii="Verdana" w:hAnsi="Verdana"/>
                  <w:szCs w:val="24"/>
                </w:rPr>
                <w:t>https://vpt.lrv.lt/lt/nuorodos/kiti-duomenys/powerbi/melaginga-informacija-pateikusiu-tiekeju-sarasas-3/</w:t>
              </w:r>
            </w:hyperlink>
          </w:p>
        </w:tc>
      </w:tr>
      <w:tr w:rsidR="00C7105F" w:rsidRPr="00917260" w14:paraId="0EB7E55A"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CAA6D" w14:textId="77777777" w:rsidR="00C7105F" w:rsidRPr="00917260" w:rsidRDefault="00C7105F" w:rsidP="001E2DE5">
            <w:pPr>
              <w:pStyle w:val="Betarp"/>
              <w:suppressAutoHyphens w:val="0"/>
              <w:autoSpaceDN/>
              <w:contextualSpacing/>
              <w:textAlignment w:val="auto"/>
              <w:rPr>
                <w:rFonts w:ascii="Verdana" w:hAnsi="Verdana"/>
                <w:b/>
                <w:bCs/>
                <w:szCs w:val="24"/>
              </w:rPr>
            </w:pPr>
            <w:r w:rsidRPr="00917260">
              <w:rPr>
                <w:rFonts w:ascii="Verdana" w:hAnsi="Verdana"/>
                <w:szCs w:val="24"/>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2F0EA"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 xml:space="preserve">Tiekėjas pirkimo metu ėmėsi neteisėtų veiksmų, siekdamas daryti įtaką perkančiosios organizacijos sprendimams, gauti </w:t>
            </w:r>
            <w:r w:rsidRPr="00917260">
              <w:rPr>
                <w:rFonts w:ascii="Verdana" w:hAnsi="Verdana"/>
                <w:szCs w:val="24"/>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10844"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4 dalies 5 punktas</w:t>
            </w:r>
          </w:p>
          <w:p w14:paraId="5106E893" w14:textId="77777777" w:rsidR="00C7105F" w:rsidRPr="00917260" w:rsidRDefault="00C7105F" w:rsidP="001E2DE5">
            <w:pPr>
              <w:pStyle w:val="Betarp"/>
              <w:contextualSpacing/>
              <w:jc w:val="both"/>
              <w:rPr>
                <w:rFonts w:ascii="Verdana" w:eastAsia="Yu Mincho" w:hAnsi="Verdana"/>
                <w:szCs w:val="24"/>
              </w:rPr>
            </w:pPr>
          </w:p>
          <w:p w14:paraId="1115415F"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w:t>
            </w:r>
            <w:r w:rsidRPr="00917260">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9978D"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lastRenderedPageBreak/>
              <w:t xml:space="preserve">Iš Lietuvoje įsteigtų subjektų įrodančių dokumentų nereikalaujama. </w:t>
            </w:r>
            <w:r w:rsidRPr="00917260">
              <w:rPr>
                <w:rFonts w:ascii="Verdana" w:hAnsi="Verdana"/>
                <w:szCs w:val="24"/>
              </w:rPr>
              <w:lastRenderedPageBreak/>
              <w:t>Užtenka pateikto EBVPD.</w:t>
            </w:r>
          </w:p>
        </w:tc>
      </w:tr>
      <w:tr w:rsidR="00C7105F" w:rsidRPr="00917260" w14:paraId="4EF22AB1"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65B2D" w14:textId="77777777" w:rsidR="00C7105F" w:rsidRPr="00917260" w:rsidRDefault="00C7105F" w:rsidP="001E2DE5">
            <w:pPr>
              <w:pStyle w:val="Betarp"/>
              <w:suppressAutoHyphens w:val="0"/>
              <w:autoSpaceDN/>
              <w:contextualSpacing/>
              <w:textAlignment w:val="auto"/>
              <w:rPr>
                <w:rFonts w:ascii="Verdana" w:hAnsi="Verdana"/>
                <w:b/>
                <w:bCs/>
                <w:szCs w:val="24"/>
              </w:rPr>
            </w:pPr>
            <w:r w:rsidRPr="00917260">
              <w:rPr>
                <w:rFonts w:ascii="Verdana" w:hAnsi="Verdana"/>
                <w:szCs w:val="24"/>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4B102" w14:textId="77777777" w:rsidR="00C7105F" w:rsidRPr="00917260" w:rsidRDefault="00C7105F" w:rsidP="001E2DE5">
            <w:pPr>
              <w:contextualSpacing/>
              <w:jc w:val="both"/>
              <w:rPr>
                <w:rFonts w:ascii="Verdana" w:hAnsi="Verdana"/>
                <w:color w:val="auto"/>
              </w:rPr>
            </w:pPr>
            <w:r w:rsidRPr="00917260">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473D2A" w14:textId="77777777" w:rsidR="00C7105F" w:rsidRPr="00917260" w:rsidRDefault="00C7105F" w:rsidP="001E2DE5">
            <w:pPr>
              <w:contextualSpacing/>
              <w:jc w:val="both"/>
              <w:rPr>
                <w:rFonts w:ascii="Verdana" w:hAnsi="Verdana"/>
                <w:color w:val="auto"/>
              </w:rPr>
            </w:pPr>
            <w:r w:rsidRPr="00917260">
              <w:rPr>
                <w:rFonts w:ascii="Verdana" w:hAnsi="Verdana"/>
                <w:color w:val="auto"/>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2713E"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4 dalies 6 punktas</w:t>
            </w:r>
          </w:p>
          <w:p w14:paraId="45BF212E" w14:textId="77777777" w:rsidR="00C7105F" w:rsidRPr="00917260" w:rsidRDefault="00C7105F" w:rsidP="001E2DE5">
            <w:pPr>
              <w:pStyle w:val="Betarp"/>
              <w:contextualSpacing/>
              <w:jc w:val="both"/>
              <w:rPr>
                <w:rFonts w:ascii="Verdana" w:eastAsia="Yu Mincho" w:hAnsi="Verdana"/>
                <w:szCs w:val="24"/>
              </w:rPr>
            </w:pPr>
          </w:p>
          <w:p w14:paraId="5068AA64"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w:t>
            </w:r>
            <w:r w:rsidRPr="00917260">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D9F82"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p w14:paraId="54BD2E9E" w14:textId="77777777" w:rsidR="00C7105F" w:rsidRPr="00917260" w:rsidRDefault="00C7105F" w:rsidP="001E2DE5">
            <w:pPr>
              <w:pStyle w:val="Betarp"/>
              <w:contextualSpacing/>
              <w:jc w:val="both"/>
              <w:rPr>
                <w:rFonts w:ascii="Verdana" w:hAnsi="Verdana"/>
                <w:szCs w:val="24"/>
              </w:rPr>
            </w:pPr>
          </w:p>
          <w:p w14:paraId="78B24EEB" w14:textId="77777777" w:rsidR="00C7105F" w:rsidRPr="00917260" w:rsidRDefault="00C7105F" w:rsidP="001E2DE5">
            <w:pPr>
              <w:pStyle w:val="Betarp"/>
              <w:contextualSpacing/>
              <w:jc w:val="both"/>
              <w:rPr>
                <w:rFonts w:ascii="Verdana" w:hAnsi="Verdana"/>
                <w:b/>
                <w:bCs/>
                <w:szCs w:val="24"/>
              </w:rPr>
            </w:pPr>
            <w:r w:rsidRPr="00917260">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6B8A804F" w14:textId="77777777" w:rsidR="00C7105F" w:rsidRPr="00917260" w:rsidRDefault="00C7105F" w:rsidP="001E2DE5">
            <w:pPr>
              <w:pStyle w:val="Betarp"/>
              <w:contextualSpacing/>
              <w:jc w:val="both"/>
              <w:rPr>
                <w:rFonts w:ascii="Verdana" w:hAnsi="Verdana"/>
                <w:szCs w:val="24"/>
              </w:rPr>
            </w:pPr>
          </w:p>
          <w:p w14:paraId="3B69491E" w14:textId="77777777" w:rsidR="00C7105F" w:rsidRPr="00917260" w:rsidRDefault="00C7105F" w:rsidP="001E2DE5">
            <w:pPr>
              <w:pStyle w:val="Betarp"/>
              <w:contextualSpacing/>
              <w:jc w:val="both"/>
              <w:rPr>
                <w:rStyle w:val="Hipersaitas"/>
                <w:rFonts w:ascii="Verdana" w:hAnsi="Verdana"/>
                <w:szCs w:val="24"/>
              </w:rPr>
            </w:pPr>
            <w:hyperlink r:id="rId15" w:history="1">
              <w:r w:rsidRPr="00917260">
                <w:rPr>
                  <w:rStyle w:val="Hipersaitas"/>
                  <w:rFonts w:ascii="Verdana" w:hAnsi="Verdana"/>
                  <w:szCs w:val="24"/>
                </w:rPr>
                <w:t>https://vpt.lrv.lt/lt/nuorodos/kiti-duomenys/powerbi/nepatikimi-tiekejai-1/</w:t>
              </w:r>
            </w:hyperlink>
          </w:p>
          <w:p w14:paraId="5126C576" w14:textId="77777777" w:rsidR="00C7105F" w:rsidRPr="00917260" w:rsidRDefault="00C7105F" w:rsidP="001E2DE5">
            <w:pPr>
              <w:pStyle w:val="Betarp"/>
              <w:contextualSpacing/>
              <w:jc w:val="both"/>
              <w:rPr>
                <w:rFonts w:ascii="Verdana" w:hAnsi="Verdana"/>
                <w:szCs w:val="24"/>
              </w:rPr>
            </w:pPr>
          </w:p>
          <w:p w14:paraId="5772173C" w14:textId="77777777" w:rsidR="00C7105F" w:rsidRPr="00917260" w:rsidRDefault="00C7105F" w:rsidP="001E2DE5">
            <w:pPr>
              <w:pStyle w:val="Betarp"/>
              <w:contextualSpacing/>
              <w:jc w:val="both"/>
              <w:rPr>
                <w:rFonts w:ascii="Verdana" w:hAnsi="Verdana"/>
                <w:szCs w:val="24"/>
              </w:rPr>
            </w:pPr>
            <w:hyperlink r:id="rId16" w:history="1">
              <w:r w:rsidRPr="00917260">
                <w:rPr>
                  <w:rStyle w:val="Hipersaitas"/>
                  <w:rFonts w:ascii="Verdana" w:hAnsi="Verdana"/>
                  <w:color w:val="auto"/>
                  <w:szCs w:val="24"/>
                </w:rPr>
                <w:t>https://vpt.lrv.lt/lt/pasalinimo-pagrindai-1/nepatikimu-koncesininku-sarasas-1/nepatikimu-koncesininku-sarasas</w:t>
              </w:r>
            </w:hyperlink>
          </w:p>
        </w:tc>
      </w:tr>
      <w:tr w:rsidR="00C7105F" w:rsidRPr="00917260" w14:paraId="74BC4E38"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CB699" w14:textId="77777777" w:rsidR="00C7105F" w:rsidRPr="00917260" w:rsidRDefault="00C7105F" w:rsidP="001E2DE5">
            <w:pPr>
              <w:pStyle w:val="Betarp"/>
              <w:suppressAutoHyphens w:val="0"/>
              <w:autoSpaceDN/>
              <w:contextualSpacing/>
              <w:textAlignment w:val="auto"/>
              <w:rPr>
                <w:rFonts w:ascii="Verdana" w:hAnsi="Verdana"/>
                <w:szCs w:val="24"/>
              </w:rPr>
            </w:pPr>
            <w:r w:rsidRPr="00917260">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5CD71"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Tiekėjas yra padaręs rimtą profesinį pažeidimą, dėl kurio perkančioji organizacija abejoja tiekėjo sąžiningumu, kai jis</w:t>
            </w:r>
            <w:bookmarkStart w:id="19" w:name="part_030e6c6c64ba4f96a23474e439d1b80c"/>
            <w:bookmarkEnd w:id="19"/>
            <w:r w:rsidRPr="00917260">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75B4B"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7 punkto a papunktis</w:t>
            </w:r>
          </w:p>
          <w:p w14:paraId="35B60DCF" w14:textId="77777777" w:rsidR="00C7105F" w:rsidRPr="00917260" w:rsidRDefault="00C7105F" w:rsidP="001E2DE5">
            <w:pPr>
              <w:pStyle w:val="Betarp"/>
              <w:contextualSpacing/>
              <w:jc w:val="both"/>
              <w:rPr>
                <w:rFonts w:ascii="Verdana" w:eastAsia="Yu Mincho" w:hAnsi="Verdana"/>
                <w:szCs w:val="24"/>
              </w:rPr>
            </w:pPr>
          </w:p>
          <w:p w14:paraId="243C9591"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2AD93"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p w14:paraId="7009A855"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 xml:space="preserve">Priimant sprendimus dėl tiekėjo pašalinimo iš pirkimo procedūros šiame punkte nurodytu pašalinimo pagrindu, be kita ko, atsižvelgiama į nacionalinėje duomenų bazėje adresu: </w:t>
            </w:r>
            <w:hyperlink r:id="rId17" w:history="1">
              <w:r w:rsidRPr="00917260">
                <w:rPr>
                  <w:rStyle w:val="Hipersaitas"/>
                  <w:rFonts w:ascii="Verdana" w:hAnsi="Verdana"/>
                  <w:color w:val="auto"/>
                  <w:szCs w:val="24"/>
                </w:rPr>
                <w:t>https://www.registrucentras.lt/jar/p/index.php</w:t>
              </w:r>
            </w:hyperlink>
          </w:p>
          <w:p w14:paraId="3D8BAD1B"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paskelbtą informaciją, taip pat į šiame informaciniame pranešime pateiktą informaciją:</w:t>
            </w:r>
          </w:p>
          <w:p w14:paraId="327CB1C3" w14:textId="77777777" w:rsidR="00C7105F" w:rsidRPr="00917260" w:rsidRDefault="00C7105F" w:rsidP="001E2DE5">
            <w:pPr>
              <w:pStyle w:val="Betarp"/>
              <w:contextualSpacing/>
              <w:jc w:val="both"/>
              <w:rPr>
                <w:rFonts w:ascii="Verdana" w:hAnsi="Verdana"/>
                <w:b/>
                <w:bCs/>
                <w:szCs w:val="24"/>
              </w:rPr>
            </w:pPr>
            <w:hyperlink r:id="rId18" w:history="1">
              <w:r w:rsidRPr="00917260">
                <w:rPr>
                  <w:rStyle w:val="Hipersaitas"/>
                  <w:rFonts w:ascii="Verdana" w:hAnsi="Verdana"/>
                  <w:szCs w:val="24"/>
                </w:rPr>
                <w:t>https://vpt.lrv.lt/lt/naujienos-3/finansiniu-ataskaitu-nepateikimas-gali-tapti-kliutimi-dalyvauti-viesuosiuose-pirkimuose</w:t>
              </w:r>
            </w:hyperlink>
            <w:r w:rsidRPr="00917260">
              <w:rPr>
                <w:rFonts w:ascii="Verdana" w:hAnsi="Verdana"/>
                <w:szCs w:val="24"/>
              </w:rPr>
              <w:t>.</w:t>
            </w:r>
          </w:p>
        </w:tc>
      </w:tr>
      <w:tr w:rsidR="00C7105F" w:rsidRPr="00917260" w14:paraId="0F65B198"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1A603" w14:textId="77777777" w:rsidR="00C7105F" w:rsidRPr="00917260" w:rsidRDefault="00C7105F" w:rsidP="001E2DE5">
            <w:pPr>
              <w:pStyle w:val="Betarp"/>
              <w:suppressAutoHyphens w:val="0"/>
              <w:autoSpaceDN/>
              <w:contextualSpacing/>
              <w:textAlignment w:val="auto"/>
              <w:rPr>
                <w:rFonts w:ascii="Verdana" w:hAnsi="Verdana"/>
                <w:szCs w:val="24"/>
              </w:rPr>
            </w:pPr>
            <w:r w:rsidRPr="00917260">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AC20A"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 xml:space="preserve">Tiekėjas yra padaręs rimtą profesinį pažeidimą, dėl kurio perkančioji organizacija abejoja </w:t>
            </w:r>
            <w:r w:rsidRPr="00917260">
              <w:rPr>
                <w:rFonts w:ascii="Verdana" w:hAnsi="Verdana"/>
                <w:szCs w:val="24"/>
              </w:rPr>
              <w:lastRenderedPageBreak/>
              <w:t>tiekėjo sąžiningumu, kai jis (tiekėjas) neatitinka minimalių patikimo mokesčių mokėtojo kriterijų, nustatytų Lietuvos Respublikos mokesčių administravimo įstatymo 40</w:t>
            </w:r>
            <w:r w:rsidRPr="00917260">
              <w:rPr>
                <w:rFonts w:ascii="Verdana" w:hAnsi="Verdana"/>
                <w:szCs w:val="24"/>
                <w:vertAlign w:val="superscript"/>
              </w:rPr>
              <w:t>1</w:t>
            </w:r>
            <w:r w:rsidRPr="00917260">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EAB3"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lastRenderedPageBreak/>
              <w:t xml:space="preserve">VPĮ 46 straipsnio 4 dalies 7 </w:t>
            </w:r>
            <w:r w:rsidRPr="00917260">
              <w:rPr>
                <w:rFonts w:ascii="Verdana" w:eastAsia="Yu Mincho" w:hAnsi="Verdana"/>
                <w:b/>
                <w:bCs/>
                <w:szCs w:val="24"/>
              </w:rPr>
              <w:lastRenderedPageBreak/>
              <w:t>punkto b papunktis</w:t>
            </w:r>
          </w:p>
          <w:p w14:paraId="3B42B29D" w14:textId="77777777" w:rsidR="00C7105F" w:rsidRPr="00917260" w:rsidRDefault="00C7105F" w:rsidP="001E2DE5">
            <w:pPr>
              <w:pStyle w:val="Betarp"/>
              <w:contextualSpacing/>
              <w:jc w:val="both"/>
              <w:rPr>
                <w:rFonts w:ascii="Verdana" w:eastAsia="Yu Mincho" w:hAnsi="Verdana"/>
                <w:szCs w:val="24"/>
              </w:rPr>
            </w:pPr>
          </w:p>
          <w:p w14:paraId="08CB05DC"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C6DB6"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lastRenderedPageBreak/>
              <w:t xml:space="preserve">Iš Lietuvoje įsteigtų subjektų įrodančių dokumentų </w:t>
            </w:r>
            <w:r w:rsidRPr="00917260">
              <w:rPr>
                <w:rFonts w:ascii="Verdana" w:hAnsi="Verdana"/>
                <w:szCs w:val="24"/>
              </w:rPr>
              <w:lastRenderedPageBreak/>
              <w:t>nereikalaujama. Užtenka pateikto EBVPD.</w:t>
            </w:r>
          </w:p>
          <w:p w14:paraId="44F9C013" w14:textId="77777777" w:rsidR="00C7105F" w:rsidRPr="00917260" w:rsidRDefault="00C7105F" w:rsidP="001E2DE5">
            <w:pPr>
              <w:pStyle w:val="Betarp"/>
              <w:contextualSpacing/>
              <w:jc w:val="both"/>
              <w:rPr>
                <w:rFonts w:ascii="Verdana" w:hAnsi="Verdana"/>
                <w:b/>
                <w:bCs/>
                <w:szCs w:val="24"/>
              </w:rPr>
            </w:pPr>
          </w:p>
          <w:p w14:paraId="3C4A748A" w14:textId="77777777" w:rsidR="00C7105F" w:rsidRPr="00917260" w:rsidRDefault="00C7105F" w:rsidP="001E2DE5">
            <w:pPr>
              <w:pStyle w:val="Betarp"/>
              <w:contextualSpacing/>
              <w:jc w:val="both"/>
              <w:rPr>
                <w:rFonts w:ascii="Verdana" w:hAnsi="Verdana"/>
                <w:b/>
                <w:bCs/>
                <w:szCs w:val="24"/>
              </w:rPr>
            </w:pPr>
            <w:r w:rsidRPr="00917260">
              <w:rPr>
                <w:rFonts w:ascii="Verdana" w:hAnsi="Verdana"/>
                <w:szCs w:val="24"/>
              </w:rPr>
              <w:t>Priimant sprendimus dėl tiekėjo pašalinimo iš pirkimo procedūros šiame punkte nurodytu pašalinimo pagrindu, be kita ko, atsižvelgiama į</w:t>
            </w:r>
            <w:r w:rsidRPr="00917260">
              <w:rPr>
                <w:rFonts w:ascii="Verdana" w:hAnsi="Verdana"/>
                <w:b/>
                <w:bCs/>
                <w:szCs w:val="24"/>
              </w:rPr>
              <w:t xml:space="preserve"> </w:t>
            </w:r>
            <w:r w:rsidRPr="00917260">
              <w:rPr>
                <w:rFonts w:ascii="Verdana" w:hAnsi="Verdana"/>
                <w:szCs w:val="24"/>
              </w:rPr>
              <w:t xml:space="preserve">nacionalinėje duomenų bazėje adresu </w:t>
            </w:r>
            <w:hyperlink r:id="rId19">
              <w:r w:rsidRPr="00917260">
                <w:rPr>
                  <w:rStyle w:val="Hipersaitas"/>
                  <w:rFonts w:ascii="Verdana" w:hAnsi="Verdana"/>
                  <w:color w:val="auto"/>
                  <w:szCs w:val="24"/>
                </w:rPr>
                <w:t>https://www.vmi.lt/evmi/mokesciu-moketoju-informacija</w:t>
              </w:r>
            </w:hyperlink>
            <w:r w:rsidRPr="00917260">
              <w:rPr>
                <w:rFonts w:ascii="Verdana" w:hAnsi="Verdana"/>
                <w:szCs w:val="24"/>
              </w:rPr>
              <w:t xml:space="preserve"> skelbiamą informaciją.</w:t>
            </w:r>
          </w:p>
        </w:tc>
      </w:tr>
      <w:tr w:rsidR="00C7105F" w:rsidRPr="00917260" w14:paraId="09F2457E" w14:textId="77777777" w:rsidTr="005634E6">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AD76E" w14:textId="77777777" w:rsidR="00C7105F" w:rsidRPr="00917260" w:rsidRDefault="00C7105F" w:rsidP="001E2DE5">
            <w:pPr>
              <w:pStyle w:val="Betarp"/>
              <w:suppressAutoHyphens w:val="0"/>
              <w:autoSpaceDN/>
              <w:contextualSpacing/>
              <w:textAlignment w:val="auto"/>
              <w:rPr>
                <w:rFonts w:ascii="Verdana" w:hAnsi="Verdana"/>
                <w:szCs w:val="24"/>
              </w:rPr>
            </w:pPr>
            <w:r w:rsidRPr="00917260">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76E2D"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A9EAB" w14:textId="77777777" w:rsidR="00C7105F" w:rsidRPr="00917260" w:rsidRDefault="00C7105F" w:rsidP="001E2DE5">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7 punkto c papunktis</w:t>
            </w:r>
          </w:p>
          <w:p w14:paraId="5F45FCBB" w14:textId="77777777" w:rsidR="00C7105F" w:rsidRPr="00917260" w:rsidRDefault="00C7105F" w:rsidP="001E2DE5">
            <w:pPr>
              <w:pStyle w:val="Betarp"/>
              <w:contextualSpacing/>
              <w:jc w:val="both"/>
              <w:rPr>
                <w:rFonts w:ascii="Verdana" w:eastAsia="Yu Mincho" w:hAnsi="Verdana"/>
                <w:szCs w:val="24"/>
              </w:rPr>
            </w:pPr>
          </w:p>
          <w:p w14:paraId="1AFD8075" w14:textId="77777777" w:rsidR="00C7105F" w:rsidRPr="00917260" w:rsidRDefault="00C7105F" w:rsidP="001E2DE5">
            <w:pPr>
              <w:pStyle w:val="Betarp"/>
              <w:contextualSpacing/>
              <w:jc w:val="both"/>
              <w:rPr>
                <w:rFonts w:ascii="Verdana" w:eastAsia="Yu Mincho" w:hAnsi="Verdana"/>
                <w:szCs w:val="24"/>
              </w:rPr>
            </w:pPr>
            <w:r w:rsidRPr="00917260">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5B8E9" w14:textId="77777777" w:rsidR="00C7105F" w:rsidRPr="00917260" w:rsidRDefault="00C7105F" w:rsidP="001E2DE5">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p w14:paraId="4A038328" w14:textId="77777777" w:rsidR="00C7105F" w:rsidRPr="00917260" w:rsidRDefault="00C7105F" w:rsidP="001E2DE5">
            <w:pPr>
              <w:pStyle w:val="Betarp"/>
              <w:contextualSpacing/>
              <w:jc w:val="both"/>
              <w:rPr>
                <w:rFonts w:ascii="Verdana" w:hAnsi="Verdana"/>
                <w:szCs w:val="24"/>
              </w:rPr>
            </w:pPr>
          </w:p>
          <w:p w14:paraId="03CB7E6F" w14:textId="77777777" w:rsidR="00C7105F" w:rsidRPr="00917260" w:rsidRDefault="00C7105F" w:rsidP="001E2DE5">
            <w:pPr>
              <w:contextualSpacing/>
              <w:jc w:val="both"/>
              <w:rPr>
                <w:rFonts w:ascii="Verdana" w:hAnsi="Verdana"/>
                <w:b/>
                <w:bCs/>
                <w:color w:val="auto"/>
              </w:rPr>
            </w:pPr>
            <w:r w:rsidRPr="00917260">
              <w:rPr>
                <w:rFonts w:ascii="Verdana" w:hAnsi="Verdana"/>
                <w:b/>
                <w:bCs/>
                <w:color w:val="auto"/>
              </w:rPr>
              <w:t xml:space="preserve">Priimant sprendimus dėl tiekėjo pašalinimo iš pirkimo procedūros šiame punkte nurodytu pašalinimo pagrindu, be kita ko, atsižvelgiama į nacionalinėje duomenų bazėje adresu: </w:t>
            </w:r>
          </w:p>
          <w:p w14:paraId="30BE2731" w14:textId="77777777" w:rsidR="00C7105F" w:rsidRPr="00917260" w:rsidRDefault="00C7105F" w:rsidP="001E2DE5">
            <w:pPr>
              <w:contextualSpacing/>
              <w:jc w:val="both"/>
              <w:rPr>
                <w:rFonts w:ascii="Verdana" w:hAnsi="Verdana"/>
                <w:color w:val="auto"/>
              </w:rPr>
            </w:pPr>
            <w:hyperlink r:id="rId20" w:history="1">
              <w:r w:rsidRPr="00917260">
                <w:rPr>
                  <w:rStyle w:val="Hipersaitas"/>
                  <w:rFonts w:ascii="Verdana" w:hAnsi="Verdana"/>
                  <w:color w:val="auto"/>
                </w:rPr>
                <w:t>https://kt.gov.lt/lt/atviri-duomenys/diskvalifikavimas-is-viesuju-pirkimu</w:t>
              </w:r>
            </w:hyperlink>
            <w:r w:rsidRPr="00917260">
              <w:rPr>
                <w:rFonts w:ascii="Verdana" w:hAnsi="Verdana"/>
                <w:color w:val="auto"/>
              </w:rPr>
              <w:t xml:space="preserve"> skelbiamą informaciją.</w:t>
            </w:r>
          </w:p>
        </w:tc>
      </w:tr>
    </w:tbl>
    <w:p w14:paraId="51BFFA4B" w14:textId="77777777" w:rsidR="00752729" w:rsidRPr="00917260" w:rsidRDefault="00752729" w:rsidP="001E2DE5">
      <w:pPr>
        <w:tabs>
          <w:tab w:val="left" w:pos="1260"/>
        </w:tabs>
        <w:suppressAutoHyphens/>
        <w:ind w:left="720"/>
        <w:jc w:val="both"/>
        <w:rPr>
          <w:rFonts w:ascii="Verdana" w:hAnsi="Verdana"/>
          <w:color w:val="000000"/>
          <w:lang w:eastAsia="lt-LT"/>
        </w:rPr>
      </w:pPr>
    </w:p>
    <w:p w14:paraId="3971309B" w14:textId="77777777" w:rsidR="000E33AD" w:rsidRPr="00917260" w:rsidRDefault="00B6726C" w:rsidP="001E2DE5">
      <w:pPr>
        <w:pStyle w:val="Sraopastraipa"/>
        <w:numPr>
          <w:ilvl w:val="1"/>
          <w:numId w:val="14"/>
        </w:numPr>
        <w:spacing w:after="0" w:line="240" w:lineRule="auto"/>
        <w:ind w:left="0" w:firstLine="709"/>
        <w:contextualSpacing w:val="0"/>
        <w:jc w:val="both"/>
        <w:rPr>
          <w:rFonts w:ascii="Verdana" w:eastAsia="Arial Unicode MS" w:hAnsi="Verdana"/>
          <w:b/>
          <w:bCs/>
          <w:color w:val="00000A"/>
          <w:sz w:val="24"/>
          <w:szCs w:val="24"/>
          <w:lang w:eastAsia="lt-LT"/>
        </w:rPr>
      </w:pPr>
      <w:r w:rsidRPr="00917260">
        <w:rPr>
          <w:rFonts w:ascii="Verdana" w:eastAsia="Arial Unicode MS" w:hAnsi="Verdana"/>
          <w:b/>
          <w:bCs/>
          <w:color w:val="00000A"/>
          <w:sz w:val="24"/>
          <w:szCs w:val="24"/>
          <w:lang w:eastAsia="lt-LT"/>
        </w:rPr>
        <w:t>Tiekėjų kvalifikacijos reikalavimai</w:t>
      </w:r>
      <w:r w:rsidR="000E33AD" w:rsidRPr="00917260">
        <w:rPr>
          <w:rFonts w:ascii="Verdana" w:eastAsia="Arial Unicode MS" w:hAnsi="Verdana"/>
          <w:b/>
          <w:bCs/>
          <w:color w:val="00000A"/>
          <w:sz w:val="24"/>
          <w:szCs w:val="24"/>
          <w:lang w:eastAsia="lt-LT"/>
        </w:rPr>
        <w:t>:</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795"/>
        <w:gridCol w:w="5013"/>
      </w:tblGrid>
      <w:tr w:rsidR="000E33AD" w:rsidRPr="00917260" w14:paraId="31D0D9E8" w14:textId="77777777" w:rsidTr="001E6691">
        <w:trPr>
          <w:trHeight w:val="248"/>
        </w:trPr>
        <w:tc>
          <w:tcPr>
            <w:tcW w:w="871" w:type="dxa"/>
            <w:tcBorders>
              <w:bottom w:val="single" w:sz="4" w:space="0" w:color="auto"/>
            </w:tcBorders>
            <w:tcMar>
              <w:left w:w="103" w:type="dxa"/>
            </w:tcMar>
          </w:tcPr>
          <w:p w14:paraId="2A3AB7F3" w14:textId="77777777" w:rsidR="000E33AD" w:rsidRPr="00917260" w:rsidRDefault="000E33AD" w:rsidP="001E2DE5">
            <w:pPr>
              <w:suppressAutoHyphens/>
              <w:ind w:right="-197" w:hanging="103"/>
              <w:jc w:val="center"/>
              <w:rPr>
                <w:rFonts w:ascii="Verdana" w:hAnsi="Verdana"/>
                <w:color w:val="000000"/>
              </w:rPr>
            </w:pPr>
            <w:r w:rsidRPr="00917260">
              <w:rPr>
                <w:rFonts w:ascii="Verdana" w:hAnsi="Verdana"/>
              </w:rPr>
              <w:t>Eil. Nr.</w:t>
            </w:r>
          </w:p>
        </w:tc>
        <w:tc>
          <w:tcPr>
            <w:tcW w:w="3819" w:type="dxa"/>
            <w:tcMar>
              <w:left w:w="103" w:type="dxa"/>
            </w:tcMar>
          </w:tcPr>
          <w:p w14:paraId="29AFB275" w14:textId="77777777" w:rsidR="000E33AD" w:rsidRPr="00917260" w:rsidRDefault="000E33AD" w:rsidP="001E2DE5">
            <w:pPr>
              <w:suppressAutoHyphens/>
              <w:jc w:val="center"/>
              <w:rPr>
                <w:rFonts w:ascii="Verdana" w:hAnsi="Verdana"/>
                <w:color w:val="000000"/>
              </w:rPr>
            </w:pPr>
            <w:r w:rsidRPr="00917260">
              <w:rPr>
                <w:rFonts w:ascii="Verdana" w:hAnsi="Verdana"/>
              </w:rPr>
              <w:t>Kvalifikacijos reikalavimas</w:t>
            </w:r>
          </w:p>
        </w:tc>
        <w:tc>
          <w:tcPr>
            <w:tcW w:w="5049" w:type="dxa"/>
            <w:tcMar>
              <w:left w:w="103" w:type="dxa"/>
            </w:tcMar>
          </w:tcPr>
          <w:p w14:paraId="545DE96D" w14:textId="77777777" w:rsidR="000E33AD" w:rsidRPr="00917260" w:rsidRDefault="000E33AD" w:rsidP="001E2DE5">
            <w:pPr>
              <w:suppressAutoHyphens/>
              <w:jc w:val="center"/>
              <w:rPr>
                <w:rFonts w:ascii="Verdana" w:hAnsi="Verdana"/>
                <w:color w:val="000000"/>
              </w:rPr>
            </w:pPr>
            <w:r w:rsidRPr="00917260">
              <w:rPr>
                <w:rFonts w:ascii="Verdana" w:hAnsi="Verdana"/>
              </w:rPr>
              <w:t>Pateikiami dokumentai</w:t>
            </w:r>
          </w:p>
        </w:tc>
      </w:tr>
      <w:tr w:rsidR="000E33AD" w:rsidRPr="00917260" w14:paraId="5459943C" w14:textId="77777777" w:rsidTr="001E6691">
        <w:trPr>
          <w:trHeight w:val="803"/>
        </w:trPr>
        <w:tc>
          <w:tcPr>
            <w:tcW w:w="871" w:type="dxa"/>
            <w:tcBorders>
              <w:top w:val="nil"/>
            </w:tcBorders>
            <w:tcMar>
              <w:left w:w="103" w:type="dxa"/>
            </w:tcMar>
          </w:tcPr>
          <w:p w14:paraId="344474EB" w14:textId="77777777" w:rsidR="000E33AD" w:rsidRPr="00917260" w:rsidRDefault="000E33AD" w:rsidP="001E2DE5">
            <w:pPr>
              <w:suppressAutoHyphens/>
              <w:ind w:right="-197"/>
              <w:jc w:val="both"/>
              <w:rPr>
                <w:rFonts w:ascii="Verdana" w:hAnsi="Verdana"/>
              </w:rPr>
            </w:pPr>
            <w:r w:rsidRPr="00917260">
              <w:rPr>
                <w:rFonts w:ascii="Verdana" w:hAnsi="Verdana"/>
              </w:rPr>
              <w:t>3.5.1.</w:t>
            </w:r>
          </w:p>
        </w:tc>
        <w:tc>
          <w:tcPr>
            <w:tcW w:w="3819" w:type="dxa"/>
            <w:tcMar>
              <w:left w:w="103" w:type="dxa"/>
            </w:tcMar>
          </w:tcPr>
          <w:p w14:paraId="41463AD4" w14:textId="15E9E840" w:rsidR="000E33AD" w:rsidRPr="00917260" w:rsidRDefault="000E33AD" w:rsidP="001E2DE5">
            <w:pPr>
              <w:jc w:val="both"/>
              <w:rPr>
                <w:rFonts w:ascii="Verdana" w:eastAsia="Times New Roman" w:hAnsi="Verdana"/>
                <w:color w:val="000000"/>
              </w:rPr>
            </w:pPr>
            <w:r w:rsidRPr="00917260">
              <w:rPr>
                <w:rFonts w:ascii="Verdana" w:eastAsia="Times New Roman" w:hAnsi="Verdana"/>
              </w:rPr>
              <w:t xml:space="preserve">Tiekėjas per paskutinius 3 metus </w:t>
            </w:r>
            <w:r w:rsidRPr="00917260">
              <w:rPr>
                <w:rFonts w:ascii="Verdana" w:eastAsia="Times New Roman" w:hAnsi="Verdana"/>
                <w:color w:val="000000"/>
              </w:rPr>
              <w:t>(</w:t>
            </w:r>
            <w:r w:rsidRPr="00917260">
              <w:rPr>
                <w:rFonts w:ascii="Verdana" w:eastAsia="Times New Roman" w:hAnsi="Verdana"/>
              </w:rPr>
              <w:t xml:space="preserve">jeigu tiekėjas vykdė veiklą mažiau nei 3 metus – per laiką nuo tiekėjo įregistravimo dienos) iki pasiūlymo pateikimo termino pabaigos pagal vieną ar </w:t>
            </w:r>
            <w:r w:rsidRPr="00917260">
              <w:rPr>
                <w:rFonts w:ascii="Verdana" w:eastAsia="Times New Roman" w:hAnsi="Verdana"/>
              </w:rPr>
              <w:lastRenderedPageBreak/>
              <w:t xml:space="preserve">daugiau sutarčių yra </w:t>
            </w:r>
            <w:r w:rsidRPr="00917260">
              <w:rPr>
                <w:rFonts w:ascii="Verdana" w:eastAsia="Times New Roman" w:hAnsi="Verdana"/>
                <w:b/>
                <w:bCs/>
              </w:rPr>
              <w:t>savo jėgomis</w:t>
            </w:r>
            <w:r w:rsidRPr="00917260">
              <w:rPr>
                <w:rFonts w:ascii="Verdana" w:eastAsia="Times New Roman" w:hAnsi="Verdana"/>
              </w:rPr>
              <w:t xml:space="preserve"> tinkamai įvykdęs</w:t>
            </w:r>
            <w:r w:rsidR="00E0691C">
              <w:rPr>
                <w:rFonts w:ascii="Verdana" w:eastAsia="Times New Roman" w:hAnsi="Verdana"/>
              </w:rPr>
              <w:t xml:space="preserve"> </w:t>
            </w:r>
            <w:r w:rsidR="00E0691C" w:rsidRPr="00E0691C">
              <w:rPr>
                <w:rFonts w:ascii="Verdana" w:eastAsia="Times New Roman" w:hAnsi="Verdana"/>
                <w:highlight w:val="yellow"/>
              </w:rPr>
              <w:t>pramogų ir/ar koncertų ir/ar sporto salių kėdžių ir/ar žiūrovų tribūnų pardavimo ir/ar pardavimo su įrengimu</w:t>
            </w:r>
            <w:r w:rsidRPr="00917260">
              <w:rPr>
                <w:rFonts w:ascii="Verdana" w:eastAsia="Times New Roman" w:hAnsi="Verdana"/>
              </w:rPr>
              <w:t xml:space="preserve"> sutarčių</w:t>
            </w:r>
            <w:r w:rsidRPr="00917260">
              <w:rPr>
                <w:rFonts w:ascii="Verdana" w:eastAsia="Times New Roman" w:hAnsi="Verdana"/>
                <w:color w:val="000000"/>
              </w:rPr>
              <w:t xml:space="preserve">, kurių bendra vertė </w:t>
            </w:r>
            <w:r w:rsidRPr="00917260">
              <w:rPr>
                <w:rFonts w:ascii="Verdana" w:eastAsia="Times New Roman" w:hAnsi="Verdana"/>
                <w:b/>
                <w:bCs/>
                <w:color w:val="000000"/>
              </w:rPr>
              <w:t xml:space="preserve">ne mažesnė kaip </w:t>
            </w:r>
            <w:r w:rsidR="00AF2646">
              <w:rPr>
                <w:rFonts w:ascii="Verdana" w:eastAsia="Times New Roman" w:hAnsi="Verdana"/>
                <w:b/>
                <w:bCs/>
                <w:color w:val="000000"/>
              </w:rPr>
              <w:t>30</w:t>
            </w:r>
            <w:r w:rsidRPr="00917260">
              <w:rPr>
                <w:rFonts w:ascii="Verdana" w:eastAsia="Times New Roman" w:hAnsi="Verdana"/>
                <w:b/>
                <w:bCs/>
                <w:color w:val="000000"/>
              </w:rPr>
              <w:t xml:space="preserve"> 000,00 Eur be PVM.</w:t>
            </w:r>
            <w:r w:rsidRPr="00917260">
              <w:rPr>
                <w:rFonts w:ascii="Verdana" w:eastAsia="Times New Roman" w:hAnsi="Verdana"/>
                <w:color w:val="000000"/>
              </w:rPr>
              <w:t>*</w:t>
            </w:r>
          </w:p>
          <w:p w14:paraId="3E4BC097" w14:textId="77777777" w:rsidR="000E33AD" w:rsidRPr="00917260" w:rsidRDefault="000E33AD" w:rsidP="001E2DE5">
            <w:pPr>
              <w:jc w:val="both"/>
              <w:rPr>
                <w:rFonts w:ascii="Verdana" w:eastAsia="Times New Roman" w:hAnsi="Verdana"/>
                <w:bCs/>
                <w:i/>
              </w:rPr>
            </w:pPr>
            <w:r w:rsidRPr="00917260">
              <w:rPr>
                <w:rFonts w:ascii="Verdana" w:eastAsia="Times New Roman" w:hAnsi="Verdana"/>
                <w:color w:val="000000"/>
              </w:rPr>
              <w:t>*</w:t>
            </w:r>
            <w:r w:rsidRPr="00917260">
              <w:rPr>
                <w:rFonts w:ascii="Verdana" w:eastAsia="Times New Roman" w:hAnsi="Verdana"/>
                <w:bCs/>
                <w:i/>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p w14:paraId="7B283812" w14:textId="77777777" w:rsidR="000E33AD" w:rsidRPr="00917260" w:rsidRDefault="000E33AD" w:rsidP="001E2DE5">
            <w:pPr>
              <w:widowControl w:val="0"/>
              <w:jc w:val="both"/>
              <w:rPr>
                <w:rFonts w:ascii="Verdana" w:hAnsi="Verdana"/>
                <w:i/>
                <w:iCs/>
              </w:rPr>
            </w:pPr>
            <w:r w:rsidRPr="00917260">
              <w:rPr>
                <w:rFonts w:ascii="Verdana" w:hAnsi="Verdana"/>
                <w:i/>
                <w:iCs/>
              </w:rPr>
              <w:t>Jeigu teikiama informacija apie sutartį (-</w:t>
            </w:r>
            <w:proofErr w:type="spellStart"/>
            <w:r w:rsidRPr="00917260">
              <w:rPr>
                <w:rFonts w:ascii="Verdana" w:hAnsi="Verdana"/>
                <w:i/>
                <w:iCs/>
              </w:rPr>
              <w:t>is</w:t>
            </w:r>
            <w:proofErr w:type="spellEnd"/>
            <w:r w:rsidRPr="00917260">
              <w:rPr>
                <w:rFonts w:ascii="Verdana" w:hAnsi="Verdana"/>
                <w:i/>
                <w:iCs/>
              </w:rPr>
              <w:t>), kuri (-</w:t>
            </w:r>
            <w:proofErr w:type="spellStart"/>
            <w:r w:rsidRPr="00917260">
              <w:rPr>
                <w:rFonts w:ascii="Verdana" w:hAnsi="Verdana"/>
                <w:i/>
                <w:iCs/>
              </w:rPr>
              <w:t>ios</w:t>
            </w:r>
            <w:proofErr w:type="spellEnd"/>
            <w:r w:rsidRPr="00917260">
              <w:rPr>
                <w:rFonts w:ascii="Verdana" w:hAnsi="Verdana"/>
                <w:i/>
                <w:iCs/>
              </w:rPr>
              <w:t>) dar yra vykdoma (-</w:t>
            </w:r>
            <w:proofErr w:type="spellStart"/>
            <w:r w:rsidRPr="00917260">
              <w:rPr>
                <w:rFonts w:ascii="Verdana" w:hAnsi="Verdana"/>
                <w:i/>
                <w:iCs/>
              </w:rPr>
              <w:t>os</w:t>
            </w:r>
            <w:proofErr w:type="spellEnd"/>
            <w:r w:rsidRPr="00917260">
              <w:rPr>
                <w:rFonts w:ascii="Verdana" w:hAnsi="Verdana"/>
                <w:i/>
                <w:iCs/>
              </w:rPr>
              <w:t>), laikoma, kad reikalaujama patirtis atitinka keliamą reikalavimą, jei pagal vykdomą (-</w:t>
            </w:r>
            <w:proofErr w:type="spellStart"/>
            <w:r w:rsidRPr="00917260">
              <w:rPr>
                <w:rFonts w:ascii="Verdana" w:hAnsi="Verdana"/>
                <w:i/>
                <w:iCs/>
              </w:rPr>
              <w:t>as</w:t>
            </w:r>
            <w:proofErr w:type="spellEnd"/>
            <w:r w:rsidRPr="00917260">
              <w:rPr>
                <w:rFonts w:ascii="Verdana" w:hAnsi="Verdana"/>
                <w:i/>
                <w:iCs/>
              </w:rPr>
              <w:t>) sutartį (-</w:t>
            </w:r>
            <w:proofErr w:type="spellStart"/>
            <w:r w:rsidRPr="00917260">
              <w:rPr>
                <w:rFonts w:ascii="Verdana" w:hAnsi="Verdana"/>
                <w:i/>
                <w:iCs/>
              </w:rPr>
              <w:t>is</w:t>
            </w:r>
            <w:proofErr w:type="spellEnd"/>
            <w:r w:rsidRPr="00917260">
              <w:rPr>
                <w:rFonts w:ascii="Verdana" w:hAnsi="Verdana"/>
                <w:i/>
                <w:iCs/>
              </w:rPr>
              <w:t>) pristatytų  prekių bendra vertė yra ne mažesnė kaip nurodyta šiame punkte.</w:t>
            </w:r>
          </w:p>
          <w:p w14:paraId="50FBF4DD" w14:textId="77777777" w:rsidR="000E33AD" w:rsidRPr="00917260" w:rsidRDefault="000E33AD" w:rsidP="001E2DE5">
            <w:pPr>
              <w:jc w:val="both"/>
              <w:rPr>
                <w:rFonts w:ascii="Verdana" w:eastAsia="SimSun" w:hAnsi="Verdana"/>
              </w:rPr>
            </w:pPr>
          </w:p>
          <w:p w14:paraId="6CED9288" w14:textId="77777777" w:rsidR="000E33AD" w:rsidRPr="00917260" w:rsidRDefault="000E33AD" w:rsidP="001E2DE5">
            <w:pPr>
              <w:jc w:val="both"/>
              <w:rPr>
                <w:rFonts w:ascii="Verdana" w:eastAsia="SimSun" w:hAnsi="Verdana"/>
              </w:rPr>
            </w:pPr>
            <w:r w:rsidRPr="00917260">
              <w:rPr>
                <w:rFonts w:ascii="Verdana" w:eastAsia="SimSun" w:hAnsi="Verdana"/>
              </w:rPr>
              <w:t xml:space="preserve">Pastabos: </w:t>
            </w:r>
          </w:p>
          <w:p w14:paraId="711B59D9" w14:textId="77777777" w:rsidR="000E33AD" w:rsidRPr="00917260" w:rsidRDefault="000E33AD" w:rsidP="001E2DE5">
            <w:pPr>
              <w:pStyle w:val="Sraopastraipa"/>
              <w:numPr>
                <w:ilvl w:val="0"/>
                <w:numId w:val="80"/>
              </w:numPr>
              <w:tabs>
                <w:tab w:val="left" w:pos="242"/>
              </w:tabs>
              <w:spacing w:after="0" w:line="240" w:lineRule="auto"/>
              <w:ind w:left="-41" w:firstLine="141"/>
              <w:jc w:val="both"/>
              <w:rPr>
                <w:rFonts w:ascii="Verdana" w:eastAsia="SimSun" w:hAnsi="Verdana"/>
                <w:sz w:val="24"/>
                <w:szCs w:val="24"/>
              </w:rPr>
            </w:pPr>
            <w:r w:rsidRPr="00917260">
              <w:rPr>
                <w:rFonts w:ascii="Verdana" w:hAnsi="Verdana"/>
                <w:i/>
                <w:iCs/>
                <w:sz w:val="24"/>
                <w:szCs w:val="24"/>
              </w:rPr>
              <w:t xml:space="preserve">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 </w:t>
            </w:r>
          </w:p>
          <w:p w14:paraId="4152D025" w14:textId="77777777" w:rsidR="000E33AD" w:rsidRPr="00917260" w:rsidRDefault="000E33AD" w:rsidP="001E2DE5">
            <w:pPr>
              <w:pStyle w:val="Sraopastraipa"/>
              <w:numPr>
                <w:ilvl w:val="0"/>
                <w:numId w:val="80"/>
              </w:numPr>
              <w:tabs>
                <w:tab w:val="left" w:pos="242"/>
              </w:tabs>
              <w:spacing w:after="0" w:line="240" w:lineRule="auto"/>
              <w:ind w:left="-41" w:firstLine="141"/>
              <w:jc w:val="both"/>
              <w:rPr>
                <w:rFonts w:ascii="Verdana" w:eastAsia="SimSun" w:hAnsi="Verdana"/>
                <w:sz w:val="24"/>
                <w:szCs w:val="24"/>
              </w:rPr>
            </w:pPr>
            <w:r w:rsidRPr="00917260">
              <w:rPr>
                <w:rFonts w:ascii="Verdana" w:hAnsi="Verdana"/>
                <w:i/>
                <w:iCs/>
                <w:sz w:val="24"/>
                <w:szCs w:val="24"/>
              </w:rPr>
              <w:t xml:space="preserve">Jeigu tiekėjas teikia informaciją apie sutartį, kuri </w:t>
            </w:r>
            <w:r w:rsidRPr="00917260">
              <w:rPr>
                <w:rFonts w:ascii="Verdana" w:hAnsi="Verdana"/>
                <w:i/>
                <w:iCs/>
                <w:sz w:val="24"/>
                <w:szCs w:val="24"/>
              </w:rPr>
              <w:lastRenderedPageBreak/>
              <w:t>yra tebevykdoma, tokiu atveju turi būti išskirta iki pasiūlymų pateikimo termino pabaigos jau įvykdytos sutarties dalies vertė (į bendrą vertę bus įskaičiuojama tik ši dalis).</w:t>
            </w:r>
          </w:p>
        </w:tc>
        <w:tc>
          <w:tcPr>
            <w:tcW w:w="5049" w:type="dxa"/>
            <w:tcMar>
              <w:left w:w="103" w:type="dxa"/>
            </w:tcMar>
          </w:tcPr>
          <w:p w14:paraId="2107EE17" w14:textId="77777777" w:rsidR="000E33AD" w:rsidRPr="00917260" w:rsidRDefault="000E33AD" w:rsidP="001E2DE5">
            <w:pPr>
              <w:tabs>
                <w:tab w:val="left" w:pos="1276"/>
              </w:tabs>
              <w:suppressAutoHyphens/>
              <w:jc w:val="both"/>
              <w:rPr>
                <w:rFonts w:ascii="Verdana" w:hAnsi="Verdana" w:cs="Arial Unicode MS"/>
                <w:color w:val="000000"/>
                <w:shd w:val="clear" w:color="auto" w:fill="FFFFFF"/>
              </w:rPr>
            </w:pPr>
            <w:r w:rsidRPr="00917260">
              <w:rPr>
                <w:rFonts w:ascii="Verdana" w:hAnsi="Verdana" w:cs="Arial Unicode MS"/>
                <w:color w:val="000000"/>
                <w:shd w:val="clear" w:color="auto" w:fill="FFFFFF"/>
              </w:rPr>
              <w:lastRenderedPageBreak/>
              <w:t xml:space="preserve">Pateikiama: </w:t>
            </w:r>
          </w:p>
          <w:p w14:paraId="4845A93E" w14:textId="636D1F62" w:rsidR="000E33AD" w:rsidRPr="00917260" w:rsidRDefault="000E33AD" w:rsidP="001E2DE5">
            <w:pPr>
              <w:jc w:val="both"/>
              <w:rPr>
                <w:rFonts w:ascii="Verdana" w:hAnsi="Verdana"/>
                <w:bCs/>
              </w:rPr>
            </w:pPr>
            <w:r w:rsidRPr="00917260">
              <w:rPr>
                <w:rFonts w:ascii="Verdana" w:hAnsi="Verdana"/>
                <w:bCs/>
              </w:rPr>
              <w:t>Tiekėjo per paskutinius 3 metus (</w:t>
            </w:r>
            <w:r w:rsidRPr="00917260">
              <w:rPr>
                <w:rFonts w:ascii="Verdana" w:hAnsi="Verdana"/>
                <w:color w:val="000000"/>
              </w:rPr>
              <w:t xml:space="preserve">arba per laiką nuo tiekėjo įregistravimo dienos, jeigu tiekėjas vykdo veiklą mažiau nei 3 metus) </w:t>
            </w:r>
            <w:r w:rsidRPr="00917260">
              <w:rPr>
                <w:rFonts w:ascii="Verdana" w:hAnsi="Verdana"/>
                <w:b/>
                <w:bCs/>
                <w:color w:val="000000"/>
              </w:rPr>
              <w:t>savo jėgomis</w:t>
            </w:r>
            <w:r w:rsidRPr="00917260">
              <w:rPr>
                <w:rFonts w:ascii="Verdana" w:hAnsi="Verdana"/>
                <w:color w:val="000000"/>
              </w:rPr>
              <w:t xml:space="preserve"> </w:t>
            </w:r>
            <w:r w:rsidRPr="00917260">
              <w:rPr>
                <w:rFonts w:ascii="Verdana" w:hAnsi="Verdana"/>
                <w:bCs/>
              </w:rPr>
              <w:t>pateiktų prekių sąrašas, kuriame nurodytos prekių bendros sumos,</w:t>
            </w:r>
            <w:r w:rsidRPr="00917260">
              <w:rPr>
                <w:rFonts w:ascii="Verdana" w:hAnsi="Verdana"/>
              </w:rPr>
              <w:t xml:space="preserve"> </w:t>
            </w:r>
            <w:r w:rsidRPr="00917260">
              <w:rPr>
                <w:rFonts w:ascii="Verdana" w:hAnsi="Verdana"/>
              </w:rPr>
              <w:lastRenderedPageBreak/>
              <w:t>tiekėjo savo jėgomis pateiktų prekių dalis sutartyje (Eur be PVM),</w:t>
            </w:r>
            <w:r w:rsidRPr="00917260">
              <w:rPr>
                <w:rFonts w:ascii="Verdana" w:hAnsi="Verdana"/>
                <w:bCs/>
              </w:rPr>
              <w:t xml:space="preserve"> datos ir prekių gavėjai (tiek viešieji, tiek privatieji).</w:t>
            </w:r>
            <w:r w:rsidRPr="00B50BD0">
              <w:rPr>
                <w:rFonts w:ascii="Verdana" w:hAnsi="Verdana"/>
                <w:bCs/>
              </w:rPr>
              <w:t xml:space="preserve"> </w:t>
            </w:r>
            <w:r w:rsidRPr="00917260">
              <w:rPr>
                <w:rFonts w:ascii="Verdana" w:hAnsi="Verdana"/>
                <w:bCs/>
              </w:rPr>
              <w:t>Kartu pateikti užsakovų pažymas, kuriose būtų nurodytos prekių bendros sumos,</w:t>
            </w:r>
            <w:r w:rsidRPr="00917260">
              <w:rPr>
                <w:rFonts w:ascii="Verdana" w:hAnsi="Verdana"/>
              </w:rPr>
              <w:t xml:space="preserve"> tiekėjo savo jėgomis pateiktų prekių dalis sutartyje (Eur be PVM), </w:t>
            </w:r>
            <w:r w:rsidRPr="00917260">
              <w:rPr>
                <w:rFonts w:ascii="Verdana" w:hAnsi="Verdana"/>
                <w:bCs/>
              </w:rPr>
              <w:t>datos ir vieta, prekių gavėjai, ar prekės buvo pristatytos tinkamai.</w:t>
            </w:r>
          </w:p>
          <w:p w14:paraId="337A94E7" w14:textId="77777777" w:rsidR="000E33AD" w:rsidRPr="00917260" w:rsidRDefault="000E33AD" w:rsidP="001E2DE5">
            <w:pPr>
              <w:jc w:val="both"/>
              <w:rPr>
                <w:rFonts w:ascii="Verdana" w:hAnsi="Verdana"/>
                <w:bCs/>
              </w:rPr>
            </w:pPr>
          </w:p>
          <w:p w14:paraId="00AF328C" w14:textId="77777777" w:rsidR="000E33AD" w:rsidRPr="00917260" w:rsidRDefault="000E33AD" w:rsidP="001E2DE5">
            <w:pPr>
              <w:tabs>
                <w:tab w:val="left" w:pos="1276"/>
              </w:tabs>
              <w:suppressAutoHyphens/>
              <w:jc w:val="both"/>
              <w:rPr>
                <w:rFonts w:ascii="Verdana" w:hAnsi="Verdana" w:cs="Arial Unicode MS"/>
                <w:i/>
                <w:color w:val="000000"/>
              </w:rPr>
            </w:pPr>
            <w:r w:rsidRPr="00917260">
              <w:rPr>
                <w:rFonts w:ascii="Verdana" w:hAnsi="Verdana" w:cs="Arial Unicode MS"/>
                <w:i/>
                <w:color w:val="000000"/>
              </w:rPr>
              <w:t>Pastabos:</w:t>
            </w:r>
          </w:p>
          <w:p w14:paraId="5C32C30E" w14:textId="77777777" w:rsidR="000E33AD" w:rsidRPr="00917260" w:rsidRDefault="000E33AD" w:rsidP="001E2DE5">
            <w:pPr>
              <w:numPr>
                <w:ilvl w:val="0"/>
                <w:numId w:val="79"/>
              </w:numPr>
              <w:tabs>
                <w:tab w:val="left" w:pos="416"/>
              </w:tabs>
              <w:suppressAutoHyphens/>
              <w:ind w:left="37" w:firstLine="26"/>
              <w:jc w:val="both"/>
              <w:rPr>
                <w:rFonts w:ascii="Verdana" w:hAnsi="Verdana" w:cs="Arial Unicode MS"/>
                <w:i/>
                <w:color w:val="000000"/>
              </w:rPr>
            </w:pPr>
            <w:r w:rsidRPr="00917260">
              <w:rPr>
                <w:rFonts w:ascii="Verdana" w:hAnsi="Verdana" w:cs="Arial Unicode MS"/>
                <w:i/>
                <w:color w:val="000000"/>
              </w:rPr>
              <w:t>jeigu pasiūlymą teikia ūkio subjektų grupė – reikalavimą turi atitikti visi ūkio subjektų grupės nariai kartu (ūkio subjektų grupės narių turima patirtis sumuojama), atsižvelgiant į jų prisiimamus įsipareigojimus;</w:t>
            </w:r>
          </w:p>
          <w:p w14:paraId="2271D1A5" w14:textId="77777777" w:rsidR="000E33AD" w:rsidRPr="00917260" w:rsidRDefault="000E33AD" w:rsidP="001E2DE5">
            <w:pPr>
              <w:numPr>
                <w:ilvl w:val="0"/>
                <w:numId w:val="79"/>
              </w:numPr>
              <w:tabs>
                <w:tab w:val="left" w:pos="416"/>
              </w:tabs>
              <w:suppressAutoHyphens/>
              <w:ind w:left="37" w:firstLine="26"/>
              <w:jc w:val="both"/>
              <w:rPr>
                <w:rFonts w:ascii="Verdana" w:hAnsi="Verdana" w:cs="Arial Unicode MS"/>
                <w:i/>
                <w:color w:val="000000"/>
              </w:rPr>
            </w:pPr>
            <w:r w:rsidRPr="00917260">
              <w:rPr>
                <w:rFonts w:ascii="Verdana" w:hAnsi="Verdana" w:cs="Arial Unicode MS"/>
                <w:i/>
                <w:color w:val="000000"/>
              </w:rPr>
              <w:t>tiekėjas gali remtis kitų ūkio subjektų pajėgumais tik tuo atveju, jeigu tie subjektai patys vykdys tą pirkimo sutarties dalį, kuriai reikia jų turimų pajėgumų;</w:t>
            </w:r>
          </w:p>
          <w:p w14:paraId="16EB1A38" w14:textId="03C90589" w:rsidR="000E33AD" w:rsidRPr="00917260" w:rsidRDefault="000E33AD" w:rsidP="001E2DE5">
            <w:pPr>
              <w:numPr>
                <w:ilvl w:val="0"/>
                <w:numId w:val="79"/>
              </w:numPr>
              <w:tabs>
                <w:tab w:val="left" w:pos="416"/>
              </w:tabs>
              <w:suppressAutoHyphens/>
              <w:ind w:left="37" w:firstLine="26"/>
              <w:jc w:val="both"/>
              <w:rPr>
                <w:rFonts w:ascii="Verdana" w:eastAsia="SimSun" w:hAnsi="Verdana"/>
                <w:b/>
              </w:rPr>
            </w:pPr>
            <w:r w:rsidRPr="00917260">
              <w:rPr>
                <w:rFonts w:ascii="Verdana" w:hAnsi="Verdana" w:cs="Arial Unicode MS"/>
                <w:i/>
                <w:color w:val="000000"/>
              </w:rPr>
              <w:t>subtiekėjams šis reikalavimas nenustatomas.</w:t>
            </w:r>
          </w:p>
        </w:tc>
      </w:tr>
    </w:tbl>
    <w:p w14:paraId="77122CEE" w14:textId="76B019F6" w:rsidR="00B842BC" w:rsidRPr="00917260" w:rsidRDefault="000E33AD" w:rsidP="001E2DE5">
      <w:pPr>
        <w:pStyle w:val="Betarp"/>
        <w:numPr>
          <w:ilvl w:val="1"/>
          <w:numId w:val="14"/>
        </w:numPr>
        <w:ind w:left="0" w:firstLine="568"/>
        <w:jc w:val="both"/>
        <w:rPr>
          <w:rFonts w:ascii="Verdana" w:hAnsi="Verdana"/>
          <w:sz w:val="22"/>
        </w:rPr>
      </w:pPr>
      <w:r w:rsidRPr="00917260">
        <w:rPr>
          <w:rFonts w:ascii="Verdana" w:hAnsi="Verdana"/>
          <w:color w:val="00000A"/>
          <w:szCs w:val="24"/>
        </w:rPr>
        <w:lastRenderedPageBreak/>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30AC464" w14:textId="59425C94" w:rsidR="000E33AD" w:rsidRPr="00917260" w:rsidRDefault="000E33AD" w:rsidP="001E2DE5">
      <w:pPr>
        <w:pStyle w:val="Body2"/>
        <w:tabs>
          <w:tab w:val="left" w:pos="12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3.7.</w:t>
      </w:r>
      <w:r w:rsidRPr="00917260">
        <w:rPr>
          <w:rFonts w:ascii="Verdana" w:hAnsi="Verdana" w:cs="Times New Roman"/>
          <w:color w:val="00000A"/>
          <w:sz w:val="24"/>
          <w:szCs w:val="24"/>
          <w:lang w:val="lt-LT"/>
        </w:rPr>
        <w:tab/>
        <w:t>Perkančioji organizacija pašalina tiekėją iš pirkimo procedūros pagal VPĮ 46 straipsnio 4 daly</w:t>
      </w:r>
      <w:r w:rsidR="00BB0BDA">
        <w:rPr>
          <w:rFonts w:ascii="Verdana" w:hAnsi="Verdana" w:cs="Times New Roman"/>
          <w:color w:val="00000A"/>
          <w:sz w:val="24"/>
          <w:szCs w:val="24"/>
          <w:lang w:val="lt-LT"/>
        </w:rPr>
        <w:t>je</w:t>
      </w:r>
      <w:r w:rsidRPr="00917260">
        <w:rPr>
          <w:rFonts w:ascii="Verdana" w:hAnsi="Verdana" w:cs="Times New Roman"/>
          <w:color w:val="00000A"/>
          <w:sz w:val="24"/>
          <w:szCs w:val="24"/>
          <w:lang w:val="lt-LT"/>
        </w:rPr>
        <w:t xml:space="preserve"> nurodytus pašalinimo pagrindus ir tuo atveju, kai ji turi įtikinamų duomenų, kad tiekėjas yra įsteigtas arba dalyvauja pirkime vietoj kito asmens, siekiant išvengti VPĮ 46 straipsnio 4 daly</w:t>
      </w:r>
      <w:r w:rsidR="00485174">
        <w:rPr>
          <w:rFonts w:ascii="Verdana" w:hAnsi="Verdana" w:cs="Times New Roman"/>
          <w:color w:val="00000A"/>
          <w:sz w:val="24"/>
          <w:szCs w:val="24"/>
          <w:lang w:val="lt-LT"/>
        </w:rPr>
        <w:t>j</w:t>
      </w:r>
      <w:r w:rsidRPr="00917260">
        <w:rPr>
          <w:rFonts w:ascii="Verdana" w:hAnsi="Verdana" w:cs="Times New Roman"/>
          <w:color w:val="00000A"/>
          <w:sz w:val="24"/>
          <w:szCs w:val="24"/>
          <w:lang w:val="lt-LT"/>
        </w:rPr>
        <w:t>e nurodytų pašalinimo pagrindų taikymo.</w:t>
      </w:r>
    </w:p>
    <w:p w14:paraId="3F1D0406" w14:textId="16DF08B6" w:rsidR="000E33AD" w:rsidRPr="00917260" w:rsidRDefault="000E33AD" w:rsidP="001E2DE5">
      <w:pPr>
        <w:pStyle w:val="Body2"/>
        <w:tabs>
          <w:tab w:val="left" w:pos="12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3.8.</w:t>
      </w:r>
      <w:r w:rsidRPr="00917260">
        <w:rPr>
          <w:rFonts w:ascii="Verdana" w:hAnsi="Verdana" w:cs="Times New Roman"/>
          <w:color w:val="00000A"/>
          <w:sz w:val="24"/>
          <w:szCs w:val="24"/>
          <w:lang w:val="lt-LT"/>
        </w:rPr>
        <w:tab/>
        <w:t>Perkančioji organizacija, priimdama sprendimus dėl tiekėjo pašalinimo iš pirkimo procedūros VPĮ 46 straipsnio 4 daly</w:t>
      </w:r>
      <w:r w:rsidR="00485174">
        <w:rPr>
          <w:rFonts w:ascii="Verdana" w:hAnsi="Verdana" w:cs="Times New Roman"/>
          <w:color w:val="00000A"/>
          <w:sz w:val="24"/>
          <w:szCs w:val="24"/>
          <w:lang w:val="lt-LT"/>
        </w:rPr>
        <w:t>j</w:t>
      </w:r>
      <w:r w:rsidRPr="00917260">
        <w:rPr>
          <w:rFonts w:ascii="Verdana" w:hAnsi="Verdana" w:cs="Times New Roman"/>
          <w:color w:val="00000A"/>
          <w:sz w:val="24"/>
          <w:szCs w:val="24"/>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57302FE6" w14:textId="281ABEFC" w:rsidR="000E33AD" w:rsidRPr="00917260" w:rsidRDefault="000E33AD" w:rsidP="001E2DE5">
      <w:pPr>
        <w:pStyle w:val="Body2"/>
        <w:tabs>
          <w:tab w:val="left" w:pos="12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3.9.</w:t>
      </w:r>
      <w:r w:rsidRPr="00917260">
        <w:rPr>
          <w:rFonts w:ascii="Verdana" w:hAnsi="Verdana" w:cs="Times New Roman"/>
          <w:color w:val="00000A"/>
          <w:sz w:val="24"/>
          <w:szCs w:val="24"/>
          <w:lang w:val="lt-LT"/>
        </w:rPr>
        <w:tab/>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A1980" w:rsidRPr="00917260">
        <w:rPr>
          <w:rFonts w:ascii="Verdana" w:hAnsi="Verdana" w:cs="Times New Roman"/>
          <w:color w:val="00000A"/>
          <w:sz w:val="24"/>
          <w:szCs w:val="24"/>
          <w:lang w:val="lt-LT"/>
        </w:rPr>
        <w:lastRenderedPageBreak/>
        <w:t xml:space="preserve">3 ir </w:t>
      </w:r>
      <w:r w:rsidRPr="00917260">
        <w:rPr>
          <w:rFonts w:ascii="Verdana" w:hAnsi="Verdana" w:cs="Times New Roman"/>
          <w:color w:val="00000A"/>
          <w:sz w:val="24"/>
          <w:szCs w:val="24"/>
          <w:lang w:val="lt-LT"/>
        </w:rPr>
        <w:t>10 dalyje nustatytus atvejus (tačiau atsižvelgiant į VPĮ 46 straipsnio 11 ir 12 dalių nuostatas).</w:t>
      </w:r>
    </w:p>
    <w:p w14:paraId="6EAA5C99" w14:textId="77777777" w:rsidR="000E33AD" w:rsidRPr="00917260" w:rsidRDefault="000E33AD" w:rsidP="001E2DE5">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3.10.</w:t>
      </w:r>
      <w:r w:rsidRPr="00917260">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AF55D1" w14:textId="7D8D831C" w:rsidR="000E33AD" w:rsidRPr="00917260" w:rsidRDefault="000E33AD" w:rsidP="001E2DE5">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3.11.</w:t>
      </w:r>
      <w:r w:rsidRPr="00917260">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917260">
        <w:rPr>
          <w:rFonts w:ascii="Verdana" w:hAnsi="Verdana" w:cs="Times New Roman"/>
          <w:color w:val="00000A"/>
          <w:sz w:val="24"/>
          <w:szCs w:val="24"/>
          <w:lang w:val="lt-LT"/>
        </w:rPr>
        <w:t>Certis</w:t>
      </w:r>
      <w:proofErr w:type="spellEnd"/>
      <w:r w:rsidRPr="00917260">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917260">
        <w:rPr>
          <w:rFonts w:ascii="Verdana" w:hAnsi="Verdana" w:cs="Times New Roman"/>
          <w:color w:val="00000A"/>
          <w:sz w:val="24"/>
          <w:szCs w:val="24"/>
          <w:lang w:val="lt-LT"/>
        </w:rPr>
        <w:t>Certis</w:t>
      </w:r>
      <w:proofErr w:type="spellEnd"/>
      <w:r w:rsidRPr="00917260">
        <w:rPr>
          <w:rFonts w:ascii="Verdana" w:hAnsi="Verdana" w:cs="Times New Roman"/>
          <w:color w:val="00000A"/>
          <w:sz w:val="24"/>
          <w:szCs w:val="24"/>
          <w:lang w:val="lt-LT"/>
        </w:rPr>
        <w:t xml:space="preserve">“, adresu </w:t>
      </w:r>
      <w:hyperlink r:id="rId21" w:history="1">
        <w:r w:rsidR="00C7105F" w:rsidRPr="00917260">
          <w:rPr>
            <w:rStyle w:val="Hipersaitas"/>
            <w:rFonts w:ascii="Verdana" w:hAnsi="Verdana"/>
            <w:sz w:val="24"/>
            <w:szCs w:val="24"/>
            <w:lang w:val="lt-LT"/>
          </w:rPr>
          <w:t>https://ec.europa.eu/tools/ecertis/</w:t>
        </w:r>
      </w:hyperlink>
      <w:r w:rsidRPr="00917260">
        <w:rPr>
          <w:rFonts w:ascii="Verdana" w:hAnsi="Verdana" w:cs="Times New Roman"/>
          <w:color w:val="00000A"/>
          <w:sz w:val="24"/>
          <w:szCs w:val="24"/>
          <w:lang w:val="lt-LT"/>
        </w:rPr>
        <w:t>.</w:t>
      </w:r>
    </w:p>
    <w:p w14:paraId="197BECB3" w14:textId="00397826" w:rsidR="000E33AD" w:rsidRPr="00917260" w:rsidRDefault="000E33AD" w:rsidP="001E2DE5">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3.12.</w:t>
      </w:r>
      <w:r w:rsidRPr="00917260">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daly</w:t>
      </w:r>
      <w:r w:rsidR="00485174">
        <w:rPr>
          <w:rFonts w:ascii="Verdana" w:hAnsi="Verdana" w:cs="Times New Roman"/>
          <w:color w:val="00000A"/>
          <w:sz w:val="24"/>
          <w:szCs w:val="24"/>
          <w:lang w:val="lt-LT"/>
        </w:rPr>
        <w:t>j</w:t>
      </w:r>
      <w:r w:rsidRPr="00917260">
        <w:rPr>
          <w:rFonts w:ascii="Verdana" w:hAnsi="Verdana" w:cs="Times New Roman"/>
          <w:color w:val="00000A"/>
          <w:sz w:val="24"/>
          <w:szCs w:val="24"/>
          <w:lang w:val="lt-LT"/>
        </w:rPr>
        <w:t>e, jeigu ji:</w:t>
      </w:r>
    </w:p>
    <w:p w14:paraId="4234443A" w14:textId="77777777" w:rsidR="000E33AD" w:rsidRPr="00917260" w:rsidRDefault="000E33AD" w:rsidP="001E2DE5">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3.12.1.</w:t>
      </w:r>
      <w:r w:rsidRPr="00917260">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2A3D8F" w14:textId="77777777" w:rsidR="000E33AD" w:rsidRPr="00917260" w:rsidRDefault="000E33AD" w:rsidP="001E2DE5">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3.12.2.</w:t>
      </w:r>
      <w:r w:rsidRPr="00917260">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718884A4" w14:textId="50197235" w:rsidR="000E33AD" w:rsidRPr="00917260" w:rsidRDefault="000E33AD" w:rsidP="001E2DE5">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3.13.</w:t>
      </w:r>
      <w:r w:rsidRPr="00917260">
        <w:rPr>
          <w:rFonts w:ascii="Verdana" w:hAnsi="Verdana" w:cs="Times New Roman"/>
          <w:color w:val="00000A"/>
          <w:sz w:val="24"/>
          <w:szCs w:val="24"/>
          <w:lang w:val="lt-LT"/>
        </w:rPr>
        <w:tab/>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D5584C9" w14:textId="77777777" w:rsidR="000E33AD" w:rsidRPr="00917260" w:rsidRDefault="000E33AD" w:rsidP="001E2DE5">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3.13.1.</w:t>
      </w:r>
      <w:r w:rsidRPr="00917260">
        <w:rPr>
          <w:rFonts w:ascii="Verdana" w:hAnsi="Verdana" w:cs="Times New Roman"/>
          <w:color w:val="00000A"/>
          <w:sz w:val="24"/>
          <w:szCs w:val="24"/>
          <w:lang w:val="lt-LT"/>
        </w:rPr>
        <w:tab/>
        <w:t>priesaikos deklaracija;</w:t>
      </w:r>
    </w:p>
    <w:p w14:paraId="74D3DA93" w14:textId="77777777" w:rsidR="000E33AD" w:rsidRPr="00917260" w:rsidRDefault="000E33AD" w:rsidP="001E2DE5">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3.13.2.</w:t>
      </w:r>
      <w:r w:rsidRPr="00917260">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752525" w14:textId="6C5214AD" w:rsidR="000E33AD" w:rsidRPr="00917260" w:rsidRDefault="000E33AD" w:rsidP="001E2DE5">
      <w:pPr>
        <w:pStyle w:val="Body2"/>
        <w:tabs>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3.14.</w:t>
      </w:r>
      <w:r w:rsidRPr="00917260">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w:t>
      </w:r>
      <w:r w:rsidR="009C645F" w:rsidRPr="00917260">
        <w:rPr>
          <w:rFonts w:ascii="Verdana" w:hAnsi="Verdana" w:cs="Times New Roman"/>
          <w:color w:val="00000A"/>
          <w:sz w:val="24"/>
          <w:szCs w:val="24"/>
          <w:lang w:val="lt-LT"/>
        </w:rPr>
        <w:t xml:space="preserve">. </w:t>
      </w:r>
      <w:r w:rsidRPr="00917260">
        <w:rPr>
          <w:rFonts w:ascii="Verdana" w:hAnsi="Verdana" w:cs="Times New Roman"/>
          <w:color w:val="00000A"/>
          <w:sz w:val="24"/>
          <w:szCs w:val="24"/>
          <w:lang w:val="lt-LT"/>
        </w:rPr>
        <w:t>Perkančioji organizacija, nustatydama minimalius kvalifikacijos reikalavimus ūkio subjektų grupei, kuri pateiks bendrą pasiūlymą, užtikrina, kad nebus dirbtinai ribojama galimybė ūkio subjektų grupei dalyvauti pirkime.</w:t>
      </w:r>
    </w:p>
    <w:p w14:paraId="7471F1AB" w14:textId="7B3F310B" w:rsidR="000E33AD" w:rsidRPr="00917260" w:rsidRDefault="000E33AD" w:rsidP="001E2DE5">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3.15.</w:t>
      </w:r>
      <w:r w:rsidRPr="00917260">
        <w:rPr>
          <w:rFonts w:ascii="Verdana" w:hAnsi="Verdana" w:cs="Times New Roman"/>
          <w:color w:val="00000A"/>
          <w:sz w:val="24"/>
          <w:szCs w:val="24"/>
          <w:lang w:val="lt-LT"/>
        </w:rPr>
        <w:tab/>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5760A0">
        <w:rPr>
          <w:rFonts w:ascii="Verdana" w:hAnsi="Verdana" w:cs="Times New Roman"/>
          <w:color w:val="00000A"/>
          <w:sz w:val="24"/>
          <w:szCs w:val="24"/>
          <w:lang w:val="lt-LT"/>
        </w:rPr>
        <w:t>Ūkio subjektai</w:t>
      </w:r>
      <w:r w:rsidRPr="00917260">
        <w:rPr>
          <w:rFonts w:ascii="Verdana" w:hAnsi="Verdana" w:cs="Times New Roman"/>
          <w:color w:val="00000A"/>
          <w:sz w:val="24"/>
          <w:szCs w:val="24"/>
          <w:lang w:val="lt-LT"/>
        </w:rPr>
        <w:t xml:space="preserve">, kurių pajėgumu remiamasi, turi atitikti 3.4 </w:t>
      </w:r>
      <w:r w:rsidRPr="00917260">
        <w:rPr>
          <w:rFonts w:ascii="Verdana" w:hAnsi="Verdana" w:cs="Times New Roman"/>
          <w:color w:val="00000A"/>
          <w:sz w:val="24"/>
          <w:szCs w:val="24"/>
          <w:lang w:val="lt-LT"/>
        </w:rPr>
        <w:lastRenderedPageBreak/>
        <w:t xml:space="preserve">punkte nustatytus tiekėjų pašalinimo pagrindų nebuvimo reikalavimus (nereikalaujama, jei nėra pagrįstų abejonių dėl tiekėjų patikimumo), bei turi atitikti ir tenkinti kvalifikacijos reikalavimus, nurodytus šių pirkimo sąlygų 3.5 punkte pagal numatomų perduoti </w:t>
      </w:r>
      <w:r w:rsidR="009C645F" w:rsidRPr="00917260">
        <w:rPr>
          <w:rFonts w:ascii="Verdana" w:hAnsi="Verdana" w:cs="Times New Roman"/>
          <w:color w:val="00000A"/>
          <w:sz w:val="24"/>
          <w:szCs w:val="24"/>
          <w:lang w:val="lt-LT"/>
        </w:rPr>
        <w:t>prekių</w:t>
      </w:r>
      <w:r w:rsidRPr="00917260">
        <w:rPr>
          <w:rFonts w:ascii="Verdana" w:hAnsi="Verdana" w:cs="Times New Roman"/>
          <w:color w:val="00000A"/>
          <w:sz w:val="24"/>
          <w:szCs w:val="24"/>
          <w:lang w:val="lt-LT"/>
        </w:rPr>
        <w:t xml:space="preserve"> pobūdį.</w:t>
      </w:r>
    </w:p>
    <w:p w14:paraId="52512D06" w14:textId="29821F13"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3.16.</w:t>
      </w:r>
      <w:r w:rsidRPr="00917260">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9C645F" w:rsidRPr="00917260">
        <w:rPr>
          <w:rFonts w:ascii="Verdana" w:hAnsi="Verdana" w:cs="Times New Roman"/>
          <w:color w:val="00000A"/>
          <w:sz w:val="24"/>
          <w:szCs w:val="24"/>
          <w:lang w:val="lt-LT"/>
        </w:rPr>
        <w:t xml:space="preserve"> arba</w:t>
      </w:r>
      <w:r w:rsidRPr="00917260">
        <w:rPr>
          <w:rFonts w:ascii="Verdana" w:hAnsi="Verdana" w:cs="Times New Roman"/>
          <w:color w:val="00000A"/>
          <w:sz w:val="24"/>
          <w:szCs w:val="24"/>
          <w:lang w:val="lt-LT"/>
        </w:rPr>
        <w:t xml:space="preserve"> bendradarbiavimo susitarimus ar kitus dokumentus (pvz. ketinimų protokolus), kurie patvirtintų, kad tiekėjams subtiekėjų (subrangovų) ar specialistų ištekliai bus prieinami per visą sutartinių įsipareigojimų vykdymo laikotarpį</w:t>
      </w:r>
      <w:r w:rsidR="009C645F" w:rsidRPr="00917260">
        <w:rPr>
          <w:lang w:val="lt-LT"/>
        </w:rPr>
        <w:t xml:space="preserve"> </w:t>
      </w:r>
      <w:r w:rsidR="009C645F" w:rsidRPr="00917260">
        <w:rPr>
          <w:rFonts w:ascii="Verdana" w:hAnsi="Verdana" w:cs="Times New Roman"/>
          <w:color w:val="00000A"/>
          <w:sz w:val="24"/>
          <w:szCs w:val="24"/>
          <w:lang w:val="lt-LT"/>
        </w:rPr>
        <w:t xml:space="preserve">VPĮ 88 str. 1 ir 2 dalyse nustatyti reikalavimai </w:t>
      </w:r>
      <w:r w:rsidRPr="00917260">
        <w:rPr>
          <w:rFonts w:ascii="Verdana" w:hAnsi="Verdana" w:cs="Times New Roman"/>
          <w:color w:val="00000A"/>
          <w:sz w:val="24"/>
          <w:szCs w:val="24"/>
          <w:lang w:val="lt-LT"/>
        </w:rPr>
        <w:t>nekeičia pagrindinio tiekėjo atsakomybės dėl numatomos sudaryti pirkimo sutarties įvykdymo.</w:t>
      </w:r>
    </w:p>
    <w:p w14:paraId="0F391B6B" w14:textId="77777777"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3.17.</w:t>
      </w:r>
      <w:r w:rsidRPr="00917260">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917260">
        <w:rPr>
          <w:rFonts w:ascii="Verdana" w:hAnsi="Verdana" w:cs="Times New Roman"/>
          <w:color w:val="00000A"/>
          <w:sz w:val="24"/>
          <w:szCs w:val="24"/>
          <w:lang w:val="lt-LT"/>
        </w:rPr>
        <w:t>ių</w:t>
      </w:r>
      <w:proofErr w:type="spellEnd"/>
      <w:r w:rsidRPr="00917260">
        <w:rPr>
          <w:rFonts w:ascii="Verdana" w:hAnsi="Verdana" w:cs="Times New Roman"/>
          <w:color w:val="00000A"/>
          <w:sz w:val="24"/>
          <w:szCs w:val="24"/>
          <w:lang w:val="lt-LT"/>
        </w:rPr>
        <w:t xml:space="preserve"> pajėgumu/-</w:t>
      </w:r>
      <w:proofErr w:type="spellStart"/>
      <w:r w:rsidRPr="00917260">
        <w:rPr>
          <w:rFonts w:ascii="Verdana" w:hAnsi="Verdana" w:cs="Times New Roman"/>
          <w:color w:val="00000A"/>
          <w:sz w:val="24"/>
          <w:szCs w:val="24"/>
          <w:lang w:val="lt-LT"/>
        </w:rPr>
        <w:t>ais</w:t>
      </w:r>
      <w:proofErr w:type="spellEnd"/>
      <w:r w:rsidRPr="00917260">
        <w:rPr>
          <w:rFonts w:ascii="Verdana" w:hAnsi="Verdana" w:cs="Times New Roman"/>
          <w:color w:val="00000A"/>
          <w:sz w:val="24"/>
          <w:szCs w:val="24"/>
          <w:lang w:val="lt-LT"/>
        </w:rPr>
        <w:t xml:space="preserve"> tiekėjas nesiremia kvalifikacijos įrodymui. </w:t>
      </w:r>
      <w:proofErr w:type="spellStart"/>
      <w:r w:rsidRPr="00917260">
        <w:rPr>
          <w:rFonts w:ascii="Verdana" w:hAnsi="Verdana" w:cs="Times New Roman"/>
          <w:color w:val="00000A"/>
          <w:sz w:val="24"/>
          <w:szCs w:val="24"/>
          <w:lang w:val="lt-LT"/>
        </w:rPr>
        <w:t>Kvazisubtiekėjas</w:t>
      </w:r>
      <w:proofErr w:type="spellEnd"/>
      <w:r w:rsidRPr="00917260">
        <w:rPr>
          <w:rFonts w:ascii="Verdana" w:hAnsi="Verdana" w:cs="Times New Roman"/>
          <w:color w:val="00000A"/>
          <w:sz w:val="24"/>
          <w:szCs w:val="24"/>
          <w:lang w:val="lt-LT"/>
        </w:rPr>
        <w:t xml:space="preserve"> neturi pateikti atskiro EBVPD.</w:t>
      </w:r>
    </w:p>
    <w:p w14:paraId="1CDDA25A" w14:textId="4BF8F79C"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3.18.</w:t>
      </w:r>
      <w:r w:rsidRPr="00917260">
        <w:rPr>
          <w:rFonts w:ascii="Verdana" w:hAnsi="Verdana" w:cs="Times New Roman"/>
          <w:color w:val="00000A"/>
          <w:sz w:val="24"/>
          <w:szCs w:val="24"/>
          <w:lang w:val="lt-LT"/>
        </w:rPr>
        <w:tab/>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w:t>
      </w:r>
      <w:r w:rsidR="009C645F" w:rsidRPr="00917260">
        <w:rPr>
          <w:rFonts w:ascii="Verdana" w:hAnsi="Verdana" w:cs="Times New Roman"/>
          <w:color w:val="00000A"/>
          <w:sz w:val="24"/>
          <w:szCs w:val="24"/>
          <w:lang w:val="lt-LT"/>
        </w:rPr>
        <w:t xml:space="preserve"> (jei trečiasis asmuo tiesiogiai vykdys sutartį)</w:t>
      </w:r>
      <w:r w:rsidRPr="00917260">
        <w:rPr>
          <w:rFonts w:ascii="Verdana" w:hAnsi="Verdana" w:cs="Times New Roman"/>
          <w:color w:val="00000A"/>
          <w:sz w:val="24"/>
          <w:szCs w:val="24"/>
          <w:lang w:val="lt-LT"/>
        </w:rPr>
        <w:t xml:space="preserve">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AA1F4C" w14:textId="0EA90F01"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3.19.</w:t>
      </w:r>
      <w:r w:rsidRPr="00917260">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917260">
        <w:rPr>
          <w:rFonts w:ascii="Verdana" w:hAnsi="Verdana" w:cs="Times New Roman"/>
          <w:color w:val="00000A"/>
          <w:sz w:val="24"/>
          <w:szCs w:val="24"/>
          <w:lang w:val="lt-LT"/>
        </w:rPr>
        <w:t>Apostille</w:t>
      </w:r>
      <w:proofErr w:type="spellEnd"/>
      <w:r w:rsidRPr="00917260">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027FA731" w14:textId="77777777"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3.20.</w:t>
      </w:r>
      <w:r w:rsidRPr="00917260">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63DAA96" w14:textId="77777777"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3.21.</w:t>
      </w:r>
      <w:r w:rsidRPr="00917260">
        <w:rPr>
          <w:rFonts w:ascii="Verdana" w:hAnsi="Verdana" w:cs="Times New Roman"/>
          <w:color w:val="00000A"/>
          <w:sz w:val="24"/>
          <w:szCs w:val="24"/>
          <w:lang w:val="lt-LT"/>
        </w:rPr>
        <w:tab/>
        <w:t xml:space="preserve">Perkančioji organizacija privalo nutraukti pradėtas pirkimo procedūras, jeigu buvo pažeisti VPĮ 17 straipsnio 1 dalyje nustatyti principai ir atitinkamos padėties negalima ištaisyti. Perkančioji organizacija turi teisę savo </w:t>
      </w:r>
      <w:r w:rsidRPr="00917260">
        <w:rPr>
          <w:rFonts w:ascii="Verdana" w:hAnsi="Verdana" w:cs="Times New Roman"/>
          <w:color w:val="00000A"/>
          <w:sz w:val="24"/>
          <w:szCs w:val="24"/>
          <w:lang w:val="lt-LT"/>
        </w:rPr>
        <w:lastRenderedPageBreak/>
        <w:t>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6C627A5" w14:textId="42497260"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3.22.</w:t>
      </w:r>
      <w:r w:rsidRPr="00917260">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w:t>
      </w:r>
    </w:p>
    <w:p w14:paraId="6AEBA5C1" w14:textId="77777777" w:rsidR="000E33AD" w:rsidRPr="00917260" w:rsidRDefault="000E33AD" w:rsidP="001E2DE5">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3.23.</w:t>
      </w:r>
      <w:r w:rsidRPr="00917260">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3BC1087B" w14:textId="77777777" w:rsidR="000E33AD" w:rsidRPr="00917260" w:rsidRDefault="000E33AD" w:rsidP="001E2DE5">
      <w:pPr>
        <w:pStyle w:val="Betarp"/>
        <w:jc w:val="both"/>
        <w:rPr>
          <w:rFonts w:ascii="Verdana" w:hAnsi="Verdana"/>
          <w:sz w:val="22"/>
        </w:rPr>
      </w:pPr>
    </w:p>
    <w:p w14:paraId="0F5292BC"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20" w:name="_Toc488998670"/>
      <w:bookmarkStart w:id="21" w:name="_Toc513076"/>
      <w:bookmarkStart w:id="22" w:name="_Toc103675627"/>
      <w:bookmarkEnd w:id="20"/>
      <w:r w:rsidRPr="00917260">
        <w:rPr>
          <w:rFonts w:ascii="Verdana" w:hAnsi="Verdana" w:cs="Times New Roman"/>
          <w:color w:val="auto"/>
          <w:sz w:val="24"/>
          <w:szCs w:val="24"/>
          <w:lang w:val="lt-LT"/>
        </w:rPr>
        <w:t>ŪKIO SUBJEKTŲ GRUPĖS DALYVAVIMAS PIRKIMO PROCEDŪROSE</w:t>
      </w:r>
      <w:bookmarkEnd w:id="21"/>
      <w:bookmarkEnd w:id="22"/>
    </w:p>
    <w:p w14:paraId="6DD3FBE7" w14:textId="77777777" w:rsidR="00B842BC" w:rsidRPr="00917260" w:rsidRDefault="00B842BC" w:rsidP="001E2DE5">
      <w:pPr>
        <w:pStyle w:val="Body2"/>
        <w:spacing w:after="0"/>
        <w:rPr>
          <w:rFonts w:ascii="Verdana" w:hAnsi="Verdana" w:cs="Times New Roman"/>
          <w:color w:val="00000A"/>
          <w:sz w:val="24"/>
          <w:szCs w:val="24"/>
          <w:lang w:val="lt-LT"/>
        </w:rPr>
      </w:pPr>
    </w:p>
    <w:p w14:paraId="7873C34D" w14:textId="16B59EA0" w:rsidR="00B842BC" w:rsidRPr="00917260" w:rsidRDefault="00B842BC" w:rsidP="001E2DE5">
      <w:pPr>
        <w:pStyle w:val="Body2"/>
        <w:numPr>
          <w:ilvl w:val="1"/>
          <w:numId w:val="14"/>
        </w:numPr>
        <w:tabs>
          <w:tab w:val="left" w:pos="851"/>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Jei pirkimo procedūrose dalyvauja </w:t>
      </w:r>
      <w:r w:rsidR="009C645F" w:rsidRPr="00917260">
        <w:rPr>
          <w:rFonts w:ascii="Verdana" w:hAnsi="Verdana" w:cs="Times New Roman"/>
          <w:color w:val="00000A"/>
          <w:sz w:val="24"/>
          <w:szCs w:val="24"/>
          <w:lang w:val="lt-LT"/>
        </w:rPr>
        <w:t xml:space="preserve">ir pasiūlymą pateikia </w:t>
      </w:r>
      <w:r w:rsidRPr="00917260">
        <w:rPr>
          <w:rFonts w:ascii="Verdana" w:hAnsi="Verdana" w:cs="Times New Roman"/>
          <w:color w:val="00000A"/>
          <w:sz w:val="24"/>
          <w:szCs w:val="24"/>
          <w:lang w:val="lt-LT"/>
        </w:rPr>
        <w:t xml:space="preserve">ūkio subjektų grupė, ji pateikia jungtinės veiklos sutartį arba tinkamai patvirtintą jos kopiją. Jungtinės veiklos sutartyje turi būti nurodyti kiekvienos šios sutarties šalies įsipareigojimai vykdant numatomą su </w:t>
      </w:r>
      <w:r w:rsidR="009C645F" w:rsidRPr="00917260">
        <w:rPr>
          <w:rFonts w:ascii="Verdana" w:hAnsi="Verdana" w:cs="Times New Roman"/>
          <w:color w:val="00000A"/>
          <w:sz w:val="24"/>
          <w:szCs w:val="24"/>
          <w:lang w:val="lt-LT"/>
        </w:rPr>
        <w:t xml:space="preserve">pavedimą atlikti pirkimo procedūras suteikusia </w:t>
      </w:r>
      <w:r w:rsidRPr="00917260">
        <w:rPr>
          <w:rFonts w:ascii="Verdana" w:hAnsi="Verdana" w:cs="Times New Roman"/>
          <w:color w:val="00000A"/>
          <w:sz w:val="24"/>
          <w:szCs w:val="24"/>
          <w:lang w:val="lt-LT"/>
        </w:rPr>
        <w:t xml:space="preserve">Perkančiąja organizacija sudaryti pirkimo sutartį, šių įsipareigojimų vertės dalis, įeinanti į bendrą pirkimo sutarties vertę. Jungtinės veiklos sutartis turi numatyti solidarią visų šios sutarties šalių atsakomybę už prievolių </w:t>
      </w:r>
      <w:r w:rsidRPr="00917260">
        <w:rPr>
          <w:rFonts w:ascii="Verdana" w:hAnsi="Verdana"/>
          <w:sz w:val="24"/>
          <w:szCs w:val="24"/>
          <w:lang w:val="lt-LT"/>
        </w:rPr>
        <w:t xml:space="preserve">Perkančiajai organizacijai </w:t>
      </w:r>
      <w:r w:rsidRPr="00917260">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917260">
        <w:rPr>
          <w:rFonts w:ascii="Verdana" w:hAnsi="Verdana"/>
          <w:color w:val="auto"/>
          <w:sz w:val="24"/>
          <w:szCs w:val="24"/>
          <w:lang w:val="lt-LT"/>
        </w:rPr>
        <w:t xml:space="preserve">Sutartyje taip pat turi būti paskirtas bendras atstovas arba vadovaujantis narys, </w:t>
      </w:r>
      <w:r w:rsidR="009C645F" w:rsidRPr="00917260">
        <w:rPr>
          <w:rFonts w:ascii="Verdana" w:hAnsi="Verdana"/>
          <w:color w:val="auto"/>
          <w:sz w:val="24"/>
          <w:szCs w:val="24"/>
          <w:lang w:val="lt-LT"/>
        </w:rPr>
        <w:t xml:space="preserve">nurodyta </w:t>
      </w:r>
      <w:r w:rsidRPr="00917260">
        <w:rPr>
          <w:rFonts w:ascii="Verdana" w:hAnsi="Verdana"/>
          <w:color w:val="auto"/>
          <w:sz w:val="24"/>
          <w:szCs w:val="24"/>
          <w:lang w:val="lt-LT"/>
        </w:rPr>
        <w:t>grupės sudėtis</w:t>
      </w:r>
      <w:r w:rsidR="009C645F" w:rsidRPr="00917260">
        <w:rPr>
          <w:rFonts w:ascii="Verdana" w:hAnsi="Verdana"/>
          <w:color w:val="auto"/>
          <w:sz w:val="24"/>
          <w:szCs w:val="24"/>
          <w:lang w:val="lt-LT"/>
        </w:rPr>
        <w:t>, informacija apie tai, kuris jungtinės veiklos sutarties dalyvis yra įgaliojamas tiekėjų grupės vardu teikti pasiūlymą, bendrauti/teikti informaciją pasiūlymų vertinimo metu bei kuris jungtinės veiklos sutarties dalyvis, laimėjimo atveju, įgaliojamas sudaryti pirkimo sutartį, teikti sąskaitas- faktūras ir gauti mokėjimus</w:t>
      </w:r>
      <w:r w:rsidRPr="00917260">
        <w:rPr>
          <w:rFonts w:ascii="Verdana" w:hAnsi="Verdana"/>
          <w:color w:val="auto"/>
          <w:sz w:val="24"/>
          <w:szCs w:val="24"/>
          <w:lang w:val="lt-LT"/>
        </w:rPr>
        <w:t>. Apie tokio asmens pakeitimą nedelsiant raštu privalo būti informuota Perkančioji organizacija.</w:t>
      </w:r>
    </w:p>
    <w:p w14:paraId="0C1860E1" w14:textId="77777777" w:rsidR="00B842BC" w:rsidRPr="00917260" w:rsidRDefault="00B842BC" w:rsidP="001E2DE5">
      <w:pPr>
        <w:pStyle w:val="Body2"/>
        <w:numPr>
          <w:ilvl w:val="1"/>
          <w:numId w:val="14"/>
        </w:numPr>
        <w:tabs>
          <w:tab w:val="left" w:pos="851"/>
        </w:tabs>
        <w:spacing w:after="0"/>
        <w:ind w:left="0" w:firstLine="709"/>
        <w:rPr>
          <w:rFonts w:ascii="Verdana" w:hAnsi="Verdana" w:cs="Times New Roman"/>
          <w:sz w:val="24"/>
          <w:szCs w:val="24"/>
          <w:lang w:val="lt-LT"/>
        </w:rPr>
      </w:pPr>
      <w:r w:rsidRPr="00917260">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917260" w:rsidRDefault="00B842BC" w:rsidP="001E2DE5">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 xml:space="preserve">nereikalauja, kad ūkio subjektų grupės pateiktą pasiūlymą pripažinus geriausiu ir </w:t>
      </w:r>
      <w:r w:rsidRPr="00917260">
        <w:rPr>
          <w:rFonts w:ascii="Verdana" w:hAnsi="Verdana"/>
          <w:sz w:val="24"/>
          <w:szCs w:val="24"/>
          <w:lang w:val="lt-LT"/>
        </w:rPr>
        <w:t xml:space="preserve">Perkančiajai organizacijai </w:t>
      </w:r>
      <w:r w:rsidRPr="00917260">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917260" w:rsidRDefault="00B842BC" w:rsidP="001E2DE5">
      <w:pPr>
        <w:pStyle w:val="1Skyrius"/>
        <w:ind w:left="1080" w:hanging="360"/>
        <w:rPr>
          <w:rFonts w:ascii="Verdana" w:hAnsi="Verdana"/>
          <w:color w:val="000000"/>
          <w:sz w:val="24"/>
          <w:szCs w:val="24"/>
          <w:lang w:val="lt-LT"/>
        </w:rPr>
      </w:pPr>
    </w:p>
    <w:p w14:paraId="33BE728F"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23" w:name="_Toc488998671"/>
      <w:bookmarkStart w:id="24" w:name="_Toc513077"/>
      <w:bookmarkStart w:id="25" w:name="_Toc103675628"/>
      <w:bookmarkEnd w:id="23"/>
      <w:r w:rsidRPr="00917260">
        <w:rPr>
          <w:rFonts w:ascii="Verdana" w:hAnsi="Verdana" w:cs="Times New Roman"/>
          <w:color w:val="auto"/>
          <w:sz w:val="24"/>
          <w:szCs w:val="24"/>
          <w:lang w:val="lt-LT"/>
        </w:rPr>
        <w:t>PASIŪLYMŲ RENGIMAS, PATEIKIMAS, KEITIMAS</w:t>
      </w:r>
      <w:bookmarkEnd w:id="24"/>
      <w:bookmarkEnd w:id="25"/>
    </w:p>
    <w:p w14:paraId="2C3DB23D" w14:textId="77777777" w:rsidR="00B842BC" w:rsidRPr="00917260" w:rsidRDefault="00B842BC" w:rsidP="001E2DE5">
      <w:pPr>
        <w:pStyle w:val="Body2"/>
        <w:spacing w:after="0"/>
        <w:rPr>
          <w:rFonts w:ascii="Verdana" w:hAnsi="Verdana" w:cs="Times New Roman"/>
          <w:color w:val="00000A"/>
          <w:sz w:val="24"/>
          <w:szCs w:val="24"/>
          <w:lang w:val="lt-LT"/>
        </w:rPr>
      </w:pPr>
    </w:p>
    <w:p w14:paraId="55EBA347" w14:textId="5D7B0F27" w:rsidR="00B842BC" w:rsidRPr="00917260" w:rsidRDefault="00B842BC" w:rsidP="001E2DE5">
      <w:pPr>
        <w:pStyle w:val="Body2"/>
        <w:numPr>
          <w:ilvl w:val="1"/>
          <w:numId w:val="14"/>
        </w:numPr>
        <w:tabs>
          <w:tab w:val="left" w:pos="142"/>
        </w:tabs>
        <w:spacing w:after="0"/>
        <w:ind w:left="0" w:firstLine="720"/>
        <w:rPr>
          <w:rFonts w:ascii="Verdana" w:hAnsi="Verdana" w:cs="Times New Roman"/>
          <w:kern w:val="16"/>
          <w:sz w:val="24"/>
          <w:szCs w:val="24"/>
          <w:lang w:val="lt-LT"/>
        </w:rPr>
      </w:pPr>
      <w:r w:rsidRPr="00917260">
        <w:rPr>
          <w:rFonts w:ascii="Verdana" w:hAnsi="Verdana" w:cs="Times New Roman"/>
          <w:sz w:val="24"/>
          <w:szCs w:val="24"/>
          <w:bdr w:val="none" w:sz="0" w:space="0" w:color="auto" w:frame="1"/>
          <w:shd w:val="clear" w:color="auto" w:fill="FFFFFF"/>
          <w:lang w:val="lt-LT"/>
        </w:rPr>
        <w:t>Tiekėjas (fizinis ar juridinis asmuo) gali pateikti</w:t>
      </w:r>
      <w:r w:rsidR="00F94692" w:rsidRPr="00917260">
        <w:rPr>
          <w:rFonts w:ascii="Verdana" w:hAnsi="Verdana" w:cs="Times New Roman"/>
          <w:sz w:val="24"/>
          <w:szCs w:val="24"/>
          <w:bdr w:val="none" w:sz="0" w:space="0" w:color="auto" w:frame="1"/>
          <w:shd w:val="clear" w:color="auto" w:fill="FFFFFF"/>
          <w:lang w:val="lt-LT"/>
        </w:rPr>
        <w:t xml:space="preserve"> </w:t>
      </w:r>
      <w:r w:rsidRPr="00917260">
        <w:rPr>
          <w:rFonts w:ascii="Verdana" w:hAnsi="Verdana" w:cs="Times New Roman"/>
          <w:sz w:val="24"/>
          <w:szCs w:val="24"/>
          <w:bdr w:val="none" w:sz="0" w:space="0" w:color="auto" w:frame="1"/>
          <w:shd w:val="clear" w:color="auto" w:fill="FFFFFF"/>
          <w:lang w:val="lt-LT"/>
        </w:rPr>
        <w:t>Perkančiajai organizacijai</w:t>
      </w:r>
      <w:r w:rsidR="00F94692" w:rsidRPr="00917260">
        <w:rPr>
          <w:rFonts w:ascii="Verdana" w:hAnsi="Verdana" w:cs="Times New Roman"/>
          <w:sz w:val="24"/>
          <w:szCs w:val="24"/>
          <w:bdr w:val="none" w:sz="0" w:space="0" w:color="auto" w:frame="1"/>
          <w:shd w:val="clear" w:color="auto" w:fill="FFFFFF"/>
          <w:lang w:val="lt-LT"/>
        </w:rPr>
        <w:t xml:space="preserve"> </w:t>
      </w:r>
      <w:r w:rsidRPr="00917260">
        <w:rPr>
          <w:rFonts w:ascii="Verdana" w:hAnsi="Verdana" w:cs="Times New Roman"/>
          <w:sz w:val="24"/>
          <w:szCs w:val="24"/>
          <w:bdr w:val="none" w:sz="0" w:space="0" w:color="auto" w:frame="1"/>
          <w:shd w:val="clear" w:color="auto" w:fill="FFFFFF"/>
          <w:lang w:val="lt-LT"/>
        </w:rPr>
        <w:t xml:space="preserve">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w:t>
      </w:r>
      <w:r w:rsidRPr="00917260">
        <w:rPr>
          <w:rFonts w:ascii="Verdana" w:hAnsi="Verdana" w:cs="Times New Roman"/>
          <w:sz w:val="24"/>
          <w:szCs w:val="24"/>
          <w:bdr w:val="none" w:sz="0" w:space="0" w:color="auto" w:frame="1"/>
          <w:shd w:val="clear" w:color="auto" w:fill="FFFFFF"/>
          <w:lang w:val="lt-LT"/>
        </w:rPr>
        <w:lastRenderedPageBreak/>
        <w:t>pagrįstų įrodymų, kad toks ūkio subjektų elgesys turėtų būti kvalifikuojamas kaip draudžiamas susitarimas.</w:t>
      </w:r>
    </w:p>
    <w:p w14:paraId="473FC6D3" w14:textId="50931A1E" w:rsidR="00B842BC" w:rsidRPr="00917260" w:rsidRDefault="00B842BC" w:rsidP="001E2DE5">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cs="Times New Roman"/>
          <w:kern w:val="16"/>
          <w:sz w:val="24"/>
          <w:szCs w:val="24"/>
          <w:lang w:val="lt-LT"/>
        </w:rPr>
        <w:t>Perkančioji orga</w:t>
      </w:r>
      <w:r w:rsidRPr="00917260">
        <w:rPr>
          <w:rFonts w:ascii="Verdana" w:hAnsi="Verdana"/>
          <w:kern w:val="16"/>
          <w:sz w:val="24"/>
          <w:szCs w:val="24"/>
          <w:lang w:val="lt-LT"/>
        </w:rPr>
        <w:t xml:space="preserve">nizacija </w:t>
      </w:r>
      <w:r w:rsidRPr="00917260">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917260">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2" w:history="1">
        <w:r w:rsidR="00C7105F" w:rsidRPr="00917260">
          <w:rPr>
            <w:rStyle w:val="Hipersaitas"/>
            <w:rFonts w:ascii="Verdana" w:hAnsi="Verdana"/>
            <w:color w:val="auto"/>
            <w:sz w:val="24"/>
            <w:szCs w:val="24"/>
            <w:lang w:val="lt-LT"/>
          </w:rPr>
          <w:t>https://viesiejipirkimai.lt/</w:t>
        </w:r>
      </w:hyperlink>
      <w:r w:rsidRPr="00917260">
        <w:fldChar w:fldCharType="begin"/>
      </w:r>
      <w:r w:rsidRPr="00917260">
        <w:rPr>
          <w:rFonts w:ascii="Verdana" w:hAnsi="Verdana"/>
          <w:vanish/>
          <w:color w:val="auto"/>
          <w:sz w:val="24"/>
          <w:szCs w:val="24"/>
          <w:lang w:val="lt-LT"/>
        </w:rPr>
        <w:instrText>HYPERLINK "https://pirkimai.eviesiejipirkimai.lt/" \h</w:instrText>
      </w:r>
      <w:r w:rsidRPr="00917260">
        <w:fldChar w:fldCharType="separate"/>
      </w:r>
      <w:r w:rsidRPr="00917260">
        <w:rPr>
          <w:rStyle w:val="Internetosaitas"/>
          <w:rFonts w:ascii="Verdana" w:hAnsi="Verdana" w:cs="Times New Roman"/>
          <w:vanish/>
          <w:webHidden/>
          <w:color w:val="auto"/>
          <w:sz w:val="24"/>
          <w:szCs w:val="24"/>
          <w:lang w:val="lt-LT"/>
        </w:rPr>
        <w:t>https://pirkimai.eviesiejipirkimai.lt</w:t>
      </w:r>
      <w:r w:rsidRPr="00917260">
        <w:rPr>
          <w:rStyle w:val="Internetosaitas"/>
          <w:rFonts w:ascii="Verdana" w:hAnsi="Verdana" w:cs="Times New Roman"/>
          <w:vanish/>
          <w:color w:val="auto"/>
          <w:sz w:val="24"/>
          <w:szCs w:val="24"/>
          <w:lang w:val="lt-LT"/>
        </w:rPr>
        <w:fldChar w:fldCharType="end"/>
      </w:r>
      <w:r w:rsidRPr="00917260">
        <w:rPr>
          <w:rFonts w:ascii="Verdana" w:hAnsi="Verdana" w:cs="Times New Roman"/>
          <w:color w:val="auto"/>
          <w:sz w:val="24"/>
          <w:szCs w:val="24"/>
          <w:lang w:val="lt-LT"/>
        </w:rPr>
        <w:t xml:space="preserve">). Visi dokumentai, patvirtinantys tiekėjų kvalifikacijos atitiktį </w:t>
      </w:r>
      <w:r w:rsidR="000D4A0F" w:rsidRPr="00917260">
        <w:rPr>
          <w:rFonts w:ascii="Verdana" w:hAnsi="Verdana" w:cs="Times New Roman"/>
          <w:color w:val="auto"/>
          <w:sz w:val="24"/>
          <w:szCs w:val="24"/>
          <w:lang w:val="lt-LT"/>
        </w:rPr>
        <w:t>Pirkimo</w:t>
      </w:r>
      <w:r w:rsidRPr="00917260">
        <w:rPr>
          <w:rFonts w:ascii="Verdana" w:hAnsi="Verdana" w:cs="Times New Roman"/>
          <w:color w:val="auto"/>
          <w:sz w:val="24"/>
          <w:szCs w:val="24"/>
          <w:lang w:val="lt-LT"/>
        </w:rPr>
        <w:t xml:space="preserve"> sąlygose nustatytiems kvalifikacijos reikalavimams (jeigu taikoma), kiti </w:t>
      </w:r>
      <w:r w:rsidRPr="00917260">
        <w:rPr>
          <w:rFonts w:ascii="Verdana" w:hAnsi="Verdana" w:cs="Times New Roman"/>
          <w:color w:val="00000A"/>
          <w:sz w:val="24"/>
          <w:szCs w:val="24"/>
          <w:lang w:val="lt-LT"/>
        </w:rPr>
        <w:t>pasiūlyme pateikiami dokumentai turi būti pateikti elektronine forma, t. y. tiesiogiai suformuoti elektroninėmis priemonėmis (pvz. EBVPD</w:t>
      </w:r>
      <w:r w:rsidR="009C645F" w:rsidRPr="00917260">
        <w:rPr>
          <w:rFonts w:ascii="Verdana" w:hAnsi="Verdana" w:cs="Times New Roman"/>
          <w:color w:val="00000A"/>
          <w:sz w:val="24"/>
          <w:szCs w:val="24"/>
          <w:lang w:val="lt-LT"/>
        </w:rPr>
        <w:t xml:space="preserve">) </w:t>
      </w:r>
      <w:r w:rsidRPr="00917260">
        <w:rPr>
          <w:rFonts w:ascii="Verdana" w:hAnsi="Verdana" w:cs="Times New Roman"/>
          <w:color w:val="00000A"/>
          <w:sz w:val="24"/>
          <w:szCs w:val="24"/>
          <w:lang w:val="lt-LT"/>
        </w:rPr>
        <w:t xml:space="preserve">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917260">
        <w:rPr>
          <w:rFonts w:ascii="Verdana" w:hAnsi="Verdana" w:cs="Times New Roman"/>
          <w:color w:val="00000A"/>
          <w:sz w:val="24"/>
          <w:szCs w:val="24"/>
          <w:lang w:val="lt-LT"/>
        </w:rPr>
        <w:t>pdf</w:t>
      </w:r>
      <w:proofErr w:type="spellEnd"/>
      <w:r w:rsidRPr="00917260">
        <w:rPr>
          <w:rFonts w:ascii="Verdana" w:hAnsi="Verdana" w:cs="Times New Roman"/>
          <w:color w:val="00000A"/>
          <w:sz w:val="24"/>
          <w:szCs w:val="24"/>
          <w:lang w:val="lt-LT"/>
        </w:rPr>
        <w:t xml:space="preserve">, jpg, </w:t>
      </w:r>
      <w:proofErr w:type="spellStart"/>
      <w:r w:rsidRPr="00917260">
        <w:rPr>
          <w:rFonts w:ascii="Verdana" w:hAnsi="Verdana" w:cs="Times New Roman"/>
          <w:color w:val="00000A"/>
          <w:sz w:val="24"/>
          <w:szCs w:val="24"/>
          <w:lang w:val="lt-LT"/>
        </w:rPr>
        <w:t>docx</w:t>
      </w:r>
      <w:proofErr w:type="spellEnd"/>
      <w:r w:rsidRPr="00917260">
        <w:rPr>
          <w:rFonts w:ascii="Verdana" w:hAnsi="Verdana" w:cs="Times New Roman"/>
          <w:color w:val="00000A"/>
          <w:sz w:val="24"/>
          <w:szCs w:val="24"/>
          <w:lang w:val="lt-LT"/>
        </w:rPr>
        <w:t>).</w:t>
      </w:r>
    </w:p>
    <w:p w14:paraId="74BB7686" w14:textId="44AF1892" w:rsidR="00B842BC" w:rsidRPr="00917260" w:rsidRDefault="00B842BC" w:rsidP="001E2DE5">
      <w:pPr>
        <w:pStyle w:val="Body2"/>
        <w:numPr>
          <w:ilvl w:val="1"/>
          <w:numId w:val="14"/>
        </w:numPr>
        <w:tabs>
          <w:tab w:val="left" w:pos="1134"/>
        </w:tabs>
        <w:spacing w:after="0"/>
        <w:ind w:left="0" w:firstLine="720"/>
        <w:rPr>
          <w:rFonts w:ascii="Verdana" w:hAnsi="Verdana" w:cs="Times New Roman"/>
          <w:sz w:val="24"/>
          <w:szCs w:val="24"/>
          <w:lang w:val="lt-LT"/>
        </w:rPr>
      </w:pPr>
      <w:bookmarkStart w:id="26" w:name="_Ref74228450"/>
      <w:r w:rsidRPr="00917260">
        <w:rPr>
          <w:rFonts w:ascii="Verdana" w:hAnsi="Verdana"/>
          <w:sz w:val="24"/>
          <w:szCs w:val="24"/>
          <w:lang w:val="lt-LT"/>
        </w:rPr>
        <w:t xml:space="preserve">Pasiūlymo kaina </w:t>
      </w:r>
      <w:r w:rsidRPr="00917260">
        <w:rPr>
          <w:rFonts w:ascii="Verdana" w:hAnsi="Verdana"/>
          <w:b/>
          <w:sz w:val="24"/>
          <w:szCs w:val="24"/>
          <w:lang w:val="lt-LT"/>
        </w:rPr>
        <w:t xml:space="preserve">negali viršyti </w:t>
      </w:r>
      <w:r w:rsidR="00E1364E">
        <w:rPr>
          <w:rFonts w:ascii="Verdana" w:hAnsi="Verdana"/>
          <w:b/>
          <w:sz w:val="24"/>
          <w:szCs w:val="24"/>
          <w:lang w:val="lt-LT"/>
        </w:rPr>
        <w:t>60 700,00</w:t>
      </w:r>
      <w:r w:rsidR="00F36475" w:rsidRPr="00917260">
        <w:rPr>
          <w:rFonts w:ascii="Verdana" w:hAnsi="Verdana"/>
          <w:b/>
          <w:sz w:val="24"/>
          <w:szCs w:val="24"/>
          <w:lang w:val="lt-LT"/>
        </w:rPr>
        <w:t xml:space="preserve"> Eur be PVM</w:t>
      </w:r>
      <w:r w:rsidRPr="00917260">
        <w:rPr>
          <w:rFonts w:ascii="Verdana" w:hAnsi="Verdana"/>
          <w:sz w:val="24"/>
          <w:szCs w:val="24"/>
          <w:lang w:val="lt-LT"/>
        </w:rPr>
        <w:t xml:space="preserve">. Jeigu pasiūlymo kaina bus didesnė, pasiūlymas bus atmestas vadovaujantis </w:t>
      </w:r>
      <w:r w:rsidR="000D4A0F" w:rsidRPr="00917260">
        <w:rPr>
          <w:rFonts w:ascii="Verdana" w:hAnsi="Verdana"/>
          <w:sz w:val="24"/>
          <w:szCs w:val="24"/>
          <w:lang w:val="lt-LT"/>
        </w:rPr>
        <w:t>P</w:t>
      </w:r>
      <w:r w:rsidRPr="00917260">
        <w:rPr>
          <w:rFonts w:ascii="Verdana" w:hAnsi="Verdana"/>
          <w:sz w:val="24"/>
          <w:szCs w:val="24"/>
          <w:lang w:val="lt-LT"/>
        </w:rPr>
        <w:t xml:space="preserve">irkimo sąlygų </w:t>
      </w:r>
      <w:r w:rsidR="004B4702" w:rsidRPr="00917260">
        <w:rPr>
          <w:rFonts w:ascii="Verdana" w:hAnsi="Verdana"/>
          <w:sz w:val="24"/>
          <w:szCs w:val="24"/>
          <w:lang w:val="lt-LT"/>
        </w:rPr>
        <w:t>11.1.3</w:t>
      </w:r>
      <w:r w:rsidRPr="00917260">
        <w:rPr>
          <w:rFonts w:ascii="Verdana" w:hAnsi="Verdana"/>
          <w:sz w:val="24"/>
          <w:szCs w:val="24"/>
          <w:lang w:val="lt-LT"/>
        </w:rPr>
        <w:t xml:space="preserve"> punkto nuostatomis.</w:t>
      </w:r>
      <w:bookmarkEnd w:id="26"/>
    </w:p>
    <w:p w14:paraId="56BEE5C5" w14:textId="550137F6" w:rsidR="00B842BC" w:rsidRPr="00917260" w:rsidRDefault="00EF3944" w:rsidP="001E2DE5">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917260">
        <w:rPr>
          <w:rFonts w:ascii="Verdana" w:hAnsi="Verdana"/>
          <w:b/>
          <w:bCs/>
          <w:sz w:val="24"/>
          <w:szCs w:val="24"/>
          <w:lang w:val="lt-LT"/>
        </w:rPr>
        <w:t xml:space="preserve"> </w:t>
      </w:r>
      <w:r w:rsidR="00B842BC" w:rsidRPr="00917260">
        <w:rPr>
          <w:rFonts w:ascii="Verdana" w:hAnsi="Verdana"/>
          <w:b/>
          <w:bCs/>
          <w:sz w:val="24"/>
          <w:szCs w:val="24"/>
          <w:lang w:val="lt-LT"/>
        </w:rPr>
        <w:t xml:space="preserve">Pasiūlymas turi būti pateiktas </w:t>
      </w:r>
      <w:r w:rsidR="00B842BC" w:rsidRPr="00917260">
        <w:rPr>
          <w:rFonts w:ascii="Verdana" w:hAnsi="Verdana" w:cs="Times New Roman"/>
          <w:b/>
          <w:bCs/>
          <w:sz w:val="24"/>
          <w:szCs w:val="24"/>
          <w:lang w:val="lt-LT"/>
        </w:rPr>
        <w:t>iki</w:t>
      </w:r>
      <w:r w:rsidR="00F40ABB" w:rsidRPr="00917260">
        <w:rPr>
          <w:rFonts w:ascii="Verdana" w:hAnsi="Verdana" w:cs="Times New Roman"/>
          <w:b/>
          <w:bCs/>
          <w:sz w:val="24"/>
          <w:szCs w:val="24"/>
          <w:lang w:val="lt-LT"/>
        </w:rPr>
        <w:t xml:space="preserve"> </w:t>
      </w:r>
      <w:r w:rsidR="00F40ABB" w:rsidRPr="00917260">
        <w:rPr>
          <w:rStyle w:val="cf01"/>
          <w:rFonts w:ascii="Verdana" w:hAnsi="Verdana" w:cs="Times New Roman"/>
          <w:b/>
          <w:bCs/>
          <w:sz w:val="24"/>
          <w:szCs w:val="24"/>
          <w:lang w:val="lt-LT"/>
        </w:rPr>
        <w:t>pirkimo skelbime nurodytos datos ir laiko</w:t>
      </w:r>
      <w:r w:rsidR="00F40ABB" w:rsidRPr="00917260">
        <w:rPr>
          <w:rStyle w:val="cf01"/>
          <w:rFonts w:ascii="Verdana" w:hAnsi="Verdana" w:cs="Times New Roman"/>
          <w:sz w:val="24"/>
          <w:szCs w:val="24"/>
          <w:lang w:val="lt-LT"/>
        </w:rPr>
        <w:t xml:space="preserve"> </w:t>
      </w:r>
      <w:r w:rsidR="00B842BC" w:rsidRPr="00917260">
        <w:rPr>
          <w:rFonts w:ascii="Verdana" w:hAnsi="Verdana" w:cs="Times New Roman"/>
          <w:color w:val="auto"/>
          <w:sz w:val="24"/>
          <w:szCs w:val="24"/>
          <w:lang w:val="lt-LT"/>
        </w:rPr>
        <w:t>(Lietuvos Respublikos laiku) tik elektroninėmis priemonėmis, naudojant CVP IS.</w:t>
      </w:r>
    </w:p>
    <w:p w14:paraId="74819067" w14:textId="77777777" w:rsidR="00B842BC" w:rsidRPr="00917260" w:rsidRDefault="00B842BC" w:rsidP="001E2DE5">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Susipažinti su pirkimo dokumentais tiekėjai turi teisę iki pasiūlymų pateikimo termino pabaigos.</w:t>
      </w:r>
    </w:p>
    <w:p w14:paraId="038DC003" w14:textId="77777777" w:rsidR="00C7105F" w:rsidRPr="00917260" w:rsidRDefault="00B842BC" w:rsidP="001E2DE5">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6226BF82" w:rsidR="004B4702" w:rsidRPr="00917260" w:rsidRDefault="004B4702" w:rsidP="001E2DE5">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5C45C308" w:rsidR="00B842BC" w:rsidRPr="00917260" w:rsidRDefault="00B842BC" w:rsidP="001E2DE5">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sz w:val="24"/>
          <w:szCs w:val="24"/>
          <w:lang w:val="lt-LT"/>
        </w:rPr>
        <w:t xml:space="preserve">Pasiūlyme turi būti nurodytas jo galiojimo terminas. Pasiūlymas turi galioti ne trumpiau nei </w:t>
      </w:r>
      <w:r w:rsidR="007A162D" w:rsidRPr="00917260">
        <w:rPr>
          <w:rFonts w:ascii="Verdana" w:hAnsi="Verdana"/>
          <w:sz w:val="24"/>
          <w:szCs w:val="24"/>
          <w:u w:val="single"/>
          <w:lang w:val="lt-LT"/>
        </w:rPr>
        <w:t>3 mėnesius</w:t>
      </w:r>
      <w:r w:rsidRPr="00917260">
        <w:rPr>
          <w:rFonts w:ascii="Verdana" w:hAnsi="Verdana"/>
          <w:sz w:val="24"/>
          <w:szCs w:val="24"/>
          <w:lang w:val="lt-LT"/>
        </w:rPr>
        <w:t xml:space="preserve"> nuo </w:t>
      </w:r>
      <w:r w:rsidR="000C43C1" w:rsidRPr="00917260">
        <w:rPr>
          <w:rFonts w:ascii="Verdana" w:hAnsi="Verdana"/>
          <w:sz w:val="24"/>
          <w:szCs w:val="24"/>
          <w:lang w:val="lt-LT"/>
        </w:rPr>
        <w:t>pirkimo</w:t>
      </w:r>
      <w:r w:rsidRPr="00917260">
        <w:rPr>
          <w:rFonts w:ascii="Verdana" w:hAnsi="Verdana"/>
          <w:sz w:val="24"/>
          <w:szCs w:val="24"/>
          <w:lang w:val="lt-LT"/>
        </w:rPr>
        <w:t xml:space="preserve"> pasiūlymų pateikimo termino pabaigos. Jeigu pasiūlyme nenurodytas jo galiojimo laikas, laikoma, kad pasiūlymas galioja tiek, kiek nustatyta pirkimo dokumentuose.</w:t>
      </w:r>
    </w:p>
    <w:p w14:paraId="3CC1DF63" w14:textId="2A3B4C41" w:rsidR="00B842BC" w:rsidRPr="00917260" w:rsidRDefault="00B842BC" w:rsidP="001E2DE5">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Pasiūlyme nurodom</w:t>
      </w:r>
      <w:r w:rsidR="00407B58">
        <w:rPr>
          <w:rFonts w:ascii="Verdana" w:hAnsi="Verdana" w:cs="Times New Roman"/>
          <w:color w:val="00000A"/>
          <w:sz w:val="24"/>
          <w:szCs w:val="24"/>
          <w:lang w:val="lt-LT"/>
        </w:rPr>
        <w:t>a</w:t>
      </w:r>
      <w:r w:rsidR="000C43C1" w:rsidRPr="00917260">
        <w:rPr>
          <w:rFonts w:ascii="Verdana" w:hAnsi="Verdana" w:cs="Times New Roman"/>
          <w:color w:val="00000A"/>
          <w:sz w:val="24"/>
          <w:szCs w:val="24"/>
          <w:lang w:val="lt-LT"/>
        </w:rPr>
        <w:t xml:space="preserve"> </w:t>
      </w:r>
      <w:r w:rsidR="00407B58">
        <w:rPr>
          <w:rFonts w:ascii="Verdana" w:hAnsi="Verdana" w:cs="Times New Roman"/>
          <w:color w:val="00000A"/>
          <w:sz w:val="24"/>
          <w:szCs w:val="24"/>
          <w:lang w:val="lt-LT"/>
        </w:rPr>
        <w:t>kaina</w:t>
      </w:r>
      <w:r w:rsidRPr="00917260">
        <w:rPr>
          <w:rFonts w:ascii="Verdana" w:hAnsi="Verdana" w:cs="Times New Roman"/>
          <w:color w:val="00000A"/>
          <w:sz w:val="24"/>
          <w:szCs w:val="24"/>
          <w:lang w:val="lt-LT"/>
        </w:rPr>
        <w:t xml:space="preserve"> pateikiama eurais. Apskaičiuojant</w:t>
      </w:r>
      <w:r w:rsidR="000C43C1" w:rsidRPr="00917260">
        <w:rPr>
          <w:rFonts w:ascii="Verdana" w:hAnsi="Verdana" w:cs="Times New Roman"/>
          <w:color w:val="00000A"/>
          <w:sz w:val="24"/>
          <w:szCs w:val="24"/>
          <w:lang w:val="lt-LT"/>
        </w:rPr>
        <w:t xml:space="preserve"> </w:t>
      </w:r>
      <w:r w:rsidR="00407B58">
        <w:rPr>
          <w:rFonts w:ascii="Verdana" w:hAnsi="Verdana" w:cs="Times New Roman"/>
          <w:color w:val="00000A"/>
          <w:sz w:val="24"/>
          <w:szCs w:val="24"/>
          <w:lang w:val="lt-LT"/>
        </w:rPr>
        <w:t>kainą</w:t>
      </w:r>
      <w:r w:rsidRPr="00917260">
        <w:rPr>
          <w:rFonts w:ascii="Verdana" w:hAnsi="Verdana" w:cs="Times New Roman"/>
          <w:color w:val="00000A"/>
          <w:sz w:val="24"/>
          <w:szCs w:val="24"/>
          <w:lang w:val="lt-LT"/>
        </w:rPr>
        <w:t xml:space="preserve"> turi būti atsižvelgta į visus </w:t>
      </w:r>
      <w:r w:rsidR="000D4A0F" w:rsidRPr="00917260">
        <w:rPr>
          <w:rFonts w:ascii="Verdana" w:hAnsi="Verdana" w:cs="Times New Roman"/>
          <w:color w:val="00000A"/>
          <w:sz w:val="24"/>
          <w:szCs w:val="24"/>
          <w:lang w:val="lt-LT"/>
        </w:rPr>
        <w:t>P</w:t>
      </w:r>
      <w:r w:rsidRPr="00917260">
        <w:rPr>
          <w:rFonts w:ascii="Verdana" w:hAnsi="Verdana" w:cs="Times New Roman"/>
          <w:color w:val="00000A"/>
          <w:sz w:val="24"/>
          <w:szCs w:val="24"/>
          <w:lang w:val="lt-LT"/>
        </w:rPr>
        <w:t xml:space="preserve">irkimo sąlygų, įskaitant pirkimo sutarties projektą, reikalavimus. Į pasiūlymo </w:t>
      </w:r>
      <w:r w:rsidR="00407B58">
        <w:rPr>
          <w:rFonts w:ascii="Verdana" w:hAnsi="Verdana" w:cs="Times New Roman"/>
          <w:color w:val="00000A"/>
          <w:sz w:val="24"/>
          <w:szCs w:val="24"/>
          <w:lang w:val="lt-LT"/>
        </w:rPr>
        <w:t>kainą</w:t>
      </w:r>
      <w:r w:rsidRPr="00917260">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 </w:t>
      </w:r>
    </w:p>
    <w:p w14:paraId="74A3A5B0" w14:textId="77777777" w:rsidR="00B842BC" w:rsidRPr="00917260" w:rsidRDefault="00B842BC" w:rsidP="001E2DE5">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 xml:space="preserve">turi teisę pratęsti pasiūlymo pateikimo terminą. Apie naują pasiūlymų pateikimo terminą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paskelbia CVP IS ir praneša prie pirkimo CVP IS prisijungusiems tiekėjams.</w:t>
      </w:r>
    </w:p>
    <w:p w14:paraId="45185124" w14:textId="4FD839D8" w:rsidR="00B842BC" w:rsidRPr="00917260" w:rsidRDefault="00B842BC" w:rsidP="001E2DE5">
      <w:pPr>
        <w:pStyle w:val="Body2"/>
        <w:numPr>
          <w:ilvl w:val="1"/>
          <w:numId w:val="14"/>
        </w:numPr>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lastRenderedPageBreak/>
        <w:t>Pasiūlymas turi būti pateikiamas CVP IS priemonėmis užpildant pasiūlymo formą ir prie jos pridedant visus pasiūlymo formoje reikalaujamus pateikti dokumentus.</w:t>
      </w:r>
    </w:p>
    <w:p w14:paraId="50EDA3D3" w14:textId="777B4078" w:rsidR="00B842BC" w:rsidRPr="00917260" w:rsidRDefault="00B842BC" w:rsidP="001E2DE5">
      <w:pPr>
        <w:pStyle w:val="Body2"/>
        <w:numPr>
          <w:ilvl w:val="1"/>
          <w:numId w:val="14"/>
        </w:numPr>
        <w:tabs>
          <w:tab w:val="left" w:pos="1260"/>
        </w:tabs>
        <w:spacing w:after="0"/>
        <w:ind w:left="0" w:firstLine="720"/>
        <w:rPr>
          <w:rFonts w:ascii="Verdana" w:hAnsi="Verdana" w:cs="Times New Roman"/>
          <w:b/>
          <w:bCs/>
          <w:sz w:val="24"/>
          <w:szCs w:val="24"/>
          <w:lang w:val="lt-LT"/>
        </w:rPr>
      </w:pPr>
      <w:r w:rsidRPr="00917260">
        <w:rPr>
          <w:rFonts w:ascii="Verdana" w:hAnsi="Verdana" w:cs="Times New Roman"/>
          <w:b/>
          <w:bCs/>
          <w:color w:val="00000A"/>
          <w:sz w:val="24"/>
          <w:szCs w:val="24"/>
          <w:lang w:val="lt-LT"/>
        </w:rPr>
        <w:t>Tiekėjo pasiūlymą sudaro CVP IS priemonėmis pateiktos informacijos ir dokumentų visuma</w:t>
      </w:r>
      <w:r w:rsidR="00D0112C" w:rsidRPr="00917260">
        <w:rPr>
          <w:rFonts w:ascii="Verdana" w:hAnsi="Verdana" w:cs="Times New Roman"/>
          <w:b/>
          <w:bCs/>
          <w:color w:val="00000A"/>
          <w:sz w:val="24"/>
          <w:szCs w:val="24"/>
          <w:lang w:val="lt-LT"/>
        </w:rPr>
        <w:t xml:space="preserve"> (įskaitant pasiūlymo paaiškinimus bei atsakymus dėl pasiūlymo (jei tokių bus)</w:t>
      </w:r>
      <w:r w:rsidR="00D0112C" w:rsidRPr="00917260">
        <w:rPr>
          <w:rFonts w:ascii="Verdana" w:hAnsi="Verdana" w:cs="Times New Roman"/>
          <w:b/>
          <w:bCs/>
          <w:sz w:val="24"/>
          <w:szCs w:val="24"/>
          <w:lang w:val="lt-LT"/>
        </w:rPr>
        <w:t>)</w:t>
      </w:r>
      <w:r w:rsidRPr="00917260">
        <w:rPr>
          <w:rFonts w:ascii="Verdana" w:hAnsi="Verdana" w:cs="Times New Roman"/>
          <w:b/>
          <w:bCs/>
          <w:color w:val="00000A"/>
          <w:sz w:val="24"/>
          <w:szCs w:val="24"/>
          <w:lang w:val="lt-LT"/>
        </w:rPr>
        <w:t>:</w:t>
      </w:r>
    </w:p>
    <w:p w14:paraId="0055F54E" w14:textId="7AE68DDD" w:rsidR="0050593F" w:rsidRPr="00917260" w:rsidRDefault="0050593F" w:rsidP="001E2DE5">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917260">
        <w:rPr>
          <w:rFonts w:ascii="Verdana" w:hAnsi="Verdana"/>
          <w:sz w:val="24"/>
          <w:szCs w:val="24"/>
          <w:lang w:val="lt-LT"/>
        </w:rPr>
        <w:t>užpildyta pasiūlymo forma, parengta pagal šių pirkimo dokumentų 1 priedą;</w:t>
      </w:r>
    </w:p>
    <w:p w14:paraId="0E111E79" w14:textId="77777777" w:rsidR="002876A3" w:rsidRPr="00917260" w:rsidRDefault="005C7D77" w:rsidP="001E2DE5">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917260">
        <w:rPr>
          <w:rFonts w:ascii="Verdana" w:hAnsi="Verdana"/>
          <w:sz w:val="24"/>
          <w:szCs w:val="24"/>
          <w:lang w:val="lt-LT"/>
        </w:rPr>
        <w:t>EBVPD (</w:t>
      </w:r>
      <w:r w:rsidR="007A162D" w:rsidRPr="00917260">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917260">
        <w:rPr>
          <w:rFonts w:ascii="Verdana" w:hAnsi="Verdana"/>
          <w:sz w:val="24"/>
          <w:szCs w:val="24"/>
          <w:lang w:val="lt-LT"/>
        </w:rPr>
        <w:t>);</w:t>
      </w:r>
    </w:p>
    <w:p w14:paraId="6BA0594A" w14:textId="795060BB" w:rsidR="00B842BC" w:rsidRPr="00917260" w:rsidRDefault="00B842BC" w:rsidP="001E2DE5">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jungtinės veiklos sutarties skaitmeninė kopija (jeigu dalyvauja ūkio subjektų grupė);</w:t>
      </w:r>
    </w:p>
    <w:p w14:paraId="7711201F" w14:textId="77777777" w:rsidR="00BD6671" w:rsidRPr="00917260" w:rsidRDefault="00B842BC" w:rsidP="001E2DE5">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6AAF2A2D" w14:textId="53BC3A30" w:rsidR="00BD6671" w:rsidRPr="00917260" w:rsidRDefault="00BD6671" w:rsidP="001E2DE5">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5E574A10" w14:textId="11A37929" w:rsidR="00BD6671" w:rsidRPr="00917260" w:rsidRDefault="00BD6671" w:rsidP="001E2DE5">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jei tiekėjas pasitelkia subtiekėjus, - subtiekėjo deklaracija ar kitas dokumentas, patvirtinantis jo sutikimą būti subtiekėju pirkime;</w:t>
      </w:r>
    </w:p>
    <w:p w14:paraId="0C84B4C4" w14:textId="78809F57" w:rsidR="00BD6671" w:rsidRPr="00917260" w:rsidRDefault="00BD6671" w:rsidP="001E2DE5">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jeigu tiekėjas pasiūlyme nurodo specialistą (fizinį asmenį), kurį laimėjimo ir sutarties sudarymo atveju ketina įdarbinti (</w:t>
      </w:r>
      <w:proofErr w:type="spellStart"/>
      <w:r w:rsidRPr="00917260">
        <w:rPr>
          <w:rFonts w:ascii="Verdana" w:hAnsi="Verdana" w:cs="Times New Roman"/>
          <w:color w:val="auto"/>
          <w:sz w:val="24"/>
          <w:szCs w:val="24"/>
          <w:lang w:val="lt-LT"/>
        </w:rPr>
        <w:t>kvazisubtiekėją</w:t>
      </w:r>
      <w:proofErr w:type="spellEnd"/>
      <w:r w:rsidRPr="00917260">
        <w:rPr>
          <w:rFonts w:ascii="Verdana" w:hAnsi="Verdana" w:cs="Times New Roman"/>
          <w:color w:val="auto"/>
          <w:sz w:val="24"/>
          <w:szCs w:val="24"/>
          <w:lang w:val="lt-LT"/>
        </w:rPr>
        <w:t>), - dvišalis susitarimas arba ketinimų protokolas, arba kitas dokumentas, kuris pagrįstų, kad pirkimo laimėjimo ir sutarties sudarymo atveju šis specialistas bus įdarbintas;</w:t>
      </w:r>
    </w:p>
    <w:p w14:paraId="13773EDC" w14:textId="77777777" w:rsidR="00BD6671" w:rsidRPr="00917260" w:rsidRDefault="00BD6671" w:rsidP="001E2DE5">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p>
    <w:p w14:paraId="05CE6479" w14:textId="2606CC73" w:rsidR="00BD6671" w:rsidRPr="00917260" w:rsidRDefault="00BD6671" w:rsidP="001E2DE5">
      <w:pPr>
        <w:pStyle w:val="Body2"/>
        <w:numPr>
          <w:ilvl w:val="2"/>
          <w:numId w:val="85"/>
        </w:numPr>
        <w:tabs>
          <w:tab w:val="left" w:pos="1260"/>
          <w:tab w:val="left" w:pos="1418"/>
          <w:tab w:val="left" w:pos="1843"/>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713B5FEA" w14:textId="77777777" w:rsidR="00841137" w:rsidRPr="00917260" w:rsidRDefault="00841137" w:rsidP="001E2DE5">
      <w:pPr>
        <w:pStyle w:val="Sraopastraipa"/>
        <w:numPr>
          <w:ilvl w:val="1"/>
          <w:numId w:val="14"/>
        </w:numPr>
        <w:spacing w:after="0" w:line="240" w:lineRule="auto"/>
        <w:ind w:left="0" w:firstLine="709"/>
        <w:jc w:val="both"/>
        <w:rPr>
          <w:rFonts w:ascii="Verdana" w:eastAsia="Arial Unicode MS" w:hAnsi="Verdana" w:cs="Arial Unicode MS"/>
          <w:b/>
          <w:bCs/>
          <w:color w:val="EE0000"/>
          <w:sz w:val="24"/>
          <w:szCs w:val="24"/>
          <w:lang w:eastAsia="lt-LT"/>
        </w:rPr>
      </w:pPr>
      <w:r w:rsidRPr="00917260">
        <w:rPr>
          <w:rFonts w:ascii="Verdana" w:hAnsi="Verdana"/>
          <w:kern w:val="16"/>
          <w:sz w:val="24"/>
          <w:szCs w:val="24"/>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w:t>
      </w:r>
      <w:r w:rsidRPr="00917260">
        <w:rPr>
          <w:rFonts w:ascii="Verdana" w:hAnsi="Verdana"/>
          <w:kern w:val="16"/>
          <w:sz w:val="24"/>
          <w:szCs w:val="24"/>
        </w:rPr>
        <w:lastRenderedPageBreak/>
        <w:t xml:space="preserve">ir elektroninių operacijų patikimumo užtikrinimo paslaugų vidaus rinkoje, kuriuo panaikinama Direktyva 1999/93/EB (OL 2014 L 273, p. 73). </w:t>
      </w:r>
      <w:r w:rsidRPr="00917260">
        <w:rPr>
          <w:rFonts w:ascii="Verdana" w:hAnsi="Verdana"/>
          <w:b/>
          <w:bCs/>
          <w:color w:val="EE0000"/>
          <w:kern w:val="16"/>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1864E1E9" w:rsidR="0050593F" w:rsidRPr="00917260" w:rsidRDefault="0050593F" w:rsidP="001E2DE5">
      <w:pPr>
        <w:pStyle w:val="Sraopastraipa"/>
        <w:numPr>
          <w:ilvl w:val="1"/>
          <w:numId w:val="14"/>
        </w:numPr>
        <w:spacing w:after="0" w:line="240" w:lineRule="auto"/>
        <w:ind w:left="0" w:firstLine="709"/>
        <w:jc w:val="both"/>
        <w:rPr>
          <w:rFonts w:ascii="Verdana" w:eastAsia="Arial Unicode MS" w:hAnsi="Verdana" w:cs="Arial Unicode MS"/>
          <w:sz w:val="24"/>
          <w:szCs w:val="24"/>
          <w:lang w:eastAsia="lt-LT"/>
        </w:rPr>
      </w:pPr>
      <w:r w:rsidRPr="00917260">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917260">
        <w:rPr>
          <w:rFonts w:ascii="Verdana" w:eastAsia="Arial Unicode MS" w:hAnsi="Verdana" w:cs="Arial Unicode MS"/>
          <w:color w:val="000000"/>
          <w:sz w:val="24"/>
          <w:szCs w:val="24"/>
          <w:lang w:eastAsia="lt-LT"/>
        </w:rPr>
        <w:t>VPĮ</w:t>
      </w:r>
      <w:r w:rsidRPr="00917260">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917260">
        <w:rPr>
          <w:rFonts w:ascii="Verdana" w:eastAsia="Arial Unicode MS" w:hAnsi="Verdana" w:cs="Arial Unicode MS"/>
          <w:color w:val="000000"/>
          <w:sz w:val="24"/>
          <w:szCs w:val="24"/>
          <w:lang w:eastAsia="lt-LT"/>
        </w:rPr>
        <w:t>3</w:t>
      </w:r>
      <w:r w:rsidRPr="00917260">
        <w:rPr>
          <w:rFonts w:ascii="Verdana" w:eastAsia="Arial Unicode MS" w:hAnsi="Verdana" w:cs="Arial Unicode MS"/>
          <w:color w:val="000000"/>
          <w:sz w:val="24"/>
          <w:szCs w:val="24"/>
          <w:lang w:eastAsia="lt-LT"/>
        </w:rPr>
        <w:t xml:space="preserve"> darbo dienos, nepateikia tokių įrodymų arba pateikia netinkamus įrodymus, </w:t>
      </w:r>
      <w:r w:rsidRPr="00917260">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0CA9BD7D" w:rsidR="00B842BC" w:rsidRPr="00917260" w:rsidRDefault="00B842BC" w:rsidP="001E2DE5">
      <w:pPr>
        <w:pStyle w:val="Body2"/>
        <w:numPr>
          <w:ilvl w:val="1"/>
          <w:numId w:val="14"/>
        </w:numPr>
        <w:tabs>
          <w:tab w:val="left" w:pos="1260"/>
        </w:tabs>
        <w:spacing w:after="0"/>
        <w:ind w:left="0" w:firstLine="720"/>
        <w:rPr>
          <w:rFonts w:ascii="Verdana" w:hAnsi="Verdana"/>
          <w:strike/>
          <w:color w:val="auto"/>
          <w:sz w:val="24"/>
          <w:szCs w:val="24"/>
          <w:lang w:val="lt-LT"/>
        </w:rPr>
      </w:pPr>
      <w:r w:rsidRPr="00917260">
        <w:rPr>
          <w:rFonts w:ascii="Verdana" w:hAnsi="Verdana"/>
          <w:color w:val="auto"/>
          <w:sz w:val="24"/>
          <w:szCs w:val="24"/>
          <w:lang w:val="lt-LT"/>
        </w:rPr>
        <w:t xml:space="preserve">Išaiškinimą </w:t>
      </w:r>
      <w:r w:rsidRPr="00917260">
        <w:rPr>
          <w:rFonts w:ascii="Verdana" w:hAnsi="Verdana"/>
          <w:color w:val="auto"/>
          <w:spacing w:val="-2"/>
          <w:sz w:val="24"/>
          <w:szCs w:val="24"/>
          <w:lang w:val="lt-LT"/>
        </w:rPr>
        <w:t>k</w:t>
      </w:r>
      <w:r w:rsidRPr="00917260">
        <w:rPr>
          <w:rFonts w:ascii="Verdana" w:hAnsi="Verdana"/>
          <w:color w:val="auto"/>
          <w:sz w:val="24"/>
          <w:szCs w:val="24"/>
          <w:lang w:val="lt-LT"/>
        </w:rPr>
        <w:t xml:space="preserve">aip suprantamas konfidencialumas viešuosiuose pirkimuose (VPĮ 20 straipsnis) galima rasti </w:t>
      </w:r>
      <w:hyperlink r:id="rId23" w:history="1">
        <w:r w:rsidR="008644F4" w:rsidRPr="00917260">
          <w:rPr>
            <w:rStyle w:val="Hipersaitas"/>
            <w:rFonts w:ascii="Verdana" w:hAnsi="Verdana" w:cs="Arial Unicode MS"/>
            <w:color w:val="auto"/>
            <w:sz w:val="24"/>
            <w:szCs w:val="24"/>
            <w:lang w:val="lt-LT"/>
          </w:rPr>
          <w:t>čia</w:t>
        </w:r>
      </w:hyperlink>
      <w:r w:rsidR="008644F4" w:rsidRPr="00917260">
        <w:rPr>
          <w:rFonts w:ascii="Verdana" w:hAnsi="Verdana"/>
          <w:color w:val="auto"/>
          <w:sz w:val="24"/>
          <w:szCs w:val="24"/>
          <w:lang w:val="lt-LT"/>
        </w:rPr>
        <w:t>.</w:t>
      </w:r>
    </w:p>
    <w:p w14:paraId="54185577" w14:textId="77777777" w:rsidR="00B842BC" w:rsidRPr="00917260" w:rsidRDefault="00B842BC" w:rsidP="001E2DE5">
      <w:pPr>
        <w:pStyle w:val="Body2"/>
        <w:numPr>
          <w:ilvl w:val="1"/>
          <w:numId w:val="14"/>
        </w:numPr>
        <w:tabs>
          <w:tab w:val="left" w:pos="1260"/>
        </w:tabs>
        <w:spacing w:after="0"/>
        <w:ind w:left="0" w:firstLine="720"/>
        <w:rPr>
          <w:rFonts w:ascii="Verdana" w:hAnsi="Verdana"/>
          <w:sz w:val="24"/>
          <w:szCs w:val="24"/>
          <w:lang w:val="lt-LT"/>
        </w:rPr>
      </w:pPr>
      <w:r w:rsidRPr="00917260">
        <w:rPr>
          <w:rFonts w:ascii="Verdana" w:hAnsi="Verdana"/>
          <w:color w:val="auto"/>
          <w:sz w:val="24"/>
          <w:szCs w:val="24"/>
          <w:lang w:val="lt-LT"/>
        </w:rPr>
        <w:t>Siekiant perkančiajai organizacijai užtikrinti tiekėjo informacijos konfidencialumą ir VPĮ nuostatos CVP IS sistemoje skelb</w:t>
      </w:r>
      <w:r w:rsidRPr="00917260">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917260">
        <w:rPr>
          <w:rFonts w:ascii="Verdana" w:hAnsi="Verdana"/>
          <w:b/>
          <w:sz w:val="24"/>
          <w:szCs w:val="24"/>
          <w:lang w:val="lt-LT"/>
        </w:rPr>
        <w:t xml:space="preserve">atskirais failais </w:t>
      </w:r>
      <w:r w:rsidRPr="00917260">
        <w:rPr>
          <w:rFonts w:ascii="Verdana" w:hAnsi="Verdana"/>
          <w:i/>
          <w:sz w:val="24"/>
          <w:szCs w:val="24"/>
          <w:lang w:val="lt-LT"/>
        </w:rPr>
        <w:t>(bylomis)</w:t>
      </w:r>
      <w:r w:rsidRPr="00917260">
        <w:rPr>
          <w:rFonts w:ascii="Verdana" w:hAnsi="Verdana"/>
          <w:sz w:val="24"/>
          <w:szCs w:val="24"/>
          <w:lang w:val="lt-LT"/>
        </w:rPr>
        <w:t>:</w:t>
      </w:r>
    </w:p>
    <w:p w14:paraId="4493ABB8" w14:textId="29552A8A" w:rsidR="00B842BC" w:rsidRPr="00585A32" w:rsidRDefault="00585A32" w:rsidP="001E2DE5">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585A32">
        <w:rPr>
          <w:rFonts w:ascii="Verdana" w:hAnsi="Verdana" w:cs="Times New Roman"/>
          <w:color w:val="auto"/>
          <w:sz w:val="24"/>
          <w:szCs w:val="24"/>
          <w:lang w:val="lt-LT"/>
        </w:rPr>
        <w:t xml:space="preserve">informaciją, kuri yra konfidenciali, failo </w:t>
      </w:r>
      <w:r w:rsidRPr="00585A32">
        <w:rPr>
          <w:rFonts w:ascii="Verdana" w:hAnsi="Verdana" w:cs="Times New Roman"/>
          <w:i/>
          <w:color w:val="auto"/>
          <w:sz w:val="24"/>
          <w:szCs w:val="24"/>
          <w:lang w:val="lt-LT"/>
        </w:rPr>
        <w:t xml:space="preserve">(bylos) </w:t>
      </w:r>
      <w:r w:rsidRPr="00585A32">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585A32">
        <w:rPr>
          <w:rFonts w:ascii="Verdana" w:hAnsi="Verdana" w:cs="Times New Roman"/>
          <w:i/>
          <w:color w:val="auto"/>
          <w:sz w:val="24"/>
          <w:szCs w:val="24"/>
          <w:lang w:val="lt-LT"/>
        </w:rPr>
        <w:t>(bylos)</w:t>
      </w:r>
      <w:r w:rsidRPr="00585A32">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1A0B00FB" w14:textId="2CF26634" w:rsidR="00585A32" w:rsidRPr="00585A32" w:rsidRDefault="00585A32" w:rsidP="001E2DE5">
      <w:pPr>
        <w:pStyle w:val="Body2"/>
        <w:numPr>
          <w:ilvl w:val="3"/>
          <w:numId w:val="14"/>
        </w:numPr>
        <w:tabs>
          <w:tab w:val="left" w:pos="1260"/>
          <w:tab w:val="left" w:pos="1418"/>
          <w:tab w:val="left" w:pos="1843"/>
        </w:tabs>
        <w:spacing w:after="0"/>
        <w:ind w:left="0" w:firstLine="709"/>
        <w:rPr>
          <w:rFonts w:ascii="Verdana" w:hAnsi="Verdana"/>
          <w:color w:val="auto"/>
          <w:sz w:val="24"/>
          <w:szCs w:val="24"/>
          <w:lang w:val="lt-LT"/>
        </w:rPr>
      </w:pPr>
      <w:r w:rsidRPr="00585A32">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585A32">
        <w:rPr>
          <w:rFonts w:ascii="Verdana" w:hAnsi="Verdana" w:cs="Times New Roman"/>
          <w:b/>
          <w:bCs/>
          <w:color w:val="auto"/>
          <w:sz w:val="24"/>
          <w:szCs w:val="24"/>
          <w:lang w:val="lt-LT"/>
        </w:rPr>
        <w:t> </w:t>
      </w:r>
      <w:r w:rsidRPr="00585A32">
        <w:rPr>
          <w:rFonts w:ascii="Verdana" w:hAnsi="Verdana" w:cs="Times New Roman"/>
          <w:color w:val="auto"/>
          <w:sz w:val="24"/>
          <w:szCs w:val="24"/>
          <w:lang w:val="lt-LT"/>
        </w:rPr>
        <w:t>– tuo atveju, kai ši informacija reikalinga tiekėjui jo teisėtiems interesams ginti;</w:t>
      </w:r>
    </w:p>
    <w:p w14:paraId="59F714BF" w14:textId="2889582A" w:rsidR="00585A32" w:rsidRPr="00585A32" w:rsidRDefault="00585A32" w:rsidP="001E2DE5">
      <w:pPr>
        <w:pStyle w:val="Body2"/>
        <w:numPr>
          <w:ilvl w:val="3"/>
          <w:numId w:val="14"/>
        </w:numPr>
        <w:tabs>
          <w:tab w:val="left" w:pos="1260"/>
          <w:tab w:val="left" w:pos="1418"/>
          <w:tab w:val="left" w:pos="1843"/>
        </w:tabs>
        <w:spacing w:after="0"/>
        <w:ind w:left="0" w:firstLine="709"/>
        <w:rPr>
          <w:rFonts w:ascii="Verdana" w:hAnsi="Verdana"/>
          <w:color w:val="auto"/>
          <w:sz w:val="24"/>
          <w:szCs w:val="24"/>
          <w:lang w:val="lt-LT"/>
        </w:rPr>
      </w:pPr>
      <w:r w:rsidRPr="00585A32">
        <w:rPr>
          <w:rFonts w:ascii="Verdana" w:hAnsi="Verdana" w:cs="Times New Roman"/>
          <w:color w:val="auto"/>
          <w:sz w:val="24"/>
          <w:szCs w:val="24"/>
          <w:lang w:val="lt-LT"/>
        </w:rPr>
        <w:t>I</w:t>
      </w:r>
      <w:r w:rsidRPr="00585A32">
        <w:rPr>
          <w:rFonts w:ascii="Verdana" w:hAnsi="Verdana" w:cs="Times New Roman"/>
          <w:sz w:val="24"/>
          <w:szCs w:val="24"/>
          <w:lang w:val="lt-LT"/>
        </w:rPr>
        <w:t>nformacija apie pasitelktus ūkio subjektus, kurių pajėgumais remiasi tiekėjas, ir subtiekėjus – tuo atveju, kai ši informacija reikalinga tiekėjui jo teisėtiems interesams ginti.</w:t>
      </w:r>
    </w:p>
    <w:p w14:paraId="46E8CA34" w14:textId="30CCF339" w:rsidR="002E301E" w:rsidRPr="00917260" w:rsidRDefault="00B842BC" w:rsidP="001E2DE5">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917260">
        <w:rPr>
          <w:rFonts w:ascii="Verdana" w:hAnsi="Verdana"/>
          <w:color w:val="auto"/>
          <w:sz w:val="24"/>
          <w:szCs w:val="24"/>
          <w:lang w:val="lt-LT"/>
        </w:rPr>
        <w:lastRenderedPageBreak/>
        <w:t xml:space="preserve">informaciją, kurios atskleidimas prieštarauja teisės aktams arba teisėtiems tiekėjo komerciniams interesams arba trukdo laisvai konkuruoti tarpusavyje, failo </w:t>
      </w:r>
      <w:r w:rsidRPr="00917260">
        <w:rPr>
          <w:rFonts w:ascii="Verdana" w:hAnsi="Verdana"/>
          <w:i/>
          <w:color w:val="auto"/>
          <w:sz w:val="24"/>
          <w:szCs w:val="24"/>
          <w:lang w:val="lt-LT"/>
        </w:rPr>
        <w:t xml:space="preserve">(bylos) </w:t>
      </w:r>
      <w:r w:rsidRPr="00917260">
        <w:rPr>
          <w:rFonts w:ascii="Verdana" w:hAnsi="Verdana"/>
          <w:color w:val="auto"/>
          <w:sz w:val="24"/>
          <w:szCs w:val="24"/>
          <w:lang w:val="lt-LT"/>
        </w:rPr>
        <w:t xml:space="preserve">pavadinime nurodant „neviešinama“ arba užpildytoje pasiūlymo formoje pridedamų dokumentų sąraše nurodant, kurie failai </w:t>
      </w:r>
      <w:r w:rsidRPr="00917260">
        <w:rPr>
          <w:rFonts w:ascii="Verdana" w:hAnsi="Verdana"/>
          <w:i/>
          <w:color w:val="auto"/>
          <w:sz w:val="24"/>
          <w:szCs w:val="24"/>
          <w:lang w:val="lt-LT"/>
        </w:rPr>
        <w:t>(bylos)</w:t>
      </w:r>
      <w:r w:rsidRPr="00917260">
        <w:rPr>
          <w:rFonts w:ascii="Verdana" w:hAnsi="Verdana"/>
          <w:color w:val="auto"/>
          <w:sz w:val="24"/>
          <w:szCs w:val="24"/>
          <w:lang w:val="lt-LT"/>
        </w:rPr>
        <w:t xml:space="preserve"> yra neviešinami.</w:t>
      </w:r>
    </w:p>
    <w:p w14:paraId="082B7869" w14:textId="6E6589E6" w:rsidR="002E301E" w:rsidRPr="00917260" w:rsidRDefault="004F7A0E" w:rsidP="001E2DE5">
      <w:pPr>
        <w:pStyle w:val="Body2"/>
        <w:numPr>
          <w:ilvl w:val="1"/>
          <w:numId w:val="14"/>
        </w:numPr>
        <w:tabs>
          <w:tab w:val="left" w:pos="1260"/>
        </w:tabs>
        <w:spacing w:after="0"/>
        <w:ind w:left="0" w:firstLine="720"/>
        <w:rPr>
          <w:rFonts w:ascii="Verdana" w:hAnsi="Verdana"/>
          <w:sz w:val="24"/>
          <w:szCs w:val="24"/>
          <w:lang w:val="lt-LT"/>
        </w:rPr>
      </w:pPr>
      <w:r w:rsidRPr="00917260">
        <w:rPr>
          <w:rFonts w:ascii="Verdana" w:hAnsi="Verdana" w:cs="Times New Roman"/>
          <w:color w:val="00000A"/>
          <w:sz w:val="24"/>
          <w:szCs w:val="24"/>
          <w:lang w:val="lt-LT"/>
        </w:rPr>
        <w:t xml:space="preserve">. </w:t>
      </w:r>
      <w:r w:rsidR="002E301E" w:rsidRPr="00917260">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917260" w:rsidRDefault="00B842BC" w:rsidP="001E2DE5">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jį gauna pateiktą CVP IS priemonėmis iki pasiūlymų pateikimo termino pabaigos.</w:t>
      </w:r>
    </w:p>
    <w:p w14:paraId="76761E4E" w14:textId="198DF806" w:rsidR="004F7A0E" w:rsidRPr="00917260" w:rsidRDefault="004F7A0E" w:rsidP="001E2DE5">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cs="Times New Roman"/>
          <w:sz w:val="24"/>
          <w:szCs w:val="24"/>
          <w:lang w:val="lt-LT"/>
        </w:rPr>
        <w:t xml:space="preserve">. </w:t>
      </w:r>
      <w:r w:rsidRPr="00917260">
        <w:rPr>
          <w:rFonts w:ascii="Verdana" w:hAnsi="Verdana" w:cs="Times New Roman"/>
          <w:color w:val="00000A"/>
          <w:sz w:val="24"/>
          <w:szCs w:val="24"/>
          <w:lang w:val="lt-LT"/>
        </w:rPr>
        <w:t xml:space="preserve">Kol nesibaigė pasiūlymų galiojimo laikas, </w:t>
      </w:r>
      <w:r w:rsidRPr="00917260">
        <w:rPr>
          <w:rFonts w:ascii="Verdana" w:hAnsi="Verdana" w:cs="Times New Roman"/>
          <w:kern w:val="16"/>
          <w:sz w:val="24"/>
          <w:szCs w:val="24"/>
          <w:lang w:val="lt-LT"/>
        </w:rPr>
        <w:t xml:space="preserve">Perkančioji organizacija </w:t>
      </w:r>
      <w:r w:rsidRPr="00917260">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917260">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917260" w:rsidRDefault="00B842BC" w:rsidP="001E2DE5">
      <w:pPr>
        <w:pStyle w:val="Body2"/>
        <w:tabs>
          <w:tab w:val="left" w:pos="1260"/>
        </w:tabs>
        <w:spacing w:after="0"/>
        <w:rPr>
          <w:rFonts w:ascii="Verdana" w:hAnsi="Verdana" w:cs="Times New Roman"/>
          <w:sz w:val="24"/>
          <w:szCs w:val="24"/>
          <w:lang w:val="lt-LT"/>
        </w:rPr>
      </w:pPr>
    </w:p>
    <w:p w14:paraId="6DF4D1ED"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27" w:name="_Toc488998672"/>
      <w:bookmarkStart w:id="28" w:name="_Toc513078"/>
      <w:bookmarkStart w:id="29" w:name="_Toc103675629"/>
      <w:bookmarkEnd w:id="27"/>
      <w:r w:rsidRPr="00917260">
        <w:rPr>
          <w:rFonts w:ascii="Verdana" w:hAnsi="Verdana" w:cs="Times New Roman"/>
          <w:color w:val="auto"/>
          <w:sz w:val="24"/>
          <w:szCs w:val="24"/>
          <w:lang w:val="lt-LT"/>
        </w:rPr>
        <w:t>PASIŪLYMŲ ŠIFRAVIMAS</w:t>
      </w:r>
      <w:bookmarkEnd w:id="28"/>
      <w:bookmarkEnd w:id="29"/>
    </w:p>
    <w:p w14:paraId="64265367" w14:textId="77777777" w:rsidR="00B842BC" w:rsidRPr="00917260" w:rsidRDefault="00B842BC" w:rsidP="001E2DE5">
      <w:pPr>
        <w:pStyle w:val="Pagrindinistekstas"/>
        <w:spacing w:after="0" w:line="240" w:lineRule="auto"/>
        <w:rPr>
          <w:rFonts w:ascii="Verdana" w:hAnsi="Verdana"/>
        </w:rPr>
      </w:pPr>
    </w:p>
    <w:p w14:paraId="2D5A7C3F" w14:textId="77777777" w:rsidR="00B842BC" w:rsidRPr="00917260" w:rsidRDefault="00B842BC" w:rsidP="001E2DE5">
      <w:pPr>
        <w:pStyle w:val="Body2"/>
        <w:numPr>
          <w:ilvl w:val="1"/>
          <w:numId w:val="14"/>
        </w:numPr>
        <w:tabs>
          <w:tab w:val="left" w:pos="851"/>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Tiekėjo teikiamas pasiūlymas gali būti užšifruojamas. Tiekėjas, nusprendęs pateikti </w:t>
      </w:r>
      <w:r w:rsidRPr="00917260">
        <w:rPr>
          <w:rFonts w:ascii="Verdana" w:hAnsi="Verdana" w:cs="Times New Roman"/>
          <w:color w:val="auto"/>
          <w:sz w:val="24"/>
          <w:szCs w:val="24"/>
          <w:lang w:val="lt-LT"/>
        </w:rPr>
        <w:t>užšifruotą pasiūlymą, turi:</w:t>
      </w:r>
    </w:p>
    <w:p w14:paraId="1DCE65D9" w14:textId="77777777" w:rsidR="004F7A0E" w:rsidRPr="00917260" w:rsidRDefault="00B842BC" w:rsidP="001E2DE5">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Pr="00917260">
          <w:rPr>
            <w:rStyle w:val="Hipersaitas"/>
            <w:rFonts w:ascii="Verdana" w:hAnsi="Verdana"/>
            <w:color w:val="auto"/>
            <w:sz w:val="24"/>
            <w:szCs w:val="24"/>
            <w:lang w:val="lt-LT"/>
          </w:rPr>
          <w:t>http://vpt.lrv.lt</w:t>
        </w:r>
      </w:hyperlink>
      <w:r w:rsidRPr="00917260">
        <w:fldChar w:fldCharType="begin"/>
      </w:r>
      <w:r w:rsidRPr="00917260">
        <w:rPr>
          <w:rFonts w:ascii="Verdana" w:hAnsi="Verdana"/>
          <w:vanish/>
          <w:sz w:val="24"/>
          <w:szCs w:val="24"/>
          <w:lang w:val="lt-LT"/>
        </w:rPr>
        <w:instrText>HYPERLINK "http://vpt.lrv.lt/lt/pasiulymu-sifravimas" \h</w:instrText>
      </w:r>
      <w:r w:rsidRPr="00917260">
        <w:fldChar w:fldCharType="separate"/>
      </w:r>
      <w:r w:rsidRPr="00917260">
        <w:rPr>
          <w:rStyle w:val="Internetosaitas"/>
          <w:rFonts w:ascii="Verdana" w:hAnsi="Verdana" w:cs="Times New Roman"/>
          <w:vanish/>
          <w:webHidden/>
          <w:color w:val="auto"/>
          <w:sz w:val="24"/>
          <w:szCs w:val="24"/>
          <w:lang w:val="lt-LT"/>
        </w:rPr>
        <w:t>http://vpt.lrv.lt/lt/pasiulymu-sifravimas</w:t>
      </w:r>
      <w:r w:rsidRPr="00917260">
        <w:rPr>
          <w:rStyle w:val="Internetosaitas"/>
          <w:rFonts w:ascii="Verdana" w:hAnsi="Verdana" w:cs="Times New Roman"/>
          <w:vanish/>
          <w:color w:val="auto"/>
          <w:sz w:val="24"/>
          <w:szCs w:val="24"/>
          <w:lang w:val="lt-LT"/>
        </w:rPr>
        <w:fldChar w:fldCharType="end"/>
      </w:r>
      <w:r w:rsidRPr="00917260">
        <w:rPr>
          <w:rFonts w:ascii="Verdana" w:hAnsi="Verdana" w:cs="Times New Roman"/>
          <w:color w:val="auto"/>
          <w:sz w:val="24"/>
          <w:szCs w:val="24"/>
          <w:lang w:val="lt-LT"/>
        </w:rPr>
        <w:t>;</w:t>
      </w:r>
    </w:p>
    <w:p w14:paraId="4AF08BEB" w14:textId="3C9CE396" w:rsidR="004F7A0E" w:rsidRPr="00917260" w:rsidRDefault="004F7A0E" w:rsidP="001E2DE5">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per </w:t>
      </w:r>
      <w:r w:rsidR="00A2465B" w:rsidRPr="00917260">
        <w:rPr>
          <w:rFonts w:ascii="Verdana" w:hAnsi="Verdana" w:cs="Times New Roman"/>
          <w:color w:val="00000A"/>
          <w:sz w:val="24"/>
          <w:szCs w:val="24"/>
          <w:lang w:val="lt-LT"/>
        </w:rPr>
        <w:t xml:space="preserve">30 </w:t>
      </w:r>
      <w:r w:rsidRPr="00917260">
        <w:rPr>
          <w:rFonts w:ascii="Verdana" w:hAnsi="Verdana" w:cs="Times New Roman"/>
          <w:color w:val="00000A"/>
          <w:sz w:val="24"/>
          <w:szCs w:val="24"/>
          <w:lang w:val="lt-LT"/>
        </w:rPr>
        <w:t xml:space="preserve">min. nuo pasiūlymų pateikimo termino pabaigos CVP IS susirašinėjimo priemonėmis pateikti slaptažodį, su kuriuo </w:t>
      </w:r>
      <w:r w:rsidRPr="00917260">
        <w:rPr>
          <w:rFonts w:ascii="Verdana" w:hAnsi="Verdana"/>
          <w:kern w:val="16"/>
          <w:sz w:val="24"/>
          <w:szCs w:val="24"/>
          <w:lang w:val="lt-LT"/>
        </w:rPr>
        <w:t>Perkančioji organizacija</w:t>
      </w:r>
      <w:r w:rsidRPr="00917260">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917260">
        <w:rPr>
          <w:rFonts w:ascii="Verdana" w:hAnsi="Verdana"/>
          <w:kern w:val="16"/>
          <w:sz w:val="24"/>
          <w:szCs w:val="24"/>
          <w:lang w:val="lt-LT"/>
        </w:rPr>
        <w:t xml:space="preserve">Perkančiosios organizacijos </w:t>
      </w:r>
      <w:r w:rsidRPr="00917260">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917260">
        <w:rPr>
          <w:rFonts w:ascii="Verdana" w:hAnsi="Verdana"/>
          <w:sz w:val="24"/>
          <w:szCs w:val="24"/>
          <w:lang w:val="lt-LT"/>
        </w:rPr>
        <w:t>Perkančiąja organizacija</w:t>
      </w:r>
      <w:r w:rsidRPr="00917260">
        <w:rPr>
          <w:rFonts w:ascii="Verdana" w:hAnsi="Verdana" w:cs="Times New Roman"/>
          <w:color w:val="00000A"/>
          <w:sz w:val="24"/>
          <w:szCs w:val="24"/>
          <w:lang w:val="lt-LT"/>
        </w:rPr>
        <w:t xml:space="preserve"> oficialiu jos telefonu ir (arba) kitais būdais). </w:t>
      </w:r>
    </w:p>
    <w:p w14:paraId="0EBD1D56" w14:textId="77777777" w:rsidR="00B842BC" w:rsidRPr="00917260" w:rsidRDefault="00B842BC" w:rsidP="001E2DE5">
      <w:pPr>
        <w:pStyle w:val="Body2"/>
        <w:numPr>
          <w:ilvl w:val="1"/>
          <w:numId w:val="14"/>
        </w:numPr>
        <w:tabs>
          <w:tab w:val="left" w:pos="709"/>
          <w:tab w:val="left" w:pos="12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lastRenderedPageBreak/>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917260" w:rsidRDefault="00B842BC" w:rsidP="001E2DE5">
      <w:pPr>
        <w:pStyle w:val="Body2"/>
        <w:tabs>
          <w:tab w:val="left" w:pos="1260"/>
        </w:tabs>
        <w:spacing w:after="0"/>
        <w:ind w:left="720"/>
        <w:rPr>
          <w:rFonts w:ascii="Verdana" w:hAnsi="Verdana" w:cs="Times New Roman"/>
          <w:sz w:val="24"/>
          <w:szCs w:val="24"/>
          <w:lang w:val="lt-LT"/>
        </w:rPr>
      </w:pPr>
    </w:p>
    <w:p w14:paraId="134C2B24"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30" w:name="_Toc488998673"/>
      <w:bookmarkStart w:id="31" w:name="_Toc513079"/>
      <w:bookmarkStart w:id="32" w:name="_Toc103675630"/>
      <w:bookmarkEnd w:id="30"/>
      <w:r w:rsidRPr="00917260">
        <w:rPr>
          <w:rFonts w:ascii="Verdana" w:hAnsi="Verdana" w:cs="Times New Roman"/>
          <w:color w:val="auto"/>
          <w:sz w:val="24"/>
          <w:szCs w:val="24"/>
          <w:lang w:val="lt-LT"/>
        </w:rPr>
        <w:t>PASIŪLYMŲ GALIOJIMO UŽTIKRINIMAS</w:t>
      </w:r>
      <w:bookmarkEnd w:id="31"/>
      <w:bookmarkEnd w:id="32"/>
    </w:p>
    <w:p w14:paraId="6C1FB767" w14:textId="77777777" w:rsidR="00B842BC" w:rsidRPr="00917260" w:rsidRDefault="00B842BC" w:rsidP="001E2DE5">
      <w:pPr>
        <w:pStyle w:val="Body2"/>
        <w:spacing w:after="0"/>
        <w:rPr>
          <w:rFonts w:ascii="Verdana" w:hAnsi="Verdana" w:cs="Times New Roman"/>
          <w:b/>
          <w:bCs/>
          <w:color w:val="00000A"/>
          <w:sz w:val="24"/>
          <w:szCs w:val="24"/>
          <w:lang w:val="lt-LT"/>
        </w:rPr>
      </w:pPr>
    </w:p>
    <w:p w14:paraId="17CBD485" w14:textId="77777777" w:rsidR="00B842BC" w:rsidRPr="00917260" w:rsidRDefault="00B842BC" w:rsidP="001E2DE5">
      <w:pPr>
        <w:pStyle w:val="Body2"/>
        <w:numPr>
          <w:ilvl w:val="1"/>
          <w:numId w:val="14"/>
        </w:numPr>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Pasiūlymo galiojimo užtikrinimas nereikalaujamas.</w:t>
      </w:r>
    </w:p>
    <w:p w14:paraId="01A4AD97" w14:textId="77777777" w:rsidR="00B842BC" w:rsidRPr="00917260" w:rsidRDefault="00B842BC" w:rsidP="001E2DE5">
      <w:pPr>
        <w:pStyle w:val="Body2"/>
        <w:spacing w:after="0"/>
        <w:rPr>
          <w:rFonts w:ascii="Verdana" w:hAnsi="Verdana" w:cs="Times New Roman"/>
          <w:color w:val="00000A"/>
          <w:sz w:val="24"/>
          <w:szCs w:val="24"/>
          <w:lang w:val="lt-LT"/>
        </w:rPr>
      </w:pPr>
      <w:bookmarkStart w:id="33" w:name="_Toc488998674"/>
      <w:bookmarkEnd w:id="33"/>
    </w:p>
    <w:p w14:paraId="25A420F8"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34" w:name="_Toc488998675"/>
      <w:bookmarkStart w:id="35" w:name="_Toc513081"/>
      <w:bookmarkStart w:id="36" w:name="_Toc103675631"/>
      <w:bookmarkEnd w:id="34"/>
      <w:r w:rsidRPr="00917260">
        <w:rPr>
          <w:rFonts w:ascii="Verdana" w:hAnsi="Verdana" w:cs="Times New Roman"/>
          <w:color w:val="auto"/>
          <w:sz w:val="24"/>
          <w:szCs w:val="24"/>
          <w:lang w:val="lt-LT"/>
        </w:rPr>
        <w:t>PIRKIMO DOKUMENTŲ PAAIŠKINIMAS IR PATIKSLINIMAS</w:t>
      </w:r>
      <w:bookmarkEnd w:id="35"/>
      <w:bookmarkEnd w:id="36"/>
    </w:p>
    <w:p w14:paraId="24919CE5" w14:textId="77777777" w:rsidR="00B842BC" w:rsidRPr="00917260" w:rsidRDefault="00B842BC" w:rsidP="001E2DE5">
      <w:pPr>
        <w:pStyle w:val="Pagrindinistekstas"/>
        <w:spacing w:after="0" w:line="240" w:lineRule="auto"/>
        <w:rPr>
          <w:rFonts w:ascii="Verdana" w:hAnsi="Verdana"/>
        </w:rPr>
      </w:pPr>
    </w:p>
    <w:p w14:paraId="4CAF603B" w14:textId="0D1E1F9C" w:rsidR="000F68D0" w:rsidRPr="00917260" w:rsidRDefault="000F68D0" w:rsidP="001E2D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0C43C1" w:rsidRPr="00917260">
        <w:rPr>
          <w:rFonts w:ascii="Verdana" w:hAnsi="Verdana"/>
          <w:sz w:val="24"/>
          <w:szCs w:val="24"/>
        </w:rPr>
        <w:t xml:space="preserve"> Perkančioji organizacija neketina rengti susitikimų su tiekėjais dėl pirkimo dokumentų paaiškinimų.</w:t>
      </w:r>
    </w:p>
    <w:p w14:paraId="7F0B9ED5" w14:textId="77777777" w:rsidR="000F68D0" w:rsidRPr="00917260" w:rsidRDefault="000F68D0" w:rsidP="001E2D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7BD944B1" w14:textId="77777777" w:rsidR="000F68D0" w:rsidRPr="00917260" w:rsidRDefault="000F68D0" w:rsidP="001E2D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592D291E" w14:textId="77777777" w:rsidR="000F68D0" w:rsidRPr="00917260" w:rsidRDefault="000F68D0" w:rsidP="001E2D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w:t>
      </w:r>
      <w:r w:rsidRPr="00917260">
        <w:rPr>
          <w:rFonts w:ascii="Verdana" w:hAnsi="Verdana"/>
          <w:sz w:val="24"/>
          <w:szCs w:val="24"/>
        </w:rPr>
        <w:lastRenderedPageBreak/>
        <w:t>perkančioji organizacija patikslins skelbimą ir, esant reikalui, pratęs pasiūlymų pateikimo terminą protingumo kriterijų atitinkančiam laikotarpiui.</w:t>
      </w:r>
    </w:p>
    <w:p w14:paraId="348F569D" w14:textId="7D3F4B06" w:rsidR="000F68D0" w:rsidRPr="00917260" w:rsidRDefault="000F68D0" w:rsidP="001E2D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184F3C" w:rsidRPr="00917260">
        <w:rPr>
          <w:rFonts w:ascii="Verdana" w:hAnsi="Verdana"/>
          <w:sz w:val="24"/>
          <w:szCs w:val="24"/>
        </w:rPr>
        <w:t xml:space="preserve">prie pirkimo prisijungusiems </w:t>
      </w:r>
      <w:r w:rsidRPr="00917260">
        <w:rPr>
          <w:rFonts w:ascii="Verdana" w:hAnsi="Verdana"/>
          <w:sz w:val="24"/>
          <w:szCs w:val="24"/>
        </w:rPr>
        <w:t>tiekėjams.</w:t>
      </w:r>
    </w:p>
    <w:p w14:paraId="08467794" w14:textId="2762FC6A" w:rsidR="00B842BC" w:rsidRPr="00917260" w:rsidRDefault="000F68D0" w:rsidP="001E2DE5">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Bet kokia informacija, konkurso sąlygų paaiškinimai, pranešimai ar kitas Perkančiosios organizacijos ir tiekėjo susirašinėjimas yra vykdomas tik CVP IS susirašinėjimo priemonėmis.</w:t>
      </w:r>
    </w:p>
    <w:p w14:paraId="3C13FD11" w14:textId="77777777" w:rsidR="000F68D0" w:rsidRPr="00917260" w:rsidRDefault="000F68D0" w:rsidP="001E2DE5">
      <w:pPr>
        <w:pStyle w:val="Sraopastraipa"/>
        <w:tabs>
          <w:tab w:val="left" w:pos="360"/>
          <w:tab w:val="left" w:pos="1276"/>
        </w:tabs>
        <w:spacing w:after="0" w:line="240" w:lineRule="auto"/>
        <w:jc w:val="both"/>
        <w:rPr>
          <w:rFonts w:ascii="Verdana" w:hAnsi="Verdana"/>
          <w:sz w:val="24"/>
          <w:szCs w:val="24"/>
        </w:rPr>
      </w:pPr>
    </w:p>
    <w:p w14:paraId="12661BCC"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37" w:name="_Toc488998676"/>
      <w:bookmarkStart w:id="38" w:name="_Toc513082"/>
      <w:bookmarkStart w:id="39" w:name="_Toc103675632"/>
      <w:bookmarkEnd w:id="37"/>
      <w:r w:rsidRPr="00917260">
        <w:rPr>
          <w:rFonts w:ascii="Verdana" w:hAnsi="Verdana" w:cs="Times New Roman"/>
          <w:color w:val="auto"/>
          <w:sz w:val="24"/>
          <w:szCs w:val="24"/>
          <w:lang w:val="lt-LT"/>
        </w:rPr>
        <w:t>SUSIPAŽINIMAS SU GAUTAIS PASIŪLYMAIS</w:t>
      </w:r>
      <w:bookmarkEnd w:id="38"/>
      <w:bookmarkEnd w:id="39"/>
    </w:p>
    <w:p w14:paraId="72451478" w14:textId="77777777" w:rsidR="00B842BC" w:rsidRPr="00917260" w:rsidRDefault="00B842BC" w:rsidP="001E2DE5">
      <w:pPr>
        <w:pStyle w:val="Body2"/>
        <w:spacing w:after="0"/>
        <w:rPr>
          <w:rFonts w:ascii="Verdana" w:hAnsi="Verdana" w:cs="Times New Roman"/>
          <w:color w:val="00000A"/>
          <w:sz w:val="24"/>
          <w:szCs w:val="24"/>
          <w:lang w:val="lt-LT"/>
        </w:rPr>
      </w:pPr>
    </w:p>
    <w:p w14:paraId="75EC7C3F" w14:textId="621BD7E2" w:rsidR="0084080F" w:rsidRPr="00917260" w:rsidRDefault="0084080F" w:rsidP="001E2DE5">
      <w:pPr>
        <w:pStyle w:val="Body2"/>
        <w:numPr>
          <w:ilvl w:val="1"/>
          <w:numId w:val="14"/>
        </w:numPr>
        <w:spacing w:after="0"/>
        <w:ind w:left="0" w:firstLine="720"/>
        <w:rPr>
          <w:rFonts w:ascii="Verdana" w:hAnsi="Verdana"/>
          <w:sz w:val="24"/>
          <w:szCs w:val="24"/>
          <w:lang w:val="lt-LT"/>
        </w:rPr>
      </w:pPr>
      <w:r w:rsidRPr="00917260">
        <w:rPr>
          <w:rFonts w:ascii="Verdana" w:hAnsi="Verdana"/>
          <w:sz w:val="24"/>
          <w:szCs w:val="24"/>
          <w:lang w:val="lt-LT"/>
        </w:rPr>
        <w:t>Su CVP</w:t>
      </w:r>
      <w:r w:rsidR="00A2465B" w:rsidRPr="00917260">
        <w:rPr>
          <w:rFonts w:ascii="Verdana" w:hAnsi="Verdana"/>
          <w:sz w:val="24"/>
          <w:szCs w:val="24"/>
          <w:lang w:val="lt-LT"/>
        </w:rPr>
        <w:t xml:space="preserve"> </w:t>
      </w:r>
      <w:r w:rsidRPr="00917260">
        <w:rPr>
          <w:rFonts w:ascii="Verdana" w:hAnsi="Verdana"/>
          <w:sz w:val="24"/>
          <w:szCs w:val="24"/>
          <w:lang w:val="lt-LT"/>
        </w:rPr>
        <w:t xml:space="preserve">IS priemonėmis gautais pasiūlymais susipažįstama naudojantis CVP IS priemonėmis. Susipažinimas su CVP IS priemonėmis gautais pasiūlymais vyks </w:t>
      </w:r>
      <w:r w:rsidRPr="00917260">
        <w:rPr>
          <w:rFonts w:ascii="Verdana" w:hAnsi="Verdana"/>
          <w:b/>
          <w:bCs/>
          <w:sz w:val="24"/>
          <w:szCs w:val="24"/>
          <w:lang w:val="lt-LT"/>
        </w:rPr>
        <w:t>pirkimo skelbime nurodyta data ir laiku</w:t>
      </w:r>
      <w:r w:rsidRPr="00917260">
        <w:rPr>
          <w:rFonts w:ascii="Verdana" w:hAnsi="Verdana"/>
          <w:sz w:val="24"/>
          <w:szCs w:val="24"/>
          <w:lang w:val="lt-LT"/>
        </w:rPr>
        <w:t>.</w:t>
      </w:r>
    </w:p>
    <w:p w14:paraId="0C67766D" w14:textId="2FFEC81D" w:rsidR="0084080F" w:rsidRPr="00917260" w:rsidRDefault="0084080F" w:rsidP="001E2DE5">
      <w:pPr>
        <w:pStyle w:val="Body2"/>
        <w:numPr>
          <w:ilvl w:val="1"/>
          <w:numId w:val="14"/>
        </w:numPr>
        <w:spacing w:after="0"/>
        <w:ind w:left="0" w:firstLine="720"/>
        <w:rPr>
          <w:rFonts w:ascii="Verdana" w:hAnsi="Verdana"/>
          <w:sz w:val="24"/>
          <w:szCs w:val="24"/>
          <w:lang w:val="lt-LT"/>
        </w:rPr>
      </w:pPr>
      <w:r w:rsidRPr="00917260">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917260" w:rsidRDefault="00B842BC" w:rsidP="001E2DE5">
      <w:pPr>
        <w:pStyle w:val="Body2"/>
        <w:spacing w:after="0"/>
        <w:rPr>
          <w:rFonts w:ascii="Verdana" w:hAnsi="Verdana" w:cs="Times New Roman"/>
          <w:sz w:val="24"/>
          <w:szCs w:val="24"/>
          <w:lang w:val="lt-LT"/>
        </w:rPr>
      </w:pPr>
    </w:p>
    <w:p w14:paraId="4EBB3FD1"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40" w:name="_Toc488998677"/>
      <w:bookmarkStart w:id="41" w:name="_Toc513083"/>
      <w:bookmarkStart w:id="42" w:name="_Toc103675633"/>
      <w:bookmarkEnd w:id="40"/>
      <w:r w:rsidRPr="00917260">
        <w:rPr>
          <w:rFonts w:ascii="Verdana" w:hAnsi="Verdana" w:cs="Times New Roman"/>
          <w:color w:val="auto"/>
          <w:sz w:val="24"/>
          <w:szCs w:val="24"/>
          <w:lang w:val="lt-LT"/>
        </w:rPr>
        <w:t>PASIŪLYMŲ NAGRINĖJIMAS</w:t>
      </w:r>
      <w:bookmarkEnd w:id="41"/>
      <w:bookmarkEnd w:id="42"/>
    </w:p>
    <w:p w14:paraId="008C0DB8" w14:textId="77777777" w:rsidR="00B842BC" w:rsidRPr="00917260" w:rsidRDefault="00B842BC" w:rsidP="001E2DE5">
      <w:pPr>
        <w:pStyle w:val="Body2"/>
        <w:spacing w:after="0"/>
        <w:rPr>
          <w:rFonts w:ascii="Verdana" w:hAnsi="Verdana" w:cs="Times New Roman"/>
          <w:color w:val="00000A"/>
          <w:sz w:val="24"/>
          <w:szCs w:val="24"/>
          <w:lang w:val="lt-LT"/>
        </w:rPr>
      </w:pPr>
    </w:p>
    <w:p w14:paraId="30DCDD29" w14:textId="6452F6EB" w:rsidR="00017C0D" w:rsidRPr="00917260" w:rsidRDefault="00017C0D" w:rsidP="001E2DE5">
      <w:pPr>
        <w:pStyle w:val="Body2"/>
        <w:numPr>
          <w:ilvl w:val="1"/>
          <w:numId w:val="14"/>
        </w:numPr>
        <w:tabs>
          <w:tab w:val="left" w:pos="1260"/>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 xml:space="preserve">. </w:t>
      </w:r>
      <w:r w:rsidRPr="00917260">
        <w:rPr>
          <w:rFonts w:ascii="Verdana" w:hAnsi="Verdana"/>
          <w:sz w:val="24"/>
          <w:szCs w:val="24"/>
          <w:lang w:val="lt-LT"/>
        </w:rPr>
        <w:t>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17F708B0" w14:textId="099F84AA" w:rsidR="00B842BC" w:rsidRPr="00917260" w:rsidRDefault="00017C0D" w:rsidP="001E2DE5">
      <w:pPr>
        <w:pStyle w:val="Body2"/>
        <w:numPr>
          <w:ilvl w:val="1"/>
          <w:numId w:val="14"/>
        </w:numPr>
        <w:tabs>
          <w:tab w:val="left" w:pos="1134"/>
        </w:tabs>
        <w:spacing w:after="0"/>
        <w:ind w:left="0" w:firstLine="709"/>
        <w:rPr>
          <w:rFonts w:ascii="Verdana" w:hAnsi="Verdana"/>
          <w:sz w:val="24"/>
          <w:szCs w:val="24"/>
          <w:lang w:val="lt-LT"/>
        </w:rPr>
      </w:pPr>
      <w:r w:rsidRPr="00917260">
        <w:rPr>
          <w:rFonts w:ascii="Verdana" w:hAnsi="Verdana" w:cs="Times New Roman"/>
          <w:color w:val="00000A"/>
          <w:sz w:val="24"/>
          <w:szCs w:val="24"/>
          <w:lang w:val="lt-LT"/>
        </w:rPr>
        <w:t xml:space="preserve">. </w:t>
      </w:r>
      <w:r w:rsidRPr="00917260">
        <w:rPr>
          <w:rFonts w:ascii="Verdana" w:hAnsi="Verdana"/>
          <w:sz w:val="24"/>
          <w:szCs w:val="24"/>
          <w:lang w:val="lt-LT"/>
        </w:rPr>
        <w:t>Pateiktą ekonomiškai naudingiausią pasiūlymą nagrinėja, vertina ir palygina Komisija šia tvarka:</w:t>
      </w:r>
    </w:p>
    <w:p w14:paraId="37B9D383" w14:textId="3FE2E811" w:rsidR="00FD11B8" w:rsidRPr="00917260" w:rsidRDefault="00FD11B8" w:rsidP="001E2DE5">
      <w:pPr>
        <w:pStyle w:val="Body2"/>
        <w:numPr>
          <w:ilvl w:val="2"/>
          <w:numId w:val="14"/>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917260" w:rsidRDefault="00D0112C" w:rsidP="001E2DE5">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n</w:t>
      </w:r>
      <w:r w:rsidR="00B842BC" w:rsidRPr="00917260">
        <w:rPr>
          <w:rFonts w:ascii="Verdana" w:hAnsi="Verdana" w:cs="Times New Roman"/>
          <w:color w:val="00000A"/>
          <w:sz w:val="24"/>
          <w:szCs w:val="24"/>
          <w:lang w:val="lt-LT"/>
        </w:rPr>
        <w:t>agrinėja</w:t>
      </w:r>
      <w:r w:rsidRPr="00917260">
        <w:rPr>
          <w:rFonts w:ascii="Verdana" w:hAnsi="Verdana" w:cs="Times New Roman"/>
          <w:color w:val="00000A"/>
          <w:sz w:val="24"/>
          <w:szCs w:val="24"/>
          <w:lang w:val="lt-LT"/>
        </w:rPr>
        <w:t>,</w:t>
      </w:r>
      <w:r w:rsidR="00B842BC" w:rsidRPr="00917260">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917260" w:rsidRDefault="00D0112C" w:rsidP="001E2DE5">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t</w:t>
      </w:r>
      <w:r w:rsidR="00B842BC" w:rsidRPr="00917260">
        <w:rPr>
          <w:rFonts w:ascii="Verdana" w:hAnsi="Verdana" w:cs="Times New Roman"/>
          <w:color w:val="00000A"/>
          <w:sz w:val="24"/>
          <w:szCs w:val="24"/>
          <w:lang w:val="lt-LT"/>
        </w:rPr>
        <w:t>ikrina</w:t>
      </w:r>
      <w:r w:rsidRPr="00917260">
        <w:rPr>
          <w:rFonts w:ascii="Verdana" w:hAnsi="Verdana" w:cs="Times New Roman"/>
          <w:color w:val="00000A"/>
          <w:sz w:val="24"/>
          <w:szCs w:val="24"/>
          <w:lang w:val="lt-LT"/>
        </w:rPr>
        <w:t>,</w:t>
      </w:r>
      <w:r w:rsidR="00B842BC" w:rsidRPr="00917260">
        <w:rPr>
          <w:rFonts w:ascii="Verdana" w:hAnsi="Verdana" w:cs="Times New Roman"/>
          <w:color w:val="00000A"/>
          <w:sz w:val="24"/>
          <w:szCs w:val="24"/>
          <w:lang w:val="lt-LT"/>
        </w:rPr>
        <w:t xml:space="preserve"> ar tiekėjo pasiūlymas atitinka </w:t>
      </w:r>
      <w:r w:rsidR="000D4A0F" w:rsidRPr="00917260">
        <w:rPr>
          <w:rFonts w:ascii="Verdana" w:hAnsi="Verdana" w:cs="Times New Roman"/>
          <w:color w:val="00000A"/>
          <w:sz w:val="24"/>
          <w:szCs w:val="24"/>
          <w:lang w:val="lt-LT"/>
        </w:rPr>
        <w:t>P</w:t>
      </w:r>
      <w:r w:rsidR="00B842BC" w:rsidRPr="00917260">
        <w:rPr>
          <w:rFonts w:ascii="Verdana" w:hAnsi="Verdana" w:cs="Times New Roman"/>
          <w:color w:val="00000A"/>
          <w:sz w:val="24"/>
          <w:szCs w:val="24"/>
          <w:lang w:val="lt-LT"/>
        </w:rPr>
        <w:t>irkimo sąlygų techninės specifikacijos reikalavimus;</w:t>
      </w:r>
    </w:p>
    <w:p w14:paraId="2C0AADBC" w14:textId="79C86C39" w:rsidR="00B842BC" w:rsidRPr="00917260" w:rsidRDefault="00D0112C" w:rsidP="001E2DE5">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t</w:t>
      </w:r>
      <w:r w:rsidR="00B842BC" w:rsidRPr="00917260">
        <w:rPr>
          <w:rFonts w:ascii="Verdana" w:hAnsi="Verdana" w:cs="Times New Roman"/>
          <w:color w:val="00000A"/>
          <w:sz w:val="24"/>
          <w:szCs w:val="24"/>
          <w:lang w:val="lt-LT"/>
        </w:rPr>
        <w:t>ikrina</w:t>
      </w:r>
      <w:r w:rsidRPr="00917260">
        <w:rPr>
          <w:rFonts w:ascii="Verdana" w:hAnsi="Verdana" w:cs="Times New Roman"/>
          <w:color w:val="00000A"/>
          <w:sz w:val="24"/>
          <w:szCs w:val="24"/>
          <w:lang w:val="lt-LT"/>
        </w:rPr>
        <w:t>,</w:t>
      </w:r>
      <w:r w:rsidR="00B842BC" w:rsidRPr="00917260">
        <w:rPr>
          <w:rFonts w:ascii="Verdana" w:hAnsi="Verdana" w:cs="Times New Roman"/>
          <w:color w:val="00000A"/>
          <w:sz w:val="24"/>
          <w:szCs w:val="24"/>
          <w:lang w:val="lt-LT"/>
        </w:rPr>
        <w:t xml:space="preserve"> ar nebuvo pasiūlytos per didelės, </w:t>
      </w:r>
      <w:r w:rsidR="00B842BC" w:rsidRPr="00917260">
        <w:rPr>
          <w:rFonts w:ascii="Verdana" w:hAnsi="Verdana"/>
          <w:sz w:val="24"/>
          <w:szCs w:val="24"/>
          <w:lang w:val="lt-LT"/>
        </w:rPr>
        <w:t xml:space="preserve">Perkančiajai organizacijai </w:t>
      </w:r>
      <w:r w:rsidR="00B842BC" w:rsidRPr="00917260">
        <w:rPr>
          <w:rFonts w:ascii="Verdana" w:hAnsi="Verdana" w:cs="Times New Roman"/>
          <w:color w:val="00000A"/>
          <w:sz w:val="24"/>
          <w:szCs w:val="24"/>
          <w:lang w:val="lt-LT"/>
        </w:rPr>
        <w:t xml:space="preserve">nepriimtinos kainos. Laikoma, kad pasiūlyta kaina yra per didelė ir nepriimtina, jeigu ji viršija </w:t>
      </w:r>
      <w:r w:rsidR="00B842BC" w:rsidRPr="00917260">
        <w:rPr>
          <w:rFonts w:ascii="Verdana" w:hAnsi="Verdana"/>
          <w:sz w:val="24"/>
          <w:szCs w:val="24"/>
          <w:lang w:val="lt-LT"/>
        </w:rPr>
        <w:t xml:space="preserve">Perkančiosios organizacijos </w:t>
      </w:r>
      <w:r w:rsidR="00B842BC" w:rsidRPr="00917260">
        <w:rPr>
          <w:rFonts w:ascii="Verdana" w:hAnsi="Verdana" w:cs="Times New Roman"/>
          <w:color w:val="00000A"/>
          <w:sz w:val="24"/>
          <w:szCs w:val="24"/>
          <w:lang w:val="lt-LT"/>
        </w:rPr>
        <w:t xml:space="preserve">pirkimui skirtas lėšas, nustatytas ir užfiksuotas </w:t>
      </w:r>
      <w:r w:rsidR="00B842BC" w:rsidRPr="00917260">
        <w:rPr>
          <w:rFonts w:ascii="Verdana" w:hAnsi="Verdana"/>
          <w:sz w:val="24"/>
          <w:szCs w:val="24"/>
          <w:lang w:val="lt-LT"/>
        </w:rPr>
        <w:t xml:space="preserve">Perkančiosios organizacijos </w:t>
      </w:r>
      <w:r w:rsidR="00B842BC" w:rsidRPr="00917260">
        <w:rPr>
          <w:rFonts w:ascii="Verdana" w:hAnsi="Verdana" w:cs="Times New Roman"/>
          <w:color w:val="00000A"/>
          <w:sz w:val="24"/>
          <w:szCs w:val="24"/>
          <w:lang w:val="lt-LT"/>
        </w:rPr>
        <w:t xml:space="preserve">rengiamuose dokumentuose prieš </w:t>
      </w:r>
      <w:r w:rsidR="00B842BC" w:rsidRPr="00917260">
        <w:rPr>
          <w:rFonts w:ascii="Verdana" w:hAnsi="Verdana" w:cs="Times New Roman"/>
          <w:color w:val="00000A"/>
          <w:sz w:val="24"/>
          <w:szCs w:val="24"/>
          <w:lang w:val="lt-LT"/>
        </w:rPr>
        <w:lastRenderedPageBreak/>
        <w:t xml:space="preserve">pradedant pirkimo procedūrą. Jeigu ekonomiškai naudingiausiame pasiūlyme nurodyta kaina yra per didelė ir nepriimtina ir </w:t>
      </w:r>
      <w:r w:rsidR="00B842BC" w:rsidRPr="00917260">
        <w:rPr>
          <w:rFonts w:ascii="Verdana" w:hAnsi="Verdana"/>
          <w:kern w:val="16"/>
          <w:sz w:val="24"/>
          <w:szCs w:val="24"/>
          <w:lang w:val="lt-LT"/>
        </w:rPr>
        <w:t xml:space="preserve">Perkančioji organizacija </w:t>
      </w:r>
      <w:r w:rsidR="00B842BC" w:rsidRPr="00917260">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3DF36308" w:rsidR="000A5695" w:rsidRPr="00917260" w:rsidRDefault="00B842BC" w:rsidP="001E2DE5">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3" w:name="_Ref74228417"/>
      <w:r w:rsidR="002E2A8F" w:rsidRPr="00917260">
        <w:rPr>
          <w:rFonts w:ascii="Verdana" w:hAnsi="Verdana" w:cs="Times New Roman"/>
          <w:color w:val="00000A"/>
          <w:sz w:val="24"/>
          <w:szCs w:val="24"/>
          <w:lang w:val="lt-LT"/>
        </w:rPr>
        <w:t xml:space="preserve">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8820127" w14:textId="7300BDB1" w:rsidR="000A5695" w:rsidRPr="00917260" w:rsidRDefault="000A5695" w:rsidP="001E2DE5">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sz w:val="24"/>
          <w:szCs w:val="24"/>
          <w:lang w:val="lt-LT"/>
        </w:rPr>
        <w:t>galimo laimėtojo prašo pateikti pirkimo sąlygų 3</w:t>
      </w:r>
      <w:r w:rsidR="009343BC" w:rsidRPr="00917260">
        <w:rPr>
          <w:rFonts w:ascii="Verdana" w:hAnsi="Verdana"/>
          <w:sz w:val="24"/>
          <w:szCs w:val="24"/>
          <w:lang w:val="lt-LT"/>
        </w:rPr>
        <w:t>.</w:t>
      </w:r>
      <w:r w:rsidRPr="00917260">
        <w:rPr>
          <w:rFonts w:ascii="Verdana" w:hAnsi="Verdana"/>
          <w:sz w:val="24"/>
          <w:szCs w:val="24"/>
          <w:lang w:val="lt-LT"/>
        </w:rPr>
        <w:t>4 punkte nurodytus dokumentus ir patikrina, ar nėra pirkimo sąlygų 3</w:t>
      </w:r>
      <w:r w:rsidR="00D130CF" w:rsidRPr="00917260">
        <w:rPr>
          <w:rFonts w:ascii="Verdana" w:hAnsi="Verdana"/>
          <w:sz w:val="24"/>
          <w:szCs w:val="24"/>
          <w:lang w:val="lt-LT"/>
        </w:rPr>
        <w:t>.4</w:t>
      </w:r>
      <w:r w:rsidRPr="00917260">
        <w:rPr>
          <w:rFonts w:ascii="Verdana" w:hAnsi="Verdana"/>
          <w:sz w:val="24"/>
          <w:szCs w:val="24"/>
          <w:lang w:val="lt-LT"/>
        </w:rPr>
        <w:t xml:space="preserve"> punkte nustatytų pašalinimo pagrindų</w:t>
      </w:r>
      <w:r w:rsidR="003F7154" w:rsidRPr="00917260">
        <w:rPr>
          <w:rFonts w:ascii="Verdana" w:hAnsi="Verdana"/>
          <w:sz w:val="24"/>
          <w:szCs w:val="24"/>
          <w:lang w:val="lt-LT"/>
        </w:rPr>
        <w:t xml:space="preserve"> </w:t>
      </w:r>
      <w:r w:rsidR="003F7154" w:rsidRPr="00917260">
        <w:rPr>
          <w:rFonts w:ascii="Verdana" w:hAnsi="Verdana"/>
          <w:kern w:val="16"/>
          <w:sz w:val="24"/>
          <w:szCs w:val="24"/>
          <w:lang w:val="lt-LT"/>
        </w:rPr>
        <w:t>(nereikalaujama, jei nėra</w:t>
      </w:r>
      <w:r w:rsidR="003F7154" w:rsidRPr="00917260">
        <w:rPr>
          <w:rFonts w:ascii="Verdana" w:hAnsi="Verdana"/>
          <w:sz w:val="24"/>
          <w:szCs w:val="24"/>
          <w:lang w:val="lt-LT"/>
        </w:rPr>
        <w:t xml:space="preserve"> </w:t>
      </w:r>
      <w:r w:rsidR="003F7154" w:rsidRPr="00917260">
        <w:rPr>
          <w:rFonts w:ascii="Verdana" w:hAnsi="Verdana" w:cs="Times New Roman"/>
          <w:color w:val="auto"/>
          <w:sz w:val="24"/>
          <w:szCs w:val="24"/>
          <w:lang w:val="lt-LT"/>
        </w:rPr>
        <w:t>pagrįstų abejonių dėl tiekėjų patikimumo</w:t>
      </w:r>
      <w:r w:rsidR="003F7154" w:rsidRPr="00917260">
        <w:rPr>
          <w:rFonts w:ascii="Verdana" w:hAnsi="Verdana"/>
          <w:sz w:val="24"/>
          <w:szCs w:val="24"/>
          <w:lang w:val="lt-LT"/>
        </w:rPr>
        <w:t>)</w:t>
      </w:r>
      <w:r w:rsidR="00234880" w:rsidRPr="00917260">
        <w:rPr>
          <w:rFonts w:ascii="Verdana" w:hAnsi="Verdana" w:cs="Times New Roman"/>
          <w:sz w:val="24"/>
          <w:szCs w:val="24"/>
          <w:lang w:val="lt-LT"/>
        </w:rPr>
        <w:t>;</w:t>
      </w:r>
    </w:p>
    <w:p w14:paraId="1DF45640" w14:textId="3DB5FC86" w:rsidR="00234880" w:rsidRPr="00917260" w:rsidRDefault="00B861DA" w:rsidP="001E2DE5">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eastAsia="SimSun" w:hAnsi="Verdana" w:cs="Times New Roman"/>
          <w:sz w:val="24"/>
          <w:szCs w:val="24"/>
          <w:lang w:val="lt-LT"/>
        </w:rPr>
        <w:t>galimo laimėtojo prašo pateikti pirkimo sąlygų 3.5 punkte nurodytus dokumentus ir patikrina, ar galimas laimėtojas atitinka pirkimo sąlygų 3.5 punkte nurodytus kvalifikacijos reikalavimus</w:t>
      </w:r>
      <w:r w:rsidR="00234880" w:rsidRPr="00917260">
        <w:rPr>
          <w:rFonts w:ascii="Verdana" w:eastAsia="SimSun" w:hAnsi="Verdana" w:cs="Times New Roman"/>
          <w:sz w:val="24"/>
          <w:szCs w:val="24"/>
          <w:lang w:val="lt-LT"/>
        </w:rPr>
        <w:t>.</w:t>
      </w:r>
    </w:p>
    <w:p w14:paraId="0DA60E61" w14:textId="62BF6C71" w:rsidR="00966625" w:rsidRPr="00917260" w:rsidRDefault="00966625" w:rsidP="001E2DE5">
      <w:pPr>
        <w:pStyle w:val="Body2"/>
        <w:numPr>
          <w:ilvl w:val="1"/>
          <w:numId w:val="14"/>
        </w:numPr>
        <w:tabs>
          <w:tab w:val="left" w:pos="1260"/>
        </w:tabs>
        <w:spacing w:after="0"/>
        <w:ind w:left="0" w:firstLine="720"/>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 </w:t>
      </w:r>
      <w:r w:rsidRPr="00917260">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917260">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5" w:history="1">
        <w:r w:rsidRPr="00917260">
          <w:rPr>
            <w:rStyle w:val="Hipersaitas"/>
            <w:rFonts w:ascii="Verdana" w:eastAsia="Times New Roman" w:hAnsi="Verdana"/>
            <w:color w:val="auto"/>
            <w:sz w:val="24"/>
            <w:szCs w:val="24"/>
            <w:shd w:val="clear" w:color="auto" w:fill="FFFFFF"/>
            <w:lang w:val="lt-LT"/>
          </w:rPr>
          <w:t>Viešųjų pirkimų tarnybos nustatytomis taisyklėmis</w:t>
        </w:r>
      </w:hyperlink>
      <w:r w:rsidRPr="00917260">
        <w:rPr>
          <w:rFonts w:ascii="Verdana" w:eastAsia="Times New Roman" w:hAnsi="Verdana" w:cs="Times New Roman"/>
          <w:color w:val="auto"/>
          <w:sz w:val="24"/>
          <w:szCs w:val="24"/>
          <w:shd w:val="clear" w:color="auto" w:fill="FFFFFF"/>
          <w:lang w:val="lt-LT"/>
        </w:rPr>
        <w:t>.</w:t>
      </w:r>
    </w:p>
    <w:p w14:paraId="16F2815A" w14:textId="0D74903F" w:rsidR="00796C3B" w:rsidRPr="00917260" w:rsidRDefault="002B02BA" w:rsidP="001E2DE5">
      <w:pPr>
        <w:pStyle w:val="Body2"/>
        <w:numPr>
          <w:ilvl w:val="1"/>
          <w:numId w:val="14"/>
        </w:numPr>
        <w:tabs>
          <w:tab w:val="left" w:pos="1260"/>
        </w:tabs>
        <w:spacing w:after="0"/>
        <w:ind w:left="0" w:firstLine="720"/>
        <w:rPr>
          <w:rFonts w:ascii="Verdana" w:hAnsi="Verdana"/>
          <w:sz w:val="24"/>
          <w:szCs w:val="24"/>
          <w:lang w:val="lt-LT"/>
        </w:rPr>
      </w:pPr>
      <w:bookmarkStart w:id="44" w:name="part_ce0c2b9bde2a417bb76a1c2db8a7a236"/>
      <w:bookmarkEnd w:id="44"/>
      <w:r w:rsidRPr="00917260">
        <w:rPr>
          <w:rFonts w:ascii="Verdana" w:hAnsi="Verdana"/>
          <w:color w:val="auto"/>
          <w:sz w:val="24"/>
          <w:szCs w:val="24"/>
          <w:lang w:val="lt-LT"/>
        </w:rPr>
        <w:t>P</w:t>
      </w:r>
      <w:r w:rsidR="00796C3B" w:rsidRPr="00917260">
        <w:rPr>
          <w:rFonts w:ascii="Verdana" w:hAnsi="Verdana"/>
          <w:color w:val="auto"/>
          <w:sz w:val="24"/>
          <w:szCs w:val="24"/>
          <w:lang w:val="lt-LT"/>
        </w:rPr>
        <w:t xml:space="preserve">asiūlymo patikslinimas, papildymas ar paaiškinimas privalo būti pateiktas per </w:t>
      </w:r>
      <w:r w:rsidR="00B81E42" w:rsidRPr="00917260">
        <w:rPr>
          <w:rFonts w:ascii="Verdana" w:hAnsi="Verdana"/>
          <w:color w:val="auto"/>
          <w:sz w:val="24"/>
          <w:szCs w:val="24"/>
          <w:lang w:val="lt-LT"/>
        </w:rPr>
        <w:t>Perkančiosios organizacijos</w:t>
      </w:r>
      <w:r w:rsidR="00796C3B" w:rsidRPr="00917260">
        <w:rPr>
          <w:rFonts w:ascii="Verdana" w:hAnsi="Verdana"/>
          <w:color w:val="auto"/>
          <w:sz w:val="24"/>
          <w:szCs w:val="24"/>
          <w:lang w:val="lt-LT"/>
        </w:rPr>
        <w:t xml:space="preserve"> nustatytą terminą </w:t>
      </w:r>
      <w:r w:rsidR="00796C3B" w:rsidRPr="00917260">
        <w:rPr>
          <w:rFonts w:ascii="Verdana" w:hAnsi="Verdana"/>
          <w:sz w:val="24"/>
          <w:szCs w:val="24"/>
          <w:lang w:val="lt-LT"/>
        </w:rPr>
        <w:t>ir negali lemti naujo pasiūlymo pateikimo, t. y. jį teikiant negali būti atliekamas esminis pasiūlymo pakeitimas</w:t>
      </w:r>
      <w:r w:rsidRPr="00917260">
        <w:rPr>
          <w:rFonts w:ascii="Verdana" w:hAnsi="Verdana"/>
          <w:sz w:val="24"/>
          <w:szCs w:val="24"/>
          <w:lang w:val="lt-LT"/>
        </w:rPr>
        <w:t>.</w:t>
      </w:r>
    </w:p>
    <w:p w14:paraId="705908D3" w14:textId="473DCFE0" w:rsidR="00796C3B" w:rsidRPr="00917260" w:rsidRDefault="00F516DD" w:rsidP="001E2DE5">
      <w:pPr>
        <w:pStyle w:val="Body2"/>
        <w:tabs>
          <w:tab w:val="left" w:pos="1260"/>
        </w:tabs>
        <w:spacing w:after="0"/>
        <w:ind w:firstLine="709"/>
        <w:rPr>
          <w:rFonts w:ascii="Verdana" w:hAnsi="Verdana"/>
          <w:sz w:val="24"/>
          <w:szCs w:val="24"/>
          <w:lang w:val="lt-LT"/>
        </w:rPr>
      </w:pPr>
      <w:r w:rsidRPr="00917260">
        <w:rPr>
          <w:rFonts w:ascii="Verdana" w:hAnsi="Verdana"/>
          <w:sz w:val="24"/>
          <w:szCs w:val="24"/>
          <w:lang w:val="lt-LT"/>
        </w:rPr>
        <w:t>10.</w:t>
      </w:r>
      <w:r w:rsidR="002B02BA" w:rsidRPr="00917260">
        <w:rPr>
          <w:rFonts w:ascii="Verdana" w:hAnsi="Verdana"/>
          <w:sz w:val="24"/>
          <w:szCs w:val="24"/>
          <w:lang w:val="lt-LT"/>
        </w:rPr>
        <w:t>4.</w:t>
      </w:r>
      <w:r w:rsidRPr="00917260">
        <w:rPr>
          <w:rFonts w:ascii="Verdana" w:hAnsi="Verdana"/>
          <w:sz w:val="24"/>
          <w:szCs w:val="24"/>
          <w:lang w:val="lt-LT"/>
        </w:rPr>
        <w:t xml:space="preserve"> </w:t>
      </w:r>
      <w:bookmarkStart w:id="45" w:name="part_158b60606afc42dba0e6bd3737898715"/>
      <w:bookmarkEnd w:id="45"/>
      <w:r w:rsidR="00796C3B" w:rsidRPr="00917260">
        <w:rPr>
          <w:rFonts w:ascii="Verdana" w:hAnsi="Verdana"/>
          <w:sz w:val="24"/>
          <w:szCs w:val="24"/>
          <w:lang w:val="lt-LT"/>
        </w:rPr>
        <w:t xml:space="preserve">pasiūlymo vertinimo metu nustatytos kainos ar sąnaudų apskaičiavimo klaidos privalo būti ištaisytos per </w:t>
      </w:r>
      <w:r w:rsidR="00CC6014" w:rsidRPr="00917260">
        <w:rPr>
          <w:rFonts w:ascii="Verdana" w:hAnsi="Verdana"/>
          <w:sz w:val="24"/>
          <w:szCs w:val="24"/>
          <w:lang w:val="lt-LT"/>
        </w:rPr>
        <w:t>Perkančiosios organizacijos</w:t>
      </w:r>
      <w:r w:rsidR="00796C3B" w:rsidRPr="00917260">
        <w:rPr>
          <w:rFonts w:ascii="Verdana" w:hAnsi="Verdana"/>
          <w:sz w:val="24"/>
          <w:szCs w:val="24"/>
          <w:lang w:val="lt-LT"/>
        </w:rPr>
        <w:t xml:space="preserve"> nurodytą terminą, nekeičiant susipažinimo su pasiūlymais metu užfiksuotos kainos</w:t>
      </w:r>
      <w:r w:rsidR="00CE14BF">
        <w:rPr>
          <w:rFonts w:ascii="Verdana" w:hAnsi="Verdana"/>
          <w:sz w:val="24"/>
          <w:szCs w:val="24"/>
          <w:lang w:val="lt-LT"/>
        </w:rPr>
        <w:t xml:space="preserve"> </w:t>
      </w:r>
      <w:r w:rsidR="00796C3B" w:rsidRPr="00917260">
        <w:rPr>
          <w:rFonts w:ascii="Verdana" w:hAnsi="Verdana"/>
          <w:sz w:val="24"/>
          <w:szCs w:val="24"/>
          <w:lang w:val="lt-LT"/>
        </w:rPr>
        <w:t>ar sąnaudų:</w:t>
      </w:r>
    </w:p>
    <w:p w14:paraId="22B46A29" w14:textId="56E57D87" w:rsidR="00796C3B" w:rsidRPr="00917260" w:rsidRDefault="00B81E42" w:rsidP="001E2DE5">
      <w:pPr>
        <w:pStyle w:val="Body2"/>
        <w:tabs>
          <w:tab w:val="left" w:pos="1260"/>
        </w:tabs>
        <w:spacing w:after="0"/>
        <w:ind w:firstLine="709"/>
        <w:rPr>
          <w:rFonts w:ascii="Verdana" w:hAnsi="Verdana"/>
          <w:sz w:val="24"/>
          <w:szCs w:val="24"/>
          <w:lang w:val="lt-LT"/>
        </w:rPr>
      </w:pPr>
      <w:bookmarkStart w:id="46" w:name="part_62ab7d0ebdd94b57b444df09baa775a1"/>
      <w:bookmarkEnd w:id="46"/>
      <w:r w:rsidRPr="00917260">
        <w:rPr>
          <w:rFonts w:ascii="Verdana" w:hAnsi="Verdana"/>
          <w:sz w:val="24"/>
          <w:szCs w:val="24"/>
          <w:lang w:val="lt-LT"/>
        </w:rPr>
        <w:t>10.</w:t>
      </w:r>
      <w:r w:rsidR="002B02BA" w:rsidRPr="00917260">
        <w:rPr>
          <w:rFonts w:ascii="Verdana" w:hAnsi="Verdana"/>
          <w:sz w:val="24"/>
          <w:szCs w:val="24"/>
          <w:lang w:val="lt-LT"/>
        </w:rPr>
        <w:t>4.1.</w:t>
      </w:r>
      <w:r w:rsidR="00796C3B" w:rsidRPr="00917260">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462EB1B3" w14:textId="4A8F1209" w:rsidR="00796C3B" w:rsidRPr="00917260" w:rsidRDefault="00B81E42" w:rsidP="001E2DE5">
      <w:pPr>
        <w:pStyle w:val="Body2"/>
        <w:tabs>
          <w:tab w:val="left" w:pos="1260"/>
        </w:tabs>
        <w:spacing w:after="0"/>
        <w:ind w:firstLine="709"/>
        <w:rPr>
          <w:rFonts w:ascii="Verdana" w:hAnsi="Verdana"/>
          <w:sz w:val="24"/>
          <w:szCs w:val="24"/>
          <w:lang w:val="lt-LT"/>
        </w:rPr>
      </w:pPr>
      <w:bookmarkStart w:id="47" w:name="part_1f09e722ecfa48c38a6c4e4b6c53d4b9"/>
      <w:bookmarkStart w:id="48" w:name="part_5e4662bf894247d7955359aeeebb2de0"/>
      <w:bookmarkEnd w:id="47"/>
      <w:bookmarkEnd w:id="48"/>
      <w:r w:rsidRPr="00917260">
        <w:rPr>
          <w:rFonts w:ascii="Verdana" w:hAnsi="Verdana"/>
          <w:sz w:val="24"/>
          <w:szCs w:val="24"/>
          <w:lang w:val="lt-LT"/>
        </w:rPr>
        <w:t>10.</w:t>
      </w:r>
      <w:r w:rsidR="002B02BA" w:rsidRPr="00917260">
        <w:rPr>
          <w:rFonts w:ascii="Verdana" w:hAnsi="Verdana"/>
          <w:sz w:val="24"/>
          <w:szCs w:val="24"/>
          <w:lang w:val="lt-LT"/>
        </w:rPr>
        <w:t>4.</w:t>
      </w:r>
      <w:r w:rsidR="00143252">
        <w:rPr>
          <w:rFonts w:ascii="Verdana" w:hAnsi="Verdana"/>
          <w:sz w:val="24"/>
          <w:szCs w:val="24"/>
          <w:lang w:val="lt-LT"/>
        </w:rPr>
        <w:t>2</w:t>
      </w:r>
      <w:r w:rsidR="002B02BA" w:rsidRPr="00917260">
        <w:rPr>
          <w:rFonts w:ascii="Verdana" w:hAnsi="Verdana"/>
          <w:sz w:val="24"/>
          <w:szCs w:val="24"/>
          <w:lang w:val="lt-LT"/>
        </w:rPr>
        <w:t>.</w:t>
      </w:r>
      <w:r w:rsidR="00796C3B" w:rsidRPr="00917260">
        <w:rPr>
          <w:rFonts w:ascii="Verdana" w:hAnsi="Verdana"/>
          <w:sz w:val="24"/>
          <w:szCs w:val="24"/>
          <w:lang w:val="lt-LT"/>
        </w:rPr>
        <w:t xml:space="preserve"> </w:t>
      </w:r>
      <w:r w:rsidR="00CE14BF" w:rsidRPr="00CE14BF">
        <w:rPr>
          <w:rFonts w:ascii="Verdana" w:hAnsi="Verdana"/>
          <w:sz w:val="24"/>
          <w:szCs w:val="24"/>
          <w:lang w:val="lt-LT"/>
        </w:rPr>
        <w:t xml:space="preserve">tais atvejais, kai pirkime taikomas fiksuotos kainos kainodaros metodas, galutinė pasiūlymo kaina be PVM negali būti keičiama (pirkime taikoma </w:t>
      </w:r>
      <w:r w:rsidR="00CE14BF" w:rsidRPr="00CE14BF">
        <w:rPr>
          <w:rFonts w:ascii="Verdana" w:hAnsi="Verdana"/>
          <w:b/>
          <w:bCs/>
          <w:sz w:val="24"/>
          <w:szCs w:val="24"/>
          <w:lang w:val="lt-LT"/>
        </w:rPr>
        <w:t>fiksuotos kainos</w:t>
      </w:r>
      <w:r w:rsidR="00CE14BF" w:rsidRPr="00CE14BF">
        <w:rPr>
          <w:rFonts w:ascii="Verdana" w:hAnsi="Verdana"/>
          <w:sz w:val="24"/>
          <w:szCs w:val="24"/>
          <w:lang w:val="lt-LT"/>
        </w:rPr>
        <w:t xml:space="preserve"> kainodara).</w:t>
      </w:r>
    </w:p>
    <w:p w14:paraId="7E3C0DE7" w14:textId="7EED9A36" w:rsidR="00796C3B" w:rsidRPr="00917260" w:rsidRDefault="00B81E42" w:rsidP="001E2DE5">
      <w:pPr>
        <w:pStyle w:val="Body2"/>
        <w:tabs>
          <w:tab w:val="left" w:pos="1260"/>
        </w:tabs>
        <w:spacing w:after="0"/>
        <w:ind w:firstLine="709"/>
        <w:rPr>
          <w:rFonts w:ascii="Verdana" w:hAnsi="Verdana"/>
          <w:sz w:val="24"/>
          <w:szCs w:val="24"/>
          <w:lang w:val="lt-LT"/>
        </w:rPr>
      </w:pPr>
      <w:bookmarkStart w:id="49" w:name="part_5d42f38a13154a6e80925507e8c95d24"/>
      <w:bookmarkStart w:id="50" w:name="part_848175399f954ad4a8e8ba0e0cc2a549"/>
      <w:bookmarkEnd w:id="49"/>
      <w:bookmarkEnd w:id="50"/>
      <w:r w:rsidRPr="00917260">
        <w:rPr>
          <w:rFonts w:ascii="Verdana" w:hAnsi="Verdana"/>
          <w:sz w:val="24"/>
          <w:szCs w:val="24"/>
          <w:lang w:val="lt-LT"/>
        </w:rPr>
        <w:t>10</w:t>
      </w:r>
      <w:r w:rsidR="00796C3B" w:rsidRPr="00917260">
        <w:rPr>
          <w:rFonts w:ascii="Verdana" w:hAnsi="Verdana"/>
          <w:sz w:val="24"/>
          <w:szCs w:val="24"/>
          <w:lang w:val="lt-LT"/>
        </w:rPr>
        <w:t>.</w:t>
      </w:r>
      <w:r w:rsidR="002B02BA" w:rsidRPr="00917260">
        <w:rPr>
          <w:rFonts w:ascii="Verdana" w:hAnsi="Verdana"/>
          <w:sz w:val="24"/>
          <w:szCs w:val="24"/>
          <w:lang w:val="lt-LT"/>
        </w:rPr>
        <w:t>5. K</w:t>
      </w:r>
      <w:r w:rsidR="00796C3B" w:rsidRPr="00917260">
        <w:rPr>
          <w:rFonts w:ascii="Verdana" w:hAnsi="Verdana"/>
          <w:sz w:val="24"/>
          <w:szCs w:val="24"/>
          <w:lang w:val="lt-LT"/>
        </w:rPr>
        <w:t>ai pasiūlymo trūkumas susijęs su PVM apskaičiavimu</w:t>
      </w:r>
      <w:r w:rsidR="00C010FD" w:rsidRPr="00917260">
        <w:rPr>
          <w:rFonts w:ascii="Verdana" w:hAnsi="Verdana"/>
          <w:sz w:val="24"/>
          <w:szCs w:val="24"/>
          <w:lang w:val="lt-LT"/>
        </w:rPr>
        <w:t xml:space="preserve">, </w:t>
      </w:r>
      <w:r w:rsidR="00796C3B" w:rsidRPr="00917260">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917260">
        <w:rPr>
          <w:rFonts w:ascii="Verdana" w:hAnsi="Verdana"/>
          <w:sz w:val="24"/>
          <w:szCs w:val="24"/>
          <w:lang w:val="lt-LT"/>
        </w:rPr>
        <w:t>.</w:t>
      </w:r>
    </w:p>
    <w:p w14:paraId="29ADAB6F" w14:textId="79116CF9" w:rsidR="00796C3B" w:rsidRPr="00917260" w:rsidRDefault="009D004B" w:rsidP="001E2DE5">
      <w:pPr>
        <w:pStyle w:val="Body2"/>
        <w:tabs>
          <w:tab w:val="left" w:pos="1260"/>
        </w:tabs>
        <w:spacing w:after="0"/>
        <w:ind w:firstLine="709"/>
        <w:rPr>
          <w:rFonts w:ascii="Verdana" w:hAnsi="Verdana"/>
          <w:sz w:val="24"/>
          <w:szCs w:val="24"/>
          <w:lang w:val="lt-LT"/>
        </w:rPr>
      </w:pPr>
      <w:bookmarkStart w:id="51" w:name="part_0ca8c36c18d547fb837a3dd5628590c8"/>
      <w:bookmarkStart w:id="52" w:name="part_d1c8889ab0e2481d900fe38650410739"/>
      <w:bookmarkEnd w:id="51"/>
      <w:bookmarkEnd w:id="52"/>
      <w:r w:rsidRPr="00917260">
        <w:rPr>
          <w:rFonts w:ascii="Verdana" w:hAnsi="Verdana"/>
          <w:sz w:val="24"/>
          <w:szCs w:val="24"/>
          <w:lang w:val="lt-LT"/>
        </w:rPr>
        <w:lastRenderedPageBreak/>
        <w:t>10.</w:t>
      </w:r>
      <w:r w:rsidR="002B02BA" w:rsidRPr="00917260">
        <w:rPr>
          <w:rFonts w:ascii="Verdana" w:hAnsi="Verdana"/>
          <w:sz w:val="24"/>
          <w:szCs w:val="24"/>
          <w:lang w:val="lt-LT"/>
        </w:rPr>
        <w:t>6.</w:t>
      </w:r>
      <w:r w:rsidR="00796C3B" w:rsidRPr="00917260">
        <w:rPr>
          <w:rFonts w:ascii="Verdana" w:hAnsi="Verdana"/>
          <w:sz w:val="24"/>
          <w:szCs w:val="24"/>
          <w:lang w:val="lt-LT"/>
        </w:rPr>
        <w:t xml:space="preserve"> </w:t>
      </w:r>
      <w:r w:rsidR="00B03B15" w:rsidRPr="00917260">
        <w:rPr>
          <w:rFonts w:ascii="Verdana" w:hAnsi="Verdana"/>
          <w:sz w:val="24"/>
          <w:szCs w:val="24"/>
          <w:lang w:val="lt-LT"/>
        </w:rPr>
        <w:t>T</w:t>
      </w:r>
      <w:r w:rsidR="00796C3B" w:rsidRPr="00917260">
        <w:rPr>
          <w:rFonts w:ascii="Verdana" w:hAnsi="Verdana"/>
          <w:sz w:val="24"/>
          <w:szCs w:val="24"/>
          <w:lang w:val="lt-LT"/>
        </w:rPr>
        <w:t>iekėjas, teikdamas atsakymą į prašymą patikslinti, papildyti ar paaiškinti pasiūlymą, turi:</w:t>
      </w:r>
    </w:p>
    <w:p w14:paraId="06967F4B" w14:textId="5EDBF798" w:rsidR="00796C3B" w:rsidRPr="00917260" w:rsidRDefault="009D004B" w:rsidP="001E2DE5">
      <w:pPr>
        <w:pStyle w:val="Body2"/>
        <w:tabs>
          <w:tab w:val="left" w:pos="1260"/>
        </w:tabs>
        <w:spacing w:after="0"/>
        <w:ind w:firstLine="709"/>
        <w:rPr>
          <w:rFonts w:ascii="Verdana" w:hAnsi="Verdana"/>
          <w:sz w:val="24"/>
          <w:szCs w:val="24"/>
          <w:lang w:val="lt-LT"/>
        </w:rPr>
      </w:pPr>
      <w:bookmarkStart w:id="53" w:name="part_38db05621d2c4a008678868a5d8616ab"/>
      <w:bookmarkEnd w:id="53"/>
      <w:r w:rsidRPr="00917260">
        <w:rPr>
          <w:rFonts w:ascii="Verdana" w:hAnsi="Verdana"/>
          <w:sz w:val="24"/>
          <w:szCs w:val="24"/>
          <w:lang w:val="lt-LT"/>
        </w:rPr>
        <w:t>10.</w:t>
      </w:r>
      <w:r w:rsidR="002B02BA" w:rsidRPr="00917260">
        <w:rPr>
          <w:rFonts w:ascii="Verdana" w:hAnsi="Verdana"/>
          <w:sz w:val="24"/>
          <w:szCs w:val="24"/>
          <w:lang w:val="lt-LT"/>
        </w:rPr>
        <w:t>6.1.</w:t>
      </w:r>
      <w:r w:rsidR="00796C3B" w:rsidRPr="00917260">
        <w:rPr>
          <w:rFonts w:ascii="Verdana" w:hAnsi="Verdana"/>
          <w:sz w:val="24"/>
          <w:szCs w:val="24"/>
          <w:lang w:val="lt-LT"/>
        </w:rPr>
        <w:t xml:space="preserve"> įvertinti pasiūlymo turinio nustatytas patikslinimo, paaiškinimo ar papildymo ribas. Atsakydamas į </w:t>
      </w:r>
      <w:r w:rsidR="00CC6014" w:rsidRPr="00917260">
        <w:rPr>
          <w:rFonts w:ascii="Verdana" w:hAnsi="Verdana"/>
          <w:sz w:val="24"/>
          <w:szCs w:val="24"/>
          <w:lang w:val="lt-LT"/>
        </w:rPr>
        <w:t>Perkančiosios organizacijos</w:t>
      </w:r>
      <w:r w:rsidR="00796C3B" w:rsidRPr="00917260">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4E321659" w:rsidR="00796C3B" w:rsidRPr="00917260" w:rsidRDefault="009D004B" w:rsidP="001E2DE5">
      <w:pPr>
        <w:pStyle w:val="Body2"/>
        <w:tabs>
          <w:tab w:val="left" w:pos="1260"/>
        </w:tabs>
        <w:spacing w:after="0"/>
        <w:ind w:firstLine="709"/>
        <w:rPr>
          <w:rFonts w:ascii="Verdana" w:hAnsi="Verdana"/>
          <w:sz w:val="24"/>
          <w:szCs w:val="24"/>
          <w:lang w:val="lt-LT"/>
        </w:rPr>
      </w:pPr>
      <w:bookmarkStart w:id="54" w:name="part_8e4ab1173f094679814c2f491254eeb3"/>
      <w:bookmarkEnd w:id="54"/>
      <w:r w:rsidRPr="00917260">
        <w:rPr>
          <w:rFonts w:ascii="Verdana" w:hAnsi="Verdana"/>
          <w:sz w:val="24"/>
          <w:szCs w:val="24"/>
          <w:lang w:val="lt-LT"/>
        </w:rPr>
        <w:t>10.</w:t>
      </w:r>
      <w:r w:rsidR="002B02BA" w:rsidRPr="00917260">
        <w:rPr>
          <w:rFonts w:ascii="Verdana" w:hAnsi="Verdana"/>
          <w:sz w:val="24"/>
          <w:szCs w:val="24"/>
          <w:lang w:val="lt-LT"/>
        </w:rPr>
        <w:t>6.2.</w:t>
      </w:r>
      <w:r w:rsidR="00796C3B" w:rsidRPr="00917260">
        <w:rPr>
          <w:rFonts w:ascii="Verdana" w:hAnsi="Verdana"/>
          <w:sz w:val="24"/>
          <w:szCs w:val="24"/>
          <w:lang w:val="lt-LT"/>
        </w:rPr>
        <w:t xml:space="preserve"> teise patikslinti, paaiškinti ar papildyti pasiūlymą naudotis sąžiningai. Atsakant į </w:t>
      </w:r>
      <w:r w:rsidR="00CC6014" w:rsidRPr="00917260">
        <w:rPr>
          <w:rFonts w:ascii="Verdana" w:hAnsi="Verdana"/>
          <w:sz w:val="24"/>
          <w:szCs w:val="24"/>
          <w:lang w:val="lt-LT"/>
        </w:rPr>
        <w:t>Perkančiosios organizacijos</w:t>
      </w:r>
      <w:r w:rsidR="00796C3B" w:rsidRPr="00917260">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917260">
        <w:rPr>
          <w:rFonts w:ascii="Verdana" w:hAnsi="Verdana"/>
          <w:sz w:val="24"/>
          <w:szCs w:val="24"/>
          <w:lang w:val="lt-LT"/>
        </w:rPr>
        <w:t>.</w:t>
      </w:r>
    </w:p>
    <w:p w14:paraId="0AA68387" w14:textId="59CA0AC9" w:rsidR="00796C3B" w:rsidRPr="00917260" w:rsidRDefault="009D004B" w:rsidP="001E2DE5">
      <w:pPr>
        <w:pStyle w:val="Body2"/>
        <w:tabs>
          <w:tab w:val="left" w:pos="1260"/>
        </w:tabs>
        <w:spacing w:after="0"/>
        <w:ind w:firstLine="709"/>
        <w:rPr>
          <w:rFonts w:ascii="Verdana" w:hAnsi="Verdana"/>
          <w:sz w:val="24"/>
          <w:szCs w:val="24"/>
          <w:lang w:val="lt-LT"/>
        </w:rPr>
      </w:pPr>
      <w:bookmarkStart w:id="55" w:name="part_cb2ddccd64014b948f2104d59206f7b9"/>
      <w:bookmarkEnd w:id="55"/>
      <w:r w:rsidRPr="00917260">
        <w:rPr>
          <w:rFonts w:ascii="Verdana" w:hAnsi="Verdana"/>
          <w:sz w:val="24"/>
          <w:szCs w:val="24"/>
          <w:lang w:val="lt-LT"/>
        </w:rPr>
        <w:t>10.</w:t>
      </w:r>
      <w:r w:rsidR="002B02BA" w:rsidRPr="00917260">
        <w:rPr>
          <w:rFonts w:ascii="Verdana" w:hAnsi="Verdana"/>
          <w:sz w:val="24"/>
          <w:szCs w:val="24"/>
          <w:lang w:val="lt-LT"/>
        </w:rPr>
        <w:t>7.</w:t>
      </w:r>
      <w:r w:rsidR="00796C3B" w:rsidRPr="00917260">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741B646A" w:rsidR="00796C3B" w:rsidRPr="00917260" w:rsidRDefault="009D004B" w:rsidP="001E2DE5">
      <w:pPr>
        <w:pStyle w:val="Body2"/>
        <w:tabs>
          <w:tab w:val="left" w:pos="1260"/>
        </w:tabs>
        <w:spacing w:after="0"/>
        <w:ind w:firstLine="709"/>
        <w:rPr>
          <w:rFonts w:ascii="Verdana" w:hAnsi="Verdana"/>
          <w:sz w:val="24"/>
          <w:szCs w:val="24"/>
          <w:lang w:val="lt-LT"/>
        </w:rPr>
      </w:pPr>
      <w:bookmarkStart w:id="56" w:name="part_f7ffdb41e2f14b23ac5fa69b79664c6f"/>
      <w:bookmarkEnd w:id="56"/>
      <w:r w:rsidRPr="00917260">
        <w:rPr>
          <w:rFonts w:ascii="Verdana" w:hAnsi="Verdana"/>
          <w:sz w:val="24"/>
          <w:szCs w:val="24"/>
          <w:lang w:val="lt-LT"/>
        </w:rPr>
        <w:t>10.</w:t>
      </w:r>
      <w:r w:rsidR="002B02BA" w:rsidRPr="00917260">
        <w:rPr>
          <w:rFonts w:ascii="Verdana" w:hAnsi="Verdana"/>
          <w:sz w:val="24"/>
          <w:szCs w:val="24"/>
          <w:lang w:val="lt-LT"/>
        </w:rPr>
        <w:t>7.1.</w:t>
      </w:r>
      <w:r w:rsidR="00796C3B" w:rsidRPr="00917260">
        <w:rPr>
          <w:rFonts w:ascii="Verdana" w:hAnsi="Verdana"/>
          <w:sz w:val="24"/>
          <w:szCs w:val="24"/>
          <w:lang w:val="lt-LT"/>
        </w:rPr>
        <w:t xml:space="preserve"> </w:t>
      </w:r>
      <w:r w:rsidR="00B03B15" w:rsidRPr="00917260">
        <w:rPr>
          <w:rFonts w:ascii="Verdana" w:hAnsi="Verdana"/>
          <w:sz w:val="24"/>
          <w:szCs w:val="24"/>
          <w:lang w:val="lt-LT"/>
        </w:rPr>
        <w:t>Perkančiajai organizacijai</w:t>
      </w:r>
      <w:r w:rsidR="00796C3B" w:rsidRPr="00917260">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71B2A3" w:rsidR="00796C3B" w:rsidRPr="00917260" w:rsidRDefault="009D004B" w:rsidP="001E2DE5">
      <w:pPr>
        <w:pStyle w:val="Body2"/>
        <w:tabs>
          <w:tab w:val="left" w:pos="1260"/>
        </w:tabs>
        <w:spacing w:after="0"/>
        <w:ind w:firstLine="709"/>
        <w:rPr>
          <w:rFonts w:ascii="Verdana" w:hAnsi="Verdana"/>
          <w:sz w:val="24"/>
          <w:szCs w:val="24"/>
          <w:lang w:val="lt-LT"/>
        </w:rPr>
      </w:pPr>
      <w:bookmarkStart w:id="57" w:name="part_5d046444bb5e436fb2a662cb00e9ade7"/>
      <w:bookmarkEnd w:id="57"/>
      <w:r w:rsidRPr="00917260">
        <w:rPr>
          <w:rFonts w:ascii="Verdana" w:hAnsi="Verdana"/>
          <w:sz w:val="24"/>
          <w:szCs w:val="24"/>
          <w:lang w:val="lt-LT"/>
        </w:rPr>
        <w:t>10.</w:t>
      </w:r>
      <w:r w:rsidR="002B02BA" w:rsidRPr="00917260">
        <w:rPr>
          <w:rFonts w:ascii="Verdana" w:hAnsi="Verdana"/>
          <w:sz w:val="24"/>
          <w:szCs w:val="24"/>
          <w:lang w:val="lt-LT"/>
        </w:rPr>
        <w:t>7.2.</w:t>
      </w:r>
      <w:r w:rsidR="00796C3B" w:rsidRPr="00917260">
        <w:rPr>
          <w:rFonts w:ascii="Verdana" w:hAnsi="Verdana"/>
          <w:sz w:val="24"/>
          <w:szCs w:val="24"/>
          <w:lang w:val="lt-LT"/>
        </w:rPr>
        <w:t xml:space="preserve"> </w:t>
      </w:r>
      <w:r w:rsidR="00B03B15" w:rsidRPr="00917260">
        <w:rPr>
          <w:rFonts w:ascii="Verdana" w:hAnsi="Verdana"/>
          <w:sz w:val="24"/>
          <w:szCs w:val="24"/>
          <w:lang w:val="lt-LT"/>
        </w:rPr>
        <w:t>Perkančiajai organizacijai</w:t>
      </w:r>
      <w:r w:rsidR="00796C3B" w:rsidRPr="00917260">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3"/>
    <w:p w14:paraId="58EF638C" w14:textId="55612EEC" w:rsidR="00B842BC" w:rsidRPr="00917260" w:rsidRDefault="002B02BA" w:rsidP="001E2DE5">
      <w:pPr>
        <w:pStyle w:val="Body2"/>
        <w:tabs>
          <w:tab w:val="left" w:pos="0"/>
          <w:tab w:val="left" w:pos="1260"/>
        </w:tabs>
        <w:spacing w:after="0"/>
        <w:ind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10.8. </w:t>
      </w:r>
      <w:r w:rsidR="00B842BC" w:rsidRPr="00917260">
        <w:rPr>
          <w:rFonts w:ascii="Verdana" w:hAnsi="Verdana" w:cs="Times New Roman"/>
          <w:color w:val="00000A"/>
          <w:sz w:val="24"/>
          <w:szCs w:val="24"/>
          <w:lang w:val="lt-LT"/>
        </w:rPr>
        <w:t xml:space="preserve">Jeigu tiekėjas savo pasiūlyme pateikia reikalaujamų dokumentų tinkamai patvirtintas kopijas, </w:t>
      </w:r>
      <w:r w:rsidR="00B842BC" w:rsidRPr="00917260">
        <w:rPr>
          <w:rFonts w:ascii="Verdana" w:hAnsi="Verdana"/>
          <w:kern w:val="16"/>
          <w:sz w:val="24"/>
          <w:szCs w:val="24"/>
          <w:lang w:val="lt-LT"/>
        </w:rPr>
        <w:t xml:space="preserve">Perkančioji organizacija </w:t>
      </w:r>
      <w:r w:rsidR="00B842BC" w:rsidRPr="00917260">
        <w:rPr>
          <w:rFonts w:ascii="Verdana" w:hAnsi="Verdana" w:cs="Times New Roman"/>
          <w:color w:val="00000A"/>
          <w:sz w:val="24"/>
          <w:szCs w:val="24"/>
          <w:lang w:val="lt-LT"/>
        </w:rPr>
        <w:t>turi teisę prašyti tiekėjo, kad jis Komisijai parodytų atitinkamų dokumentų originalus.</w:t>
      </w:r>
    </w:p>
    <w:p w14:paraId="72CAC9D3" w14:textId="6815DA33" w:rsidR="00B842BC" w:rsidRPr="00917260" w:rsidRDefault="002B02BA" w:rsidP="001E2DE5">
      <w:pPr>
        <w:pStyle w:val="Body2"/>
        <w:tabs>
          <w:tab w:val="left" w:pos="1260"/>
        </w:tabs>
        <w:spacing w:after="0"/>
        <w:ind w:firstLine="709"/>
        <w:rPr>
          <w:rFonts w:ascii="Verdana" w:hAnsi="Verdana" w:cs="Times New Roman"/>
          <w:sz w:val="24"/>
          <w:szCs w:val="24"/>
          <w:lang w:val="lt-LT"/>
        </w:rPr>
      </w:pPr>
      <w:r w:rsidRPr="00917260">
        <w:rPr>
          <w:rFonts w:ascii="Verdana" w:hAnsi="Verdana" w:cs="Times New Roman"/>
          <w:kern w:val="16"/>
          <w:sz w:val="24"/>
          <w:szCs w:val="24"/>
          <w:lang w:val="lt-LT"/>
        </w:rPr>
        <w:t>10.</w:t>
      </w:r>
      <w:r w:rsidR="002E2A8F" w:rsidRPr="00917260">
        <w:rPr>
          <w:rFonts w:ascii="Verdana" w:hAnsi="Verdana" w:cs="Times New Roman"/>
          <w:kern w:val="16"/>
          <w:sz w:val="24"/>
          <w:szCs w:val="24"/>
          <w:lang w:val="lt-LT"/>
        </w:rPr>
        <w:t>9</w:t>
      </w:r>
      <w:r w:rsidRPr="00917260">
        <w:rPr>
          <w:rFonts w:ascii="Verdana" w:hAnsi="Verdana" w:cs="Times New Roman"/>
          <w:kern w:val="16"/>
          <w:sz w:val="24"/>
          <w:szCs w:val="24"/>
          <w:lang w:val="lt-LT"/>
        </w:rPr>
        <w:t xml:space="preserve">. </w:t>
      </w:r>
      <w:r w:rsidR="00B842BC" w:rsidRPr="00917260">
        <w:rPr>
          <w:rFonts w:ascii="Verdana" w:hAnsi="Verdana" w:cs="Times New Roman"/>
          <w:kern w:val="16"/>
          <w:sz w:val="24"/>
          <w:szCs w:val="24"/>
          <w:lang w:val="lt-LT"/>
        </w:rPr>
        <w:t xml:space="preserve">Perkančioji organizacija </w:t>
      </w:r>
      <w:r w:rsidR="00B842BC" w:rsidRPr="00917260">
        <w:rPr>
          <w:rFonts w:ascii="Verdana" w:hAnsi="Verdana" w:cs="Times New Roman"/>
          <w:color w:val="00000A"/>
          <w:sz w:val="24"/>
          <w:szCs w:val="24"/>
          <w:lang w:val="lt-LT"/>
        </w:rPr>
        <w:t>gali nevertinti viso tiekėjo pasiūlymo, jeigu patikrinusi jo dalį nustato, kad, vadovaujantis VPĮ reikalavimais, pasiūlymas turi būti atmestas.</w:t>
      </w:r>
      <w:r w:rsidR="002E2A8F" w:rsidRPr="00917260">
        <w:rPr>
          <w:rFonts w:ascii="Verdana" w:hAnsi="Verdana" w:cs="Times New Roman"/>
          <w:color w:val="00000A"/>
          <w:sz w:val="24"/>
          <w:szCs w:val="24"/>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14:paraId="68AD86EE" w14:textId="77777777" w:rsidR="00B842BC" w:rsidRPr="00917260" w:rsidRDefault="00B842BC" w:rsidP="001E2DE5">
      <w:pPr>
        <w:pStyle w:val="Body2"/>
        <w:tabs>
          <w:tab w:val="left" w:pos="1260"/>
        </w:tabs>
        <w:spacing w:after="0"/>
        <w:rPr>
          <w:rFonts w:ascii="Verdana" w:hAnsi="Verdana" w:cs="Times New Roman"/>
          <w:sz w:val="24"/>
          <w:szCs w:val="24"/>
          <w:lang w:val="lt-LT"/>
        </w:rPr>
      </w:pPr>
    </w:p>
    <w:p w14:paraId="641E4C39"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58" w:name="_Toc488998678"/>
      <w:bookmarkStart w:id="59" w:name="_Toc513084"/>
      <w:bookmarkStart w:id="60" w:name="_Toc103675634"/>
      <w:bookmarkEnd w:id="58"/>
      <w:r w:rsidRPr="00917260">
        <w:rPr>
          <w:rFonts w:ascii="Verdana" w:hAnsi="Verdana" w:cs="Times New Roman"/>
          <w:color w:val="auto"/>
          <w:sz w:val="24"/>
          <w:szCs w:val="24"/>
          <w:lang w:val="lt-LT"/>
        </w:rPr>
        <w:t>PASIŪLYMŲ ATMETIMO PRIEŽASTYS</w:t>
      </w:r>
      <w:bookmarkEnd w:id="59"/>
      <w:bookmarkEnd w:id="60"/>
    </w:p>
    <w:p w14:paraId="795F18E5" w14:textId="77777777" w:rsidR="00B842BC" w:rsidRPr="00917260" w:rsidRDefault="00B842BC" w:rsidP="001E2DE5">
      <w:pPr>
        <w:pStyle w:val="Body2"/>
        <w:spacing w:after="0"/>
        <w:rPr>
          <w:rFonts w:ascii="Verdana" w:hAnsi="Verdana" w:cs="Times New Roman"/>
          <w:color w:val="00000A"/>
          <w:sz w:val="24"/>
          <w:szCs w:val="24"/>
          <w:lang w:val="lt-LT"/>
        </w:rPr>
      </w:pPr>
    </w:p>
    <w:p w14:paraId="504B0280" w14:textId="77777777" w:rsidR="00B842BC" w:rsidRPr="00917260" w:rsidRDefault="00B842BC" w:rsidP="001E2DE5">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917260">
        <w:rPr>
          <w:rFonts w:ascii="Verdana" w:hAnsi="Verdana" w:cs="Times New Roman"/>
          <w:b/>
          <w:bCs/>
          <w:color w:val="00000A"/>
          <w:sz w:val="24"/>
          <w:szCs w:val="24"/>
          <w:lang w:val="lt-LT"/>
        </w:rPr>
        <w:t>Pirkimo Komisija atmeta pasiūlymą, jeigu</w:t>
      </w:r>
      <w:r w:rsidRPr="00917260">
        <w:rPr>
          <w:rFonts w:ascii="Verdana" w:hAnsi="Verdana" w:cs="Times New Roman"/>
          <w:color w:val="00000A"/>
          <w:sz w:val="24"/>
          <w:szCs w:val="24"/>
          <w:lang w:val="lt-LT"/>
        </w:rPr>
        <w:t>:</w:t>
      </w:r>
    </w:p>
    <w:p w14:paraId="68ABC556" w14:textId="5DFD9BAD" w:rsidR="00B842BC" w:rsidRPr="00917260" w:rsidRDefault="00B842BC"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tiekėjas pasiūlymą ar jo dalį pateikė ne CVP IS priemonėmis;</w:t>
      </w:r>
    </w:p>
    <w:p w14:paraId="20BE501B" w14:textId="4DBE8B47" w:rsidR="00B842BC" w:rsidRPr="00917260" w:rsidRDefault="00B842BC"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pasiūlymas neatitinka pirkimo dokumentuose nustatytų reikalavimų;</w:t>
      </w:r>
      <w:bookmarkStart w:id="61" w:name="_Ref74228308"/>
    </w:p>
    <w:p w14:paraId="4013E9CF" w14:textId="4BF1CA49" w:rsidR="00B842BC" w:rsidRPr="00917260" w:rsidRDefault="00B842BC"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dalyvio buvo pasiūlyta per didelė (</w:t>
      </w:r>
      <w:r w:rsidR="000D4A0F" w:rsidRPr="00917260">
        <w:rPr>
          <w:rFonts w:ascii="Verdana" w:hAnsi="Verdana" w:cs="Times New Roman"/>
          <w:color w:val="00000A"/>
          <w:sz w:val="24"/>
          <w:szCs w:val="24"/>
          <w:lang w:val="lt-LT"/>
        </w:rPr>
        <w:t>P</w:t>
      </w:r>
      <w:r w:rsidRPr="00917260">
        <w:rPr>
          <w:rFonts w:ascii="Verdana" w:hAnsi="Verdana" w:cs="Times New Roman"/>
          <w:color w:val="00000A"/>
          <w:sz w:val="24"/>
          <w:szCs w:val="24"/>
          <w:lang w:val="lt-LT"/>
        </w:rPr>
        <w:t xml:space="preserve">irkimo sąlygų </w:t>
      </w:r>
      <w:r w:rsidR="004B4702" w:rsidRPr="00917260">
        <w:rPr>
          <w:rFonts w:ascii="Verdana" w:hAnsi="Verdana" w:cs="Times New Roman"/>
          <w:color w:val="00000A"/>
          <w:sz w:val="24"/>
          <w:szCs w:val="24"/>
          <w:lang w:val="lt-LT"/>
        </w:rPr>
        <w:t>5.</w:t>
      </w:r>
      <w:r w:rsidR="00B4016D" w:rsidRPr="00917260">
        <w:rPr>
          <w:rFonts w:ascii="Verdana" w:hAnsi="Verdana" w:cs="Times New Roman"/>
          <w:color w:val="00000A"/>
          <w:sz w:val="24"/>
          <w:szCs w:val="24"/>
          <w:lang w:val="lt-LT"/>
        </w:rPr>
        <w:t>3</w:t>
      </w:r>
      <w:r w:rsidRPr="00917260">
        <w:rPr>
          <w:rFonts w:ascii="Verdana" w:hAnsi="Verdana" w:cs="Times New Roman"/>
          <w:sz w:val="24"/>
          <w:szCs w:val="24"/>
          <w:lang w:val="lt-LT"/>
        </w:rPr>
        <w:t xml:space="preserve"> </w:t>
      </w:r>
      <w:r w:rsidRPr="00917260">
        <w:rPr>
          <w:rFonts w:ascii="Verdana" w:hAnsi="Verdana" w:cs="Times New Roman"/>
          <w:color w:val="00000A"/>
          <w:sz w:val="24"/>
          <w:szCs w:val="24"/>
          <w:lang w:val="lt-LT"/>
        </w:rPr>
        <w:t xml:space="preserve">punktas), </w:t>
      </w:r>
      <w:r w:rsidRPr="00917260">
        <w:rPr>
          <w:rFonts w:ascii="Verdana" w:hAnsi="Verdana" w:cs="Times New Roman"/>
          <w:sz w:val="24"/>
          <w:szCs w:val="24"/>
          <w:lang w:val="lt-LT"/>
        </w:rPr>
        <w:t xml:space="preserve">Perkančiajai organizacijai </w:t>
      </w:r>
      <w:r w:rsidRPr="00917260">
        <w:rPr>
          <w:rFonts w:ascii="Verdana" w:hAnsi="Verdana" w:cs="Times New Roman"/>
          <w:color w:val="00000A"/>
          <w:sz w:val="24"/>
          <w:szCs w:val="24"/>
          <w:lang w:val="lt-LT"/>
        </w:rPr>
        <w:t>nepriimtina kaina</w:t>
      </w:r>
      <w:r w:rsidR="002E2A8F" w:rsidRPr="00917260">
        <w:rPr>
          <w:rFonts w:ascii="Verdana" w:hAnsi="Verdana" w:cs="Times New Roman"/>
          <w:color w:val="00000A"/>
          <w:sz w:val="24"/>
          <w:szCs w:val="24"/>
          <w:lang w:val="lt-LT"/>
        </w:rPr>
        <w:t>, išskyrus VPĮ 45 str. 1 d. 5 p. numatytus atvejus</w:t>
      </w:r>
      <w:r w:rsidRPr="00917260">
        <w:rPr>
          <w:rFonts w:ascii="Verdana" w:hAnsi="Verdana" w:cs="Times New Roman"/>
          <w:color w:val="00000A"/>
          <w:sz w:val="24"/>
          <w:szCs w:val="24"/>
          <w:lang w:val="lt-LT"/>
        </w:rPr>
        <w:t>;</w:t>
      </w:r>
      <w:bookmarkEnd w:id="61"/>
    </w:p>
    <w:p w14:paraId="1881F392" w14:textId="0BA7B168" w:rsidR="002E2A8F" w:rsidRPr="00917260" w:rsidRDefault="002E2A8F"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 xml:space="preserve">tiekėjas iki pirminio susipažinimo su CVP IS priemonėmis pateiktais pasiūlymais procedūros pradžios per 30 min. nuo pasiūlymų pateikimo termino pabaigos CVP IS susirašinėjimo priemonėmis CVP IS susirašinėjimo priemonėmis </w:t>
      </w:r>
      <w:r w:rsidRPr="00917260">
        <w:rPr>
          <w:rFonts w:ascii="Verdana" w:hAnsi="Verdana" w:cs="Times New Roman"/>
          <w:sz w:val="24"/>
          <w:szCs w:val="24"/>
          <w:lang w:val="lt-LT"/>
        </w:rPr>
        <w:lastRenderedPageBreak/>
        <w:t>nepateikė slaptažodžio, su kuriuo Perkančioji organizacija galėtų iššifruoti pateiktą pasiūlymą arba pateikė neteisingą slaptažodį;</w:t>
      </w:r>
    </w:p>
    <w:p w14:paraId="04FCD609" w14:textId="77777777" w:rsidR="00B861DA" w:rsidRPr="00917260" w:rsidRDefault="0023212D"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pasiūlymas</w:t>
      </w:r>
      <w:r w:rsidR="001B659A" w:rsidRPr="00917260">
        <w:rPr>
          <w:rFonts w:ascii="Verdana" w:hAnsi="Verdana" w:cs="Times New Roman"/>
          <w:color w:val="00000A"/>
          <w:sz w:val="24"/>
          <w:szCs w:val="24"/>
          <w:lang w:val="lt-LT"/>
        </w:rPr>
        <w:t xml:space="preserve"> neatitinka techninės specifikacijos reikalavimų;</w:t>
      </w:r>
    </w:p>
    <w:p w14:paraId="1485DD7B" w14:textId="07027987" w:rsidR="00017C0D" w:rsidRPr="00917260" w:rsidRDefault="00B842BC"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dalyvis per </w:t>
      </w:r>
      <w:r w:rsidRPr="00917260">
        <w:rPr>
          <w:rFonts w:ascii="Verdana" w:hAnsi="Verdana" w:cs="Times New Roman"/>
          <w:sz w:val="24"/>
          <w:szCs w:val="24"/>
          <w:lang w:val="lt-LT"/>
        </w:rPr>
        <w:t xml:space="preserve">Perkančiosios organizacijos </w:t>
      </w:r>
      <w:r w:rsidRPr="00917260">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016E908" w:rsidR="00017C0D" w:rsidRPr="00917260" w:rsidRDefault="00017C0D"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olor w:val="00000A"/>
          <w:sz w:val="24"/>
          <w:szCs w:val="24"/>
          <w:lang w:val="lt-LT"/>
        </w:rPr>
        <w:t>pasiūlymą pateikęs tiekėjas</w:t>
      </w:r>
      <w:r w:rsidR="002E2A8F" w:rsidRPr="00917260">
        <w:rPr>
          <w:rFonts w:ascii="Verdana" w:hAnsi="Verdana"/>
          <w:color w:val="00000A"/>
          <w:sz w:val="24"/>
          <w:szCs w:val="24"/>
          <w:lang w:val="lt-LT"/>
        </w:rPr>
        <w:t>, ūkio subjektas, kurio pajėgumais tiekėjas remiasi ar subtiekėjas</w:t>
      </w:r>
      <w:r w:rsidRPr="00917260">
        <w:rPr>
          <w:rFonts w:ascii="Verdana" w:hAnsi="Verdana"/>
          <w:color w:val="00000A"/>
          <w:sz w:val="24"/>
          <w:szCs w:val="24"/>
          <w:lang w:val="lt-LT"/>
        </w:rPr>
        <w:t xml:space="preserve"> turi būti pašalinamas iš pirkimo procedūros pagal pirkimo sąlygų 3.4 punktą arba Perkančiosios organizacijos prašymu nepateikė ar nepatikslino pateiktų netikslių ar neišsamių duomenų apie pašalinimo pagrindų nebuvimą CVP IS priemonėmis (</w:t>
      </w:r>
      <w:r w:rsidRPr="00917260">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3A5CAFD" w14:textId="6774C349" w:rsidR="002E2A8F" w:rsidRPr="00917260" w:rsidRDefault="002E2A8F" w:rsidP="001E2DE5">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jei ūkio subjektas, kurio pajėgumais remiasi tiekėjas, netenkina jam keliamų kvalifikacijos reikalavimų ir perkančiosios organizacijos nurodymu nebuvo pakeistas į reikalavimus atitinkantį ūkio subjektą;</w:t>
      </w:r>
    </w:p>
    <w:p w14:paraId="670C13FA" w14:textId="6E4BEA35" w:rsidR="00B861DA" w:rsidRPr="00917260" w:rsidRDefault="00B861DA" w:rsidP="001E2DE5">
      <w:pPr>
        <w:pStyle w:val="Body2"/>
        <w:numPr>
          <w:ilvl w:val="2"/>
          <w:numId w:val="14"/>
        </w:numPr>
        <w:tabs>
          <w:tab w:val="left" w:pos="426"/>
          <w:tab w:val="left" w:pos="567"/>
          <w:tab w:val="left" w:pos="1276"/>
          <w:tab w:val="left" w:pos="1701"/>
        </w:tabs>
        <w:spacing w:after="0"/>
        <w:ind w:left="0" w:firstLine="709"/>
        <w:rPr>
          <w:rFonts w:ascii="Verdana" w:hAnsi="Verdana" w:cs="Times New Roman"/>
          <w:sz w:val="24"/>
          <w:szCs w:val="24"/>
          <w:lang w:val="lt-LT"/>
        </w:rPr>
      </w:pPr>
      <w:r w:rsidRPr="00917260">
        <w:rPr>
          <w:rFonts w:ascii="Verdana" w:eastAsia="SimSun" w:hAnsi="Verdana" w:cs="Times New Roman"/>
          <w:sz w:val="24"/>
          <w:szCs w:val="24"/>
          <w:lang w:val="lt-LT"/>
        </w:rPr>
        <w:t>pasiūlymą pateikęs tiekėjas neatitinka Pirkimo sąlygose 3.5 punkte nustatytų minimalių kvalifikacijos reikalavimų arba Perkančiosios organizacijos prašymu nepateikė ar nepatikslino pateiktų netikslių ar neišsamių duomenų apie atitikimą CVP IS priemonėmis.</w:t>
      </w:r>
    </w:p>
    <w:p w14:paraId="64B10F7A" w14:textId="2E7ED806" w:rsidR="002E2A8F" w:rsidRPr="00917260" w:rsidRDefault="0031119A" w:rsidP="001E2DE5">
      <w:pPr>
        <w:pStyle w:val="Body2"/>
        <w:numPr>
          <w:ilvl w:val="2"/>
          <w:numId w:val="14"/>
        </w:numPr>
        <w:tabs>
          <w:tab w:val="left" w:pos="426"/>
          <w:tab w:val="left" w:pos="567"/>
          <w:tab w:val="left" w:pos="1276"/>
          <w:tab w:val="left" w:pos="1701"/>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pateiktame pasiūlyme nurodyta kaina yra neįprastai maža ir dalyvis, </w:t>
      </w:r>
      <w:r w:rsidRPr="00917260">
        <w:rPr>
          <w:rFonts w:ascii="Verdana" w:hAnsi="Verdana" w:cs="Times New Roman"/>
          <w:sz w:val="24"/>
          <w:szCs w:val="24"/>
          <w:lang w:val="lt-LT"/>
        </w:rPr>
        <w:t xml:space="preserve">Perkančiosios organizacijos </w:t>
      </w:r>
      <w:r w:rsidRPr="00917260">
        <w:rPr>
          <w:rFonts w:ascii="Verdana" w:hAnsi="Verdana" w:cs="Times New Roman"/>
          <w:color w:val="00000A"/>
          <w:sz w:val="24"/>
          <w:szCs w:val="24"/>
          <w:lang w:val="lt-LT"/>
        </w:rPr>
        <w:t>prašymu, nepateikia tinkamų kainos pagrįstumo įrodymų;</w:t>
      </w:r>
    </w:p>
    <w:p w14:paraId="473A5965" w14:textId="2463C04D" w:rsidR="002E2A8F" w:rsidRPr="00917260" w:rsidRDefault="002E2A8F" w:rsidP="001E2DE5">
      <w:pPr>
        <w:pStyle w:val="Body2"/>
        <w:numPr>
          <w:ilvl w:val="2"/>
          <w:numId w:val="14"/>
        </w:numPr>
        <w:tabs>
          <w:tab w:val="left" w:pos="426"/>
          <w:tab w:val="left" w:pos="567"/>
          <w:tab w:val="left" w:pos="1276"/>
          <w:tab w:val="left" w:pos="1701"/>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pasiūlymas neatitinka VPĮ 17 straipsnio 2 dalies 2 punkte nurodytų aplinkos apsaugos, socialinės ir darbo teisės įpareigojimų;</w:t>
      </w:r>
    </w:p>
    <w:p w14:paraId="06D78ABE" w14:textId="4198EE7C" w:rsidR="002E2A8F" w:rsidRPr="00917260" w:rsidRDefault="002E2A8F" w:rsidP="001E2DE5">
      <w:pPr>
        <w:pStyle w:val="Body2"/>
        <w:numPr>
          <w:ilvl w:val="2"/>
          <w:numId w:val="14"/>
        </w:numPr>
        <w:tabs>
          <w:tab w:val="left" w:pos="426"/>
          <w:tab w:val="left" w:pos="567"/>
          <w:tab w:val="left" w:pos="1276"/>
          <w:tab w:val="left" w:pos="1701"/>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78F0B8EB" w14:textId="5F31F955" w:rsidR="00B842BC" w:rsidRPr="00917260" w:rsidRDefault="00B842BC" w:rsidP="001E2DE5">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tiekėjas, apie nustatytų reikalavimų atitikimą, yra pateikęs melagingą informaciją, kurią </w:t>
      </w:r>
      <w:r w:rsidRPr="00917260">
        <w:rPr>
          <w:rFonts w:ascii="Verdana" w:hAnsi="Verdana" w:cs="Times New Roman"/>
          <w:kern w:val="16"/>
          <w:sz w:val="24"/>
          <w:szCs w:val="24"/>
          <w:lang w:val="lt-LT"/>
        </w:rPr>
        <w:t xml:space="preserve">Perkančioji organizacija </w:t>
      </w:r>
      <w:r w:rsidRPr="00917260">
        <w:rPr>
          <w:rFonts w:ascii="Verdana" w:hAnsi="Verdana" w:cs="Times New Roman"/>
          <w:color w:val="00000A"/>
          <w:sz w:val="24"/>
          <w:szCs w:val="24"/>
          <w:lang w:val="lt-LT"/>
        </w:rPr>
        <w:t xml:space="preserve">gali įrodyti bet kokiomis teisėtomis priemonėmis; </w:t>
      </w:r>
    </w:p>
    <w:p w14:paraId="28105927" w14:textId="180C8929" w:rsidR="00BF51BF" w:rsidRPr="00917260" w:rsidRDefault="00B842BC" w:rsidP="001E2DE5">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j</w:t>
      </w:r>
      <w:r w:rsidRPr="00917260">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917260" w:rsidRPr="00917260">
        <w:rPr>
          <w:rFonts w:ascii="Verdana" w:hAnsi="Verdana" w:cs="Times New Roman"/>
          <w:color w:val="00000A"/>
          <w:spacing w:val="-4"/>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9EC1862" w14:textId="69EB6F39" w:rsidR="00BF51BF" w:rsidRPr="00917260" w:rsidRDefault="00BF51BF" w:rsidP="001E2DE5">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917260">
        <w:rPr>
          <w:rFonts w:ascii="Verdana" w:hAnsi="Verdana" w:cs="Times New Roman"/>
          <w:sz w:val="24"/>
          <w:szCs w:val="24"/>
          <w:lang w:val="lt-LT"/>
        </w:rPr>
        <w:t xml:space="preserve">ir </w:t>
      </w:r>
      <w:r w:rsidRPr="00917260">
        <w:rPr>
          <w:rFonts w:ascii="Verdana" w:hAnsi="Verdana" w:cs="Times New Roman"/>
          <w:sz w:val="24"/>
          <w:szCs w:val="24"/>
          <w:lang w:val="lt-LT"/>
        </w:rPr>
        <w:lastRenderedPageBreak/>
        <w:t>Perkančiosios organizacijos prašymu jų nepateikė per Perkančiosios organizacijos nurodytą terminą</w:t>
      </w:r>
      <w:r w:rsidR="002E2A8F" w:rsidRPr="00917260">
        <w:rPr>
          <w:rFonts w:ascii="Verdana" w:hAnsi="Verdana" w:cs="Times New Roman"/>
          <w:sz w:val="24"/>
          <w:szCs w:val="24"/>
          <w:lang w:val="lt-LT"/>
        </w:rPr>
        <w:t>;</w:t>
      </w:r>
    </w:p>
    <w:p w14:paraId="77977DAF" w14:textId="53A87F2A" w:rsidR="002E2A8F" w:rsidRPr="00917260" w:rsidRDefault="002E2A8F" w:rsidP="001E2DE5">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tiekėjas per Perkančiosios organizacijos nustatytą terminą patikslino, papildė, paaiškino pasiūlymą ir tai lėmė esminį jo pasiūlymo pakeitimą;</w:t>
      </w:r>
    </w:p>
    <w:p w14:paraId="63CF8925" w14:textId="3DFBDF19" w:rsidR="002E2A8F" w:rsidRPr="00917260" w:rsidRDefault="002E2A8F" w:rsidP="001E2DE5">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pasiūlymas neatitinka Pirkimo dokumentų reikalavimų ir jo trūkumai negali būti ištaisyti vadovaujantis Viešųjų pirkimų tarnybos nustatytomis taisyklėmis.</w:t>
      </w:r>
    </w:p>
    <w:p w14:paraId="59B4D42C" w14:textId="77777777" w:rsidR="00B842BC" w:rsidRPr="00917260" w:rsidRDefault="00B842BC" w:rsidP="001E2DE5">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917260" w:rsidRDefault="00B842BC" w:rsidP="001E2DE5">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917260">
        <w:rPr>
          <w:rFonts w:ascii="Verdana" w:hAnsi="Verdana" w:cs="Times New Roman"/>
          <w:kern w:val="16"/>
          <w:sz w:val="24"/>
          <w:szCs w:val="24"/>
          <w:lang w:val="lt-LT"/>
        </w:rPr>
        <w:t xml:space="preserve">Perkančioji organizacija </w:t>
      </w:r>
      <w:r w:rsidRPr="00917260">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917260" w:rsidRDefault="00993638" w:rsidP="001E2DE5">
      <w:pPr>
        <w:pStyle w:val="Body2"/>
        <w:tabs>
          <w:tab w:val="left" w:pos="1260"/>
          <w:tab w:val="left" w:pos="1440"/>
        </w:tabs>
        <w:spacing w:after="0"/>
        <w:rPr>
          <w:rFonts w:ascii="Verdana" w:hAnsi="Verdana" w:cs="Times New Roman"/>
          <w:sz w:val="24"/>
          <w:szCs w:val="24"/>
          <w:lang w:val="lt-LT"/>
        </w:rPr>
      </w:pPr>
    </w:p>
    <w:p w14:paraId="69DEAEF3"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62" w:name="_Toc488998679"/>
      <w:bookmarkStart w:id="63" w:name="_Toc513085"/>
      <w:bookmarkStart w:id="64" w:name="_Toc103675635"/>
      <w:bookmarkEnd w:id="62"/>
      <w:r w:rsidRPr="00917260">
        <w:rPr>
          <w:rFonts w:ascii="Verdana" w:hAnsi="Verdana" w:cs="Times New Roman"/>
          <w:color w:val="auto"/>
          <w:sz w:val="24"/>
          <w:szCs w:val="24"/>
          <w:lang w:val="lt-LT"/>
        </w:rPr>
        <w:t>PASIŪLYMŲ VERTINIMAS IR PALYGINIMAS</w:t>
      </w:r>
      <w:bookmarkEnd w:id="63"/>
      <w:bookmarkEnd w:id="64"/>
    </w:p>
    <w:p w14:paraId="1EEA964B" w14:textId="77777777" w:rsidR="00B842BC" w:rsidRPr="00917260" w:rsidRDefault="00B842BC" w:rsidP="001E2DE5">
      <w:pPr>
        <w:pStyle w:val="Body2"/>
        <w:spacing w:after="0"/>
        <w:rPr>
          <w:rFonts w:ascii="Verdana" w:hAnsi="Verdana" w:cs="Times New Roman"/>
          <w:color w:val="00000A"/>
          <w:sz w:val="24"/>
          <w:szCs w:val="24"/>
          <w:lang w:val="lt-LT"/>
        </w:rPr>
      </w:pPr>
    </w:p>
    <w:p w14:paraId="58996126" w14:textId="40255A67" w:rsidR="00875405" w:rsidRPr="00917260" w:rsidRDefault="00875405" w:rsidP="001E2DE5">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917260">
        <w:rPr>
          <w:rFonts w:ascii="Verdana" w:eastAsia="Arial Unicode MS" w:hAnsi="Verdana"/>
          <w:color w:val="000000"/>
          <w:kern w:val="16"/>
          <w:sz w:val="24"/>
          <w:szCs w:val="24"/>
          <w:lang w:eastAsia="lt-LT"/>
        </w:rPr>
        <w:t>Perkančioji organizacija ekonomiškai naudingiausią pasiūlymą išrenka pagal kainą kiekvienai Pirkimo objekto daliai atskirai. Ekonomiškai naudingiausiu pasiūlymu laikomas mažiausios kainos pasiūlymas.</w:t>
      </w:r>
      <w:r w:rsidR="00917260" w:rsidRPr="00917260">
        <w:rPr>
          <w:rFonts w:ascii="Verdana" w:eastAsia="Arial Unicode MS" w:hAnsi="Verdana"/>
          <w:color w:val="000000"/>
          <w:kern w:val="16"/>
          <w:sz w:val="24"/>
          <w:szCs w:val="24"/>
          <w:lang w:eastAsia="lt-LT"/>
        </w:rPr>
        <w:t xml:space="preserve"> Pasiūlymuose nurodytos kainos vertinamos eurais.</w:t>
      </w:r>
    </w:p>
    <w:p w14:paraId="61E41B51" w14:textId="2FB7C49B" w:rsidR="00B842BC" w:rsidRPr="00917260" w:rsidRDefault="00B842BC" w:rsidP="001E2DE5">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917260" w:rsidRDefault="00B842BC" w:rsidP="001E2DE5">
      <w:pPr>
        <w:pStyle w:val="Body2"/>
        <w:tabs>
          <w:tab w:val="left" w:pos="1260"/>
        </w:tabs>
        <w:spacing w:after="0"/>
        <w:ind w:left="720"/>
        <w:rPr>
          <w:rFonts w:ascii="Verdana" w:hAnsi="Verdana" w:cs="Times New Roman"/>
          <w:sz w:val="24"/>
          <w:szCs w:val="24"/>
          <w:lang w:val="lt-LT"/>
        </w:rPr>
      </w:pPr>
    </w:p>
    <w:p w14:paraId="13E065EF" w14:textId="77777777"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65" w:name="_Toc488998680"/>
      <w:bookmarkStart w:id="66" w:name="_Toc513086"/>
      <w:bookmarkStart w:id="67" w:name="_Toc103675636"/>
      <w:bookmarkEnd w:id="65"/>
      <w:r w:rsidRPr="00917260">
        <w:rPr>
          <w:rFonts w:ascii="Verdana" w:hAnsi="Verdana" w:cs="Times New Roman"/>
          <w:color w:val="auto"/>
          <w:sz w:val="24"/>
          <w:szCs w:val="24"/>
          <w:lang w:val="lt-LT"/>
        </w:rPr>
        <w:t>PASIŪLYMŲ EILĖ IR LAIMĖTOJO NUSTATYMAS</w:t>
      </w:r>
      <w:bookmarkEnd w:id="66"/>
      <w:bookmarkEnd w:id="67"/>
    </w:p>
    <w:p w14:paraId="22B34F9A" w14:textId="77777777" w:rsidR="00B842BC" w:rsidRPr="00917260" w:rsidRDefault="00B842BC" w:rsidP="001E2DE5">
      <w:pPr>
        <w:pStyle w:val="Body2"/>
        <w:spacing w:after="0"/>
        <w:rPr>
          <w:rFonts w:ascii="Verdana" w:hAnsi="Verdana" w:cs="Times New Roman"/>
          <w:color w:val="00000A"/>
          <w:sz w:val="24"/>
          <w:szCs w:val="24"/>
          <w:lang w:val="lt-LT"/>
        </w:rPr>
      </w:pPr>
    </w:p>
    <w:p w14:paraId="71C8EFCC" w14:textId="2D42F818" w:rsidR="0019775F" w:rsidRPr="00917260" w:rsidRDefault="00A60E54" w:rsidP="001E2DE5">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olor w:val="auto"/>
          <w:sz w:val="24"/>
          <w:szCs w:val="24"/>
          <w:lang w:val="lt-LT"/>
        </w:rPr>
        <w:t>Išnagrinėjusi, įvertinusi ir palyginusi pateiktus pasiūlymus (</w:t>
      </w:r>
      <w:r w:rsidRPr="00917260">
        <w:rPr>
          <w:rFonts w:ascii="Verdana" w:hAnsi="Verdana"/>
          <w:sz w:val="24"/>
          <w:szCs w:val="24"/>
          <w:lang w:val="lt-LT"/>
        </w:rPr>
        <w:t>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r w:rsidRPr="00917260">
        <w:rPr>
          <w:rFonts w:ascii="Verdana" w:hAnsi="Verdana"/>
          <w:color w:val="auto"/>
          <w:sz w:val="24"/>
          <w:szCs w:val="24"/>
          <w:lang w:val="lt-LT"/>
        </w:rPr>
        <w:t>, Komisija nustato pasiūlymų eilę (išskyrus atvejus, kai pasiūlymą pateikia, arba įvertinus pasiūlymus liko tik vienas tiekėjas) ir laimėjusį pasiūlymą bei priima sprendimą dėl sutarties sudarymo.</w:t>
      </w:r>
    </w:p>
    <w:p w14:paraId="479DC0CB" w14:textId="40B819F7" w:rsidR="00B305EE" w:rsidRPr="00917260" w:rsidRDefault="00017C0D" w:rsidP="001E2DE5">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26BB6AA1" w:rsidR="0019775F" w:rsidRPr="00917260" w:rsidRDefault="0019775F" w:rsidP="001E2DE5">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Laimėjusiu pasiūlymu galės būti pripažintas tik 1 (vienas) ekonomiškai naudingiausias pasiūlymas, esantis pasiūlymų eilės pirmojoje </w:t>
      </w:r>
      <w:r w:rsidRPr="00917260">
        <w:rPr>
          <w:rFonts w:ascii="Verdana" w:hAnsi="Verdana" w:cs="Times New Roman"/>
          <w:color w:val="00000A"/>
          <w:sz w:val="24"/>
          <w:szCs w:val="24"/>
          <w:lang w:val="lt-LT"/>
        </w:rPr>
        <w:lastRenderedPageBreak/>
        <w:t>vietoje VPĮ bei šių pirkimo dokumentų nustatyta tvarka. Jei pirkimas vykdomas dalimis, laimėtojas nustatomas kiekvienai pirkimo daliai atskirai.</w:t>
      </w:r>
    </w:p>
    <w:p w14:paraId="29FF7826" w14:textId="52B4AD91" w:rsidR="0019775F" w:rsidRPr="00917260" w:rsidRDefault="0019775F" w:rsidP="001E2DE5">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2F1064E" w14:textId="77777777" w:rsidR="00917260" w:rsidRPr="00917260" w:rsidRDefault="00917260" w:rsidP="001E2DE5">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p>
    <w:p w14:paraId="15D10307" w14:textId="3FA11D62" w:rsidR="00B305EE" w:rsidRPr="00917260" w:rsidRDefault="00B842BC" w:rsidP="001E2DE5">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30CBCF00" w:rsidR="00B842BC" w:rsidRPr="00917260" w:rsidRDefault="009F71F7" w:rsidP="001E2DE5">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917260">
        <w:rPr>
          <w:rFonts w:ascii="Verdana" w:hAnsi="Verdana" w:cs="Segoe UI"/>
          <w:color w:val="00000A"/>
          <w:sz w:val="24"/>
          <w:szCs w:val="24"/>
          <w:lang w:val="lt-LT" w:eastAsia="en-US"/>
        </w:rPr>
        <w:t xml:space="preserve"> </w:t>
      </w:r>
      <w:r w:rsidRPr="00917260">
        <w:rPr>
          <w:rFonts w:ascii="Verdana" w:hAnsi="Verdana" w:cs="Times New Roman"/>
          <w:sz w:val="24"/>
          <w:szCs w:val="24"/>
          <w:lang w:val="lt-LT"/>
        </w:rPr>
        <w:t>1 dalyje išdėstytos sąlygos.</w:t>
      </w:r>
    </w:p>
    <w:p w14:paraId="787B53C4" w14:textId="77777777" w:rsidR="008644F4" w:rsidRPr="00917260" w:rsidRDefault="008644F4" w:rsidP="001E2DE5">
      <w:pPr>
        <w:pStyle w:val="Body2"/>
        <w:tabs>
          <w:tab w:val="left" w:pos="1134"/>
        </w:tabs>
        <w:spacing w:after="0"/>
        <w:ind w:left="1080"/>
        <w:rPr>
          <w:rFonts w:ascii="Verdana" w:hAnsi="Verdana" w:cs="Times New Roman"/>
          <w:sz w:val="24"/>
          <w:szCs w:val="24"/>
          <w:lang w:val="lt-LT"/>
        </w:rPr>
      </w:pPr>
    </w:p>
    <w:p w14:paraId="1AB44E04" w14:textId="2BC0A502" w:rsidR="00B842BC" w:rsidRPr="00917260" w:rsidRDefault="00B842BC" w:rsidP="001E2DE5">
      <w:pPr>
        <w:pStyle w:val="Antrat"/>
        <w:numPr>
          <w:ilvl w:val="0"/>
          <w:numId w:val="14"/>
        </w:numPr>
        <w:jc w:val="center"/>
        <w:rPr>
          <w:rFonts w:ascii="Verdana" w:hAnsi="Verdana" w:cs="Times New Roman"/>
          <w:color w:val="auto"/>
          <w:sz w:val="24"/>
          <w:szCs w:val="24"/>
          <w:lang w:val="lt-LT"/>
        </w:rPr>
      </w:pPr>
      <w:bookmarkStart w:id="68" w:name="_Toc488998681"/>
      <w:bookmarkStart w:id="69" w:name="_Toc513087"/>
      <w:bookmarkStart w:id="70" w:name="_Toc103675637"/>
      <w:bookmarkEnd w:id="68"/>
      <w:r w:rsidRPr="00917260">
        <w:rPr>
          <w:rFonts w:ascii="Verdana" w:hAnsi="Verdana" w:cs="Times New Roman"/>
          <w:color w:val="auto"/>
          <w:sz w:val="24"/>
          <w:szCs w:val="24"/>
          <w:lang w:val="lt-LT"/>
        </w:rPr>
        <w:t>PRETENZIJŲ IR SKUNDŲ NAGRINĖJIMAS</w:t>
      </w:r>
      <w:bookmarkEnd w:id="69"/>
      <w:bookmarkEnd w:id="70"/>
    </w:p>
    <w:p w14:paraId="1221B178" w14:textId="77777777" w:rsidR="00B842BC" w:rsidRPr="00917260" w:rsidRDefault="00B842BC" w:rsidP="001E2DE5">
      <w:pPr>
        <w:pStyle w:val="Body2"/>
        <w:spacing w:after="0"/>
        <w:rPr>
          <w:rFonts w:ascii="Verdana" w:hAnsi="Verdana" w:cs="Times New Roman"/>
          <w:color w:val="00000A"/>
          <w:sz w:val="24"/>
          <w:szCs w:val="24"/>
          <w:lang w:val="lt-LT"/>
        </w:rPr>
      </w:pPr>
    </w:p>
    <w:p w14:paraId="31A1FD0B" w14:textId="63FC3E63" w:rsidR="00B842BC" w:rsidRPr="00917260" w:rsidRDefault="009F71F7" w:rsidP="001E2DE5">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71" w:name="_Ref74228480"/>
      <w:r w:rsidRPr="00917260">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 </w:t>
      </w:r>
    </w:p>
    <w:bookmarkEnd w:id="71"/>
    <w:p w14:paraId="3F0D63FB" w14:textId="4F52BFAD" w:rsidR="00E2239D" w:rsidRPr="00917260" w:rsidRDefault="00E2239D" w:rsidP="001E2DE5">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 xml:space="preserve">Tiekėjas turi teisę pateikti pretenziją </w:t>
      </w:r>
      <w:r w:rsidR="0024264A" w:rsidRPr="00917260">
        <w:rPr>
          <w:rFonts w:ascii="Verdana" w:hAnsi="Verdana" w:cs="Times New Roman"/>
          <w:color w:val="00000A"/>
          <w:sz w:val="24"/>
          <w:szCs w:val="24"/>
          <w:lang w:val="lt-LT"/>
        </w:rPr>
        <w:t>P</w:t>
      </w:r>
      <w:r w:rsidRPr="00917260">
        <w:rPr>
          <w:rFonts w:ascii="Verdana" w:hAnsi="Verdana" w:cs="Times New Roman"/>
          <w:color w:val="00000A"/>
          <w:sz w:val="24"/>
          <w:szCs w:val="24"/>
          <w:lang w:val="lt-LT"/>
        </w:rPr>
        <w:t xml:space="preserve">erkančiajai organizacijai, pateikti prašymą ar pareikšti ieškinį teismui (išskyrus šiuos atvejus: </w:t>
      </w:r>
      <w:r w:rsidRPr="00917260">
        <w:rPr>
          <w:rFonts w:ascii="Verdana" w:hAnsi="Verdana" w:cs="Times New Roman"/>
          <w:sz w:val="24"/>
          <w:szCs w:val="24"/>
          <w:lang w:val="lt-LT"/>
        </w:rPr>
        <w:t>1.</w:t>
      </w:r>
      <w:r w:rsidRPr="00917260">
        <w:rPr>
          <w:rFonts w:ascii="Verdana" w:hAnsi="Verdana"/>
          <w:sz w:val="24"/>
          <w:szCs w:val="24"/>
          <w:lang w:val="lt-LT"/>
        </w:rPr>
        <w:t xml:space="preserve"> Tiekėjas turi teisę pareikšti ieškinį dėl pirkimo sutarties pripažinimo negaliojančia per 6 mėnesius nuo pirkimo sutarties sudarymo dienos.</w:t>
      </w:r>
      <w:bookmarkStart w:id="72" w:name="part_e0d8c247d476486b8752fa0197ec4ffd"/>
      <w:bookmarkEnd w:id="72"/>
      <w:r w:rsidRPr="00917260">
        <w:rPr>
          <w:rFonts w:ascii="Verdana" w:hAnsi="Verdana" w:cs="Times New Roman"/>
          <w:sz w:val="24"/>
          <w:szCs w:val="24"/>
          <w:lang w:val="lt-LT"/>
        </w:rPr>
        <w:t xml:space="preserve"> 2. </w:t>
      </w:r>
      <w:r w:rsidRPr="00917260">
        <w:rPr>
          <w:rFonts w:ascii="Verdana" w:hAnsi="Verdana"/>
          <w:sz w:val="24"/>
          <w:szCs w:val="24"/>
          <w:lang w:val="lt-LT"/>
        </w:rPr>
        <w:t xml:space="preserve">Tiekėjas, manydamas, kad </w:t>
      </w:r>
      <w:r w:rsidR="0024264A" w:rsidRPr="00917260">
        <w:rPr>
          <w:rFonts w:ascii="Verdana" w:hAnsi="Verdana"/>
          <w:sz w:val="24"/>
          <w:szCs w:val="24"/>
          <w:lang w:val="lt-LT"/>
        </w:rPr>
        <w:t>P</w:t>
      </w:r>
      <w:r w:rsidRPr="00917260">
        <w:rPr>
          <w:rFonts w:ascii="Verdana" w:hAnsi="Verdana"/>
          <w:sz w:val="24"/>
          <w:szCs w:val="24"/>
          <w:lang w:val="lt-LT"/>
        </w:rPr>
        <w:t xml:space="preserve">erkančioji organizacija nepagrįstai nutraukė pirkimo sutartį dėl esminio pirkimo sutarties pažeidimo ar nepagrįstai priėmė sprendimą, kad tiekėjas pirkimo sutartyje nustatytą esminę pirkimo sutarties sąlygą vykdė su dideliais </w:t>
      </w:r>
      <w:r w:rsidRPr="00917260">
        <w:rPr>
          <w:rFonts w:ascii="Verdana" w:hAnsi="Verdana"/>
          <w:sz w:val="24"/>
          <w:szCs w:val="24"/>
          <w:lang w:val="lt-LT"/>
        </w:rPr>
        <w:lastRenderedPageBreak/>
        <w:t>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917260" w:rsidRDefault="00E2239D" w:rsidP="001E2DE5">
      <w:pPr>
        <w:pStyle w:val="Body2"/>
        <w:tabs>
          <w:tab w:val="left" w:pos="1134"/>
          <w:tab w:val="left" w:pos="1276"/>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 xml:space="preserve">14.2.1 </w:t>
      </w:r>
      <w:r w:rsidR="00B305EE" w:rsidRPr="00917260">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39F17279" w:rsidR="00E2239D" w:rsidRPr="00917260" w:rsidRDefault="00E2239D" w:rsidP="001E2DE5">
      <w:pPr>
        <w:pStyle w:val="Body2"/>
        <w:tabs>
          <w:tab w:val="left" w:pos="1134"/>
          <w:tab w:val="left" w:pos="1276"/>
          <w:tab w:val="left" w:pos="1418"/>
          <w:tab w:val="left" w:pos="1560"/>
        </w:tabs>
        <w:spacing w:after="0"/>
        <w:ind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14.2.2 </w:t>
      </w:r>
      <w:r w:rsidR="00B305EE" w:rsidRPr="00917260">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12678A54" w14:textId="2953099F" w:rsidR="00917260" w:rsidRPr="00917260" w:rsidRDefault="00917260" w:rsidP="001E2DE5">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auto"/>
          <w:sz w:val="24"/>
          <w:szCs w:val="24"/>
          <w:lang w:val="lt-LT"/>
        </w:rPr>
        <w:t>14.3.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straipsnio 4 dalyje nustatytu atveju.</w:t>
      </w:r>
    </w:p>
    <w:p w14:paraId="433A46B9" w14:textId="47FDDC3E" w:rsidR="00E2239D" w:rsidRPr="00917260" w:rsidRDefault="00E2239D" w:rsidP="001E2DE5">
      <w:pPr>
        <w:pStyle w:val="Body2"/>
        <w:numPr>
          <w:ilvl w:val="1"/>
          <w:numId w:val="87"/>
        </w:numPr>
        <w:tabs>
          <w:tab w:val="left" w:pos="1134"/>
          <w:tab w:val="left" w:pos="1276"/>
          <w:tab w:val="left" w:pos="1560"/>
        </w:tabs>
        <w:spacing w:after="0"/>
        <w:ind w:left="0" w:firstLine="709"/>
        <w:rPr>
          <w:rFonts w:ascii="Verdana" w:hAnsi="Verdana" w:cs="Times New Roman"/>
          <w:color w:val="00000A"/>
          <w:sz w:val="24"/>
          <w:szCs w:val="24"/>
          <w:lang w:val="lt-LT"/>
        </w:rPr>
      </w:pPr>
      <w:r w:rsidRPr="00917260">
        <w:rPr>
          <w:rFonts w:ascii="Verdana" w:hAnsi="Verdana"/>
          <w:kern w:val="16"/>
          <w:sz w:val="24"/>
          <w:szCs w:val="24"/>
          <w:lang w:val="lt-LT"/>
        </w:rPr>
        <w:tab/>
        <w:t xml:space="preserve"> Perkančioji organizacija privalo nagrinėti tik tas tiekėjų pretenzijas, kurios gautos iki pirkimo sutarties sudarymo dienos ir pateiktos laikantis </w:t>
      </w:r>
      <w:r w:rsidR="009B477B" w:rsidRPr="00917260">
        <w:rPr>
          <w:rFonts w:ascii="Verdana" w:hAnsi="Verdana"/>
          <w:kern w:val="16"/>
          <w:sz w:val="24"/>
          <w:szCs w:val="24"/>
          <w:lang w:val="lt-LT"/>
        </w:rPr>
        <w:t>VPĮ</w:t>
      </w:r>
      <w:r w:rsidRPr="00917260">
        <w:rPr>
          <w:rFonts w:ascii="Verdana" w:hAnsi="Verdana"/>
          <w:kern w:val="16"/>
          <w:sz w:val="24"/>
          <w:szCs w:val="24"/>
          <w:lang w:val="lt-LT"/>
        </w:rPr>
        <w:t xml:space="preserve"> 102 straipsnio 1 dalyje nustatytų terminų. Neprivaloma nagrinėti pretenzijų, teikiamų pakartotinai dėl to paties </w:t>
      </w:r>
      <w:r w:rsidR="00C7741E" w:rsidRPr="00917260">
        <w:rPr>
          <w:rFonts w:ascii="Verdana" w:hAnsi="Verdana"/>
          <w:kern w:val="16"/>
          <w:sz w:val="24"/>
          <w:szCs w:val="24"/>
          <w:lang w:val="lt-LT"/>
        </w:rPr>
        <w:t>P</w:t>
      </w:r>
      <w:r w:rsidRPr="00917260">
        <w:rPr>
          <w:rFonts w:ascii="Verdana" w:hAnsi="Verdana"/>
          <w:kern w:val="16"/>
          <w:sz w:val="24"/>
          <w:szCs w:val="24"/>
          <w:lang w:val="lt-LT"/>
        </w:rPr>
        <w:t>erkančiosios organizacijos priimto sprendimo arba atlikto veiksmo.</w:t>
      </w:r>
    </w:p>
    <w:p w14:paraId="715063D9" w14:textId="7EC158E8" w:rsidR="00E2239D" w:rsidRPr="00917260" w:rsidRDefault="00E2239D" w:rsidP="001E2DE5">
      <w:pPr>
        <w:pStyle w:val="Body2"/>
        <w:numPr>
          <w:ilvl w:val="1"/>
          <w:numId w:val="87"/>
        </w:numPr>
        <w:tabs>
          <w:tab w:val="left" w:pos="1134"/>
          <w:tab w:val="left" w:pos="1260"/>
        </w:tabs>
        <w:spacing w:after="0"/>
        <w:ind w:left="0" w:firstLine="720"/>
        <w:rPr>
          <w:rFonts w:ascii="Verdana" w:hAnsi="Verdana" w:cs="Times New Roman"/>
          <w:color w:val="00000A"/>
          <w:sz w:val="24"/>
          <w:szCs w:val="24"/>
          <w:lang w:val="lt-LT"/>
        </w:rPr>
      </w:pPr>
      <w:r w:rsidRPr="00917260">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917260" w:rsidRDefault="00B842BC" w:rsidP="001E2DE5">
      <w:pPr>
        <w:pStyle w:val="Body2"/>
        <w:tabs>
          <w:tab w:val="left" w:pos="1260"/>
        </w:tabs>
        <w:spacing w:after="0"/>
        <w:rPr>
          <w:rFonts w:ascii="Verdana" w:hAnsi="Verdana" w:cs="Times New Roman"/>
          <w:sz w:val="24"/>
          <w:szCs w:val="24"/>
          <w:lang w:val="lt-LT"/>
        </w:rPr>
      </w:pPr>
    </w:p>
    <w:p w14:paraId="5E93271D" w14:textId="77777777" w:rsidR="00B842BC" w:rsidRPr="00917260" w:rsidRDefault="00B842BC" w:rsidP="001E2DE5">
      <w:pPr>
        <w:pStyle w:val="Antrat"/>
        <w:numPr>
          <w:ilvl w:val="0"/>
          <w:numId w:val="87"/>
        </w:numPr>
        <w:jc w:val="center"/>
        <w:rPr>
          <w:rFonts w:ascii="Verdana" w:hAnsi="Verdana" w:cs="Times New Roman"/>
          <w:color w:val="auto"/>
          <w:sz w:val="24"/>
          <w:szCs w:val="24"/>
          <w:lang w:val="lt-LT"/>
        </w:rPr>
      </w:pPr>
      <w:bookmarkStart w:id="73" w:name="_Toc488998682"/>
      <w:bookmarkStart w:id="74" w:name="_Toc513088"/>
      <w:bookmarkStart w:id="75" w:name="_Toc103675638"/>
      <w:bookmarkEnd w:id="73"/>
      <w:r w:rsidRPr="00917260">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917260" w:rsidRDefault="00B842BC" w:rsidP="001E2DE5">
      <w:pPr>
        <w:pStyle w:val="Body2"/>
        <w:spacing w:after="0"/>
        <w:rPr>
          <w:rFonts w:ascii="Verdana" w:hAnsi="Verdana" w:cs="Times New Roman"/>
          <w:color w:val="00000A"/>
          <w:sz w:val="24"/>
          <w:szCs w:val="24"/>
          <w:lang w:val="lt-LT"/>
        </w:rPr>
      </w:pPr>
    </w:p>
    <w:p w14:paraId="00A4494E" w14:textId="49DAC5CB" w:rsidR="00B842BC" w:rsidRPr="00917260" w:rsidRDefault="00D56B18" w:rsidP="001E2DE5">
      <w:pPr>
        <w:pStyle w:val="Body2"/>
        <w:numPr>
          <w:ilvl w:val="1"/>
          <w:numId w:val="87"/>
        </w:numPr>
        <w:tabs>
          <w:tab w:val="left" w:pos="1134"/>
        </w:tabs>
        <w:spacing w:after="0"/>
        <w:ind w:left="0" w:firstLine="709"/>
        <w:rPr>
          <w:rFonts w:ascii="Verdana" w:hAnsi="Verdana" w:cs="Times New Roman"/>
          <w:sz w:val="24"/>
          <w:szCs w:val="24"/>
          <w:lang w:val="lt-LT"/>
        </w:rPr>
      </w:pPr>
      <w:r w:rsidRPr="00917260">
        <w:rPr>
          <w:rFonts w:ascii="Verdana" w:hAnsi="Verdana"/>
          <w:kern w:val="16"/>
          <w:sz w:val="24"/>
          <w:szCs w:val="24"/>
          <w:lang w:val="lt-LT"/>
        </w:rPr>
        <w:t xml:space="preserve">Pavedimą suteikusi perkančioji organizacija </w:t>
      </w:r>
      <w:r w:rsidR="00B842BC" w:rsidRPr="00917260">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61B96561" w:rsidR="00B842BC" w:rsidRPr="00917260" w:rsidRDefault="00B842BC" w:rsidP="001E2DE5">
      <w:pPr>
        <w:pStyle w:val="Body2"/>
        <w:numPr>
          <w:ilvl w:val="1"/>
          <w:numId w:val="87"/>
        </w:numPr>
        <w:tabs>
          <w:tab w:val="left" w:pos="1134"/>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 xml:space="preserve">Pirkimo sutarties sąlygos pateikiamos </w:t>
      </w:r>
      <w:r w:rsidR="000D4A0F" w:rsidRPr="00917260">
        <w:rPr>
          <w:rFonts w:ascii="Verdana" w:hAnsi="Verdana" w:cs="Times New Roman"/>
          <w:color w:val="00000A"/>
          <w:sz w:val="24"/>
          <w:szCs w:val="24"/>
          <w:lang w:val="lt-LT"/>
        </w:rPr>
        <w:t>P</w:t>
      </w:r>
      <w:r w:rsidRPr="00917260">
        <w:rPr>
          <w:rFonts w:ascii="Verdana" w:hAnsi="Verdana" w:cs="Times New Roman"/>
          <w:color w:val="00000A"/>
          <w:sz w:val="24"/>
          <w:szCs w:val="24"/>
          <w:lang w:val="lt-LT"/>
        </w:rPr>
        <w:t xml:space="preserve">irkimo sąlygų </w:t>
      </w:r>
      <w:r w:rsidR="00D130CF" w:rsidRPr="00917260">
        <w:rPr>
          <w:rFonts w:ascii="Verdana" w:hAnsi="Verdana" w:cs="Times New Roman"/>
          <w:color w:val="00000A"/>
          <w:sz w:val="24"/>
          <w:szCs w:val="24"/>
          <w:lang w:val="lt-LT"/>
        </w:rPr>
        <w:t>3</w:t>
      </w:r>
      <w:r w:rsidRPr="00917260">
        <w:rPr>
          <w:rFonts w:ascii="Verdana" w:hAnsi="Verdana" w:cs="Times New Roman"/>
          <w:color w:val="00000A"/>
          <w:sz w:val="24"/>
          <w:szCs w:val="24"/>
          <w:lang w:val="lt-LT"/>
        </w:rPr>
        <w:t xml:space="preserve"> priede.</w:t>
      </w:r>
    </w:p>
    <w:p w14:paraId="5140A065" w14:textId="77777777" w:rsidR="00B842BC" w:rsidRPr="00917260" w:rsidRDefault="00B842BC" w:rsidP="001E2DE5">
      <w:pPr>
        <w:pStyle w:val="Body2"/>
        <w:numPr>
          <w:ilvl w:val="1"/>
          <w:numId w:val="87"/>
        </w:numPr>
        <w:tabs>
          <w:tab w:val="left" w:pos="1134"/>
        </w:tabs>
        <w:spacing w:after="0"/>
        <w:ind w:left="0" w:firstLine="720"/>
        <w:rPr>
          <w:rFonts w:ascii="Verdana" w:hAnsi="Verdana"/>
          <w:sz w:val="24"/>
          <w:szCs w:val="24"/>
          <w:lang w:val="lt-LT"/>
        </w:rPr>
      </w:pPr>
      <w:r w:rsidRPr="00917260">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3230E23" w14:textId="02B6E5AE" w:rsidR="00DF583C" w:rsidRPr="00917260" w:rsidRDefault="00DF583C" w:rsidP="001E2DE5">
      <w:pPr>
        <w:pStyle w:val="Sraopastraipa"/>
        <w:numPr>
          <w:ilvl w:val="1"/>
          <w:numId w:val="87"/>
        </w:numPr>
        <w:tabs>
          <w:tab w:val="left" w:pos="284"/>
          <w:tab w:val="left" w:pos="1276"/>
        </w:tabs>
        <w:spacing w:after="0" w:line="240" w:lineRule="auto"/>
        <w:ind w:left="0" w:firstLine="709"/>
        <w:jc w:val="both"/>
        <w:rPr>
          <w:rFonts w:ascii="Verdana" w:hAnsi="Verdana"/>
          <w:sz w:val="24"/>
          <w:szCs w:val="24"/>
        </w:rPr>
      </w:pPr>
      <w:r w:rsidRPr="00917260">
        <w:rPr>
          <w:rFonts w:ascii="Verdana" w:hAnsi="Verdana"/>
          <w:sz w:val="24"/>
          <w:szCs w:val="24"/>
        </w:rPr>
        <w:t xml:space="preserve">Prekėms suteikiamas ne trumpesnis kaip </w:t>
      </w:r>
      <w:r w:rsidR="005407BD">
        <w:rPr>
          <w:rFonts w:ascii="Verdana" w:hAnsi="Verdana"/>
          <w:bCs/>
          <w:sz w:val="24"/>
          <w:szCs w:val="24"/>
        </w:rPr>
        <w:t>24 mėn.</w:t>
      </w:r>
      <w:r w:rsidRPr="00917260">
        <w:rPr>
          <w:rFonts w:ascii="Verdana" w:hAnsi="Verdana"/>
          <w:bCs/>
          <w:sz w:val="24"/>
          <w:szCs w:val="24"/>
        </w:rPr>
        <w:t xml:space="preserve"> garantinis laikotarpis, jei techninėje specifikacijoje (4 priede) nenurodyta kitaip.</w:t>
      </w:r>
    </w:p>
    <w:p w14:paraId="3756169D" w14:textId="76C34395" w:rsidR="00B842BC" w:rsidRPr="00917260" w:rsidRDefault="00B842BC" w:rsidP="001E2DE5">
      <w:pPr>
        <w:pStyle w:val="Body2"/>
        <w:numPr>
          <w:ilvl w:val="1"/>
          <w:numId w:val="87"/>
        </w:numPr>
        <w:tabs>
          <w:tab w:val="left" w:pos="1134"/>
        </w:tabs>
        <w:spacing w:after="0"/>
        <w:ind w:left="0" w:firstLine="720"/>
        <w:rPr>
          <w:rFonts w:ascii="Verdana" w:hAnsi="Verdana"/>
          <w:sz w:val="24"/>
          <w:szCs w:val="24"/>
          <w:lang w:val="lt-LT"/>
        </w:rPr>
      </w:pPr>
      <w:r w:rsidRPr="00917260">
        <w:rPr>
          <w:rFonts w:ascii="Verdana" w:eastAsia="Times New Roman" w:hAnsi="Verdana" w:cs="Times New Roman"/>
          <w:sz w:val="24"/>
          <w:szCs w:val="24"/>
          <w:lang w:val="lt-LT"/>
        </w:rPr>
        <w:t xml:space="preserve">Vykdant pirkimo sutartį, sąskaitos faktūros </w:t>
      </w:r>
      <w:r w:rsidR="00D56B18" w:rsidRPr="00917260">
        <w:rPr>
          <w:rFonts w:ascii="Verdana" w:eastAsia="Times New Roman" w:hAnsi="Verdana" w:cs="Times New Roman"/>
          <w:sz w:val="24"/>
          <w:szCs w:val="24"/>
          <w:lang w:val="lt-LT"/>
        </w:rPr>
        <w:t xml:space="preserve">pavedimą suteikusi perkančioji organizacija </w:t>
      </w:r>
      <w:r w:rsidRPr="00917260">
        <w:rPr>
          <w:rFonts w:ascii="Verdana" w:eastAsia="Times New Roman" w:hAnsi="Verdana" w:cs="Times New Roman"/>
          <w:sz w:val="24"/>
          <w:szCs w:val="24"/>
          <w:lang w:val="lt-LT"/>
        </w:rPr>
        <w:t>teikiamos tik elektroniniu būdu:</w:t>
      </w:r>
    </w:p>
    <w:p w14:paraId="7CAE494B" w14:textId="4CEF33B8" w:rsidR="00B842BC" w:rsidRPr="00917260" w:rsidRDefault="00B842BC" w:rsidP="001E2DE5">
      <w:pPr>
        <w:pStyle w:val="Body2"/>
        <w:numPr>
          <w:ilvl w:val="2"/>
          <w:numId w:val="87"/>
        </w:numPr>
        <w:tabs>
          <w:tab w:val="left" w:pos="1134"/>
          <w:tab w:val="left" w:pos="1418"/>
          <w:tab w:val="left" w:pos="1560"/>
        </w:tabs>
        <w:spacing w:after="0"/>
        <w:ind w:left="0" w:firstLine="709"/>
        <w:rPr>
          <w:rFonts w:ascii="Verdana" w:hAnsi="Verdana" w:cs="Times New Roman"/>
          <w:sz w:val="24"/>
          <w:szCs w:val="24"/>
          <w:lang w:val="lt-LT"/>
        </w:rPr>
      </w:pPr>
      <w:r w:rsidRPr="00917260">
        <w:rPr>
          <w:rFonts w:ascii="Verdana" w:eastAsia="Times New Roman" w:hAnsi="Verdana" w:cs="Times New Roman"/>
          <w:sz w:val="24"/>
          <w:szCs w:val="24"/>
          <w:lang w:val="lt-LT"/>
        </w:rPr>
        <w:t xml:space="preserve">Elektroninės sąskaitos faktūros, atitinkančios Europos elektroninių sąskaitų faktūrų standartą, kurio nuoroda paskelbta 2017 m. spalio 16 d. </w:t>
      </w:r>
      <w:r w:rsidRPr="00917260">
        <w:rPr>
          <w:rFonts w:ascii="Verdana" w:eastAsia="Times New Roman" w:hAnsi="Verdana" w:cs="Times New Roman"/>
          <w:sz w:val="24"/>
          <w:szCs w:val="24"/>
          <w:lang w:val="lt-LT"/>
        </w:rPr>
        <w:lastRenderedPageBreak/>
        <w:t>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2BE16F0A" w:rsidR="00B842BC" w:rsidRPr="00917260" w:rsidRDefault="00B842BC" w:rsidP="001E2DE5">
      <w:pPr>
        <w:pStyle w:val="Body2"/>
        <w:numPr>
          <w:ilvl w:val="2"/>
          <w:numId w:val="87"/>
        </w:numPr>
        <w:tabs>
          <w:tab w:val="left" w:pos="1134"/>
          <w:tab w:val="left" w:pos="1418"/>
          <w:tab w:val="left" w:pos="1560"/>
        </w:tabs>
        <w:spacing w:after="0"/>
        <w:ind w:left="0" w:firstLine="709"/>
        <w:rPr>
          <w:rFonts w:ascii="Verdana" w:hAnsi="Verdana" w:cs="Times New Roman"/>
          <w:sz w:val="24"/>
          <w:szCs w:val="24"/>
          <w:lang w:val="lt-LT"/>
        </w:rPr>
      </w:pPr>
      <w:r w:rsidRPr="00917260">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C738B5" w:rsidRPr="00917260">
        <w:rPr>
          <w:rFonts w:ascii="Verdana" w:eastAsia="Times New Roman" w:hAnsi="Verdana" w:cs="Times New Roman"/>
          <w:sz w:val="24"/>
          <w:szCs w:val="24"/>
          <w:lang w:val="lt-LT"/>
        </w:rPr>
        <w:t>SABIS</w:t>
      </w:r>
      <w:r w:rsidRPr="00917260">
        <w:rPr>
          <w:rFonts w:ascii="Verdana" w:eastAsia="Times New Roman" w:hAnsi="Verdana" w:cs="Times New Roman"/>
          <w:sz w:val="24"/>
          <w:szCs w:val="24"/>
          <w:lang w:val="lt-LT"/>
        </w:rPr>
        <w:t>“ priemonėmis;</w:t>
      </w:r>
    </w:p>
    <w:p w14:paraId="10B14A64" w14:textId="7641E321" w:rsidR="00B842BC" w:rsidRPr="00917260" w:rsidRDefault="00D56B18" w:rsidP="001E2DE5">
      <w:pPr>
        <w:pStyle w:val="Body2"/>
        <w:numPr>
          <w:ilvl w:val="2"/>
          <w:numId w:val="87"/>
        </w:numPr>
        <w:tabs>
          <w:tab w:val="left" w:pos="1134"/>
          <w:tab w:val="left" w:pos="1418"/>
          <w:tab w:val="left" w:pos="1560"/>
        </w:tabs>
        <w:spacing w:after="0"/>
        <w:ind w:left="0" w:firstLine="709"/>
        <w:rPr>
          <w:rFonts w:ascii="Verdana" w:hAnsi="Verdana" w:cs="Times New Roman"/>
          <w:sz w:val="24"/>
          <w:szCs w:val="24"/>
          <w:lang w:val="lt-LT"/>
        </w:rPr>
      </w:pPr>
      <w:r w:rsidRPr="00917260">
        <w:rPr>
          <w:rFonts w:ascii="Verdana" w:hAnsi="Verdana"/>
          <w:color w:val="auto"/>
          <w:sz w:val="24"/>
          <w:szCs w:val="24"/>
          <w:lang w:val="lt-LT"/>
        </w:rPr>
        <w:t>Pavedimą suteikusi perkančioji organizacija</w:t>
      </w:r>
      <w:r w:rsidR="00B842BC" w:rsidRPr="00917260">
        <w:rPr>
          <w:rFonts w:ascii="Verdana" w:eastAsia="Times New Roman" w:hAnsi="Verdana" w:cs="Times New Roman"/>
          <w:sz w:val="24"/>
          <w:szCs w:val="24"/>
          <w:lang w:val="lt-LT"/>
        </w:rPr>
        <w:t xml:space="preserve"> elektronines sąskaitas faktūras priima ir apdoroja naudodamasi informacinės sistemos „</w:t>
      </w:r>
      <w:r w:rsidR="00C738B5" w:rsidRPr="00917260">
        <w:rPr>
          <w:rFonts w:ascii="Verdana" w:eastAsia="Times New Roman" w:hAnsi="Verdana" w:cs="Times New Roman"/>
          <w:sz w:val="24"/>
          <w:szCs w:val="24"/>
          <w:lang w:val="lt-LT"/>
        </w:rPr>
        <w:t>SABIS</w:t>
      </w:r>
      <w:r w:rsidR="00B842BC" w:rsidRPr="00917260">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917260">
        <w:rPr>
          <w:rFonts w:ascii="Verdana" w:eastAsia="Times New Roman" w:hAnsi="Verdana" w:cs="Times New Roman"/>
          <w:sz w:val="24"/>
          <w:szCs w:val="24"/>
          <w:lang w:val="lt-LT"/>
        </w:rPr>
        <w:t>u.</w:t>
      </w:r>
    </w:p>
    <w:p w14:paraId="7C7F9B51" w14:textId="3842BD0C" w:rsidR="00B842BC" w:rsidRPr="00917260" w:rsidRDefault="00B842BC" w:rsidP="001E2DE5">
      <w:pPr>
        <w:pStyle w:val="Body2"/>
        <w:numPr>
          <w:ilvl w:val="1"/>
          <w:numId w:val="87"/>
        </w:numPr>
        <w:tabs>
          <w:tab w:val="left" w:pos="1134"/>
        </w:tabs>
        <w:spacing w:after="0"/>
        <w:ind w:left="0" w:firstLine="720"/>
        <w:rPr>
          <w:rFonts w:ascii="Verdana" w:hAnsi="Verdana" w:cs="Times New Roman"/>
          <w:sz w:val="24"/>
          <w:szCs w:val="24"/>
          <w:lang w:val="lt-LT"/>
        </w:rPr>
      </w:pPr>
      <w:r w:rsidRPr="00917260">
        <w:rPr>
          <w:rFonts w:ascii="Verdana" w:eastAsia="Times New Roman" w:hAnsi="Verdana" w:cs="Times New Roman"/>
          <w:sz w:val="24"/>
          <w:szCs w:val="24"/>
          <w:lang w:val="lt-LT"/>
        </w:rPr>
        <w:t>Sutartis</w:t>
      </w:r>
      <w:r w:rsidRPr="00917260">
        <w:rPr>
          <w:rFonts w:ascii="Verdana" w:hAnsi="Verdana" w:cs="Times New Roman"/>
          <w:color w:val="00000A"/>
          <w:sz w:val="24"/>
          <w:szCs w:val="24"/>
          <w:lang w:val="lt-LT"/>
        </w:rPr>
        <w:t xml:space="preserve"> </w:t>
      </w:r>
      <w:r w:rsidRPr="00917260">
        <w:rPr>
          <w:rFonts w:ascii="Verdana" w:hAnsi="Verdana" w:cs="Times New Roman"/>
          <w:sz w:val="24"/>
          <w:szCs w:val="24"/>
          <w:lang w:val="lt-LT"/>
        </w:rPr>
        <w:t xml:space="preserve">bus sudaroma </w:t>
      </w:r>
      <w:r w:rsidRPr="00917260">
        <w:rPr>
          <w:rFonts w:ascii="Verdana" w:hAnsi="Verdana" w:cs="Times New Roman"/>
          <w:b/>
          <w:sz w:val="24"/>
          <w:szCs w:val="24"/>
          <w:lang w:val="lt-LT"/>
        </w:rPr>
        <w:t>elektroninėmis priemonėmis</w:t>
      </w:r>
      <w:r w:rsidRPr="00917260">
        <w:rPr>
          <w:rFonts w:ascii="Verdana" w:hAnsi="Verdana" w:cs="Times New Roman"/>
          <w:sz w:val="24"/>
          <w:szCs w:val="24"/>
          <w:lang w:val="lt-LT"/>
        </w:rPr>
        <w:t>.</w:t>
      </w:r>
      <w:bookmarkStart w:id="76" w:name="_Toc488998683"/>
      <w:bookmarkEnd w:id="76"/>
    </w:p>
    <w:p w14:paraId="476782F9" w14:textId="77777777" w:rsidR="00B842BC" w:rsidRPr="00917260" w:rsidRDefault="00B842BC" w:rsidP="001E2DE5">
      <w:pPr>
        <w:pStyle w:val="Body2"/>
        <w:spacing w:after="0"/>
        <w:rPr>
          <w:rFonts w:ascii="Verdana" w:hAnsi="Verdana"/>
          <w:color w:val="00000A"/>
          <w:sz w:val="24"/>
          <w:szCs w:val="24"/>
          <w:lang w:val="lt-LT"/>
        </w:rPr>
      </w:pPr>
    </w:p>
    <w:p w14:paraId="69CC3242" w14:textId="77777777" w:rsidR="0019775F" w:rsidRPr="00917260" w:rsidRDefault="0019775F" w:rsidP="001E2DE5">
      <w:pPr>
        <w:pStyle w:val="Body2"/>
        <w:numPr>
          <w:ilvl w:val="0"/>
          <w:numId w:val="87"/>
        </w:numPr>
        <w:spacing w:after="0"/>
        <w:jc w:val="center"/>
        <w:rPr>
          <w:rFonts w:ascii="Verdana" w:hAnsi="Verdana"/>
          <w:b/>
          <w:bCs/>
          <w:sz w:val="24"/>
          <w:szCs w:val="24"/>
          <w:lang w:val="lt-LT"/>
        </w:rPr>
      </w:pPr>
      <w:bookmarkStart w:id="77" w:name="_Toc132197478"/>
      <w:r w:rsidRPr="00917260">
        <w:rPr>
          <w:rFonts w:ascii="Verdana" w:hAnsi="Verdana"/>
          <w:b/>
          <w:bCs/>
          <w:sz w:val="24"/>
          <w:szCs w:val="24"/>
          <w:lang w:val="lt-LT"/>
        </w:rPr>
        <w:t>ASMENS DUOMENŲ TVARKYMAS</w:t>
      </w:r>
      <w:bookmarkEnd w:id="77"/>
    </w:p>
    <w:p w14:paraId="59B10915" w14:textId="77777777" w:rsidR="0019775F" w:rsidRPr="00917260" w:rsidRDefault="0019775F" w:rsidP="001E2DE5">
      <w:pPr>
        <w:pStyle w:val="Body2"/>
        <w:spacing w:after="0"/>
        <w:rPr>
          <w:rFonts w:ascii="Verdana" w:hAnsi="Verdana"/>
          <w:sz w:val="24"/>
          <w:szCs w:val="24"/>
          <w:lang w:val="lt-LT"/>
        </w:rPr>
      </w:pPr>
    </w:p>
    <w:p w14:paraId="77B6552D" w14:textId="024E2411" w:rsidR="0019775F" w:rsidRPr="00917260" w:rsidRDefault="0019775F" w:rsidP="001E2DE5">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917260" w:rsidRDefault="0019775F" w:rsidP="001E2DE5">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16.2. Nurodytais pagrindais bus tvarkomi tiesiogiai tiekėjų pateikti asmens duomenys.</w:t>
      </w:r>
    </w:p>
    <w:p w14:paraId="615B24C9" w14:textId="59BBA8BF" w:rsidR="0019775F" w:rsidRPr="00917260" w:rsidRDefault="0019775F" w:rsidP="001E2DE5">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917260" w:rsidRDefault="0019775F" w:rsidP="001E2DE5">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711081D7" w14:textId="3FC190D0" w:rsidR="0019775F" w:rsidRPr="00917260" w:rsidRDefault="0019775F" w:rsidP="001E2DE5">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8464DE4" w14:textId="4F2AC7F8" w:rsidR="00AD292F" w:rsidRPr="00917260" w:rsidRDefault="00AD292F" w:rsidP="001E2DE5">
      <w:pPr>
        <w:tabs>
          <w:tab w:val="left" w:pos="4290"/>
        </w:tabs>
        <w:jc w:val="center"/>
        <w:rPr>
          <w:rFonts w:ascii="Verdana" w:hAnsi="Verdana" w:cs="Arial Unicode MS"/>
          <w:color w:val="000000"/>
          <w:lang w:eastAsia="lt-LT"/>
        </w:rPr>
      </w:pPr>
      <w:r w:rsidRPr="00917260">
        <w:rPr>
          <w:rFonts w:ascii="Verdana" w:hAnsi="Verdana" w:cs="Arial Unicode MS"/>
          <w:color w:val="000000"/>
          <w:lang w:eastAsia="lt-LT"/>
        </w:rPr>
        <w:t>________________</w:t>
      </w:r>
    </w:p>
    <w:p w14:paraId="46766D15" w14:textId="626A5B99" w:rsidR="00AD292F" w:rsidRPr="00917260" w:rsidRDefault="00AD292F" w:rsidP="001E2DE5">
      <w:pPr>
        <w:tabs>
          <w:tab w:val="left" w:pos="4290"/>
        </w:tabs>
        <w:rPr>
          <w:rFonts w:ascii="Verdana" w:hAnsi="Verdana"/>
          <w:lang w:eastAsia="lt-LT"/>
        </w:rPr>
        <w:sectPr w:rsidR="00AD292F" w:rsidRPr="00917260" w:rsidSect="00C53CFE">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572677C0" w:rsidR="00EA7ED8" w:rsidRPr="00917260" w:rsidRDefault="00B842BC" w:rsidP="001E2DE5">
      <w:pPr>
        <w:pStyle w:val="Body2"/>
        <w:spacing w:after="0"/>
        <w:ind w:left="567" w:firstLine="4253"/>
        <w:jc w:val="right"/>
        <w:rPr>
          <w:rFonts w:ascii="Verdana" w:hAnsi="Verdana"/>
          <w:bCs/>
          <w:sz w:val="24"/>
          <w:szCs w:val="24"/>
          <w:lang w:val="lt-LT"/>
        </w:rPr>
      </w:pPr>
      <w:r w:rsidRPr="00917260">
        <w:rPr>
          <w:rFonts w:ascii="Verdana" w:hAnsi="Verdana"/>
          <w:bCs/>
          <w:sz w:val="24"/>
          <w:szCs w:val="24"/>
          <w:lang w:val="lt-LT"/>
        </w:rPr>
        <w:lastRenderedPageBreak/>
        <w:t>Pirkimo sąlygų 1 priedas</w:t>
      </w:r>
    </w:p>
    <w:p w14:paraId="40F57BA2" w14:textId="5147E76F" w:rsidR="00B842BC" w:rsidRDefault="00EA7ED8" w:rsidP="001E2DE5">
      <w:pPr>
        <w:pStyle w:val="Body2"/>
        <w:spacing w:after="0"/>
        <w:ind w:left="567" w:firstLine="4253"/>
        <w:jc w:val="right"/>
        <w:rPr>
          <w:rFonts w:ascii="Verdana" w:hAnsi="Verdana"/>
          <w:bCs/>
          <w:sz w:val="24"/>
          <w:szCs w:val="24"/>
          <w:lang w:val="lt-LT"/>
        </w:rPr>
      </w:pPr>
      <w:r w:rsidRPr="00917260">
        <w:rPr>
          <w:rFonts w:ascii="Verdana" w:hAnsi="Verdana"/>
          <w:bCs/>
          <w:sz w:val="24"/>
          <w:szCs w:val="24"/>
          <w:lang w:val="lt-LT"/>
        </w:rPr>
        <w:t>„Pasiūlymo forma“</w:t>
      </w:r>
    </w:p>
    <w:p w14:paraId="2467F7BC" w14:textId="362F5A2F" w:rsidR="00E441A7" w:rsidRPr="00917260" w:rsidRDefault="00E441A7" w:rsidP="001E2DE5">
      <w:pPr>
        <w:pStyle w:val="Body2"/>
        <w:spacing w:after="0"/>
        <w:ind w:left="567" w:firstLine="4253"/>
        <w:jc w:val="right"/>
        <w:rPr>
          <w:rFonts w:ascii="Verdana" w:hAnsi="Verdana"/>
          <w:bCs/>
          <w:sz w:val="24"/>
          <w:szCs w:val="24"/>
          <w:lang w:val="lt-LT"/>
        </w:rPr>
      </w:pPr>
      <w:r w:rsidRPr="00E441A7">
        <w:rPr>
          <w:rFonts w:ascii="Verdana" w:hAnsi="Verdana"/>
          <w:bCs/>
          <w:sz w:val="24"/>
          <w:szCs w:val="24"/>
          <w:lang w:val="lt-LT"/>
        </w:rPr>
        <w:t>Sutarties 2 priedas „Pasiūlymas“</w:t>
      </w:r>
    </w:p>
    <w:p w14:paraId="4E867A6B" w14:textId="77777777" w:rsidR="00EA7ED8" w:rsidRPr="00917260" w:rsidRDefault="00EA7ED8" w:rsidP="001E2DE5">
      <w:pPr>
        <w:pStyle w:val="Body2"/>
        <w:spacing w:after="0"/>
        <w:ind w:left="567" w:firstLine="4253"/>
        <w:jc w:val="right"/>
        <w:rPr>
          <w:rFonts w:ascii="Verdana" w:hAnsi="Verdana"/>
          <w:bCs/>
          <w:sz w:val="24"/>
          <w:szCs w:val="24"/>
          <w:lang w:val="lt-LT"/>
        </w:rPr>
      </w:pPr>
    </w:p>
    <w:p w14:paraId="2494BA0A" w14:textId="77777777" w:rsidR="00B842BC" w:rsidRPr="00917260" w:rsidRDefault="00B842BC" w:rsidP="001E2DE5">
      <w:pPr>
        <w:ind w:right="-178"/>
        <w:jc w:val="center"/>
        <w:rPr>
          <w:rFonts w:ascii="Verdana" w:eastAsia="Times New Roman" w:hAnsi="Verdana"/>
        </w:rPr>
      </w:pPr>
      <w:r w:rsidRPr="00917260">
        <w:rPr>
          <w:rFonts w:ascii="Verdana" w:eastAsia="Times New Roman" w:hAnsi="Verdana"/>
        </w:rPr>
        <w:t>Herbas arba prekių ženklas</w:t>
      </w:r>
    </w:p>
    <w:p w14:paraId="78B1D058" w14:textId="77777777" w:rsidR="00B842BC" w:rsidRPr="00917260" w:rsidRDefault="00B842BC" w:rsidP="001E2DE5">
      <w:pPr>
        <w:ind w:right="-178"/>
        <w:jc w:val="center"/>
        <w:rPr>
          <w:rFonts w:ascii="Verdana" w:eastAsia="Times New Roman" w:hAnsi="Verdana"/>
        </w:rPr>
      </w:pPr>
    </w:p>
    <w:p w14:paraId="5892C172" w14:textId="77777777" w:rsidR="00B842BC" w:rsidRPr="00917260" w:rsidRDefault="00B842BC" w:rsidP="001E2DE5">
      <w:pPr>
        <w:ind w:right="-178"/>
        <w:jc w:val="center"/>
        <w:rPr>
          <w:rFonts w:ascii="Verdana" w:eastAsia="Times New Roman" w:hAnsi="Verdana"/>
        </w:rPr>
      </w:pPr>
      <w:r w:rsidRPr="00917260">
        <w:rPr>
          <w:rFonts w:ascii="Verdana" w:eastAsia="Times New Roman" w:hAnsi="Verdana"/>
        </w:rPr>
        <w:t>(Teikėjo pavadinimas)</w:t>
      </w:r>
    </w:p>
    <w:p w14:paraId="11140776" w14:textId="77777777" w:rsidR="00B842BC" w:rsidRPr="00917260" w:rsidRDefault="00B842BC" w:rsidP="001E2DE5">
      <w:pPr>
        <w:ind w:right="-178"/>
        <w:jc w:val="center"/>
        <w:rPr>
          <w:rFonts w:ascii="Verdana" w:eastAsia="Times New Roman" w:hAnsi="Verdana"/>
        </w:rPr>
      </w:pPr>
    </w:p>
    <w:p w14:paraId="486EF390" w14:textId="77777777" w:rsidR="00B842BC" w:rsidRPr="00917260" w:rsidRDefault="00B842BC" w:rsidP="001E2DE5">
      <w:pPr>
        <w:ind w:right="-178"/>
        <w:jc w:val="center"/>
        <w:rPr>
          <w:rFonts w:ascii="Verdana" w:eastAsia="Times New Roman" w:hAnsi="Verdana"/>
          <w:sz w:val="22"/>
          <w:szCs w:val="22"/>
        </w:rPr>
      </w:pPr>
      <w:r w:rsidRPr="00917260">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917260" w:rsidRDefault="00B842BC" w:rsidP="001E2DE5">
      <w:pPr>
        <w:jc w:val="right"/>
        <w:rPr>
          <w:rFonts w:ascii="Verdana" w:eastAsia="Times New Roman" w:hAnsi="Verdana"/>
        </w:rPr>
      </w:pPr>
    </w:p>
    <w:p w14:paraId="3B0A9F26" w14:textId="1147E589" w:rsidR="00B842BC" w:rsidRPr="00917260" w:rsidRDefault="00B842BC" w:rsidP="001E2DE5">
      <w:pPr>
        <w:tabs>
          <w:tab w:val="center" w:pos="2520"/>
        </w:tabs>
        <w:jc w:val="both"/>
        <w:rPr>
          <w:rFonts w:ascii="Verdana" w:eastAsia="Times New Roman" w:hAnsi="Verdana"/>
          <w:bCs/>
        </w:rPr>
      </w:pPr>
      <w:r w:rsidRPr="00917260">
        <w:rPr>
          <w:rFonts w:ascii="Verdana" w:eastAsia="Times New Roman" w:hAnsi="Verdana"/>
          <w:bCs/>
        </w:rPr>
        <w:t>Marijampolės savivaldybės administracijai</w:t>
      </w:r>
    </w:p>
    <w:p w14:paraId="4E31597F" w14:textId="77777777" w:rsidR="006C23AA" w:rsidRPr="00917260" w:rsidRDefault="006C23AA" w:rsidP="001E2DE5">
      <w:pPr>
        <w:pStyle w:val="Body2"/>
        <w:spacing w:after="0"/>
        <w:ind w:left="567" w:hanging="567"/>
        <w:jc w:val="center"/>
        <w:rPr>
          <w:rFonts w:ascii="Verdana" w:hAnsi="Verdana"/>
          <w:b/>
          <w:sz w:val="24"/>
          <w:szCs w:val="24"/>
          <w:lang w:val="lt-LT"/>
        </w:rPr>
      </w:pPr>
    </w:p>
    <w:p w14:paraId="21884F2C" w14:textId="77777777" w:rsidR="00B842BC" w:rsidRPr="00917260" w:rsidRDefault="00B842BC" w:rsidP="001E2DE5">
      <w:pPr>
        <w:pStyle w:val="Body2"/>
        <w:spacing w:after="0"/>
        <w:ind w:left="567" w:hanging="567"/>
        <w:jc w:val="center"/>
        <w:rPr>
          <w:rFonts w:ascii="Verdana" w:hAnsi="Verdana"/>
          <w:sz w:val="24"/>
          <w:szCs w:val="24"/>
          <w:lang w:val="lt-LT"/>
        </w:rPr>
      </w:pPr>
      <w:r w:rsidRPr="00917260">
        <w:rPr>
          <w:rFonts w:ascii="Verdana" w:hAnsi="Verdana"/>
          <w:b/>
          <w:sz w:val="24"/>
          <w:szCs w:val="24"/>
          <w:lang w:val="lt-LT"/>
        </w:rPr>
        <w:t>PASIŪLYMAS</w:t>
      </w:r>
    </w:p>
    <w:p w14:paraId="205CDE3F" w14:textId="52FA9850" w:rsidR="00B842BC" w:rsidRPr="00917260" w:rsidRDefault="00807F12" w:rsidP="001E2DE5">
      <w:pPr>
        <w:jc w:val="center"/>
        <w:rPr>
          <w:rFonts w:ascii="Verdana" w:hAnsi="Verdana"/>
          <w:b/>
        </w:rPr>
      </w:pPr>
      <w:r w:rsidRPr="00917260">
        <w:rPr>
          <w:rFonts w:ascii="Verdana" w:eastAsia="Times New Roman" w:hAnsi="Verdana"/>
          <w:b/>
          <w:bCs/>
          <w:caps/>
          <w:color w:val="000000"/>
          <w:spacing w:val="4"/>
        </w:rPr>
        <w:t xml:space="preserve">DĖL </w:t>
      </w:r>
      <w:r w:rsidR="00AF5624">
        <w:rPr>
          <w:rFonts w:ascii="Verdana" w:eastAsia="Times New Roman" w:hAnsi="Verdana"/>
          <w:b/>
          <w:bCs/>
          <w:caps/>
          <w:color w:val="000000"/>
          <w:spacing w:val="4"/>
        </w:rPr>
        <w:t>TELESKOPINĖS ŽIŪROVŲ TRIBŪNOS AKTŲ SALEI</w:t>
      </w:r>
      <w:r w:rsidR="006C44A5" w:rsidRPr="00917260">
        <w:rPr>
          <w:rFonts w:ascii="Verdana" w:eastAsia="Times New Roman" w:hAnsi="Verdana"/>
          <w:b/>
          <w:bCs/>
          <w:caps/>
          <w:color w:val="000000"/>
          <w:spacing w:val="4"/>
        </w:rPr>
        <w:t xml:space="preserve"> pirkimo</w:t>
      </w:r>
    </w:p>
    <w:p w14:paraId="25C6C9FD" w14:textId="77777777" w:rsidR="00B842BC" w:rsidRPr="00917260" w:rsidRDefault="00B842BC" w:rsidP="001E2DE5">
      <w:pPr>
        <w:shd w:val="clear" w:color="auto" w:fill="FFFFFF"/>
        <w:jc w:val="center"/>
        <w:rPr>
          <w:rFonts w:ascii="Verdana" w:hAnsi="Verdana"/>
          <w:b/>
          <w:bCs/>
          <w:lang w:eastAsia="lt-LT"/>
        </w:rPr>
      </w:pPr>
      <w:r w:rsidRPr="00917260">
        <w:rPr>
          <w:rFonts w:ascii="Verdana" w:hAnsi="Verdana"/>
          <w:lang w:eastAsia="lt-LT"/>
        </w:rPr>
        <w:t>____________Nr.______</w:t>
      </w:r>
    </w:p>
    <w:p w14:paraId="563FC41A" w14:textId="387B8C2C" w:rsidR="00B842BC" w:rsidRPr="00917260" w:rsidRDefault="00B842BC" w:rsidP="001E2DE5">
      <w:pPr>
        <w:shd w:val="clear" w:color="auto" w:fill="FFFFFF"/>
        <w:ind w:left="3600"/>
        <w:rPr>
          <w:rFonts w:ascii="Verdana" w:hAnsi="Verdana"/>
          <w:bCs/>
          <w:lang w:eastAsia="lt-LT"/>
        </w:rPr>
      </w:pPr>
      <w:r w:rsidRPr="00917260">
        <w:rPr>
          <w:rFonts w:ascii="Verdana" w:hAnsi="Verdana"/>
          <w:bCs/>
          <w:lang w:eastAsia="lt-LT"/>
        </w:rPr>
        <w:t>(Data)</w:t>
      </w:r>
    </w:p>
    <w:p w14:paraId="67530770" w14:textId="77777777" w:rsidR="00B842BC" w:rsidRPr="00917260" w:rsidRDefault="00B842BC" w:rsidP="001E2DE5">
      <w:pPr>
        <w:shd w:val="clear" w:color="auto" w:fill="FFFFFF"/>
        <w:jc w:val="center"/>
        <w:rPr>
          <w:rFonts w:ascii="Verdana" w:hAnsi="Verdana"/>
          <w:bCs/>
          <w:lang w:eastAsia="lt-LT"/>
        </w:rPr>
      </w:pPr>
      <w:r w:rsidRPr="00917260">
        <w:rPr>
          <w:rFonts w:ascii="Verdana" w:hAnsi="Verdana"/>
          <w:bCs/>
          <w:lang w:eastAsia="lt-LT"/>
        </w:rPr>
        <w:t>_____________</w:t>
      </w:r>
    </w:p>
    <w:p w14:paraId="77514666" w14:textId="76BD56A9" w:rsidR="00B842BC" w:rsidRPr="00917260" w:rsidRDefault="00B842BC" w:rsidP="001E2DE5">
      <w:pPr>
        <w:shd w:val="clear" w:color="auto" w:fill="FFFFFF"/>
        <w:jc w:val="center"/>
        <w:rPr>
          <w:rFonts w:ascii="Verdana" w:hAnsi="Verdana"/>
          <w:bCs/>
          <w:lang w:eastAsia="lt-LT"/>
        </w:rPr>
      </w:pPr>
      <w:r w:rsidRPr="00917260">
        <w:rPr>
          <w:rFonts w:ascii="Verdana" w:hAnsi="Verdana"/>
          <w:bCs/>
          <w:lang w:eastAsia="lt-LT"/>
        </w:rPr>
        <w:t>(vieta)</w:t>
      </w:r>
    </w:p>
    <w:p w14:paraId="0406BAC8" w14:textId="77777777" w:rsidR="00B842BC" w:rsidRPr="00917260" w:rsidRDefault="00B842BC" w:rsidP="001E2DE5">
      <w:pPr>
        <w:shd w:val="clear" w:color="auto" w:fill="FFFFFF"/>
        <w:jc w:val="center"/>
        <w:rPr>
          <w:rFonts w:ascii="Verdana" w:hAnsi="Verdana"/>
          <w:bCs/>
          <w:lang w:eastAsia="lt-LT"/>
        </w:rPr>
      </w:pPr>
    </w:p>
    <w:p w14:paraId="11384AB9" w14:textId="77777777" w:rsidR="00B842BC" w:rsidRPr="00917260" w:rsidRDefault="00B842BC" w:rsidP="001E2DE5">
      <w:pPr>
        <w:pStyle w:val="Sraopastraipa"/>
        <w:numPr>
          <w:ilvl w:val="0"/>
          <w:numId w:val="12"/>
        </w:numPr>
        <w:spacing w:after="0" w:line="240" w:lineRule="auto"/>
        <w:ind w:left="0" w:firstLine="851"/>
        <w:contextualSpacing w:val="0"/>
        <w:jc w:val="center"/>
        <w:rPr>
          <w:rFonts w:ascii="Verdana" w:hAnsi="Verdana"/>
          <w:b/>
          <w:bCs/>
          <w:sz w:val="24"/>
          <w:szCs w:val="24"/>
        </w:rPr>
      </w:pPr>
      <w:r w:rsidRPr="00917260">
        <w:rPr>
          <w:rFonts w:ascii="Verdana" w:hAnsi="Verdana"/>
          <w:b/>
          <w:bCs/>
          <w:sz w:val="24"/>
          <w:szCs w:val="24"/>
        </w:rPr>
        <w:t>INFORMACIJA APIE TIEKĖJĄ (TIEKĖJŲ GRUPĖS NARIUS)</w:t>
      </w:r>
    </w:p>
    <w:p w14:paraId="37975A4C" w14:textId="77777777" w:rsidR="00B842BC" w:rsidRPr="00917260" w:rsidRDefault="00B842BC" w:rsidP="001E2DE5">
      <w:pPr>
        <w:shd w:val="clear" w:color="auto" w:fill="FFFFFF"/>
        <w:jc w:val="center"/>
        <w:rPr>
          <w:rFonts w:ascii="Verdana" w:hAnsi="Verdana"/>
          <w:bCs/>
          <w:lang w:eastAsia="lt-LT"/>
        </w:rPr>
      </w:pPr>
    </w:p>
    <w:p w14:paraId="446FED33" w14:textId="77777777" w:rsidR="00B842BC" w:rsidRPr="00917260" w:rsidRDefault="00B842BC" w:rsidP="001E2DE5">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917260" w14:paraId="7C465AC3" w14:textId="77777777" w:rsidTr="0077631A">
        <w:trPr>
          <w:jc w:val="center"/>
        </w:trPr>
        <w:tc>
          <w:tcPr>
            <w:tcW w:w="5852" w:type="dxa"/>
          </w:tcPr>
          <w:p w14:paraId="14EBA455" w14:textId="77777777" w:rsidR="00B842BC" w:rsidRPr="00917260" w:rsidRDefault="00B842BC" w:rsidP="001E2DE5">
            <w:pPr>
              <w:rPr>
                <w:rFonts w:ascii="Verdana" w:hAnsi="Verdana"/>
                <w:i/>
                <w:lang w:eastAsia="lt-LT"/>
              </w:rPr>
            </w:pPr>
            <w:r w:rsidRPr="00917260">
              <w:rPr>
                <w:rFonts w:ascii="Verdana" w:hAnsi="Verdana"/>
                <w:lang w:eastAsia="lt-LT"/>
              </w:rPr>
              <w:t xml:space="preserve">Tiekėjo pavadinimas </w:t>
            </w:r>
            <w:r w:rsidRPr="00917260">
              <w:rPr>
                <w:rFonts w:ascii="Verdana" w:hAnsi="Verdana"/>
                <w:i/>
                <w:lang w:eastAsia="lt-LT"/>
              </w:rPr>
              <w:t>/Jeigu dalyvauja ūkio subjektų grupė, surašomi visi dalyvių pavadinimai/</w:t>
            </w:r>
          </w:p>
        </w:tc>
        <w:tc>
          <w:tcPr>
            <w:tcW w:w="4432" w:type="dxa"/>
          </w:tcPr>
          <w:p w14:paraId="2F0C0C73" w14:textId="77777777" w:rsidR="00B842BC" w:rsidRPr="00917260" w:rsidRDefault="00B842BC" w:rsidP="001E2DE5">
            <w:pPr>
              <w:jc w:val="both"/>
              <w:rPr>
                <w:rFonts w:ascii="Verdana" w:hAnsi="Verdana"/>
                <w:lang w:eastAsia="lt-LT"/>
              </w:rPr>
            </w:pPr>
          </w:p>
        </w:tc>
      </w:tr>
      <w:tr w:rsidR="00B842BC" w:rsidRPr="00917260" w14:paraId="6BA235B6" w14:textId="77777777" w:rsidTr="0077631A">
        <w:trPr>
          <w:jc w:val="center"/>
        </w:trPr>
        <w:tc>
          <w:tcPr>
            <w:tcW w:w="5852" w:type="dxa"/>
          </w:tcPr>
          <w:p w14:paraId="3214D384" w14:textId="77777777" w:rsidR="00B842BC" w:rsidRPr="00917260" w:rsidRDefault="00B842BC" w:rsidP="001E2DE5">
            <w:pPr>
              <w:jc w:val="both"/>
              <w:rPr>
                <w:rFonts w:ascii="Verdana" w:hAnsi="Verdana"/>
                <w:lang w:eastAsia="lt-LT"/>
              </w:rPr>
            </w:pPr>
            <w:r w:rsidRPr="00917260">
              <w:rPr>
                <w:rFonts w:ascii="Verdana" w:hAnsi="Verdana"/>
                <w:lang w:eastAsia="lt-LT"/>
              </w:rPr>
              <w:t xml:space="preserve">Tiekėjo adresas </w:t>
            </w:r>
            <w:r w:rsidRPr="00917260">
              <w:rPr>
                <w:rFonts w:ascii="Verdana" w:hAnsi="Verdana"/>
                <w:i/>
                <w:lang w:eastAsia="lt-LT"/>
              </w:rPr>
              <w:t>/Jeigu dalyvauja ūkio subjektų grupė, surašomi visi dalyvių adresai/</w:t>
            </w:r>
          </w:p>
        </w:tc>
        <w:tc>
          <w:tcPr>
            <w:tcW w:w="4432" w:type="dxa"/>
          </w:tcPr>
          <w:p w14:paraId="64033F59" w14:textId="77777777" w:rsidR="00B842BC" w:rsidRPr="00917260" w:rsidRDefault="00B842BC" w:rsidP="001E2DE5">
            <w:pPr>
              <w:jc w:val="both"/>
              <w:rPr>
                <w:rFonts w:ascii="Verdana" w:hAnsi="Verdana"/>
                <w:lang w:eastAsia="lt-LT"/>
              </w:rPr>
            </w:pPr>
          </w:p>
        </w:tc>
      </w:tr>
      <w:tr w:rsidR="00B842BC" w:rsidRPr="00917260" w14:paraId="5D0548CE" w14:textId="77777777" w:rsidTr="0077631A">
        <w:trPr>
          <w:jc w:val="center"/>
        </w:trPr>
        <w:tc>
          <w:tcPr>
            <w:tcW w:w="5852" w:type="dxa"/>
          </w:tcPr>
          <w:p w14:paraId="48F37509" w14:textId="77777777" w:rsidR="00B842BC" w:rsidRPr="00917260" w:rsidRDefault="00B842BC" w:rsidP="001E2DE5">
            <w:pPr>
              <w:jc w:val="both"/>
              <w:rPr>
                <w:rFonts w:ascii="Verdana" w:hAnsi="Verdana"/>
                <w:lang w:eastAsia="lt-LT"/>
              </w:rPr>
            </w:pPr>
            <w:r w:rsidRPr="00917260">
              <w:rPr>
                <w:rFonts w:ascii="Verdana" w:hAnsi="Verdana"/>
                <w:lang w:eastAsia="lt-LT"/>
              </w:rPr>
              <w:t xml:space="preserve">Tiekėjo įmonės kodas </w:t>
            </w:r>
            <w:r w:rsidRPr="00917260">
              <w:rPr>
                <w:rFonts w:ascii="Verdana" w:hAnsi="Verdana"/>
                <w:i/>
                <w:lang w:eastAsia="lt-LT"/>
              </w:rPr>
              <w:t>/Jeigu dalyvauja ūkio subjektų grupė, surašomi visi dalyvių įmonės kodai/</w:t>
            </w:r>
          </w:p>
        </w:tc>
        <w:tc>
          <w:tcPr>
            <w:tcW w:w="4432" w:type="dxa"/>
          </w:tcPr>
          <w:p w14:paraId="3EDDC617" w14:textId="77777777" w:rsidR="00B842BC" w:rsidRPr="00917260" w:rsidRDefault="00B842BC" w:rsidP="001E2DE5">
            <w:pPr>
              <w:jc w:val="both"/>
              <w:rPr>
                <w:rFonts w:ascii="Verdana" w:hAnsi="Verdana"/>
                <w:lang w:eastAsia="lt-LT"/>
              </w:rPr>
            </w:pPr>
          </w:p>
        </w:tc>
      </w:tr>
      <w:tr w:rsidR="00B842BC" w:rsidRPr="00917260" w14:paraId="0F15861F" w14:textId="77777777" w:rsidTr="0077631A">
        <w:trPr>
          <w:jc w:val="center"/>
        </w:trPr>
        <w:tc>
          <w:tcPr>
            <w:tcW w:w="5852" w:type="dxa"/>
          </w:tcPr>
          <w:p w14:paraId="2EC6E89E" w14:textId="77777777" w:rsidR="00B842BC" w:rsidRPr="00917260" w:rsidRDefault="00B842BC" w:rsidP="001E2DE5">
            <w:pPr>
              <w:jc w:val="both"/>
              <w:rPr>
                <w:rFonts w:ascii="Verdana" w:hAnsi="Verdana"/>
                <w:lang w:eastAsia="lt-LT"/>
              </w:rPr>
            </w:pPr>
            <w:r w:rsidRPr="00917260">
              <w:rPr>
                <w:rFonts w:ascii="Verdana" w:hAnsi="Verdana"/>
                <w:lang w:eastAsia="lt-LT"/>
              </w:rPr>
              <w:t xml:space="preserve">Tiekėjo banko rekvizitai </w:t>
            </w:r>
            <w:r w:rsidRPr="00917260">
              <w:rPr>
                <w:rFonts w:ascii="Verdana" w:hAnsi="Verdana"/>
                <w:i/>
                <w:lang w:eastAsia="lt-LT"/>
              </w:rPr>
              <w:t>/Jeigu dalyvauja ūkio subjektų grupė, surašomi visi dalyvių banko rekvizitai/</w:t>
            </w:r>
          </w:p>
        </w:tc>
        <w:tc>
          <w:tcPr>
            <w:tcW w:w="4432" w:type="dxa"/>
          </w:tcPr>
          <w:p w14:paraId="1FD6D0D0" w14:textId="77777777" w:rsidR="00B842BC" w:rsidRPr="00917260" w:rsidRDefault="00B842BC" w:rsidP="001E2DE5">
            <w:pPr>
              <w:jc w:val="both"/>
              <w:rPr>
                <w:rFonts w:ascii="Verdana" w:hAnsi="Verdana"/>
                <w:lang w:eastAsia="lt-LT"/>
              </w:rPr>
            </w:pPr>
          </w:p>
        </w:tc>
      </w:tr>
      <w:tr w:rsidR="00B842BC" w:rsidRPr="00917260" w14:paraId="5566B53F" w14:textId="77777777" w:rsidTr="0077631A">
        <w:trPr>
          <w:jc w:val="center"/>
        </w:trPr>
        <w:tc>
          <w:tcPr>
            <w:tcW w:w="5852" w:type="dxa"/>
          </w:tcPr>
          <w:p w14:paraId="47C6FC79" w14:textId="77777777" w:rsidR="00B842BC" w:rsidRPr="00917260" w:rsidRDefault="00B842BC" w:rsidP="001E2DE5">
            <w:pPr>
              <w:jc w:val="both"/>
              <w:rPr>
                <w:rFonts w:ascii="Verdana" w:hAnsi="Verdana"/>
                <w:lang w:eastAsia="lt-LT"/>
              </w:rPr>
            </w:pPr>
            <w:r w:rsidRPr="00917260">
              <w:rPr>
                <w:rFonts w:ascii="Verdana" w:hAnsi="Verdana"/>
                <w:lang w:eastAsia="lt-LT"/>
              </w:rPr>
              <w:t xml:space="preserve">Tiekėjo PVM mokėtojo kodas </w:t>
            </w:r>
            <w:r w:rsidRPr="00917260">
              <w:rPr>
                <w:rFonts w:ascii="Verdana" w:hAnsi="Verdana"/>
                <w:i/>
                <w:lang w:eastAsia="lt-LT"/>
              </w:rPr>
              <w:t>/Jeigu dalyvauja ūkio subjektų grupė, surašomi visi dalyvių PVM mokėtojų kodai/</w:t>
            </w:r>
          </w:p>
        </w:tc>
        <w:tc>
          <w:tcPr>
            <w:tcW w:w="4432" w:type="dxa"/>
          </w:tcPr>
          <w:p w14:paraId="37D0840D" w14:textId="77777777" w:rsidR="00B842BC" w:rsidRPr="00917260" w:rsidRDefault="00B842BC" w:rsidP="001E2DE5">
            <w:pPr>
              <w:jc w:val="both"/>
              <w:rPr>
                <w:rFonts w:ascii="Verdana" w:hAnsi="Verdana"/>
                <w:lang w:eastAsia="lt-LT"/>
              </w:rPr>
            </w:pPr>
          </w:p>
        </w:tc>
      </w:tr>
      <w:tr w:rsidR="00B842BC" w:rsidRPr="00917260" w14:paraId="4C4C2FCB" w14:textId="77777777" w:rsidTr="0077631A">
        <w:trPr>
          <w:jc w:val="center"/>
        </w:trPr>
        <w:tc>
          <w:tcPr>
            <w:tcW w:w="5852" w:type="dxa"/>
          </w:tcPr>
          <w:p w14:paraId="60441983" w14:textId="77777777" w:rsidR="00B842BC" w:rsidRPr="00917260" w:rsidRDefault="00B842BC" w:rsidP="001E2DE5">
            <w:pPr>
              <w:jc w:val="both"/>
              <w:rPr>
                <w:rFonts w:ascii="Verdana" w:hAnsi="Verdana"/>
                <w:lang w:eastAsia="lt-LT"/>
              </w:rPr>
            </w:pPr>
            <w:r w:rsidRPr="00917260">
              <w:rPr>
                <w:rFonts w:ascii="Verdana" w:hAnsi="Verdana"/>
                <w:lang w:eastAsia="lt-LT"/>
              </w:rPr>
              <w:t xml:space="preserve">Telefono numeris </w:t>
            </w:r>
            <w:r w:rsidRPr="00917260">
              <w:rPr>
                <w:rFonts w:ascii="Verdana" w:hAnsi="Verdana"/>
                <w:i/>
                <w:lang w:eastAsia="lt-LT"/>
              </w:rPr>
              <w:t>/Jeigu dalyvauja ūkio subjektų grupė, surašomi visi dalyvių telefono numeriai/</w:t>
            </w:r>
          </w:p>
        </w:tc>
        <w:tc>
          <w:tcPr>
            <w:tcW w:w="4432" w:type="dxa"/>
          </w:tcPr>
          <w:p w14:paraId="2F939873" w14:textId="77777777" w:rsidR="00B842BC" w:rsidRPr="00917260" w:rsidRDefault="00B842BC" w:rsidP="001E2DE5">
            <w:pPr>
              <w:jc w:val="both"/>
              <w:rPr>
                <w:rFonts w:ascii="Verdana" w:hAnsi="Verdana"/>
                <w:lang w:eastAsia="lt-LT"/>
              </w:rPr>
            </w:pPr>
          </w:p>
        </w:tc>
      </w:tr>
      <w:tr w:rsidR="00B842BC" w:rsidRPr="00917260" w14:paraId="30E37EFC" w14:textId="77777777" w:rsidTr="0077631A">
        <w:trPr>
          <w:jc w:val="center"/>
        </w:trPr>
        <w:tc>
          <w:tcPr>
            <w:tcW w:w="5852" w:type="dxa"/>
          </w:tcPr>
          <w:p w14:paraId="21D26B8B" w14:textId="14429364" w:rsidR="00B842BC" w:rsidRPr="00917260" w:rsidRDefault="00B842BC" w:rsidP="001E2DE5">
            <w:pPr>
              <w:jc w:val="both"/>
              <w:rPr>
                <w:rFonts w:ascii="Verdana" w:hAnsi="Verdana"/>
                <w:lang w:eastAsia="lt-LT"/>
              </w:rPr>
            </w:pPr>
            <w:r w:rsidRPr="00917260">
              <w:rPr>
                <w:rFonts w:ascii="Verdana" w:hAnsi="Verdana"/>
                <w:lang w:eastAsia="lt-LT"/>
              </w:rPr>
              <w:t xml:space="preserve">El. pašto adresas </w:t>
            </w:r>
            <w:r w:rsidRPr="00917260">
              <w:rPr>
                <w:rFonts w:ascii="Verdana" w:hAnsi="Verdana"/>
                <w:i/>
                <w:lang w:eastAsia="lt-LT"/>
              </w:rPr>
              <w:t>/</w:t>
            </w:r>
            <w:r w:rsidR="0014027B" w:rsidRPr="00917260">
              <w:rPr>
                <w:rFonts w:ascii="Verdana" w:eastAsiaTheme="minorEastAsia" w:hAnsi="Verdana"/>
                <w:i/>
                <w:color w:val="auto"/>
                <w:lang w:eastAsia="lt-LT"/>
              </w:rPr>
              <w:t xml:space="preserve"> </w:t>
            </w:r>
            <w:r w:rsidR="0014027B" w:rsidRPr="00917260">
              <w:rPr>
                <w:rFonts w:ascii="Verdana" w:hAnsi="Verdana"/>
                <w:i/>
                <w:lang w:eastAsia="lt-LT"/>
              </w:rPr>
              <w:t>Jeigu dalyvauja ūkio subjektų grupė, surašomi visi dalyvių, tiekėjų grupės atstovų el. pašto adresai</w:t>
            </w:r>
            <w:r w:rsidRPr="00917260">
              <w:rPr>
                <w:rFonts w:ascii="Verdana" w:hAnsi="Verdana"/>
                <w:i/>
                <w:lang w:eastAsia="lt-LT"/>
              </w:rPr>
              <w:t>/</w:t>
            </w:r>
          </w:p>
        </w:tc>
        <w:tc>
          <w:tcPr>
            <w:tcW w:w="4432" w:type="dxa"/>
          </w:tcPr>
          <w:p w14:paraId="20748372" w14:textId="77777777" w:rsidR="00B842BC" w:rsidRPr="00917260" w:rsidRDefault="00B842BC" w:rsidP="001E2DE5">
            <w:pPr>
              <w:jc w:val="both"/>
              <w:rPr>
                <w:rFonts w:ascii="Verdana" w:hAnsi="Verdana"/>
                <w:lang w:eastAsia="lt-LT"/>
              </w:rPr>
            </w:pPr>
          </w:p>
        </w:tc>
      </w:tr>
    </w:tbl>
    <w:p w14:paraId="228B69D5" w14:textId="77777777" w:rsidR="00B842BC" w:rsidRPr="00917260" w:rsidRDefault="00B842BC" w:rsidP="001E2DE5">
      <w:pPr>
        <w:ind w:right="-1" w:firstLine="720"/>
        <w:jc w:val="both"/>
        <w:rPr>
          <w:rFonts w:ascii="Verdana" w:hAnsi="Verdana"/>
        </w:rPr>
      </w:pPr>
      <w:r w:rsidRPr="00917260">
        <w:rPr>
          <w:rFonts w:ascii="Verdana" w:hAnsi="Verdana"/>
        </w:rPr>
        <w:t>Šiuo pasiūlymu pažymime, kad sutinkame su visomis pirkimo sąlygomis, nustatytomis:</w:t>
      </w:r>
    </w:p>
    <w:p w14:paraId="4046DBA6" w14:textId="77777777" w:rsidR="00917260" w:rsidRPr="00917260" w:rsidRDefault="00B842BC" w:rsidP="001E2DE5">
      <w:pPr>
        <w:numPr>
          <w:ilvl w:val="0"/>
          <w:numId w:val="3"/>
        </w:numPr>
        <w:tabs>
          <w:tab w:val="num" w:pos="1077"/>
        </w:tabs>
        <w:ind w:left="0" w:right="-1" w:firstLine="720"/>
        <w:jc w:val="both"/>
        <w:rPr>
          <w:rFonts w:ascii="Verdana" w:hAnsi="Verdana"/>
        </w:rPr>
      </w:pPr>
      <w:r w:rsidRPr="00917260">
        <w:rPr>
          <w:rFonts w:ascii="Verdana" w:hAnsi="Verdana"/>
        </w:rPr>
        <w:t>Mažos vertės skelbime, paskelbtame VPĮ nustatyta tvarka</w:t>
      </w:r>
      <w:r w:rsidR="00917260" w:rsidRPr="00917260">
        <w:rPr>
          <w:rFonts w:ascii="Verdana" w:hAnsi="Verdana"/>
        </w:rPr>
        <w:t>.</w:t>
      </w:r>
    </w:p>
    <w:p w14:paraId="12C775FA" w14:textId="098B4E48" w:rsidR="00B842BC" w:rsidRPr="00917260" w:rsidRDefault="00B842BC" w:rsidP="001E2DE5">
      <w:pPr>
        <w:ind w:firstLine="709"/>
        <w:jc w:val="both"/>
        <w:rPr>
          <w:rFonts w:ascii="Verdana" w:hAnsi="Verdana"/>
        </w:rPr>
      </w:pPr>
      <w:r w:rsidRPr="00917260">
        <w:rPr>
          <w:rFonts w:ascii="Verdana" w:hAnsi="Verdana"/>
        </w:rPr>
        <w:lastRenderedPageBreak/>
        <w:t>Taip pat patvirtiname, kad visa Mūsų pasiūlyme pateikta informacija yra teisinga ir kad Mes nenuslėpėme jokios informacijos, kurią buvo prašoma pateikti pirkimo dokumentuose.</w:t>
      </w:r>
    </w:p>
    <w:p w14:paraId="0905A169" w14:textId="77777777" w:rsidR="00B842BC" w:rsidRPr="00917260" w:rsidRDefault="00B842BC" w:rsidP="001E2DE5">
      <w:pPr>
        <w:ind w:right="-2" w:firstLine="720"/>
        <w:jc w:val="both"/>
        <w:rPr>
          <w:rFonts w:ascii="Verdana" w:hAnsi="Verdana"/>
        </w:rPr>
      </w:pPr>
      <w:r w:rsidRPr="00917260">
        <w:rPr>
          <w:rFonts w:ascii="Verdana" w:hAnsi="Verdana"/>
        </w:rPr>
        <w:t>Suprantame, kad, išaiškėjus aukščiau nurodytoms aplinkybėms, būsime pašalinti iš šio pirkimo ir mūsų pateiktas pasiūlymas bus atmestas.</w:t>
      </w:r>
    </w:p>
    <w:p w14:paraId="380DE55A" w14:textId="46B9268C" w:rsidR="00B842BC" w:rsidRPr="00917260" w:rsidRDefault="00B842BC" w:rsidP="001E2DE5">
      <w:pPr>
        <w:ind w:right="-1" w:firstLine="720"/>
        <w:jc w:val="both"/>
        <w:rPr>
          <w:rFonts w:ascii="Verdana" w:hAnsi="Verdana"/>
        </w:rPr>
      </w:pPr>
      <w:r w:rsidRPr="00917260">
        <w:rPr>
          <w:rFonts w:ascii="Verdana" w:hAnsi="Verdana"/>
        </w:rPr>
        <w:t>Pasirašydami CVP IS priemonėmis pateiktą pasiūlymą</w:t>
      </w:r>
      <w:r w:rsidR="00BD6671" w:rsidRPr="00917260">
        <w:rPr>
          <w:rFonts w:ascii="Verdana" w:hAnsi="Verdana"/>
        </w:rPr>
        <w:t xml:space="preserve">, </w:t>
      </w:r>
      <w:r w:rsidRPr="00917260">
        <w:rPr>
          <w:rFonts w:ascii="Verdana" w:hAnsi="Verdana"/>
        </w:rPr>
        <w:t>patvirtiname, kad dokumentų skaitmeninės kopijos ir elektroninėmis priemonėmis pateikti duomenys yra tikri.</w:t>
      </w:r>
    </w:p>
    <w:p w14:paraId="335A683C" w14:textId="081B0135" w:rsidR="006C23AA" w:rsidRPr="00917260" w:rsidRDefault="00B842BC" w:rsidP="001E2DE5">
      <w:pPr>
        <w:ind w:firstLine="709"/>
        <w:jc w:val="both"/>
        <w:rPr>
          <w:rFonts w:ascii="Verdana" w:hAnsi="Verdana"/>
          <w:color w:val="000000"/>
        </w:rPr>
      </w:pPr>
      <w:r w:rsidRPr="00917260">
        <w:rPr>
          <w:rFonts w:ascii="Verdana" w:hAnsi="Verdana"/>
          <w:color w:val="000000"/>
        </w:rPr>
        <w:t>Pasiūlymas galioja iki termino, nurodyto pirkimo dokumentuose.</w:t>
      </w:r>
    </w:p>
    <w:p w14:paraId="589CA391" w14:textId="0C3BDA47" w:rsidR="006C23AA" w:rsidRPr="00917260" w:rsidRDefault="006C23AA" w:rsidP="001E2DE5">
      <w:pPr>
        <w:ind w:firstLine="709"/>
        <w:jc w:val="both"/>
        <w:rPr>
          <w:rFonts w:ascii="Verdana" w:hAnsi="Verdana"/>
          <w:color w:val="000000"/>
        </w:rPr>
      </w:pPr>
    </w:p>
    <w:p w14:paraId="0A71AF0A" w14:textId="77777777" w:rsidR="00B842BC" w:rsidRPr="00917260" w:rsidRDefault="00B842BC" w:rsidP="001E2DE5">
      <w:pPr>
        <w:tabs>
          <w:tab w:val="left" w:pos="567"/>
        </w:tabs>
        <w:jc w:val="center"/>
        <w:rPr>
          <w:rFonts w:ascii="Verdana" w:hAnsi="Verdana"/>
          <w:b/>
          <w:bCs/>
        </w:rPr>
      </w:pPr>
      <w:r w:rsidRPr="00917260">
        <w:rPr>
          <w:rFonts w:ascii="Verdana" w:hAnsi="Verdana"/>
          <w:b/>
          <w:bCs/>
        </w:rPr>
        <w:t>II. PASIŪLYMO KAINA</w:t>
      </w:r>
    </w:p>
    <w:p w14:paraId="4654DACA" w14:textId="77777777" w:rsidR="00B842BC" w:rsidRPr="00917260" w:rsidRDefault="00B842BC" w:rsidP="001E2DE5">
      <w:pPr>
        <w:ind w:firstLine="709"/>
        <w:jc w:val="both"/>
        <w:rPr>
          <w:rFonts w:ascii="Verdana" w:hAnsi="Verdana"/>
          <w:color w:val="000000"/>
        </w:rPr>
      </w:pPr>
    </w:p>
    <w:p w14:paraId="6B9404A0" w14:textId="4D3BF8E6" w:rsidR="00A60E54" w:rsidRPr="00917260" w:rsidRDefault="00A60E54" w:rsidP="001E2DE5">
      <w:pPr>
        <w:tabs>
          <w:tab w:val="left" w:pos="900"/>
          <w:tab w:val="left" w:pos="6840"/>
          <w:tab w:val="left" w:pos="7020"/>
        </w:tabs>
        <w:ind w:firstLine="709"/>
        <w:jc w:val="both"/>
        <w:rPr>
          <w:rFonts w:ascii="Verdana" w:hAnsi="Verdana"/>
        </w:rPr>
      </w:pPr>
      <w:bookmarkStart w:id="78" w:name="_Hlk124846309"/>
      <w:r w:rsidRPr="00917260">
        <w:rPr>
          <w:rFonts w:ascii="Verdana" w:hAnsi="Verdana"/>
        </w:rPr>
        <w:t>Išnagrinėję pirkimo, vykdomo skelbiamos apklausos būdu dokumentus, siūlome perkamas prekes už</w:t>
      </w:r>
      <w:r w:rsidR="00C1264F">
        <w:rPr>
          <w:rFonts w:ascii="Verdana" w:hAnsi="Verdana"/>
        </w:rPr>
        <w:t xml:space="preserve"> kainą</w:t>
      </w:r>
      <w:r w:rsidRPr="00917260">
        <w:rPr>
          <w:rFonts w:ascii="Verdana" w:hAnsi="Verdana"/>
        </w:rPr>
        <w:t>, nurodyt</w:t>
      </w:r>
      <w:r w:rsidR="00C1264F">
        <w:rPr>
          <w:rFonts w:ascii="Verdana" w:hAnsi="Verdana"/>
        </w:rPr>
        <w:t>ą</w:t>
      </w:r>
      <w:r w:rsidRPr="00917260">
        <w:rPr>
          <w:rFonts w:ascii="Verdana" w:hAnsi="Verdana"/>
        </w:rPr>
        <w:t xml:space="preserve"> lentelėje:</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2512"/>
        <w:gridCol w:w="2126"/>
        <w:gridCol w:w="2552"/>
        <w:gridCol w:w="2268"/>
      </w:tblGrid>
      <w:tr w:rsidR="00AF5624" w:rsidRPr="00917260" w14:paraId="3E010173" w14:textId="77777777" w:rsidTr="00AF5624">
        <w:trPr>
          <w:trHeight w:val="518"/>
          <w:jc w:val="center"/>
        </w:trPr>
        <w:tc>
          <w:tcPr>
            <w:tcW w:w="602" w:type="dxa"/>
            <w:vAlign w:val="center"/>
          </w:tcPr>
          <w:p w14:paraId="08D1C8A0" w14:textId="77777777" w:rsidR="00AF5624" w:rsidRPr="00917260" w:rsidRDefault="00AF5624" w:rsidP="001E2DE5">
            <w:pPr>
              <w:jc w:val="center"/>
              <w:rPr>
                <w:rFonts w:ascii="Verdana" w:hAnsi="Verdana"/>
                <w:b/>
                <w:color w:val="000000"/>
              </w:rPr>
            </w:pPr>
            <w:r w:rsidRPr="00917260">
              <w:rPr>
                <w:rFonts w:ascii="Verdana" w:hAnsi="Verdana"/>
                <w:b/>
                <w:color w:val="000000"/>
              </w:rPr>
              <w:t>Eil</w:t>
            </w:r>
            <w:r w:rsidRPr="00917260">
              <w:rPr>
                <w:rFonts w:ascii="Verdana" w:hAnsi="Verdana"/>
                <w:b/>
                <w:color w:val="000000"/>
                <w:sz w:val="10"/>
                <w:szCs w:val="10"/>
              </w:rPr>
              <w:t xml:space="preserve">. </w:t>
            </w:r>
            <w:r w:rsidRPr="00917260">
              <w:rPr>
                <w:rFonts w:ascii="Verdana" w:hAnsi="Verdana"/>
                <w:b/>
                <w:color w:val="000000"/>
              </w:rPr>
              <w:t>Nr.</w:t>
            </w:r>
          </w:p>
        </w:tc>
        <w:tc>
          <w:tcPr>
            <w:tcW w:w="2512" w:type="dxa"/>
            <w:vAlign w:val="center"/>
          </w:tcPr>
          <w:p w14:paraId="730A6808" w14:textId="77777777" w:rsidR="00AF5624" w:rsidRPr="00917260" w:rsidRDefault="00AF5624" w:rsidP="001E2DE5">
            <w:pPr>
              <w:jc w:val="center"/>
              <w:rPr>
                <w:rFonts w:ascii="Verdana" w:hAnsi="Verdana"/>
                <w:b/>
                <w:color w:val="000000"/>
              </w:rPr>
            </w:pPr>
            <w:r w:rsidRPr="00917260">
              <w:rPr>
                <w:rFonts w:ascii="Verdana" w:hAnsi="Verdana"/>
                <w:b/>
                <w:color w:val="000000"/>
              </w:rPr>
              <w:t>Prekės pavadinimas</w:t>
            </w:r>
          </w:p>
        </w:tc>
        <w:tc>
          <w:tcPr>
            <w:tcW w:w="2126" w:type="dxa"/>
            <w:vAlign w:val="center"/>
          </w:tcPr>
          <w:p w14:paraId="7145E6CD" w14:textId="77777777" w:rsidR="00AF5624" w:rsidRPr="00917260" w:rsidRDefault="00AF5624" w:rsidP="001E2DE5">
            <w:pPr>
              <w:jc w:val="center"/>
              <w:rPr>
                <w:rFonts w:ascii="Verdana" w:hAnsi="Verdana"/>
                <w:b/>
                <w:color w:val="000000"/>
              </w:rPr>
            </w:pPr>
            <w:r w:rsidRPr="00917260">
              <w:rPr>
                <w:rFonts w:ascii="Verdana" w:hAnsi="Verdana"/>
                <w:b/>
                <w:color w:val="000000"/>
              </w:rPr>
              <w:t>Mato vnt.</w:t>
            </w:r>
          </w:p>
        </w:tc>
        <w:tc>
          <w:tcPr>
            <w:tcW w:w="2552" w:type="dxa"/>
            <w:vAlign w:val="center"/>
          </w:tcPr>
          <w:p w14:paraId="19844991" w14:textId="5A8BB32D" w:rsidR="00AF5624" w:rsidRPr="00917260" w:rsidRDefault="00C1264F" w:rsidP="001E2DE5">
            <w:pPr>
              <w:jc w:val="center"/>
              <w:rPr>
                <w:rFonts w:ascii="Verdana" w:hAnsi="Verdana"/>
              </w:rPr>
            </w:pPr>
            <w:r>
              <w:rPr>
                <w:rFonts w:ascii="Verdana" w:hAnsi="Verdana"/>
                <w:b/>
                <w:bCs/>
              </w:rPr>
              <w:t>Kaina</w:t>
            </w:r>
            <w:r w:rsidR="00AF5624" w:rsidRPr="00917260">
              <w:rPr>
                <w:rFonts w:ascii="Verdana" w:hAnsi="Verdana"/>
                <w:b/>
                <w:bCs/>
              </w:rPr>
              <w:t xml:space="preserve"> Eur be PVM</w:t>
            </w:r>
          </w:p>
        </w:tc>
        <w:tc>
          <w:tcPr>
            <w:tcW w:w="2268" w:type="dxa"/>
            <w:vAlign w:val="center"/>
          </w:tcPr>
          <w:p w14:paraId="0306FC12" w14:textId="066BFC47" w:rsidR="00AF5624" w:rsidRPr="00917260" w:rsidRDefault="00C1264F" w:rsidP="001E2DE5">
            <w:pPr>
              <w:jc w:val="center"/>
              <w:rPr>
                <w:rFonts w:ascii="Verdana" w:hAnsi="Verdana"/>
                <w:b/>
                <w:color w:val="000000"/>
              </w:rPr>
            </w:pPr>
            <w:r>
              <w:rPr>
                <w:rFonts w:ascii="Verdana" w:hAnsi="Verdana"/>
                <w:b/>
                <w:bCs/>
              </w:rPr>
              <w:t>Kaina</w:t>
            </w:r>
            <w:r w:rsidR="00AF5624" w:rsidRPr="00917260">
              <w:rPr>
                <w:rFonts w:ascii="Verdana" w:hAnsi="Verdana"/>
                <w:b/>
                <w:bCs/>
              </w:rPr>
              <w:t xml:space="preserve"> Eur </w:t>
            </w:r>
            <w:r w:rsidR="00AF5624">
              <w:rPr>
                <w:rFonts w:ascii="Verdana" w:hAnsi="Verdana"/>
                <w:b/>
                <w:bCs/>
              </w:rPr>
              <w:t>su</w:t>
            </w:r>
            <w:r w:rsidR="00AF5624" w:rsidRPr="00917260">
              <w:rPr>
                <w:rFonts w:ascii="Verdana" w:hAnsi="Verdana"/>
                <w:b/>
                <w:bCs/>
              </w:rPr>
              <w:t xml:space="preserve"> PVM</w:t>
            </w:r>
          </w:p>
        </w:tc>
      </w:tr>
      <w:tr w:rsidR="00AF5624" w:rsidRPr="00917260" w14:paraId="19F2A62C" w14:textId="77777777" w:rsidTr="00AF5624">
        <w:trPr>
          <w:trHeight w:val="177"/>
          <w:jc w:val="center"/>
        </w:trPr>
        <w:tc>
          <w:tcPr>
            <w:tcW w:w="602" w:type="dxa"/>
          </w:tcPr>
          <w:p w14:paraId="47A17A7C" w14:textId="77777777" w:rsidR="00AF5624" w:rsidRPr="00917260" w:rsidRDefault="00AF5624" w:rsidP="001E2DE5">
            <w:pPr>
              <w:jc w:val="center"/>
              <w:rPr>
                <w:rFonts w:ascii="Verdana" w:hAnsi="Verdana"/>
                <w:b/>
                <w:color w:val="000000"/>
              </w:rPr>
            </w:pPr>
            <w:r w:rsidRPr="00917260">
              <w:rPr>
                <w:rFonts w:ascii="Verdana" w:hAnsi="Verdana"/>
                <w:b/>
                <w:color w:val="000000"/>
              </w:rPr>
              <w:t>1</w:t>
            </w:r>
          </w:p>
        </w:tc>
        <w:tc>
          <w:tcPr>
            <w:tcW w:w="2512" w:type="dxa"/>
            <w:vAlign w:val="center"/>
          </w:tcPr>
          <w:p w14:paraId="18E4D27F" w14:textId="77777777" w:rsidR="00AF5624" w:rsidRPr="00917260" w:rsidRDefault="00AF5624" w:rsidP="001E2DE5">
            <w:pPr>
              <w:jc w:val="center"/>
              <w:rPr>
                <w:rFonts w:ascii="Verdana" w:hAnsi="Verdana"/>
                <w:b/>
                <w:color w:val="000000"/>
              </w:rPr>
            </w:pPr>
            <w:r w:rsidRPr="00917260">
              <w:rPr>
                <w:rFonts w:ascii="Verdana" w:hAnsi="Verdana"/>
                <w:b/>
                <w:color w:val="000000"/>
              </w:rPr>
              <w:t>2</w:t>
            </w:r>
          </w:p>
        </w:tc>
        <w:tc>
          <w:tcPr>
            <w:tcW w:w="2126" w:type="dxa"/>
          </w:tcPr>
          <w:p w14:paraId="1D6C17BF" w14:textId="77777777" w:rsidR="00AF5624" w:rsidRPr="00917260" w:rsidRDefault="00AF5624" w:rsidP="001E2DE5">
            <w:pPr>
              <w:jc w:val="center"/>
              <w:rPr>
                <w:rFonts w:ascii="Verdana" w:hAnsi="Verdana"/>
                <w:b/>
                <w:color w:val="000000"/>
              </w:rPr>
            </w:pPr>
            <w:r w:rsidRPr="00917260">
              <w:rPr>
                <w:rFonts w:ascii="Verdana" w:hAnsi="Verdana"/>
                <w:b/>
                <w:color w:val="000000"/>
              </w:rPr>
              <w:t>3</w:t>
            </w:r>
          </w:p>
        </w:tc>
        <w:tc>
          <w:tcPr>
            <w:tcW w:w="2552" w:type="dxa"/>
          </w:tcPr>
          <w:p w14:paraId="2F7CF7AF" w14:textId="204B2539" w:rsidR="00AF5624" w:rsidRPr="00917260" w:rsidRDefault="00AF5624" w:rsidP="001E2DE5">
            <w:pPr>
              <w:jc w:val="center"/>
              <w:rPr>
                <w:rFonts w:ascii="Verdana" w:hAnsi="Verdana"/>
                <w:b/>
                <w:color w:val="000000"/>
              </w:rPr>
            </w:pPr>
            <w:r w:rsidRPr="00917260">
              <w:rPr>
                <w:rFonts w:ascii="Verdana" w:hAnsi="Verdana"/>
                <w:b/>
                <w:color w:val="000000"/>
              </w:rPr>
              <w:t>5</w:t>
            </w:r>
          </w:p>
        </w:tc>
        <w:tc>
          <w:tcPr>
            <w:tcW w:w="2268" w:type="dxa"/>
          </w:tcPr>
          <w:p w14:paraId="6836D0BC" w14:textId="77777777" w:rsidR="00AF5624" w:rsidRPr="00917260" w:rsidRDefault="00AF5624" w:rsidP="001E2DE5">
            <w:pPr>
              <w:jc w:val="center"/>
              <w:rPr>
                <w:rFonts w:ascii="Verdana" w:hAnsi="Verdana"/>
                <w:b/>
                <w:color w:val="000000"/>
              </w:rPr>
            </w:pPr>
            <w:r w:rsidRPr="00917260">
              <w:rPr>
                <w:rFonts w:ascii="Verdana" w:hAnsi="Verdana"/>
                <w:b/>
                <w:color w:val="000000"/>
              </w:rPr>
              <w:t>6=4*5</w:t>
            </w:r>
          </w:p>
        </w:tc>
      </w:tr>
      <w:tr w:rsidR="00AF5624" w:rsidRPr="00917260" w14:paraId="46385145" w14:textId="77777777" w:rsidTr="00AF5624">
        <w:trPr>
          <w:trHeight w:val="72"/>
          <w:jc w:val="center"/>
        </w:trPr>
        <w:tc>
          <w:tcPr>
            <w:tcW w:w="602" w:type="dxa"/>
            <w:vAlign w:val="center"/>
          </w:tcPr>
          <w:p w14:paraId="0CDDB2B7" w14:textId="0435EDC8" w:rsidR="00AF5624" w:rsidRPr="00917260" w:rsidRDefault="00AF5624" w:rsidP="001E2DE5">
            <w:pPr>
              <w:jc w:val="center"/>
              <w:rPr>
                <w:rFonts w:ascii="Verdana" w:hAnsi="Verdana"/>
                <w:color w:val="000000"/>
              </w:rPr>
            </w:pPr>
            <w:r w:rsidRPr="00917260">
              <w:rPr>
                <w:rFonts w:ascii="Verdana" w:hAnsi="Verdana"/>
                <w:color w:val="000000"/>
              </w:rPr>
              <w:t>1.</w:t>
            </w:r>
          </w:p>
        </w:tc>
        <w:tc>
          <w:tcPr>
            <w:tcW w:w="2512" w:type="dxa"/>
          </w:tcPr>
          <w:p w14:paraId="301DC9F5" w14:textId="58B21887" w:rsidR="00AF5624" w:rsidRPr="00917260" w:rsidRDefault="00AF5624" w:rsidP="001E2DE5">
            <w:pPr>
              <w:jc w:val="both"/>
              <w:rPr>
                <w:rFonts w:ascii="Verdana" w:hAnsi="Verdana"/>
                <w:color w:val="000000"/>
              </w:rPr>
            </w:pPr>
            <w:r>
              <w:rPr>
                <w:rFonts w:ascii="Verdana" w:hAnsi="Verdana"/>
                <w:lang w:eastAsia="zh-CN"/>
              </w:rPr>
              <w:t>Teleskopinė žiūrovų tribūna aktų salei</w:t>
            </w:r>
            <w:r w:rsidRPr="00917260">
              <w:rPr>
                <w:rFonts w:ascii="Verdana" w:hAnsi="Verdana"/>
                <w:lang w:eastAsia="zh-CN"/>
              </w:rPr>
              <w:t xml:space="preserve"> </w:t>
            </w:r>
          </w:p>
        </w:tc>
        <w:tc>
          <w:tcPr>
            <w:tcW w:w="2126" w:type="dxa"/>
          </w:tcPr>
          <w:p w14:paraId="01D98DAE" w14:textId="2B3270FC" w:rsidR="00AF5624" w:rsidRPr="00917260" w:rsidRDefault="00AF5624" w:rsidP="001E2DE5">
            <w:pPr>
              <w:jc w:val="center"/>
              <w:rPr>
                <w:rFonts w:ascii="Verdana" w:hAnsi="Verdana"/>
                <w:bCs/>
                <w:color w:val="000000"/>
              </w:rPr>
            </w:pPr>
            <w:r>
              <w:rPr>
                <w:rFonts w:ascii="Verdana" w:hAnsi="Verdana"/>
                <w:bCs/>
                <w:color w:val="000000"/>
              </w:rPr>
              <w:t>1 ko</w:t>
            </w:r>
            <w:r w:rsidR="001973CE">
              <w:rPr>
                <w:rFonts w:ascii="Verdana" w:hAnsi="Verdana"/>
                <w:bCs/>
                <w:color w:val="000000"/>
              </w:rPr>
              <w:t>m</w:t>
            </w:r>
            <w:r>
              <w:rPr>
                <w:rFonts w:ascii="Verdana" w:hAnsi="Verdana"/>
                <w:bCs/>
                <w:color w:val="000000"/>
              </w:rPr>
              <w:t>plektas</w:t>
            </w:r>
          </w:p>
        </w:tc>
        <w:tc>
          <w:tcPr>
            <w:tcW w:w="2552" w:type="dxa"/>
          </w:tcPr>
          <w:p w14:paraId="7D789562" w14:textId="413119AA" w:rsidR="00AF5624" w:rsidRPr="00917260" w:rsidRDefault="00AF5624" w:rsidP="001E2DE5">
            <w:pPr>
              <w:jc w:val="center"/>
              <w:rPr>
                <w:rFonts w:ascii="Verdana" w:hAnsi="Verdana" w:cs="Times New Roman Regular"/>
                <w:b/>
                <w:color w:val="FF0000"/>
                <w:vertAlign w:val="subscript"/>
              </w:rPr>
            </w:pPr>
            <w:r w:rsidRPr="00917260">
              <w:rPr>
                <w:rFonts w:ascii="Verdana" w:hAnsi="Verdana" w:cs="Times New Roman Regular"/>
                <w:b/>
                <w:color w:val="FF0000"/>
                <w:vertAlign w:val="subscript"/>
              </w:rPr>
              <w:t>(</w:t>
            </w:r>
            <w:r w:rsidRPr="00917260">
              <w:rPr>
                <w:rFonts w:ascii="Verdana" w:hAnsi="Verdana" w:cs="Times New Roman Regular"/>
                <w:bCs/>
                <w:i/>
                <w:iCs/>
                <w:color w:val="FF0000"/>
                <w:vertAlign w:val="subscript"/>
              </w:rPr>
              <w:t>įrašyti)</w:t>
            </w:r>
          </w:p>
        </w:tc>
        <w:tc>
          <w:tcPr>
            <w:tcW w:w="2268" w:type="dxa"/>
          </w:tcPr>
          <w:p w14:paraId="1607D9B9" w14:textId="77777777" w:rsidR="00AF5624" w:rsidRPr="00917260" w:rsidRDefault="00AF5624" w:rsidP="001E2DE5">
            <w:pPr>
              <w:jc w:val="center"/>
              <w:rPr>
                <w:rFonts w:ascii="Verdana" w:hAnsi="Verdana"/>
                <w:b/>
                <w:color w:val="000000"/>
              </w:rPr>
            </w:pPr>
            <w:r w:rsidRPr="00917260">
              <w:rPr>
                <w:rFonts w:ascii="Verdana" w:hAnsi="Verdana" w:cs="Times New Roman Regular"/>
                <w:b/>
                <w:color w:val="FF0000"/>
                <w:vertAlign w:val="subscript"/>
              </w:rPr>
              <w:t>(</w:t>
            </w:r>
            <w:r w:rsidRPr="00917260">
              <w:rPr>
                <w:rFonts w:ascii="Verdana" w:hAnsi="Verdana" w:cs="Times New Roman Regular"/>
                <w:bCs/>
                <w:i/>
                <w:iCs/>
                <w:color w:val="FF0000"/>
                <w:vertAlign w:val="subscript"/>
              </w:rPr>
              <w:t>įrašyti)</w:t>
            </w:r>
          </w:p>
        </w:tc>
      </w:tr>
      <w:bookmarkEnd w:id="78"/>
    </w:tbl>
    <w:p w14:paraId="3228B969" w14:textId="77777777" w:rsidR="001973CE" w:rsidRDefault="001973CE" w:rsidP="001E2DE5">
      <w:pPr>
        <w:ind w:firstLine="720"/>
        <w:jc w:val="both"/>
        <w:rPr>
          <w:rFonts w:ascii="Verdana" w:hAnsi="Verdana"/>
          <w:b/>
          <w:bCs/>
          <w:i/>
          <w:iCs/>
          <w:color w:val="000000"/>
          <w:sz w:val="20"/>
          <w:szCs w:val="20"/>
        </w:rPr>
      </w:pPr>
    </w:p>
    <w:p w14:paraId="2C4E5B34" w14:textId="49252C7E" w:rsidR="00E27517" w:rsidRPr="00917260" w:rsidRDefault="00E27517" w:rsidP="001E2DE5">
      <w:pPr>
        <w:ind w:firstLine="720"/>
        <w:jc w:val="both"/>
        <w:rPr>
          <w:rFonts w:ascii="Verdana" w:hAnsi="Verdana"/>
          <w:b/>
          <w:bCs/>
          <w:i/>
          <w:iCs/>
          <w:color w:val="000000"/>
          <w:sz w:val="20"/>
          <w:szCs w:val="20"/>
        </w:rPr>
      </w:pPr>
      <w:r w:rsidRPr="00917260">
        <w:rPr>
          <w:rFonts w:ascii="Verdana" w:hAnsi="Verdana"/>
          <w:b/>
          <w:bCs/>
          <w:i/>
          <w:iCs/>
          <w:color w:val="000000"/>
          <w:sz w:val="20"/>
          <w:szCs w:val="20"/>
        </w:rPr>
        <w:t>Pastaba:</w:t>
      </w:r>
    </w:p>
    <w:p w14:paraId="550DA74A" w14:textId="784BE2A1" w:rsidR="00E27517" w:rsidRPr="00917260" w:rsidRDefault="00E27517" w:rsidP="001E2DE5">
      <w:pPr>
        <w:ind w:firstLine="720"/>
        <w:jc w:val="both"/>
        <w:rPr>
          <w:rFonts w:ascii="Verdana" w:hAnsi="Verdana"/>
          <w:bCs/>
          <w:iCs/>
          <w:color w:val="000000"/>
          <w:sz w:val="20"/>
          <w:szCs w:val="20"/>
        </w:rPr>
      </w:pPr>
      <w:r w:rsidRPr="00917260">
        <w:rPr>
          <w:rFonts w:ascii="Verdana" w:hAnsi="Verdana"/>
          <w:bCs/>
          <w:iCs/>
          <w:color w:val="000000"/>
          <w:sz w:val="20"/>
          <w:szCs w:val="20"/>
        </w:rPr>
        <w:t xml:space="preserve">- </w:t>
      </w:r>
      <w:r w:rsidR="00A60E54" w:rsidRPr="00917260">
        <w:rPr>
          <w:rFonts w:ascii="Verdana" w:hAnsi="Verdana"/>
          <w:bCs/>
          <w:iCs/>
          <w:color w:val="000000"/>
          <w:sz w:val="20"/>
          <w:szCs w:val="20"/>
        </w:rPr>
        <w:t xml:space="preserve">kainos/įkainiai </w:t>
      </w:r>
      <w:r w:rsidRPr="00917260">
        <w:rPr>
          <w:rFonts w:ascii="Verdana" w:hAnsi="Verdana"/>
          <w:bCs/>
          <w:iCs/>
          <w:color w:val="000000"/>
          <w:sz w:val="20"/>
          <w:szCs w:val="20"/>
        </w:rPr>
        <w:t>pasiūlyme nurodomos, paliekant du skaitmenis po kablelio;</w:t>
      </w:r>
    </w:p>
    <w:p w14:paraId="07D7B414" w14:textId="65E5E9C4" w:rsidR="00E27517" w:rsidRPr="00917260" w:rsidRDefault="00E27517" w:rsidP="001E2DE5">
      <w:pPr>
        <w:ind w:firstLine="720"/>
        <w:jc w:val="both"/>
        <w:rPr>
          <w:rFonts w:ascii="Verdana" w:hAnsi="Verdana"/>
          <w:bCs/>
          <w:iCs/>
          <w:color w:val="000000"/>
          <w:sz w:val="20"/>
          <w:szCs w:val="20"/>
        </w:rPr>
      </w:pPr>
      <w:r w:rsidRPr="00917260">
        <w:rPr>
          <w:rFonts w:ascii="Verdana" w:hAnsi="Verdana"/>
          <w:bCs/>
          <w:iCs/>
          <w:color w:val="000000"/>
          <w:sz w:val="20"/>
          <w:szCs w:val="20"/>
        </w:rPr>
        <w:t>- bendra kaina turi atitikti pateiktų jos sudėtinių dalių sumą;</w:t>
      </w:r>
    </w:p>
    <w:p w14:paraId="79240FD8" w14:textId="4045E4B6" w:rsidR="00E27517" w:rsidRPr="00917260" w:rsidRDefault="00E27517" w:rsidP="001E2DE5">
      <w:pPr>
        <w:ind w:firstLine="720"/>
        <w:jc w:val="both"/>
        <w:rPr>
          <w:rFonts w:ascii="Verdana" w:hAnsi="Verdana"/>
          <w:bCs/>
          <w:iCs/>
          <w:color w:val="000000"/>
          <w:sz w:val="20"/>
          <w:szCs w:val="20"/>
        </w:rPr>
      </w:pPr>
      <w:r w:rsidRPr="00917260">
        <w:rPr>
          <w:rFonts w:ascii="Verdana" w:hAnsi="Verdana"/>
          <w:bCs/>
          <w:iCs/>
          <w:color w:val="000000"/>
          <w:sz w:val="20"/>
          <w:szCs w:val="20"/>
        </w:rPr>
        <w:t>- tais atvejais, kai pagal galiojančius teisės aktus teikėjui nereikia mokėti PVM, jis atitinkamų skilčių nepildo ir nurodo priežastis, dėl kurių PVM nemoka;</w:t>
      </w:r>
    </w:p>
    <w:p w14:paraId="0755D6B4" w14:textId="1FAD2555" w:rsidR="00B842BC" w:rsidRPr="00917260" w:rsidRDefault="00E27517" w:rsidP="001E2DE5">
      <w:pPr>
        <w:ind w:firstLine="720"/>
        <w:jc w:val="both"/>
        <w:rPr>
          <w:rFonts w:ascii="Verdana" w:hAnsi="Verdana"/>
          <w:bCs/>
          <w:iCs/>
          <w:color w:val="000000"/>
          <w:sz w:val="22"/>
          <w:szCs w:val="22"/>
        </w:rPr>
      </w:pPr>
      <w:r w:rsidRPr="00917260">
        <w:rPr>
          <w:rFonts w:ascii="Verdana" w:hAnsi="Verdana"/>
          <w:bCs/>
          <w:iCs/>
          <w:color w:val="000000"/>
          <w:sz w:val="20"/>
          <w:szCs w:val="20"/>
        </w:rPr>
        <w:t>- jeigu pateikta informacija skaičiais ir žodžiais nesutampa, laikoma, kad teisinga informacija yra ta, kuri pateikta žodžiais</w:t>
      </w:r>
      <w:r w:rsidRPr="00917260">
        <w:rPr>
          <w:rFonts w:ascii="Verdana" w:hAnsi="Verdana"/>
          <w:bCs/>
          <w:iCs/>
          <w:color w:val="000000"/>
          <w:sz w:val="22"/>
          <w:szCs w:val="22"/>
        </w:rPr>
        <w:t>.</w:t>
      </w:r>
    </w:p>
    <w:p w14:paraId="71639C62" w14:textId="77777777" w:rsidR="00A60E54" w:rsidRPr="00917260" w:rsidRDefault="00A60E54" w:rsidP="001E2DE5">
      <w:pPr>
        <w:ind w:firstLine="540"/>
        <w:jc w:val="both"/>
        <w:rPr>
          <w:rFonts w:ascii="Verdana" w:hAnsi="Verdana"/>
          <w:b/>
          <w:bCs/>
          <w:u w:val="single"/>
        </w:rPr>
      </w:pPr>
      <w:r w:rsidRPr="00917260">
        <w:rPr>
          <w:rFonts w:ascii="Verdana" w:hAnsi="Verdana"/>
          <w:b/>
          <w:bCs/>
          <w:u w:val="single"/>
        </w:rPr>
        <w:t>Bendra pasiūlymo kaina bus naudojama palyginamuoju parametru nustatant viešojo pirkimo laimėtoją.</w:t>
      </w:r>
    </w:p>
    <w:p w14:paraId="15735883" w14:textId="38EBC7E0" w:rsidR="00A60E54" w:rsidRPr="00917260" w:rsidRDefault="00A60E54" w:rsidP="001E2DE5">
      <w:pPr>
        <w:ind w:firstLine="540"/>
        <w:jc w:val="both"/>
        <w:rPr>
          <w:rFonts w:ascii="Verdana" w:hAnsi="Verdana"/>
          <w:b/>
        </w:rPr>
      </w:pPr>
      <w:r w:rsidRPr="00917260">
        <w:rPr>
          <w:rFonts w:ascii="Verdana" w:hAnsi="Verdana"/>
          <w:noProof/>
        </w:rPr>
        <mc:AlternateContent>
          <mc:Choice Requires="wps">
            <w:drawing>
              <wp:anchor distT="0" distB="0" distL="114300" distR="114300" simplePos="0" relativeHeight="251659264" behindDoc="0" locked="0" layoutInCell="1" allowOverlap="1" wp14:anchorId="68C9644C" wp14:editId="11199799">
                <wp:simplePos x="0" y="0"/>
                <wp:positionH relativeFrom="column">
                  <wp:posOffset>24130</wp:posOffset>
                </wp:positionH>
                <wp:positionV relativeFrom="paragraph">
                  <wp:posOffset>154940</wp:posOffset>
                </wp:positionV>
                <wp:extent cx="95885" cy="80010"/>
                <wp:effectExtent l="3810" t="3810" r="1905" b="0"/>
                <wp:wrapNone/>
                <wp:docPr id="593530120"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62313" w14:textId="77777777" w:rsidR="00A60E54" w:rsidRDefault="00A60E54" w:rsidP="00A60E54"/>
                          <w:p w14:paraId="7BCC7A26" w14:textId="77777777" w:rsidR="00A60E54" w:rsidRDefault="00A60E54" w:rsidP="00A60E54"/>
                          <w:p w14:paraId="6E76F35F" w14:textId="77777777" w:rsidR="00A60E54" w:rsidRDefault="00A60E54" w:rsidP="00A60E54"/>
                          <w:p w14:paraId="64636F2F" w14:textId="77777777" w:rsidR="00A60E54" w:rsidRDefault="00A60E54" w:rsidP="00A60E54"/>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C9644C"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55962313" w14:textId="77777777" w:rsidR="00A60E54" w:rsidRDefault="00A60E54" w:rsidP="00A60E54"/>
                    <w:p w14:paraId="7BCC7A26" w14:textId="77777777" w:rsidR="00A60E54" w:rsidRDefault="00A60E54" w:rsidP="00A60E54"/>
                    <w:p w14:paraId="6E76F35F" w14:textId="77777777" w:rsidR="00A60E54" w:rsidRDefault="00A60E54" w:rsidP="00A60E54"/>
                    <w:p w14:paraId="64636F2F" w14:textId="77777777" w:rsidR="00A60E54" w:rsidRDefault="00A60E54" w:rsidP="00A60E54"/>
                  </w:txbxContent>
                </v:textbox>
              </v:shape>
            </w:pict>
          </mc:Fallback>
        </mc:AlternateContent>
      </w:r>
      <w:r w:rsidRPr="00917260">
        <w:rPr>
          <w:rFonts w:ascii="Verdana" w:hAnsi="Verdana"/>
          <w:b/>
        </w:rPr>
        <w:t>Teikdami šį pasiūlymą, mes patvirtiname, kad į mūsų siūlom</w:t>
      </w:r>
      <w:r w:rsidR="005B4602">
        <w:rPr>
          <w:rFonts w:ascii="Verdana" w:hAnsi="Verdana"/>
          <w:b/>
        </w:rPr>
        <w:t>ą</w:t>
      </w:r>
      <w:r w:rsidRPr="00917260">
        <w:rPr>
          <w:rFonts w:ascii="Verdana" w:hAnsi="Verdana"/>
          <w:b/>
        </w:rPr>
        <w:t xml:space="preserve"> </w:t>
      </w:r>
      <w:r w:rsidR="005B4602">
        <w:rPr>
          <w:rFonts w:ascii="Verdana" w:hAnsi="Verdana"/>
          <w:b/>
        </w:rPr>
        <w:t xml:space="preserve">kainą </w:t>
      </w:r>
      <w:r w:rsidRPr="00917260">
        <w:rPr>
          <w:rFonts w:ascii="Verdana" w:hAnsi="Verdana"/>
          <w:b/>
        </w:rPr>
        <w:t>įskaičiuotos visos išlaidos ir visi mokesčiai, ir kad mes prisiimame riziką už visas išlaidas, kurias teikdami pasiūlymą ir laikydamiesi pirkimo dokumentuose nustatytų reikalavimų, privalėjome įskaičiuoti į viso pasiūlymo kainą.</w:t>
      </w:r>
    </w:p>
    <w:p w14:paraId="05174547" w14:textId="77777777" w:rsidR="00A60E54" w:rsidRPr="00917260" w:rsidRDefault="00A60E54" w:rsidP="001E2DE5">
      <w:pPr>
        <w:ind w:firstLine="720"/>
        <w:jc w:val="both"/>
        <w:rPr>
          <w:rFonts w:ascii="Verdana" w:hAnsi="Verdana"/>
          <w:b/>
          <w:color w:val="000000"/>
        </w:rPr>
      </w:pPr>
      <w:r w:rsidRPr="00917260">
        <w:rPr>
          <w:rFonts w:ascii="Verdana" w:hAnsi="Verdana"/>
          <w:b/>
          <w:color w:val="000000"/>
        </w:rPr>
        <w:t>Patvirtiname, kad mūsų siūlomos Prekės visiškai atitinka Techninėje specifikacijoje nustatytus reikalavimus.</w:t>
      </w:r>
    </w:p>
    <w:p w14:paraId="037C4C85" w14:textId="77777777" w:rsidR="00B842BC" w:rsidRPr="00917260" w:rsidRDefault="00B842BC" w:rsidP="001E2DE5">
      <w:pPr>
        <w:tabs>
          <w:tab w:val="left" w:pos="720"/>
        </w:tabs>
        <w:ind w:firstLine="720"/>
        <w:jc w:val="both"/>
        <w:rPr>
          <w:rFonts w:ascii="Verdana" w:hAnsi="Verdana"/>
          <w:color w:val="000000"/>
          <w:lang w:eastAsia="lt-LT"/>
        </w:rPr>
      </w:pPr>
      <w:r w:rsidRPr="00917260">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132"/>
        <w:gridCol w:w="3827"/>
      </w:tblGrid>
      <w:tr w:rsidR="00B842BC" w:rsidRPr="00917260" w14:paraId="732F3E0E" w14:textId="77777777" w:rsidTr="00190004">
        <w:tc>
          <w:tcPr>
            <w:tcW w:w="581" w:type="dxa"/>
          </w:tcPr>
          <w:p w14:paraId="529045BC" w14:textId="77777777" w:rsidR="00B842BC" w:rsidRPr="00917260" w:rsidRDefault="00B842BC" w:rsidP="001E2DE5">
            <w:pPr>
              <w:jc w:val="center"/>
              <w:rPr>
                <w:rFonts w:ascii="Verdana" w:hAnsi="Verdana"/>
                <w:color w:val="000000"/>
                <w:lang w:eastAsia="lt-LT"/>
              </w:rPr>
            </w:pPr>
            <w:r w:rsidRPr="00917260">
              <w:rPr>
                <w:rFonts w:ascii="Verdana" w:hAnsi="Verdana"/>
                <w:color w:val="000000"/>
                <w:lang w:eastAsia="lt-LT"/>
              </w:rPr>
              <w:t>Eil. Nr.</w:t>
            </w:r>
          </w:p>
        </w:tc>
        <w:tc>
          <w:tcPr>
            <w:tcW w:w="5132" w:type="dxa"/>
          </w:tcPr>
          <w:p w14:paraId="03D018B7" w14:textId="77777777" w:rsidR="00B842BC" w:rsidRPr="00917260" w:rsidRDefault="00B842BC" w:rsidP="001E2DE5">
            <w:pPr>
              <w:jc w:val="center"/>
              <w:rPr>
                <w:rFonts w:ascii="Verdana" w:hAnsi="Verdana"/>
                <w:color w:val="000000"/>
                <w:lang w:eastAsia="lt-LT"/>
              </w:rPr>
            </w:pPr>
            <w:r w:rsidRPr="00917260">
              <w:rPr>
                <w:rFonts w:ascii="Verdana" w:hAnsi="Verdana"/>
                <w:color w:val="000000"/>
                <w:lang w:eastAsia="lt-LT"/>
              </w:rPr>
              <w:t>Pateiktų dokumentų pavadinimas</w:t>
            </w:r>
          </w:p>
        </w:tc>
        <w:tc>
          <w:tcPr>
            <w:tcW w:w="3827" w:type="dxa"/>
          </w:tcPr>
          <w:p w14:paraId="6150C8AB" w14:textId="77777777" w:rsidR="00B842BC" w:rsidRPr="00917260" w:rsidRDefault="00B842BC" w:rsidP="001E2DE5">
            <w:pPr>
              <w:jc w:val="center"/>
              <w:rPr>
                <w:rFonts w:ascii="Verdana" w:hAnsi="Verdana"/>
                <w:color w:val="000000"/>
                <w:lang w:eastAsia="lt-LT"/>
              </w:rPr>
            </w:pPr>
            <w:r w:rsidRPr="00917260">
              <w:rPr>
                <w:rFonts w:ascii="Verdana" w:hAnsi="Verdana"/>
                <w:color w:val="000000"/>
                <w:lang w:eastAsia="lt-LT"/>
              </w:rPr>
              <w:t>Dokumento puslapių skaičius</w:t>
            </w:r>
          </w:p>
        </w:tc>
      </w:tr>
      <w:tr w:rsidR="00B842BC" w:rsidRPr="00917260" w14:paraId="0E1DC7AC" w14:textId="77777777" w:rsidTr="00190004">
        <w:tc>
          <w:tcPr>
            <w:tcW w:w="581" w:type="dxa"/>
          </w:tcPr>
          <w:p w14:paraId="766C9B8A" w14:textId="743B0BC2" w:rsidR="00B842BC" w:rsidRPr="00917260" w:rsidRDefault="00214A3B" w:rsidP="001E2DE5">
            <w:pPr>
              <w:jc w:val="both"/>
              <w:rPr>
                <w:rFonts w:ascii="Verdana" w:hAnsi="Verdana"/>
                <w:color w:val="000000"/>
                <w:lang w:eastAsia="lt-LT"/>
              </w:rPr>
            </w:pPr>
            <w:r>
              <w:rPr>
                <w:rFonts w:ascii="Verdana" w:hAnsi="Verdana"/>
                <w:color w:val="000000"/>
                <w:lang w:eastAsia="lt-LT"/>
              </w:rPr>
              <w:t>1.</w:t>
            </w:r>
          </w:p>
        </w:tc>
        <w:tc>
          <w:tcPr>
            <w:tcW w:w="5132" w:type="dxa"/>
          </w:tcPr>
          <w:p w14:paraId="3F97F219" w14:textId="5F5DD09A" w:rsidR="00B842BC" w:rsidRPr="00917260" w:rsidRDefault="00214A3B" w:rsidP="001E2DE5">
            <w:pPr>
              <w:jc w:val="both"/>
              <w:rPr>
                <w:rFonts w:ascii="Verdana" w:hAnsi="Verdana"/>
                <w:color w:val="000000"/>
                <w:lang w:eastAsia="lt-LT"/>
              </w:rPr>
            </w:pPr>
            <w:r>
              <w:rPr>
                <w:rFonts w:ascii="Verdana" w:hAnsi="Verdana"/>
                <w:color w:val="000000"/>
                <w:lang w:eastAsia="lt-LT"/>
              </w:rPr>
              <w:t>EBVP</w:t>
            </w:r>
            <w:r w:rsidR="001973CE">
              <w:rPr>
                <w:rFonts w:ascii="Verdana" w:hAnsi="Verdana"/>
                <w:color w:val="000000"/>
                <w:lang w:eastAsia="lt-LT"/>
              </w:rPr>
              <w:t>D</w:t>
            </w:r>
          </w:p>
        </w:tc>
        <w:tc>
          <w:tcPr>
            <w:tcW w:w="3827" w:type="dxa"/>
          </w:tcPr>
          <w:p w14:paraId="432F7163" w14:textId="77777777" w:rsidR="00B842BC" w:rsidRPr="00917260" w:rsidRDefault="00B842BC" w:rsidP="001E2DE5">
            <w:pPr>
              <w:jc w:val="center"/>
              <w:rPr>
                <w:rFonts w:ascii="Verdana" w:hAnsi="Verdana"/>
                <w:color w:val="000000"/>
                <w:lang w:eastAsia="lt-LT"/>
              </w:rPr>
            </w:pPr>
          </w:p>
        </w:tc>
      </w:tr>
      <w:tr w:rsidR="00214A3B" w:rsidRPr="00917260" w14:paraId="107D93D3" w14:textId="77777777" w:rsidTr="00190004">
        <w:tc>
          <w:tcPr>
            <w:tcW w:w="581" w:type="dxa"/>
          </w:tcPr>
          <w:p w14:paraId="293E4BBD" w14:textId="2731831C" w:rsidR="00214A3B" w:rsidRDefault="001973CE" w:rsidP="001E2DE5">
            <w:pPr>
              <w:jc w:val="both"/>
              <w:rPr>
                <w:rFonts w:ascii="Verdana" w:hAnsi="Verdana"/>
                <w:color w:val="000000"/>
                <w:lang w:eastAsia="lt-LT"/>
              </w:rPr>
            </w:pPr>
            <w:r>
              <w:rPr>
                <w:rFonts w:ascii="Verdana" w:hAnsi="Verdana"/>
                <w:color w:val="000000"/>
                <w:lang w:eastAsia="lt-LT"/>
              </w:rPr>
              <w:t>2.</w:t>
            </w:r>
          </w:p>
        </w:tc>
        <w:tc>
          <w:tcPr>
            <w:tcW w:w="5132" w:type="dxa"/>
          </w:tcPr>
          <w:p w14:paraId="55EC6248" w14:textId="43D34764" w:rsidR="00214A3B" w:rsidRPr="00917260" w:rsidRDefault="00214A3B" w:rsidP="001E2DE5">
            <w:pPr>
              <w:jc w:val="both"/>
              <w:rPr>
                <w:rFonts w:ascii="Verdana" w:hAnsi="Verdana"/>
                <w:color w:val="000000"/>
                <w:lang w:eastAsia="lt-LT"/>
              </w:rPr>
            </w:pPr>
            <w:r>
              <w:rPr>
                <w:rFonts w:ascii="Verdana" w:hAnsi="Verdana"/>
                <w:color w:val="000000"/>
                <w:lang w:eastAsia="lt-LT"/>
              </w:rPr>
              <w:t>Kiti...</w:t>
            </w:r>
          </w:p>
        </w:tc>
        <w:tc>
          <w:tcPr>
            <w:tcW w:w="3827" w:type="dxa"/>
          </w:tcPr>
          <w:p w14:paraId="68834F14" w14:textId="77777777" w:rsidR="00214A3B" w:rsidRPr="00917260" w:rsidRDefault="00214A3B" w:rsidP="001E2DE5">
            <w:pPr>
              <w:jc w:val="center"/>
              <w:rPr>
                <w:rFonts w:ascii="Verdana" w:hAnsi="Verdana"/>
                <w:color w:val="000000"/>
                <w:lang w:eastAsia="lt-LT"/>
              </w:rPr>
            </w:pPr>
          </w:p>
        </w:tc>
      </w:tr>
    </w:tbl>
    <w:p w14:paraId="67679290" w14:textId="77777777" w:rsidR="00A60E54" w:rsidRPr="00917260" w:rsidRDefault="00A60E54" w:rsidP="001E2DE5">
      <w:pPr>
        <w:pStyle w:val="Sraopastraipa"/>
        <w:spacing w:after="0" w:line="240" w:lineRule="auto"/>
        <w:ind w:left="0"/>
        <w:contextualSpacing w:val="0"/>
        <w:rPr>
          <w:rFonts w:ascii="Verdana" w:hAnsi="Verdana"/>
          <w:b/>
          <w:bCs/>
          <w:sz w:val="24"/>
          <w:szCs w:val="24"/>
        </w:rPr>
      </w:pPr>
    </w:p>
    <w:p w14:paraId="73446FAD" w14:textId="77777777" w:rsidR="00A10EEF" w:rsidRPr="00A10EEF" w:rsidRDefault="00A10EEF" w:rsidP="001E2DE5">
      <w:pPr>
        <w:pStyle w:val="Sraopastraipa"/>
        <w:numPr>
          <w:ilvl w:val="0"/>
          <w:numId w:val="13"/>
        </w:numPr>
        <w:spacing w:after="0" w:line="240" w:lineRule="auto"/>
        <w:ind w:left="0" w:firstLine="709"/>
        <w:jc w:val="both"/>
        <w:rPr>
          <w:rFonts w:ascii="Verdana" w:hAnsi="Verdana"/>
          <w:b/>
          <w:bCs/>
          <w:sz w:val="24"/>
          <w:szCs w:val="24"/>
        </w:rPr>
      </w:pPr>
      <w:r w:rsidRPr="00A10EEF">
        <w:rPr>
          <w:rFonts w:ascii="Verdana" w:hAnsi="Verdana"/>
          <w:b/>
          <w:bCs/>
          <w:sz w:val="24"/>
          <w:szCs w:val="24"/>
        </w:rPr>
        <w:t>ATITIKIMAS TECHNINĖS SPECIFIKACIJOS REIKALAVIMAMS</w:t>
      </w:r>
    </w:p>
    <w:p w14:paraId="22B59E53" w14:textId="77777777" w:rsidR="00A10EEF" w:rsidRDefault="00A10EEF" w:rsidP="001E2DE5">
      <w:pPr>
        <w:pStyle w:val="Sraopastraipa"/>
        <w:spacing w:after="0" w:line="240" w:lineRule="auto"/>
        <w:ind w:left="0"/>
        <w:contextualSpacing w:val="0"/>
        <w:rPr>
          <w:rFonts w:ascii="Verdana" w:hAnsi="Verdana"/>
          <w:b/>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98"/>
        <w:gridCol w:w="6215"/>
        <w:gridCol w:w="1701"/>
      </w:tblGrid>
      <w:tr w:rsidR="00593782" w:rsidRPr="00E73108" w14:paraId="44835D2A" w14:textId="03634E81" w:rsidTr="00555A99">
        <w:trPr>
          <w:trHeight w:val="595"/>
        </w:trPr>
        <w:tc>
          <w:tcPr>
            <w:tcW w:w="562" w:type="dxa"/>
            <w:vAlign w:val="center"/>
          </w:tcPr>
          <w:p w14:paraId="717137A1" w14:textId="77777777" w:rsidR="00593782" w:rsidRPr="00E73108" w:rsidRDefault="00593782" w:rsidP="001E2DE5">
            <w:pPr>
              <w:jc w:val="center"/>
              <w:rPr>
                <w:rFonts w:ascii="Verdana" w:hAnsi="Verdana" w:cs="Arial"/>
                <w:b/>
                <w:sz w:val="20"/>
                <w:szCs w:val="20"/>
                <w:lang w:eastAsia="zh-CN"/>
              </w:rPr>
            </w:pPr>
            <w:r w:rsidRPr="00E73108">
              <w:rPr>
                <w:rStyle w:val="rynqvb"/>
                <w:rFonts w:ascii="Verdana" w:hAnsi="Verdana" w:cs="Arial"/>
                <w:sz w:val="20"/>
                <w:szCs w:val="20"/>
              </w:rPr>
              <w:lastRenderedPageBreak/>
              <w:t>Nr.</w:t>
            </w:r>
          </w:p>
        </w:tc>
        <w:tc>
          <w:tcPr>
            <w:tcW w:w="1298" w:type="dxa"/>
            <w:vAlign w:val="center"/>
          </w:tcPr>
          <w:p w14:paraId="1F70037E" w14:textId="77777777" w:rsidR="00593782" w:rsidRPr="00E73108" w:rsidRDefault="00593782" w:rsidP="001E2DE5">
            <w:pPr>
              <w:jc w:val="center"/>
              <w:rPr>
                <w:rFonts w:ascii="Verdana" w:hAnsi="Verdana" w:cs="Arial"/>
                <w:b/>
                <w:sz w:val="20"/>
                <w:szCs w:val="20"/>
                <w:lang w:eastAsia="zh-CN"/>
              </w:rPr>
            </w:pPr>
            <w:r w:rsidRPr="00E73108">
              <w:rPr>
                <w:rFonts w:ascii="Verdana" w:hAnsi="Verdana" w:cs="Arial"/>
                <w:b/>
                <w:sz w:val="20"/>
                <w:szCs w:val="20"/>
                <w:lang w:eastAsia="zh-CN"/>
              </w:rPr>
              <w:t>Specifikacija</w:t>
            </w:r>
          </w:p>
        </w:tc>
        <w:tc>
          <w:tcPr>
            <w:tcW w:w="6215" w:type="dxa"/>
            <w:vAlign w:val="center"/>
          </w:tcPr>
          <w:p w14:paraId="2742B0BF" w14:textId="77777777" w:rsidR="00593782" w:rsidRPr="00E73108" w:rsidRDefault="00593782" w:rsidP="001E2DE5">
            <w:pPr>
              <w:pStyle w:val="prastasiniatinklio"/>
              <w:spacing w:before="0" w:beforeAutospacing="0" w:after="0" w:afterAutospacing="0"/>
              <w:jc w:val="center"/>
              <w:rPr>
                <w:rFonts w:ascii="Verdana" w:hAnsi="Verdana" w:cs="Arial"/>
                <w:b/>
                <w:bCs/>
                <w:sz w:val="20"/>
                <w:szCs w:val="20"/>
              </w:rPr>
            </w:pPr>
            <w:proofErr w:type="spellStart"/>
            <w:r w:rsidRPr="00E73108">
              <w:rPr>
                <w:rFonts w:ascii="Verdana" w:hAnsi="Verdana" w:cs="Arial"/>
                <w:b/>
                <w:bCs/>
                <w:sz w:val="20"/>
                <w:szCs w:val="20"/>
              </w:rPr>
              <w:t>Aprašymas</w:t>
            </w:r>
            <w:proofErr w:type="spellEnd"/>
          </w:p>
        </w:tc>
        <w:tc>
          <w:tcPr>
            <w:tcW w:w="1701" w:type="dxa"/>
          </w:tcPr>
          <w:p w14:paraId="13C74E4F" w14:textId="25F4CD53" w:rsidR="00593782" w:rsidRPr="00E73108" w:rsidRDefault="00555A99" w:rsidP="001E2DE5">
            <w:pPr>
              <w:pStyle w:val="prastasiniatinklio"/>
              <w:spacing w:before="0" w:beforeAutospacing="0" w:after="0" w:afterAutospacing="0"/>
              <w:jc w:val="center"/>
              <w:rPr>
                <w:rFonts w:ascii="Verdana" w:hAnsi="Verdana" w:cs="Arial"/>
                <w:b/>
                <w:bCs/>
                <w:sz w:val="20"/>
                <w:szCs w:val="20"/>
              </w:rPr>
            </w:pPr>
            <w:r w:rsidRPr="00555A99">
              <w:rPr>
                <w:rFonts w:ascii="Verdana" w:hAnsi="Verdana" w:cs="Arial"/>
                <w:b/>
                <w:bCs/>
                <w:sz w:val="20"/>
                <w:szCs w:val="20"/>
              </w:rPr>
              <w:t>Tiekėjo siūlomos prekės techniniai parametrai (Nurodyti tikslius siūlomus prekės techninius parametrus)</w:t>
            </w:r>
          </w:p>
        </w:tc>
      </w:tr>
      <w:tr w:rsidR="00593782" w:rsidRPr="00E73108" w14:paraId="4A1CA613" w14:textId="6013DCF4" w:rsidTr="00555A99">
        <w:trPr>
          <w:trHeight w:val="10303"/>
        </w:trPr>
        <w:tc>
          <w:tcPr>
            <w:tcW w:w="562" w:type="dxa"/>
            <w:vAlign w:val="center"/>
          </w:tcPr>
          <w:p w14:paraId="7E99DC8F" w14:textId="77777777" w:rsidR="00593782" w:rsidRPr="00E73108" w:rsidRDefault="00593782" w:rsidP="001E2DE5">
            <w:pPr>
              <w:rPr>
                <w:rFonts w:ascii="Verdana" w:hAnsi="Verdana" w:cs="Arial"/>
                <w:sz w:val="20"/>
                <w:szCs w:val="20"/>
                <w:lang w:eastAsia="zh-CN"/>
              </w:rPr>
            </w:pPr>
            <w:r w:rsidRPr="00E73108">
              <w:rPr>
                <w:rFonts w:ascii="Verdana" w:hAnsi="Verdana" w:cs="Arial"/>
                <w:sz w:val="20"/>
                <w:szCs w:val="20"/>
                <w:lang w:eastAsia="zh-CN"/>
              </w:rPr>
              <w:t>1</w:t>
            </w:r>
          </w:p>
        </w:tc>
        <w:tc>
          <w:tcPr>
            <w:tcW w:w="1298" w:type="dxa"/>
            <w:vAlign w:val="center"/>
          </w:tcPr>
          <w:p w14:paraId="6FAF6503"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Tribūnos tipas</w:t>
            </w:r>
          </w:p>
        </w:tc>
        <w:tc>
          <w:tcPr>
            <w:tcW w:w="6215" w:type="dxa"/>
          </w:tcPr>
          <w:p w14:paraId="36C32917" w14:textId="77777777" w:rsidR="00593782" w:rsidRDefault="00593782" w:rsidP="001E2DE5">
            <w:pPr>
              <w:pStyle w:val="TableParagraph"/>
              <w:ind w:right="64"/>
              <w:jc w:val="both"/>
              <w:rPr>
                <w:rFonts w:ascii="Verdana" w:hAnsi="Verdana" w:cs="Arial"/>
                <w:sz w:val="20"/>
                <w:szCs w:val="20"/>
                <w:lang w:val="lt-LT"/>
              </w:rPr>
            </w:pPr>
            <w:r w:rsidRPr="00E73108">
              <w:rPr>
                <w:rFonts w:ascii="Verdana" w:hAnsi="Verdana" w:cs="Arial"/>
                <w:sz w:val="20"/>
                <w:szCs w:val="20"/>
                <w:lang w:val="lt-LT"/>
              </w:rPr>
              <w:t xml:space="preserve">Ištraukiama (išvažiuojama) teleskopinė tribūna su paminkštintais suoliukais. Prie sienos tvirtinamas įrenginys, valdymas elektrinis. Teleskopinė suoliukų sistema turi būti pagaminta pagal konkrečias aktų salės patalpas Marijampolės Jono </w:t>
            </w:r>
            <w:proofErr w:type="spellStart"/>
            <w:r w:rsidRPr="00E73108">
              <w:rPr>
                <w:rFonts w:ascii="Verdana" w:hAnsi="Verdana" w:cs="Arial"/>
                <w:sz w:val="20"/>
                <w:szCs w:val="20"/>
                <w:lang w:val="lt-LT"/>
              </w:rPr>
              <w:t>Totoraičio</w:t>
            </w:r>
            <w:proofErr w:type="spellEnd"/>
            <w:r w:rsidRPr="00E73108">
              <w:rPr>
                <w:rFonts w:ascii="Verdana" w:hAnsi="Verdana" w:cs="Arial"/>
                <w:sz w:val="20"/>
                <w:szCs w:val="20"/>
                <w:lang w:val="lt-LT"/>
              </w:rPr>
              <w:t xml:space="preserve"> progimnazijoje. </w:t>
            </w:r>
          </w:p>
          <w:p w14:paraId="780C1AB7" w14:textId="77777777" w:rsidR="00593782" w:rsidRDefault="00593782" w:rsidP="001E2DE5">
            <w:pPr>
              <w:pStyle w:val="TableParagraph"/>
              <w:ind w:right="64"/>
              <w:jc w:val="both"/>
              <w:rPr>
                <w:rFonts w:ascii="Verdana" w:hAnsi="Verdana" w:cs="Arial"/>
                <w:sz w:val="20"/>
                <w:szCs w:val="20"/>
                <w:lang w:val="lt-LT"/>
              </w:rPr>
            </w:pPr>
            <w:r>
              <w:rPr>
                <w:noProof/>
                <w:lang w:val="lt-LT" w:eastAsia="lt-LT"/>
                <w14:ligatures w14:val="standardContextual"/>
              </w:rPr>
              <w:drawing>
                <wp:anchor distT="0" distB="0" distL="114300" distR="114300" simplePos="0" relativeHeight="251667456" behindDoc="0" locked="0" layoutInCell="1" allowOverlap="1" wp14:anchorId="7C70CF4C" wp14:editId="74870130">
                  <wp:simplePos x="0" y="0"/>
                  <wp:positionH relativeFrom="column">
                    <wp:posOffset>123190</wp:posOffset>
                  </wp:positionH>
                  <wp:positionV relativeFrom="paragraph">
                    <wp:posOffset>114300</wp:posOffset>
                  </wp:positionV>
                  <wp:extent cx="3752850" cy="2109981"/>
                  <wp:effectExtent l="0" t="0" r="0" b="5080"/>
                  <wp:wrapSquare wrapText="bothSides"/>
                  <wp:docPr id="1" name="Paveikslėlis 1" descr="Paveikslėlis, kuriame yra diagrama, tekstas, Plan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diagrama, tekstas, Planas, linija&#10;&#10;Dirbtinio intelekto sugeneruotas turinys gali būti neteisingas."/>
                          <pic:cNvPicPr/>
                        </pic:nvPicPr>
                        <pic:blipFill>
                          <a:blip r:embed="rId29">
                            <a:extLst>
                              <a:ext uri="{28A0092B-C50C-407E-A947-70E740481C1C}">
                                <a14:useLocalDpi xmlns:a14="http://schemas.microsoft.com/office/drawing/2010/main" val="0"/>
                              </a:ext>
                            </a:extLst>
                          </a:blip>
                          <a:stretch>
                            <a:fillRect/>
                          </a:stretch>
                        </pic:blipFill>
                        <pic:spPr>
                          <a:xfrm>
                            <a:off x="0" y="0"/>
                            <a:ext cx="3752850" cy="2109981"/>
                          </a:xfrm>
                          <a:prstGeom prst="rect">
                            <a:avLst/>
                          </a:prstGeom>
                        </pic:spPr>
                      </pic:pic>
                    </a:graphicData>
                  </a:graphic>
                </wp:anchor>
              </w:drawing>
            </w:r>
          </w:p>
          <w:p w14:paraId="0369C3A3" w14:textId="77777777" w:rsidR="00593782" w:rsidRDefault="00593782" w:rsidP="001E2DE5">
            <w:pPr>
              <w:pStyle w:val="TableParagraph"/>
              <w:ind w:right="64"/>
              <w:jc w:val="both"/>
              <w:rPr>
                <w:rFonts w:ascii="Verdana" w:hAnsi="Verdana" w:cs="Arial"/>
                <w:sz w:val="20"/>
                <w:szCs w:val="20"/>
                <w:lang w:val="lt-LT"/>
              </w:rPr>
            </w:pPr>
          </w:p>
          <w:p w14:paraId="0B830016" w14:textId="0D29DD54" w:rsidR="00593782" w:rsidRDefault="00593782" w:rsidP="001E2DE5">
            <w:pPr>
              <w:pStyle w:val="TableParagraph"/>
              <w:ind w:right="64"/>
              <w:jc w:val="both"/>
              <w:rPr>
                <w:rFonts w:ascii="Verdana" w:hAnsi="Verdana" w:cs="Arial"/>
                <w:sz w:val="20"/>
                <w:szCs w:val="20"/>
                <w:lang w:val="lt-LT"/>
              </w:rPr>
            </w:pPr>
            <w:r w:rsidRPr="00393E93">
              <w:rPr>
                <w:rFonts w:ascii="Verdana" w:hAnsi="Verdana" w:cs="Arial"/>
                <w:i/>
                <w:sz w:val="20"/>
                <w:szCs w:val="20"/>
                <w:lang w:val="lt-LT"/>
              </w:rPr>
              <w:t>Salės planas ir pažymėta siena, nuo kurios įrengiama žiūrovų tribūna</w:t>
            </w:r>
            <w:r>
              <w:rPr>
                <w:rFonts w:ascii="Verdana" w:hAnsi="Verdana" w:cs="Arial"/>
                <w:sz w:val="20"/>
                <w:szCs w:val="20"/>
                <w:lang w:val="lt-LT"/>
              </w:rPr>
              <w:t>.</w:t>
            </w:r>
          </w:p>
          <w:p w14:paraId="3BA7047D" w14:textId="1A1CA6C6" w:rsidR="00593782" w:rsidRDefault="00593782" w:rsidP="001E2DE5">
            <w:pPr>
              <w:pStyle w:val="TableParagraph"/>
              <w:ind w:right="64"/>
              <w:jc w:val="both"/>
              <w:rPr>
                <w:rFonts w:ascii="Verdana" w:hAnsi="Verdana" w:cs="Arial"/>
                <w:sz w:val="20"/>
                <w:szCs w:val="20"/>
                <w:lang w:val="lt-LT"/>
              </w:rPr>
            </w:pPr>
            <w:r w:rsidRPr="00E73108">
              <w:rPr>
                <w:noProof/>
                <w:lang w:val="lt-LT" w:eastAsia="lt-LT"/>
                <w14:ligatures w14:val="standardContextual"/>
              </w:rPr>
              <w:drawing>
                <wp:anchor distT="0" distB="0" distL="114300" distR="114300" simplePos="0" relativeHeight="251665408" behindDoc="0" locked="0" layoutInCell="1" allowOverlap="1" wp14:anchorId="7DE934DC" wp14:editId="672E830B">
                  <wp:simplePos x="0" y="0"/>
                  <wp:positionH relativeFrom="column">
                    <wp:posOffset>696912</wp:posOffset>
                  </wp:positionH>
                  <wp:positionV relativeFrom="page">
                    <wp:posOffset>3629096</wp:posOffset>
                  </wp:positionV>
                  <wp:extent cx="2352675" cy="3385820"/>
                  <wp:effectExtent l="0" t="2222" r="7302" b="7303"/>
                  <wp:wrapNone/>
                  <wp:docPr id="24" name="Paveikslėlis 24" descr="Paveikslėlis, kuriame yra tekstas, Paralelė, linija, diagra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veikslėlis 24" descr="Paveikslėlis, kuriame yra tekstas, Paralelė, linija, diagrama&#10;&#10;Dirbtinio intelekto sugeneruotas turinys gali būti neteisingas."/>
                          <pic:cNvPicPr/>
                        </pic:nvPicPr>
                        <pic:blipFill>
                          <a:blip r:embed="rId30">
                            <a:extLst>
                              <a:ext uri="{28A0092B-C50C-407E-A947-70E740481C1C}">
                                <a14:useLocalDpi xmlns:a14="http://schemas.microsoft.com/office/drawing/2010/main" val="0"/>
                              </a:ext>
                            </a:extLst>
                          </a:blip>
                          <a:stretch>
                            <a:fillRect/>
                          </a:stretch>
                        </pic:blipFill>
                        <pic:spPr>
                          <a:xfrm rot="5400000">
                            <a:off x="0" y="0"/>
                            <a:ext cx="2352675" cy="3385820"/>
                          </a:xfrm>
                          <a:prstGeom prst="rect">
                            <a:avLst/>
                          </a:prstGeom>
                        </pic:spPr>
                      </pic:pic>
                    </a:graphicData>
                  </a:graphic>
                  <wp14:sizeRelH relativeFrom="margin">
                    <wp14:pctWidth>0</wp14:pctWidth>
                  </wp14:sizeRelH>
                  <wp14:sizeRelV relativeFrom="margin">
                    <wp14:pctHeight>0</wp14:pctHeight>
                  </wp14:sizeRelV>
                </wp:anchor>
              </w:drawing>
            </w:r>
          </w:p>
          <w:p w14:paraId="1164079B" w14:textId="28814786" w:rsidR="00593782" w:rsidRPr="00E73108" w:rsidRDefault="00593782" w:rsidP="001E2DE5">
            <w:pPr>
              <w:pStyle w:val="TableParagraph"/>
              <w:ind w:right="64"/>
              <w:jc w:val="both"/>
              <w:rPr>
                <w:rFonts w:ascii="Verdana" w:hAnsi="Verdana" w:cs="Arial"/>
                <w:sz w:val="20"/>
                <w:szCs w:val="20"/>
                <w:lang w:val="lt-LT"/>
              </w:rPr>
            </w:pPr>
            <w:r w:rsidRPr="00E73108">
              <w:rPr>
                <w:rFonts w:ascii="Verdana" w:hAnsi="Verdana" w:cs="Arial"/>
                <w:sz w:val="20"/>
                <w:szCs w:val="20"/>
                <w:lang w:val="lt-LT"/>
              </w:rPr>
              <w:t xml:space="preserve">Konstrukcijos ir sėdimos dalies spalvas derinti su perkančiąja organizacija. </w:t>
            </w:r>
          </w:p>
          <w:p w14:paraId="458470C4" w14:textId="3C459415" w:rsidR="00593782" w:rsidRPr="00E73108" w:rsidRDefault="00593782" w:rsidP="001E2DE5">
            <w:pPr>
              <w:pStyle w:val="TableParagraph"/>
              <w:ind w:right="64"/>
              <w:jc w:val="both"/>
              <w:rPr>
                <w:rFonts w:ascii="Verdana" w:hAnsi="Verdana" w:cs="Arial"/>
                <w:sz w:val="20"/>
                <w:szCs w:val="20"/>
                <w:lang w:val="lt-LT"/>
              </w:rPr>
            </w:pPr>
          </w:p>
          <w:p w14:paraId="04E6F688" w14:textId="482DA6A6" w:rsidR="00593782" w:rsidRPr="00E73108" w:rsidRDefault="00593782" w:rsidP="001E2DE5">
            <w:pPr>
              <w:pStyle w:val="TableParagraph"/>
              <w:ind w:right="64"/>
              <w:jc w:val="both"/>
              <w:rPr>
                <w:rFonts w:ascii="Verdana" w:hAnsi="Verdana" w:cs="Arial"/>
                <w:sz w:val="20"/>
                <w:szCs w:val="20"/>
                <w:lang w:val="lt-LT"/>
              </w:rPr>
            </w:pPr>
          </w:p>
          <w:p w14:paraId="2B8C8564" w14:textId="1C5C91BE" w:rsidR="00593782" w:rsidRDefault="00593782" w:rsidP="001E2DE5">
            <w:pPr>
              <w:pStyle w:val="TableParagraph"/>
              <w:ind w:right="64"/>
              <w:jc w:val="both"/>
              <w:rPr>
                <w:rFonts w:ascii="Verdana" w:hAnsi="Verdana" w:cs="Arial"/>
                <w:sz w:val="20"/>
                <w:szCs w:val="20"/>
                <w:lang w:val="lt-LT"/>
              </w:rPr>
            </w:pPr>
          </w:p>
          <w:p w14:paraId="48E619D4" w14:textId="06C9073D" w:rsidR="00593782" w:rsidRDefault="00593782" w:rsidP="001E2DE5">
            <w:pPr>
              <w:pStyle w:val="TableParagraph"/>
              <w:ind w:right="64"/>
              <w:jc w:val="both"/>
              <w:rPr>
                <w:rFonts w:ascii="Verdana" w:hAnsi="Verdana" w:cs="Arial"/>
                <w:sz w:val="20"/>
                <w:szCs w:val="20"/>
                <w:lang w:val="lt-LT"/>
              </w:rPr>
            </w:pPr>
          </w:p>
          <w:p w14:paraId="3E79C550" w14:textId="35A701EC" w:rsidR="00593782" w:rsidRDefault="00593782" w:rsidP="001E2DE5">
            <w:pPr>
              <w:pStyle w:val="TableParagraph"/>
              <w:ind w:right="64"/>
              <w:jc w:val="both"/>
              <w:rPr>
                <w:rFonts w:ascii="Verdana" w:hAnsi="Verdana" w:cs="Arial"/>
                <w:sz w:val="20"/>
                <w:szCs w:val="20"/>
                <w:lang w:val="lt-LT"/>
              </w:rPr>
            </w:pPr>
          </w:p>
          <w:p w14:paraId="60936C19" w14:textId="77777777" w:rsidR="00593782" w:rsidRDefault="00593782" w:rsidP="001E2DE5">
            <w:pPr>
              <w:pStyle w:val="TableParagraph"/>
              <w:ind w:right="64"/>
              <w:jc w:val="both"/>
              <w:rPr>
                <w:rFonts w:ascii="Verdana" w:hAnsi="Verdana" w:cs="Arial"/>
                <w:sz w:val="20"/>
                <w:szCs w:val="20"/>
                <w:lang w:val="lt-LT"/>
              </w:rPr>
            </w:pPr>
          </w:p>
          <w:p w14:paraId="12A6D35A" w14:textId="1FFA5F84" w:rsidR="00593782" w:rsidRDefault="00593782" w:rsidP="001E2DE5">
            <w:pPr>
              <w:pStyle w:val="TableParagraph"/>
              <w:ind w:right="64"/>
              <w:jc w:val="both"/>
              <w:rPr>
                <w:rFonts w:ascii="Verdana" w:hAnsi="Verdana" w:cs="Arial"/>
                <w:sz w:val="20"/>
                <w:szCs w:val="20"/>
                <w:lang w:val="lt-LT"/>
              </w:rPr>
            </w:pPr>
          </w:p>
          <w:p w14:paraId="2506D620" w14:textId="77777777" w:rsidR="00593782" w:rsidRDefault="00593782" w:rsidP="001E2DE5">
            <w:pPr>
              <w:pStyle w:val="TableParagraph"/>
              <w:ind w:right="64"/>
              <w:jc w:val="both"/>
              <w:rPr>
                <w:rFonts w:ascii="Verdana" w:hAnsi="Verdana" w:cs="Arial"/>
                <w:sz w:val="20"/>
                <w:szCs w:val="20"/>
                <w:lang w:val="lt-LT"/>
              </w:rPr>
            </w:pPr>
          </w:p>
          <w:p w14:paraId="12514678" w14:textId="77777777" w:rsidR="00593782" w:rsidRDefault="00593782" w:rsidP="001E2DE5">
            <w:pPr>
              <w:pStyle w:val="TableParagraph"/>
              <w:ind w:right="64"/>
              <w:jc w:val="both"/>
              <w:rPr>
                <w:rFonts w:ascii="Verdana" w:hAnsi="Verdana" w:cs="Arial"/>
                <w:sz w:val="20"/>
                <w:szCs w:val="20"/>
                <w:lang w:val="lt-LT"/>
              </w:rPr>
            </w:pPr>
          </w:p>
          <w:p w14:paraId="53092FF3" w14:textId="77777777" w:rsidR="00593782" w:rsidRDefault="00593782" w:rsidP="001E2DE5">
            <w:pPr>
              <w:pStyle w:val="TableParagraph"/>
              <w:ind w:right="64"/>
              <w:jc w:val="both"/>
              <w:rPr>
                <w:rFonts w:ascii="Verdana" w:hAnsi="Verdana" w:cs="Arial"/>
                <w:sz w:val="20"/>
                <w:szCs w:val="20"/>
                <w:lang w:val="lt-LT"/>
              </w:rPr>
            </w:pPr>
          </w:p>
          <w:p w14:paraId="22816C9F" w14:textId="77777777" w:rsidR="00593782" w:rsidRDefault="00593782" w:rsidP="001E2DE5">
            <w:pPr>
              <w:pStyle w:val="TableParagraph"/>
              <w:ind w:right="64"/>
              <w:jc w:val="both"/>
              <w:rPr>
                <w:rFonts w:ascii="Verdana" w:hAnsi="Verdana" w:cs="Arial"/>
                <w:sz w:val="20"/>
                <w:szCs w:val="20"/>
                <w:lang w:val="lt-LT"/>
              </w:rPr>
            </w:pPr>
          </w:p>
          <w:p w14:paraId="5A30E674" w14:textId="77777777" w:rsidR="00593782" w:rsidRDefault="00593782" w:rsidP="001E2DE5">
            <w:pPr>
              <w:pStyle w:val="TableParagraph"/>
              <w:ind w:right="64"/>
              <w:jc w:val="both"/>
              <w:rPr>
                <w:rFonts w:ascii="Verdana" w:hAnsi="Verdana" w:cs="Arial"/>
                <w:sz w:val="20"/>
                <w:szCs w:val="20"/>
                <w:lang w:val="lt-LT"/>
              </w:rPr>
            </w:pPr>
          </w:p>
          <w:p w14:paraId="2105D00D" w14:textId="77777777" w:rsidR="00593782" w:rsidRDefault="00593782" w:rsidP="001E2DE5">
            <w:pPr>
              <w:pStyle w:val="TableParagraph"/>
              <w:ind w:right="64"/>
              <w:jc w:val="both"/>
              <w:rPr>
                <w:rFonts w:ascii="Verdana" w:hAnsi="Verdana" w:cs="Arial"/>
                <w:sz w:val="20"/>
                <w:szCs w:val="20"/>
                <w:lang w:val="lt-LT"/>
              </w:rPr>
            </w:pPr>
          </w:p>
          <w:p w14:paraId="770B4961" w14:textId="77777777" w:rsidR="00593782" w:rsidRDefault="00593782" w:rsidP="001E2DE5">
            <w:pPr>
              <w:pStyle w:val="TableParagraph"/>
              <w:ind w:right="64"/>
              <w:jc w:val="both"/>
              <w:rPr>
                <w:rFonts w:ascii="Verdana" w:hAnsi="Verdana" w:cs="Arial"/>
                <w:sz w:val="20"/>
                <w:szCs w:val="20"/>
                <w:lang w:val="lt-LT"/>
              </w:rPr>
            </w:pPr>
          </w:p>
          <w:p w14:paraId="070AF318" w14:textId="77777777" w:rsidR="00593782" w:rsidRPr="00E73108" w:rsidRDefault="00593782" w:rsidP="001E2DE5">
            <w:pPr>
              <w:pStyle w:val="TableParagraph"/>
              <w:ind w:right="64"/>
              <w:jc w:val="both"/>
              <w:rPr>
                <w:rFonts w:ascii="Verdana" w:hAnsi="Verdana" w:cs="Arial"/>
                <w:sz w:val="20"/>
                <w:szCs w:val="20"/>
                <w:lang w:val="lt-LT"/>
              </w:rPr>
            </w:pPr>
          </w:p>
        </w:tc>
        <w:tc>
          <w:tcPr>
            <w:tcW w:w="1701" w:type="dxa"/>
          </w:tcPr>
          <w:p w14:paraId="75105594" w14:textId="3AEF21DD" w:rsidR="00593782" w:rsidRPr="003430F2" w:rsidRDefault="003430F2" w:rsidP="001E2DE5">
            <w:pPr>
              <w:pStyle w:val="TableParagraph"/>
              <w:ind w:right="64"/>
              <w:jc w:val="center"/>
              <w:rPr>
                <w:rFonts w:ascii="Verdana" w:hAnsi="Verdana" w:cs="Arial"/>
                <w:i/>
                <w:iCs/>
                <w:sz w:val="20"/>
                <w:szCs w:val="20"/>
                <w:lang w:val="lt-LT"/>
              </w:rPr>
            </w:pPr>
            <w:r w:rsidRPr="003430F2">
              <w:rPr>
                <w:rFonts w:ascii="Verdana" w:hAnsi="Verdana" w:cs="Arial"/>
                <w:i/>
                <w:iCs/>
                <w:color w:val="EE0000"/>
                <w:sz w:val="20"/>
                <w:szCs w:val="20"/>
                <w:lang w:val="lt-LT"/>
              </w:rPr>
              <w:t>(įrašyti)</w:t>
            </w:r>
          </w:p>
        </w:tc>
      </w:tr>
      <w:tr w:rsidR="00593782" w:rsidRPr="00E73108" w14:paraId="3E22E734" w14:textId="0EAFFFE9" w:rsidTr="00555A99">
        <w:tc>
          <w:tcPr>
            <w:tcW w:w="562" w:type="dxa"/>
            <w:vAlign w:val="center"/>
          </w:tcPr>
          <w:p w14:paraId="481C163F"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2</w:t>
            </w:r>
          </w:p>
        </w:tc>
        <w:tc>
          <w:tcPr>
            <w:tcW w:w="1298" w:type="dxa"/>
            <w:vAlign w:val="center"/>
          </w:tcPr>
          <w:p w14:paraId="788E4593"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Sėdimų vietų skaičius</w:t>
            </w:r>
          </w:p>
        </w:tc>
        <w:tc>
          <w:tcPr>
            <w:tcW w:w="6215" w:type="dxa"/>
            <w:vAlign w:val="center"/>
          </w:tcPr>
          <w:p w14:paraId="05101EAE" w14:textId="77777777" w:rsidR="00593782" w:rsidRDefault="00593782" w:rsidP="001E2DE5">
            <w:pPr>
              <w:pStyle w:val="TableParagraph"/>
              <w:ind w:right="64"/>
              <w:jc w:val="both"/>
              <w:rPr>
                <w:rFonts w:ascii="Verdana" w:hAnsi="Verdana" w:cs="Arial"/>
                <w:sz w:val="20"/>
                <w:szCs w:val="20"/>
                <w:lang w:val="lt-LT"/>
              </w:rPr>
            </w:pPr>
            <w:r w:rsidRPr="00E73108">
              <w:rPr>
                <w:rFonts w:ascii="Verdana" w:hAnsi="Verdana" w:cs="Arial"/>
                <w:sz w:val="20"/>
                <w:szCs w:val="20"/>
                <w:lang w:val="lt-LT"/>
              </w:rPr>
              <w:t>Ne mažiau 198 vietų (paminkštinti suoliukai).</w:t>
            </w:r>
          </w:p>
          <w:p w14:paraId="56759981" w14:textId="77777777" w:rsidR="00593782" w:rsidRDefault="00593782" w:rsidP="001E2DE5">
            <w:pPr>
              <w:pStyle w:val="TableParagraph"/>
              <w:ind w:right="64"/>
              <w:jc w:val="both"/>
              <w:rPr>
                <w:rFonts w:ascii="Verdana" w:hAnsi="Verdana" w:cs="Arial"/>
                <w:sz w:val="20"/>
                <w:szCs w:val="20"/>
                <w:lang w:val="lt-LT"/>
              </w:rPr>
            </w:pPr>
          </w:p>
          <w:p w14:paraId="788ECEB7" w14:textId="77777777" w:rsidR="00593782" w:rsidRDefault="00593782" w:rsidP="001E2DE5">
            <w:pPr>
              <w:pStyle w:val="TableParagraph"/>
              <w:ind w:right="64"/>
              <w:jc w:val="both"/>
              <w:rPr>
                <w:rFonts w:ascii="Verdana" w:hAnsi="Verdana" w:cs="Arial"/>
                <w:sz w:val="20"/>
                <w:szCs w:val="20"/>
                <w:lang w:val="lt-LT"/>
              </w:rPr>
            </w:pPr>
          </w:p>
          <w:p w14:paraId="199D2F0E" w14:textId="77777777" w:rsidR="00593782" w:rsidRPr="00E73108" w:rsidRDefault="00593782" w:rsidP="001E2DE5">
            <w:pPr>
              <w:pStyle w:val="TableParagraph"/>
              <w:ind w:right="64"/>
              <w:jc w:val="both"/>
              <w:rPr>
                <w:rFonts w:ascii="Verdana" w:eastAsia="DengXian" w:hAnsi="Verdana" w:cs="Arial"/>
                <w:sz w:val="20"/>
                <w:szCs w:val="20"/>
                <w:lang w:val="lt-LT"/>
              </w:rPr>
            </w:pPr>
          </w:p>
        </w:tc>
        <w:tc>
          <w:tcPr>
            <w:tcW w:w="1701" w:type="dxa"/>
          </w:tcPr>
          <w:p w14:paraId="10F94BEA" w14:textId="4843054B" w:rsidR="00593782" w:rsidRPr="003430F2" w:rsidRDefault="003430F2" w:rsidP="001E2DE5">
            <w:pPr>
              <w:pStyle w:val="TableParagraph"/>
              <w:ind w:right="64"/>
              <w:jc w:val="both"/>
              <w:rPr>
                <w:rFonts w:ascii="Verdana" w:hAnsi="Verdana" w:cs="Arial"/>
                <w:i/>
                <w:iCs/>
                <w:sz w:val="20"/>
                <w:szCs w:val="20"/>
                <w:lang w:val="lt-LT"/>
              </w:rPr>
            </w:pPr>
            <w:r w:rsidRPr="003430F2">
              <w:rPr>
                <w:rFonts w:ascii="Verdana" w:hAnsi="Verdana" w:cs="Arial"/>
                <w:i/>
                <w:iCs/>
                <w:color w:val="EE0000"/>
                <w:sz w:val="20"/>
                <w:szCs w:val="20"/>
                <w:lang w:val="lt-LT"/>
              </w:rPr>
              <w:t>(įrašyti)</w:t>
            </w:r>
          </w:p>
        </w:tc>
      </w:tr>
      <w:tr w:rsidR="00593782" w:rsidRPr="00E73108" w14:paraId="5AA68D7B" w14:textId="46E2014F" w:rsidTr="00555A99">
        <w:trPr>
          <w:trHeight w:val="913"/>
        </w:trPr>
        <w:tc>
          <w:tcPr>
            <w:tcW w:w="562" w:type="dxa"/>
            <w:vAlign w:val="center"/>
          </w:tcPr>
          <w:p w14:paraId="5C0C9BCB"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lastRenderedPageBreak/>
              <w:t>3</w:t>
            </w:r>
          </w:p>
        </w:tc>
        <w:tc>
          <w:tcPr>
            <w:tcW w:w="1298" w:type="dxa"/>
            <w:vAlign w:val="center"/>
          </w:tcPr>
          <w:p w14:paraId="6AC195C8"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Suoliukų tipas</w:t>
            </w:r>
          </w:p>
        </w:tc>
        <w:tc>
          <w:tcPr>
            <w:tcW w:w="6215" w:type="dxa"/>
          </w:tcPr>
          <w:p w14:paraId="1F9C0E19" w14:textId="31AEF8D9" w:rsidR="00593782" w:rsidRPr="00E73108" w:rsidRDefault="00555A99" w:rsidP="001E2DE5">
            <w:pPr>
              <w:jc w:val="center"/>
              <w:rPr>
                <w:rFonts w:ascii="Verdana" w:hAnsi="Verdana" w:cs="Arial"/>
                <w:sz w:val="20"/>
                <w:szCs w:val="20"/>
                <w:lang w:eastAsia="zh-CN"/>
              </w:rPr>
            </w:pPr>
            <w:r w:rsidRPr="00E73108">
              <w:rPr>
                <w:noProof/>
                <w:lang w:eastAsia="lt-LT"/>
                <w14:ligatures w14:val="standardContextual"/>
              </w:rPr>
              <w:drawing>
                <wp:anchor distT="0" distB="0" distL="114300" distR="114300" simplePos="0" relativeHeight="251666432" behindDoc="0" locked="0" layoutInCell="1" allowOverlap="1" wp14:anchorId="1E46C9A7" wp14:editId="24DE951C">
                  <wp:simplePos x="0" y="0"/>
                  <wp:positionH relativeFrom="column">
                    <wp:posOffset>-65405</wp:posOffset>
                  </wp:positionH>
                  <wp:positionV relativeFrom="paragraph">
                    <wp:posOffset>299085</wp:posOffset>
                  </wp:positionV>
                  <wp:extent cx="3895725" cy="4345940"/>
                  <wp:effectExtent l="0" t="0" r="9525" b="0"/>
                  <wp:wrapSquare wrapText="bothSides"/>
                  <wp:docPr id="25" name="Paveikslėlis 25" descr="Paveikslėlis, kuriame yra eskizas, piešimas, Paralelė, diagra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aveikslėlis 25" descr="Paveikslėlis, kuriame yra eskizas, piešimas, Paralelė, diagrama&#10;&#10;Dirbtinio intelekto sugeneruotas turinys gali būti neteisingas."/>
                          <pic:cNvPicPr/>
                        </pic:nvPicPr>
                        <pic:blipFill>
                          <a:blip r:embed="rId31">
                            <a:extLst>
                              <a:ext uri="{28A0092B-C50C-407E-A947-70E740481C1C}">
                                <a14:useLocalDpi xmlns:a14="http://schemas.microsoft.com/office/drawing/2010/main" val="0"/>
                              </a:ext>
                            </a:extLst>
                          </a:blip>
                          <a:stretch>
                            <a:fillRect/>
                          </a:stretch>
                        </pic:blipFill>
                        <pic:spPr>
                          <a:xfrm>
                            <a:off x="0" y="0"/>
                            <a:ext cx="3895725" cy="4345940"/>
                          </a:xfrm>
                          <a:prstGeom prst="rect">
                            <a:avLst/>
                          </a:prstGeom>
                        </pic:spPr>
                      </pic:pic>
                    </a:graphicData>
                  </a:graphic>
                  <wp14:sizeRelH relativeFrom="margin">
                    <wp14:pctWidth>0</wp14:pctWidth>
                  </wp14:sizeRelH>
                  <wp14:sizeRelV relativeFrom="margin">
                    <wp14:pctHeight>0</wp14:pctHeight>
                  </wp14:sizeRelV>
                </wp:anchor>
              </w:drawing>
            </w:r>
          </w:p>
          <w:p w14:paraId="40D592E6" w14:textId="71908D51" w:rsidR="00593782" w:rsidRPr="00E73108" w:rsidRDefault="00593782" w:rsidP="001E2DE5">
            <w:pPr>
              <w:jc w:val="center"/>
              <w:rPr>
                <w:rFonts w:ascii="Verdana" w:hAnsi="Verdana" w:cs="Arial"/>
                <w:sz w:val="20"/>
                <w:szCs w:val="20"/>
                <w:lang w:eastAsia="zh-CN"/>
              </w:rPr>
            </w:pPr>
          </w:p>
          <w:p w14:paraId="5C7155C6" w14:textId="6029765F" w:rsidR="00593782" w:rsidRPr="00E73108" w:rsidRDefault="00593782" w:rsidP="001E2DE5">
            <w:pPr>
              <w:jc w:val="center"/>
              <w:rPr>
                <w:rFonts w:ascii="Verdana" w:hAnsi="Verdana" w:cs="Arial"/>
                <w:sz w:val="20"/>
                <w:szCs w:val="20"/>
                <w:lang w:eastAsia="zh-CN"/>
              </w:rPr>
            </w:pPr>
          </w:p>
          <w:p w14:paraId="02F46D11"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 xml:space="preserve"> </w:t>
            </w:r>
          </w:p>
          <w:p w14:paraId="7608DA5F" w14:textId="77777777" w:rsidR="00593782" w:rsidRPr="00E73108" w:rsidRDefault="00593782" w:rsidP="001E2DE5">
            <w:pPr>
              <w:widowControl w:val="0"/>
              <w:autoSpaceDE w:val="0"/>
              <w:autoSpaceDN w:val="0"/>
              <w:adjustRightInd w:val="0"/>
              <w:jc w:val="both"/>
              <w:rPr>
                <w:rFonts w:ascii="Verdana" w:eastAsia="System" w:hAnsi="Verdana" w:cs="Arial"/>
                <w:color w:val="000000"/>
                <w:sz w:val="20"/>
                <w:szCs w:val="20"/>
                <w:lang w:eastAsia="zh-CN"/>
              </w:rPr>
            </w:pPr>
            <w:r w:rsidRPr="00E73108">
              <w:rPr>
                <w:rFonts w:ascii="Verdana" w:eastAsia="System" w:hAnsi="Verdana" w:cs="Arial"/>
                <w:color w:val="000000"/>
                <w:sz w:val="20"/>
                <w:szCs w:val="20"/>
                <w:lang w:eastAsia="zh-CN"/>
              </w:rPr>
              <w:t>Sėdimos vietos: paminkštinti suolai su atlošais.</w:t>
            </w:r>
          </w:p>
          <w:p w14:paraId="4CAE6D5E" w14:textId="77777777" w:rsidR="00593782" w:rsidRPr="00E73108" w:rsidRDefault="00593782" w:rsidP="001E2DE5">
            <w:pPr>
              <w:jc w:val="both"/>
              <w:rPr>
                <w:rFonts w:ascii="Verdana" w:hAnsi="Verdana" w:cs="Arial"/>
                <w:sz w:val="20"/>
                <w:szCs w:val="20"/>
                <w:lang w:eastAsia="zh-CN"/>
              </w:rPr>
            </w:pPr>
            <w:r w:rsidRPr="00E73108">
              <w:rPr>
                <w:rFonts w:ascii="Verdana" w:eastAsia="System" w:hAnsi="Verdana" w:cs="Arial"/>
                <w:color w:val="000000"/>
                <w:sz w:val="20"/>
                <w:szCs w:val="20"/>
                <w:lang w:eastAsia="zh-CN"/>
              </w:rPr>
              <w:t xml:space="preserve">Stilius: paviršius apmuštas </w:t>
            </w:r>
            <w:r w:rsidRPr="00E73108">
              <w:rPr>
                <w:rFonts w:ascii="Verdana" w:hAnsi="Verdana" w:cs="Arial"/>
                <w:sz w:val="20"/>
                <w:szCs w:val="20"/>
              </w:rPr>
              <w:t>sintetiniu audiniu, atsparus trinčiai ir drėgmei, pvz., poliesteris arba PVC danga</w:t>
            </w:r>
            <w:r w:rsidRPr="00E73108">
              <w:rPr>
                <w:rFonts w:ascii="Verdana" w:eastAsia="System" w:hAnsi="Verdana" w:cs="Arial"/>
                <w:color w:val="000000"/>
                <w:sz w:val="20"/>
                <w:szCs w:val="20"/>
                <w:lang w:eastAsia="zh-CN"/>
              </w:rPr>
              <w:t>.</w:t>
            </w:r>
          </w:p>
        </w:tc>
        <w:tc>
          <w:tcPr>
            <w:tcW w:w="1701" w:type="dxa"/>
          </w:tcPr>
          <w:p w14:paraId="67592178" w14:textId="379EC2B0" w:rsidR="00593782" w:rsidRPr="00E73108" w:rsidRDefault="003430F2" w:rsidP="001E2DE5">
            <w:pPr>
              <w:jc w:val="center"/>
              <w:rPr>
                <w:rFonts w:ascii="Verdana" w:hAnsi="Verdana" w:cs="Arial"/>
                <w:sz w:val="20"/>
                <w:szCs w:val="20"/>
                <w:lang w:eastAsia="zh-CN"/>
              </w:rPr>
            </w:pPr>
            <w:r w:rsidRPr="003430F2">
              <w:rPr>
                <w:rFonts w:ascii="Verdana" w:hAnsi="Verdana" w:cs="Arial"/>
                <w:i/>
                <w:iCs/>
                <w:color w:val="EE0000"/>
                <w:sz w:val="20"/>
                <w:szCs w:val="20"/>
              </w:rPr>
              <w:t>(įrašyti)</w:t>
            </w:r>
          </w:p>
        </w:tc>
      </w:tr>
      <w:tr w:rsidR="00593782" w:rsidRPr="00E73108" w14:paraId="6710419D" w14:textId="6165D667" w:rsidTr="00555A99">
        <w:trPr>
          <w:trHeight w:val="1328"/>
        </w:trPr>
        <w:tc>
          <w:tcPr>
            <w:tcW w:w="562" w:type="dxa"/>
            <w:vAlign w:val="center"/>
          </w:tcPr>
          <w:p w14:paraId="428E9BD3" w14:textId="77777777" w:rsidR="00593782" w:rsidRPr="00E73108" w:rsidRDefault="00593782" w:rsidP="001E2DE5">
            <w:pPr>
              <w:jc w:val="center"/>
              <w:rPr>
                <w:rFonts w:ascii="Verdana" w:hAnsi="Verdana" w:cs="Arial"/>
                <w:sz w:val="20"/>
                <w:szCs w:val="20"/>
                <w:lang w:eastAsia="zh-CN"/>
              </w:rPr>
            </w:pPr>
            <w:r>
              <w:rPr>
                <w:rFonts w:ascii="Verdana" w:hAnsi="Verdana" w:cs="Arial"/>
                <w:sz w:val="20"/>
                <w:szCs w:val="20"/>
                <w:lang w:eastAsia="zh-CN"/>
              </w:rPr>
              <w:t>4</w:t>
            </w:r>
          </w:p>
        </w:tc>
        <w:tc>
          <w:tcPr>
            <w:tcW w:w="1298" w:type="dxa"/>
            <w:vAlign w:val="center"/>
          </w:tcPr>
          <w:p w14:paraId="73FCB5F5" w14:textId="77777777" w:rsidR="00593782" w:rsidRPr="00E73108" w:rsidRDefault="00593782" w:rsidP="001E2DE5">
            <w:pPr>
              <w:rPr>
                <w:rFonts w:ascii="Verdana" w:hAnsi="Verdana" w:cs="Arial"/>
                <w:sz w:val="20"/>
                <w:szCs w:val="20"/>
                <w:lang w:eastAsia="zh-CN"/>
              </w:rPr>
            </w:pPr>
            <w:r w:rsidRPr="00E73108">
              <w:rPr>
                <w:rFonts w:ascii="Verdana" w:hAnsi="Verdana" w:cs="Arial"/>
                <w:sz w:val="20"/>
                <w:szCs w:val="20"/>
                <w:lang w:eastAsia="zh-CN"/>
              </w:rPr>
              <w:t>Eilių skaičius</w:t>
            </w:r>
          </w:p>
        </w:tc>
        <w:tc>
          <w:tcPr>
            <w:tcW w:w="6215" w:type="dxa"/>
            <w:vAlign w:val="center"/>
          </w:tcPr>
          <w:p w14:paraId="40DD5CB5" w14:textId="77777777" w:rsidR="00593782" w:rsidRPr="00E73108" w:rsidRDefault="00593782" w:rsidP="001E2DE5">
            <w:pPr>
              <w:rPr>
                <w:rFonts w:ascii="Verdana" w:hAnsi="Verdana" w:cs="Arial"/>
                <w:sz w:val="20"/>
                <w:szCs w:val="20"/>
                <w:lang w:eastAsia="zh-CN"/>
              </w:rPr>
            </w:pPr>
            <w:r w:rsidRPr="00E73108">
              <w:rPr>
                <w:rFonts w:ascii="Verdana" w:hAnsi="Verdana" w:cs="Arial"/>
                <w:sz w:val="20"/>
                <w:szCs w:val="20"/>
                <w:lang w:eastAsia="zh-CN"/>
              </w:rPr>
              <w:t>14 eilių</w:t>
            </w:r>
            <w:r>
              <w:rPr>
                <w:rFonts w:ascii="Verdana" w:hAnsi="Verdana" w:cs="Arial"/>
                <w:sz w:val="20"/>
                <w:szCs w:val="20"/>
                <w:lang w:eastAsia="zh-CN"/>
              </w:rPr>
              <w:t xml:space="preserve">. </w:t>
            </w:r>
            <w:r w:rsidRPr="00E73108">
              <w:rPr>
                <w:rFonts w:ascii="Verdana" w:hAnsi="Verdana" w:cs="Arial"/>
                <w:sz w:val="20"/>
                <w:szCs w:val="20"/>
                <w:lang w:eastAsia="zh-CN"/>
              </w:rPr>
              <w:t>T</w:t>
            </w:r>
            <w:r>
              <w:rPr>
                <w:rFonts w:ascii="Verdana" w:hAnsi="Verdana" w:cs="Arial"/>
                <w:sz w:val="20"/>
                <w:szCs w:val="20"/>
                <w:lang w:eastAsia="zh-CN"/>
              </w:rPr>
              <w:t>ar</w:t>
            </w:r>
            <w:r w:rsidRPr="00E73108">
              <w:rPr>
                <w:rFonts w:ascii="Verdana" w:hAnsi="Verdana" w:cs="Arial"/>
                <w:sz w:val="20"/>
                <w:szCs w:val="20"/>
                <w:lang w:eastAsia="zh-CN"/>
              </w:rPr>
              <w:t>pas tarp eilių – 850 cm, eilės aukštis ne mažiau 30cm.</w:t>
            </w:r>
          </w:p>
          <w:p w14:paraId="073A6A64" w14:textId="77777777" w:rsidR="00593782" w:rsidRPr="00E73108" w:rsidRDefault="00593782" w:rsidP="001E2DE5">
            <w:pPr>
              <w:rPr>
                <w:rFonts w:ascii="Verdana" w:hAnsi="Verdana" w:cs="Arial"/>
                <w:sz w:val="20"/>
                <w:szCs w:val="20"/>
                <w:lang w:eastAsia="zh-CN"/>
              </w:rPr>
            </w:pPr>
          </w:p>
        </w:tc>
        <w:tc>
          <w:tcPr>
            <w:tcW w:w="1701" w:type="dxa"/>
          </w:tcPr>
          <w:p w14:paraId="1ADF1725" w14:textId="04A77B93" w:rsidR="00593782" w:rsidRPr="00E73108" w:rsidRDefault="003430F2" w:rsidP="001E2DE5">
            <w:pPr>
              <w:rPr>
                <w:rFonts w:ascii="Verdana" w:hAnsi="Verdana" w:cs="Arial"/>
                <w:sz w:val="20"/>
                <w:szCs w:val="20"/>
                <w:lang w:eastAsia="zh-CN"/>
              </w:rPr>
            </w:pPr>
            <w:r w:rsidRPr="003430F2">
              <w:rPr>
                <w:rFonts w:ascii="Verdana" w:hAnsi="Verdana" w:cs="Arial"/>
                <w:i/>
                <w:iCs/>
                <w:color w:val="EE0000"/>
                <w:sz w:val="20"/>
                <w:szCs w:val="20"/>
              </w:rPr>
              <w:t>(įrašyti)</w:t>
            </w:r>
          </w:p>
        </w:tc>
      </w:tr>
      <w:tr w:rsidR="00593782" w:rsidRPr="00E73108" w14:paraId="2FE85CBD" w14:textId="7B87A53A" w:rsidTr="00555A99">
        <w:trPr>
          <w:trHeight w:val="888"/>
        </w:trPr>
        <w:tc>
          <w:tcPr>
            <w:tcW w:w="562" w:type="dxa"/>
            <w:vAlign w:val="center"/>
          </w:tcPr>
          <w:p w14:paraId="75B20238" w14:textId="77777777" w:rsidR="00593782" w:rsidRPr="00E73108" w:rsidRDefault="00593782" w:rsidP="001E2DE5">
            <w:pPr>
              <w:jc w:val="center"/>
              <w:rPr>
                <w:rFonts w:ascii="Verdana" w:hAnsi="Verdana" w:cs="Arial"/>
                <w:sz w:val="20"/>
                <w:szCs w:val="20"/>
                <w:lang w:eastAsia="zh-CN"/>
              </w:rPr>
            </w:pPr>
            <w:r>
              <w:rPr>
                <w:rFonts w:ascii="Verdana" w:hAnsi="Verdana" w:cs="Arial"/>
                <w:sz w:val="20"/>
                <w:szCs w:val="20"/>
                <w:lang w:eastAsia="zh-CN"/>
              </w:rPr>
              <w:t>5</w:t>
            </w:r>
          </w:p>
        </w:tc>
        <w:tc>
          <w:tcPr>
            <w:tcW w:w="1298" w:type="dxa"/>
            <w:vAlign w:val="center"/>
          </w:tcPr>
          <w:p w14:paraId="490C048C"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Praėjimų skaičius</w:t>
            </w:r>
          </w:p>
        </w:tc>
        <w:tc>
          <w:tcPr>
            <w:tcW w:w="6215" w:type="dxa"/>
            <w:vAlign w:val="center"/>
          </w:tcPr>
          <w:p w14:paraId="6D173F68" w14:textId="77777777" w:rsidR="00593782" w:rsidRPr="00E73108" w:rsidRDefault="00593782" w:rsidP="001E2DE5">
            <w:pPr>
              <w:rPr>
                <w:rFonts w:ascii="Verdana" w:hAnsi="Verdana" w:cs="Arial"/>
                <w:sz w:val="20"/>
                <w:szCs w:val="20"/>
              </w:rPr>
            </w:pPr>
            <w:r w:rsidRPr="00E73108">
              <w:rPr>
                <w:rFonts w:ascii="Verdana" w:hAnsi="Verdana" w:cs="Arial"/>
                <w:sz w:val="20"/>
                <w:szCs w:val="20"/>
                <w:lang w:eastAsia="zh-CN"/>
              </w:rPr>
              <w:t>Vienas praėjimas</w:t>
            </w:r>
          </w:p>
        </w:tc>
        <w:tc>
          <w:tcPr>
            <w:tcW w:w="1701" w:type="dxa"/>
          </w:tcPr>
          <w:p w14:paraId="1DDAAA84" w14:textId="21D906B9" w:rsidR="00593782" w:rsidRPr="00E73108" w:rsidRDefault="003430F2" w:rsidP="001E2DE5">
            <w:pPr>
              <w:rPr>
                <w:rFonts w:ascii="Verdana" w:hAnsi="Verdana" w:cs="Arial"/>
                <w:sz w:val="20"/>
                <w:szCs w:val="20"/>
                <w:lang w:eastAsia="zh-CN"/>
              </w:rPr>
            </w:pPr>
            <w:r w:rsidRPr="003430F2">
              <w:rPr>
                <w:rFonts w:ascii="Verdana" w:hAnsi="Verdana" w:cs="Arial"/>
                <w:i/>
                <w:iCs/>
                <w:color w:val="EE0000"/>
                <w:sz w:val="20"/>
                <w:szCs w:val="20"/>
              </w:rPr>
              <w:t>(įrašyti)</w:t>
            </w:r>
          </w:p>
        </w:tc>
      </w:tr>
      <w:tr w:rsidR="00593782" w:rsidRPr="00E73108" w14:paraId="4707FD1D" w14:textId="68CC5AF3" w:rsidTr="00555A99">
        <w:tc>
          <w:tcPr>
            <w:tcW w:w="562" w:type="dxa"/>
            <w:vAlign w:val="center"/>
          </w:tcPr>
          <w:p w14:paraId="003A7E21" w14:textId="77777777" w:rsidR="00593782" w:rsidRPr="00E73108" w:rsidRDefault="00593782" w:rsidP="001E2DE5">
            <w:pPr>
              <w:jc w:val="center"/>
              <w:rPr>
                <w:rFonts w:ascii="Verdana" w:hAnsi="Verdana" w:cs="Arial"/>
                <w:sz w:val="20"/>
                <w:szCs w:val="20"/>
                <w:lang w:eastAsia="zh-CN"/>
              </w:rPr>
            </w:pPr>
            <w:r>
              <w:rPr>
                <w:rFonts w:ascii="Verdana" w:hAnsi="Verdana" w:cs="Arial"/>
                <w:sz w:val="20"/>
                <w:szCs w:val="20"/>
                <w:lang w:eastAsia="zh-CN"/>
              </w:rPr>
              <w:t>6</w:t>
            </w:r>
          </w:p>
        </w:tc>
        <w:tc>
          <w:tcPr>
            <w:tcW w:w="1298" w:type="dxa"/>
            <w:vAlign w:val="center"/>
          </w:tcPr>
          <w:p w14:paraId="5F0565B1"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Sistemų kiekis</w:t>
            </w:r>
          </w:p>
        </w:tc>
        <w:tc>
          <w:tcPr>
            <w:tcW w:w="6215" w:type="dxa"/>
            <w:vAlign w:val="center"/>
          </w:tcPr>
          <w:p w14:paraId="6D1B2FDC" w14:textId="77777777" w:rsidR="00593782" w:rsidRPr="00E73108" w:rsidRDefault="00593782" w:rsidP="001E2DE5">
            <w:pPr>
              <w:jc w:val="both"/>
              <w:rPr>
                <w:rFonts w:ascii="Verdana" w:hAnsi="Verdana" w:cs="Arial"/>
                <w:sz w:val="20"/>
                <w:szCs w:val="20"/>
                <w:lang w:eastAsia="zh-CN"/>
              </w:rPr>
            </w:pPr>
            <w:r w:rsidRPr="00E73108">
              <w:rPr>
                <w:rFonts w:ascii="Verdana" w:hAnsi="Verdana" w:cs="Arial"/>
                <w:sz w:val="20"/>
                <w:szCs w:val="20"/>
                <w:lang w:eastAsia="zh-CN"/>
              </w:rPr>
              <w:t>Vienas komplektas</w:t>
            </w:r>
          </w:p>
        </w:tc>
        <w:tc>
          <w:tcPr>
            <w:tcW w:w="1701" w:type="dxa"/>
          </w:tcPr>
          <w:p w14:paraId="02CA03AF" w14:textId="71B833A6" w:rsidR="00593782" w:rsidRPr="00E73108" w:rsidRDefault="003430F2" w:rsidP="001E2DE5">
            <w:pPr>
              <w:jc w:val="both"/>
              <w:rPr>
                <w:rFonts w:ascii="Verdana" w:hAnsi="Verdana" w:cs="Arial"/>
                <w:sz w:val="20"/>
                <w:szCs w:val="20"/>
                <w:lang w:eastAsia="zh-CN"/>
              </w:rPr>
            </w:pPr>
            <w:r w:rsidRPr="003430F2">
              <w:rPr>
                <w:rFonts w:ascii="Verdana" w:hAnsi="Verdana" w:cs="Arial"/>
                <w:i/>
                <w:iCs/>
                <w:color w:val="EE0000"/>
                <w:sz w:val="20"/>
                <w:szCs w:val="20"/>
              </w:rPr>
              <w:t>(įrašyti)</w:t>
            </w:r>
          </w:p>
        </w:tc>
      </w:tr>
      <w:tr w:rsidR="00593782" w:rsidRPr="00E73108" w14:paraId="5509C1FF" w14:textId="1AFBF72A" w:rsidTr="00555A99">
        <w:tc>
          <w:tcPr>
            <w:tcW w:w="562" w:type="dxa"/>
            <w:vAlign w:val="center"/>
          </w:tcPr>
          <w:p w14:paraId="1886147C" w14:textId="77777777" w:rsidR="00593782" w:rsidRPr="00E73108" w:rsidRDefault="00593782" w:rsidP="001E2DE5">
            <w:pPr>
              <w:jc w:val="center"/>
              <w:rPr>
                <w:rFonts w:ascii="Verdana" w:hAnsi="Verdana" w:cs="Arial"/>
                <w:sz w:val="20"/>
                <w:szCs w:val="20"/>
                <w:lang w:eastAsia="zh-CN"/>
              </w:rPr>
            </w:pPr>
            <w:r>
              <w:rPr>
                <w:rFonts w:ascii="Verdana" w:hAnsi="Verdana" w:cs="Arial"/>
                <w:sz w:val="20"/>
                <w:szCs w:val="20"/>
                <w:lang w:eastAsia="zh-CN"/>
              </w:rPr>
              <w:t>7</w:t>
            </w:r>
          </w:p>
        </w:tc>
        <w:tc>
          <w:tcPr>
            <w:tcW w:w="1298" w:type="dxa"/>
            <w:vAlign w:val="center"/>
          </w:tcPr>
          <w:p w14:paraId="6ACC8F71"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sz w:val="20"/>
                <w:szCs w:val="20"/>
                <w:lang w:eastAsia="zh-CN"/>
              </w:rPr>
              <w:t>Apsauginiai turėklai</w:t>
            </w:r>
          </w:p>
        </w:tc>
        <w:tc>
          <w:tcPr>
            <w:tcW w:w="6215" w:type="dxa"/>
          </w:tcPr>
          <w:p w14:paraId="44A7DD4F" w14:textId="77777777" w:rsidR="00593782" w:rsidRPr="00E73108" w:rsidRDefault="00593782" w:rsidP="001E2DE5">
            <w:pPr>
              <w:jc w:val="both"/>
              <w:rPr>
                <w:rFonts w:ascii="Verdana" w:hAnsi="Verdana" w:cs="Arial"/>
                <w:sz w:val="20"/>
                <w:szCs w:val="20"/>
              </w:rPr>
            </w:pPr>
            <w:r w:rsidRPr="00E73108">
              <w:rPr>
                <w:rFonts w:ascii="Verdana" w:hAnsi="Verdana" w:cs="Arial"/>
                <w:sz w:val="20"/>
                <w:szCs w:val="20"/>
              </w:rPr>
              <w:t>Kiekviena pakyla turi turėti apsauginius turėklus kraštuose.</w:t>
            </w:r>
          </w:p>
          <w:p w14:paraId="76E1F1E4" w14:textId="77777777" w:rsidR="00593782" w:rsidRPr="00E73108" w:rsidRDefault="00593782" w:rsidP="001E2DE5">
            <w:pPr>
              <w:jc w:val="both"/>
              <w:rPr>
                <w:rFonts w:ascii="Verdana" w:hAnsi="Verdana" w:cs="Arial"/>
                <w:sz w:val="20"/>
                <w:szCs w:val="20"/>
                <w:lang w:eastAsia="zh-CN"/>
              </w:rPr>
            </w:pPr>
            <w:r w:rsidRPr="00E73108">
              <w:rPr>
                <w:rFonts w:ascii="Verdana" w:hAnsi="Verdana" w:cs="Arial"/>
                <w:sz w:val="20"/>
                <w:szCs w:val="20"/>
              </w:rPr>
              <w:t>Spalva – derinti su tiekėju.</w:t>
            </w:r>
          </w:p>
        </w:tc>
        <w:tc>
          <w:tcPr>
            <w:tcW w:w="1701" w:type="dxa"/>
          </w:tcPr>
          <w:p w14:paraId="4F45CEA4" w14:textId="334E3423" w:rsidR="00593782" w:rsidRPr="00E73108" w:rsidRDefault="003430F2" w:rsidP="001E2DE5">
            <w:pPr>
              <w:jc w:val="both"/>
              <w:rPr>
                <w:rFonts w:ascii="Verdana" w:hAnsi="Verdana" w:cs="Arial"/>
                <w:sz w:val="20"/>
                <w:szCs w:val="20"/>
              </w:rPr>
            </w:pPr>
            <w:r w:rsidRPr="003430F2">
              <w:rPr>
                <w:rFonts w:ascii="Verdana" w:hAnsi="Verdana" w:cs="Arial"/>
                <w:i/>
                <w:iCs/>
                <w:color w:val="EE0000"/>
                <w:sz w:val="20"/>
                <w:szCs w:val="20"/>
              </w:rPr>
              <w:t>(įrašyti)</w:t>
            </w:r>
          </w:p>
        </w:tc>
      </w:tr>
      <w:tr w:rsidR="00593782" w:rsidRPr="00E73108" w14:paraId="53D4F5F9" w14:textId="441545E4" w:rsidTr="00555A99">
        <w:trPr>
          <w:trHeight w:val="329"/>
        </w:trPr>
        <w:tc>
          <w:tcPr>
            <w:tcW w:w="562" w:type="dxa"/>
            <w:vAlign w:val="center"/>
          </w:tcPr>
          <w:p w14:paraId="72642B60" w14:textId="77777777" w:rsidR="00593782" w:rsidRPr="00E73108" w:rsidRDefault="00593782" w:rsidP="001E2DE5">
            <w:pPr>
              <w:jc w:val="center"/>
              <w:rPr>
                <w:rFonts w:ascii="Verdana" w:hAnsi="Verdana" w:cs="Arial"/>
                <w:sz w:val="20"/>
                <w:szCs w:val="20"/>
                <w:lang w:eastAsia="zh-CN"/>
              </w:rPr>
            </w:pPr>
            <w:r>
              <w:rPr>
                <w:rFonts w:ascii="Verdana" w:hAnsi="Verdana" w:cs="Arial"/>
                <w:sz w:val="20"/>
                <w:szCs w:val="20"/>
                <w:lang w:eastAsia="zh-CN"/>
              </w:rPr>
              <w:t>8</w:t>
            </w:r>
          </w:p>
        </w:tc>
        <w:tc>
          <w:tcPr>
            <w:tcW w:w="1298" w:type="dxa"/>
            <w:vAlign w:val="center"/>
          </w:tcPr>
          <w:p w14:paraId="07E0F69E" w14:textId="77777777" w:rsidR="00593782" w:rsidRPr="00E73108" w:rsidRDefault="00593782" w:rsidP="001E2DE5">
            <w:pPr>
              <w:jc w:val="center"/>
              <w:rPr>
                <w:rFonts w:ascii="Verdana" w:hAnsi="Verdana" w:cs="Arial"/>
                <w:sz w:val="20"/>
                <w:szCs w:val="20"/>
                <w:lang w:eastAsia="zh-CN"/>
              </w:rPr>
            </w:pPr>
            <w:r w:rsidRPr="00E73108">
              <w:rPr>
                <w:rFonts w:ascii="Verdana" w:hAnsi="Verdana" w:cs="Arial"/>
                <w:bCs/>
                <w:sz w:val="20"/>
                <w:szCs w:val="20"/>
                <w:lang w:eastAsia="zh-CN"/>
              </w:rPr>
              <w:t>Elektrinis valdymas</w:t>
            </w:r>
          </w:p>
        </w:tc>
        <w:tc>
          <w:tcPr>
            <w:tcW w:w="6215" w:type="dxa"/>
          </w:tcPr>
          <w:p w14:paraId="5C61BEDF" w14:textId="77777777" w:rsidR="00593782" w:rsidRPr="00E73108" w:rsidRDefault="00593782" w:rsidP="001E2DE5">
            <w:pPr>
              <w:jc w:val="both"/>
              <w:rPr>
                <w:rFonts w:ascii="Verdana" w:hAnsi="Verdana" w:cs="Arial"/>
                <w:sz w:val="20"/>
                <w:szCs w:val="20"/>
                <w:lang w:bidi="zh-CN"/>
              </w:rPr>
            </w:pPr>
            <w:r w:rsidRPr="00E73108">
              <w:rPr>
                <w:rFonts w:ascii="Verdana" w:hAnsi="Verdana" w:cs="Arial"/>
                <w:sz w:val="20"/>
                <w:szCs w:val="20"/>
                <w:lang w:bidi="zh-CN"/>
              </w:rPr>
              <w:t>Teleskopinė sistema turi būti valdoma elektros pagalba, naudojant elektros variklius, kurie valdomi belaidžio distancinio valdymo pultelio pagalba.</w:t>
            </w:r>
          </w:p>
          <w:p w14:paraId="2CE4690C" w14:textId="77777777" w:rsidR="00593782" w:rsidRPr="00E73108" w:rsidRDefault="00593782" w:rsidP="001E2DE5">
            <w:pPr>
              <w:jc w:val="both"/>
              <w:rPr>
                <w:rFonts w:ascii="Verdana" w:hAnsi="Verdana" w:cs="Arial"/>
                <w:sz w:val="20"/>
                <w:szCs w:val="20"/>
                <w:lang w:bidi="zh-CN"/>
              </w:rPr>
            </w:pPr>
            <w:r w:rsidRPr="00E73108">
              <w:rPr>
                <w:rFonts w:ascii="Verdana" w:hAnsi="Verdana" w:cs="Arial"/>
                <w:sz w:val="20"/>
                <w:szCs w:val="20"/>
                <w:lang w:bidi="zh-CN"/>
              </w:rPr>
              <w:t xml:space="preserve">Teleskopinė sistema turi būti lengvai valdoma vieno žmogaus. Tribūna lengvai išskleidžiama/uždaroma arba sustabdoma distancinio valdymo pultelio pagalba. </w:t>
            </w:r>
          </w:p>
          <w:p w14:paraId="519ECAC0" w14:textId="5DFF6755" w:rsidR="00593782" w:rsidRPr="00E73108" w:rsidRDefault="00593782" w:rsidP="001E2DE5">
            <w:pPr>
              <w:jc w:val="both"/>
              <w:rPr>
                <w:rFonts w:ascii="Verdana" w:hAnsi="Verdana" w:cs="Arial"/>
                <w:sz w:val="20"/>
                <w:szCs w:val="20"/>
                <w:lang w:eastAsia="zh-CN"/>
              </w:rPr>
            </w:pPr>
            <w:r w:rsidRPr="00E73108">
              <w:rPr>
                <w:rFonts w:ascii="Verdana" w:hAnsi="Verdana" w:cs="Arial"/>
                <w:sz w:val="20"/>
                <w:szCs w:val="20"/>
              </w:rPr>
              <w:t xml:space="preserve">Tribūnoje </w:t>
            </w:r>
            <w:r w:rsidRPr="00E73108">
              <w:rPr>
                <w:rFonts w:ascii="Verdana" w:hAnsi="Verdana" w:cs="Arial"/>
                <w:sz w:val="20"/>
                <w:szCs w:val="20"/>
                <w:lang w:bidi="zh-CN"/>
              </w:rPr>
              <w:t>turi būti įrengtas įspėjamasis šviesos ir garso signalas, kuris veikia sistemos išskleidimo ir uždarymo metu.</w:t>
            </w:r>
          </w:p>
        </w:tc>
        <w:tc>
          <w:tcPr>
            <w:tcW w:w="1701" w:type="dxa"/>
          </w:tcPr>
          <w:p w14:paraId="7F270D46" w14:textId="3E9DC12B" w:rsidR="00593782" w:rsidRPr="00E73108" w:rsidRDefault="003430F2" w:rsidP="001E2DE5">
            <w:pPr>
              <w:jc w:val="both"/>
              <w:rPr>
                <w:rFonts w:ascii="Verdana" w:hAnsi="Verdana" w:cs="Arial"/>
                <w:sz w:val="20"/>
                <w:szCs w:val="20"/>
                <w:lang w:bidi="zh-CN"/>
              </w:rPr>
            </w:pPr>
            <w:r w:rsidRPr="003430F2">
              <w:rPr>
                <w:rFonts w:ascii="Verdana" w:hAnsi="Verdana" w:cs="Arial"/>
                <w:i/>
                <w:iCs/>
                <w:color w:val="EE0000"/>
                <w:sz w:val="20"/>
                <w:szCs w:val="20"/>
              </w:rPr>
              <w:t>(įrašyti)</w:t>
            </w:r>
          </w:p>
        </w:tc>
      </w:tr>
      <w:tr w:rsidR="003C63C7" w:rsidRPr="00E73108" w14:paraId="0FC08649" w14:textId="77777777" w:rsidTr="00555A99">
        <w:trPr>
          <w:trHeight w:val="329"/>
        </w:trPr>
        <w:tc>
          <w:tcPr>
            <w:tcW w:w="562" w:type="dxa"/>
            <w:vAlign w:val="center"/>
          </w:tcPr>
          <w:p w14:paraId="43F4C377" w14:textId="67EC6699" w:rsidR="003C63C7" w:rsidRDefault="003C63C7" w:rsidP="001E2DE5">
            <w:pPr>
              <w:jc w:val="center"/>
              <w:rPr>
                <w:rFonts w:ascii="Verdana" w:hAnsi="Verdana" w:cs="Arial"/>
                <w:sz w:val="20"/>
                <w:szCs w:val="20"/>
                <w:lang w:eastAsia="zh-CN"/>
              </w:rPr>
            </w:pPr>
            <w:r>
              <w:rPr>
                <w:rFonts w:ascii="Verdana" w:hAnsi="Verdana" w:cs="Arial"/>
                <w:sz w:val="20"/>
                <w:szCs w:val="20"/>
                <w:lang w:eastAsia="zh-CN"/>
              </w:rPr>
              <w:lastRenderedPageBreak/>
              <w:t>9</w:t>
            </w:r>
          </w:p>
        </w:tc>
        <w:tc>
          <w:tcPr>
            <w:tcW w:w="1298" w:type="dxa"/>
            <w:vAlign w:val="center"/>
          </w:tcPr>
          <w:p w14:paraId="1FFB7ECE" w14:textId="3362FD47" w:rsidR="003C63C7" w:rsidRPr="00E73108" w:rsidRDefault="00294397" w:rsidP="001E2DE5">
            <w:pPr>
              <w:jc w:val="center"/>
              <w:rPr>
                <w:rFonts w:ascii="Verdana" w:hAnsi="Verdana" w:cs="Arial"/>
                <w:bCs/>
                <w:sz w:val="20"/>
                <w:szCs w:val="20"/>
                <w:lang w:eastAsia="zh-CN"/>
              </w:rPr>
            </w:pPr>
            <w:r>
              <w:rPr>
                <w:rFonts w:ascii="Verdana" w:hAnsi="Verdana" w:cs="Arial"/>
                <w:bCs/>
                <w:sz w:val="20"/>
                <w:szCs w:val="20"/>
                <w:lang w:eastAsia="zh-CN"/>
              </w:rPr>
              <w:t>Garantinis terminas</w:t>
            </w:r>
          </w:p>
        </w:tc>
        <w:tc>
          <w:tcPr>
            <w:tcW w:w="6215" w:type="dxa"/>
          </w:tcPr>
          <w:p w14:paraId="0E3C5EC2" w14:textId="6A0BA176" w:rsidR="003C63C7" w:rsidRPr="00E73108" w:rsidRDefault="00294397" w:rsidP="001E2DE5">
            <w:pPr>
              <w:jc w:val="both"/>
              <w:rPr>
                <w:rFonts w:ascii="Verdana" w:hAnsi="Verdana" w:cs="Arial"/>
                <w:sz w:val="20"/>
                <w:szCs w:val="20"/>
                <w:lang w:bidi="zh-CN"/>
              </w:rPr>
            </w:pPr>
            <w:r w:rsidRPr="00294397">
              <w:rPr>
                <w:rFonts w:ascii="Verdana" w:hAnsi="Verdana" w:cs="Arial"/>
                <w:sz w:val="20"/>
                <w:szCs w:val="20"/>
                <w:lang w:bidi="zh-CN"/>
              </w:rPr>
              <w:t>Ne trumpesn</w:t>
            </w:r>
            <w:r w:rsidR="00A902DA">
              <w:rPr>
                <w:rFonts w:ascii="Verdana" w:hAnsi="Verdana" w:cs="Arial"/>
                <w:sz w:val="20"/>
                <w:szCs w:val="20"/>
                <w:lang w:bidi="zh-CN"/>
              </w:rPr>
              <w:t>ė</w:t>
            </w:r>
            <w:r w:rsidR="00A153E7">
              <w:rPr>
                <w:rFonts w:ascii="Verdana" w:hAnsi="Verdana" w:cs="Arial"/>
                <w:sz w:val="20"/>
                <w:szCs w:val="20"/>
                <w:lang w:bidi="zh-CN"/>
              </w:rPr>
              <w:t xml:space="preserve"> </w:t>
            </w:r>
            <w:r w:rsidRPr="00294397">
              <w:rPr>
                <w:rFonts w:ascii="Verdana" w:hAnsi="Verdana" w:cs="Arial"/>
                <w:sz w:val="20"/>
                <w:szCs w:val="20"/>
                <w:lang w:bidi="zh-CN"/>
              </w:rPr>
              <w:t>nei 24 mėn. garantija.</w:t>
            </w:r>
          </w:p>
        </w:tc>
        <w:tc>
          <w:tcPr>
            <w:tcW w:w="1701" w:type="dxa"/>
          </w:tcPr>
          <w:p w14:paraId="3D0BFB9D" w14:textId="0F77B4D2" w:rsidR="003C63C7" w:rsidRPr="003430F2" w:rsidRDefault="00294397" w:rsidP="001E2DE5">
            <w:pPr>
              <w:jc w:val="both"/>
              <w:rPr>
                <w:rFonts w:ascii="Verdana" w:hAnsi="Verdana" w:cs="Arial"/>
                <w:i/>
                <w:iCs/>
                <w:color w:val="EE0000"/>
                <w:sz w:val="20"/>
                <w:szCs w:val="20"/>
              </w:rPr>
            </w:pPr>
            <w:r>
              <w:rPr>
                <w:rFonts w:ascii="Verdana" w:hAnsi="Verdana" w:cs="Arial"/>
                <w:i/>
                <w:iCs/>
                <w:color w:val="EE0000"/>
                <w:sz w:val="20"/>
                <w:szCs w:val="20"/>
              </w:rPr>
              <w:t>(įrašyti)</w:t>
            </w:r>
          </w:p>
        </w:tc>
      </w:tr>
    </w:tbl>
    <w:p w14:paraId="721815CC" w14:textId="77777777" w:rsidR="00593782" w:rsidRDefault="00593782" w:rsidP="001E2DE5">
      <w:pPr>
        <w:pStyle w:val="Sraopastraipa"/>
        <w:spacing w:after="0" w:line="240" w:lineRule="auto"/>
        <w:ind w:left="0"/>
        <w:contextualSpacing w:val="0"/>
        <w:rPr>
          <w:rFonts w:ascii="Verdana" w:hAnsi="Verdana"/>
          <w:b/>
          <w:bCs/>
          <w:sz w:val="24"/>
          <w:szCs w:val="24"/>
        </w:rPr>
      </w:pPr>
    </w:p>
    <w:p w14:paraId="3925DAC3" w14:textId="7DD65631" w:rsidR="00B842BC" w:rsidRDefault="00B842BC" w:rsidP="001E2DE5">
      <w:pPr>
        <w:pStyle w:val="Sraopastraipa"/>
        <w:numPr>
          <w:ilvl w:val="0"/>
          <w:numId w:val="13"/>
        </w:numPr>
        <w:spacing w:after="0" w:line="240" w:lineRule="auto"/>
        <w:ind w:left="0" w:firstLine="0"/>
        <w:contextualSpacing w:val="0"/>
        <w:jc w:val="center"/>
        <w:rPr>
          <w:rFonts w:ascii="Verdana" w:hAnsi="Verdana"/>
          <w:b/>
          <w:bCs/>
          <w:sz w:val="24"/>
          <w:szCs w:val="24"/>
        </w:rPr>
      </w:pPr>
      <w:r w:rsidRPr="00917260">
        <w:rPr>
          <w:rFonts w:ascii="Verdana" w:hAnsi="Verdana"/>
          <w:b/>
          <w:bCs/>
          <w:sz w:val="24"/>
          <w:szCs w:val="24"/>
        </w:rPr>
        <w:t>INFORMACIJA APIE ŪKIO SUBJEKTUS IR SUBTIEKĖJUS</w:t>
      </w:r>
    </w:p>
    <w:p w14:paraId="32563215" w14:textId="77777777" w:rsidR="00233F83" w:rsidRPr="00917260" w:rsidRDefault="00233F83" w:rsidP="001E2DE5">
      <w:pPr>
        <w:pStyle w:val="Sraopastraipa"/>
        <w:spacing w:after="0" w:line="240" w:lineRule="auto"/>
        <w:ind w:left="0"/>
        <w:contextualSpacing w:val="0"/>
        <w:rPr>
          <w:rFonts w:ascii="Verdana" w:hAnsi="Verdana"/>
          <w:b/>
          <w:bCs/>
          <w:sz w:val="24"/>
          <w:szCs w:val="24"/>
        </w:rPr>
      </w:pPr>
    </w:p>
    <w:p w14:paraId="7C464905" w14:textId="77777777" w:rsidR="00B842BC" w:rsidRPr="00917260" w:rsidRDefault="00B842BC" w:rsidP="001E2DE5">
      <w:pPr>
        <w:keepNext/>
        <w:tabs>
          <w:tab w:val="left" w:pos="284"/>
        </w:tabs>
        <w:jc w:val="both"/>
        <w:outlineLvl w:val="0"/>
        <w:rPr>
          <w:rFonts w:ascii="Verdana" w:hAnsi="Verdana"/>
          <w:color w:val="000000"/>
        </w:rPr>
      </w:pPr>
      <w:bookmarkStart w:id="79" w:name="_Toc96674248"/>
      <w:bookmarkStart w:id="80" w:name="_Toc103675639"/>
      <w:r w:rsidRPr="00917260">
        <w:rPr>
          <w:rFonts w:ascii="Verdana" w:hAnsi="Verdana"/>
          <w:color w:val="000000"/>
        </w:rPr>
        <w:t>Tiekėjas pasiūlyme privalo išviešinti ūkio subjektus, kurių pajėgumais remiasi, taip pat nurodyti ir žinomus subtiekėjus.</w:t>
      </w:r>
      <w:bookmarkEnd w:id="79"/>
      <w:bookmarkEnd w:id="8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917260" w14:paraId="1F96A633" w14:textId="77777777" w:rsidTr="00BD6671">
        <w:trPr>
          <w:trHeight w:val="975"/>
        </w:trPr>
        <w:tc>
          <w:tcPr>
            <w:tcW w:w="812" w:type="dxa"/>
            <w:vAlign w:val="center"/>
          </w:tcPr>
          <w:p w14:paraId="2F6C5162" w14:textId="77777777" w:rsidR="00B842BC" w:rsidRPr="00917260" w:rsidRDefault="00B842BC" w:rsidP="001E2DE5">
            <w:pPr>
              <w:jc w:val="center"/>
              <w:rPr>
                <w:rFonts w:ascii="Verdana" w:hAnsi="Verdana"/>
              </w:rPr>
            </w:pPr>
            <w:r w:rsidRPr="00917260">
              <w:rPr>
                <w:rFonts w:ascii="Verdana" w:hAnsi="Verdana"/>
                <w:color w:val="000000"/>
              </w:rPr>
              <w:t>Eil. Nr.</w:t>
            </w:r>
          </w:p>
        </w:tc>
        <w:tc>
          <w:tcPr>
            <w:tcW w:w="2816" w:type="dxa"/>
            <w:vAlign w:val="center"/>
          </w:tcPr>
          <w:p w14:paraId="697AED26" w14:textId="77777777" w:rsidR="00B842BC" w:rsidRPr="00917260" w:rsidRDefault="00B842BC" w:rsidP="001E2DE5">
            <w:pPr>
              <w:jc w:val="both"/>
              <w:rPr>
                <w:rFonts w:ascii="Verdana" w:hAnsi="Verdana"/>
              </w:rPr>
            </w:pPr>
            <w:r w:rsidRPr="00917260">
              <w:rPr>
                <w:rFonts w:ascii="Verdana" w:hAnsi="Verdana"/>
                <w:b/>
                <w:bCs/>
              </w:rPr>
              <w:t>Ūkio subjekto(ų), kurio (-</w:t>
            </w:r>
            <w:proofErr w:type="spellStart"/>
            <w:r w:rsidRPr="00917260">
              <w:rPr>
                <w:rFonts w:ascii="Verdana" w:hAnsi="Verdana"/>
                <w:b/>
                <w:bCs/>
              </w:rPr>
              <w:t>ių</w:t>
            </w:r>
            <w:proofErr w:type="spellEnd"/>
            <w:r w:rsidRPr="00917260">
              <w:rPr>
                <w:rFonts w:ascii="Verdana" w:hAnsi="Verdana"/>
                <w:b/>
                <w:bCs/>
              </w:rPr>
              <w:t>) pajėgumais remiamasi</w:t>
            </w:r>
            <w:r w:rsidRPr="00917260">
              <w:rPr>
                <w:rFonts w:ascii="Verdana" w:hAnsi="Verdana"/>
              </w:rPr>
              <w:t>, (toliau – ūkio subjekto) pavadinimas(-ai)</w:t>
            </w:r>
          </w:p>
        </w:tc>
        <w:tc>
          <w:tcPr>
            <w:tcW w:w="1696" w:type="dxa"/>
            <w:vAlign w:val="center"/>
          </w:tcPr>
          <w:p w14:paraId="2BE8AEC3" w14:textId="77777777" w:rsidR="00B842BC" w:rsidRPr="00917260" w:rsidRDefault="00B842BC" w:rsidP="001E2DE5">
            <w:pPr>
              <w:jc w:val="both"/>
              <w:rPr>
                <w:rFonts w:ascii="Verdana" w:hAnsi="Verdana"/>
              </w:rPr>
            </w:pPr>
            <w:r w:rsidRPr="00917260">
              <w:rPr>
                <w:rFonts w:ascii="Verdana" w:hAnsi="Verdana"/>
              </w:rPr>
              <w:t>Ūkio subjekto(-ų), adresas(-ai)</w:t>
            </w:r>
          </w:p>
        </w:tc>
        <w:tc>
          <w:tcPr>
            <w:tcW w:w="1469" w:type="dxa"/>
            <w:vAlign w:val="center"/>
          </w:tcPr>
          <w:p w14:paraId="18852E28" w14:textId="77777777" w:rsidR="00B842BC" w:rsidRPr="00917260" w:rsidRDefault="00B842BC" w:rsidP="001E2DE5">
            <w:pPr>
              <w:jc w:val="both"/>
              <w:rPr>
                <w:rFonts w:ascii="Verdana" w:hAnsi="Verdana"/>
              </w:rPr>
            </w:pPr>
            <w:r w:rsidRPr="00917260">
              <w:rPr>
                <w:rFonts w:ascii="Verdana" w:hAnsi="Verdana"/>
              </w:rPr>
              <w:t>Ūkio subjekto(-ų) kodas(-ai)</w:t>
            </w:r>
          </w:p>
        </w:tc>
        <w:tc>
          <w:tcPr>
            <w:tcW w:w="2839" w:type="dxa"/>
            <w:vAlign w:val="center"/>
          </w:tcPr>
          <w:p w14:paraId="48487AAA" w14:textId="77777777" w:rsidR="00B842BC" w:rsidRPr="00917260" w:rsidRDefault="00B842BC" w:rsidP="001E2DE5">
            <w:pPr>
              <w:jc w:val="both"/>
              <w:rPr>
                <w:rFonts w:ascii="Verdana" w:hAnsi="Verdana"/>
              </w:rPr>
            </w:pPr>
            <w:r w:rsidRPr="00917260">
              <w:rPr>
                <w:rFonts w:ascii="Verdana" w:hAnsi="Verdana"/>
              </w:rPr>
              <w:t>Įsipareigojimų dalis (nurodant konkrečius pagal pirkimo sutartį prisiimamus įsipareigojimus), kuriai ketinama pasitelkti ūkio subjektą (-</w:t>
            </w:r>
            <w:proofErr w:type="spellStart"/>
            <w:r w:rsidRPr="00917260">
              <w:rPr>
                <w:rFonts w:ascii="Verdana" w:hAnsi="Verdana"/>
              </w:rPr>
              <w:t>us</w:t>
            </w:r>
            <w:proofErr w:type="spellEnd"/>
            <w:r w:rsidRPr="00917260">
              <w:rPr>
                <w:rFonts w:ascii="Verdana" w:hAnsi="Verdana"/>
              </w:rPr>
              <w:t>), ir procentinė dalis nuo pasiūlymo kainos</w:t>
            </w:r>
          </w:p>
        </w:tc>
      </w:tr>
      <w:tr w:rsidR="00B842BC" w:rsidRPr="00917260" w14:paraId="7884D59F" w14:textId="77777777" w:rsidTr="00BD6671">
        <w:trPr>
          <w:trHeight w:val="320"/>
        </w:trPr>
        <w:tc>
          <w:tcPr>
            <w:tcW w:w="812" w:type="dxa"/>
            <w:vAlign w:val="center"/>
          </w:tcPr>
          <w:p w14:paraId="7172AF37" w14:textId="77777777" w:rsidR="00B842BC" w:rsidRPr="00917260" w:rsidRDefault="00B842BC" w:rsidP="001E2DE5">
            <w:pPr>
              <w:jc w:val="center"/>
              <w:rPr>
                <w:rFonts w:ascii="Verdana" w:hAnsi="Verdana"/>
              </w:rPr>
            </w:pPr>
            <w:r w:rsidRPr="00917260">
              <w:rPr>
                <w:rFonts w:ascii="Verdana" w:hAnsi="Verdana"/>
              </w:rPr>
              <w:t>1.</w:t>
            </w:r>
          </w:p>
        </w:tc>
        <w:tc>
          <w:tcPr>
            <w:tcW w:w="2816" w:type="dxa"/>
          </w:tcPr>
          <w:p w14:paraId="57B8D620" w14:textId="77777777" w:rsidR="00B842BC" w:rsidRPr="00917260" w:rsidRDefault="00B842BC" w:rsidP="001E2DE5">
            <w:pPr>
              <w:jc w:val="both"/>
              <w:rPr>
                <w:rFonts w:ascii="Verdana" w:hAnsi="Verdana"/>
              </w:rPr>
            </w:pPr>
          </w:p>
        </w:tc>
        <w:tc>
          <w:tcPr>
            <w:tcW w:w="1696" w:type="dxa"/>
          </w:tcPr>
          <w:p w14:paraId="68FB8149" w14:textId="77777777" w:rsidR="00B842BC" w:rsidRPr="00917260" w:rsidRDefault="00B842BC" w:rsidP="001E2DE5">
            <w:pPr>
              <w:jc w:val="both"/>
              <w:rPr>
                <w:rFonts w:ascii="Verdana" w:hAnsi="Verdana"/>
              </w:rPr>
            </w:pPr>
          </w:p>
        </w:tc>
        <w:tc>
          <w:tcPr>
            <w:tcW w:w="1469" w:type="dxa"/>
          </w:tcPr>
          <w:p w14:paraId="139BAA6F" w14:textId="77777777" w:rsidR="00B842BC" w:rsidRPr="00917260" w:rsidRDefault="00B842BC" w:rsidP="001E2DE5">
            <w:pPr>
              <w:jc w:val="both"/>
              <w:rPr>
                <w:rFonts w:ascii="Verdana" w:hAnsi="Verdana"/>
              </w:rPr>
            </w:pPr>
          </w:p>
        </w:tc>
        <w:tc>
          <w:tcPr>
            <w:tcW w:w="2839" w:type="dxa"/>
          </w:tcPr>
          <w:p w14:paraId="55E620CA" w14:textId="77777777" w:rsidR="00B842BC" w:rsidRPr="00917260" w:rsidRDefault="00B842BC" w:rsidP="001E2DE5">
            <w:pPr>
              <w:jc w:val="both"/>
              <w:rPr>
                <w:rFonts w:ascii="Verdana" w:hAnsi="Verdana"/>
              </w:rPr>
            </w:pPr>
          </w:p>
        </w:tc>
      </w:tr>
      <w:tr w:rsidR="00B842BC" w:rsidRPr="00917260" w14:paraId="58A24A83" w14:textId="77777777" w:rsidTr="00BD6671">
        <w:trPr>
          <w:trHeight w:val="320"/>
        </w:trPr>
        <w:tc>
          <w:tcPr>
            <w:tcW w:w="812" w:type="dxa"/>
            <w:vAlign w:val="center"/>
          </w:tcPr>
          <w:p w14:paraId="1B0438B7" w14:textId="77777777" w:rsidR="00B842BC" w:rsidRPr="00917260" w:rsidRDefault="00B842BC" w:rsidP="001E2DE5">
            <w:pPr>
              <w:jc w:val="center"/>
              <w:rPr>
                <w:rFonts w:ascii="Verdana" w:hAnsi="Verdana"/>
              </w:rPr>
            </w:pPr>
            <w:r w:rsidRPr="00917260">
              <w:rPr>
                <w:rFonts w:ascii="Verdana" w:hAnsi="Verdana"/>
              </w:rPr>
              <w:t>2.</w:t>
            </w:r>
          </w:p>
        </w:tc>
        <w:tc>
          <w:tcPr>
            <w:tcW w:w="2816" w:type="dxa"/>
          </w:tcPr>
          <w:p w14:paraId="0C007304" w14:textId="77777777" w:rsidR="00B842BC" w:rsidRPr="00917260" w:rsidRDefault="00B842BC" w:rsidP="001E2DE5">
            <w:pPr>
              <w:jc w:val="both"/>
              <w:rPr>
                <w:rFonts w:ascii="Verdana" w:hAnsi="Verdana"/>
              </w:rPr>
            </w:pPr>
          </w:p>
        </w:tc>
        <w:tc>
          <w:tcPr>
            <w:tcW w:w="1696" w:type="dxa"/>
          </w:tcPr>
          <w:p w14:paraId="08490C37" w14:textId="77777777" w:rsidR="00B842BC" w:rsidRPr="00917260" w:rsidRDefault="00B842BC" w:rsidP="001E2DE5">
            <w:pPr>
              <w:jc w:val="both"/>
              <w:rPr>
                <w:rFonts w:ascii="Verdana" w:hAnsi="Verdana"/>
              </w:rPr>
            </w:pPr>
          </w:p>
        </w:tc>
        <w:tc>
          <w:tcPr>
            <w:tcW w:w="1469" w:type="dxa"/>
          </w:tcPr>
          <w:p w14:paraId="75665073" w14:textId="77777777" w:rsidR="00B842BC" w:rsidRPr="00917260" w:rsidRDefault="00B842BC" w:rsidP="001E2DE5">
            <w:pPr>
              <w:jc w:val="both"/>
              <w:rPr>
                <w:rFonts w:ascii="Verdana" w:hAnsi="Verdana"/>
              </w:rPr>
            </w:pPr>
          </w:p>
        </w:tc>
        <w:tc>
          <w:tcPr>
            <w:tcW w:w="2839" w:type="dxa"/>
          </w:tcPr>
          <w:p w14:paraId="71294E00" w14:textId="77777777" w:rsidR="00B842BC" w:rsidRPr="00917260" w:rsidRDefault="00B842BC" w:rsidP="001E2DE5">
            <w:pPr>
              <w:jc w:val="both"/>
              <w:rPr>
                <w:rFonts w:ascii="Verdana" w:hAnsi="Verdana"/>
              </w:rPr>
            </w:pPr>
          </w:p>
        </w:tc>
      </w:tr>
      <w:tr w:rsidR="00B842BC" w:rsidRPr="00917260" w14:paraId="3A7CDE23" w14:textId="77777777" w:rsidTr="00BD6671">
        <w:trPr>
          <w:trHeight w:val="268"/>
        </w:trPr>
        <w:tc>
          <w:tcPr>
            <w:tcW w:w="812" w:type="dxa"/>
            <w:vAlign w:val="center"/>
          </w:tcPr>
          <w:p w14:paraId="65116ECF" w14:textId="77777777" w:rsidR="00B842BC" w:rsidRPr="00917260" w:rsidRDefault="00B842BC" w:rsidP="001E2DE5">
            <w:pPr>
              <w:jc w:val="center"/>
              <w:rPr>
                <w:rFonts w:ascii="Verdana" w:hAnsi="Verdana"/>
              </w:rPr>
            </w:pPr>
            <w:r w:rsidRPr="00917260">
              <w:rPr>
                <w:rFonts w:ascii="Verdana" w:hAnsi="Verdana"/>
              </w:rPr>
              <w:t>3. ir t.t.</w:t>
            </w:r>
          </w:p>
        </w:tc>
        <w:tc>
          <w:tcPr>
            <w:tcW w:w="2816" w:type="dxa"/>
          </w:tcPr>
          <w:p w14:paraId="68D4F8A1" w14:textId="77777777" w:rsidR="00B842BC" w:rsidRPr="00917260" w:rsidRDefault="00B842BC" w:rsidP="001E2DE5">
            <w:pPr>
              <w:jc w:val="both"/>
              <w:rPr>
                <w:rFonts w:ascii="Verdana" w:hAnsi="Verdana"/>
              </w:rPr>
            </w:pPr>
          </w:p>
        </w:tc>
        <w:tc>
          <w:tcPr>
            <w:tcW w:w="1696" w:type="dxa"/>
          </w:tcPr>
          <w:p w14:paraId="4D5314E0" w14:textId="77777777" w:rsidR="00B842BC" w:rsidRPr="00917260" w:rsidRDefault="00B842BC" w:rsidP="001E2DE5">
            <w:pPr>
              <w:jc w:val="both"/>
              <w:rPr>
                <w:rFonts w:ascii="Verdana" w:hAnsi="Verdana"/>
              </w:rPr>
            </w:pPr>
          </w:p>
        </w:tc>
        <w:tc>
          <w:tcPr>
            <w:tcW w:w="1469" w:type="dxa"/>
          </w:tcPr>
          <w:p w14:paraId="0754ADCB" w14:textId="77777777" w:rsidR="00B842BC" w:rsidRPr="00917260" w:rsidRDefault="00B842BC" w:rsidP="001E2DE5">
            <w:pPr>
              <w:jc w:val="both"/>
              <w:rPr>
                <w:rFonts w:ascii="Verdana" w:hAnsi="Verdana"/>
              </w:rPr>
            </w:pPr>
          </w:p>
        </w:tc>
        <w:tc>
          <w:tcPr>
            <w:tcW w:w="2839" w:type="dxa"/>
          </w:tcPr>
          <w:p w14:paraId="569C051C" w14:textId="77777777" w:rsidR="00B842BC" w:rsidRPr="00917260" w:rsidRDefault="00B842BC" w:rsidP="001E2DE5">
            <w:pPr>
              <w:jc w:val="both"/>
              <w:rPr>
                <w:rFonts w:ascii="Verdana" w:hAnsi="Verdana"/>
              </w:rPr>
            </w:pPr>
          </w:p>
        </w:tc>
      </w:tr>
    </w:tbl>
    <w:p w14:paraId="6362ABD2" w14:textId="77777777" w:rsidR="00B842BC" w:rsidRPr="00917260" w:rsidRDefault="00B842BC" w:rsidP="001E2DE5">
      <w:pPr>
        <w:pStyle w:val="Puslapioinaostekstas"/>
        <w:tabs>
          <w:tab w:val="left" w:pos="142"/>
          <w:tab w:val="left" w:pos="709"/>
        </w:tabs>
        <w:jc w:val="both"/>
        <w:rPr>
          <w:rFonts w:ascii="Verdana" w:hAnsi="Verdana"/>
          <w:sz w:val="24"/>
          <w:szCs w:val="24"/>
          <w:lang w:val="lt-LT"/>
        </w:rPr>
      </w:pPr>
      <w:r w:rsidRPr="00917260">
        <w:rPr>
          <w:rFonts w:ascii="Verdana" w:hAnsi="Verdana"/>
          <w:i/>
          <w:iCs/>
          <w:sz w:val="24"/>
          <w:szCs w:val="24"/>
          <w:lang w:val="lt-LT"/>
        </w:rPr>
        <w:t xml:space="preserve">Pastaba: </w:t>
      </w:r>
      <w:r w:rsidRPr="00917260">
        <w:rPr>
          <w:rFonts w:ascii="Verdana" w:hAnsi="Verdana"/>
          <w:b/>
          <w:bCs/>
          <w:sz w:val="24"/>
          <w:szCs w:val="24"/>
          <w:lang w:val="lt-LT"/>
        </w:rPr>
        <w:t>Ūkio subjektas, kurio pajėgumais remiamasi</w:t>
      </w:r>
      <w:r w:rsidRPr="00917260">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917260" w14:paraId="3A991E5B" w14:textId="77777777" w:rsidTr="00BD6671">
        <w:tc>
          <w:tcPr>
            <w:tcW w:w="663" w:type="dxa"/>
            <w:vAlign w:val="center"/>
          </w:tcPr>
          <w:p w14:paraId="5B667F97" w14:textId="77777777" w:rsidR="00B842BC" w:rsidRPr="00917260" w:rsidRDefault="00B842BC" w:rsidP="001E2DE5">
            <w:pPr>
              <w:jc w:val="center"/>
              <w:rPr>
                <w:rFonts w:ascii="Verdana" w:hAnsi="Verdana"/>
              </w:rPr>
            </w:pPr>
            <w:r w:rsidRPr="00917260">
              <w:rPr>
                <w:rFonts w:ascii="Verdana" w:hAnsi="Verdana"/>
                <w:color w:val="000000"/>
              </w:rPr>
              <w:t>Eil. Nr.</w:t>
            </w:r>
          </w:p>
        </w:tc>
        <w:tc>
          <w:tcPr>
            <w:tcW w:w="2449" w:type="dxa"/>
          </w:tcPr>
          <w:p w14:paraId="063997B4" w14:textId="77777777" w:rsidR="00B842BC" w:rsidRPr="00917260" w:rsidRDefault="00B842BC" w:rsidP="001E2DE5">
            <w:pPr>
              <w:jc w:val="both"/>
              <w:rPr>
                <w:rFonts w:ascii="Verdana" w:hAnsi="Verdana"/>
                <w:b/>
                <w:bCs/>
              </w:rPr>
            </w:pPr>
          </w:p>
          <w:p w14:paraId="6A7D91AE" w14:textId="77777777" w:rsidR="00B842BC" w:rsidRPr="00917260" w:rsidRDefault="00B842BC" w:rsidP="001E2DE5">
            <w:pPr>
              <w:jc w:val="both"/>
              <w:rPr>
                <w:rFonts w:ascii="Verdana" w:hAnsi="Verdana"/>
                <w:b/>
                <w:bCs/>
              </w:rPr>
            </w:pPr>
          </w:p>
          <w:p w14:paraId="6E4AB060" w14:textId="77777777" w:rsidR="00B842BC" w:rsidRPr="00917260" w:rsidRDefault="00B842BC" w:rsidP="001E2DE5">
            <w:pPr>
              <w:jc w:val="both"/>
              <w:rPr>
                <w:rFonts w:ascii="Verdana" w:hAnsi="Verdana"/>
              </w:rPr>
            </w:pPr>
            <w:r w:rsidRPr="00917260">
              <w:rPr>
                <w:rFonts w:ascii="Verdana" w:hAnsi="Verdana"/>
                <w:b/>
                <w:bCs/>
              </w:rPr>
              <w:t>Subtiekėjo (-ų)</w:t>
            </w:r>
            <w:r w:rsidRPr="00917260">
              <w:rPr>
                <w:rFonts w:ascii="Verdana" w:hAnsi="Verdana"/>
              </w:rPr>
              <w:t xml:space="preserve"> pavadinimas (-ai)</w:t>
            </w:r>
          </w:p>
        </w:tc>
        <w:tc>
          <w:tcPr>
            <w:tcW w:w="1717" w:type="dxa"/>
          </w:tcPr>
          <w:p w14:paraId="425D4FDB" w14:textId="77777777" w:rsidR="00B842BC" w:rsidRPr="00917260" w:rsidRDefault="00B842BC" w:rsidP="001E2DE5">
            <w:pPr>
              <w:jc w:val="both"/>
              <w:rPr>
                <w:rFonts w:ascii="Verdana" w:hAnsi="Verdana"/>
              </w:rPr>
            </w:pPr>
          </w:p>
          <w:p w14:paraId="10CD5D80" w14:textId="77777777" w:rsidR="00B842BC" w:rsidRPr="00917260" w:rsidRDefault="00B842BC" w:rsidP="001E2DE5">
            <w:pPr>
              <w:jc w:val="both"/>
              <w:rPr>
                <w:rFonts w:ascii="Verdana" w:hAnsi="Verdana"/>
              </w:rPr>
            </w:pPr>
          </w:p>
          <w:p w14:paraId="3188C248" w14:textId="77777777" w:rsidR="00B842BC" w:rsidRPr="00917260" w:rsidRDefault="00B842BC" w:rsidP="001E2DE5">
            <w:pPr>
              <w:jc w:val="both"/>
              <w:rPr>
                <w:rFonts w:ascii="Verdana" w:hAnsi="Verdana"/>
              </w:rPr>
            </w:pPr>
            <w:r w:rsidRPr="00917260">
              <w:rPr>
                <w:rFonts w:ascii="Verdana" w:hAnsi="Verdana"/>
              </w:rPr>
              <w:t>Subtiekėjo(-ų) adresas (-ai)</w:t>
            </w:r>
          </w:p>
        </w:tc>
        <w:tc>
          <w:tcPr>
            <w:tcW w:w="1717" w:type="dxa"/>
          </w:tcPr>
          <w:p w14:paraId="66920245" w14:textId="77777777" w:rsidR="00B842BC" w:rsidRPr="00917260" w:rsidRDefault="00B842BC" w:rsidP="001E2DE5">
            <w:pPr>
              <w:jc w:val="both"/>
              <w:rPr>
                <w:rFonts w:ascii="Verdana" w:hAnsi="Verdana"/>
              </w:rPr>
            </w:pPr>
          </w:p>
          <w:p w14:paraId="0A6E012A" w14:textId="77777777" w:rsidR="00B842BC" w:rsidRPr="00917260" w:rsidRDefault="00B842BC" w:rsidP="001E2DE5">
            <w:pPr>
              <w:jc w:val="both"/>
              <w:rPr>
                <w:rFonts w:ascii="Verdana" w:hAnsi="Verdana"/>
              </w:rPr>
            </w:pPr>
          </w:p>
          <w:p w14:paraId="392F518B" w14:textId="77777777" w:rsidR="00B842BC" w:rsidRPr="00917260" w:rsidRDefault="00B842BC" w:rsidP="001E2DE5">
            <w:pPr>
              <w:jc w:val="both"/>
              <w:rPr>
                <w:rFonts w:ascii="Verdana" w:hAnsi="Verdana"/>
              </w:rPr>
            </w:pPr>
            <w:r w:rsidRPr="00917260">
              <w:rPr>
                <w:rFonts w:ascii="Verdana" w:hAnsi="Verdana"/>
              </w:rPr>
              <w:t>Subtiekėjo(-ų) kodas(-ai)</w:t>
            </w:r>
          </w:p>
        </w:tc>
        <w:tc>
          <w:tcPr>
            <w:tcW w:w="3121" w:type="dxa"/>
          </w:tcPr>
          <w:p w14:paraId="67581E8E" w14:textId="77777777" w:rsidR="00B842BC" w:rsidRPr="00917260" w:rsidRDefault="00B842BC" w:rsidP="001E2DE5">
            <w:pPr>
              <w:jc w:val="both"/>
              <w:rPr>
                <w:rFonts w:ascii="Verdana" w:hAnsi="Verdana"/>
              </w:rPr>
            </w:pPr>
            <w:r w:rsidRPr="00917260">
              <w:rPr>
                <w:rFonts w:ascii="Verdana" w:hAnsi="Verdana"/>
              </w:rPr>
              <w:t>Įsipareigojimų dalis (nurodant konkrečius pagal pirkimo sutartį prisiimamus įsipareigojimus), kuriai ketinama pasitelkti subtiekėją (-</w:t>
            </w:r>
            <w:proofErr w:type="spellStart"/>
            <w:r w:rsidRPr="00917260">
              <w:rPr>
                <w:rFonts w:ascii="Verdana" w:hAnsi="Verdana"/>
              </w:rPr>
              <w:t>us</w:t>
            </w:r>
            <w:proofErr w:type="spellEnd"/>
            <w:r w:rsidRPr="00917260">
              <w:rPr>
                <w:rFonts w:ascii="Verdana" w:hAnsi="Verdana"/>
              </w:rPr>
              <w:t>) ir procentinė dalis nuo pasiūlymo kainos</w:t>
            </w:r>
          </w:p>
        </w:tc>
      </w:tr>
      <w:tr w:rsidR="00B842BC" w:rsidRPr="00917260" w14:paraId="113C0128" w14:textId="77777777" w:rsidTr="00BD6671">
        <w:tc>
          <w:tcPr>
            <w:tcW w:w="663" w:type="dxa"/>
            <w:vAlign w:val="center"/>
          </w:tcPr>
          <w:p w14:paraId="1F2E4AB3" w14:textId="77777777" w:rsidR="00B842BC" w:rsidRPr="00917260" w:rsidRDefault="00B842BC" w:rsidP="001E2DE5">
            <w:pPr>
              <w:jc w:val="center"/>
              <w:rPr>
                <w:rFonts w:ascii="Verdana" w:hAnsi="Verdana"/>
                <w:color w:val="000000"/>
              </w:rPr>
            </w:pPr>
          </w:p>
        </w:tc>
        <w:tc>
          <w:tcPr>
            <w:tcW w:w="2449" w:type="dxa"/>
          </w:tcPr>
          <w:p w14:paraId="4DF46D00" w14:textId="77777777" w:rsidR="00B842BC" w:rsidRPr="00917260" w:rsidRDefault="00B842BC" w:rsidP="001E2DE5">
            <w:pPr>
              <w:jc w:val="both"/>
              <w:rPr>
                <w:rFonts w:ascii="Verdana" w:hAnsi="Verdana"/>
                <w:b/>
                <w:bCs/>
              </w:rPr>
            </w:pPr>
          </w:p>
        </w:tc>
        <w:tc>
          <w:tcPr>
            <w:tcW w:w="1717" w:type="dxa"/>
          </w:tcPr>
          <w:p w14:paraId="350666C7" w14:textId="77777777" w:rsidR="00B842BC" w:rsidRPr="00917260" w:rsidRDefault="00B842BC" w:rsidP="001E2DE5">
            <w:pPr>
              <w:jc w:val="both"/>
              <w:rPr>
                <w:rFonts w:ascii="Verdana" w:hAnsi="Verdana"/>
              </w:rPr>
            </w:pPr>
          </w:p>
        </w:tc>
        <w:tc>
          <w:tcPr>
            <w:tcW w:w="1717" w:type="dxa"/>
          </w:tcPr>
          <w:p w14:paraId="51A1A899" w14:textId="77777777" w:rsidR="00B842BC" w:rsidRPr="00917260" w:rsidRDefault="00B842BC" w:rsidP="001E2DE5">
            <w:pPr>
              <w:jc w:val="both"/>
              <w:rPr>
                <w:rFonts w:ascii="Verdana" w:hAnsi="Verdana"/>
              </w:rPr>
            </w:pPr>
          </w:p>
        </w:tc>
        <w:tc>
          <w:tcPr>
            <w:tcW w:w="3121" w:type="dxa"/>
          </w:tcPr>
          <w:p w14:paraId="41CDDA49" w14:textId="77777777" w:rsidR="00B842BC" w:rsidRPr="00917260" w:rsidRDefault="00B842BC" w:rsidP="001E2DE5">
            <w:pPr>
              <w:jc w:val="both"/>
              <w:rPr>
                <w:rFonts w:ascii="Verdana" w:hAnsi="Verdana"/>
              </w:rPr>
            </w:pPr>
          </w:p>
        </w:tc>
      </w:tr>
    </w:tbl>
    <w:p w14:paraId="46051ED1" w14:textId="77777777" w:rsidR="00B842BC" w:rsidRPr="00917260" w:rsidRDefault="00B842BC" w:rsidP="001E2DE5">
      <w:pPr>
        <w:pStyle w:val="Puslapioinaostekstas"/>
        <w:tabs>
          <w:tab w:val="left" w:pos="0"/>
          <w:tab w:val="left" w:pos="709"/>
        </w:tabs>
        <w:jc w:val="both"/>
        <w:rPr>
          <w:rFonts w:ascii="Verdana" w:hAnsi="Verdana"/>
          <w:sz w:val="24"/>
          <w:szCs w:val="24"/>
          <w:lang w:val="lt-LT"/>
        </w:rPr>
      </w:pPr>
      <w:r w:rsidRPr="00917260">
        <w:rPr>
          <w:rFonts w:ascii="Verdana" w:hAnsi="Verdana"/>
          <w:i/>
          <w:iCs/>
          <w:sz w:val="24"/>
          <w:szCs w:val="24"/>
          <w:lang w:val="lt-LT"/>
        </w:rPr>
        <w:t>Pastaba:</w:t>
      </w:r>
      <w:r w:rsidRPr="00917260">
        <w:rPr>
          <w:rFonts w:ascii="Verdana" w:hAnsi="Verdana"/>
          <w:b/>
          <w:bCs/>
          <w:sz w:val="24"/>
          <w:szCs w:val="24"/>
          <w:lang w:val="lt-LT"/>
        </w:rPr>
        <w:t xml:space="preserve"> Subtiekėjas </w:t>
      </w:r>
      <w:r w:rsidRPr="00917260">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2"/>
        <w:gridCol w:w="3260"/>
      </w:tblGrid>
      <w:tr w:rsidR="00B842BC" w:rsidRPr="00917260" w14:paraId="568C316C" w14:textId="77777777" w:rsidTr="00BD6671">
        <w:trPr>
          <w:trHeight w:val="439"/>
        </w:trPr>
        <w:tc>
          <w:tcPr>
            <w:tcW w:w="6372" w:type="dxa"/>
            <w:vMerge w:val="restart"/>
          </w:tcPr>
          <w:p w14:paraId="4D7C161C" w14:textId="4B73BA4D" w:rsidR="00B842BC" w:rsidRPr="00917260" w:rsidRDefault="00B842BC" w:rsidP="001E2DE5">
            <w:pPr>
              <w:jc w:val="both"/>
              <w:rPr>
                <w:rFonts w:ascii="Verdana" w:hAnsi="Verdana"/>
              </w:rPr>
            </w:pPr>
            <w:proofErr w:type="spellStart"/>
            <w:r w:rsidRPr="00917260">
              <w:rPr>
                <w:rFonts w:ascii="Verdana" w:hAnsi="Verdana"/>
                <w:b/>
                <w:bCs/>
              </w:rPr>
              <w:t>Kvazisubtiekėjas</w:t>
            </w:r>
            <w:proofErr w:type="spellEnd"/>
            <w:r w:rsidRPr="00917260">
              <w:rPr>
                <w:rFonts w:ascii="Verdana" w:hAnsi="Verdana"/>
                <w:b/>
                <w:bCs/>
              </w:rPr>
              <w:t xml:space="preserve"> (-ai)</w:t>
            </w:r>
            <w:r w:rsidRPr="00917260">
              <w:rPr>
                <w:rFonts w:ascii="Verdana" w:hAnsi="Verdana"/>
              </w:rPr>
              <w:t xml:space="preserve"> – specialistas (-ai), kurio (-</w:t>
            </w:r>
            <w:proofErr w:type="spellStart"/>
            <w:r w:rsidRPr="00917260">
              <w:rPr>
                <w:rFonts w:ascii="Verdana" w:hAnsi="Verdana"/>
              </w:rPr>
              <w:t>ių</w:t>
            </w:r>
            <w:proofErr w:type="spellEnd"/>
            <w:r w:rsidRPr="00917260">
              <w:rPr>
                <w:rFonts w:ascii="Verdana" w:hAnsi="Verdana"/>
              </w:rPr>
              <w:t>) kvalifikacija tiekėjas remiasi, ir kuris (-</w:t>
            </w:r>
            <w:proofErr w:type="spellStart"/>
            <w:r w:rsidRPr="00917260">
              <w:rPr>
                <w:rFonts w:ascii="Verdana" w:hAnsi="Verdana"/>
              </w:rPr>
              <w:t>ie</w:t>
            </w:r>
            <w:proofErr w:type="spellEnd"/>
            <w:r w:rsidRPr="00917260">
              <w:rPr>
                <w:rFonts w:ascii="Verdana" w:hAnsi="Verdana"/>
              </w:rPr>
              <w:t>) pasiūlymo pateikimo metu dar nėra tiekėjo, ūkio subjekto, kurio pajėgumais tiekėjas remiasi, darbuotojas (-ai), tačiau jį (juos) ketinama įdarbinti, jei pasiūlymas bus pripažintas laimėjusiu.</w:t>
            </w:r>
          </w:p>
        </w:tc>
        <w:tc>
          <w:tcPr>
            <w:tcW w:w="3260" w:type="dxa"/>
          </w:tcPr>
          <w:p w14:paraId="2C691660" w14:textId="77777777" w:rsidR="00B842BC" w:rsidRPr="00917260" w:rsidRDefault="00B842BC" w:rsidP="001E2DE5">
            <w:pPr>
              <w:jc w:val="both"/>
              <w:rPr>
                <w:rFonts w:ascii="Verdana" w:hAnsi="Verdana"/>
              </w:rPr>
            </w:pPr>
            <w:r w:rsidRPr="00917260">
              <w:rPr>
                <w:rFonts w:ascii="Verdana" w:hAnsi="Verdana"/>
              </w:rPr>
              <w:t>1.</w:t>
            </w:r>
          </w:p>
        </w:tc>
      </w:tr>
      <w:tr w:rsidR="00B842BC" w:rsidRPr="00917260" w14:paraId="74A78007" w14:textId="77777777" w:rsidTr="00BD6671">
        <w:trPr>
          <w:trHeight w:val="418"/>
        </w:trPr>
        <w:tc>
          <w:tcPr>
            <w:tcW w:w="6372" w:type="dxa"/>
            <w:vMerge/>
          </w:tcPr>
          <w:p w14:paraId="5B50E030" w14:textId="77777777" w:rsidR="00B842BC" w:rsidRPr="00917260" w:rsidRDefault="00B842BC" w:rsidP="001E2DE5">
            <w:pPr>
              <w:jc w:val="both"/>
              <w:rPr>
                <w:rFonts w:ascii="Verdana" w:hAnsi="Verdana"/>
                <w:b/>
                <w:bCs/>
              </w:rPr>
            </w:pPr>
          </w:p>
        </w:tc>
        <w:tc>
          <w:tcPr>
            <w:tcW w:w="3260" w:type="dxa"/>
          </w:tcPr>
          <w:p w14:paraId="48B5771D" w14:textId="77777777" w:rsidR="00B842BC" w:rsidRPr="00917260" w:rsidRDefault="00B842BC" w:rsidP="001E2DE5">
            <w:pPr>
              <w:jc w:val="both"/>
              <w:rPr>
                <w:rFonts w:ascii="Verdana" w:hAnsi="Verdana"/>
              </w:rPr>
            </w:pPr>
            <w:r w:rsidRPr="00917260">
              <w:rPr>
                <w:rFonts w:ascii="Verdana" w:hAnsi="Verdana"/>
              </w:rPr>
              <w:t>2.</w:t>
            </w:r>
          </w:p>
        </w:tc>
      </w:tr>
      <w:tr w:rsidR="00B842BC" w:rsidRPr="00917260" w14:paraId="464240D6" w14:textId="77777777" w:rsidTr="00BD6671">
        <w:trPr>
          <w:trHeight w:val="423"/>
        </w:trPr>
        <w:tc>
          <w:tcPr>
            <w:tcW w:w="6372" w:type="dxa"/>
            <w:vMerge/>
          </w:tcPr>
          <w:p w14:paraId="58E78D58" w14:textId="77777777" w:rsidR="00B842BC" w:rsidRPr="00917260" w:rsidRDefault="00B842BC" w:rsidP="001E2DE5">
            <w:pPr>
              <w:jc w:val="both"/>
              <w:rPr>
                <w:rFonts w:ascii="Verdana" w:hAnsi="Verdana"/>
                <w:b/>
                <w:bCs/>
              </w:rPr>
            </w:pPr>
          </w:p>
        </w:tc>
        <w:tc>
          <w:tcPr>
            <w:tcW w:w="3260" w:type="dxa"/>
          </w:tcPr>
          <w:p w14:paraId="46264C19" w14:textId="77777777" w:rsidR="00B842BC" w:rsidRPr="00917260" w:rsidRDefault="00B842BC" w:rsidP="001E2DE5">
            <w:pPr>
              <w:jc w:val="both"/>
              <w:rPr>
                <w:rFonts w:ascii="Verdana" w:hAnsi="Verdana"/>
              </w:rPr>
            </w:pPr>
            <w:r w:rsidRPr="00917260">
              <w:rPr>
                <w:rFonts w:ascii="Verdana" w:hAnsi="Verdana"/>
              </w:rPr>
              <w:t>3.</w:t>
            </w:r>
          </w:p>
        </w:tc>
      </w:tr>
      <w:tr w:rsidR="00B842BC" w:rsidRPr="00917260" w14:paraId="29BA7473" w14:textId="77777777" w:rsidTr="00BD6671">
        <w:trPr>
          <w:trHeight w:val="412"/>
        </w:trPr>
        <w:tc>
          <w:tcPr>
            <w:tcW w:w="6372" w:type="dxa"/>
            <w:vMerge/>
          </w:tcPr>
          <w:p w14:paraId="76BE1ED7" w14:textId="77777777" w:rsidR="00B842BC" w:rsidRPr="00917260" w:rsidRDefault="00B842BC" w:rsidP="001E2DE5">
            <w:pPr>
              <w:jc w:val="both"/>
              <w:rPr>
                <w:rFonts w:ascii="Verdana" w:hAnsi="Verdana"/>
                <w:b/>
                <w:bCs/>
              </w:rPr>
            </w:pPr>
          </w:p>
        </w:tc>
        <w:tc>
          <w:tcPr>
            <w:tcW w:w="3260" w:type="dxa"/>
          </w:tcPr>
          <w:p w14:paraId="76B21AC8" w14:textId="77777777" w:rsidR="00B842BC" w:rsidRPr="00917260" w:rsidRDefault="00B842BC" w:rsidP="001E2DE5">
            <w:pPr>
              <w:jc w:val="both"/>
              <w:rPr>
                <w:rFonts w:ascii="Verdana" w:hAnsi="Verdana"/>
              </w:rPr>
            </w:pPr>
            <w:r w:rsidRPr="00917260">
              <w:rPr>
                <w:rFonts w:ascii="Verdana" w:hAnsi="Verdana"/>
              </w:rPr>
              <w:t>4. ir t.t.</w:t>
            </w:r>
          </w:p>
        </w:tc>
      </w:tr>
    </w:tbl>
    <w:p w14:paraId="71123B1D" w14:textId="77777777" w:rsidR="00B842BC" w:rsidRPr="00917260" w:rsidRDefault="00B842BC" w:rsidP="001E2DE5">
      <w:pPr>
        <w:jc w:val="both"/>
        <w:rPr>
          <w:rFonts w:ascii="Verdana" w:hAnsi="Verdana"/>
          <w:color w:val="000000"/>
        </w:rPr>
      </w:pPr>
    </w:p>
    <w:p w14:paraId="6372B17B" w14:textId="77777777" w:rsidR="00B842BC" w:rsidRPr="00917260" w:rsidRDefault="00B842BC" w:rsidP="001E2DE5">
      <w:pPr>
        <w:ind w:firstLine="720"/>
        <w:jc w:val="both"/>
        <w:rPr>
          <w:rFonts w:ascii="Verdana" w:hAnsi="Verdana"/>
          <w:color w:val="000000"/>
        </w:rPr>
      </w:pPr>
      <w:r w:rsidRPr="00917260">
        <w:rPr>
          <w:rFonts w:ascii="Verdana" w:hAnsi="Verdana"/>
          <w:color w:val="000000"/>
        </w:rPr>
        <w:t xml:space="preserve">Ši pasiūlyme nurodyta informacija yra konfidenciali </w:t>
      </w:r>
      <w:r w:rsidRPr="00917260">
        <w:rPr>
          <w:rFonts w:ascii="Verdana" w:hAnsi="Verdana"/>
          <w:i/>
          <w:color w:val="000000"/>
        </w:rPr>
        <w:t>/</w:t>
      </w:r>
      <w:r w:rsidRPr="00917260">
        <w:rPr>
          <w:rFonts w:ascii="Verdana" w:hAnsi="Verdana"/>
          <w:i/>
          <w:kern w:val="16"/>
        </w:rPr>
        <w:t xml:space="preserve">Perkančioji organizacija </w:t>
      </w:r>
      <w:r w:rsidRPr="00917260">
        <w:rPr>
          <w:rFonts w:ascii="Verdana" w:hAnsi="Verdana"/>
          <w:i/>
          <w:color w:val="000000"/>
        </w:rPr>
        <w:t>šios informacijos negali atskleisti tretiesiems asmenims/</w:t>
      </w:r>
      <w:r w:rsidRPr="00917260">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190004" w:rsidRPr="00917260" w14:paraId="63852EE3" w14:textId="77777777" w:rsidTr="001A3D13">
        <w:trPr>
          <w:trHeight w:val="706"/>
        </w:trPr>
        <w:tc>
          <w:tcPr>
            <w:tcW w:w="588" w:type="dxa"/>
          </w:tcPr>
          <w:p w14:paraId="420FB5E4" w14:textId="77777777" w:rsidR="00190004" w:rsidRPr="00917260" w:rsidRDefault="00190004" w:rsidP="001E2DE5">
            <w:pPr>
              <w:jc w:val="both"/>
              <w:rPr>
                <w:rFonts w:ascii="Verdana" w:hAnsi="Verdana"/>
                <w:color w:val="000000"/>
              </w:rPr>
            </w:pPr>
            <w:r w:rsidRPr="00917260">
              <w:rPr>
                <w:rFonts w:ascii="Verdana" w:hAnsi="Verdana"/>
                <w:color w:val="000000"/>
              </w:rPr>
              <w:lastRenderedPageBreak/>
              <w:t>Eil. Nr.</w:t>
            </w:r>
          </w:p>
        </w:tc>
        <w:tc>
          <w:tcPr>
            <w:tcW w:w="8905" w:type="dxa"/>
          </w:tcPr>
          <w:p w14:paraId="6FC1CF7B" w14:textId="77777777" w:rsidR="00190004" w:rsidRPr="00917260" w:rsidRDefault="00190004" w:rsidP="001E2DE5">
            <w:pPr>
              <w:rPr>
                <w:rFonts w:ascii="Verdana" w:hAnsi="Verdana"/>
                <w:color w:val="000000"/>
              </w:rPr>
            </w:pPr>
            <w:r w:rsidRPr="00917260">
              <w:rPr>
                <w:rFonts w:ascii="Verdana" w:hAnsi="Verdana"/>
                <w:color w:val="000000"/>
              </w:rPr>
              <w:t>Pateikto dokumento pavadinimas (rekomenduojama pavadinime vartoti žodį „Konfidencialu“)</w:t>
            </w:r>
          </w:p>
        </w:tc>
      </w:tr>
      <w:tr w:rsidR="00190004" w:rsidRPr="00917260" w14:paraId="01BCC1C1" w14:textId="77777777" w:rsidTr="001A3D13">
        <w:trPr>
          <w:trHeight w:val="428"/>
        </w:trPr>
        <w:tc>
          <w:tcPr>
            <w:tcW w:w="588" w:type="dxa"/>
          </w:tcPr>
          <w:p w14:paraId="07649A74" w14:textId="77777777" w:rsidR="00190004" w:rsidRPr="00917260" w:rsidRDefault="00190004" w:rsidP="001E2DE5">
            <w:pPr>
              <w:jc w:val="both"/>
              <w:rPr>
                <w:rFonts w:ascii="Verdana" w:hAnsi="Verdana"/>
                <w:color w:val="000000"/>
              </w:rPr>
            </w:pPr>
          </w:p>
        </w:tc>
        <w:tc>
          <w:tcPr>
            <w:tcW w:w="8905" w:type="dxa"/>
          </w:tcPr>
          <w:p w14:paraId="3985FB67" w14:textId="77777777" w:rsidR="00190004" w:rsidRPr="00917260" w:rsidRDefault="00190004" w:rsidP="001E2DE5">
            <w:pPr>
              <w:jc w:val="both"/>
              <w:rPr>
                <w:rFonts w:ascii="Verdana" w:hAnsi="Verdana"/>
                <w:color w:val="000000"/>
              </w:rPr>
            </w:pPr>
          </w:p>
        </w:tc>
      </w:tr>
    </w:tbl>
    <w:p w14:paraId="4161C0A3" w14:textId="77777777" w:rsidR="00B842BC" w:rsidRPr="00917260" w:rsidRDefault="00B842BC" w:rsidP="001E2DE5">
      <w:pPr>
        <w:jc w:val="both"/>
        <w:rPr>
          <w:rFonts w:ascii="Verdana" w:hAnsi="Verdana"/>
          <w:b/>
          <w:i/>
          <w:sz w:val="20"/>
          <w:szCs w:val="20"/>
        </w:rPr>
      </w:pPr>
    </w:p>
    <w:p w14:paraId="5E27F78B" w14:textId="77777777" w:rsidR="00B842BC" w:rsidRPr="00917260" w:rsidRDefault="00B842BC" w:rsidP="001E2DE5">
      <w:pPr>
        <w:ind w:firstLine="728"/>
        <w:jc w:val="both"/>
        <w:rPr>
          <w:rFonts w:ascii="Verdana" w:hAnsi="Verdana"/>
          <w:b/>
          <w:i/>
          <w:sz w:val="20"/>
          <w:szCs w:val="20"/>
        </w:rPr>
      </w:pPr>
      <w:r w:rsidRPr="00917260">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05055F1E" w:rsidR="00B842BC" w:rsidRPr="00917260" w:rsidRDefault="00B842BC" w:rsidP="001E2DE5">
      <w:pPr>
        <w:ind w:firstLine="709"/>
        <w:jc w:val="both"/>
        <w:rPr>
          <w:rFonts w:ascii="Verdana" w:eastAsia="Calibri" w:hAnsi="Verdana"/>
          <w:b/>
          <w:bCs/>
          <w:i/>
          <w:iCs/>
          <w:sz w:val="20"/>
          <w:szCs w:val="20"/>
          <w:lang w:eastAsia="lt-LT"/>
        </w:rPr>
      </w:pPr>
      <w:r w:rsidRPr="00917260">
        <w:rPr>
          <w:rFonts w:ascii="Verdana" w:hAnsi="Verdana"/>
          <w:b/>
          <w:i/>
          <w:sz w:val="20"/>
          <w:szCs w:val="20"/>
        </w:rPr>
        <w:t>Atkreipiame dėmesį,</w:t>
      </w:r>
      <w:r w:rsidRPr="00917260">
        <w:rPr>
          <w:rFonts w:ascii="Verdana" w:eastAsia="Calibri" w:hAnsi="Verdana"/>
          <w:b/>
          <w:bCs/>
          <w:i/>
          <w:iCs/>
          <w:sz w:val="20"/>
          <w:szCs w:val="20"/>
        </w:rPr>
        <w:t xml:space="preserve"> kad vadovaujantis VPĮ 86 str. 9 dalimi, p</w:t>
      </w:r>
      <w:r w:rsidRPr="00917260">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3A1EC0C4" w:rsidR="00B842BC" w:rsidRPr="00917260" w:rsidRDefault="00B842BC" w:rsidP="001E2DE5">
      <w:pPr>
        <w:ind w:firstLine="720"/>
        <w:jc w:val="both"/>
        <w:rPr>
          <w:rFonts w:ascii="Verdana" w:eastAsia="Times New Roman" w:hAnsi="Verdana"/>
          <w:b/>
          <w:i/>
          <w:sz w:val="20"/>
          <w:szCs w:val="20"/>
          <w:lang w:eastAsia="lt-LT"/>
        </w:rPr>
      </w:pPr>
      <w:r w:rsidRPr="00917260">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917260">
          <w:rPr>
            <w:rFonts w:ascii="Verdana" w:eastAsia="Times New Roman" w:hAnsi="Verdana"/>
            <w:b/>
            <w:i/>
            <w:sz w:val="20"/>
            <w:szCs w:val="20"/>
            <w:lang w:eastAsia="lt-LT"/>
          </w:rPr>
          <w:t>2017 m</w:t>
        </w:r>
      </w:smartTag>
      <w:r w:rsidRPr="00917260">
        <w:rPr>
          <w:rFonts w:ascii="Verdana" w:eastAsia="Times New Roman" w:hAnsi="Verdana"/>
          <w:b/>
          <w:i/>
          <w:sz w:val="20"/>
          <w:szCs w:val="20"/>
          <w:lang w:eastAsia="lt-LT"/>
        </w:rPr>
        <w:t>. birželio 19 d. įsakyme Nr. 1S-91 nustatyta tvarka.</w:t>
      </w:r>
    </w:p>
    <w:p w14:paraId="7EBE7155" w14:textId="77777777" w:rsidR="00B842BC" w:rsidRPr="00917260" w:rsidRDefault="00B842BC" w:rsidP="001E2DE5">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917260"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917260" w:rsidRDefault="00B842BC" w:rsidP="001E2DE5">
            <w:pPr>
              <w:ind w:right="-1"/>
              <w:rPr>
                <w:rFonts w:ascii="Verdana" w:hAnsi="Verdana"/>
                <w:color w:val="000000"/>
              </w:rPr>
            </w:pPr>
          </w:p>
        </w:tc>
        <w:tc>
          <w:tcPr>
            <w:tcW w:w="604" w:type="dxa"/>
          </w:tcPr>
          <w:p w14:paraId="029AD4DE" w14:textId="77777777" w:rsidR="00B842BC" w:rsidRPr="00917260" w:rsidRDefault="00B842BC" w:rsidP="001E2DE5">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917260" w:rsidRDefault="00B842BC" w:rsidP="001E2DE5">
            <w:pPr>
              <w:ind w:right="-1"/>
              <w:jc w:val="center"/>
              <w:rPr>
                <w:rFonts w:ascii="Verdana" w:hAnsi="Verdana"/>
                <w:color w:val="000000"/>
              </w:rPr>
            </w:pPr>
          </w:p>
        </w:tc>
        <w:tc>
          <w:tcPr>
            <w:tcW w:w="701" w:type="dxa"/>
          </w:tcPr>
          <w:p w14:paraId="534A4D91" w14:textId="77777777" w:rsidR="00B842BC" w:rsidRPr="00917260" w:rsidRDefault="00B842BC" w:rsidP="001E2DE5">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917260" w:rsidRDefault="00B842BC" w:rsidP="001E2DE5">
            <w:pPr>
              <w:ind w:right="-1"/>
              <w:jc w:val="right"/>
              <w:rPr>
                <w:rFonts w:ascii="Verdana" w:hAnsi="Verdana"/>
                <w:color w:val="000000"/>
              </w:rPr>
            </w:pPr>
          </w:p>
        </w:tc>
        <w:tc>
          <w:tcPr>
            <w:tcW w:w="648" w:type="dxa"/>
          </w:tcPr>
          <w:p w14:paraId="4C9AEDD2" w14:textId="77777777" w:rsidR="00B842BC" w:rsidRPr="00917260" w:rsidRDefault="00B842BC" w:rsidP="001E2DE5">
            <w:pPr>
              <w:ind w:right="-1"/>
              <w:jc w:val="right"/>
              <w:rPr>
                <w:rFonts w:ascii="Verdana" w:hAnsi="Verdana"/>
                <w:color w:val="000000"/>
              </w:rPr>
            </w:pPr>
          </w:p>
        </w:tc>
      </w:tr>
      <w:tr w:rsidR="00B842BC" w:rsidRPr="00917260"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917260" w:rsidRDefault="00B842BC" w:rsidP="001E2DE5">
            <w:pPr>
              <w:autoSpaceDE w:val="0"/>
              <w:autoSpaceDN w:val="0"/>
              <w:adjustRightInd w:val="0"/>
              <w:rPr>
                <w:rFonts w:ascii="Verdana" w:hAnsi="Verdana"/>
                <w:color w:val="000000"/>
                <w:position w:val="6"/>
              </w:rPr>
            </w:pPr>
            <w:r w:rsidRPr="00917260">
              <w:rPr>
                <w:rFonts w:ascii="Verdana" w:hAnsi="Verdana"/>
                <w:color w:val="000000"/>
                <w:position w:val="6"/>
              </w:rPr>
              <w:t>(Tiekėjo arba jo įgalioto asmens pareigų pavadinimas)</w:t>
            </w:r>
          </w:p>
        </w:tc>
        <w:tc>
          <w:tcPr>
            <w:tcW w:w="604" w:type="dxa"/>
          </w:tcPr>
          <w:p w14:paraId="489A94B8" w14:textId="77777777" w:rsidR="00B842BC" w:rsidRPr="00917260" w:rsidRDefault="00B842BC" w:rsidP="001E2DE5">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917260" w:rsidRDefault="00B842BC" w:rsidP="001E2DE5">
            <w:pPr>
              <w:ind w:right="-1"/>
              <w:jc w:val="center"/>
              <w:rPr>
                <w:rFonts w:ascii="Verdana" w:hAnsi="Verdana"/>
                <w:color w:val="000000"/>
                <w:vertAlign w:val="superscript"/>
              </w:rPr>
            </w:pPr>
            <w:r w:rsidRPr="00917260">
              <w:rPr>
                <w:rFonts w:ascii="Verdana" w:hAnsi="Verdana"/>
                <w:color w:val="000000"/>
                <w:position w:val="6"/>
              </w:rPr>
              <w:t>(Parašas)</w:t>
            </w:r>
            <w:r w:rsidRPr="00917260">
              <w:rPr>
                <w:rFonts w:ascii="Verdana" w:hAnsi="Verdana"/>
                <w:b/>
                <w:i/>
                <w:color w:val="000000"/>
                <w:vertAlign w:val="superscript"/>
              </w:rPr>
              <w:t>*</w:t>
            </w:r>
          </w:p>
        </w:tc>
        <w:tc>
          <w:tcPr>
            <w:tcW w:w="701" w:type="dxa"/>
          </w:tcPr>
          <w:p w14:paraId="05EDB656" w14:textId="77777777" w:rsidR="00B842BC" w:rsidRPr="00917260" w:rsidRDefault="00B842BC" w:rsidP="001E2DE5">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917260" w:rsidRDefault="00B842BC" w:rsidP="001E2DE5">
            <w:pPr>
              <w:ind w:right="-1"/>
              <w:jc w:val="center"/>
              <w:rPr>
                <w:rFonts w:ascii="Verdana" w:hAnsi="Verdana"/>
                <w:color w:val="000000"/>
              </w:rPr>
            </w:pPr>
            <w:r w:rsidRPr="00917260">
              <w:rPr>
                <w:rFonts w:ascii="Verdana" w:hAnsi="Verdana"/>
                <w:color w:val="000000"/>
                <w:position w:val="6"/>
              </w:rPr>
              <w:t>(Vardas ir pavardė)</w:t>
            </w:r>
          </w:p>
        </w:tc>
        <w:tc>
          <w:tcPr>
            <w:tcW w:w="648" w:type="dxa"/>
          </w:tcPr>
          <w:p w14:paraId="302FCEB9" w14:textId="77777777" w:rsidR="00B842BC" w:rsidRPr="00917260" w:rsidRDefault="00B842BC" w:rsidP="001E2DE5">
            <w:pPr>
              <w:ind w:right="-1"/>
              <w:jc w:val="center"/>
              <w:rPr>
                <w:rFonts w:ascii="Verdana" w:hAnsi="Verdana"/>
                <w:color w:val="000000"/>
              </w:rPr>
            </w:pPr>
          </w:p>
        </w:tc>
      </w:tr>
    </w:tbl>
    <w:p w14:paraId="012338B2" w14:textId="77777777" w:rsidR="00B842BC" w:rsidRPr="00917260" w:rsidRDefault="00B842BC" w:rsidP="001E2DE5">
      <w:pPr>
        <w:ind w:left="7776" w:firstLine="1296"/>
        <w:rPr>
          <w:rFonts w:ascii="Verdana" w:hAnsi="Verdana"/>
        </w:rPr>
      </w:pPr>
    </w:p>
    <w:p w14:paraId="7B6BA818" w14:textId="34081624" w:rsidR="007E15D5" w:rsidRPr="00917260" w:rsidRDefault="007E15D5" w:rsidP="001E2DE5">
      <w:pPr>
        <w:rPr>
          <w:rFonts w:ascii="Verdana" w:hAnsi="Verdana"/>
        </w:rPr>
      </w:pPr>
      <w:r w:rsidRPr="00917260">
        <w:rPr>
          <w:rFonts w:ascii="Verdana" w:hAnsi="Verdana"/>
        </w:rPr>
        <w:br w:type="page"/>
      </w:r>
    </w:p>
    <w:p w14:paraId="56FB2972" w14:textId="104E1CFA" w:rsidR="00EA7ED8" w:rsidRPr="00917260" w:rsidRDefault="00EA7ED8" w:rsidP="001E2DE5">
      <w:pPr>
        <w:jc w:val="right"/>
        <w:rPr>
          <w:rFonts w:ascii="Verdana" w:hAnsi="Verdana"/>
        </w:rPr>
      </w:pPr>
      <w:r w:rsidRPr="00917260">
        <w:rPr>
          <w:rFonts w:ascii="Verdana" w:hAnsi="Verdana"/>
        </w:rPr>
        <w:lastRenderedPageBreak/>
        <w:t xml:space="preserve">Pirkimo sąlygų 2 priedas </w:t>
      </w:r>
    </w:p>
    <w:p w14:paraId="7C71DDFE" w14:textId="77777777" w:rsidR="00EA7ED8" w:rsidRPr="00917260" w:rsidRDefault="00EA7ED8" w:rsidP="001E2DE5">
      <w:pPr>
        <w:jc w:val="right"/>
        <w:rPr>
          <w:rFonts w:ascii="Verdana" w:hAnsi="Verdana"/>
        </w:rPr>
      </w:pPr>
      <w:r w:rsidRPr="00917260">
        <w:rPr>
          <w:rFonts w:ascii="Verdana" w:hAnsi="Verdana"/>
        </w:rPr>
        <w:t>„Europos bendrasis viešųjų pirkimų dokumentas“</w:t>
      </w:r>
    </w:p>
    <w:p w14:paraId="375E4279" w14:textId="77777777" w:rsidR="00EA7ED8" w:rsidRPr="00917260" w:rsidRDefault="00EA7ED8" w:rsidP="001E2DE5">
      <w:pPr>
        <w:jc w:val="right"/>
        <w:rPr>
          <w:rFonts w:ascii="Verdana" w:hAnsi="Verdana"/>
        </w:rPr>
      </w:pPr>
    </w:p>
    <w:p w14:paraId="3628F6B2" w14:textId="77777777" w:rsidR="00EA7ED8" w:rsidRPr="00917260" w:rsidRDefault="00EA7ED8" w:rsidP="001E2DE5">
      <w:pPr>
        <w:jc w:val="right"/>
        <w:rPr>
          <w:rFonts w:ascii="Verdana" w:hAnsi="Verdana"/>
        </w:rPr>
      </w:pPr>
    </w:p>
    <w:p w14:paraId="5C8CE33A" w14:textId="77777777" w:rsidR="00EA7ED8" w:rsidRPr="00917260" w:rsidRDefault="00EA7ED8" w:rsidP="001E2DE5">
      <w:pPr>
        <w:jc w:val="center"/>
        <w:rPr>
          <w:rFonts w:ascii="Verdana" w:hAnsi="Verdana"/>
          <w:b/>
          <w:kern w:val="16"/>
        </w:rPr>
      </w:pPr>
      <w:r w:rsidRPr="00917260">
        <w:rPr>
          <w:rFonts w:ascii="Verdana" w:hAnsi="Verdana"/>
          <w:b/>
          <w:kern w:val="16"/>
        </w:rPr>
        <w:t>EUROPOS BENDRASIS VIEŠŲJŲ PIRKIMŲ DOKUMENTAS</w:t>
      </w:r>
    </w:p>
    <w:p w14:paraId="23F61CBC" w14:textId="77777777" w:rsidR="00EA7ED8" w:rsidRPr="00917260" w:rsidRDefault="00EA7ED8" w:rsidP="001E2DE5">
      <w:pPr>
        <w:rPr>
          <w:rFonts w:ascii="Verdana" w:hAnsi="Verdana"/>
          <w:b/>
          <w:kern w:val="16"/>
        </w:rPr>
      </w:pPr>
    </w:p>
    <w:p w14:paraId="33B92B05" w14:textId="77777777" w:rsidR="00EA7ED8" w:rsidRPr="00917260" w:rsidRDefault="00EA7ED8" w:rsidP="001E2DE5">
      <w:pPr>
        <w:rPr>
          <w:rFonts w:ascii="Verdana" w:hAnsi="Verdana"/>
          <w:b/>
          <w:kern w:val="16"/>
        </w:rPr>
      </w:pPr>
    </w:p>
    <w:p w14:paraId="20B34759" w14:textId="2548DD2B" w:rsidR="00EA7ED8" w:rsidRPr="00632978" w:rsidRDefault="00EA7ED8" w:rsidP="001E2DE5">
      <w:pPr>
        <w:ind w:firstLine="720"/>
        <w:rPr>
          <w:rFonts w:ascii="Verdana" w:hAnsi="Verdana"/>
          <w:spacing w:val="2"/>
        </w:rPr>
      </w:pPr>
      <w:bookmarkStart w:id="81" w:name="_Hlk170288396"/>
      <w:r w:rsidRPr="00917260">
        <w:rPr>
          <w:rFonts w:ascii="Verdana" w:hAnsi="Verdana"/>
          <w:spacing w:val="2"/>
        </w:rPr>
        <w:t>Pateikiama CVP IS sistemoje atskiru failu XML ir PDF formatais.</w:t>
      </w:r>
      <w:bookmarkEnd w:id="81"/>
    </w:p>
    <w:p w14:paraId="7F03FC83" w14:textId="77777777" w:rsidR="00EA7ED8" w:rsidRPr="00917260" w:rsidRDefault="00EA7ED8" w:rsidP="001E2DE5">
      <w:pPr>
        <w:rPr>
          <w:rFonts w:ascii="Verdana" w:hAnsi="Verdana"/>
        </w:rPr>
      </w:pPr>
    </w:p>
    <w:p w14:paraId="54E7FB0E" w14:textId="6B8F9996" w:rsidR="00EA7ED8" w:rsidRPr="00917260" w:rsidRDefault="00EA7ED8" w:rsidP="001E2DE5">
      <w:pPr>
        <w:ind w:left="7776" w:firstLine="1296"/>
        <w:rPr>
          <w:rFonts w:ascii="Verdana" w:hAnsi="Verdana"/>
        </w:rPr>
        <w:sectPr w:rsidR="00EA7ED8" w:rsidRPr="00917260" w:rsidSect="00EC7D97">
          <w:pgSz w:w="11906" w:h="16838"/>
          <w:pgMar w:top="1134" w:right="567" w:bottom="1134" w:left="1701" w:header="567" w:footer="454" w:gutter="0"/>
          <w:cols w:space="1296"/>
          <w:docGrid w:linePitch="326"/>
        </w:sectPr>
      </w:pPr>
    </w:p>
    <w:p w14:paraId="4D2626CD" w14:textId="474E8E94" w:rsidR="00B842BC" w:rsidRPr="00917260" w:rsidRDefault="00B842BC" w:rsidP="001E2DE5">
      <w:pPr>
        <w:jc w:val="right"/>
        <w:rPr>
          <w:rFonts w:ascii="Verdana" w:hAnsi="Verdana"/>
        </w:rPr>
      </w:pPr>
      <w:r w:rsidRPr="00917260">
        <w:rPr>
          <w:rFonts w:ascii="Verdana" w:hAnsi="Verdana"/>
        </w:rPr>
        <w:lastRenderedPageBreak/>
        <w:t xml:space="preserve">Pirkimo sąlygų </w:t>
      </w:r>
      <w:r w:rsidR="00EA7ED8" w:rsidRPr="00917260">
        <w:rPr>
          <w:rFonts w:ascii="Verdana" w:hAnsi="Verdana"/>
        </w:rPr>
        <w:t>3</w:t>
      </w:r>
      <w:r w:rsidRPr="00917260">
        <w:rPr>
          <w:rFonts w:ascii="Verdana" w:hAnsi="Verdana"/>
        </w:rPr>
        <w:t xml:space="preserve"> priedas </w:t>
      </w:r>
    </w:p>
    <w:p w14:paraId="4BAB5C31" w14:textId="58C29BC0" w:rsidR="00B842BC" w:rsidRPr="00917260" w:rsidRDefault="00B842BC" w:rsidP="001E2DE5">
      <w:pPr>
        <w:jc w:val="right"/>
        <w:rPr>
          <w:rFonts w:ascii="Verdana" w:hAnsi="Verdana"/>
        </w:rPr>
      </w:pPr>
      <w:r w:rsidRPr="00917260">
        <w:rPr>
          <w:rFonts w:ascii="Verdana" w:hAnsi="Verdana"/>
        </w:rPr>
        <w:t>„</w:t>
      </w:r>
      <w:bookmarkStart w:id="82" w:name="_Hlk125008472"/>
      <w:r w:rsidR="00373D4E" w:rsidRPr="00917260">
        <w:rPr>
          <w:rFonts w:ascii="Verdana" w:hAnsi="Verdana"/>
        </w:rPr>
        <w:t>S</w:t>
      </w:r>
      <w:r w:rsidRPr="00917260">
        <w:rPr>
          <w:rFonts w:ascii="Verdana" w:hAnsi="Verdana"/>
        </w:rPr>
        <w:t>utarties projektas</w:t>
      </w:r>
      <w:bookmarkEnd w:id="82"/>
      <w:r w:rsidRPr="00917260">
        <w:rPr>
          <w:rFonts w:ascii="Verdana" w:hAnsi="Verdana"/>
        </w:rPr>
        <w:t>“</w:t>
      </w:r>
    </w:p>
    <w:p w14:paraId="24D37AFC" w14:textId="77777777" w:rsidR="00314FDF" w:rsidRPr="00917260" w:rsidRDefault="00314FDF" w:rsidP="001E2DE5">
      <w:pPr>
        <w:rPr>
          <w:rFonts w:ascii="Verdana" w:hAnsi="Verdana"/>
          <w:b/>
          <w:bCs/>
        </w:rPr>
      </w:pPr>
    </w:p>
    <w:p w14:paraId="6021CEDE" w14:textId="77777777" w:rsidR="00314FDF" w:rsidRPr="00917260" w:rsidRDefault="00314FDF" w:rsidP="001E2DE5">
      <w:pPr>
        <w:rPr>
          <w:rFonts w:ascii="Verdana" w:hAnsi="Verdana"/>
          <w:b/>
          <w:bCs/>
        </w:rPr>
      </w:pPr>
    </w:p>
    <w:p w14:paraId="01D32BAC" w14:textId="13374625" w:rsidR="00314FDF" w:rsidRPr="00917260" w:rsidRDefault="00314FDF" w:rsidP="001E2DE5">
      <w:pPr>
        <w:jc w:val="center"/>
        <w:rPr>
          <w:rFonts w:ascii="Verdana" w:hAnsi="Verdana"/>
          <w:b/>
          <w:color w:val="auto"/>
        </w:rPr>
      </w:pPr>
      <w:r w:rsidRPr="00917260">
        <w:rPr>
          <w:rFonts w:ascii="Verdana" w:hAnsi="Verdana"/>
          <w:b/>
          <w:color w:val="auto"/>
        </w:rPr>
        <w:t>PREKIŲ PIRKIMO–PARDAVIMO SUTARTIS</w:t>
      </w:r>
    </w:p>
    <w:p w14:paraId="5E07CDC9" w14:textId="77777777" w:rsidR="001B7144" w:rsidRPr="00917260" w:rsidRDefault="001B7144" w:rsidP="001E2DE5">
      <w:pPr>
        <w:jc w:val="center"/>
        <w:rPr>
          <w:rFonts w:ascii="Verdana" w:hAnsi="Verdana"/>
          <w:b/>
          <w:color w:val="auto"/>
        </w:rPr>
      </w:pPr>
    </w:p>
    <w:p w14:paraId="4DDE6278" w14:textId="34D9EF14" w:rsidR="001B7144" w:rsidRPr="00917260" w:rsidRDefault="001B7144" w:rsidP="001E2DE5">
      <w:pPr>
        <w:rPr>
          <w:rFonts w:ascii="Verdana" w:hAnsi="Verdana"/>
          <w:b/>
          <w:color w:val="auto"/>
        </w:rPr>
      </w:pPr>
    </w:p>
    <w:p w14:paraId="30AA5751" w14:textId="77777777" w:rsidR="00EC5889" w:rsidRPr="00917260" w:rsidRDefault="00EC5889" w:rsidP="001E2DE5">
      <w:pPr>
        <w:widowControl w:val="0"/>
        <w:pBdr>
          <w:top w:val="nil"/>
          <w:left w:val="nil"/>
          <w:bottom w:val="nil"/>
          <w:right w:val="nil"/>
          <w:between w:val="nil"/>
        </w:pBdr>
        <w:tabs>
          <w:tab w:val="left" w:pos="567"/>
          <w:tab w:val="left" w:pos="851"/>
        </w:tabs>
        <w:jc w:val="center"/>
        <w:rPr>
          <w:rFonts w:ascii="Verdana" w:hAnsi="Verdana"/>
          <w:caps/>
        </w:rPr>
      </w:pPr>
      <w:r w:rsidRPr="00917260">
        <w:rPr>
          <w:rFonts w:ascii="Verdana" w:hAnsi="Verdana"/>
          <w:b/>
          <w:caps/>
        </w:rPr>
        <w:t xml:space="preserve">Prekių pirkimo-pardavimo sutarties </w:t>
      </w:r>
      <w:r w:rsidRPr="00917260">
        <w:rPr>
          <w:rFonts w:ascii="Verdana" w:hAnsi="Verdana"/>
          <w:b/>
          <w:bCs/>
          <w:caps/>
        </w:rPr>
        <w:t>Specialiosios</w:t>
      </w:r>
      <w:r w:rsidRPr="00917260">
        <w:rPr>
          <w:rFonts w:ascii="Verdana" w:hAnsi="Verdana"/>
          <w:b/>
          <w:caps/>
        </w:rPr>
        <w:t xml:space="preserve"> sąlygos</w:t>
      </w:r>
      <w:r w:rsidRPr="00917260">
        <w:rPr>
          <w:rFonts w:ascii="Verdana" w:hAnsi="Verdana"/>
          <w:caps/>
        </w:rPr>
        <w:t xml:space="preserve"> </w:t>
      </w:r>
    </w:p>
    <w:p w14:paraId="11E47F8B" w14:textId="77777777" w:rsidR="00EC5889" w:rsidRPr="00917260" w:rsidRDefault="00EC5889" w:rsidP="001E2DE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C5889" w:rsidRPr="00917260" w14:paraId="3645F204" w14:textId="77777777" w:rsidTr="005634E6">
        <w:tc>
          <w:tcPr>
            <w:tcW w:w="2448" w:type="dxa"/>
          </w:tcPr>
          <w:p w14:paraId="05FDA50E" w14:textId="77777777" w:rsidR="00EC5889" w:rsidRPr="00917260" w:rsidRDefault="00EC5889" w:rsidP="001E2DE5">
            <w:pPr>
              <w:jc w:val="both"/>
              <w:rPr>
                <w:rFonts w:ascii="Verdana" w:hAnsi="Verdana"/>
                <w:b/>
                <w:bCs/>
                <w:kern w:val="2"/>
              </w:rPr>
            </w:pPr>
            <w:r w:rsidRPr="00917260">
              <w:rPr>
                <w:rFonts w:ascii="Verdana" w:hAnsi="Verdana"/>
                <w:b/>
                <w:bCs/>
                <w:kern w:val="2"/>
              </w:rPr>
              <w:t>Sutarties pavadinimas</w:t>
            </w:r>
          </w:p>
        </w:tc>
        <w:tc>
          <w:tcPr>
            <w:tcW w:w="7110" w:type="dxa"/>
            <w:gridSpan w:val="3"/>
          </w:tcPr>
          <w:p w14:paraId="6EB1CE58" w14:textId="1B56B2A1" w:rsidR="00EC5889" w:rsidRPr="00917260" w:rsidRDefault="002F3AD6" w:rsidP="001E2DE5">
            <w:pPr>
              <w:jc w:val="both"/>
              <w:rPr>
                <w:rFonts w:ascii="Verdana" w:hAnsi="Verdana"/>
                <w:kern w:val="2"/>
              </w:rPr>
            </w:pPr>
            <w:r>
              <w:rPr>
                <w:rFonts w:ascii="Verdana" w:hAnsi="Verdana"/>
                <w:kern w:val="2"/>
              </w:rPr>
              <w:t>Teleskopinė žiūrovų tribūna aktų salei</w:t>
            </w:r>
          </w:p>
        </w:tc>
      </w:tr>
      <w:tr w:rsidR="00EC5889" w:rsidRPr="00917260" w14:paraId="606D5CA5" w14:textId="77777777" w:rsidTr="005634E6">
        <w:tc>
          <w:tcPr>
            <w:tcW w:w="2448" w:type="dxa"/>
          </w:tcPr>
          <w:p w14:paraId="34625A99" w14:textId="77777777" w:rsidR="00EC5889" w:rsidRPr="00917260" w:rsidRDefault="00EC5889" w:rsidP="001E2DE5">
            <w:pPr>
              <w:jc w:val="both"/>
              <w:rPr>
                <w:rFonts w:ascii="Verdana" w:hAnsi="Verdana"/>
                <w:b/>
                <w:bCs/>
                <w:kern w:val="2"/>
              </w:rPr>
            </w:pPr>
            <w:r w:rsidRPr="00917260">
              <w:rPr>
                <w:rFonts w:ascii="Verdana" w:hAnsi="Verdana"/>
                <w:b/>
                <w:bCs/>
                <w:kern w:val="2"/>
              </w:rPr>
              <w:t>Sutarties data</w:t>
            </w:r>
          </w:p>
        </w:tc>
        <w:tc>
          <w:tcPr>
            <w:tcW w:w="2177" w:type="dxa"/>
          </w:tcPr>
          <w:p w14:paraId="3C3A5C93" w14:textId="77777777" w:rsidR="00EC5889" w:rsidRPr="00917260" w:rsidRDefault="00EC5889" w:rsidP="001E2DE5">
            <w:pPr>
              <w:jc w:val="both"/>
              <w:rPr>
                <w:rFonts w:ascii="Verdana" w:hAnsi="Verdana"/>
                <w:kern w:val="2"/>
              </w:rPr>
            </w:pPr>
          </w:p>
        </w:tc>
        <w:tc>
          <w:tcPr>
            <w:tcW w:w="2362" w:type="dxa"/>
          </w:tcPr>
          <w:p w14:paraId="25FE47B3" w14:textId="77777777" w:rsidR="00EC5889" w:rsidRPr="00917260" w:rsidRDefault="00EC5889" w:rsidP="001E2DE5">
            <w:pPr>
              <w:jc w:val="both"/>
              <w:rPr>
                <w:rFonts w:ascii="Verdana" w:hAnsi="Verdana"/>
                <w:b/>
                <w:bCs/>
                <w:kern w:val="2"/>
              </w:rPr>
            </w:pPr>
            <w:r w:rsidRPr="00917260">
              <w:rPr>
                <w:rFonts w:ascii="Verdana" w:hAnsi="Verdana"/>
                <w:b/>
                <w:bCs/>
                <w:kern w:val="2"/>
              </w:rPr>
              <w:t>Sutarties numeris</w:t>
            </w:r>
          </w:p>
        </w:tc>
        <w:tc>
          <w:tcPr>
            <w:tcW w:w="2571" w:type="dxa"/>
          </w:tcPr>
          <w:p w14:paraId="27115EC4" w14:textId="77777777" w:rsidR="00EC5889" w:rsidRPr="00917260" w:rsidRDefault="00EC5889" w:rsidP="001E2DE5">
            <w:pPr>
              <w:jc w:val="both"/>
              <w:rPr>
                <w:rFonts w:ascii="Verdana" w:hAnsi="Verdana"/>
                <w:kern w:val="2"/>
              </w:rPr>
            </w:pPr>
          </w:p>
        </w:tc>
      </w:tr>
    </w:tbl>
    <w:p w14:paraId="5E87FECE" w14:textId="77777777" w:rsidR="00EC5889" w:rsidRPr="00917260" w:rsidRDefault="00EC5889" w:rsidP="001E2DE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C5889" w:rsidRPr="00917260" w14:paraId="1B17A854" w14:textId="77777777" w:rsidTr="005634E6">
        <w:tc>
          <w:tcPr>
            <w:tcW w:w="9558" w:type="dxa"/>
            <w:gridSpan w:val="3"/>
          </w:tcPr>
          <w:p w14:paraId="22470F03" w14:textId="77777777" w:rsidR="00EC5889" w:rsidRPr="00917260" w:rsidRDefault="00EC5889" w:rsidP="001E2DE5">
            <w:pPr>
              <w:jc w:val="center"/>
              <w:rPr>
                <w:rFonts w:ascii="Verdana" w:hAnsi="Verdana"/>
                <w:b/>
                <w:bCs/>
                <w:kern w:val="2"/>
              </w:rPr>
            </w:pPr>
            <w:r w:rsidRPr="00917260">
              <w:rPr>
                <w:rFonts w:ascii="Verdana" w:hAnsi="Verdana"/>
                <w:b/>
                <w:bCs/>
                <w:kern w:val="2"/>
              </w:rPr>
              <w:t>1. SUTARTIES ŠALYS</w:t>
            </w:r>
          </w:p>
        </w:tc>
      </w:tr>
      <w:tr w:rsidR="00EC5889" w:rsidRPr="00917260" w14:paraId="69CD8082" w14:textId="77777777" w:rsidTr="005634E6">
        <w:tc>
          <w:tcPr>
            <w:tcW w:w="2808" w:type="dxa"/>
            <w:vMerge w:val="restart"/>
          </w:tcPr>
          <w:p w14:paraId="75A167DE" w14:textId="77777777" w:rsidR="00EC5889" w:rsidRPr="00917260" w:rsidRDefault="00EC5889" w:rsidP="001E2DE5">
            <w:pPr>
              <w:rPr>
                <w:rFonts w:ascii="Verdana" w:hAnsi="Verdana"/>
                <w:b/>
                <w:bCs/>
                <w:kern w:val="2"/>
              </w:rPr>
            </w:pPr>
            <w:r w:rsidRPr="00917260">
              <w:rPr>
                <w:rFonts w:ascii="Verdana" w:hAnsi="Verdana"/>
                <w:b/>
                <w:bCs/>
                <w:kern w:val="2"/>
              </w:rPr>
              <w:t>1.1. Pirkėjas</w:t>
            </w:r>
          </w:p>
        </w:tc>
        <w:tc>
          <w:tcPr>
            <w:tcW w:w="3240" w:type="dxa"/>
          </w:tcPr>
          <w:p w14:paraId="4C1AA92F" w14:textId="77777777" w:rsidR="00EC5889" w:rsidRPr="00917260" w:rsidRDefault="00EC5889" w:rsidP="001E2DE5">
            <w:pPr>
              <w:rPr>
                <w:rFonts w:ascii="Verdana" w:hAnsi="Verdana"/>
                <w:kern w:val="2"/>
              </w:rPr>
            </w:pPr>
            <w:r w:rsidRPr="00917260">
              <w:rPr>
                <w:rFonts w:ascii="Verdana" w:hAnsi="Verdana"/>
                <w:kern w:val="2"/>
              </w:rPr>
              <w:t>1.1.1. Pavadinimas</w:t>
            </w:r>
          </w:p>
        </w:tc>
        <w:tc>
          <w:tcPr>
            <w:tcW w:w="3510" w:type="dxa"/>
          </w:tcPr>
          <w:p w14:paraId="35D93B87" w14:textId="49229D27" w:rsidR="00EC5889" w:rsidRPr="00917260" w:rsidRDefault="00301553" w:rsidP="001E2DE5">
            <w:pPr>
              <w:jc w:val="center"/>
              <w:rPr>
                <w:rFonts w:ascii="Verdana" w:hAnsi="Verdana"/>
                <w:kern w:val="2"/>
              </w:rPr>
            </w:pPr>
            <w:r w:rsidRPr="00917260">
              <w:rPr>
                <w:rFonts w:ascii="Verdana" w:hAnsi="Verdana"/>
                <w:kern w:val="2"/>
              </w:rPr>
              <w:t xml:space="preserve">Marijampolės </w:t>
            </w:r>
            <w:r w:rsidR="00452A36">
              <w:rPr>
                <w:rFonts w:ascii="Verdana" w:hAnsi="Verdana"/>
                <w:kern w:val="2"/>
              </w:rPr>
              <w:t xml:space="preserve">Jono </w:t>
            </w:r>
            <w:proofErr w:type="spellStart"/>
            <w:r w:rsidR="00452A36">
              <w:rPr>
                <w:rFonts w:ascii="Verdana" w:hAnsi="Verdana"/>
                <w:kern w:val="2"/>
              </w:rPr>
              <w:t>Totoraičio</w:t>
            </w:r>
            <w:proofErr w:type="spellEnd"/>
            <w:r w:rsidR="00452A36">
              <w:rPr>
                <w:rFonts w:ascii="Verdana" w:hAnsi="Verdana"/>
                <w:kern w:val="2"/>
              </w:rPr>
              <w:t xml:space="preserve"> progimnazija</w:t>
            </w:r>
          </w:p>
        </w:tc>
      </w:tr>
      <w:tr w:rsidR="00EC5889" w:rsidRPr="00917260" w14:paraId="24270C9A" w14:textId="77777777" w:rsidTr="005634E6">
        <w:tc>
          <w:tcPr>
            <w:tcW w:w="2808" w:type="dxa"/>
            <w:vMerge/>
          </w:tcPr>
          <w:p w14:paraId="0BC7EC99" w14:textId="77777777" w:rsidR="00EC5889" w:rsidRPr="00917260" w:rsidRDefault="00EC5889" w:rsidP="001E2DE5">
            <w:pPr>
              <w:rPr>
                <w:rFonts w:ascii="Verdana" w:hAnsi="Verdana"/>
                <w:kern w:val="2"/>
              </w:rPr>
            </w:pPr>
          </w:p>
        </w:tc>
        <w:tc>
          <w:tcPr>
            <w:tcW w:w="3240" w:type="dxa"/>
          </w:tcPr>
          <w:p w14:paraId="0FCC563E" w14:textId="77777777" w:rsidR="00EC5889" w:rsidRPr="00917260" w:rsidRDefault="00EC5889" w:rsidP="001E2DE5">
            <w:pPr>
              <w:rPr>
                <w:rFonts w:ascii="Verdana" w:hAnsi="Verdana"/>
                <w:kern w:val="2"/>
              </w:rPr>
            </w:pPr>
            <w:r w:rsidRPr="00917260">
              <w:rPr>
                <w:rFonts w:ascii="Verdana" w:hAnsi="Verdana"/>
                <w:kern w:val="2"/>
              </w:rPr>
              <w:t>1.1.2. Juridinio asmens kodas</w:t>
            </w:r>
          </w:p>
        </w:tc>
        <w:tc>
          <w:tcPr>
            <w:tcW w:w="3510" w:type="dxa"/>
          </w:tcPr>
          <w:p w14:paraId="2D1545E4" w14:textId="0A84801F" w:rsidR="00EC5889" w:rsidRPr="00917260" w:rsidRDefault="00452A36" w:rsidP="001E2DE5">
            <w:pPr>
              <w:jc w:val="center"/>
              <w:rPr>
                <w:rFonts w:ascii="Verdana" w:hAnsi="Verdana"/>
                <w:kern w:val="2"/>
              </w:rPr>
            </w:pPr>
            <w:r>
              <w:rPr>
                <w:rFonts w:ascii="Verdana" w:hAnsi="Verdana"/>
                <w:kern w:val="2"/>
              </w:rPr>
              <w:t>290452950</w:t>
            </w:r>
          </w:p>
        </w:tc>
      </w:tr>
      <w:tr w:rsidR="00EC5889" w:rsidRPr="00917260" w14:paraId="4ECF00BB" w14:textId="77777777" w:rsidTr="005634E6">
        <w:tc>
          <w:tcPr>
            <w:tcW w:w="2808" w:type="dxa"/>
            <w:vMerge/>
          </w:tcPr>
          <w:p w14:paraId="091B4272" w14:textId="77777777" w:rsidR="00EC5889" w:rsidRPr="00917260" w:rsidRDefault="00EC5889" w:rsidP="001E2DE5">
            <w:pPr>
              <w:rPr>
                <w:rFonts w:ascii="Verdana" w:hAnsi="Verdana"/>
                <w:kern w:val="2"/>
              </w:rPr>
            </w:pPr>
          </w:p>
        </w:tc>
        <w:tc>
          <w:tcPr>
            <w:tcW w:w="3240" w:type="dxa"/>
          </w:tcPr>
          <w:p w14:paraId="75D0C25D" w14:textId="77777777" w:rsidR="00EC5889" w:rsidRPr="00917260" w:rsidRDefault="00EC5889" w:rsidP="001E2DE5">
            <w:pPr>
              <w:rPr>
                <w:rFonts w:ascii="Verdana" w:hAnsi="Verdana"/>
                <w:kern w:val="2"/>
              </w:rPr>
            </w:pPr>
            <w:r w:rsidRPr="00917260">
              <w:rPr>
                <w:rFonts w:ascii="Verdana" w:hAnsi="Verdana"/>
                <w:kern w:val="2"/>
              </w:rPr>
              <w:t>1.1.3. Adresas</w:t>
            </w:r>
          </w:p>
        </w:tc>
        <w:tc>
          <w:tcPr>
            <w:tcW w:w="3510" w:type="dxa"/>
          </w:tcPr>
          <w:p w14:paraId="64BD5767" w14:textId="0BD20CDC" w:rsidR="00EC5889" w:rsidRPr="00917260" w:rsidRDefault="00452A36" w:rsidP="001E2DE5">
            <w:pPr>
              <w:jc w:val="center"/>
              <w:rPr>
                <w:rFonts w:ascii="Verdana" w:hAnsi="Verdana"/>
                <w:kern w:val="2"/>
              </w:rPr>
            </w:pPr>
            <w:r>
              <w:rPr>
                <w:rFonts w:ascii="Verdana" w:hAnsi="Verdana"/>
                <w:kern w:val="2"/>
              </w:rPr>
              <w:t>Dariaus ir Girėno g. 7, Marijampolė</w:t>
            </w:r>
          </w:p>
        </w:tc>
      </w:tr>
      <w:tr w:rsidR="00EC5889" w:rsidRPr="00917260" w14:paraId="6515C6AB" w14:textId="77777777" w:rsidTr="005634E6">
        <w:tc>
          <w:tcPr>
            <w:tcW w:w="2808" w:type="dxa"/>
            <w:vMerge/>
          </w:tcPr>
          <w:p w14:paraId="765BD880" w14:textId="77777777" w:rsidR="00EC5889" w:rsidRPr="00917260" w:rsidRDefault="00EC5889" w:rsidP="001E2DE5">
            <w:pPr>
              <w:rPr>
                <w:rFonts w:ascii="Verdana" w:hAnsi="Verdana"/>
                <w:kern w:val="2"/>
              </w:rPr>
            </w:pPr>
          </w:p>
        </w:tc>
        <w:tc>
          <w:tcPr>
            <w:tcW w:w="3240" w:type="dxa"/>
          </w:tcPr>
          <w:p w14:paraId="3C8DAD26" w14:textId="77777777" w:rsidR="00EC5889" w:rsidRPr="00917260" w:rsidRDefault="00EC5889" w:rsidP="001E2DE5">
            <w:pPr>
              <w:rPr>
                <w:rFonts w:ascii="Verdana" w:hAnsi="Verdana"/>
                <w:kern w:val="2"/>
              </w:rPr>
            </w:pPr>
            <w:r w:rsidRPr="00917260">
              <w:rPr>
                <w:rFonts w:ascii="Verdana" w:hAnsi="Verdana"/>
                <w:kern w:val="2"/>
              </w:rPr>
              <w:t>1.1.4. PVM mokėtojo kodas</w:t>
            </w:r>
          </w:p>
        </w:tc>
        <w:tc>
          <w:tcPr>
            <w:tcW w:w="3510" w:type="dxa"/>
          </w:tcPr>
          <w:p w14:paraId="22384E04" w14:textId="77777777" w:rsidR="00EC5889" w:rsidRPr="00917260" w:rsidRDefault="00EC5889" w:rsidP="001E2DE5">
            <w:pPr>
              <w:jc w:val="center"/>
              <w:rPr>
                <w:rFonts w:ascii="Verdana" w:hAnsi="Verdana"/>
                <w:kern w:val="2"/>
              </w:rPr>
            </w:pPr>
            <w:r w:rsidRPr="00917260">
              <w:rPr>
                <w:rFonts w:ascii="Verdana" w:hAnsi="Verdana"/>
                <w:kern w:val="2"/>
              </w:rPr>
              <w:t>Nėra PVM mokėtoja</w:t>
            </w:r>
          </w:p>
        </w:tc>
      </w:tr>
      <w:tr w:rsidR="00EC5889" w:rsidRPr="00917260" w14:paraId="59FD6003" w14:textId="77777777" w:rsidTr="005634E6">
        <w:tc>
          <w:tcPr>
            <w:tcW w:w="2808" w:type="dxa"/>
            <w:vMerge/>
          </w:tcPr>
          <w:p w14:paraId="0F737873" w14:textId="77777777" w:rsidR="00EC5889" w:rsidRPr="00917260" w:rsidRDefault="00EC5889" w:rsidP="001E2DE5">
            <w:pPr>
              <w:rPr>
                <w:rFonts w:ascii="Verdana" w:hAnsi="Verdana"/>
                <w:kern w:val="2"/>
              </w:rPr>
            </w:pPr>
          </w:p>
        </w:tc>
        <w:tc>
          <w:tcPr>
            <w:tcW w:w="3240" w:type="dxa"/>
          </w:tcPr>
          <w:p w14:paraId="5BE07D96" w14:textId="77777777" w:rsidR="00EC5889" w:rsidRPr="00917260" w:rsidRDefault="00EC5889" w:rsidP="001E2DE5">
            <w:pPr>
              <w:rPr>
                <w:rFonts w:ascii="Verdana" w:hAnsi="Verdana"/>
                <w:kern w:val="2"/>
              </w:rPr>
            </w:pPr>
            <w:r w:rsidRPr="00917260">
              <w:rPr>
                <w:rFonts w:ascii="Verdana" w:hAnsi="Verdana"/>
                <w:kern w:val="2"/>
              </w:rPr>
              <w:t>1.1.5. Atsiskaitomoji sąskaita</w:t>
            </w:r>
          </w:p>
        </w:tc>
        <w:tc>
          <w:tcPr>
            <w:tcW w:w="3510" w:type="dxa"/>
          </w:tcPr>
          <w:p w14:paraId="4E3ECAF8" w14:textId="547F4348" w:rsidR="00EC5889" w:rsidRPr="00917260" w:rsidRDefault="00360F89" w:rsidP="001E2DE5">
            <w:pPr>
              <w:jc w:val="center"/>
              <w:rPr>
                <w:rFonts w:ascii="Verdana" w:hAnsi="Verdana"/>
                <w:kern w:val="2"/>
              </w:rPr>
            </w:pPr>
            <w:r w:rsidRPr="00360F89">
              <w:rPr>
                <w:rFonts w:ascii="Verdana" w:hAnsi="Verdana"/>
                <w:kern w:val="2"/>
              </w:rPr>
              <w:t>LT28 7044 0901 0311 8498</w:t>
            </w:r>
          </w:p>
        </w:tc>
      </w:tr>
      <w:tr w:rsidR="00EC5889" w:rsidRPr="00917260" w14:paraId="1DF539AC" w14:textId="77777777" w:rsidTr="005634E6">
        <w:tc>
          <w:tcPr>
            <w:tcW w:w="2808" w:type="dxa"/>
            <w:vMerge/>
          </w:tcPr>
          <w:p w14:paraId="68593DB6" w14:textId="77777777" w:rsidR="00EC5889" w:rsidRPr="00917260" w:rsidRDefault="00EC5889" w:rsidP="001E2DE5">
            <w:pPr>
              <w:rPr>
                <w:rFonts w:ascii="Verdana" w:hAnsi="Verdana"/>
                <w:kern w:val="2"/>
              </w:rPr>
            </w:pPr>
          </w:p>
        </w:tc>
        <w:tc>
          <w:tcPr>
            <w:tcW w:w="3240" w:type="dxa"/>
          </w:tcPr>
          <w:p w14:paraId="42A15B2A" w14:textId="77777777" w:rsidR="00EC5889" w:rsidRPr="00917260" w:rsidRDefault="00EC5889" w:rsidP="001E2DE5">
            <w:pPr>
              <w:rPr>
                <w:rFonts w:ascii="Verdana" w:hAnsi="Verdana"/>
                <w:kern w:val="2"/>
              </w:rPr>
            </w:pPr>
            <w:r w:rsidRPr="00917260">
              <w:rPr>
                <w:rFonts w:ascii="Verdana" w:hAnsi="Verdana"/>
                <w:kern w:val="2"/>
              </w:rPr>
              <w:t>1.1.6. Bankas, banko kodas</w:t>
            </w:r>
          </w:p>
        </w:tc>
        <w:tc>
          <w:tcPr>
            <w:tcW w:w="3510" w:type="dxa"/>
          </w:tcPr>
          <w:p w14:paraId="43333140" w14:textId="650D2868" w:rsidR="00EC5889" w:rsidRPr="00917260" w:rsidRDefault="00360F89" w:rsidP="001E2DE5">
            <w:pPr>
              <w:jc w:val="center"/>
              <w:rPr>
                <w:rFonts w:ascii="Verdana" w:hAnsi="Verdana"/>
                <w:kern w:val="2"/>
              </w:rPr>
            </w:pPr>
            <w:r w:rsidRPr="00360F89">
              <w:rPr>
                <w:rFonts w:ascii="Verdana" w:hAnsi="Verdana"/>
                <w:kern w:val="2"/>
              </w:rPr>
              <w:t>AB SEB bankas</w:t>
            </w:r>
          </w:p>
        </w:tc>
      </w:tr>
      <w:tr w:rsidR="00EC5889" w:rsidRPr="00917260" w14:paraId="30D59DB5" w14:textId="77777777" w:rsidTr="005634E6">
        <w:tc>
          <w:tcPr>
            <w:tcW w:w="2808" w:type="dxa"/>
            <w:vMerge/>
          </w:tcPr>
          <w:p w14:paraId="63B231A8" w14:textId="77777777" w:rsidR="00EC5889" w:rsidRPr="00917260" w:rsidRDefault="00EC5889" w:rsidP="001E2DE5">
            <w:pPr>
              <w:rPr>
                <w:rFonts w:ascii="Verdana" w:hAnsi="Verdana"/>
                <w:kern w:val="2"/>
              </w:rPr>
            </w:pPr>
          </w:p>
        </w:tc>
        <w:tc>
          <w:tcPr>
            <w:tcW w:w="3240" w:type="dxa"/>
          </w:tcPr>
          <w:p w14:paraId="4627E062" w14:textId="77777777" w:rsidR="00EC5889" w:rsidRPr="00917260" w:rsidRDefault="00EC5889" w:rsidP="001E2DE5">
            <w:pPr>
              <w:rPr>
                <w:rFonts w:ascii="Verdana" w:hAnsi="Verdana"/>
                <w:kern w:val="2"/>
              </w:rPr>
            </w:pPr>
            <w:r w:rsidRPr="00917260">
              <w:rPr>
                <w:rFonts w:ascii="Verdana" w:hAnsi="Verdana"/>
                <w:kern w:val="2"/>
              </w:rPr>
              <w:t>1.1.7. Telefonas</w:t>
            </w:r>
          </w:p>
        </w:tc>
        <w:tc>
          <w:tcPr>
            <w:tcW w:w="3510" w:type="dxa"/>
          </w:tcPr>
          <w:p w14:paraId="02D7EE17" w14:textId="0DA14464" w:rsidR="00EC5889" w:rsidRPr="00917260" w:rsidRDefault="00360F89" w:rsidP="001E2DE5">
            <w:pPr>
              <w:jc w:val="center"/>
              <w:rPr>
                <w:rFonts w:ascii="Verdana" w:hAnsi="Verdana"/>
                <w:kern w:val="2"/>
              </w:rPr>
            </w:pPr>
            <w:r w:rsidRPr="00360F89">
              <w:rPr>
                <w:rFonts w:ascii="Verdana" w:hAnsi="Verdana"/>
                <w:kern w:val="2"/>
              </w:rPr>
              <w:t>+370 671 21366</w:t>
            </w:r>
          </w:p>
        </w:tc>
      </w:tr>
      <w:tr w:rsidR="00EC5889" w:rsidRPr="00917260" w14:paraId="31B13F41" w14:textId="77777777" w:rsidTr="005634E6">
        <w:tc>
          <w:tcPr>
            <w:tcW w:w="2808" w:type="dxa"/>
            <w:vMerge/>
          </w:tcPr>
          <w:p w14:paraId="0E0FE8D3" w14:textId="77777777" w:rsidR="00EC5889" w:rsidRPr="00917260" w:rsidRDefault="00EC5889" w:rsidP="001E2DE5">
            <w:pPr>
              <w:rPr>
                <w:rFonts w:ascii="Verdana" w:hAnsi="Verdana"/>
                <w:kern w:val="2"/>
              </w:rPr>
            </w:pPr>
          </w:p>
        </w:tc>
        <w:tc>
          <w:tcPr>
            <w:tcW w:w="3240" w:type="dxa"/>
          </w:tcPr>
          <w:p w14:paraId="13639662" w14:textId="77777777" w:rsidR="00EC5889" w:rsidRPr="00917260" w:rsidRDefault="00EC5889" w:rsidP="001E2DE5">
            <w:pPr>
              <w:rPr>
                <w:rFonts w:ascii="Verdana" w:hAnsi="Verdana"/>
                <w:kern w:val="2"/>
              </w:rPr>
            </w:pPr>
            <w:r w:rsidRPr="00917260">
              <w:rPr>
                <w:rFonts w:ascii="Verdana" w:hAnsi="Verdana"/>
                <w:kern w:val="2"/>
              </w:rPr>
              <w:t>1.1.8. El. paštas</w:t>
            </w:r>
          </w:p>
        </w:tc>
        <w:tc>
          <w:tcPr>
            <w:tcW w:w="3510" w:type="dxa"/>
          </w:tcPr>
          <w:p w14:paraId="6E8CFC20" w14:textId="292641AE" w:rsidR="00EC5889" w:rsidRPr="00360F89" w:rsidRDefault="00360F89" w:rsidP="001E2DE5">
            <w:pPr>
              <w:jc w:val="center"/>
              <w:rPr>
                <w:rFonts w:ascii="Verdana" w:hAnsi="Verdana"/>
                <w:kern w:val="2"/>
              </w:rPr>
            </w:pPr>
            <w:r w:rsidRPr="00360F89">
              <w:rPr>
                <w:rFonts w:ascii="Verdana" w:hAnsi="Verdana"/>
              </w:rPr>
              <w:t>jtotoraicio@gmail.com</w:t>
            </w:r>
            <w:r w:rsidR="00301553" w:rsidRPr="00360F89">
              <w:rPr>
                <w:rFonts w:ascii="Verdana" w:hAnsi="Verdana"/>
              </w:rPr>
              <w:t xml:space="preserve"> </w:t>
            </w:r>
          </w:p>
        </w:tc>
      </w:tr>
      <w:tr w:rsidR="00EC5889" w:rsidRPr="00917260" w14:paraId="56316DB0" w14:textId="77777777" w:rsidTr="005634E6">
        <w:tc>
          <w:tcPr>
            <w:tcW w:w="2808" w:type="dxa"/>
            <w:vMerge/>
          </w:tcPr>
          <w:p w14:paraId="77D45C2E" w14:textId="77777777" w:rsidR="00EC5889" w:rsidRPr="00917260" w:rsidRDefault="00EC5889" w:rsidP="001E2DE5">
            <w:pPr>
              <w:rPr>
                <w:rFonts w:ascii="Verdana" w:hAnsi="Verdana"/>
                <w:kern w:val="2"/>
              </w:rPr>
            </w:pPr>
          </w:p>
        </w:tc>
        <w:tc>
          <w:tcPr>
            <w:tcW w:w="3240" w:type="dxa"/>
          </w:tcPr>
          <w:p w14:paraId="28E13A10" w14:textId="77777777" w:rsidR="00EC5889" w:rsidRPr="00917260" w:rsidRDefault="00EC5889" w:rsidP="001E2DE5">
            <w:pPr>
              <w:rPr>
                <w:rFonts w:ascii="Verdana" w:hAnsi="Verdana"/>
                <w:kern w:val="2"/>
              </w:rPr>
            </w:pPr>
            <w:r w:rsidRPr="00917260">
              <w:rPr>
                <w:rFonts w:ascii="Verdana" w:hAnsi="Verdana"/>
                <w:kern w:val="2"/>
              </w:rPr>
              <w:t>1.1.9. Šalies atstovas</w:t>
            </w:r>
          </w:p>
        </w:tc>
        <w:tc>
          <w:tcPr>
            <w:tcW w:w="3510" w:type="dxa"/>
          </w:tcPr>
          <w:p w14:paraId="681E08BF" w14:textId="4AAF18F7" w:rsidR="00EC5889" w:rsidRPr="00917260" w:rsidRDefault="00452A36" w:rsidP="001E2DE5">
            <w:pPr>
              <w:jc w:val="center"/>
              <w:rPr>
                <w:rFonts w:ascii="Verdana" w:hAnsi="Verdana"/>
                <w:kern w:val="2"/>
              </w:rPr>
            </w:pPr>
            <w:r>
              <w:rPr>
                <w:rFonts w:ascii="Verdana" w:hAnsi="Verdana"/>
                <w:kern w:val="2"/>
              </w:rPr>
              <w:t>D</w:t>
            </w:r>
            <w:r w:rsidR="00301553" w:rsidRPr="00917260">
              <w:rPr>
                <w:rFonts w:ascii="Verdana" w:hAnsi="Verdana"/>
                <w:kern w:val="2"/>
              </w:rPr>
              <w:t>irektorė</w:t>
            </w:r>
          </w:p>
          <w:p w14:paraId="637D3A46" w14:textId="782C4EBB" w:rsidR="00301553" w:rsidRPr="00917260" w:rsidRDefault="00452A36" w:rsidP="001E2DE5">
            <w:pPr>
              <w:jc w:val="center"/>
              <w:rPr>
                <w:rFonts w:ascii="Verdana" w:hAnsi="Verdana"/>
                <w:kern w:val="2"/>
              </w:rPr>
            </w:pPr>
            <w:r>
              <w:rPr>
                <w:rFonts w:ascii="Verdana" w:hAnsi="Verdana"/>
                <w:kern w:val="2"/>
              </w:rPr>
              <w:t xml:space="preserve">Gražina </w:t>
            </w:r>
            <w:proofErr w:type="spellStart"/>
            <w:r>
              <w:rPr>
                <w:rFonts w:ascii="Verdana" w:hAnsi="Verdana"/>
                <w:kern w:val="2"/>
              </w:rPr>
              <w:t>Jakovickienė</w:t>
            </w:r>
            <w:proofErr w:type="spellEnd"/>
          </w:p>
        </w:tc>
      </w:tr>
      <w:tr w:rsidR="00EC5889" w:rsidRPr="00917260" w14:paraId="2A37A5CD" w14:textId="77777777" w:rsidTr="005634E6">
        <w:tc>
          <w:tcPr>
            <w:tcW w:w="2808" w:type="dxa"/>
            <w:vMerge/>
          </w:tcPr>
          <w:p w14:paraId="4149E61C" w14:textId="77777777" w:rsidR="00EC5889" w:rsidRPr="00917260" w:rsidRDefault="00EC5889" w:rsidP="001E2DE5">
            <w:pPr>
              <w:rPr>
                <w:rFonts w:ascii="Verdana" w:hAnsi="Verdana"/>
                <w:kern w:val="2"/>
              </w:rPr>
            </w:pPr>
          </w:p>
        </w:tc>
        <w:tc>
          <w:tcPr>
            <w:tcW w:w="3240" w:type="dxa"/>
          </w:tcPr>
          <w:p w14:paraId="4B0D8C99" w14:textId="77777777" w:rsidR="00EC5889" w:rsidRPr="00917260" w:rsidRDefault="00EC5889" w:rsidP="001E2DE5">
            <w:pPr>
              <w:rPr>
                <w:rFonts w:ascii="Verdana" w:hAnsi="Verdana"/>
                <w:kern w:val="2"/>
              </w:rPr>
            </w:pPr>
            <w:r w:rsidRPr="00917260">
              <w:rPr>
                <w:rFonts w:ascii="Verdana" w:hAnsi="Verdana"/>
                <w:kern w:val="2"/>
              </w:rPr>
              <w:t>1.1.10. Atstovavimo pagrindas</w:t>
            </w:r>
          </w:p>
        </w:tc>
        <w:tc>
          <w:tcPr>
            <w:tcW w:w="3510" w:type="dxa"/>
          </w:tcPr>
          <w:p w14:paraId="61D7ADE9" w14:textId="38BDBAD2" w:rsidR="00EC5889" w:rsidRPr="00917260" w:rsidRDefault="003F55AB" w:rsidP="001E2DE5">
            <w:pPr>
              <w:jc w:val="center"/>
              <w:rPr>
                <w:rFonts w:ascii="Verdana" w:hAnsi="Verdana"/>
                <w:kern w:val="2"/>
              </w:rPr>
            </w:pPr>
            <w:r>
              <w:rPr>
                <w:rFonts w:ascii="Verdana" w:hAnsi="Verdana"/>
                <w:kern w:val="2"/>
              </w:rPr>
              <w:t>Įstaigos</w:t>
            </w:r>
            <w:r w:rsidR="00EC5889" w:rsidRPr="00917260">
              <w:rPr>
                <w:rFonts w:ascii="Verdana" w:hAnsi="Verdana"/>
                <w:kern w:val="2"/>
              </w:rPr>
              <w:t xml:space="preserve"> nuostatai</w:t>
            </w:r>
          </w:p>
        </w:tc>
      </w:tr>
      <w:tr w:rsidR="00EC5889" w:rsidRPr="00917260" w14:paraId="351ED36B" w14:textId="77777777" w:rsidTr="005634E6">
        <w:tc>
          <w:tcPr>
            <w:tcW w:w="2808" w:type="dxa"/>
            <w:vMerge w:val="restart"/>
          </w:tcPr>
          <w:p w14:paraId="33E0815D" w14:textId="77777777" w:rsidR="00EC5889" w:rsidRPr="00917260" w:rsidRDefault="00EC5889" w:rsidP="001E2DE5">
            <w:pPr>
              <w:rPr>
                <w:rFonts w:ascii="Verdana" w:hAnsi="Verdana"/>
                <w:b/>
                <w:bCs/>
                <w:kern w:val="2"/>
              </w:rPr>
            </w:pPr>
            <w:r w:rsidRPr="00917260">
              <w:rPr>
                <w:rFonts w:ascii="Verdana" w:hAnsi="Verdana"/>
                <w:b/>
                <w:bCs/>
                <w:kern w:val="2"/>
              </w:rPr>
              <w:t>1.2. Tiekėjas</w:t>
            </w:r>
          </w:p>
          <w:p w14:paraId="46CFA919" w14:textId="77777777" w:rsidR="00EC5889" w:rsidRPr="00917260" w:rsidRDefault="00EC5889" w:rsidP="001E2DE5">
            <w:pPr>
              <w:jc w:val="both"/>
              <w:rPr>
                <w:rFonts w:ascii="Verdana" w:hAnsi="Verdana"/>
                <w:color w:val="4472C4"/>
                <w:kern w:val="2"/>
              </w:rPr>
            </w:pPr>
            <w:r w:rsidRPr="00917260">
              <w:rPr>
                <w:rFonts w:ascii="Verdana" w:hAnsi="Verdana"/>
                <w:color w:val="4472C4"/>
                <w:kern w:val="2"/>
              </w:rPr>
              <w:t>(jei Tiekėjas yra fizinis asmuo, skiltys atitinkamai pakoreguojamos)</w:t>
            </w:r>
          </w:p>
        </w:tc>
        <w:tc>
          <w:tcPr>
            <w:tcW w:w="3240" w:type="dxa"/>
          </w:tcPr>
          <w:p w14:paraId="2796F588" w14:textId="77777777" w:rsidR="00EC5889" w:rsidRPr="00917260" w:rsidRDefault="00EC5889" w:rsidP="001E2DE5">
            <w:pPr>
              <w:rPr>
                <w:rFonts w:ascii="Verdana" w:hAnsi="Verdana"/>
                <w:kern w:val="2"/>
              </w:rPr>
            </w:pPr>
            <w:r w:rsidRPr="00917260">
              <w:rPr>
                <w:rFonts w:ascii="Verdana" w:hAnsi="Verdana"/>
                <w:kern w:val="2"/>
              </w:rPr>
              <w:t>1.2.1. Pavadinimas</w:t>
            </w:r>
          </w:p>
        </w:tc>
        <w:tc>
          <w:tcPr>
            <w:tcW w:w="3510" w:type="dxa"/>
          </w:tcPr>
          <w:p w14:paraId="655626E4" w14:textId="77777777" w:rsidR="00EC5889" w:rsidRPr="00917260" w:rsidRDefault="00EC5889" w:rsidP="001E2DE5">
            <w:pPr>
              <w:jc w:val="center"/>
              <w:rPr>
                <w:rFonts w:ascii="Verdana" w:hAnsi="Verdana"/>
                <w:kern w:val="2"/>
              </w:rPr>
            </w:pPr>
          </w:p>
        </w:tc>
      </w:tr>
      <w:tr w:rsidR="00EC5889" w:rsidRPr="00917260" w14:paraId="5A6C62DD" w14:textId="77777777" w:rsidTr="005634E6">
        <w:tc>
          <w:tcPr>
            <w:tcW w:w="2808" w:type="dxa"/>
            <w:vMerge/>
          </w:tcPr>
          <w:p w14:paraId="7AA17A7F" w14:textId="77777777" w:rsidR="00EC5889" w:rsidRPr="00917260" w:rsidRDefault="00EC5889" w:rsidP="001E2DE5">
            <w:pPr>
              <w:rPr>
                <w:rFonts w:ascii="Verdana" w:hAnsi="Verdana"/>
                <w:b/>
                <w:bCs/>
                <w:kern w:val="2"/>
              </w:rPr>
            </w:pPr>
          </w:p>
        </w:tc>
        <w:tc>
          <w:tcPr>
            <w:tcW w:w="3240" w:type="dxa"/>
          </w:tcPr>
          <w:p w14:paraId="1FE5570B" w14:textId="77777777" w:rsidR="00EC5889" w:rsidRPr="00917260" w:rsidRDefault="00EC5889" w:rsidP="001E2DE5">
            <w:pPr>
              <w:rPr>
                <w:rFonts w:ascii="Verdana" w:hAnsi="Verdana"/>
                <w:kern w:val="2"/>
              </w:rPr>
            </w:pPr>
            <w:r w:rsidRPr="00917260">
              <w:rPr>
                <w:rFonts w:ascii="Verdana" w:hAnsi="Verdana"/>
                <w:kern w:val="2"/>
              </w:rPr>
              <w:t>1.2.2. Juridinio asmens kodas</w:t>
            </w:r>
          </w:p>
        </w:tc>
        <w:tc>
          <w:tcPr>
            <w:tcW w:w="3510" w:type="dxa"/>
          </w:tcPr>
          <w:p w14:paraId="3C49130B" w14:textId="77777777" w:rsidR="00EC5889" w:rsidRPr="00917260" w:rsidRDefault="00EC5889" w:rsidP="001E2DE5">
            <w:pPr>
              <w:jc w:val="center"/>
              <w:rPr>
                <w:rFonts w:ascii="Verdana" w:hAnsi="Verdana"/>
                <w:kern w:val="2"/>
              </w:rPr>
            </w:pPr>
          </w:p>
        </w:tc>
      </w:tr>
      <w:tr w:rsidR="00EC5889" w:rsidRPr="00917260" w14:paraId="06A7C6EE" w14:textId="77777777" w:rsidTr="005634E6">
        <w:tc>
          <w:tcPr>
            <w:tcW w:w="2808" w:type="dxa"/>
            <w:vMerge/>
          </w:tcPr>
          <w:p w14:paraId="0B199846" w14:textId="77777777" w:rsidR="00EC5889" w:rsidRPr="00917260" w:rsidRDefault="00EC5889" w:rsidP="001E2DE5">
            <w:pPr>
              <w:rPr>
                <w:rFonts w:ascii="Verdana" w:hAnsi="Verdana"/>
                <w:b/>
                <w:bCs/>
                <w:kern w:val="2"/>
              </w:rPr>
            </w:pPr>
          </w:p>
        </w:tc>
        <w:tc>
          <w:tcPr>
            <w:tcW w:w="3240" w:type="dxa"/>
          </w:tcPr>
          <w:p w14:paraId="6FF35CB1" w14:textId="77777777" w:rsidR="00EC5889" w:rsidRPr="00917260" w:rsidRDefault="00EC5889" w:rsidP="001E2DE5">
            <w:pPr>
              <w:rPr>
                <w:rFonts w:ascii="Verdana" w:hAnsi="Verdana"/>
                <w:kern w:val="2"/>
              </w:rPr>
            </w:pPr>
            <w:r w:rsidRPr="00917260">
              <w:rPr>
                <w:rFonts w:ascii="Verdana" w:hAnsi="Verdana"/>
                <w:kern w:val="2"/>
              </w:rPr>
              <w:t>1.2.3. Adresas</w:t>
            </w:r>
          </w:p>
        </w:tc>
        <w:tc>
          <w:tcPr>
            <w:tcW w:w="3510" w:type="dxa"/>
          </w:tcPr>
          <w:p w14:paraId="6637D308" w14:textId="77777777" w:rsidR="00EC5889" w:rsidRPr="00917260" w:rsidRDefault="00EC5889" w:rsidP="001E2DE5">
            <w:pPr>
              <w:jc w:val="center"/>
              <w:rPr>
                <w:rFonts w:ascii="Verdana" w:hAnsi="Verdana"/>
                <w:kern w:val="2"/>
              </w:rPr>
            </w:pPr>
          </w:p>
        </w:tc>
      </w:tr>
      <w:tr w:rsidR="00EC5889" w:rsidRPr="00917260" w14:paraId="68CA250A" w14:textId="77777777" w:rsidTr="005634E6">
        <w:tc>
          <w:tcPr>
            <w:tcW w:w="2808" w:type="dxa"/>
            <w:vMerge/>
          </w:tcPr>
          <w:p w14:paraId="6D8756F3" w14:textId="77777777" w:rsidR="00EC5889" w:rsidRPr="00917260" w:rsidRDefault="00EC5889" w:rsidP="001E2DE5">
            <w:pPr>
              <w:rPr>
                <w:rFonts w:ascii="Verdana" w:hAnsi="Verdana"/>
                <w:b/>
                <w:bCs/>
                <w:kern w:val="2"/>
              </w:rPr>
            </w:pPr>
          </w:p>
        </w:tc>
        <w:tc>
          <w:tcPr>
            <w:tcW w:w="3240" w:type="dxa"/>
          </w:tcPr>
          <w:p w14:paraId="7C1F94D8" w14:textId="77777777" w:rsidR="00EC5889" w:rsidRPr="00917260" w:rsidRDefault="00EC5889" w:rsidP="001E2DE5">
            <w:pPr>
              <w:rPr>
                <w:rFonts w:ascii="Verdana" w:hAnsi="Verdana"/>
                <w:kern w:val="2"/>
              </w:rPr>
            </w:pPr>
            <w:r w:rsidRPr="00917260">
              <w:rPr>
                <w:rFonts w:ascii="Verdana" w:hAnsi="Verdana"/>
                <w:kern w:val="2"/>
              </w:rPr>
              <w:t>1.2.4. PVM mokėtojo kodas</w:t>
            </w:r>
          </w:p>
        </w:tc>
        <w:tc>
          <w:tcPr>
            <w:tcW w:w="3510" w:type="dxa"/>
          </w:tcPr>
          <w:p w14:paraId="629E2A50" w14:textId="77777777" w:rsidR="00EC5889" w:rsidRPr="00917260" w:rsidRDefault="00EC5889" w:rsidP="001E2DE5">
            <w:pPr>
              <w:jc w:val="center"/>
              <w:rPr>
                <w:rFonts w:ascii="Verdana" w:hAnsi="Verdana"/>
                <w:kern w:val="2"/>
              </w:rPr>
            </w:pPr>
          </w:p>
        </w:tc>
      </w:tr>
      <w:tr w:rsidR="00EC5889" w:rsidRPr="00917260" w14:paraId="677FDE10" w14:textId="77777777" w:rsidTr="005634E6">
        <w:tc>
          <w:tcPr>
            <w:tcW w:w="2808" w:type="dxa"/>
            <w:vMerge/>
          </w:tcPr>
          <w:p w14:paraId="2DFBD2A4" w14:textId="77777777" w:rsidR="00EC5889" w:rsidRPr="00917260" w:rsidRDefault="00EC5889" w:rsidP="001E2DE5">
            <w:pPr>
              <w:rPr>
                <w:rFonts w:ascii="Verdana" w:hAnsi="Verdana"/>
                <w:b/>
                <w:bCs/>
                <w:kern w:val="2"/>
              </w:rPr>
            </w:pPr>
          </w:p>
        </w:tc>
        <w:tc>
          <w:tcPr>
            <w:tcW w:w="3240" w:type="dxa"/>
          </w:tcPr>
          <w:p w14:paraId="30CCA789" w14:textId="77777777" w:rsidR="00EC5889" w:rsidRPr="00917260" w:rsidRDefault="00EC5889" w:rsidP="001E2DE5">
            <w:pPr>
              <w:rPr>
                <w:rFonts w:ascii="Verdana" w:hAnsi="Verdana"/>
                <w:kern w:val="2"/>
              </w:rPr>
            </w:pPr>
            <w:r w:rsidRPr="00917260">
              <w:rPr>
                <w:rFonts w:ascii="Verdana" w:hAnsi="Verdana"/>
                <w:kern w:val="2"/>
              </w:rPr>
              <w:t>1.2.5. Atsiskaitomoji sąskaita</w:t>
            </w:r>
          </w:p>
        </w:tc>
        <w:tc>
          <w:tcPr>
            <w:tcW w:w="3510" w:type="dxa"/>
          </w:tcPr>
          <w:p w14:paraId="3643F0F6" w14:textId="77777777" w:rsidR="00EC5889" w:rsidRPr="00917260" w:rsidRDefault="00EC5889" w:rsidP="001E2DE5">
            <w:pPr>
              <w:jc w:val="center"/>
              <w:rPr>
                <w:rFonts w:ascii="Verdana" w:hAnsi="Verdana"/>
                <w:kern w:val="2"/>
              </w:rPr>
            </w:pPr>
          </w:p>
        </w:tc>
      </w:tr>
      <w:tr w:rsidR="00EC5889" w:rsidRPr="00917260" w14:paraId="663FC0F3" w14:textId="77777777" w:rsidTr="005634E6">
        <w:tc>
          <w:tcPr>
            <w:tcW w:w="2808" w:type="dxa"/>
            <w:vMerge/>
          </w:tcPr>
          <w:p w14:paraId="2F76FDB4" w14:textId="77777777" w:rsidR="00EC5889" w:rsidRPr="00917260" w:rsidRDefault="00EC5889" w:rsidP="001E2DE5">
            <w:pPr>
              <w:rPr>
                <w:rFonts w:ascii="Verdana" w:hAnsi="Verdana"/>
                <w:b/>
                <w:bCs/>
                <w:kern w:val="2"/>
              </w:rPr>
            </w:pPr>
          </w:p>
        </w:tc>
        <w:tc>
          <w:tcPr>
            <w:tcW w:w="3240" w:type="dxa"/>
          </w:tcPr>
          <w:p w14:paraId="02EFBFD5" w14:textId="77777777" w:rsidR="00EC5889" w:rsidRPr="00917260" w:rsidRDefault="00EC5889" w:rsidP="001E2DE5">
            <w:pPr>
              <w:rPr>
                <w:rFonts w:ascii="Verdana" w:hAnsi="Verdana"/>
                <w:kern w:val="2"/>
              </w:rPr>
            </w:pPr>
            <w:r w:rsidRPr="00917260">
              <w:rPr>
                <w:rFonts w:ascii="Verdana" w:hAnsi="Verdana"/>
                <w:kern w:val="2"/>
              </w:rPr>
              <w:t>1.2.6. Bankas, banko kodas</w:t>
            </w:r>
          </w:p>
        </w:tc>
        <w:tc>
          <w:tcPr>
            <w:tcW w:w="3510" w:type="dxa"/>
          </w:tcPr>
          <w:p w14:paraId="429EEEE6" w14:textId="77777777" w:rsidR="00EC5889" w:rsidRPr="00917260" w:rsidRDefault="00EC5889" w:rsidP="001E2DE5">
            <w:pPr>
              <w:jc w:val="center"/>
              <w:rPr>
                <w:rFonts w:ascii="Verdana" w:hAnsi="Verdana"/>
                <w:kern w:val="2"/>
              </w:rPr>
            </w:pPr>
          </w:p>
        </w:tc>
      </w:tr>
      <w:tr w:rsidR="00EC5889" w:rsidRPr="00917260" w14:paraId="153B8FAC" w14:textId="77777777" w:rsidTr="005634E6">
        <w:tc>
          <w:tcPr>
            <w:tcW w:w="2808" w:type="dxa"/>
            <w:vMerge/>
          </w:tcPr>
          <w:p w14:paraId="36DA217D" w14:textId="77777777" w:rsidR="00EC5889" w:rsidRPr="00917260" w:rsidRDefault="00EC5889" w:rsidP="001E2DE5">
            <w:pPr>
              <w:rPr>
                <w:rFonts w:ascii="Verdana" w:hAnsi="Verdana"/>
                <w:b/>
                <w:bCs/>
                <w:kern w:val="2"/>
              </w:rPr>
            </w:pPr>
          </w:p>
        </w:tc>
        <w:tc>
          <w:tcPr>
            <w:tcW w:w="3240" w:type="dxa"/>
          </w:tcPr>
          <w:p w14:paraId="694391DF" w14:textId="77777777" w:rsidR="00EC5889" w:rsidRPr="00917260" w:rsidRDefault="00EC5889" w:rsidP="001E2DE5">
            <w:pPr>
              <w:rPr>
                <w:rFonts w:ascii="Verdana" w:hAnsi="Verdana"/>
                <w:kern w:val="2"/>
              </w:rPr>
            </w:pPr>
            <w:r w:rsidRPr="00917260">
              <w:rPr>
                <w:rFonts w:ascii="Verdana" w:hAnsi="Verdana"/>
                <w:kern w:val="2"/>
              </w:rPr>
              <w:t>1.2.7. Telefonas</w:t>
            </w:r>
          </w:p>
        </w:tc>
        <w:tc>
          <w:tcPr>
            <w:tcW w:w="3510" w:type="dxa"/>
          </w:tcPr>
          <w:p w14:paraId="60401391" w14:textId="77777777" w:rsidR="00EC5889" w:rsidRPr="00917260" w:rsidRDefault="00EC5889" w:rsidP="001E2DE5">
            <w:pPr>
              <w:jc w:val="center"/>
              <w:rPr>
                <w:rFonts w:ascii="Verdana" w:hAnsi="Verdana"/>
                <w:kern w:val="2"/>
              </w:rPr>
            </w:pPr>
          </w:p>
        </w:tc>
      </w:tr>
      <w:tr w:rsidR="00EC5889" w:rsidRPr="00917260" w14:paraId="6E188FB9" w14:textId="77777777" w:rsidTr="005634E6">
        <w:tc>
          <w:tcPr>
            <w:tcW w:w="2808" w:type="dxa"/>
            <w:vMerge/>
          </w:tcPr>
          <w:p w14:paraId="290385D7" w14:textId="77777777" w:rsidR="00EC5889" w:rsidRPr="00917260" w:rsidRDefault="00EC5889" w:rsidP="001E2DE5">
            <w:pPr>
              <w:rPr>
                <w:rFonts w:ascii="Verdana" w:hAnsi="Verdana"/>
                <w:b/>
                <w:bCs/>
                <w:kern w:val="2"/>
              </w:rPr>
            </w:pPr>
          </w:p>
        </w:tc>
        <w:tc>
          <w:tcPr>
            <w:tcW w:w="3240" w:type="dxa"/>
          </w:tcPr>
          <w:p w14:paraId="0732401B" w14:textId="77777777" w:rsidR="00EC5889" w:rsidRPr="00917260" w:rsidRDefault="00EC5889" w:rsidP="001E2DE5">
            <w:pPr>
              <w:rPr>
                <w:rFonts w:ascii="Verdana" w:hAnsi="Verdana"/>
                <w:kern w:val="2"/>
              </w:rPr>
            </w:pPr>
            <w:r w:rsidRPr="00917260">
              <w:rPr>
                <w:rFonts w:ascii="Verdana" w:hAnsi="Verdana"/>
                <w:kern w:val="2"/>
              </w:rPr>
              <w:t>1.2.8. El. paštas</w:t>
            </w:r>
          </w:p>
        </w:tc>
        <w:tc>
          <w:tcPr>
            <w:tcW w:w="3510" w:type="dxa"/>
          </w:tcPr>
          <w:p w14:paraId="2DD20BB9" w14:textId="77777777" w:rsidR="00EC5889" w:rsidRPr="00917260" w:rsidRDefault="00EC5889" w:rsidP="001E2DE5">
            <w:pPr>
              <w:jc w:val="center"/>
              <w:rPr>
                <w:rFonts w:ascii="Verdana" w:hAnsi="Verdana"/>
                <w:kern w:val="2"/>
              </w:rPr>
            </w:pPr>
          </w:p>
        </w:tc>
      </w:tr>
      <w:tr w:rsidR="00EC5889" w:rsidRPr="00917260" w14:paraId="6D72B3F2" w14:textId="77777777" w:rsidTr="005634E6">
        <w:tc>
          <w:tcPr>
            <w:tcW w:w="2808" w:type="dxa"/>
            <w:vMerge/>
          </w:tcPr>
          <w:p w14:paraId="3F4E8C0A" w14:textId="77777777" w:rsidR="00EC5889" w:rsidRPr="00917260" w:rsidRDefault="00EC5889" w:rsidP="001E2DE5">
            <w:pPr>
              <w:rPr>
                <w:rFonts w:ascii="Verdana" w:hAnsi="Verdana"/>
                <w:b/>
                <w:bCs/>
                <w:kern w:val="2"/>
              </w:rPr>
            </w:pPr>
          </w:p>
        </w:tc>
        <w:tc>
          <w:tcPr>
            <w:tcW w:w="3240" w:type="dxa"/>
          </w:tcPr>
          <w:p w14:paraId="435F41C3" w14:textId="77777777" w:rsidR="00EC5889" w:rsidRPr="00917260" w:rsidRDefault="00EC5889" w:rsidP="001E2DE5">
            <w:pPr>
              <w:rPr>
                <w:rFonts w:ascii="Verdana" w:hAnsi="Verdana"/>
                <w:kern w:val="2"/>
              </w:rPr>
            </w:pPr>
            <w:r w:rsidRPr="00917260">
              <w:rPr>
                <w:rFonts w:ascii="Verdana" w:hAnsi="Verdana"/>
                <w:kern w:val="2"/>
              </w:rPr>
              <w:t>1.2.9. Šalies atstovas</w:t>
            </w:r>
          </w:p>
        </w:tc>
        <w:tc>
          <w:tcPr>
            <w:tcW w:w="3510" w:type="dxa"/>
          </w:tcPr>
          <w:p w14:paraId="386A9F6C" w14:textId="77777777" w:rsidR="00EC5889" w:rsidRPr="00917260" w:rsidRDefault="00EC5889" w:rsidP="001E2DE5">
            <w:pPr>
              <w:jc w:val="center"/>
              <w:rPr>
                <w:rFonts w:ascii="Verdana" w:hAnsi="Verdana"/>
                <w:kern w:val="2"/>
              </w:rPr>
            </w:pPr>
          </w:p>
        </w:tc>
      </w:tr>
      <w:tr w:rsidR="00EC5889" w:rsidRPr="00917260" w14:paraId="28B9AA8B" w14:textId="77777777" w:rsidTr="005634E6">
        <w:tc>
          <w:tcPr>
            <w:tcW w:w="2808" w:type="dxa"/>
            <w:vMerge/>
          </w:tcPr>
          <w:p w14:paraId="646E3037" w14:textId="77777777" w:rsidR="00EC5889" w:rsidRPr="00917260" w:rsidRDefault="00EC5889" w:rsidP="001E2DE5">
            <w:pPr>
              <w:rPr>
                <w:rFonts w:ascii="Verdana" w:hAnsi="Verdana"/>
                <w:b/>
                <w:bCs/>
                <w:kern w:val="2"/>
              </w:rPr>
            </w:pPr>
          </w:p>
        </w:tc>
        <w:tc>
          <w:tcPr>
            <w:tcW w:w="3240" w:type="dxa"/>
          </w:tcPr>
          <w:p w14:paraId="723C9DFF" w14:textId="77777777" w:rsidR="00EC5889" w:rsidRPr="00917260" w:rsidRDefault="00EC5889" w:rsidP="001E2DE5">
            <w:pPr>
              <w:rPr>
                <w:rFonts w:ascii="Verdana" w:hAnsi="Verdana"/>
                <w:kern w:val="2"/>
              </w:rPr>
            </w:pPr>
            <w:r w:rsidRPr="00917260">
              <w:rPr>
                <w:rFonts w:ascii="Verdana" w:hAnsi="Verdana"/>
                <w:kern w:val="2"/>
              </w:rPr>
              <w:t>1.2.10. Atstovavimo pagrindas</w:t>
            </w:r>
          </w:p>
        </w:tc>
        <w:tc>
          <w:tcPr>
            <w:tcW w:w="3510" w:type="dxa"/>
          </w:tcPr>
          <w:p w14:paraId="1A862EAF" w14:textId="77777777" w:rsidR="00EC5889" w:rsidRPr="00917260" w:rsidRDefault="00EC5889" w:rsidP="001E2DE5">
            <w:pPr>
              <w:jc w:val="center"/>
              <w:rPr>
                <w:rFonts w:ascii="Verdana" w:hAnsi="Verdana"/>
                <w:kern w:val="2"/>
              </w:rPr>
            </w:pPr>
          </w:p>
        </w:tc>
      </w:tr>
    </w:tbl>
    <w:p w14:paraId="75D06E75" w14:textId="77777777" w:rsidR="00EC5889" w:rsidRPr="00917260" w:rsidRDefault="00EC5889" w:rsidP="001E2DE5">
      <w:pPr>
        <w:jc w:val="both"/>
        <w:rPr>
          <w:rFonts w:ascii="Verdana"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2106"/>
        <w:gridCol w:w="4573"/>
      </w:tblGrid>
      <w:tr w:rsidR="00EC5889" w:rsidRPr="00917260" w14:paraId="72B5E734" w14:textId="77777777" w:rsidTr="005634E6">
        <w:trPr>
          <w:trHeight w:val="300"/>
        </w:trPr>
        <w:tc>
          <w:tcPr>
            <w:tcW w:w="9535" w:type="dxa"/>
            <w:gridSpan w:val="3"/>
          </w:tcPr>
          <w:p w14:paraId="582A8825" w14:textId="77777777" w:rsidR="00EC5889" w:rsidRPr="00917260" w:rsidRDefault="00EC5889" w:rsidP="001E2DE5">
            <w:pPr>
              <w:jc w:val="center"/>
              <w:rPr>
                <w:rFonts w:ascii="Verdana" w:hAnsi="Verdana"/>
                <w:b/>
                <w:bCs/>
                <w:kern w:val="2"/>
              </w:rPr>
            </w:pPr>
            <w:r w:rsidRPr="00917260">
              <w:rPr>
                <w:rFonts w:ascii="Verdana" w:hAnsi="Verdana"/>
                <w:b/>
                <w:bCs/>
                <w:kern w:val="2"/>
              </w:rPr>
              <w:lastRenderedPageBreak/>
              <w:t>2. ATSAKINGI ASMENYS</w:t>
            </w:r>
          </w:p>
        </w:tc>
      </w:tr>
      <w:tr w:rsidR="00EC5889" w:rsidRPr="00917260" w14:paraId="2396E42A" w14:textId="77777777" w:rsidTr="00F505D5">
        <w:trPr>
          <w:trHeight w:val="300"/>
        </w:trPr>
        <w:tc>
          <w:tcPr>
            <w:tcW w:w="2856" w:type="dxa"/>
          </w:tcPr>
          <w:p w14:paraId="4773A815" w14:textId="77777777" w:rsidR="00EC5889" w:rsidRPr="00917260" w:rsidRDefault="00EC5889" w:rsidP="001E2DE5">
            <w:pPr>
              <w:rPr>
                <w:rFonts w:ascii="Verdana" w:hAnsi="Verdana"/>
                <w:b/>
                <w:bCs/>
                <w:kern w:val="2"/>
              </w:rPr>
            </w:pPr>
            <w:r w:rsidRPr="00917260">
              <w:rPr>
                <w:rFonts w:ascii="Verdana" w:hAnsi="Verdana"/>
                <w:b/>
                <w:bCs/>
                <w:kern w:val="2"/>
              </w:rPr>
              <w:t>2.1. Pirkėjo kontaktiniai asmenys, atsakingi už Sutarties vykdymą, Prekių priėmimą, Sąskaitų per informacinę sistemą „SABIS“ priėmimą</w:t>
            </w:r>
          </w:p>
        </w:tc>
        <w:tc>
          <w:tcPr>
            <w:tcW w:w="6679" w:type="dxa"/>
            <w:gridSpan w:val="2"/>
          </w:tcPr>
          <w:p w14:paraId="3B040093" w14:textId="483A899C" w:rsidR="00EC5889" w:rsidRPr="00917260" w:rsidRDefault="00301553" w:rsidP="001E2DE5">
            <w:pPr>
              <w:jc w:val="both"/>
              <w:rPr>
                <w:rFonts w:ascii="Verdana" w:hAnsi="Verdana"/>
                <w:color w:val="4472C4"/>
                <w:kern w:val="2"/>
              </w:rPr>
            </w:pPr>
            <w:r w:rsidRPr="00917260">
              <w:rPr>
                <w:rFonts w:ascii="Verdana" w:hAnsi="Verdana"/>
                <w:kern w:val="2"/>
              </w:rPr>
              <w:t xml:space="preserve">Marijampolės </w:t>
            </w:r>
            <w:r w:rsidR="003C2C8F">
              <w:rPr>
                <w:rFonts w:ascii="Verdana" w:hAnsi="Verdana"/>
                <w:kern w:val="2"/>
              </w:rPr>
              <w:t xml:space="preserve">Jono </w:t>
            </w:r>
            <w:proofErr w:type="spellStart"/>
            <w:r w:rsidR="003C2C8F">
              <w:rPr>
                <w:rFonts w:ascii="Verdana" w:hAnsi="Verdana"/>
                <w:kern w:val="2"/>
              </w:rPr>
              <w:t>Totoraičio</w:t>
            </w:r>
            <w:proofErr w:type="spellEnd"/>
            <w:r w:rsidR="003C2C8F">
              <w:rPr>
                <w:rFonts w:ascii="Verdana" w:hAnsi="Verdana"/>
                <w:kern w:val="2"/>
              </w:rPr>
              <w:t xml:space="preserve"> progimnazijos</w:t>
            </w:r>
            <w:r w:rsidRPr="00917260">
              <w:rPr>
                <w:rFonts w:ascii="Verdana" w:hAnsi="Verdana"/>
                <w:kern w:val="2"/>
              </w:rPr>
              <w:t xml:space="preserve"> direktoriaus pavaduotoja ūkiui </w:t>
            </w:r>
            <w:r w:rsidR="003C2C8F" w:rsidRPr="003C2C8F">
              <w:rPr>
                <w:rFonts w:ascii="Verdana" w:hAnsi="Verdana"/>
                <w:kern w:val="2"/>
              </w:rPr>
              <w:t xml:space="preserve">Ieva </w:t>
            </w:r>
            <w:proofErr w:type="spellStart"/>
            <w:r w:rsidR="003C2C8F" w:rsidRPr="003C2C8F">
              <w:rPr>
                <w:rFonts w:ascii="Verdana" w:hAnsi="Verdana"/>
                <w:kern w:val="2"/>
              </w:rPr>
              <w:t>Ramanovskienė</w:t>
            </w:r>
            <w:proofErr w:type="spellEnd"/>
            <w:r w:rsidR="003C2C8F" w:rsidRPr="003C2C8F">
              <w:rPr>
                <w:rFonts w:ascii="Verdana" w:hAnsi="Verdana"/>
                <w:kern w:val="2"/>
              </w:rPr>
              <w:t xml:space="preserve">, tel. +370 671 21 365, el. paštas </w:t>
            </w:r>
            <w:proofErr w:type="spellStart"/>
            <w:r w:rsidR="003C2C8F" w:rsidRPr="003C2C8F">
              <w:rPr>
                <w:rFonts w:ascii="Verdana" w:hAnsi="Verdana"/>
                <w:kern w:val="2"/>
              </w:rPr>
              <w:t>i.ramanovskiene@jtotoraitis.lt</w:t>
            </w:r>
            <w:proofErr w:type="spellEnd"/>
            <w:r w:rsidR="003C2C8F" w:rsidRPr="003C2C8F">
              <w:rPr>
                <w:rFonts w:ascii="Verdana" w:hAnsi="Verdana"/>
                <w:kern w:val="2"/>
              </w:rPr>
              <w:t xml:space="preserve"> arba totoraitis.pavaduotoja@gmail.com</w:t>
            </w:r>
            <w:r w:rsidR="003C2C8F">
              <w:rPr>
                <w:rFonts w:ascii="Verdana" w:hAnsi="Verdana"/>
                <w:kern w:val="2"/>
              </w:rPr>
              <w:t>.</w:t>
            </w:r>
          </w:p>
        </w:tc>
      </w:tr>
      <w:tr w:rsidR="00EC5889" w:rsidRPr="00917260" w14:paraId="76D249B7" w14:textId="77777777" w:rsidTr="00F505D5">
        <w:trPr>
          <w:trHeight w:val="300"/>
        </w:trPr>
        <w:tc>
          <w:tcPr>
            <w:tcW w:w="2856" w:type="dxa"/>
          </w:tcPr>
          <w:p w14:paraId="6EBBF426" w14:textId="77777777" w:rsidR="00EC5889" w:rsidRPr="00917260" w:rsidRDefault="00EC5889" w:rsidP="001E2DE5">
            <w:pPr>
              <w:rPr>
                <w:rFonts w:ascii="Verdana" w:hAnsi="Verdana"/>
                <w:b/>
                <w:bCs/>
                <w:kern w:val="2"/>
              </w:rPr>
            </w:pPr>
            <w:r w:rsidRPr="00917260">
              <w:rPr>
                <w:rFonts w:ascii="Verdana" w:hAnsi="Verdana"/>
                <w:b/>
                <w:bCs/>
                <w:kern w:val="2"/>
              </w:rPr>
              <w:t>2.2. Tiekėjo kontaktiniai asmenys, atsakingi už Sutarties vykdymą</w:t>
            </w:r>
          </w:p>
        </w:tc>
        <w:tc>
          <w:tcPr>
            <w:tcW w:w="6679" w:type="dxa"/>
            <w:gridSpan w:val="2"/>
          </w:tcPr>
          <w:p w14:paraId="3B924E4A" w14:textId="77777777" w:rsidR="00EC5889" w:rsidRPr="00917260" w:rsidRDefault="00EC5889" w:rsidP="001E2DE5">
            <w:pPr>
              <w:jc w:val="both"/>
              <w:rPr>
                <w:rFonts w:ascii="Verdana" w:hAnsi="Verdana"/>
                <w:color w:val="4472C4"/>
                <w:kern w:val="2"/>
              </w:rPr>
            </w:pPr>
            <w:r w:rsidRPr="00917260">
              <w:rPr>
                <w:rFonts w:ascii="Verdana" w:hAnsi="Verdana"/>
                <w:color w:val="4472C4"/>
                <w:kern w:val="2"/>
              </w:rPr>
              <w:t>(nurodyti padalinį / skyrių, pareigas, vardą, pavardę, tel., el. paštą)</w:t>
            </w:r>
          </w:p>
        </w:tc>
      </w:tr>
      <w:tr w:rsidR="00EC5889" w:rsidRPr="00917260" w14:paraId="7B2C34E7" w14:textId="77777777" w:rsidTr="005634E6">
        <w:trPr>
          <w:trHeight w:val="300"/>
        </w:trPr>
        <w:tc>
          <w:tcPr>
            <w:tcW w:w="9535" w:type="dxa"/>
            <w:gridSpan w:val="3"/>
          </w:tcPr>
          <w:p w14:paraId="7C62F3B4" w14:textId="77777777" w:rsidR="00EC5889" w:rsidRPr="00917260" w:rsidRDefault="00EC5889" w:rsidP="001E2DE5">
            <w:pPr>
              <w:jc w:val="center"/>
              <w:rPr>
                <w:rFonts w:ascii="Verdana" w:hAnsi="Verdana"/>
                <w:b/>
                <w:bCs/>
                <w:kern w:val="2"/>
              </w:rPr>
            </w:pPr>
            <w:r w:rsidRPr="00917260">
              <w:rPr>
                <w:rFonts w:ascii="Verdana" w:hAnsi="Verdana"/>
                <w:b/>
                <w:bCs/>
                <w:kern w:val="2"/>
              </w:rPr>
              <w:t>3. SUTARTIES DALYKAS</w:t>
            </w:r>
          </w:p>
        </w:tc>
      </w:tr>
      <w:tr w:rsidR="00EC5889" w:rsidRPr="00917260" w14:paraId="0401AF53" w14:textId="77777777" w:rsidTr="00F505D5">
        <w:trPr>
          <w:trHeight w:val="300"/>
        </w:trPr>
        <w:tc>
          <w:tcPr>
            <w:tcW w:w="2856" w:type="dxa"/>
          </w:tcPr>
          <w:p w14:paraId="69F66D23" w14:textId="77777777" w:rsidR="00EC5889" w:rsidRPr="00917260" w:rsidRDefault="00EC5889" w:rsidP="001E2DE5">
            <w:pPr>
              <w:rPr>
                <w:rFonts w:ascii="Verdana" w:hAnsi="Verdana"/>
                <w:b/>
                <w:bCs/>
                <w:kern w:val="2"/>
              </w:rPr>
            </w:pPr>
            <w:r w:rsidRPr="00917260">
              <w:rPr>
                <w:rFonts w:ascii="Verdana" w:hAnsi="Verdana"/>
                <w:b/>
                <w:bCs/>
                <w:kern w:val="2"/>
              </w:rPr>
              <w:t xml:space="preserve">3.1. Sutarties dalykas </w:t>
            </w:r>
          </w:p>
        </w:tc>
        <w:tc>
          <w:tcPr>
            <w:tcW w:w="6679" w:type="dxa"/>
            <w:gridSpan w:val="2"/>
          </w:tcPr>
          <w:p w14:paraId="30A3A379" w14:textId="3754AE19" w:rsidR="00301553" w:rsidRPr="00917260" w:rsidRDefault="001F16FD" w:rsidP="001E2DE5">
            <w:pPr>
              <w:jc w:val="both"/>
              <w:rPr>
                <w:rFonts w:ascii="Verdana" w:hAnsi="Verdana"/>
                <w:kern w:val="2"/>
              </w:rPr>
            </w:pPr>
            <w:r w:rsidRPr="001F16FD">
              <w:rPr>
                <w:rFonts w:ascii="Verdana" w:hAnsi="Verdana"/>
                <w:kern w:val="2"/>
              </w:rPr>
              <w:t>Tiekėjas įsipareigoja Sutartyje numatytomis sąlygomis perduoti Pirkėjui Prekes</w:t>
            </w:r>
            <w:r>
              <w:rPr>
                <w:rFonts w:ascii="Verdana" w:hAnsi="Verdana"/>
                <w:kern w:val="2"/>
              </w:rPr>
              <w:t xml:space="preserve"> – </w:t>
            </w:r>
            <w:r w:rsidRPr="001F16FD">
              <w:rPr>
                <w:rFonts w:ascii="Verdana" w:hAnsi="Verdana"/>
                <w:b/>
                <w:bCs/>
                <w:kern w:val="2"/>
              </w:rPr>
              <w:t>teleskopinė žiūrovų tribūna aktų salei</w:t>
            </w:r>
            <w:r>
              <w:rPr>
                <w:rFonts w:ascii="Verdana" w:hAnsi="Verdana"/>
                <w:b/>
                <w:bCs/>
                <w:kern w:val="2"/>
              </w:rPr>
              <w:t xml:space="preserve"> </w:t>
            </w:r>
            <w:r w:rsidR="00301553" w:rsidRPr="00917260">
              <w:rPr>
                <w:rFonts w:ascii="Verdana" w:hAnsi="Verdana"/>
                <w:kern w:val="2"/>
              </w:rPr>
              <w:t>(toliau – Prekės).</w:t>
            </w:r>
          </w:p>
          <w:p w14:paraId="1991A8B4" w14:textId="10C31581" w:rsidR="00EC5889" w:rsidRPr="00917260" w:rsidRDefault="00301553" w:rsidP="001E2DE5">
            <w:pPr>
              <w:jc w:val="both"/>
              <w:rPr>
                <w:rFonts w:ascii="Verdana" w:hAnsi="Verdana"/>
                <w:color w:val="000000"/>
                <w:kern w:val="2"/>
              </w:rPr>
            </w:pPr>
            <w:r w:rsidRPr="00917260">
              <w:rPr>
                <w:rFonts w:ascii="Verdana" w:hAnsi="Verdana"/>
                <w:kern w:val="2"/>
              </w:rPr>
              <w:t>Išsamus Prekių aprašymas ir kiti reikalavimai tiekiamoms Prekėms nustatyti Sutarties priede Nr. 1 „Techninė specifikacija“ (toliau – Techninė specifikacija) ir Sutarties priede Nr. 2 „Pasiūlymas“.</w:t>
            </w:r>
          </w:p>
        </w:tc>
      </w:tr>
      <w:tr w:rsidR="00EC5889" w:rsidRPr="00917260" w14:paraId="466E04EE" w14:textId="77777777" w:rsidTr="00F505D5">
        <w:trPr>
          <w:trHeight w:val="300"/>
        </w:trPr>
        <w:tc>
          <w:tcPr>
            <w:tcW w:w="2856" w:type="dxa"/>
          </w:tcPr>
          <w:p w14:paraId="4FAFC3E4" w14:textId="77777777" w:rsidR="00EC5889" w:rsidRPr="00917260" w:rsidRDefault="00EC5889" w:rsidP="001E2DE5">
            <w:pPr>
              <w:rPr>
                <w:rFonts w:ascii="Verdana" w:hAnsi="Verdana"/>
                <w:b/>
                <w:bCs/>
                <w:kern w:val="2"/>
              </w:rPr>
            </w:pPr>
            <w:r w:rsidRPr="00917260">
              <w:rPr>
                <w:rFonts w:ascii="Verdana" w:hAnsi="Verdana"/>
                <w:b/>
                <w:bCs/>
                <w:kern w:val="2"/>
              </w:rPr>
              <w:t>3.2. Pirkimo pavadinimas ir numeris</w:t>
            </w:r>
          </w:p>
        </w:tc>
        <w:tc>
          <w:tcPr>
            <w:tcW w:w="6679" w:type="dxa"/>
            <w:gridSpan w:val="2"/>
          </w:tcPr>
          <w:p w14:paraId="24FAD945" w14:textId="562D52CF" w:rsidR="00EC5889" w:rsidRPr="00917260" w:rsidRDefault="002F3AD6" w:rsidP="001E2DE5">
            <w:pPr>
              <w:rPr>
                <w:rFonts w:ascii="Verdana" w:hAnsi="Verdana"/>
                <w:kern w:val="2"/>
              </w:rPr>
            </w:pPr>
            <w:r>
              <w:rPr>
                <w:rFonts w:ascii="Verdana" w:hAnsi="Verdana"/>
                <w:kern w:val="2"/>
              </w:rPr>
              <w:t>Teleskopinė žiūrovų tribūna aktų salei</w:t>
            </w:r>
            <w:r w:rsidR="00301553" w:rsidRPr="00917260">
              <w:rPr>
                <w:rFonts w:ascii="Verdana" w:hAnsi="Verdana"/>
                <w:kern w:val="2"/>
              </w:rPr>
              <w:t xml:space="preserve">, </w:t>
            </w:r>
            <w:r w:rsidR="001013E3">
              <w:rPr>
                <w:rFonts w:ascii="Verdana" w:hAnsi="Verdana"/>
                <w:kern w:val="2"/>
              </w:rPr>
              <w:t>Pirkimo Nr.</w:t>
            </w:r>
            <w:r w:rsidR="00301553" w:rsidRPr="00917260">
              <w:rPr>
                <w:rFonts w:ascii="Verdana" w:hAnsi="Verdana"/>
                <w:kern w:val="2"/>
              </w:rPr>
              <w:t xml:space="preserve"> </w:t>
            </w:r>
            <w:r w:rsidR="00662FDF" w:rsidRPr="00662FDF">
              <w:rPr>
                <w:rFonts w:ascii="Verdana" w:hAnsi="Verdana"/>
                <w:kern w:val="2"/>
              </w:rPr>
              <w:t>5731087</w:t>
            </w:r>
            <w:r w:rsidR="00662FDF">
              <w:rPr>
                <w:rFonts w:ascii="Verdana" w:hAnsi="Verdana"/>
                <w:kern w:val="2"/>
              </w:rPr>
              <w:t>.</w:t>
            </w:r>
          </w:p>
        </w:tc>
      </w:tr>
      <w:tr w:rsidR="00EC5889" w:rsidRPr="00917260" w14:paraId="3E48867F" w14:textId="77777777" w:rsidTr="00F505D5">
        <w:trPr>
          <w:trHeight w:val="300"/>
        </w:trPr>
        <w:tc>
          <w:tcPr>
            <w:tcW w:w="2856" w:type="dxa"/>
          </w:tcPr>
          <w:p w14:paraId="05C008A3" w14:textId="77777777" w:rsidR="00EC5889" w:rsidRPr="00917260" w:rsidRDefault="00EC5889" w:rsidP="001E2DE5">
            <w:pPr>
              <w:rPr>
                <w:rFonts w:ascii="Verdana" w:hAnsi="Verdana"/>
                <w:b/>
                <w:bCs/>
                <w:kern w:val="2"/>
              </w:rPr>
            </w:pPr>
            <w:r w:rsidRPr="00917260">
              <w:rPr>
                <w:rFonts w:ascii="Verdana" w:hAnsi="Verdana"/>
                <w:b/>
                <w:bCs/>
                <w:kern w:val="2"/>
              </w:rPr>
              <w:t>3.3. Informacija apie Europos Sąjungos lėšomis finansuojamą projektą arba kitą projektą</w:t>
            </w:r>
          </w:p>
        </w:tc>
        <w:tc>
          <w:tcPr>
            <w:tcW w:w="6679" w:type="dxa"/>
            <w:gridSpan w:val="2"/>
          </w:tcPr>
          <w:p w14:paraId="33181774" w14:textId="58854CD3" w:rsidR="00EC5889" w:rsidRPr="00641AF3" w:rsidRDefault="00641AF3" w:rsidP="001E2DE5">
            <w:pPr>
              <w:jc w:val="both"/>
              <w:rPr>
                <w:rFonts w:ascii="Verdana" w:eastAsia="Times New Roman" w:hAnsi="Verdana"/>
                <w:color w:val="auto"/>
                <w:lang w:eastAsia="lt-LT"/>
              </w:rPr>
            </w:pPr>
            <w:r w:rsidRPr="00641AF3">
              <w:rPr>
                <w:rFonts w:ascii="Verdana" w:eastAsia="Times New Roman" w:hAnsi="Verdana"/>
                <w:color w:val="000000"/>
                <w:lang w:eastAsia="lt-LT"/>
              </w:rPr>
              <w:t>Įgyvendinamas projektas „Bendrojo ugdymo įstaigų paslaugų plėtra ir prieinamumo didinimas“, projekto kodas Nr. 24-002-P-0001, (toliau - Projektas). Projektas finansuojamas iš Europos regioninės plėtros fondo. Projektas įgyvendinamas pagal Regioninės pažangos priemonę Nr. 01-004-07-02-01 (RE) „Pagerinti viešųjų paslaugų prieinamumą, darbo vietų pasiekiamumą ir tam reikalingų išteklių naudojimo efektyvumą“.</w:t>
            </w:r>
          </w:p>
        </w:tc>
      </w:tr>
      <w:tr w:rsidR="00EC5889" w:rsidRPr="00917260" w14:paraId="1C0C6701" w14:textId="77777777" w:rsidTr="005634E6">
        <w:trPr>
          <w:trHeight w:val="300"/>
        </w:trPr>
        <w:tc>
          <w:tcPr>
            <w:tcW w:w="9535" w:type="dxa"/>
            <w:gridSpan w:val="3"/>
          </w:tcPr>
          <w:p w14:paraId="7F5C894E" w14:textId="77777777" w:rsidR="00EC5889" w:rsidRPr="00917260" w:rsidRDefault="00EC5889" w:rsidP="001E2DE5">
            <w:pPr>
              <w:jc w:val="center"/>
              <w:rPr>
                <w:rFonts w:ascii="Verdana" w:hAnsi="Verdana"/>
                <w:b/>
                <w:bCs/>
                <w:kern w:val="2"/>
              </w:rPr>
            </w:pPr>
            <w:r w:rsidRPr="00917260">
              <w:rPr>
                <w:rFonts w:ascii="Verdana" w:hAnsi="Verdana"/>
                <w:b/>
                <w:bCs/>
                <w:kern w:val="2"/>
              </w:rPr>
              <w:t>4. PREKIŲ PRISTATYMO TERMINAI IR PREKIŲ PERDAVIMO - PRIĖMIMO TVARKA</w:t>
            </w:r>
          </w:p>
        </w:tc>
      </w:tr>
      <w:tr w:rsidR="00EC5889" w:rsidRPr="00917260" w14:paraId="6D73E4FA" w14:textId="77777777" w:rsidTr="00F505D5">
        <w:trPr>
          <w:trHeight w:val="300"/>
        </w:trPr>
        <w:tc>
          <w:tcPr>
            <w:tcW w:w="2856" w:type="dxa"/>
          </w:tcPr>
          <w:p w14:paraId="22D859F9" w14:textId="48D5E1E4" w:rsidR="00EC5889" w:rsidRPr="00917260" w:rsidRDefault="00EC5889" w:rsidP="001E2DE5">
            <w:pPr>
              <w:rPr>
                <w:rFonts w:ascii="Verdana" w:hAnsi="Verdana"/>
                <w:b/>
                <w:bCs/>
                <w:kern w:val="2"/>
              </w:rPr>
            </w:pPr>
            <w:r w:rsidRPr="00917260">
              <w:rPr>
                <w:rFonts w:ascii="Verdana" w:hAnsi="Verdana"/>
                <w:b/>
                <w:bCs/>
                <w:kern w:val="2"/>
              </w:rPr>
              <w:t xml:space="preserve">4.1. Prekių pristatymo terminas, kai Prekės pristatomos </w:t>
            </w:r>
            <w:r w:rsidR="00301553" w:rsidRPr="00917260">
              <w:rPr>
                <w:rFonts w:ascii="Verdana" w:hAnsi="Verdana"/>
                <w:b/>
                <w:bCs/>
                <w:kern w:val="2"/>
              </w:rPr>
              <w:t>dalimis</w:t>
            </w:r>
          </w:p>
        </w:tc>
        <w:tc>
          <w:tcPr>
            <w:tcW w:w="6679" w:type="dxa"/>
            <w:gridSpan w:val="2"/>
          </w:tcPr>
          <w:p w14:paraId="656EF9D9" w14:textId="0B164878" w:rsidR="00960899" w:rsidRPr="00917260" w:rsidRDefault="006F06AB" w:rsidP="001E2DE5">
            <w:pPr>
              <w:jc w:val="both"/>
              <w:textAlignment w:val="baseline"/>
              <w:rPr>
                <w:rFonts w:ascii="Verdana" w:hAnsi="Verdana"/>
              </w:rPr>
            </w:pPr>
            <w:r w:rsidRPr="006F06AB">
              <w:rPr>
                <w:rFonts w:ascii="Verdana" w:hAnsi="Verdana"/>
                <w:kern w:val="2"/>
              </w:rPr>
              <w:t xml:space="preserve">Tiekėjas Prekes įsipareigoja pristatyti (sumontuoti) ne vėliau kaip per </w:t>
            </w:r>
            <w:r>
              <w:rPr>
                <w:rFonts w:ascii="Verdana" w:hAnsi="Verdana"/>
                <w:kern w:val="2"/>
              </w:rPr>
              <w:t>4</w:t>
            </w:r>
            <w:r w:rsidRPr="006F06AB">
              <w:rPr>
                <w:rFonts w:ascii="Verdana" w:hAnsi="Verdana"/>
                <w:kern w:val="2"/>
              </w:rPr>
              <w:t xml:space="preserve"> mėnesius nuo Sutarties įsigaliojimo dienos Marijampolės šiuo adresu: S. Dariaus ir S. Girėno 7, LT- 68256 Marijampolė.</w:t>
            </w:r>
          </w:p>
        </w:tc>
      </w:tr>
      <w:tr w:rsidR="00EC5889" w:rsidRPr="00917260" w14:paraId="7771FCAB" w14:textId="77777777" w:rsidTr="00F505D5">
        <w:trPr>
          <w:trHeight w:val="300"/>
        </w:trPr>
        <w:tc>
          <w:tcPr>
            <w:tcW w:w="2856" w:type="dxa"/>
          </w:tcPr>
          <w:p w14:paraId="12244149" w14:textId="77777777" w:rsidR="00EC5889" w:rsidRPr="00917260" w:rsidRDefault="00EC5889" w:rsidP="001E2DE5">
            <w:pPr>
              <w:rPr>
                <w:rFonts w:ascii="Verdana" w:hAnsi="Verdana"/>
                <w:b/>
                <w:bCs/>
                <w:kern w:val="2"/>
              </w:rPr>
            </w:pPr>
            <w:r w:rsidRPr="00917260">
              <w:rPr>
                <w:rFonts w:ascii="Verdana" w:hAnsi="Verdana"/>
                <w:b/>
                <w:bCs/>
                <w:kern w:val="2"/>
              </w:rPr>
              <w:t>4.2. Prekių (ar jų dalies) pristatymo termino pratęsimas</w:t>
            </w:r>
          </w:p>
        </w:tc>
        <w:tc>
          <w:tcPr>
            <w:tcW w:w="6679" w:type="dxa"/>
            <w:gridSpan w:val="2"/>
          </w:tcPr>
          <w:p w14:paraId="13E947BE" w14:textId="46CFD2A3" w:rsidR="00EC5889" w:rsidRPr="00917260" w:rsidRDefault="006F06AB" w:rsidP="001E2DE5">
            <w:pPr>
              <w:jc w:val="both"/>
              <w:rPr>
                <w:rFonts w:ascii="Verdana" w:hAnsi="Verdana"/>
                <w:kern w:val="2"/>
              </w:rPr>
            </w:pPr>
            <w:r>
              <w:rPr>
                <w:rFonts w:ascii="Verdana" w:hAnsi="Verdana"/>
                <w:kern w:val="2"/>
              </w:rPr>
              <w:t>Netaikoma</w:t>
            </w:r>
          </w:p>
        </w:tc>
      </w:tr>
      <w:tr w:rsidR="00EC5889" w:rsidRPr="00917260" w14:paraId="16D78F0A" w14:textId="77777777" w:rsidTr="00F505D5">
        <w:trPr>
          <w:trHeight w:val="300"/>
        </w:trPr>
        <w:tc>
          <w:tcPr>
            <w:tcW w:w="2856" w:type="dxa"/>
          </w:tcPr>
          <w:p w14:paraId="6AF7123F" w14:textId="77777777" w:rsidR="00EC5889" w:rsidRPr="00917260" w:rsidRDefault="00EC5889" w:rsidP="001E2DE5">
            <w:pPr>
              <w:rPr>
                <w:rFonts w:ascii="Verdana" w:hAnsi="Verdana"/>
                <w:b/>
                <w:bCs/>
                <w:kern w:val="2"/>
              </w:rPr>
            </w:pPr>
            <w:r w:rsidRPr="00917260">
              <w:rPr>
                <w:rFonts w:ascii="Verdana" w:hAnsi="Verdana"/>
                <w:b/>
                <w:bCs/>
                <w:kern w:val="2"/>
              </w:rPr>
              <w:t>4.3. Užsakymų teikimo tvarka</w:t>
            </w:r>
          </w:p>
        </w:tc>
        <w:tc>
          <w:tcPr>
            <w:tcW w:w="6679" w:type="dxa"/>
            <w:gridSpan w:val="2"/>
          </w:tcPr>
          <w:p w14:paraId="2383EAE8" w14:textId="134F8B97" w:rsidR="00EC5889" w:rsidRPr="00917260" w:rsidRDefault="006F06AB" w:rsidP="001E2DE5">
            <w:pPr>
              <w:jc w:val="both"/>
              <w:rPr>
                <w:rFonts w:ascii="Verdana" w:hAnsi="Verdana"/>
                <w:kern w:val="2"/>
              </w:rPr>
            </w:pPr>
            <w:r>
              <w:rPr>
                <w:rFonts w:ascii="Verdana" w:hAnsi="Verdana"/>
                <w:kern w:val="2"/>
              </w:rPr>
              <w:t>Netaikoma</w:t>
            </w:r>
          </w:p>
        </w:tc>
      </w:tr>
      <w:tr w:rsidR="00EC5889" w:rsidRPr="00917260" w14:paraId="3B1125FA" w14:textId="77777777" w:rsidTr="00F505D5">
        <w:trPr>
          <w:trHeight w:val="300"/>
        </w:trPr>
        <w:tc>
          <w:tcPr>
            <w:tcW w:w="2856" w:type="dxa"/>
          </w:tcPr>
          <w:p w14:paraId="6697346B" w14:textId="77777777" w:rsidR="00EC5889" w:rsidRPr="00917260" w:rsidRDefault="00EC5889" w:rsidP="001E2DE5">
            <w:pPr>
              <w:rPr>
                <w:rFonts w:ascii="Verdana" w:hAnsi="Verdana"/>
                <w:b/>
                <w:bCs/>
                <w:kern w:val="2"/>
              </w:rPr>
            </w:pPr>
            <w:r w:rsidRPr="00917260">
              <w:rPr>
                <w:rFonts w:ascii="Verdana" w:hAnsi="Verdana"/>
                <w:b/>
                <w:bCs/>
                <w:kern w:val="2"/>
              </w:rPr>
              <w:lastRenderedPageBreak/>
              <w:t>4.4. Dėl minimalios užsakymo vertės / apimties</w:t>
            </w:r>
          </w:p>
        </w:tc>
        <w:tc>
          <w:tcPr>
            <w:tcW w:w="6679" w:type="dxa"/>
            <w:gridSpan w:val="2"/>
          </w:tcPr>
          <w:p w14:paraId="51C2D924" w14:textId="4942DE1C" w:rsidR="00EC5889" w:rsidRPr="00917260" w:rsidRDefault="006F06AB" w:rsidP="001E2DE5">
            <w:pPr>
              <w:jc w:val="both"/>
              <w:rPr>
                <w:rFonts w:ascii="Verdana" w:hAnsi="Verdana"/>
                <w:kern w:val="2"/>
              </w:rPr>
            </w:pPr>
            <w:r>
              <w:rPr>
                <w:rFonts w:ascii="Verdana" w:hAnsi="Verdana"/>
                <w:kern w:val="2"/>
              </w:rPr>
              <w:t>Netaikoma</w:t>
            </w:r>
          </w:p>
        </w:tc>
      </w:tr>
      <w:tr w:rsidR="00EC5889" w:rsidRPr="00917260" w14:paraId="39C0FF19" w14:textId="77777777" w:rsidTr="00F505D5">
        <w:trPr>
          <w:trHeight w:val="300"/>
        </w:trPr>
        <w:tc>
          <w:tcPr>
            <w:tcW w:w="2856" w:type="dxa"/>
          </w:tcPr>
          <w:p w14:paraId="1BEAB0E1" w14:textId="77777777" w:rsidR="00EC5889" w:rsidRPr="00917260" w:rsidRDefault="00EC5889" w:rsidP="001E2DE5">
            <w:pPr>
              <w:rPr>
                <w:rFonts w:ascii="Verdana" w:hAnsi="Verdana"/>
                <w:b/>
                <w:bCs/>
                <w:kern w:val="2"/>
              </w:rPr>
            </w:pPr>
            <w:r w:rsidRPr="00917260">
              <w:rPr>
                <w:rFonts w:ascii="Verdana" w:hAnsi="Verdana"/>
                <w:b/>
                <w:bCs/>
                <w:kern w:val="2"/>
              </w:rPr>
              <w:t xml:space="preserve">4.5. Kartu su Prekėmis pateikiami dokumentai </w:t>
            </w:r>
          </w:p>
        </w:tc>
        <w:tc>
          <w:tcPr>
            <w:tcW w:w="6679" w:type="dxa"/>
            <w:gridSpan w:val="2"/>
          </w:tcPr>
          <w:p w14:paraId="15905F0A" w14:textId="77777777" w:rsidR="00EC5889" w:rsidRPr="00917260" w:rsidRDefault="00EC5889" w:rsidP="001E2DE5">
            <w:pPr>
              <w:jc w:val="both"/>
              <w:rPr>
                <w:rFonts w:ascii="Verdana" w:hAnsi="Verdana"/>
                <w:kern w:val="2"/>
              </w:rPr>
            </w:pPr>
            <w:r w:rsidRPr="00917260">
              <w:rPr>
                <w:rFonts w:ascii="Verdana" w:hAnsi="Verdana"/>
                <w:kern w:val="2"/>
              </w:rPr>
              <w:t>Kartu su Prekėmis pateikiami šie dokumentai:</w:t>
            </w:r>
          </w:p>
          <w:p w14:paraId="5E9AB80E" w14:textId="21BFA77E" w:rsidR="00EC5889" w:rsidRPr="00917260" w:rsidRDefault="00EC5889" w:rsidP="001E2DE5">
            <w:pPr>
              <w:jc w:val="both"/>
              <w:rPr>
                <w:rFonts w:ascii="Verdana" w:hAnsi="Verdana"/>
                <w:kern w:val="2"/>
              </w:rPr>
            </w:pPr>
            <w:r w:rsidRPr="00917260">
              <w:rPr>
                <w:rFonts w:ascii="Verdana" w:hAnsi="Verdana"/>
                <w:kern w:val="2"/>
              </w:rPr>
              <w:t>4.5.1. P</w:t>
            </w:r>
            <w:r w:rsidR="00C92B73" w:rsidRPr="00917260">
              <w:rPr>
                <w:rFonts w:ascii="Verdana" w:hAnsi="Verdana"/>
                <w:kern w:val="2"/>
              </w:rPr>
              <w:t>rekių perdavimo – priėmimo aktas</w:t>
            </w:r>
            <w:r w:rsidRPr="00917260">
              <w:rPr>
                <w:rFonts w:ascii="Verdana" w:hAnsi="Verdana"/>
                <w:kern w:val="2"/>
              </w:rPr>
              <w:t>;</w:t>
            </w:r>
          </w:p>
          <w:p w14:paraId="4F00B402" w14:textId="77777777" w:rsidR="00EC5889" w:rsidRDefault="00C92B73" w:rsidP="001E2DE5">
            <w:pPr>
              <w:jc w:val="both"/>
              <w:rPr>
                <w:rFonts w:ascii="Verdana" w:hAnsi="Verdana"/>
                <w:kern w:val="2"/>
              </w:rPr>
            </w:pPr>
            <w:r w:rsidRPr="00917260">
              <w:rPr>
                <w:rFonts w:ascii="Verdana" w:hAnsi="Verdana"/>
                <w:kern w:val="2"/>
              </w:rPr>
              <w:t xml:space="preserve">4.5.2. </w:t>
            </w:r>
            <w:r w:rsidR="006F06AB">
              <w:rPr>
                <w:rFonts w:ascii="Verdana" w:hAnsi="Verdana"/>
                <w:kern w:val="2"/>
              </w:rPr>
              <w:t>Instrukcija lietuvių kalba.</w:t>
            </w:r>
          </w:p>
          <w:p w14:paraId="39AB7D9C" w14:textId="77777777" w:rsidR="00BF00F3" w:rsidRDefault="00BF00F3" w:rsidP="001E2DE5">
            <w:pPr>
              <w:jc w:val="both"/>
              <w:rPr>
                <w:rFonts w:ascii="Verdana" w:hAnsi="Verdana"/>
                <w:kern w:val="2"/>
              </w:rPr>
            </w:pPr>
          </w:p>
          <w:p w14:paraId="4C4CCF7E" w14:textId="31D0B545" w:rsidR="00BF00F3" w:rsidRPr="00917260" w:rsidRDefault="00BF00F3" w:rsidP="001E2DE5">
            <w:pPr>
              <w:jc w:val="both"/>
              <w:rPr>
                <w:rFonts w:ascii="Verdana" w:hAnsi="Verdana"/>
                <w:kern w:val="2"/>
              </w:rPr>
            </w:pPr>
            <w:r w:rsidRPr="00BF00F3">
              <w:rPr>
                <w:rFonts w:ascii="Verdana" w:hAnsi="Verdana"/>
                <w:kern w:val="2"/>
              </w:rPr>
              <w:t>Tiekėjui nepateikus nurodytų dokumentų, laikoma, kad Prekės neatitinka Sutartyje nustatytų reikalavimų.</w:t>
            </w:r>
          </w:p>
        </w:tc>
      </w:tr>
      <w:tr w:rsidR="00EC5889" w:rsidRPr="00917260" w14:paraId="7B1FCF16" w14:textId="77777777" w:rsidTr="005634E6">
        <w:trPr>
          <w:trHeight w:val="300"/>
        </w:trPr>
        <w:tc>
          <w:tcPr>
            <w:tcW w:w="9535" w:type="dxa"/>
            <w:gridSpan w:val="3"/>
          </w:tcPr>
          <w:p w14:paraId="3C073242" w14:textId="77777777" w:rsidR="00EC5889" w:rsidRPr="00917260" w:rsidRDefault="00EC5889" w:rsidP="001E2DE5">
            <w:pPr>
              <w:jc w:val="center"/>
              <w:rPr>
                <w:rFonts w:ascii="Verdana" w:hAnsi="Verdana"/>
                <w:b/>
                <w:bCs/>
                <w:kern w:val="2"/>
              </w:rPr>
            </w:pPr>
            <w:r w:rsidRPr="00917260">
              <w:rPr>
                <w:rFonts w:ascii="Verdana" w:hAnsi="Verdana"/>
                <w:b/>
                <w:bCs/>
                <w:kern w:val="2"/>
              </w:rPr>
              <w:t>5. SUTARTIES KAINA IR ATSISKAITYMO TVARKA</w:t>
            </w:r>
          </w:p>
        </w:tc>
      </w:tr>
      <w:tr w:rsidR="00EC5889" w:rsidRPr="00917260" w14:paraId="47CBA7C5" w14:textId="77777777" w:rsidTr="00F505D5">
        <w:trPr>
          <w:trHeight w:val="300"/>
        </w:trPr>
        <w:tc>
          <w:tcPr>
            <w:tcW w:w="2856" w:type="dxa"/>
          </w:tcPr>
          <w:p w14:paraId="0E587947" w14:textId="77777777" w:rsidR="00EC5889" w:rsidRPr="00917260" w:rsidRDefault="00EC5889" w:rsidP="001E2DE5">
            <w:pPr>
              <w:rPr>
                <w:rFonts w:ascii="Verdana" w:hAnsi="Verdana"/>
                <w:b/>
                <w:bCs/>
                <w:kern w:val="2"/>
              </w:rPr>
            </w:pPr>
            <w:r w:rsidRPr="00917260">
              <w:rPr>
                <w:rFonts w:ascii="Verdana" w:hAnsi="Verdana"/>
                <w:b/>
                <w:bCs/>
                <w:kern w:val="2"/>
              </w:rPr>
              <w:t>5.1. Sutarčiai taikomas kainos apskaičiavimo būdas</w:t>
            </w:r>
          </w:p>
        </w:tc>
        <w:tc>
          <w:tcPr>
            <w:tcW w:w="6679" w:type="dxa"/>
            <w:gridSpan w:val="2"/>
          </w:tcPr>
          <w:p w14:paraId="73315D0D" w14:textId="52F9029A" w:rsidR="00EC5889" w:rsidRPr="00917260" w:rsidRDefault="00EC5889" w:rsidP="001E2DE5">
            <w:pPr>
              <w:jc w:val="both"/>
              <w:rPr>
                <w:rFonts w:ascii="Verdana" w:hAnsi="Verdana"/>
                <w:kern w:val="2"/>
              </w:rPr>
            </w:pPr>
            <w:r w:rsidRPr="00917260">
              <w:rPr>
                <w:rFonts w:ascii="Verdana" w:hAnsi="Verdana"/>
                <w:kern w:val="2"/>
              </w:rPr>
              <w:t>Fiksuot</w:t>
            </w:r>
            <w:r w:rsidR="00476031">
              <w:rPr>
                <w:rFonts w:ascii="Verdana" w:hAnsi="Verdana"/>
                <w:kern w:val="2"/>
              </w:rPr>
              <w:t>os kainos</w:t>
            </w:r>
            <w:r w:rsidRPr="00917260">
              <w:rPr>
                <w:rFonts w:ascii="Verdana" w:hAnsi="Verdana"/>
                <w:kern w:val="2"/>
              </w:rPr>
              <w:t xml:space="preserve"> kainodara</w:t>
            </w:r>
          </w:p>
        </w:tc>
      </w:tr>
      <w:tr w:rsidR="00EC5889" w:rsidRPr="00917260" w14:paraId="78212F22" w14:textId="77777777" w:rsidTr="00F505D5">
        <w:trPr>
          <w:trHeight w:val="300"/>
        </w:trPr>
        <w:tc>
          <w:tcPr>
            <w:tcW w:w="2856" w:type="dxa"/>
          </w:tcPr>
          <w:p w14:paraId="6AF007B5" w14:textId="7A84D5C7" w:rsidR="00EC5889" w:rsidRPr="00917260" w:rsidRDefault="00EC5889" w:rsidP="001E2DE5">
            <w:pPr>
              <w:rPr>
                <w:rFonts w:ascii="Verdana" w:hAnsi="Verdana"/>
                <w:b/>
                <w:bCs/>
                <w:kern w:val="2"/>
              </w:rPr>
            </w:pPr>
            <w:r w:rsidRPr="00917260">
              <w:rPr>
                <w:rFonts w:ascii="Verdana" w:hAnsi="Verdana"/>
                <w:b/>
                <w:bCs/>
                <w:kern w:val="2"/>
              </w:rPr>
              <w:t xml:space="preserve">5.2. Pradinės Sutarties vertė ir Sutarties kaina, kai taikoma </w:t>
            </w:r>
            <w:r w:rsidRPr="00917260">
              <w:rPr>
                <w:rFonts w:ascii="Verdana" w:hAnsi="Verdana"/>
                <w:b/>
                <w:bCs/>
                <w:kern w:val="2"/>
                <w:u w:val="single"/>
              </w:rPr>
              <w:t>fiksuoto</w:t>
            </w:r>
            <w:r w:rsidR="00C92B73" w:rsidRPr="00917260">
              <w:rPr>
                <w:rFonts w:ascii="Verdana" w:hAnsi="Verdana"/>
                <w:b/>
                <w:bCs/>
                <w:kern w:val="2"/>
                <w:u w:val="single"/>
              </w:rPr>
              <w:t xml:space="preserve"> </w:t>
            </w:r>
            <w:r w:rsidR="00C24C98">
              <w:rPr>
                <w:rFonts w:ascii="Verdana" w:hAnsi="Verdana"/>
                <w:b/>
                <w:bCs/>
                <w:kern w:val="2"/>
                <w:u w:val="single"/>
              </w:rPr>
              <w:t>kainos</w:t>
            </w:r>
            <w:r w:rsidR="00C92B73" w:rsidRPr="00917260">
              <w:rPr>
                <w:rFonts w:ascii="Verdana" w:hAnsi="Verdana"/>
                <w:b/>
                <w:bCs/>
                <w:kern w:val="2"/>
              </w:rPr>
              <w:t xml:space="preserve"> </w:t>
            </w:r>
            <w:r w:rsidRPr="00917260">
              <w:rPr>
                <w:rFonts w:ascii="Verdana" w:hAnsi="Verdana"/>
                <w:b/>
                <w:bCs/>
                <w:kern w:val="2"/>
              </w:rPr>
              <w:t>kainodara</w:t>
            </w:r>
          </w:p>
        </w:tc>
        <w:tc>
          <w:tcPr>
            <w:tcW w:w="6679" w:type="dxa"/>
            <w:gridSpan w:val="2"/>
          </w:tcPr>
          <w:p w14:paraId="2F5AD67A" w14:textId="77777777" w:rsidR="00476031" w:rsidRPr="00476031" w:rsidRDefault="00476031" w:rsidP="001E2DE5">
            <w:pPr>
              <w:jc w:val="both"/>
              <w:rPr>
                <w:rFonts w:ascii="Verdana" w:hAnsi="Verdana"/>
                <w:kern w:val="2"/>
              </w:rPr>
            </w:pPr>
            <w:r w:rsidRPr="00476031">
              <w:rPr>
                <w:rFonts w:ascii="Verdana" w:hAnsi="Verdana"/>
                <w:kern w:val="2"/>
              </w:rPr>
              <w:t>Pradinės Sutarties vertė yra (nurodyti sumą skaičiais) Eur, (nurodyti sumą žodžiais) be pridėtinės vertės mokesčio (toliau – PVM).</w:t>
            </w:r>
          </w:p>
          <w:p w14:paraId="4AE2CDE0" w14:textId="77777777" w:rsidR="00476031" w:rsidRPr="00476031" w:rsidRDefault="00476031" w:rsidP="001E2DE5">
            <w:pPr>
              <w:jc w:val="both"/>
              <w:rPr>
                <w:rFonts w:ascii="Verdana" w:hAnsi="Verdana"/>
                <w:kern w:val="2"/>
              </w:rPr>
            </w:pPr>
            <w:r w:rsidRPr="00476031">
              <w:rPr>
                <w:rFonts w:ascii="Verdana" w:hAnsi="Verdana"/>
                <w:kern w:val="2"/>
              </w:rPr>
              <w:t>PVM sudaro (nurodyti sumą skaičiais) Eur, (nurodyti sumą žodžiais).</w:t>
            </w:r>
          </w:p>
          <w:p w14:paraId="7A00F61E" w14:textId="77777777" w:rsidR="00476031" w:rsidRPr="00476031" w:rsidRDefault="00476031" w:rsidP="001E2DE5">
            <w:pPr>
              <w:jc w:val="both"/>
              <w:rPr>
                <w:rFonts w:ascii="Verdana" w:hAnsi="Verdana"/>
                <w:kern w:val="2"/>
              </w:rPr>
            </w:pPr>
            <w:r w:rsidRPr="00476031">
              <w:rPr>
                <w:rFonts w:ascii="Verdana" w:hAnsi="Verdana"/>
                <w:kern w:val="2"/>
              </w:rPr>
              <w:t>Sutarties kaina yra (nurodyti sumą skaičiais) Eur, (nurodyti sumą žodžiais) Eur su PVM.</w:t>
            </w:r>
          </w:p>
          <w:p w14:paraId="11EEE4BF" w14:textId="77777777" w:rsidR="00476031" w:rsidRPr="00476031" w:rsidRDefault="00476031" w:rsidP="001E2DE5">
            <w:pPr>
              <w:jc w:val="both"/>
              <w:rPr>
                <w:rFonts w:ascii="Verdana" w:hAnsi="Verdana"/>
                <w:kern w:val="2"/>
              </w:rPr>
            </w:pPr>
          </w:p>
          <w:p w14:paraId="316B301A" w14:textId="14CA3301" w:rsidR="00C92B73" w:rsidRPr="00917260" w:rsidRDefault="00476031" w:rsidP="001E2DE5">
            <w:pPr>
              <w:jc w:val="both"/>
              <w:rPr>
                <w:rFonts w:ascii="Verdana" w:hAnsi="Verdana"/>
                <w:kern w:val="2"/>
              </w:rPr>
            </w:pPr>
            <w:r w:rsidRPr="00476031">
              <w:rPr>
                <w:rFonts w:ascii="Verdana" w:hAnsi="Verdana"/>
                <w:kern w:val="2"/>
              </w:rPr>
              <w:t>Šioje Sutartyje Pradinės Sutarties vertė yra lygi Tiekėjo pasiūlymo kainai be PVM, nurodytai už visą pirkimo dokumentuose ir Sutartyje nurodytą Prekių kiekį ir (ar) apimtį.</w:t>
            </w:r>
          </w:p>
        </w:tc>
      </w:tr>
      <w:tr w:rsidR="00EC5889" w:rsidRPr="00917260" w14:paraId="65D099B5" w14:textId="77777777" w:rsidTr="00F505D5">
        <w:trPr>
          <w:trHeight w:val="300"/>
        </w:trPr>
        <w:tc>
          <w:tcPr>
            <w:tcW w:w="2856" w:type="dxa"/>
          </w:tcPr>
          <w:p w14:paraId="2C1A1574" w14:textId="1079278B" w:rsidR="00EC5889" w:rsidRPr="00917260" w:rsidRDefault="00EC5889" w:rsidP="001E2DE5">
            <w:pPr>
              <w:rPr>
                <w:rFonts w:ascii="Verdana" w:hAnsi="Verdana"/>
                <w:b/>
                <w:bCs/>
                <w:kern w:val="2"/>
              </w:rPr>
            </w:pPr>
            <w:r w:rsidRPr="00917260">
              <w:rPr>
                <w:rFonts w:ascii="Verdana" w:hAnsi="Verdana"/>
                <w:b/>
                <w:bCs/>
                <w:kern w:val="2"/>
              </w:rPr>
              <w:t xml:space="preserve">5.3. Sutarties </w:t>
            </w:r>
            <w:r w:rsidR="00B06FD1">
              <w:rPr>
                <w:rFonts w:ascii="Verdana" w:hAnsi="Verdana"/>
                <w:b/>
                <w:bCs/>
                <w:kern w:val="2"/>
              </w:rPr>
              <w:t xml:space="preserve">kainos </w:t>
            </w:r>
            <w:r w:rsidRPr="00917260">
              <w:rPr>
                <w:rFonts w:ascii="Verdana" w:hAnsi="Verdana"/>
                <w:b/>
                <w:bCs/>
                <w:kern w:val="2"/>
              </w:rPr>
              <w:t xml:space="preserve">perskaičiavimas taikant </w:t>
            </w:r>
            <w:r w:rsidRPr="00917260">
              <w:rPr>
                <w:rFonts w:ascii="Verdana" w:hAnsi="Verdana"/>
                <w:b/>
                <w:bCs/>
                <w:kern w:val="2"/>
                <w:u w:val="single"/>
              </w:rPr>
              <w:t>peržiūros</w:t>
            </w:r>
            <w:r w:rsidRPr="00917260">
              <w:rPr>
                <w:rFonts w:ascii="Verdana" w:hAnsi="Verdana"/>
                <w:b/>
                <w:bCs/>
                <w:kern w:val="2"/>
              </w:rPr>
              <w:t xml:space="preserve"> taisykles</w:t>
            </w:r>
          </w:p>
        </w:tc>
        <w:tc>
          <w:tcPr>
            <w:tcW w:w="6679" w:type="dxa"/>
            <w:gridSpan w:val="2"/>
          </w:tcPr>
          <w:p w14:paraId="7FB5BE68" w14:textId="4A2637C2" w:rsidR="00EC5889" w:rsidRPr="00917260" w:rsidRDefault="00EC5889" w:rsidP="001E2DE5">
            <w:pPr>
              <w:jc w:val="both"/>
              <w:rPr>
                <w:rFonts w:ascii="Verdana" w:hAnsi="Verdana"/>
                <w:kern w:val="2"/>
              </w:rPr>
            </w:pPr>
            <w:r w:rsidRPr="00917260">
              <w:rPr>
                <w:rFonts w:ascii="Verdana" w:hAnsi="Verdana"/>
                <w:kern w:val="2"/>
              </w:rPr>
              <w:t xml:space="preserve">Sutarties </w:t>
            </w:r>
            <w:r w:rsidR="005B4602">
              <w:rPr>
                <w:rFonts w:ascii="Verdana" w:hAnsi="Verdana"/>
                <w:kern w:val="2"/>
              </w:rPr>
              <w:t>kaina</w:t>
            </w:r>
            <w:r w:rsidRPr="00917260">
              <w:rPr>
                <w:rFonts w:ascii="Verdana" w:hAnsi="Verdana"/>
                <w:kern w:val="2"/>
              </w:rPr>
              <w:t xml:space="preserve"> bus perskaičiuojam</w:t>
            </w:r>
            <w:r w:rsidR="005B4602">
              <w:rPr>
                <w:rFonts w:ascii="Verdana" w:hAnsi="Verdana"/>
                <w:kern w:val="2"/>
              </w:rPr>
              <w:t>a</w:t>
            </w:r>
            <w:r w:rsidRPr="00917260">
              <w:rPr>
                <w:rFonts w:ascii="Verdana" w:hAnsi="Verdana"/>
                <w:kern w:val="2"/>
              </w:rPr>
              <w:t>:</w:t>
            </w:r>
          </w:p>
          <w:p w14:paraId="7A568F9E" w14:textId="0A045310" w:rsidR="00EC5889" w:rsidRPr="00917260" w:rsidRDefault="00C92B73" w:rsidP="001E2DE5">
            <w:pPr>
              <w:jc w:val="both"/>
              <w:rPr>
                <w:rFonts w:ascii="Verdana" w:hAnsi="Verdana"/>
                <w:kern w:val="2"/>
              </w:rPr>
            </w:pPr>
            <w:r w:rsidRPr="00917260">
              <w:rPr>
                <w:rFonts w:ascii="Verdana" w:hAnsi="Verdana"/>
                <w:kern w:val="2"/>
              </w:rPr>
              <w:t>5.3.1. dėl PVM tarifo pasikeitimo</w:t>
            </w:r>
            <w:r w:rsidR="00D327EB">
              <w:rPr>
                <w:rFonts w:ascii="Verdana" w:hAnsi="Verdana"/>
                <w:kern w:val="2"/>
              </w:rPr>
              <w:t>.</w:t>
            </w:r>
          </w:p>
        </w:tc>
      </w:tr>
      <w:tr w:rsidR="00EC5889" w:rsidRPr="00917260" w14:paraId="19FE930E" w14:textId="77777777" w:rsidTr="00F505D5">
        <w:trPr>
          <w:trHeight w:val="300"/>
        </w:trPr>
        <w:tc>
          <w:tcPr>
            <w:tcW w:w="2856" w:type="dxa"/>
          </w:tcPr>
          <w:p w14:paraId="0EA59198" w14:textId="1D504913" w:rsidR="00EC5889" w:rsidRPr="00917260" w:rsidRDefault="00EC5889" w:rsidP="001E2DE5">
            <w:pPr>
              <w:rPr>
                <w:rFonts w:ascii="Verdana" w:hAnsi="Verdana"/>
                <w:b/>
                <w:bCs/>
                <w:kern w:val="2"/>
              </w:rPr>
            </w:pPr>
            <w:r w:rsidRPr="00917260">
              <w:rPr>
                <w:rFonts w:ascii="Verdana" w:hAnsi="Verdana"/>
                <w:b/>
                <w:bCs/>
                <w:kern w:val="2"/>
              </w:rPr>
              <w:t>5.3.1. Sutarties</w:t>
            </w:r>
            <w:r w:rsidR="00C92B73" w:rsidRPr="00917260">
              <w:rPr>
                <w:rFonts w:ascii="Verdana" w:hAnsi="Verdana"/>
                <w:b/>
                <w:bCs/>
                <w:kern w:val="2"/>
              </w:rPr>
              <w:t xml:space="preserve"> </w:t>
            </w:r>
            <w:r w:rsidR="00B06FD1">
              <w:rPr>
                <w:rFonts w:ascii="Verdana" w:hAnsi="Verdana"/>
                <w:b/>
                <w:bCs/>
                <w:kern w:val="2"/>
              </w:rPr>
              <w:t>kainos</w:t>
            </w:r>
            <w:r w:rsidRPr="00917260">
              <w:rPr>
                <w:rFonts w:ascii="Verdana" w:hAnsi="Verdana"/>
                <w:b/>
                <w:bCs/>
                <w:kern w:val="2"/>
              </w:rPr>
              <w:t xml:space="preserve"> peržiūra dėl PVM tarifo pasikeitimo</w:t>
            </w:r>
          </w:p>
        </w:tc>
        <w:tc>
          <w:tcPr>
            <w:tcW w:w="6679" w:type="dxa"/>
            <w:gridSpan w:val="2"/>
          </w:tcPr>
          <w:p w14:paraId="4C41830D" w14:textId="77777777" w:rsidR="008B5232" w:rsidRPr="008B5232" w:rsidRDefault="008B5232" w:rsidP="001E2DE5">
            <w:pPr>
              <w:jc w:val="both"/>
              <w:rPr>
                <w:rFonts w:ascii="Verdana" w:hAnsi="Verdana"/>
                <w:color w:val="000000"/>
                <w:kern w:val="2"/>
              </w:rPr>
            </w:pPr>
            <w:r w:rsidRPr="008B5232">
              <w:rPr>
                <w:rFonts w:ascii="Verdana" w:hAnsi="Verdana"/>
                <w:color w:val="000000"/>
                <w:kern w:val="2"/>
              </w:rPr>
              <w:t>Jeigu Sutarties vykdymo metu pasikeičia PVM mokėjimą reglamentuojantys teisės aktai, darantys tiesioginę įtaką Tiekėjo tiekiamų Prekių Sutartyje nurodytai kainai, Sutarties kaina perskaičiuojami nekeičiant Prekių kainos be PVM.</w:t>
            </w:r>
          </w:p>
          <w:p w14:paraId="22044CAF" w14:textId="084D6F8E" w:rsidR="00EC5889" w:rsidRPr="00917260" w:rsidRDefault="008B5232" w:rsidP="001E2DE5">
            <w:pPr>
              <w:jc w:val="both"/>
              <w:rPr>
                <w:rFonts w:ascii="Verdana" w:hAnsi="Verdana"/>
                <w:kern w:val="2"/>
              </w:rPr>
            </w:pPr>
            <w:r w:rsidRPr="008B5232">
              <w:rPr>
                <w:rFonts w:ascii="Verdana" w:hAnsi="Verdana"/>
                <w:color w:val="000000"/>
                <w:kern w:val="2"/>
              </w:rPr>
              <w:t>Perskaičiuota Sutarties kaina įforminama Susitarimu ir turi būti taikoma nuo naujo PVM įvedimo datos (nepriklausomai nuo to, kada pasirašytas Susitarimas).</w:t>
            </w:r>
          </w:p>
        </w:tc>
      </w:tr>
      <w:tr w:rsidR="00EC5889" w:rsidRPr="00917260" w14:paraId="3D3AE3F6" w14:textId="77777777" w:rsidTr="00F505D5">
        <w:trPr>
          <w:trHeight w:val="300"/>
        </w:trPr>
        <w:tc>
          <w:tcPr>
            <w:tcW w:w="2856" w:type="dxa"/>
          </w:tcPr>
          <w:p w14:paraId="565C4821" w14:textId="77777777" w:rsidR="00EC5889" w:rsidRPr="00917260" w:rsidRDefault="00EC5889" w:rsidP="001E2DE5">
            <w:pPr>
              <w:rPr>
                <w:rFonts w:ascii="Verdana" w:hAnsi="Verdana"/>
                <w:kern w:val="2"/>
              </w:rPr>
            </w:pPr>
            <w:r w:rsidRPr="00917260">
              <w:rPr>
                <w:rFonts w:ascii="Verdana" w:hAnsi="Verdana"/>
                <w:b/>
                <w:bCs/>
                <w:kern w:val="2"/>
              </w:rPr>
              <w:t>5.3.2.</w:t>
            </w:r>
            <w:r w:rsidRPr="00917260">
              <w:rPr>
                <w:rFonts w:ascii="Verdana" w:hAnsi="Verdana"/>
                <w:kern w:val="2"/>
              </w:rPr>
              <w:t xml:space="preserve"> </w:t>
            </w:r>
            <w:r w:rsidRPr="00917260">
              <w:rPr>
                <w:rFonts w:ascii="Verdana" w:hAnsi="Verdana"/>
                <w:b/>
                <w:bCs/>
                <w:kern w:val="2"/>
              </w:rPr>
              <w:t>Sutarties kainos peržiūra dėl kitų mokesčių, lemiančių Prekių kainos pokytį, pasikeitimo</w:t>
            </w:r>
          </w:p>
        </w:tc>
        <w:tc>
          <w:tcPr>
            <w:tcW w:w="6679" w:type="dxa"/>
            <w:gridSpan w:val="2"/>
          </w:tcPr>
          <w:p w14:paraId="2D47F97C"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05C2573E" w14:textId="77777777" w:rsidTr="00F505D5">
        <w:trPr>
          <w:trHeight w:val="300"/>
        </w:trPr>
        <w:tc>
          <w:tcPr>
            <w:tcW w:w="2856" w:type="dxa"/>
          </w:tcPr>
          <w:p w14:paraId="17482D03" w14:textId="71C65649" w:rsidR="00EC5889" w:rsidRPr="00C24C98" w:rsidRDefault="00EC5889" w:rsidP="001E2DE5">
            <w:pPr>
              <w:rPr>
                <w:rFonts w:ascii="Verdana" w:hAnsi="Verdana"/>
                <w:b/>
                <w:bCs/>
                <w:kern w:val="2"/>
              </w:rPr>
            </w:pPr>
            <w:r w:rsidRPr="00C24C98">
              <w:rPr>
                <w:rFonts w:ascii="Verdana" w:hAnsi="Verdana"/>
                <w:b/>
                <w:bCs/>
                <w:kern w:val="2"/>
              </w:rPr>
              <w:lastRenderedPageBreak/>
              <w:t xml:space="preserve">5.3.3. Sutarties </w:t>
            </w:r>
            <w:r w:rsidR="00B06FD1">
              <w:rPr>
                <w:rFonts w:ascii="Verdana" w:hAnsi="Verdana"/>
                <w:b/>
                <w:bCs/>
                <w:kern w:val="2"/>
              </w:rPr>
              <w:t>kainos</w:t>
            </w:r>
            <w:r w:rsidRPr="00C24C98">
              <w:rPr>
                <w:rFonts w:ascii="Verdana" w:hAnsi="Verdana"/>
                <w:b/>
                <w:bCs/>
                <w:kern w:val="2"/>
              </w:rPr>
              <w:t xml:space="preserve"> peržiūra dėl kainų lygio pokyčio</w:t>
            </w:r>
          </w:p>
        </w:tc>
        <w:tc>
          <w:tcPr>
            <w:tcW w:w="6679" w:type="dxa"/>
            <w:gridSpan w:val="2"/>
          </w:tcPr>
          <w:p w14:paraId="46F37AFF" w14:textId="5380FCD5" w:rsidR="00EC5889" w:rsidRPr="00C24C98" w:rsidRDefault="00003D32" w:rsidP="001E2DE5">
            <w:pPr>
              <w:jc w:val="both"/>
              <w:rPr>
                <w:rFonts w:ascii="Verdana" w:hAnsi="Verdana"/>
                <w:kern w:val="2"/>
              </w:rPr>
            </w:pPr>
            <w:r w:rsidRPr="00C24C98">
              <w:rPr>
                <w:rFonts w:ascii="Verdana" w:hAnsi="Verdana"/>
                <w:kern w:val="2"/>
              </w:rPr>
              <w:t>Netaikoma</w:t>
            </w:r>
          </w:p>
        </w:tc>
      </w:tr>
      <w:tr w:rsidR="00EC5889" w:rsidRPr="00917260" w14:paraId="43BF7991" w14:textId="77777777" w:rsidTr="00F505D5">
        <w:trPr>
          <w:trHeight w:val="300"/>
        </w:trPr>
        <w:tc>
          <w:tcPr>
            <w:tcW w:w="2856" w:type="dxa"/>
          </w:tcPr>
          <w:p w14:paraId="0B998765" w14:textId="77777777" w:rsidR="00EC5889" w:rsidRPr="00917260" w:rsidRDefault="00EC5889" w:rsidP="001E2DE5">
            <w:pPr>
              <w:rPr>
                <w:rFonts w:ascii="Verdana" w:hAnsi="Verdana"/>
                <w:b/>
                <w:bCs/>
                <w:kern w:val="2"/>
              </w:rPr>
            </w:pPr>
            <w:r w:rsidRPr="00917260">
              <w:rPr>
                <w:rFonts w:ascii="Verdana" w:hAnsi="Verdana"/>
                <w:b/>
                <w:bCs/>
                <w:kern w:val="2"/>
              </w:rPr>
              <w:t>5.3.4. Sutarties kainos peržiūra dėl kainų lygio pokyčio pagal Prekių grupių kainų pokyčius</w:t>
            </w:r>
          </w:p>
        </w:tc>
        <w:tc>
          <w:tcPr>
            <w:tcW w:w="6679" w:type="dxa"/>
            <w:gridSpan w:val="2"/>
          </w:tcPr>
          <w:p w14:paraId="1BEBE511"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6F0B2EFD" w14:textId="77777777" w:rsidTr="00F505D5">
        <w:trPr>
          <w:trHeight w:val="300"/>
        </w:trPr>
        <w:tc>
          <w:tcPr>
            <w:tcW w:w="2856" w:type="dxa"/>
          </w:tcPr>
          <w:p w14:paraId="23A798F4" w14:textId="77777777" w:rsidR="00EC5889" w:rsidRPr="00917260" w:rsidRDefault="00EC5889" w:rsidP="001E2DE5">
            <w:pPr>
              <w:rPr>
                <w:rFonts w:ascii="Verdana" w:hAnsi="Verdana"/>
                <w:b/>
                <w:bCs/>
                <w:kern w:val="2"/>
              </w:rPr>
            </w:pPr>
            <w:r w:rsidRPr="00917260">
              <w:rPr>
                <w:rFonts w:ascii="Verdana" w:hAnsi="Verdana"/>
                <w:b/>
                <w:bCs/>
                <w:kern w:val="2"/>
              </w:rPr>
              <w:t xml:space="preserve">5.4. Sutarties kainos apskaičiavimas taikant </w:t>
            </w:r>
            <w:r w:rsidRPr="00917260">
              <w:rPr>
                <w:rFonts w:ascii="Verdana" w:hAnsi="Verdana"/>
                <w:b/>
                <w:bCs/>
                <w:kern w:val="2"/>
                <w:u w:val="single"/>
              </w:rPr>
              <w:t>kiekio (apimties)</w:t>
            </w:r>
            <w:r w:rsidRPr="00917260">
              <w:rPr>
                <w:rFonts w:ascii="Verdana" w:hAnsi="Verdana"/>
                <w:b/>
                <w:bCs/>
                <w:kern w:val="2"/>
              </w:rPr>
              <w:t xml:space="preserve"> keitimo taisykles</w:t>
            </w:r>
          </w:p>
        </w:tc>
        <w:tc>
          <w:tcPr>
            <w:tcW w:w="6679" w:type="dxa"/>
            <w:gridSpan w:val="2"/>
          </w:tcPr>
          <w:p w14:paraId="6FA383FB" w14:textId="79985F0A" w:rsidR="00EC5889" w:rsidRPr="00917260" w:rsidRDefault="00B06FD1" w:rsidP="001E2DE5">
            <w:pPr>
              <w:jc w:val="both"/>
              <w:rPr>
                <w:rFonts w:ascii="Verdana" w:hAnsi="Verdana"/>
                <w:kern w:val="2"/>
              </w:rPr>
            </w:pPr>
            <w:r>
              <w:rPr>
                <w:rFonts w:ascii="Verdana" w:hAnsi="Verdana"/>
                <w:kern w:val="2"/>
              </w:rPr>
              <w:t>Netaikoma</w:t>
            </w:r>
          </w:p>
        </w:tc>
      </w:tr>
      <w:tr w:rsidR="00EC5889" w:rsidRPr="00917260" w14:paraId="64C4100C" w14:textId="77777777" w:rsidTr="00F505D5">
        <w:trPr>
          <w:trHeight w:val="300"/>
        </w:trPr>
        <w:tc>
          <w:tcPr>
            <w:tcW w:w="2856" w:type="dxa"/>
          </w:tcPr>
          <w:p w14:paraId="1B169507" w14:textId="77777777" w:rsidR="00EC5889" w:rsidRPr="00917260" w:rsidRDefault="00EC5889" w:rsidP="001E2DE5">
            <w:pPr>
              <w:rPr>
                <w:rFonts w:ascii="Verdana" w:hAnsi="Verdana"/>
                <w:b/>
                <w:bCs/>
                <w:kern w:val="2"/>
              </w:rPr>
            </w:pPr>
            <w:r w:rsidRPr="00917260">
              <w:rPr>
                <w:rFonts w:ascii="Verdana" w:hAnsi="Verdana"/>
                <w:b/>
                <w:bCs/>
                <w:kern w:val="2"/>
              </w:rPr>
              <w:t>5.5. Atsiskaitymo su Tiekėju terminas ir tvarka</w:t>
            </w:r>
          </w:p>
        </w:tc>
        <w:tc>
          <w:tcPr>
            <w:tcW w:w="6679" w:type="dxa"/>
            <w:gridSpan w:val="2"/>
          </w:tcPr>
          <w:p w14:paraId="16517F7A" w14:textId="77777777" w:rsidR="00B06FD1" w:rsidRPr="00B06FD1" w:rsidRDefault="00B06FD1" w:rsidP="001E2DE5">
            <w:pPr>
              <w:jc w:val="both"/>
              <w:rPr>
                <w:rFonts w:ascii="Verdana" w:hAnsi="Verdana"/>
                <w:kern w:val="2"/>
              </w:rPr>
            </w:pPr>
            <w:r w:rsidRPr="00B06FD1">
              <w:rPr>
                <w:rFonts w:ascii="Verdana" w:hAnsi="Verdana"/>
                <w:kern w:val="2"/>
              </w:rPr>
              <w:t>Pirkėjas atsiskaito su Tiekėju ne vėliau kaip per 30 kalendorinių dienų nuo Sąskaitos gavimo dienos.</w:t>
            </w:r>
          </w:p>
          <w:p w14:paraId="4F941654" w14:textId="77777777" w:rsidR="00B06FD1" w:rsidRPr="00B06FD1" w:rsidRDefault="00B06FD1" w:rsidP="001E2DE5">
            <w:pPr>
              <w:jc w:val="both"/>
              <w:rPr>
                <w:rFonts w:ascii="Verdana" w:hAnsi="Verdana"/>
                <w:kern w:val="2"/>
              </w:rPr>
            </w:pPr>
          </w:p>
          <w:p w14:paraId="7F297864" w14:textId="77777777" w:rsidR="00B06FD1" w:rsidRPr="00B06FD1" w:rsidRDefault="00B06FD1" w:rsidP="001E2DE5">
            <w:pPr>
              <w:jc w:val="both"/>
              <w:rPr>
                <w:rFonts w:ascii="Verdana" w:hAnsi="Verdana"/>
                <w:kern w:val="2"/>
              </w:rPr>
            </w:pPr>
            <w:r w:rsidRPr="00B06FD1">
              <w:rPr>
                <w:rFonts w:ascii="Verdana" w:hAnsi="Verdana"/>
                <w:kern w:val="2"/>
              </w:rPr>
              <w:t>Apmokėjimo sąlygos:</w:t>
            </w:r>
          </w:p>
          <w:p w14:paraId="14BE54B3" w14:textId="1995CEAD" w:rsidR="00EC5889" w:rsidRPr="00917260" w:rsidRDefault="00B06FD1" w:rsidP="001E2DE5">
            <w:pPr>
              <w:jc w:val="both"/>
              <w:rPr>
                <w:rFonts w:ascii="Verdana" w:hAnsi="Verdana"/>
                <w:color w:val="000000"/>
                <w:kern w:val="2"/>
                <w:shd w:val="clear" w:color="auto" w:fill="FFFFFF"/>
              </w:rPr>
            </w:pPr>
            <w:r w:rsidRPr="00B06FD1">
              <w:rPr>
                <w:rFonts w:ascii="Verdana" w:hAnsi="Verdana"/>
                <w:kern w:val="2"/>
              </w:rPr>
              <w:t>1)įvykdžius visus sutartinius įsipareigojimus, sumokama visa Sutarties kaina.</w:t>
            </w:r>
          </w:p>
        </w:tc>
      </w:tr>
      <w:tr w:rsidR="00EC5889" w:rsidRPr="00917260" w14:paraId="1E986720" w14:textId="77777777" w:rsidTr="00F505D5">
        <w:trPr>
          <w:trHeight w:val="300"/>
        </w:trPr>
        <w:tc>
          <w:tcPr>
            <w:tcW w:w="2856" w:type="dxa"/>
          </w:tcPr>
          <w:p w14:paraId="50A87EF7" w14:textId="77777777" w:rsidR="00EC5889" w:rsidRPr="00917260" w:rsidRDefault="00EC5889" w:rsidP="001E2DE5">
            <w:pPr>
              <w:rPr>
                <w:rFonts w:ascii="Verdana" w:hAnsi="Verdana"/>
                <w:b/>
                <w:bCs/>
                <w:kern w:val="2"/>
              </w:rPr>
            </w:pPr>
            <w:r w:rsidRPr="00917260">
              <w:rPr>
                <w:rFonts w:ascii="Verdana" w:hAnsi="Verdana"/>
                <w:b/>
                <w:bCs/>
                <w:kern w:val="2"/>
              </w:rPr>
              <w:t>5.6. Avansas</w:t>
            </w:r>
          </w:p>
        </w:tc>
        <w:tc>
          <w:tcPr>
            <w:tcW w:w="6679" w:type="dxa"/>
            <w:gridSpan w:val="2"/>
          </w:tcPr>
          <w:p w14:paraId="6B1BA511"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7D123E0D" w14:textId="77777777" w:rsidTr="00F505D5">
        <w:trPr>
          <w:trHeight w:val="300"/>
        </w:trPr>
        <w:tc>
          <w:tcPr>
            <w:tcW w:w="2856" w:type="dxa"/>
          </w:tcPr>
          <w:p w14:paraId="57B90A78" w14:textId="77777777" w:rsidR="00EC5889" w:rsidRPr="00917260" w:rsidRDefault="00EC5889" w:rsidP="001E2DE5">
            <w:pPr>
              <w:rPr>
                <w:rFonts w:ascii="Verdana" w:hAnsi="Verdana"/>
                <w:b/>
                <w:bCs/>
                <w:kern w:val="2"/>
              </w:rPr>
            </w:pPr>
            <w:r w:rsidRPr="00917260">
              <w:rPr>
                <w:rFonts w:ascii="Verdana" w:hAnsi="Verdana"/>
                <w:b/>
                <w:bCs/>
                <w:kern w:val="2"/>
              </w:rPr>
              <w:t>5.7. Avanso užtikrinimas</w:t>
            </w:r>
          </w:p>
        </w:tc>
        <w:tc>
          <w:tcPr>
            <w:tcW w:w="6679" w:type="dxa"/>
            <w:gridSpan w:val="2"/>
          </w:tcPr>
          <w:p w14:paraId="70D3813F"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142A3347" w14:textId="77777777" w:rsidTr="005634E6">
        <w:trPr>
          <w:trHeight w:val="300"/>
        </w:trPr>
        <w:tc>
          <w:tcPr>
            <w:tcW w:w="9535" w:type="dxa"/>
            <w:gridSpan w:val="3"/>
          </w:tcPr>
          <w:p w14:paraId="3FE375C7" w14:textId="77777777" w:rsidR="00EC5889" w:rsidRPr="00917260" w:rsidRDefault="00EC5889" w:rsidP="001E2DE5">
            <w:pPr>
              <w:jc w:val="center"/>
              <w:rPr>
                <w:rFonts w:ascii="Verdana" w:hAnsi="Verdana"/>
                <w:b/>
                <w:bCs/>
                <w:kern w:val="2"/>
              </w:rPr>
            </w:pPr>
            <w:r w:rsidRPr="00917260">
              <w:rPr>
                <w:rFonts w:ascii="Verdana" w:hAnsi="Verdana"/>
                <w:b/>
                <w:bCs/>
                <w:kern w:val="2"/>
              </w:rPr>
              <w:t>6. PREKIŲ KOKYBĖ IR GARANTINIAI ĮSIPAREIGOJIMAI</w:t>
            </w:r>
          </w:p>
        </w:tc>
      </w:tr>
      <w:tr w:rsidR="00EC5889" w:rsidRPr="00917260" w14:paraId="07BA5DE5" w14:textId="77777777" w:rsidTr="00F505D5">
        <w:trPr>
          <w:trHeight w:val="300"/>
        </w:trPr>
        <w:tc>
          <w:tcPr>
            <w:tcW w:w="2856" w:type="dxa"/>
          </w:tcPr>
          <w:p w14:paraId="31FDF86B" w14:textId="77777777" w:rsidR="00EC5889" w:rsidRPr="00917260" w:rsidRDefault="00EC5889" w:rsidP="001E2DE5">
            <w:pPr>
              <w:rPr>
                <w:rFonts w:ascii="Verdana" w:hAnsi="Verdana"/>
                <w:b/>
                <w:bCs/>
                <w:kern w:val="2"/>
              </w:rPr>
            </w:pPr>
            <w:r w:rsidRPr="00917260">
              <w:rPr>
                <w:rFonts w:ascii="Verdana" w:hAnsi="Verdana"/>
                <w:b/>
                <w:bCs/>
                <w:kern w:val="2"/>
              </w:rPr>
              <w:t>6.1. Garantinis terminas</w:t>
            </w:r>
          </w:p>
        </w:tc>
        <w:tc>
          <w:tcPr>
            <w:tcW w:w="6679" w:type="dxa"/>
            <w:gridSpan w:val="2"/>
          </w:tcPr>
          <w:p w14:paraId="7730019A" w14:textId="7728FDF4" w:rsidR="008D375F" w:rsidRPr="00917260" w:rsidRDefault="008D375F" w:rsidP="001E2DE5">
            <w:pPr>
              <w:jc w:val="both"/>
              <w:rPr>
                <w:rFonts w:ascii="Verdana" w:hAnsi="Verdana"/>
                <w:kern w:val="2"/>
              </w:rPr>
            </w:pPr>
            <w:r w:rsidRPr="00C6514D">
              <w:rPr>
                <w:rFonts w:ascii="Verdana" w:eastAsia="Times New Roman" w:hAnsi="Verdana"/>
                <w:color w:val="auto"/>
                <w:kern w:val="2"/>
              </w:rPr>
              <w:t>Prekėms nustatomas</w:t>
            </w:r>
            <w:r w:rsidR="006D7C99">
              <w:rPr>
                <w:rFonts w:ascii="Verdana" w:eastAsia="Times New Roman" w:hAnsi="Verdana"/>
                <w:color w:val="auto"/>
                <w:kern w:val="2"/>
              </w:rPr>
              <w:t xml:space="preserve"> </w:t>
            </w:r>
            <w:r w:rsidRPr="00C6514D">
              <w:rPr>
                <w:rFonts w:ascii="Verdana" w:eastAsia="Times New Roman" w:hAnsi="Verdana"/>
                <w:color w:val="auto"/>
                <w:kern w:val="2"/>
              </w:rPr>
              <w:t>Prekių gamintojo taikomas Garantinis terminas, tačiau bet kokiu atveju ne trumpesnis kaip 24 mėnesiai. Garantinis terminas, skaičiuojamas nuo Prekių perdavimo–priėmimo akto ar Sąskaitos (kai Prekių perdavimo–priėmimo aktas nėra pasirašomas) pasirašymo dienos.</w:t>
            </w:r>
          </w:p>
        </w:tc>
      </w:tr>
      <w:tr w:rsidR="00EC5889" w:rsidRPr="00917260" w14:paraId="19F1634C" w14:textId="77777777" w:rsidTr="00F505D5">
        <w:trPr>
          <w:trHeight w:val="597"/>
        </w:trPr>
        <w:tc>
          <w:tcPr>
            <w:tcW w:w="2856" w:type="dxa"/>
          </w:tcPr>
          <w:p w14:paraId="13B0D1DE" w14:textId="77777777" w:rsidR="00EC5889" w:rsidRPr="00917260" w:rsidRDefault="00EC5889" w:rsidP="001E2DE5">
            <w:pPr>
              <w:rPr>
                <w:rFonts w:ascii="Verdana" w:hAnsi="Verdana"/>
                <w:b/>
                <w:bCs/>
                <w:kern w:val="2"/>
              </w:rPr>
            </w:pPr>
            <w:r w:rsidRPr="00917260">
              <w:rPr>
                <w:rFonts w:ascii="Verdana" w:hAnsi="Verdana"/>
                <w:b/>
                <w:bCs/>
                <w:kern w:val="2"/>
              </w:rPr>
              <w:t>6.2. Garantinė priežiūra</w:t>
            </w:r>
          </w:p>
        </w:tc>
        <w:tc>
          <w:tcPr>
            <w:tcW w:w="6679" w:type="dxa"/>
            <w:gridSpan w:val="2"/>
          </w:tcPr>
          <w:p w14:paraId="3C797103" w14:textId="5104EC84" w:rsidR="001701A6" w:rsidRPr="00917260" w:rsidRDefault="001701A6" w:rsidP="001E2DE5">
            <w:pPr>
              <w:jc w:val="both"/>
              <w:rPr>
                <w:rFonts w:ascii="Verdana" w:hAnsi="Verdana"/>
                <w:kern w:val="2"/>
              </w:rPr>
            </w:pPr>
            <w:r w:rsidRPr="00C6514D">
              <w:rPr>
                <w:rFonts w:ascii="Verdana" w:hAnsi="Verdana"/>
                <w:kern w:val="2"/>
              </w:rPr>
              <w:t>Garantinio termino laikotarpiu Tiekėjas, gavęs pranešimą apie Prekės trūkumus, turi pašalinti trūkumus ne vėliau kaip per</w:t>
            </w:r>
            <w:r w:rsidR="009A7E84">
              <w:rPr>
                <w:rFonts w:ascii="Verdana" w:hAnsi="Verdana"/>
                <w:kern w:val="2"/>
              </w:rPr>
              <w:t xml:space="preserve"> 30 k. d.</w:t>
            </w:r>
            <w:r w:rsidRPr="00C6514D">
              <w:rPr>
                <w:rFonts w:ascii="Verdana" w:hAnsi="Verdana"/>
                <w:kern w:val="2"/>
              </w:rPr>
              <w:t xml:space="preserve"> nuo pranešimo apie trūkumus Tiekėjui gavimo dienos.</w:t>
            </w:r>
            <w:r w:rsidR="006F3D6B" w:rsidRPr="00C6514D">
              <w:t xml:space="preserve"> </w:t>
            </w:r>
            <w:r w:rsidR="006F3D6B" w:rsidRPr="00C6514D">
              <w:rPr>
                <w:rFonts w:ascii="Verdana" w:hAnsi="Verdana"/>
                <w:kern w:val="2"/>
              </w:rPr>
              <w:t>Prekių trūkumų nustatymo bei šalinimo tvarka nustatyta Bendrųjų sąlygų 7 skyriuje.</w:t>
            </w:r>
          </w:p>
        </w:tc>
      </w:tr>
      <w:tr w:rsidR="00EC5889" w:rsidRPr="00917260" w14:paraId="31A85FDE" w14:textId="77777777" w:rsidTr="00F505D5">
        <w:trPr>
          <w:trHeight w:val="439"/>
        </w:trPr>
        <w:tc>
          <w:tcPr>
            <w:tcW w:w="2856" w:type="dxa"/>
          </w:tcPr>
          <w:p w14:paraId="5C7B2C6E" w14:textId="77777777" w:rsidR="00EC5889" w:rsidRPr="00917260" w:rsidRDefault="00EC5889" w:rsidP="001E2DE5">
            <w:pPr>
              <w:rPr>
                <w:rFonts w:ascii="Verdana" w:hAnsi="Verdana"/>
                <w:b/>
                <w:bCs/>
                <w:kern w:val="2"/>
              </w:rPr>
            </w:pPr>
            <w:r w:rsidRPr="00917260">
              <w:rPr>
                <w:rFonts w:ascii="Verdana" w:hAnsi="Verdana"/>
                <w:b/>
                <w:bCs/>
                <w:kern w:val="2"/>
              </w:rPr>
              <w:t>6.3. Kokybinių kriterijų įgyvendinimo ir tikrinimo tvarka</w:t>
            </w:r>
          </w:p>
        </w:tc>
        <w:tc>
          <w:tcPr>
            <w:tcW w:w="6679" w:type="dxa"/>
            <w:gridSpan w:val="2"/>
          </w:tcPr>
          <w:p w14:paraId="7C645F49"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7DB020D7" w14:textId="77777777" w:rsidTr="005634E6">
        <w:trPr>
          <w:trHeight w:val="300"/>
        </w:trPr>
        <w:tc>
          <w:tcPr>
            <w:tcW w:w="9535" w:type="dxa"/>
            <w:gridSpan w:val="3"/>
          </w:tcPr>
          <w:p w14:paraId="2372944D" w14:textId="77777777" w:rsidR="00EC5889" w:rsidRPr="00917260" w:rsidRDefault="00EC5889" w:rsidP="001E2DE5">
            <w:pPr>
              <w:jc w:val="center"/>
              <w:rPr>
                <w:rFonts w:ascii="Verdana" w:hAnsi="Verdana"/>
                <w:b/>
                <w:bCs/>
                <w:kern w:val="2"/>
              </w:rPr>
            </w:pPr>
            <w:r w:rsidRPr="00917260">
              <w:rPr>
                <w:rFonts w:ascii="Verdana" w:hAnsi="Verdana"/>
                <w:b/>
                <w:bCs/>
                <w:kern w:val="2"/>
              </w:rPr>
              <w:t>7. SUTARTIES VYKDYMUI PASITELKIAMI SUBTIEKĖJAI</w:t>
            </w:r>
          </w:p>
        </w:tc>
      </w:tr>
      <w:tr w:rsidR="00EC5889" w:rsidRPr="00917260" w14:paraId="47723FAD" w14:textId="77777777" w:rsidTr="00F505D5">
        <w:trPr>
          <w:trHeight w:val="300"/>
        </w:trPr>
        <w:tc>
          <w:tcPr>
            <w:tcW w:w="2856" w:type="dxa"/>
          </w:tcPr>
          <w:p w14:paraId="68E8D442" w14:textId="77777777" w:rsidR="00EC5889" w:rsidRPr="00917260" w:rsidRDefault="00EC5889" w:rsidP="001E2DE5">
            <w:pPr>
              <w:rPr>
                <w:rFonts w:ascii="Verdana" w:hAnsi="Verdana"/>
                <w:b/>
                <w:bCs/>
                <w:kern w:val="2"/>
              </w:rPr>
            </w:pPr>
            <w:r w:rsidRPr="00917260">
              <w:rPr>
                <w:rFonts w:ascii="Verdana" w:hAnsi="Verdana"/>
                <w:b/>
                <w:bCs/>
                <w:kern w:val="2"/>
              </w:rPr>
              <w:t>Sutarties vykdymui pasitelkiami subtiekėjai ir (ar) specialistai</w:t>
            </w:r>
          </w:p>
        </w:tc>
        <w:tc>
          <w:tcPr>
            <w:tcW w:w="6679" w:type="dxa"/>
            <w:gridSpan w:val="2"/>
          </w:tcPr>
          <w:p w14:paraId="4723E76E" w14:textId="5E6D3505" w:rsidR="00EC5889" w:rsidRPr="00917260" w:rsidRDefault="00EC5889" w:rsidP="001E2DE5">
            <w:pPr>
              <w:jc w:val="both"/>
              <w:rPr>
                <w:rFonts w:ascii="Verdana" w:hAnsi="Verdana"/>
                <w:b/>
                <w:bCs/>
                <w:kern w:val="2"/>
              </w:rPr>
            </w:pPr>
            <w:r w:rsidRPr="00917260">
              <w:rPr>
                <w:rFonts w:ascii="Verdana" w:hAnsi="Verdana"/>
                <w:kern w:val="2"/>
              </w:rPr>
              <w:t>Sutarties vykdymui pasitelkiami subtiekėjai ir (ar) specialistai yra nurodyti Sutarties pried</w:t>
            </w:r>
            <w:r w:rsidR="0000294A">
              <w:rPr>
                <w:rFonts w:ascii="Verdana" w:hAnsi="Verdana"/>
                <w:kern w:val="2"/>
              </w:rPr>
              <w:t>e</w:t>
            </w:r>
            <w:r w:rsidRPr="00917260">
              <w:rPr>
                <w:rFonts w:ascii="Verdana" w:hAnsi="Verdana"/>
                <w:kern w:val="2"/>
              </w:rPr>
              <w:t xml:space="preserve"> Nr. 2 „Pasiūlymas“</w:t>
            </w:r>
            <w:r w:rsidR="0000294A">
              <w:rPr>
                <w:rFonts w:ascii="Verdana" w:hAnsi="Verdana"/>
                <w:kern w:val="2"/>
              </w:rPr>
              <w:t>.</w:t>
            </w:r>
          </w:p>
        </w:tc>
      </w:tr>
      <w:tr w:rsidR="00EC5889" w:rsidRPr="00917260" w14:paraId="2C339279" w14:textId="77777777" w:rsidTr="005634E6">
        <w:trPr>
          <w:trHeight w:val="300"/>
        </w:trPr>
        <w:tc>
          <w:tcPr>
            <w:tcW w:w="9535" w:type="dxa"/>
            <w:gridSpan w:val="3"/>
          </w:tcPr>
          <w:p w14:paraId="0501AC17" w14:textId="77777777" w:rsidR="00EC5889" w:rsidRPr="00917260" w:rsidRDefault="00EC5889" w:rsidP="001E2DE5">
            <w:pPr>
              <w:jc w:val="center"/>
              <w:rPr>
                <w:rFonts w:ascii="Verdana" w:hAnsi="Verdana"/>
                <w:b/>
                <w:bCs/>
                <w:kern w:val="2"/>
              </w:rPr>
            </w:pPr>
            <w:r w:rsidRPr="00917260">
              <w:rPr>
                <w:rFonts w:ascii="Verdana" w:hAnsi="Verdana"/>
                <w:b/>
                <w:bCs/>
                <w:kern w:val="2"/>
              </w:rPr>
              <w:t>8. PRIEVOLIŲ PAGAL SUTARTĮ ĮVYKDYMO UŽTIKRINIMAS</w:t>
            </w:r>
          </w:p>
        </w:tc>
      </w:tr>
      <w:tr w:rsidR="00EC5889" w:rsidRPr="00917260" w14:paraId="4AEBA9F3" w14:textId="77777777" w:rsidTr="00F505D5">
        <w:trPr>
          <w:trHeight w:val="1005"/>
        </w:trPr>
        <w:tc>
          <w:tcPr>
            <w:tcW w:w="2856" w:type="dxa"/>
          </w:tcPr>
          <w:p w14:paraId="5186F490" w14:textId="77777777" w:rsidR="00EC5889" w:rsidRPr="00917260" w:rsidRDefault="00EC5889" w:rsidP="001E2DE5">
            <w:pPr>
              <w:rPr>
                <w:rFonts w:ascii="Verdana" w:hAnsi="Verdana"/>
                <w:b/>
                <w:bCs/>
                <w:kern w:val="2"/>
              </w:rPr>
            </w:pPr>
            <w:r w:rsidRPr="00917260">
              <w:rPr>
                <w:rFonts w:ascii="Verdana" w:hAnsi="Verdana"/>
                <w:b/>
                <w:bCs/>
                <w:kern w:val="2"/>
              </w:rPr>
              <w:lastRenderedPageBreak/>
              <w:t>8.1. Prievolių pagal Sutartį įvykdymo užtikrinimas</w:t>
            </w:r>
          </w:p>
        </w:tc>
        <w:tc>
          <w:tcPr>
            <w:tcW w:w="6679" w:type="dxa"/>
            <w:gridSpan w:val="2"/>
          </w:tcPr>
          <w:p w14:paraId="41611287" w14:textId="77777777" w:rsidR="00EC5889" w:rsidRPr="00917260" w:rsidRDefault="00EC5889" w:rsidP="001E2DE5">
            <w:pPr>
              <w:jc w:val="both"/>
              <w:rPr>
                <w:rFonts w:ascii="Verdana" w:hAnsi="Verdana"/>
                <w:kern w:val="2"/>
              </w:rPr>
            </w:pPr>
            <w:r w:rsidRPr="00917260">
              <w:rPr>
                <w:rFonts w:ascii="Verdana" w:hAnsi="Verdana"/>
                <w:kern w:val="2"/>
              </w:rPr>
              <w:t>Prievolių pagal Sutartį įvykdymas užtikrinamas:</w:t>
            </w:r>
          </w:p>
          <w:p w14:paraId="44109331" w14:textId="77777777" w:rsidR="00EC5889" w:rsidRPr="00917260" w:rsidRDefault="00EC5889" w:rsidP="001E2DE5">
            <w:pPr>
              <w:jc w:val="both"/>
              <w:rPr>
                <w:rFonts w:ascii="Verdana" w:hAnsi="Verdana"/>
                <w:kern w:val="2"/>
              </w:rPr>
            </w:pPr>
            <w:r w:rsidRPr="00917260">
              <w:rPr>
                <w:rFonts w:ascii="Verdana" w:hAnsi="Verdana"/>
                <w:kern w:val="2"/>
              </w:rPr>
              <w:t>Netesybomis (delspinigiais, bauda).</w:t>
            </w:r>
          </w:p>
        </w:tc>
      </w:tr>
      <w:tr w:rsidR="00EC5889" w:rsidRPr="00917260" w14:paraId="550FB5A4" w14:textId="77777777" w:rsidTr="00F505D5">
        <w:trPr>
          <w:trHeight w:val="270"/>
        </w:trPr>
        <w:tc>
          <w:tcPr>
            <w:tcW w:w="2856" w:type="dxa"/>
          </w:tcPr>
          <w:p w14:paraId="4DE39F60" w14:textId="77777777" w:rsidR="00EC5889" w:rsidRPr="00917260" w:rsidRDefault="00EC5889" w:rsidP="001E2DE5">
            <w:pPr>
              <w:rPr>
                <w:rFonts w:ascii="Verdana" w:hAnsi="Verdana"/>
                <w:b/>
                <w:bCs/>
                <w:kern w:val="2"/>
              </w:rPr>
            </w:pPr>
            <w:r w:rsidRPr="00917260">
              <w:rPr>
                <w:rFonts w:ascii="Verdana" w:hAnsi="Verdana"/>
                <w:b/>
                <w:bCs/>
                <w:kern w:val="2"/>
              </w:rPr>
              <w:t>8.2. Sutarties įvykdymo užtikrinimo galiojimo terminas</w:t>
            </w:r>
          </w:p>
        </w:tc>
        <w:tc>
          <w:tcPr>
            <w:tcW w:w="6679" w:type="dxa"/>
            <w:gridSpan w:val="2"/>
          </w:tcPr>
          <w:p w14:paraId="30660662"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75C793F0" w14:textId="77777777" w:rsidTr="00F505D5">
        <w:trPr>
          <w:trHeight w:val="300"/>
        </w:trPr>
        <w:tc>
          <w:tcPr>
            <w:tcW w:w="2856" w:type="dxa"/>
          </w:tcPr>
          <w:p w14:paraId="56B83ED3" w14:textId="77777777" w:rsidR="00EC5889" w:rsidRPr="00917260" w:rsidRDefault="00EC5889" w:rsidP="001E2DE5">
            <w:pPr>
              <w:rPr>
                <w:rFonts w:ascii="Verdana" w:hAnsi="Verdana"/>
                <w:b/>
                <w:bCs/>
                <w:kern w:val="2"/>
              </w:rPr>
            </w:pPr>
            <w:r w:rsidRPr="00917260">
              <w:rPr>
                <w:rFonts w:ascii="Verdana" w:hAnsi="Verdana"/>
                <w:b/>
                <w:bCs/>
                <w:kern w:val="2"/>
              </w:rPr>
              <w:t xml:space="preserve">8.3. Sutarties įvykdymo užtikrinimo pateikimas </w:t>
            </w:r>
          </w:p>
        </w:tc>
        <w:tc>
          <w:tcPr>
            <w:tcW w:w="6679" w:type="dxa"/>
            <w:gridSpan w:val="2"/>
          </w:tcPr>
          <w:p w14:paraId="754F1438" w14:textId="77777777" w:rsidR="00EC5889" w:rsidRPr="00917260" w:rsidRDefault="00EC5889" w:rsidP="001E2DE5">
            <w:pPr>
              <w:rPr>
                <w:rFonts w:ascii="Verdana" w:hAnsi="Verdana"/>
                <w:kern w:val="2"/>
              </w:rPr>
            </w:pPr>
            <w:r w:rsidRPr="00917260">
              <w:rPr>
                <w:rFonts w:ascii="Verdana" w:hAnsi="Verdana"/>
                <w:kern w:val="2"/>
              </w:rPr>
              <w:t>Netaikoma</w:t>
            </w:r>
          </w:p>
        </w:tc>
      </w:tr>
      <w:tr w:rsidR="00EC5889" w:rsidRPr="00917260" w14:paraId="3DD77EF0" w14:textId="77777777" w:rsidTr="005634E6">
        <w:trPr>
          <w:trHeight w:val="300"/>
        </w:trPr>
        <w:tc>
          <w:tcPr>
            <w:tcW w:w="9535" w:type="dxa"/>
            <w:gridSpan w:val="3"/>
          </w:tcPr>
          <w:p w14:paraId="0483581A" w14:textId="77777777" w:rsidR="00EC5889" w:rsidRPr="00917260" w:rsidRDefault="00EC5889" w:rsidP="001E2DE5">
            <w:pPr>
              <w:ind w:firstLine="720"/>
              <w:jc w:val="center"/>
              <w:rPr>
                <w:rFonts w:ascii="Verdana" w:hAnsi="Verdana"/>
                <w:b/>
                <w:bCs/>
                <w:kern w:val="2"/>
              </w:rPr>
            </w:pPr>
            <w:r w:rsidRPr="00917260">
              <w:rPr>
                <w:rFonts w:ascii="Verdana" w:hAnsi="Verdana"/>
                <w:b/>
                <w:bCs/>
                <w:kern w:val="2"/>
              </w:rPr>
              <w:t>9. ŠALIŲ ATSAKOMYBĖ</w:t>
            </w:r>
            <w:r w:rsidRPr="00917260">
              <w:rPr>
                <w:rFonts w:ascii="Verdana" w:hAnsi="Verdana"/>
                <w:b/>
                <w:bCs/>
                <w:kern w:val="2"/>
              </w:rPr>
              <w:tab/>
            </w:r>
          </w:p>
        </w:tc>
      </w:tr>
      <w:tr w:rsidR="00EC5889" w:rsidRPr="00917260" w14:paraId="5F943F8B" w14:textId="77777777" w:rsidTr="00F505D5">
        <w:trPr>
          <w:trHeight w:val="300"/>
        </w:trPr>
        <w:tc>
          <w:tcPr>
            <w:tcW w:w="2856" w:type="dxa"/>
          </w:tcPr>
          <w:p w14:paraId="0F2D9E73" w14:textId="77777777" w:rsidR="00EC5889" w:rsidRPr="00917260" w:rsidRDefault="00EC5889" w:rsidP="001E2DE5">
            <w:pPr>
              <w:rPr>
                <w:rFonts w:ascii="Verdana" w:hAnsi="Verdana"/>
                <w:b/>
                <w:bCs/>
                <w:kern w:val="2"/>
              </w:rPr>
            </w:pPr>
            <w:r w:rsidRPr="00917260">
              <w:rPr>
                <w:rFonts w:ascii="Verdana" w:hAnsi="Verdana"/>
                <w:b/>
                <w:bCs/>
                <w:kern w:val="2"/>
              </w:rPr>
              <w:t>9.1. Pirkėjui taikomos netesybos už mokėjimų pagal Sutartį vėlavimą</w:t>
            </w:r>
          </w:p>
        </w:tc>
        <w:tc>
          <w:tcPr>
            <w:tcW w:w="6679" w:type="dxa"/>
            <w:gridSpan w:val="2"/>
          </w:tcPr>
          <w:p w14:paraId="64244C69" w14:textId="77777777" w:rsidR="00EC5889" w:rsidRPr="00917260" w:rsidRDefault="00EC5889" w:rsidP="001E2DE5">
            <w:pPr>
              <w:jc w:val="both"/>
              <w:rPr>
                <w:rFonts w:ascii="Verdana" w:hAnsi="Verdana"/>
                <w:color w:val="000000"/>
                <w:kern w:val="2"/>
              </w:rPr>
            </w:pPr>
            <w:r w:rsidRPr="00917260">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C5889" w:rsidRPr="00917260" w14:paraId="55A5C74B" w14:textId="77777777" w:rsidTr="00F505D5">
        <w:trPr>
          <w:trHeight w:val="300"/>
        </w:trPr>
        <w:tc>
          <w:tcPr>
            <w:tcW w:w="2856" w:type="dxa"/>
          </w:tcPr>
          <w:p w14:paraId="5556AACF" w14:textId="77777777" w:rsidR="00EC5889" w:rsidRPr="00917260" w:rsidRDefault="00EC5889" w:rsidP="001E2DE5">
            <w:pPr>
              <w:rPr>
                <w:rFonts w:ascii="Verdana" w:hAnsi="Verdana"/>
                <w:b/>
                <w:bCs/>
                <w:kern w:val="2"/>
              </w:rPr>
            </w:pPr>
            <w:r w:rsidRPr="00917260">
              <w:rPr>
                <w:rFonts w:ascii="Verdana" w:hAnsi="Verdana"/>
                <w:b/>
                <w:bCs/>
                <w:kern w:val="2"/>
              </w:rPr>
              <w:t>9.2. Tiekėjui taikomos netesybos</w:t>
            </w:r>
          </w:p>
        </w:tc>
        <w:tc>
          <w:tcPr>
            <w:tcW w:w="6679" w:type="dxa"/>
            <w:gridSpan w:val="2"/>
          </w:tcPr>
          <w:p w14:paraId="78E3B5F1" w14:textId="77777777" w:rsidR="00EC5889" w:rsidRDefault="00EC5889" w:rsidP="001E2DE5">
            <w:pPr>
              <w:jc w:val="both"/>
              <w:rPr>
                <w:rFonts w:ascii="Verdana" w:hAnsi="Verdana"/>
                <w:kern w:val="2"/>
              </w:rPr>
            </w:pPr>
            <w:r w:rsidRPr="00917260">
              <w:rPr>
                <w:rFonts w:ascii="Verdana" w:hAnsi="Verdana"/>
                <w:kern w:val="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19F9927" w14:textId="7FC6EBEC" w:rsidR="006969BF" w:rsidRPr="001A3D13" w:rsidRDefault="006969BF" w:rsidP="001E2DE5">
            <w:pPr>
              <w:jc w:val="both"/>
              <w:rPr>
                <w:rFonts w:ascii="Verdana" w:hAnsi="Verdana"/>
                <w:color w:val="000000"/>
                <w:kern w:val="2"/>
              </w:rPr>
            </w:pPr>
            <w:r w:rsidRPr="006E1949">
              <w:rPr>
                <w:rFonts w:ascii="Verdana" w:hAnsi="Verdana"/>
                <w:color w:val="000000"/>
                <w:lang w:val="lt"/>
              </w:rPr>
              <w:t xml:space="preserve">9.2.2. Jeigu Tiekėjas vėluoja grąžinti dėl Tiekėjui mokėtinos sumos sumažinimo susidariusią permoką pagal Bendrųjų sąlygų 7.4.1.2 punktą, Pirkėjas nuo kitos nei nustatytas terminas dienos Tiekėjui skaičiuoja </w:t>
            </w:r>
            <w:r w:rsidRPr="001A3D13">
              <w:rPr>
                <w:rFonts w:ascii="Verdana" w:hAnsi="Verdana"/>
                <w:color w:val="auto"/>
                <w:lang w:val="lt"/>
              </w:rPr>
              <w:t xml:space="preserve">0,02 (dvi šimtosios) procento dydžio delspinigius už kiekvieną uždelstą dieną </w:t>
            </w:r>
            <w:r w:rsidRPr="006E1949">
              <w:rPr>
                <w:rFonts w:ascii="Verdana" w:hAnsi="Verdana"/>
                <w:color w:val="000000"/>
                <w:lang w:val="lt"/>
              </w:rPr>
              <w:t>nuo laiku negrąžintos permokos, kainos be PVM.</w:t>
            </w:r>
          </w:p>
          <w:p w14:paraId="52C7CA39" w14:textId="6E9E2833" w:rsidR="00EC5889" w:rsidRPr="00917260" w:rsidRDefault="00EC5889" w:rsidP="001E2DE5">
            <w:pPr>
              <w:jc w:val="both"/>
              <w:rPr>
                <w:rFonts w:ascii="Verdana" w:hAnsi="Verdana"/>
                <w:b/>
                <w:bCs/>
                <w:kern w:val="2"/>
              </w:rPr>
            </w:pPr>
            <w:r w:rsidRPr="00917260">
              <w:rPr>
                <w:rFonts w:ascii="Verdana" w:hAnsi="Verdana"/>
                <w:kern w:val="2"/>
              </w:rPr>
              <w:t>9.2.</w:t>
            </w:r>
            <w:r w:rsidR="006969BF">
              <w:rPr>
                <w:rFonts w:ascii="Verdana" w:hAnsi="Verdana"/>
                <w:kern w:val="2"/>
              </w:rPr>
              <w:t>3</w:t>
            </w:r>
            <w:r w:rsidRPr="00917260">
              <w:rPr>
                <w:rFonts w:ascii="Verdana" w:hAnsi="Verdana"/>
                <w:kern w:val="2"/>
              </w:rPr>
              <w:t xml:space="preserve">. Tiekėjas privalo sumokėti Pirkėjui netesybas per </w:t>
            </w:r>
            <w:r w:rsidR="00B1657C">
              <w:rPr>
                <w:rFonts w:ascii="Verdana" w:hAnsi="Verdana"/>
                <w:kern w:val="2"/>
              </w:rPr>
              <w:t>10</w:t>
            </w:r>
            <w:r w:rsidRPr="00917260">
              <w:rPr>
                <w:rFonts w:ascii="Verdana" w:hAnsi="Verdana"/>
                <w:kern w:val="2"/>
              </w:rPr>
              <w:t xml:space="preserve"> darbo dien</w:t>
            </w:r>
            <w:r w:rsidR="00B1657C">
              <w:rPr>
                <w:rFonts w:ascii="Verdana" w:hAnsi="Verdana"/>
                <w:kern w:val="2"/>
              </w:rPr>
              <w:t>ų</w:t>
            </w:r>
            <w:r w:rsidRPr="00917260">
              <w:rPr>
                <w:rFonts w:ascii="Verdana" w:hAnsi="Verdana"/>
                <w:kern w:val="2"/>
              </w:rPr>
              <w:t xml:space="preserve"> nuo Pirkėjo pareikalavimo</w:t>
            </w:r>
            <w:r w:rsidR="00B1657C">
              <w:rPr>
                <w:rFonts w:ascii="Verdana" w:hAnsi="Verdana"/>
                <w:kern w:val="2"/>
              </w:rPr>
              <w:t xml:space="preserve">, </w:t>
            </w:r>
            <w:r w:rsidR="00B1657C" w:rsidRPr="00B1657C">
              <w:rPr>
                <w:rFonts w:ascii="Verdana" w:hAnsi="Verdana"/>
                <w:kern w:val="2"/>
              </w:rPr>
              <w:t>jeigu netesybų suma nėra išskaitoma iš Tiekėjui mokėtinos sumos.</w:t>
            </w:r>
          </w:p>
        </w:tc>
      </w:tr>
      <w:tr w:rsidR="00EC5889" w:rsidRPr="00917260" w14:paraId="5BE69E5C" w14:textId="77777777" w:rsidTr="00F505D5">
        <w:trPr>
          <w:trHeight w:val="300"/>
        </w:trPr>
        <w:tc>
          <w:tcPr>
            <w:tcW w:w="2856" w:type="dxa"/>
          </w:tcPr>
          <w:p w14:paraId="53DB793D" w14:textId="77777777" w:rsidR="00EC5889" w:rsidRPr="00917260" w:rsidRDefault="00EC5889" w:rsidP="001E2DE5">
            <w:pPr>
              <w:rPr>
                <w:rFonts w:ascii="Verdana" w:hAnsi="Verdana"/>
                <w:b/>
                <w:bCs/>
                <w:kern w:val="2"/>
              </w:rPr>
            </w:pPr>
            <w:r w:rsidRPr="00917260">
              <w:rPr>
                <w:rFonts w:ascii="Verdana" w:hAnsi="Verdana"/>
                <w:b/>
                <w:bCs/>
                <w:kern w:val="2"/>
              </w:rPr>
              <w:t>9.3. Tiekėjui / Pirkėjui taikoma bauda nutraukus Sutartį dėl esminio Sutarties pažeidimo ar nepagrįstai nutraukus Sutarties vykdymą ne Sutartyje nustatyta tvarka</w:t>
            </w:r>
          </w:p>
        </w:tc>
        <w:tc>
          <w:tcPr>
            <w:tcW w:w="6679" w:type="dxa"/>
            <w:gridSpan w:val="2"/>
          </w:tcPr>
          <w:p w14:paraId="3BAE6E8D" w14:textId="77777777" w:rsidR="00426D3D" w:rsidRPr="00426D3D" w:rsidRDefault="00426D3D" w:rsidP="001E2DE5">
            <w:pPr>
              <w:jc w:val="both"/>
              <w:rPr>
                <w:rFonts w:ascii="Verdana" w:hAnsi="Verdana"/>
                <w:kern w:val="2"/>
              </w:rPr>
            </w:pPr>
            <w:r w:rsidRPr="00426D3D">
              <w:rPr>
                <w:rFonts w:ascii="Verdana" w:hAnsi="Verdana"/>
                <w:kern w:val="2"/>
              </w:rPr>
              <w:t>9.3.1. Nutraukus Sutartį dėl esminio Sutarties pažeidimo, nustatyto Sutarties Specialiosiose sąlygose, mokama 10 procentų dydžio bauda nuo Pradinės Sutarties vertės be PVM, nurodytos Specialiųjų sąlygų 5.2 punkte.</w:t>
            </w:r>
          </w:p>
          <w:p w14:paraId="2DD3DF4E" w14:textId="77777777" w:rsidR="00426D3D" w:rsidRPr="00426D3D" w:rsidRDefault="00426D3D" w:rsidP="001E2DE5">
            <w:pPr>
              <w:jc w:val="both"/>
              <w:rPr>
                <w:rFonts w:ascii="Verdana" w:hAnsi="Verdana"/>
                <w:kern w:val="2"/>
              </w:rPr>
            </w:pPr>
          </w:p>
          <w:p w14:paraId="25C6EFB4" w14:textId="342A8323" w:rsidR="00EC5889" w:rsidRPr="00917260" w:rsidRDefault="00426D3D" w:rsidP="001E2DE5">
            <w:pPr>
              <w:jc w:val="both"/>
              <w:rPr>
                <w:rFonts w:ascii="Verdana" w:hAnsi="Verdana"/>
                <w:kern w:val="2"/>
              </w:rPr>
            </w:pPr>
            <w:r w:rsidRPr="00426D3D">
              <w:rPr>
                <w:rFonts w:ascii="Verdana" w:hAnsi="Verdana"/>
                <w:kern w:val="2"/>
              </w:rPr>
              <w:t>9.3.2. Nepagrįstai nutraukus Sutarties vykdymą ne Sutartyje nustatyta tvarka, mokama 10 procentų dydžio bauda nuo Pradinės Sutarties vertės, nurodytos Specialiųjų sąlygų 5.2 punkte.</w:t>
            </w:r>
          </w:p>
        </w:tc>
      </w:tr>
      <w:tr w:rsidR="00EC5889" w:rsidRPr="00917260" w14:paraId="3FE0AD76" w14:textId="77777777" w:rsidTr="00F505D5">
        <w:trPr>
          <w:trHeight w:val="300"/>
        </w:trPr>
        <w:tc>
          <w:tcPr>
            <w:tcW w:w="2856" w:type="dxa"/>
          </w:tcPr>
          <w:p w14:paraId="395624AF" w14:textId="77777777" w:rsidR="00EC5889" w:rsidRPr="00917260" w:rsidRDefault="00EC5889" w:rsidP="001E2DE5">
            <w:pPr>
              <w:rPr>
                <w:rFonts w:ascii="Verdana" w:hAnsi="Verdana"/>
                <w:b/>
                <w:bCs/>
                <w:kern w:val="2"/>
              </w:rPr>
            </w:pPr>
            <w:r w:rsidRPr="00917260">
              <w:rPr>
                <w:rFonts w:ascii="Verdana" w:hAnsi="Verdana"/>
                <w:b/>
                <w:bCs/>
                <w:kern w:val="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679" w:type="dxa"/>
            <w:gridSpan w:val="2"/>
          </w:tcPr>
          <w:p w14:paraId="38CA31AE" w14:textId="189487D1" w:rsidR="00EC5889" w:rsidRPr="00917260" w:rsidRDefault="000A6B2C" w:rsidP="001E2DE5">
            <w:pPr>
              <w:jc w:val="both"/>
              <w:rPr>
                <w:rFonts w:ascii="Verdana" w:hAnsi="Verdana"/>
                <w:color w:val="000000"/>
                <w:kern w:val="2"/>
              </w:rPr>
            </w:pPr>
            <w:r w:rsidRPr="00917260">
              <w:rPr>
                <w:rFonts w:ascii="Verdana" w:hAnsi="Verdana"/>
                <w:color w:val="000000"/>
                <w:kern w:val="2"/>
              </w:rPr>
              <w:t>100,00 Eur (vienas šimtas eurų 00 ct) už kiekvieną atvejį.</w:t>
            </w:r>
          </w:p>
        </w:tc>
      </w:tr>
      <w:tr w:rsidR="00EC5889" w:rsidRPr="00917260" w14:paraId="718D63C9" w14:textId="77777777" w:rsidTr="00F505D5">
        <w:trPr>
          <w:trHeight w:val="300"/>
        </w:trPr>
        <w:tc>
          <w:tcPr>
            <w:tcW w:w="2856" w:type="dxa"/>
          </w:tcPr>
          <w:p w14:paraId="296B6C1F" w14:textId="77777777" w:rsidR="00EC5889" w:rsidRPr="00917260" w:rsidRDefault="00EC5889" w:rsidP="001E2DE5">
            <w:pPr>
              <w:rPr>
                <w:rFonts w:ascii="Verdana" w:hAnsi="Verdana"/>
                <w:b/>
                <w:bCs/>
                <w:kern w:val="2"/>
              </w:rPr>
            </w:pPr>
            <w:r w:rsidRPr="00917260">
              <w:rPr>
                <w:rFonts w:ascii="Verdana" w:hAnsi="Verdana"/>
                <w:b/>
                <w:bCs/>
                <w:kern w:val="2"/>
              </w:rPr>
              <w:t>9.5. Tiekėjui taikomos baudos dėl aplinkosauginių ir (arba) socialinių kriterijų nesilaikymo</w:t>
            </w:r>
          </w:p>
        </w:tc>
        <w:tc>
          <w:tcPr>
            <w:tcW w:w="6679" w:type="dxa"/>
            <w:gridSpan w:val="2"/>
          </w:tcPr>
          <w:p w14:paraId="191FBC74" w14:textId="05F32823" w:rsidR="00EC5889" w:rsidRPr="00917260" w:rsidRDefault="000A6B2C" w:rsidP="001E2DE5">
            <w:pPr>
              <w:jc w:val="both"/>
              <w:rPr>
                <w:rFonts w:ascii="Verdana" w:hAnsi="Verdana"/>
                <w:color w:val="4472C4"/>
                <w:kern w:val="2"/>
              </w:rPr>
            </w:pPr>
            <w:r w:rsidRPr="00917260">
              <w:rPr>
                <w:rFonts w:ascii="Verdana" w:hAnsi="Verdana"/>
                <w:color w:val="000000"/>
                <w:kern w:val="2"/>
              </w:rPr>
              <w:t>100,00 Eur (vienas šimtas eurų 00 ct) už kiekvieną atvejį.</w:t>
            </w:r>
          </w:p>
        </w:tc>
      </w:tr>
      <w:tr w:rsidR="00EC5889" w:rsidRPr="00917260" w14:paraId="3F158970" w14:textId="77777777" w:rsidTr="00F505D5">
        <w:trPr>
          <w:trHeight w:val="300"/>
        </w:trPr>
        <w:tc>
          <w:tcPr>
            <w:tcW w:w="2856" w:type="dxa"/>
          </w:tcPr>
          <w:p w14:paraId="583A1852" w14:textId="77777777" w:rsidR="00EC5889" w:rsidRPr="00917260" w:rsidRDefault="00EC5889" w:rsidP="001E2DE5">
            <w:pPr>
              <w:rPr>
                <w:rFonts w:ascii="Verdana" w:hAnsi="Verdana"/>
                <w:b/>
                <w:bCs/>
                <w:kern w:val="2"/>
              </w:rPr>
            </w:pPr>
            <w:r w:rsidRPr="00917260">
              <w:rPr>
                <w:rFonts w:ascii="Verdana" w:hAnsi="Verdana"/>
                <w:b/>
                <w:bCs/>
                <w:kern w:val="2"/>
              </w:rPr>
              <w:t>9.6. Tiekėjui / Pirkėjui taikoma bauda dėl konfidencialumo reikalavimų nesilaikymo</w:t>
            </w:r>
          </w:p>
        </w:tc>
        <w:tc>
          <w:tcPr>
            <w:tcW w:w="6679" w:type="dxa"/>
            <w:gridSpan w:val="2"/>
          </w:tcPr>
          <w:p w14:paraId="47C3D6D5"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39028C86" w14:textId="77777777" w:rsidTr="00F505D5">
        <w:trPr>
          <w:trHeight w:val="300"/>
        </w:trPr>
        <w:tc>
          <w:tcPr>
            <w:tcW w:w="2856" w:type="dxa"/>
          </w:tcPr>
          <w:p w14:paraId="38466248" w14:textId="77777777" w:rsidR="00EC5889" w:rsidRPr="00917260" w:rsidRDefault="00EC5889" w:rsidP="001E2DE5">
            <w:pPr>
              <w:rPr>
                <w:rFonts w:ascii="Verdana" w:hAnsi="Verdana"/>
                <w:b/>
                <w:bCs/>
                <w:kern w:val="2"/>
              </w:rPr>
            </w:pPr>
            <w:r w:rsidRPr="00917260">
              <w:rPr>
                <w:rFonts w:ascii="Verdana" w:hAnsi="Verdana"/>
                <w:b/>
                <w:bCs/>
                <w:kern w:val="2"/>
              </w:rPr>
              <w:t xml:space="preserve">9.7. Tiekėjui taikomos netesybos dėl pirkimo dokumentuose nustatytų kokybinių kriterijų </w:t>
            </w:r>
            <w:proofErr w:type="spellStart"/>
            <w:r w:rsidRPr="00917260">
              <w:rPr>
                <w:rFonts w:ascii="Verdana" w:hAnsi="Verdana"/>
                <w:b/>
                <w:bCs/>
                <w:kern w:val="2"/>
              </w:rPr>
              <w:t>nepasiekimo</w:t>
            </w:r>
            <w:proofErr w:type="spellEnd"/>
            <w:r w:rsidRPr="00917260">
              <w:rPr>
                <w:rFonts w:ascii="Verdana" w:hAnsi="Verdana"/>
                <w:b/>
                <w:bCs/>
                <w:kern w:val="2"/>
              </w:rPr>
              <w:t xml:space="preserve"> Sutarties vykdymo metu</w:t>
            </w:r>
          </w:p>
        </w:tc>
        <w:tc>
          <w:tcPr>
            <w:tcW w:w="6679" w:type="dxa"/>
            <w:gridSpan w:val="2"/>
          </w:tcPr>
          <w:p w14:paraId="7F3540C4" w14:textId="77777777" w:rsidR="00EC5889" w:rsidRPr="00917260" w:rsidRDefault="00EC5889" w:rsidP="001E2DE5">
            <w:pPr>
              <w:jc w:val="both"/>
              <w:rPr>
                <w:rFonts w:ascii="Verdana" w:hAnsi="Verdana"/>
                <w:color w:val="4472C4"/>
                <w:kern w:val="2"/>
              </w:rPr>
            </w:pPr>
            <w:r w:rsidRPr="00917260">
              <w:rPr>
                <w:rFonts w:ascii="Verdana" w:hAnsi="Verdana"/>
                <w:kern w:val="2"/>
              </w:rPr>
              <w:t>Netaikoma</w:t>
            </w:r>
          </w:p>
        </w:tc>
      </w:tr>
      <w:tr w:rsidR="00EC5889" w:rsidRPr="00917260" w14:paraId="71A30F6C" w14:textId="77777777" w:rsidTr="00F505D5">
        <w:trPr>
          <w:trHeight w:val="1815"/>
        </w:trPr>
        <w:tc>
          <w:tcPr>
            <w:tcW w:w="2856" w:type="dxa"/>
          </w:tcPr>
          <w:p w14:paraId="31D5CB1F" w14:textId="77777777" w:rsidR="00EC5889" w:rsidRPr="00917260" w:rsidRDefault="00EC5889" w:rsidP="001E2DE5">
            <w:pPr>
              <w:rPr>
                <w:rFonts w:ascii="Verdana" w:hAnsi="Verdana"/>
                <w:b/>
                <w:bCs/>
                <w:kern w:val="2"/>
              </w:rPr>
            </w:pPr>
            <w:r w:rsidRPr="00917260">
              <w:rPr>
                <w:rFonts w:ascii="Verdana" w:hAnsi="Verdana"/>
                <w:b/>
                <w:bCs/>
                <w:kern w:val="2"/>
              </w:rPr>
              <w:t>9.8. Tiekėjui taikomos netesybos dėl Sutarties įvykdymo užtikrinimo nepratęsimo</w:t>
            </w:r>
          </w:p>
        </w:tc>
        <w:tc>
          <w:tcPr>
            <w:tcW w:w="6679" w:type="dxa"/>
            <w:gridSpan w:val="2"/>
          </w:tcPr>
          <w:p w14:paraId="71DE20F3"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1DE37F26" w14:textId="77777777" w:rsidTr="00F505D5">
        <w:trPr>
          <w:trHeight w:val="570"/>
        </w:trPr>
        <w:tc>
          <w:tcPr>
            <w:tcW w:w="2856" w:type="dxa"/>
          </w:tcPr>
          <w:p w14:paraId="179399E6" w14:textId="77777777" w:rsidR="00EC5889" w:rsidRPr="00917260" w:rsidRDefault="00EC5889" w:rsidP="001E2DE5">
            <w:pPr>
              <w:rPr>
                <w:rFonts w:ascii="Verdana" w:hAnsi="Verdana"/>
                <w:b/>
                <w:bCs/>
                <w:kern w:val="2"/>
              </w:rPr>
            </w:pPr>
            <w:r w:rsidRPr="00917260">
              <w:rPr>
                <w:rFonts w:ascii="Verdana" w:hAnsi="Verdana"/>
                <w:b/>
                <w:bCs/>
                <w:kern w:val="2"/>
              </w:rPr>
              <w:t xml:space="preserve">9.9. Tiekėjui taikoma bauda dėl Pirkėjo simbolių, pavadinimo ir ženklo reklamoje ar rinkodaroje naudojimo reikalavimų </w:t>
            </w:r>
            <w:r w:rsidRPr="00917260">
              <w:rPr>
                <w:rFonts w:ascii="Verdana" w:hAnsi="Verdana"/>
                <w:b/>
                <w:bCs/>
                <w:kern w:val="2"/>
              </w:rPr>
              <w:lastRenderedPageBreak/>
              <w:t>nesilaikymo bei draudimo naudotis Pirkėjo sukurtais intelektiniais veiklos rezultatais nesilaikymo</w:t>
            </w:r>
          </w:p>
        </w:tc>
        <w:tc>
          <w:tcPr>
            <w:tcW w:w="6679" w:type="dxa"/>
            <w:gridSpan w:val="2"/>
          </w:tcPr>
          <w:p w14:paraId="1483C32E" w14:textId="77777777" w:rsidR="00EC5889" w:rsidRPr="00917260" w:rsidRDefault="00EC5889" w:rsidP="001E2DE5">
            <w:pPr>
              <w:jc w:val="both"/>
              <w:rPr>
                <w:rFonts w:ascii="Verdana" w:hAnsi="Verdana"/>
                <w:kern w:val="2"/>
              </w:rPr>
            </w:pPr>
            <w:r w:rsidRPr="00917260">
              <w:rPr>
                <w:rFonts w:ascii="Verdana" w:hAnsi="Verdana"/>
                <w:kern w:val="2"/>
              </w:rPr>
              <w:lastRenderedPageBreak/>
              <w:t>Netaikoma</w:t>
            </w:r>
          </w:p>
        </w:tc>
      </w:tr>
      <w:tr w:rsidR="00EC5889" w:rsidRPr="00917260" w14:paraId="3D8AA2BA" w14:textId="77777777" w:rsidTr="00F505D5">
        <w:trPr>
          <w:trHeight w:val="300"/>
        </w:trPr>
        <w:tc>
          <w:tcPr>
            <w:tcW w:w="2856" w:type="dxa"/>
          </w:tcPr>
          <w:p w14:paraId="3B919A90" w14:textId="77777777" w:rsidR="00EC5889" w:rsidRPr="00917260" w:rsidRDefault="00EC5889" w:rsidP="001E2DE5">
            <w:pPr>
              <w:rPr>
                <w:rFonts w:ascii="Verdana" w:hAnsi="Verdana"/>
                <w:b/>
                <w:bCs/>
                <w:color w:val="auto"/>
                <w:kern w:val="2"/>
              </w:rPr>
            </w:pPr>
            <w:r w:rsidRPr="00917260">
              <w:rPr>
                <w:rFonts w:ascii="Verdana" w:hAnsi="Verdana"/>
                <w:b/>
                <w:bCs/>
                <w:color w:val="auto"/>
                <w:kern w:val="2"/>
              </w:rPr>
              <w:t>9.10. Kitos netesybos</w:t>
            </w:r>
          </w:p>
        </w:tc>
        <w:tc>
          <w:tcPr>
            <w:tcW w:w="6679" w:type="dxa"/>
            <w:gridSpan w:val="2"/>
          </w:tcPr>
          <w:p w14:paraId="5BE36445" w14:textId="77777777" w:rsidR="00EC5889" w:rsidRPr="00917260" w:rsidRDefault="00EC5889" w:rsidP="001E2DE5">
            <w:pPr>
              <w:jc w:val="both"/>
              <w:rPr>
                <w:rFonts w:ascii="Verdana" w:hAnsi="Verdana"/>
                <w:color w:val="auto"/>
                <w:kern w:val="2"/>
              </w:rPr>
            </w:pPr>
            <w:r w:rsidRPr="00917260">
              <w:rPr>
                <w:rFonts w:ascii="Verdana" w:hAnsi="Verdana"/>
                <w:color w:val="auto"/>
                <w:kern w:val="2"/>
              </w:rPr>
              <w:t>Netaikoma</w:t>
            </w:r>
          </w:p>
        </w:tc>
      </w:tr>
      <w:tr w:rsidR="00EC5889" w:rsidRPr="00917260" w14:paraId="0E46CF84" w14:textId="77777777" w:rsidTr="005634E6">
        <w:trPr>
          <w:trHeight w:val="280"/>
        </w:trPr>
        <w:tc>
          <w:tcPr>
            <w:tcW w:w="9535" w:type="dxa"/>
            <w:gridSpan w:val="3"/>
          </w:tcPr>
          <w:p w14:paraId="0A91967C" w14:textId="77777777" w:rsidR="00EC5889" w:rsidRPr="00917260" w:rsidRDefault="00EC5889" w:rsidP="001E2DE5">
            <w:pPr>
              <w:jc w:val="center"/>
              <w:rPr>
                <w:rFonts w:ascii="Verdana" w:hAnsi="Verdana"/>
                <w:b/>
                <w:bCs/>
                <w:kern w:val="2"/>
              </w:rPr>
            </w:pPr>
            <w:r w:rsidRPr="00917260">
              <w:rPr>
                <w:rFonts w:ascii="Verdana" w:hAnsi="Verdana"/>
                <w:b/>
                <w:bCs/>
                <w:kern w:val="2"/>
              </w:rPr>
              <w:t>10. ESMINĖS SUTARTIES SĄLYGOS</w:t>
            </w:r>
          </w:p>
        </w:tc>
      </w:tr>
      <w:tr w:rsidR="00EC5889" w:rsidRPr="00917260" w14:paraId="5CDF648C" w14:textId="77777777" w:rsidTr="00F505D5">
        <w:trPr>
          <w:trHeight w:val="539"/>
        </w:trPr>
        <w:tc>
          <w:tcPr>
            <w:tcW w:w="2856" w:type="dxa"/>
          </w:tcPr>
          <w:p w14:paraId="4D93C4D5" w14:textId="77777777" w:rsidR="00EC5889" w:rsidRPr="00917260" w:rsidRDefault="00EC5889" w:rsidP="001E2DE5">
            <w:pPr>
              <w:rPr>
                <w:rFonts w:ascii="Verdana" w:hAnsi="Verdana"/>
                <w:b/>
                <w:bCs/>
                <w:kern w:val="2"/>
              </w:rPr>
            </w:pPr>
            <w:r w:rsidRPr="00917260">
              <w:rPr>
                <w:rFonts w:ascii="Verdana" w:hAnsi="Verdana"/>
                <w:b/>
                <w:bCs/>
                <w:kern w:val="2"/>
              </w:rPr>
              <w:t>10.1. Esminės Sutarties sąlygos</w:t>
            </w:r>
          </w:p>
        </w:tc>
        <w:tc>
          <w:tcPr>
            <w:tcW w:w="6679" w:type="dxa"/>
            <w:gridSpan w:val="2"/>
          </w:tcPr>
          <w:p w14:paraId="55B40881" w14:textId="77777777" w:rsidR="007000CA" w:rsidRPr="007000CA" w:rsidRDefault="007000CA" w:rsidP="001E2DE5">
            <w:pPr>
              <w:jc w:val="both"/>
              <w:rPr>
                <w:rFonts w:ascii="Verdana" w:hAnsi="Verdana"/>
                <w:kern w:val="2"/>
              </w:rPr>
            </w:pPr>
            <w:r w:rsidRPr="007000CA">
              <w:rPr>
                <w:rFonts w:ascii="Verdana" w:hAnsi="Verdana"/>
                <w:kern w:val="2"/>
              </w:rPr>
              <w:t>10.1.1. Tiekėjas vykdo prisiimtus įsipareigojimus už Sutartyje nustatytą Sutarties kainą;</w:t>
            </w:r>
          </w:p>
          <w:p w14:paraId="76B71D98" w14:textId="77777777" w:rsidR="007000CA" w:rsidRPr="007000CA" w:rsidRDefault="007000CA" w:rsidP="001E2DE5">
            <w:pPr>
              <w:jc w:val="both"/>
              <w:rPr>
                <w:rFonts w:ascii="Verdana" w:hAnsi="Verdana"/>
                <w:kern w:val="2"/>
              </w:rPr>
            </w:pPr>
            <w:r w:rsidRPr="007000CA">
              <w:rPr>
                <w:rFonts w:ascii="Verdana" w:hAnsi="Verdana"/>
                <w:kern w:val="2"/>
              </w:rPr>
              <w:t>10.1.2. Tiekėjas nepažeidžia Prekių pristatymo termino;</w:t>
            </w:r>
          </w:p>
          <w:p w14:paraId="38F2FCF7" w14:textId="1D70732E" w:rsidR="00EC5889" w:rsidRPr="00917260" w:rsidRDefault="007000CA" w:rsidP="001E2DE5">
            <w:pPr>
              <w:jc w:val="both"/>
              <w:rPr>
                <w:rFonts w:ascii="Verdana" w:hAnsi="Verdana"/>
                <w:kern w:val="2"/>
              </w:rPr>
            </w:pPr>
            <w:r w:rsidRPr="007000CA">
              <w:rPr>
                <w:rFonts w:ascii="Verdana" w:hAnsi="Verdana"/>
                <w:kern w:val="2"/>
              </w:rPr>
              <w:t>10.1.3. Tiekėjas pristato Prekes, kurios atitinka Sutartyje ir (ar) Įstatymuose nustatytus reikalavimus Prekėms.</w:t>
            </w:r>
          </w:p>
        </w:tc>
      </w:tr>
      <w:tr w:rsidR="00EC5889" w:rsidRPr="00917260" w14:paraId="2F615DDE" w14:textId="77777777" w:rsidTr="00F505D5">
        <w:trPr>
          <w:trHeight w:val="200"/>
        </w:trPr>
        <w:tc>
          <w:tcPr>
            <w:tcW w:w="2856" w:type="dxa"/>
          </w:tcPr>
          <w:p w14:paraId="01214061" w14:textId="77777777" w:rsidR="00EC5889" w:rsidRPr="00917260" w:rsidRDefault="00EC5889" w:rsidP="001E2DE5">
            <w:pPr>
              <w:rPr>
                <w:rFonts w:ascii="Verdana" w:hAnsi="Verdana"/>
                <w:b/>
                <w:bCs/>
                <w:kern w:val="2"/>
              </w:rPr>
            </w:pPr>
            <w:r w:rsidRPr="00917260">
              <w:rPr>
                <w:rFonts w:ascii="Verdana" w:hAnsi="Verdana"/>
                <w:b/>
                <w:bCs/>
                <w:kern w:val="2"/>
              </w:rPr>
              <w:t>10.2. Didelis arba nuolatiniai esminės Sutarties sąlygos vykdymo trūkumai</w:t>
            </w:r>
          </w:p>
        </w:tc>
        <w:tc>
          <w:tcPr>
            <w:tcW w:w="6679" w:type="dxa"/>
            <w:gridSpan w:val="2"/>
          </w:tcPr>
          <w:p w14:paraId="7ACA4289" w14:textId="77777777" w:rsidR="00DA32B8" w:rsidRPr="00DA32B8" w:rsidRDefault="00DA32B8" w:rsidP="001E2DE5">
            <w:pPr>
              <w:jc w:val="both"/>
              <w:rPr>
                <w:rFonts w:ascii="Verdana" w:hAnsi="Verdana"/>
                <w:kern w:val="2"/>
              </w:rPr>
            </w:pPr>
            <w:r w:rsidRPr="00DA32B8">
              <w:rPr>
                <w:rFonts w:ascii="Verdana" w:hAnsi="Verdana"/>
                <w:kern w:val="2"/>
              </w:rPr>
              <w:t>10.2.1. dideliu esminės Sutarties sąlygos vykdymo trūkumu laikomas Tiekėjo nevykdymas prisiimtus įsipareigojimų už Sutartyje nustatytą Sutarties kainą;</w:t>
            </w:r>
          </w:p>
          <w:p w14:paraId="3C6768A6" w14:textId="77777777" w:rsidR="00DA32B8" w:rsidRPr="00DA32B8" w:rsidRDefault="00DA32B8" w:rsidP="001E2DE5">
            <w:pPr>
              <w:jc w:val="both"/>
              <w:rPr>
                <w:rFonts w:ascii="Verdana" w:hAnsi="Verdana"/>
                <w:kern w:val="2"/>
              </w:rPr>
            </w:pPr>
            <w:r w:rsidRPr="00DA32B8">
              <w:rPr>
                <w:rFonts w:ascii="Verdana" w:hAnsi="Verdana"/>
                <w:kern w:val="2"/>
              </w:rPr>
              <w:t>10.2.2. dideliu esminės Sutarties sąlygos vykdymo trūkumu laikomas Tiekėjo uždelsimas, trunkantis daugiau nei 10 darbo dienų, pristatyti Prekes pagal nustatytą terminą;</w:t>
            </w:r>
          </w:p>
          <w:p w14:paraId="73AF83D4" w14:textId="66266AEA" w:rsidR="00EC5889" w:rsidRPr="00917260" w:rsidRDefault="00DA32B8" w:rsidP="001E2DE5">
            <w:pPr>
              <w:jc w:val="both"/>
              <w:rPr>
                <w:rFonts w:ascii="Verdana" w:hAnsi="Verdana"/>
                <w:kern w:val="2"/>
              </w:rPr>
            </w:pPr>
            <w:r w:rsidRPr="00DA32B8">
              <w:rPr>
                <w:rFonts w:ascii="Verdana" w:hAnsi="Verdana"/>
                <w:kern w:val="2"/>
              </w:rPr>
              <w:t>10.2.3. dideliu esminės Sutarties sąlygos vykdymo trūkumu laikomas Tiekėjo pristatytos prekės, kurios neatitinka Sutartyje ir (ar) Įstatymuose nustatytų reikalavimų Prekėms.</w:t>
            </w:r>
          </w:p>
        </w:tc>
      </w:tr>
      <w:tr w:rsidR="00EC5889" w:rsidRPr="00917260" w14:paraId="4BEDF264" w14:textId="77777777" w:rsidTr="005634E6">
        <w:trPr>
          <w:trHeight w:val="203"/>
        </w:trPr>
        <w:tc>
          <w:tcPr>
            <w:tcW w:w="9535" w:type="dxa"/>
            <w:gridSpan w:val="3"/>
          </w:tcPr>
          <w:p w14:paraId="455AEAC9" w14:textId="77777777" w:rsidR="00EC5889" w:rsidRPr="00917260" w:rsidRDefault="00EC5889" w:rsidP="001E2DE5">
            <w:pPr>
              <w:jc w:val="center"/>
              <w:rPr>
                <w:rFonts w:ascii="Verdana" w:hAnsi="Verdana"/>
                <w:b/>
                <w:bCs/>
                <w:kern w:val="2"/>
              </w:rPr>
            </w:pPr>
            <w:r w:rsidRPr="00917260">
              <w:rPr>
                <w:rFonts w:ascii="Verdana" w:hAnsi="Verdana"/>
                <w:b/>
                <w:bCs/>
                <w:kern w:val="2"/>
              </w:rPr>
              <w:t>11. SUTARTIES GALIOJIMAS IR KEITIMAS</w:t>
            </w:r>
          </w:p>
        </w:tc>
      </w:tr>
      <w:tr w:rsidR="00EC5889" w:rsidRPr="00917260" w14:paraId="5C739AFC" w14:textId="77777777" w:rsidTr="00F505D5">
        <w:trPr>
          <w:trHeight w:val="300"/>
        </w:trPr>
        <w:tc>
          <w:tcPr>
            <w:tcW w:w="2856" w:type="dxa"/>
          </w:tcPr>
          <w:p w14:paraId="0278CA36" w14:textId="77777777" w:rsidR="00EC5889" w:rsidRPr="00917260" w:rsidRDefault="00EC5889" w:rsidP="001E2DE5">
            <w:pPr>
              <w:rPr>
                <w:rFonts w:ascii="Verdana" w:hAnsi="Verdana"/>
                <w:b/>
                <w:bCs/>
                <w:kern w:val="2"/>
              </w:rPr>
            </w:pPr>
            <w:r w:rsidRPr="00917260">
              <w:rPr>
                <w:rFonts w:ascii="Verdana" w:hAnsi="Verdana"/>
                <w:b/>
                <w:bCs/>
                <w:kern w:val="2"/>
              </w:rPr>
              <w:t>11.1. Sutarties sudarymas ir įsigaliojimas</w:t>
            </w:r>
          </w:p>
        </w:tc>
        <w:tc>
          <w:tcPr>
            <w:tcW w:w="6679" w:type="dxa"/>
            <w:gridSpan w:val="2"/>
          </w:tcPr>
          <w:p w14:paraId="3F655262" w14:textId="77777777" w:rsidR="00EC5889" w:rsidRDefault="00EC5889" w:rsidP="001E2DE5">
            <w:pPr>
              <w:jc w:val="both"/>
              <w:rPr>
                <w:rFonts w:ascii="Verdana" w:hAnsi="Verdana"/>
                <w:kern w:val="2"/>
              </w:rPr>
            </w:pPr>
            <w:r w:rsidRPr="00917260">
              <w:rPr>
                <w:rFonts w:ascii="Verdana" w:hAnsi="Verdana"/>
                <w:kern w:val="2"/>
              </w:rPr>
              <w:t>Ši Sutartis laikoma sudaryta ir įsigalioja nuo Sutarties pasirašymo dienos (antrosios Šalies pasirašymo dieną).</w:t>
            </w:r>
          </w:p>
          <w:p w14:paraId="6EF231F6" w14:textId="07F38E99" w:rsidR="007534C7" w:rsidRPr="00917260" w:rsidRDefault="007534C7" w:rsidP="001E2DE5">
            <w:pPr>
              <w:jc w:val="both"/>
              <w:rPr>
                <w:rFonts w:ascii="Verdana" w:hAnsi="Verdana"/>
                <w:kern w:val="2"/>
              </w:rPr>
            </w:pPr>
            <w:r w:rsidRPr="007534C7">
              <w:rPr>
                <w:rFonts w:ascii="Verdana" w:hAnsi="Verdana"/>
                <w:kern w:val="2"/>
              </w:rPr>
              <w:t>Sutartis galioja iki visiško prievolių įvykdymo, bet jos terminas negali būti ilgesnis kaip 5 mėnesiai.</w:t>
            </w:r>
          </w:p>
        </w:tc>
      </w:tr>
      <w:tr w:rsidR="00EC5889" w:rsidRPr="00917260" w14:paraId="007772B7" w14:textId="77777777" w:rsidTr="00F505D5">
        <w:trPr>
          <w:trHeight w:val="300"/>
        </w:trPr>
        <w:tc>
          <w:tcPr>
            <w:tcW w:w="2856" w:type="dxa"/>
          </w:tcPr>
          <w:p w14:paraId="5A0DA69D" w14:textId="77777777" w:rsidR="00EC5889" w:rsidRPr="00917260" w:rsidRDefault="00EC5889" w:rsidP="001E2DE5">
            <w:pPr>
              <w:rPr>
                <w:rFonts w:ascii="Verdana" w:hAnsi="Verdana"/>
                <w:b/>
                <w:bCs/>
                <w:kern w:val="2"/>
              </w:rPr>
            </w:pPr>
            <w:r w:rsidRPr="00917260">
              <w:rPr>
                <w:rFonts w:ascii="Verdana" w:hAnsi="Verdana"/>
                <w:b/>
                <w:bCs/>
                <w:kern w:val="2"/>
              </w:rPr>
              <w:t>11.2. Sutarties galiojimo termino pratęsimas</w:t>
            </w:r>
          </w:p>
        </w:tc>
        <w:tc>
          <w:tcPr>
            <w:tcW w:w="6679" w:type="dxa"/>
            <w:gridSpan w:val="2"/>
          </w:tcPr>
          <w:p w14:paraId="58BDB28B"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06BBFFEA" w14:textId="77777777" w:rsidTr="005634E6">
        <w:trPr>
          <w:trHeight w:val="300"/>
        </w:trPr>
        <w:tc>
          <w:tcPr>
            <w:tcW w:w="9535" w:type="dxa"/>
            <w:gridSpan w:val="3"/>
          </w:tcPr>
          <w:p w14:paraId="01787F65" w14:textId="77777777" w:rsidR="00EC5889" w:rsidRPr="00917260" w:rsidRDefault="00EC5889" w:rsidP="001E2DE5">
            <w:pPr>
              <w:jc w:val="center"/>
              <w:rPr>
                <w:rFonts w:ascii="Verdana" w:hAnsi="Verdana"/>
                <w:b/>
                <w:bCs/>
                <w:kern w:val="2"/>
              </w:rPr>
            </w:pPr>
            <w:r w:rsidRPr="00917260">
              <w:rPr>
                <w:rFonts w:ascii="Verdana" w:hAnsi="Verdana"/>
                <w:b/>
                <w:bCs/>
                <w:kern w:val="2"/>
              </w:rPr>
              <w:t>12. SUTARTIES NUTRAUKIMAS</w:t>
            </w:r>
          </w:p>
        </w:tc>
      </w:tr>
      <w:tr w:rsidR="00EC5889" w:rsidRPr="00917260" w14:paraId="798E45A8" w14:textId="77777777" w:rsidTr="005634E6">
        <w:trPr>
          <w:trHeight w:val="300"/>
        </w:trPr>
        <w:tc>
          <w:tcPr>
            <w:tcW w:w="2856" w:type="dxa"/>
          </w:tcPr>
          <w:p w14:paraId="75557826" w14:textId="77777777" w:rsidR="00EC5889" w:rsidRPr="00917260" w:rsidRDefault="00EC5889" w:rsidP="001E2DE5">
            <w:pPr>
              <w:rPr>
                <w:rFonts w:ascii="Verdana" w:hAnsi="Verdana"/>
                <w:b/>
                <w:bCs/>
                <w:kern w:val="2"/>
              </w:rPr>
            </w:pPr>
            <w:r w:rsidRPr="00917260">
              <w:rPr>
                <w:rFonts w:ascii="Verdana" w:hAnsi="Verdana"/>
                <w:b/>
                <w:bCs/>
                <w:kern w:val="2"/>
              </w:rPr>
              <w:t>12.1. Sutarties nutraukimo pagrindai</w:t>
            </w:r>
          </w:p>
        </w:tc>
        <w:tc>
          <w:tcPr>
            <w:tcW w:w="6679" w:type="dxa"/>
            <w:gridSpan w:val="2"/>
          </w:tcPr>
          <w:p w14:paraId="6AEF4DF3" w14:textId="2A369556" w:rsidR="00B81666" w:rsidRPr="00917260" w:rsidRDefault="00EC5889" w:rsidP="001E2DE5">
            <w:pPr>
              <w:jc w:val="both"/>
              <w:rPr>
                <w:rFonts w:ascii="Verdana" w:hAnsi="Verdana"/>
                <w:kern w:val="2"/>
              </w:rPr>
            </w:pPr>
            <w:r w:rsidRPr="00917260">
              <w:rPr>
                <w:rFonts w:ascii="Verdana" w:hAnsi="Verdana"/>
                <w:kern w:val="2"/>
              </w:rPr>
              <w:t>Sutartis gali būti nutraukiama rašytiniu Šalių susitarimu arba vienašališkai, Bendrosiose sąlygose nustatyta tvarka</w:t>
            </w:r>
            <w:r w:rsidR="007534C7">
              <w:rPr>
                <w:rFonts w:ascii="Verdana" w:hAnsi="Verdana"/>
                <w:kern w:val="2"/>
              </w:rPr>
              <w:t xml:space="preserve"> ir </w:t>
            </w:r>
            <w:r w:rsidR="007534C7" w:rsidRPr="007534C7">
              <w:rPr>
                <w:rFonts w:ascii="Verdana" w:hAnsi="Verdana"/>
                <w:kern w:val="2"/>
              </w:rPr>
              <w:t>šiais Specialiosiose sąlygose nurodytais atvejais ir nustatyta tvarka</w:t>
            </w:r>
            <w:r w:rsidR="007534C7">
              <w:rPr>
                <w:rFonts w:ascii="Verdana" w:hAnsi="Verdana"/>
                <w:kern w:val="2"/>
              </w:rPr>
              <w:t>.</w:t>
            </w:r>
          </w:p>
        </w:tc>
      </w:tr>
      <w:tr w:rsidR="00EC5889" w:rsidRPr="00917260" w14:paraId="038C3DA7" w14:textId="77777777" w:rsidTr="005634E6">
        <w:trPr>
          <w:trHeight w:val="300"/>
        </w:trPr>
        <w:tc>
          <w:tcPr>
            <w:tcW w:w="2856" w:type="dxa"/>
          </w:tcPr>
          <w:p w14:paraId="62132AE6" w14:textId="77777777" w:rsidR="00EC5889" w:rsidRPr="00917260" w:rsidRDefault="00EC5889" w:rsidP="001E2DE5">
            <w:pPr>
              <w:rPr>
                <w:rFonts w:ascii="Verdana" w:hAnsi="Verdana"/>
                <w:b/>
                <w:bCs/>
                <w:kern w:val="2"/>
              </w:rPr>
            </w:pPr>
            <w:r w:rsidRPr="00917260">
              <w:rPr>
                <w:rFonts w:ascii="Verdana" w:hAnsi="Verdana"/>
                <w:b/>
                <w:bCs/>
                <w:kern w:val="2"/>
              </w:rPr>
              <w:t>12.2. Esminiai Sutarties pažeidimai</w:t>
            </w:r>
          </w:p>
        </w:tc>
        <w:tc>
          <w:tcPr>
            <w:tcW w:w="6679" w:type="dxa"/>
            <w:gridSpan w:val="2"/>
          </w:tcPr>
          <w:p w14:paraId="4A2268EF" w14:textId="77777777" w:rsidR="00125ECF" w:rsidRPr="00125ECF" w:rsidRDefault="00125ECF" w:rsidP="001E2DE5">
            <w:pPr>
              <w:jc w:val="both"/>
              <w:rPr>
                <w:rFonts w:ascii="Verdana" w:hAnsi="Verdana"/>
                <w:kern w:val="2"/>
              </w:rPr>
            </w:pPr>
            <w:r w:rsidRPr="00125ECF">
              <w:rPr>
                <w:rFonts w:ascii="Verdana" w:hAnsi="Verdana"/>
                <w:kern w:val="2"/>
              </w:rPr>
              <w:t>12.2.1. jeigu Tiekėjas nevykdo prisiimtų įsipareigojimų už Sutartyje nustatytą Sutarties kainą;</w:t>
            </w:r>
          </w:p>
          <w:p w14:paraId="25207E21" w14:textId="77777777" w:rsidR="00125ECF" w:rsidRPr="00125ECF" w:rsidRDefault="00125ECF" w:rsidP="001E2DE5">
            <w:pPr>
              <w:jc w:val="both"/>
              <w:rPr>
                <w:rFonts w:ascii="Verdana" w:hAnsi="Verdana"/>
                <w:kern w:val="2"/>
              </w:rPr>
            </w:pPr>
            <w:r w:rsidRPr="00125ECF">
              <w:rPr>
                <w:rFonts w:ascii="Verdana" w:hAnsi="Verdana"/>
                <w:kern w:val="2"/>
              </w:rPr>
              <w:t>12.2.2. jeigu Tiekėjas pažeidžia Paslaugų suteikimo terminus ir priskaičiuotų netesybų už vėlavimą suma viršija 20 (dvidešimt) proc. Pradinės sutarties vertės;</w:t>
            </w:r>
          </w:p>
          <w:p w14:paraId="6A9381A4" w14:textId="48AE8937" w:rsidR="00125ECF" w:rsidRPr="00125ECF" w:rsidRDefault="00125ECF" w:rsidP="001E2DE5">
            <w:pPr>
              <w:jc w:val="both"/>
              <w:rPr>
                <w:rFonts w:ascii="Verdana" w:hAnsi="Verdana"/>
                <w:kern w:val="2"/>
              </w:rPr>
            </w:pPr>
            <w:r w:rsidRPr="00125ECF">
              <w:rPr>
                <w:rFonts w:ascii="Verdana" w:hAnsi="Verdana"/>
                <w:kern w:val="2"/>
              </w:rPr>
              <w:t>12.2.3. Tiekėjas daugiau kaip 2 (du) kartus pristato Prekes, kurios neatitinka Sutartyje ir (ar) įstatymuose nustatytų reikalavimų Prekėms</w:t>
            </w:r>
            <w:r w:rsidR="00BB4361">
              <w:rPr>
                <w:rFonts w:ascii="Verdana" w:hAnsi="Verdana"/>
                <w:kern w:val="2"/>
              </w:rPr>
              <w:t>;</w:t>
            </w:r>
          </w:p>
          <w:p w14:paraId="418E1A1A" w14:textId="37E15F9F" w:rsidR="00EC5889" w:rsidRPr="00917260" w:rsidRDefault="00125ECF" w:rsidP="001E2DE5">
            <w:pPr>
              <w:jc w:val="both"/>
              <w:rPr>
                <w:rFonts w:ascii="Verdana" w:eastAsia="Arial" w:hAnsi="Verdana"/>
                <w:color w:val="FF0000"/>
                <w:kern w:val="2"/>
              </w:rPr>
            </w:pPr>
            <w:r w:rsidRPr="00125ECF">
              <w:rPr>
                <w:rFonts w:ascii="Verdana" w:hAnsi="Verdana"/>
                <w:kern w:val="2"/>
              </w:rPr>
              <w:lastRenderedPageBreak/>
              <w:t>12.2.4. Tiekėjas 2 (du) kartus pažeidžia esminę Sutarties sąlygą.</w:t>
            </w:r>
          </w:p>
        </w:tc>
      </w:tr>
      <w:tr w:rsidR="00EC5889" w:rsidRPr="00917260" w14:paraId="65236426" w14:textId="77777777" w:rsidTr="005634E6">
        <w:trPr>
          <w:trHeight w:val="300"/>
        </w:trPr>
        <w:tc>
          <w:tcPr>
            <w:tcW w:w="9535" w:type="dxa"/>
            <w:gridSpan w:val="3"/>
          </w:tcPr>
          <w:p w14:paraId="3625D9DB" w14:textId="77777777" w:rsidR="00EC5889" w:rsidRPr="00917260" w:rsidRDefault="00EC5889" w:rsidP="001E2DE5">
            <w:pPr>
              <w:jc w:val="center"/>
              <w:rPr>
                <w:rFonts w:ascii="Verdana" w:hAnsi="Verdana"/>
                <w:kern w:val="2"/>
              </w:rPr>
            </w:pPr>
            <w:r w:rsidRPr="00917260">
              <w:rPr>
                <w:rFonts w:ascii="Verdana" w:hAnsi="Verdana"/>
                <w:b/>
                <w:bCs/>
                <w:kern w:val="2"/>
              </w:rPr>
              <w:lastRenderedPageBreak/>
              <w:t>13. APLINKOSAUGINIAI IR SOCIALINIAI KRITERIJAI</w:t>
            </w:r>
          </w:p>
        </w:tc>
      </w:tr>
      <w:tr w:rsidR="00EC5889" w:rsidRPr="00917260" w14:paraId="4CDE5126" w14:textId="77777777" w:rsidTr="005634E6">
        <w:trPr>
          <w:trHeight w:val="300"/>
        </w:trPr>
        <w:tc>
          <w:tcPr>
            <w:tcW w:w="2856" w:type="dxa"/>
          </w:tcPr>
          <w:p w14:paraId="19C5EB7C" w14:textId="4CE373DA" w:rsidR="00EC5889" w:rsidRPr="00917260" w:rsidRDefault="00EC5889" w:rsidP="001E2DE5">
            <w:pPr>
              <w:rPr>
                <w:rFonts w:ascii="Verdana" w:hAnsi="Verdana"/>
                <w:b/>
                <w:bCs/>
                <w:kern w:val="2"/>
              </w:rPr>
            </w:pPr>
            <w:r w:rsidRPr="00917260">
              <w:rPr>
                <w:rFonts w:ascii="Verdana" w:hAnsi="Verdana"/>
                <w:b/>
                <w:bCs/>
                <w:kern w:val="2"/>
              </w:rPr>
              <w:t xml:space="preserve">13.1. </w:t>
            </w:r>
            <w:r w:rsidR="000A6B2C" w:rsidRPr="00917260">
              <w:rPr>
                <w:rFonts w:ascii="Verdana" w:hAnsi="Verdana"/>
                <w:b/>
                <w:bCs/>
                <w:kern w:val="2"/>
              </w:rPr>
              <w:t>Su perkamomis paslaugomis susiję aplinkos apsaugos kriterijai</w:t>
            </w:r>
          </w:p>
        </w:tc>
        <w:tc>
          <w:tcPr>
            <w:tcW w:w="6679" w:type="dxa"/>
            <w:gridSpan w:val="2"/>
          </w:tcPr>
          <w:p w14:paraId="61C4A9A8" w14:textId="2C566ED6" w:rsidR="00EB5ACE" w:rsidRPr="00EB5ACE" w:rsidRDefault="00EB5ACE" w:rsidP="001E2DE5">
            <w:pPr>
              <w:jc w:val="both"/>
              <w:rPr>
                <w:rFonts w:ascii="Verdana" w:hAnsi="Verdana"/>
                <w:kern w:val="2"/>
              </w:rPr>
            </w:pPr>
            <w:r w:rsidRPr="00EB5ACE">
              <w:rPr>
                <w:rFonts w:ascii="Verdana" w:hAnsi="Verdana"/>
                <w:kern w:val="2"/>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4.4.4.3. p.: pristatant ir montuojant Prekes neteršti aplinkos ir nekelti pavojaus sveikatai</w:t>
            </w:r>
            <w:r w:rsidR="00BB4361">
              <w:rPr>
                <w:rFonts w:ascii="Verdana" w:hAnsi="Verdana"/>
                <w:kern w:val="2"/>
              </w:rPr>
              <w:t>.</w:t>
            </w:r>
          </w:p>
          <w:p w14:paraId="2D6B3DFF" w14:textId="67728A9B" w:rsidR="00EB5ACE" w:rsidRPr="00EB5ACE" w:rsidRDefault="00EB5ACE" w:rsidP="001E2DE5">
            <w:pPr>
              <w:jc w:val="both"/>
              <w:rPr>
                <w:rFonts w:ascii="Verdana" w:hAnsi="Verdana"/>
                <w:kern w:val="2"/>
              </w:rPr>
            </w:pPr>
            <w:r w:rsidRPr="00EB5ACE">
              <w:rPr>
                <w:rFonts w:ascii="Verdana" w:hAnsi="Verdana"/>
                <w:kern w:val="2"/>
              </w:rPr>
              <w:t>13.1.1.Tiekėjas įsipareigoja:</w:t>
            </w:r>
          </w:p>
          <w:p w14:paraId="5AB1E5F2" w14:textId="1288A661" w:rsidR="000A6B2C" w:rsidRDefault="00EB5ACE" w:rsidP="001E2DE5">
            <w:pPr>
              <w:jc w:val="both"/>
              <w:rPr>
                <w:rFonts w:ascii="Verdana" w:hAnsi="Verdana"/>
                <w:kern w:val="2"/>
              </w:rPr>
            </w:pPr>
            <w:r w:rsidRPr="00EB5ACE">
              <w:rPr>
                <w:rFonts w:ascii="Verdana" w:hAnsi="Verdana"/>
                <w:kern w:val="2"/>
              </w:rPr>
              <w:t>13.1.1.</w:t>
            </w:r>
            <w:r w:rsidR="002E42F5">
              <w:rPr>
                <w:rFonts w:ascii="Verdana" w:hAnsi="Verdana"/>
                <w:kern w:val="2"/>
              </w:rPr>
              <w:t>1</w:t>
            </w:r>
            <w:r w:rsidRPr="00EB5ACE">
              <w:rPr>
                <w:rFonts w:ascii="Verdana" w:hAnsi="Verdana"/>
                <w:kern w:val="2"/>
              </w:rPr>
              <w:t>.Montuojant prekes surinkti šiukšles, atliekas ir / ar valyti kitus teršalus</w:t>
            </w:r>
            <w:r>
              <w:rPr>
                <w:rFonts w:ascii="Verdana" w:hAnsi="Verdana"/>
                <w:kern w:val="2"/>
              </w:rPr>
              <w:t>.</w:t>
            </w:r>
          </w:p>
          <w:p w14:paraId="58E7BA2E" w14:textId="3B50D5B1" w:rsidR="00593066" w:rsidRPr="00EB5ACE" w:rsidRDefault="00593066" w:rsidP="001E2DE5">
            <w:pPr>
              <w:jc w:val="both"/>
              <w:rPr>
                <w:rFonts w:ascii="Verdana" w:hAnsi="Verdana"/>
                <w:kern w:val="2"/>
              </w:rPr>
            </w:pPr>
            <w:r w:rsidRPr="00593066">
              <w:rPr>
                <w:rFonts w:ascii="Verdana" w:hAnsi="Verdana"/>
                <w:kern w:val="2"/>
              </w:rPr>
              <w:t>Nustačius, kad Tiekėjas šiame papunktyje nustatyto kriterijaus (-jų) nesilaiko, Tiekėjui taikoma Specialiųjų sąlygų 9.5 punkte nurodyto dydžio bauda.</w:t>
            </w:r>
          </w:p>
        </w:tc>
      </w:tr>
      <w:tr w:rsidR="00EC5889" w:rsidRPr="00917260" w14:paraId="200C77FA" w14:textId="77777777" w:rsidTr="005634E6">
        <w:trPr>
          <w:trHeight w:val="300"/>
        </w:trPr>
        <w:tc>
          <w:tcPr>
            <w:tcW w:w="2856" w:type="dxa"/>
          </w:tcPr>
          <w:p w14:paraId="07DC01DD" w14:textId="77777777" w:rsidR="00EC5889" w:rsidRPr="00917260" w:rsidRDefault="00EC5889" w:rsidP="001E2DE5">
            <w:pPr>
              <w:rPr>
                <w:rFonts w:ascii="Verdana" w:hAnsi="Verdana"/>
                <w:b/>
                <w:bCs/>
                <w:kern w:val="2"/>
              </w:rPr>
            </w:pPr>
            <w:r w:rsidRPr="00917260">
              <w:rPr>
                <w:rFonts w:ascii="Verdana" w:hAnsi="Verdana"/>
                <w:b/>
                <w:bCs/>
                <w:kern w:val="2"/>
              </w:rPr>
              <w:t>13.2. Su perkamomis Prekėmis susiję socialiniai kriterijai</w:t>
            </w:r>
          </w:p>
        </w:tc>
        <w:tc>
          <w:tcPr>
            <w:tcW w:w="6679" w:type="dxa"/>
            <w:gridSpan w:val="2"/>
          </w:tcPr>
          <w:p w14:paraId="1E4033B5" w14:textId="77777777" w:rsidR="00EC5889" w:rsidRPr="00917260" w:rsidRDefault="00EC5889" w:rsidP="001E2DE5">
            <w:pPr>
              <w:rPr>
                <w:rFonts w:ascii="Verdana" w:hAnsi="Verdana"/>
                <w:color w:val="000000"/>
                <w:kern w:val="2"/>
                <w:shd w:val="clear" w:color="auto" w:fill="FFFFFF"/>
              </w:rPr>
            </w:pPr>
            <w:r w:rsidRPr="00917260">
              <w:rPr>
                <w:rFonts w:ascii="Verdana" w:hAnsi="Verdana"/>
                <w:color w:val="000000"/>
                <w:kern w:val="2"/>
                <w:shd w:val="clear" w:color="auto" w:fill="FFFFFF"/>
              </w:rPr>
              <w:t>Netaikoma</w:t>
            </w:r>
          </w:p>
        </w:tc>
      </w:tr>
      <w:tr w:rsidR="00EC5889" w:rsidRPr="00917260" w14:paraId="1A5C2ACB" w14:textId="77777777" w:rsidTr="005634E6">
        <w:trPr>
          <w:trHeight w:val="300"/>
        </w:trPr>
        <w:tc>
          <w:tcPr>
            <w:tcW w:w="9535" w:type="dxa"/>
            <w:gridSpan w:val="3"/>
          </w:tcPr>
          <w:p w14:paraId="196387C4" w14:textId="77777777" w:rsidR="00EC5889" w:rsidRPr="00917260" w:rsidRDefault="00EC5889" w:rsidP="001E2DE5">
            <w:pPr>
              <w:jc w:val="center"/>
              <w:rPr>
                <w:rFonts w:ascii="Verdana" w:hAnsi="Verdana"/>
                <w:b/>
                <w:bCs/>
                <w:kern w:val="2"/>
              </w:rPr>
            </w:pPr>
            <w:r w:rsidRPr="00917260">
              <w:rPr>
                <w:rFonts w:ascii="Verdana" w:hAnsi="Verdana"/>
                <w:b/>
                <w:bCs/>
                <w:kern w:val="2"/>
              </w:rPr>
              <w:t>14. BENDRŲJŲ SĄLYGŲ PAKEITIMAI IR PAPILDYMAI</w:t>
            </w:r>
          </w:p>
        </w:tc>
      </w:tr>
      <w:tr w:rsidR="00EC5889" w:rsidRPr="00917260" w14:paraId="30BE937C" w14:textId="77777777" w:rsidTr="005634E6">
        <w:trPr>
          <w:trHeight w:val="300"/>
        </w:trPr>
        <w:tc>
          <w:tcPr>
            <w:tcW w:w="2856" w:type="dxa"/>
          </w:tcPr>
          <w:p w14:paraId="5CE27740" w14:textId="183FC4CA" w:rsidR="00EC5889" w:rsidRPr="00917260" w:rsidRDefault="00EC5889" w:rsidP="001E2DE5">
            <w:pPr>
              <w:rPr>
                <w:rFonts w:ascii="Verdana" w:hAnsi="Verdana"/>
                <w:b/>
                <w:bCs/>
                <w:kern w:val="2"/>
              </w:rPr>
            </w:pPr>
            <w:r w:rsidRPr="00917260">
              <w:rPr>
                <w:rFonts w:ascii="Verdana" w:hAnsi="Verdana"/>
                <w:b/>
                <w:bCs/>
                <w:kern w:val="2"/>
              </w:rPr>
              <w:t>14.1.</w:t>
            </w:r>
          </w:p>
        </w:tc>
        <w:tc>
          <w:tcPr>
            <w:tcW w:w="6679" w:type="dxa"/>
            <w:gridSpan w:val="2"/>
          </w:tcPr>
          <w:p w14:paraId="7705B35B" w14:textId="77777777" w:rsidR="00EC5889" w:rsidRPr="00917260" w:rsidRDefault="00EC5889" w:rsidP="001E2DE5">
            <w:pPr>
              <w:jc w:val="both"/>
              <w:rPr>
                <w:rFonts w:ascii="Verdana" w:hAnsi="Verdana"/>
                <w:kern w:val="2"/>
              </w:rPr>
            </w:pPr>
            <w:r w:rsidRPr="00917260">
              <w:rPr>
                <w:rFonts w:ascii="Verdana" w:eastAsia="Times New Roman" w:hAnsi="Verdana"/>
                <w:kern w:val="2"/>
              </w:rPr>
              <w:t>Sutarties Bendrosiose sąlygose nurodytos alternatyvios nuostatos (su prierašu „jei taikoma“ ir pan.) taikomos tik tokiu atveju, jeigu jos konkrečiai aprašomos Sutarties Specialiosiose sąlygose.</w:t>
            </w:r>
          </w:p>
        </w:tc>
      </w:tr>
      <w:tr w:rsidR="00EC5889" w:rsidRPr="00917260" w14:paraId="429DD397" w14:textId="77777777" w:rsidTr="005634E6">
        <w:trPr>
          <w:trHeight w:val="300"/>
        </w:trPr>
        <w:tc>
          <w:tcPr>
            <w:tcW w:w="9535" w:type="dxa"/>
            <w:gridSpan w:val="3"/>
          </w:tcPr>
          <w:p w14:paraId="1A2CC568" w14:textId="77777777" w:rsidR="00EC5889" w:rsidRPr="00917260" w:rsidRDefault="00EC5889" w:rsidP="001E2DE5">
            <w:pPr>
              <w:jc w:val="center"/>
              <w:rPr>
                <w:rFonts w:ascii="Verdana" w:hAnsi="Verdana"/>
                <w:b/>
                <w:bCs/>
                <w:kern w:val="2"/>
              </w:rPr>
            </w:pPr>
            <w:r w:rsidRPr="00917260">
              <w:rPr>
                <w:rFonts w:ascii="Verdana" w:hAnsi="Verdana"/>
                <w:b/>
                <w:bCs/>
                <w:kern w:val="2"/>
              </w:rPr>
              <w:t>15. SUTARTIES PRIEDAI</w:t>
            </w:r>
          </w:p>
        </w:tc>
      </w:tr>
      <w:tr w:rsidR="00EC5889" w:rsidRPr="00917260" w14:paraId="4CA42CD8" w14:textId="77777777" w:rsidTr="005634E6">
        <w:trPr>
          <w:trHeight w:val="188"/>
        </w:trPr>
        <w:tc>
          <w:tcPr>
            <w:tcW w:w="2856" w:type="dxa"/>
          </w:tcPr>
          <w:p w14:paraId="3BCB1329" w14:textId="77777777" w:rsidR="00EC5889" w:rsidRPr="00917260" w:rsidRDefault="00EC5889" w:rsidP="001E2DE5">
            <w:pPr>
              <w:jc w:val="center"/>
              <w:rPr>
                <w:rFonts w:ascii="Verdana" w:hAnsi="Verdana"/>
                <w:b/>
                <w:bCs/>
                <w:kern w:val="2"/>
              </w:rPr>
            </w:pPr>
            <w:r w:rsidRPr="00917260">
              <w:rPr>
                <w:rFonts w:ascii="Verdana" w:hAnsi="Verdana"/>
                <w:b/>
                <w:bCs/>
                <w:kern w:val="2"/>
              </w:rPr>
              <w:t>15.1. Priedas Nr. 1</w:t>
            </w:r>
          </w:p>
        </w:tc>
        <w:tc>
          <w:tcPr>
            <w:tcW w:w="6679" w:type="dxa"/>
            <w:gridSpan w:val="2"/>
          </w:tcPr>
          <w:p w14:paraId="78AAD46C" w14:textId="77777777" w:rsidR="00EC5889" w:rsidRPr="00917260" w:rsidRDefault="00EC5889" w:rsidP="001E2DE5">
            <w:pPr>
              <w:rPr>
                <w:rFonts w:ascii="Verdana" w:hAnsi="Verdana"/>
                <w:kern w:val="2"/>
              </w:rPr>
            </w:pPr>
            <w:r w:rsidRPr="00917260">
              <w:rPr>
                <w:rFonts w:ascii="Verdana" w:hAnsi="Verdana"/>
                <w:kern w:val="2"/>
              </w:rPr>
              <w:t>Techninė specifikacija</w:t>
            </w:r>
          </w:p>
        </w:tc>
      </w:tr>
      <w:tr w:rsidR="00EC5889" w:rsidRPr="00917260" w14:paraId="0EEC94D7" w14:textId="77777777" w:rsidTr="005634E6">
        <w:trPr>
          <w:trHeight w:val="300"/>
        </w:trPr>
        <w:tc>
          <w:tcPr>
            <w:tcW w:w="2856" w:type="dxa"/>
          </w:tcPr>
          <w:p w14:paraId="51592CD0" w14:textId="77777777" w:rsidR="00EC5889" w:rsidRPr="00917260" w:rsidRDefault="00EC5889" w:rsidP="001E2DE5">
            <w:pPr>
              <w:jc w:val="center"/>
              <w:rPr>
                <w:rFonts w:ascii="Verdana" w:hAnsi="Verdana"/>
                <w:b/>
                <w:bCs/>
                <w:kern w:val="2"/>
              </w:rPr>
            </w:pPr>
            <w:r w:rsidRPr="00917260">
              <w:rPr>
                <w:rFonts w:ascii="Verdana" w:hAnsi="Verdana"/>
                <w:b/>
                <w:bCs/>
                <w:kern w:val="2"/>
              </w:rPr>
              <w:t>15.2. Priedas Nr. 2</w:t>
            </w:r>
          </w:p>
        </w:tc>
        <w:tc>
          <w:tcPr>
            <w:tcW w:w="6679" w:type="dxa"/>
            <w:gridSpan w:val="2"/>
          </w:tcPr>
          <w:p w14:paraId="6519194D" w14:textId="77777777" w:rsidR="00EC5889" w:rsidRPr="00917260" w:rsidRDefault="00EC5889" w:rsidP="001E2DE5">
            <w:pPr>
              <w:rPr>
                <w:rFonts w:ascii="Verdana" w:hAnsi="Verdana"/>
                <w:kern w:val="2"/>
              </w:rPr>
            </w:pPr>
            <w:r w:rsidRPr="00917260">
              <w:rPr>
                <w:rFonts w:ascii="Verdana" w:hAnsi="Verdana"/>
                <w:kern w:val="2"/>
              </w:rPr>
              <w:t>Pasiūlymas</w:t>
            </w:r>
          </w:p>
        </w:tc>
      </w:tr>
      <w:tr w:rsidR="00EC5889" w:rsidRPr="00917260" w14:paraId="70BFAB4B" w14:textId="77777777" w:rsidTr="005634E6">
        <w:tc>
          <w:tcPr>
            <w:tcW w:w="9535" w:type="dxa"/>
            <w:gridSpan w:val="3"/>
          </w:tcPr>
          <w:p w14:paraId="2516A4DE" w14:textId="77777777" w:rsidR="00EC5889" w:rsidRPr="00917260" w:rsidRDefault="00EC5889" w:rsidP="001E2DE5">
            <w:pPr>
              <w:jc w:val="center"/>
              <w:rPr>
                <w:rFonts w:ascii="Verdana" w:hAnsi="Verdana"/>
                <w:b/>
                <w:bCs/>
                <w:kern w:val="2"/>
              </w:rPr>
            </w:pPr>
            <w:r w:rsidRPr="00917260">
              <w:rPr>
                <w:rFonts w:ascii="Verdana" w:hAnsi="Verdana"/>
                <w:b/>
                <w:bCs/>
                <w:kern w:val="2"/>
              </w:rPr>
              <w:t>15. ŠALIŲ ATSTOVŲ PARAŠAI</w:t>
            </w:r>
          </w:p>
        </w:tc>
      </w:tr>
      <w:tr w:rsidR="00EC5889" w:rsidRPr="00917260" w14:paraId="09CC0C52" w14:textId="77777777" w:rsidTr="005634E6">
        <w:tc>
          <w:tcPr>
            <w:tcW w:w="4962" w:type="dxa"/>
            <w:gridSpan w:val="2"/>
          </w:tcPr>
          <w:p w14:paraId="041B4380" w14:textId="77777777" w:rsidR="00EC5889" w:rsidRPr="00917260" w:rsidRDefault="00EC5889" w:rsidP="001E2DE5">
            <w:pPr>
              <w:jc w:val="center"/>
              <w:rPr>
                <w:rFonts w:ascii="Verdana" w:hAnsi="Verdana"/>
                <w:b/>
                <w:bCs/>
                <w:kern w:val="2"/>
              </w:rPr>
            </w:pPr>
            <w:r w:rsidRPr="00917260">
              <w:rPr>
                <w:rFonts w:ascii="Verdana" w:hAnsi="Verdana"/>
                <w:b/>
                <w:bCs/>
                <w:kern w:val="2"/>
              </w:rPr>
              <w:t>PIRKĖJAS</w:t>
            </w:r>
          </w:p>
        </w:tc>
        <w:tc>
          <w:tcPr>
            <w:tcW w:w="4573" w:type="dxa"/>
          </w:tcPr>
          <w:p w14:paraId="24F944AB" w14:textId="77777777" w:rsidR="00EC5889" w:rsidRPr="00917260" w:rsidRDefault="00EC5889" w:rsidP="001E2DE5">
            <w:pPr>
              <w:jc w:val="center"/>
              <w:rPr>
                <w:rFonts w:ascii="Verdana" w:hAnsi="Verdana"/>
                <w:b/>
                <w:bCs/>
                <w:kern w:val="2"/>
              </w:rPr>
            </w:pPr>
            <w:r w:rsidRPr="00917260">
              <w:rPr>
                <w:rFonts w:ascii="Verdana" w:hAnsi="Verdana"/>
                <w:b/>
                <w:bCs/>
                <w:kern w:val="2"/>
              </w:rPr>
              <w:t>TIEKĖJAS</w:t>
            </w:r>
          </w:p>
        </w:tc>
      </w:tr>
      <w:tr w:rsidR="00EC5889" w:rsidRPr="00917260" w14:paraId="702A11ED" w14:textId="77777777" w:rsidTr="005634E6">
        <w:trPr>
          <w:trHeight w:val="270"/>
        </w:trPr>
        <w:tc>
          <w:tcPr>
            <w:tcW w:w="4962" w:type="dxa"/>
            <w:gridSpan w:val="2"/>
          </w:tcPr>
          <w:p w14:paraId="57FF792B" w14:textId="67F2A693" w:rsidR="00EC5889" w:rsidRPr="00917260" w:rsidRDefault="00F7171E" w:rsidP="001E2DE5">
            <w:pPr>
              <w:jc w:val="center"/>
              <w:rPr>
                <w:rFonts w:ascii="Verdana" w:hAnsi="Verdana"/>
                <w:color w:val="auto"/>
                <w:kern w:val="2"/>
              </w:rPr>
            </w:pPr>
            <w:r w:rsidRPr="00917260">
              <w:rPr>
                <w:rFonts w:ascii="Verdana" w:hAnsi="Verdana"/>
                <w:color w:val="auto"/>
                <w:kern w:val="2"/>
              </w:rPr>
              <w:t>Marijampolės</w:t>
            </w:r>
            <w:r w:rsidR="003A32A9">
              <w:rPr>
                <w:rFonts w:ascii="Verdana" w:hAnsi="Verdana"/>
                <w:color w:val="auto"/>
                <w:kern w:val="2"/>
              </w:rPr>
              <w:t xml:space="preserve"> Jono </w:t>
            </w:r>
            <w:proofErr w:type="spellStart"/>
            <w:r w:rsidR="003A32A9">
              <w:rPr>
                <w:rFonts w:ascii="Verdana" w:hAnsi="Verdana"/>
                <w:color w:val="auto"/>
                <w:kern w:val="2"/>
              </w:rPr>
              <w:t>Totoraičio</w:t>
            </w:r>
            <w:proofErr w:type="spellEnd"/>
            <w:r w:rsidR="003A32A9">
              <w:rPr>
                <w:rFonts w:ascii="Verdana" w:hAnsi="Verdana"/>
                <w:color w:val="auto"/>
                <w:kern w:val="2"/>
              </w:rPr>
              <w:t xml:space="preserve"> progimnazijos direktorė </w:t>
            </w:r>
          </w:p>
          <w:p w14:paraId="741D881D" w14:textId="331E9F3D" w:rsidR="00F7171E" w:rsidRPr="00917260" w:rsidRDefault="003A32A9" w:rsidP="001E2DE5">
            <w:pPr>
              <w:jc w:val="center"/>
              <w:rPr>
                <w:rFonts w:ascii="Verdana" w:hAnsi="Verdana"/>
                <w:color w:val="auto"/>
                <w:kern w:val="2"/>
              </w:rPr>
            </w:pPr>
            <w:r>
              <w:rPr>
                <w:rFonts w:ascii="Verdana" w:hAnsi="Verdana"/>
                <w:color w:val="auto"/>
                <w:kern w:val="2"/>
              </w:rPr>
              <w:t xml:space="preserve">Gražina </w:t>
            </w:r>
            <w:proofErr w:type="spellStart"/>
            <w:r>
              <w:rPr>
                <w:rFonts w:ascii="Verdana" w:hAnsi="Verdana"/>
                <w:color w:val="auto"/>
                <w:kern w:val="2"/>
              </w:rPr>
              <w:t>Jakovickienė</w:t>
            </w:r>
            <w:proofErr w:type="spellEnd"/>
          </w:p>
        </w:tc>
        <w:tc>
          <w:tcPr>
            <w:tcW w:w="4573" w:type="dxa"/>
          </w:tcPr>
          <w:p w14:paraId="2BFBA65D" w14:textId="77777777" w:rsidR="00EC5889" w:rsidRPr="00917260" w:rsidRDefault="00EC5889" w:rsidP="001E2DE5">
            <w:pPr>
              <w:jc w:val="center"/>
              <w:rPr>
                <w:rFonts w:ascii="Verdana" w:hAnsi="Verdana"/>
                <w:b/>
                <w:bCs/>
                <w:kern w:val="2"/>
              </w:rPr>
            </w:pPr>
            <w:r w:rsidRPr="00917260">
              <w:rPr>
                <w:rFonts w:ascii="Verdana" w:hAnsi="Verdana"/>
                <w:color w:val="4472C4"/>
                <w:kern w:val="2"/>
              </w:rPr>
              <w:t>(nurodomos atstovo pareigos, vardas, pavardė)</w:t>
            </w:r>
          </w:p>
        </w:tc>
      </w:tr>
    </w:tbl>
    <w:p w14:paraId="18FEB0A1" w14:textId="77777777" w:rsidR="00EC5889" w:rsidRPr="00917260" w:rsidRDefault="00EC5889" w:rsidP="001E2DE5">
      <w:pPr>
        <w:jc w:val="center"/>
        <w:rPr>
          <w:rFonts w:ascii="Verdana" w:hAnsi="Verdana"/>
        </w:rPr>
      </w:pPr>
      <w:r w:rsidRPr="00917260">
        <w:rPr>
          <w:rFonts w:ascii="Verdana" w:hAnsi="Verdana"/>
          <w:color w:val="000000"/>
        </w:rPr>
        <w:t>_______________</w:t>
      </w:r>
    </w:p>
    <w:p w14:paraId="7DCAC9F4" w14:textId="77777777" w:rsidR="00EC5889" w:rsidRPr="00917260" w:rsidRDefault="00EC5889" w:rsidP="001E2DE5">
      <w:pPr>
        <w:contextualSpacing/>
        <w:rPr>
          <w:rFonts w:ascii="Verdana" w:hAnsi="Verdana"/>
          <w:spacing w:val="2"/>
        </w:rPr>
      </w:pPr>
    </w:p>
    <w:p w14:paraId="67B2A20E" w14:textId="77777777" w:rsidR="00EC5889" w:rsidRPr="00917260" w:rsidRDefault="00EC5889" w:rsidP="001E2DE5">
      <w:pPr>
        <w:ind w:firstLine="4678"/>
        <w:textAlignment w:val="center"/>
        <w:rPr>
          <w:rFonts w:ascii="Verdana" w:eastAsia="Times New Roman" w:hAnsi="Verdana"/>
          <w:color w:val="000000"/>
          <w:lang w:eastAsia="lt-LT"/>
        </w:rPr>
      </w:pPr>
      <w:r w:rsidRPr="00917260">
        <w:rPr>
          <w:rFonts w:ascii="Verdana" w:hAnsi="Verdana"/>
          <w:spacing w:val="2"/>
        </w:rPr>
        <w:br w:type="page"/>
      </w:r>
    </w:p>
    <w:p w14:paraId="4AFFDC36" w14:textId="77777777" w:rsidR="00EC5889" w:rsidRPr="00917260" w:rsidRDefault="00EC5889" w:rsidP="001E2DE5">
      <w:pPr>
        <w:ind w:left="3888"/>
        <w:textAlignment w:val="center"/>
        <w:rPr>
          <w:rFonts w:ascii="Verdana" w:hAnsi="Verdana"/>
          <w:color w:val="000000"/>
        </w:rPr>
      </w:pPr>
      <w:r w:rsidRPr="00917260">
        <w:rPr>
          <w:rFonts w:ascii="Verdana" w:hAnsi="Verdana"/>
          <w:color w:val="000000"/>
        </w:rPr>
        <w:lastRenderedPageBreak/>
        <w:t>PATVIRTINTA</w:t>
      </w:r>
    </w:p>
    <w:p w14:paraId="54AFD763" w14:textId="77777777" w:rsidR="00EC5889" w:rsidRPr="00917260" w:rsidRDefault="00EC5889" w:rsidP="001E2DE5">
      <w:pPr>
        <w:ind w:left="2592" w:firstLine="1296"/>
        <w:textAlignment w:val="center"/>
        <w:rPr>
          <w:rFonts w:ascii="Verdana" w:hAnsi="Verdana"/>
          <w:color w:val="000000"/>
        </w:rPr>
      </w:pPr>
      <w:r w:rsidRPr="00917260">
        <w:rPr>
          <w:rFonts w:ascii="Verdana" w:hAnsi="Verdana"/>
          <w:color w:val="000000"/>
        </w:rPr>
        <w:t>Viešųjų pirkimų tarnybos direktoriaus</w:t>
      </w:r>
    </w:p>
    <w:p w14:paraId="78E6CDA6" w14:textId="77777777" w:rsidR="00EC5889" w:rsidRPr="00917260" w:rsidRDefault="00EC5889" w:rsidP="001E2DE5">
      <w:pPr>
        <w:ind w:left="3240" w:firstLine="648"/>
        <w:textAlignment w:val="center"/>
        <w:rPr>
          <w:rFonts w:ascii="Verdana" w:hAnsi="Verdana"/>
          <w:color w:val="000000"/>
        </w:rPr>
      </w:pPr>
      <w:r w:rsidRPr="00917260">
        <w:rPr>
          <w:rFonts w:ascii="Verdana" w:hAnsi="Verdana"/>
          <w:color w:val="000000"/>
        </w:rPr>
        <w:t>2024 m. vasario 8 d. įsakymu Nr. 1S-19</w:t>
      </w:r>
    </w:p>
    <w:p w14:paraId="496C4D98" w14:textId="77777777" w:rsidR="00EC5889" w:rsidRPr="00917260" w:rsidRDefault="00EC5889" w:rsidP="001E2DE5">
      <w:pPr>
        <w:ind w:left="3888"/>
        <w:textAlignment w:val="center"/>
        <w:rPr>
          <w:rFonts w:ascii="Verdana" w:hAnsi="Verdana"/>
          <w:color w:val="000000"/>
        </w:rPr>
      </w:pPr>
      <w:r w:rsidRPr="00917260">
        <w:rPr>
          <w:rFonts w:ascii="Verdana" w:hAnsi="Verdana"/>
          <w:color w:val="000000"/>
        </w:rPr>
        <w:t>(Viešųjų pirkimų tarnybos direktoriaus 2025 m. balandžio 17 d. įsakymo Nr. 1S-51 redakcija)</w:t>
      </w:r>
    </w:p>
    <w:p w14:paraId="5AE99676" w14:textId="77777777" w:rsidR="00EC5889" w:rsidRPr="00917260" w:rsidRDefault="00EC5889" w:rsidP="001E2DE5">
      <w:pPr>
        <w:ind w:firstLine="4820"/>
        <w:textAlignment w:val="center"/>
        <w:rPr>
          <w:rFonts w:ascii="Verdana" w:hAnsi="Verdana"/>
          <w:color w:val="000000"/>
        </w:rPr>
      </w:pPr>
    </w:p>
    <w:p w14:paraId="4E3E0954" w14:textId="77777777" w:rsidR="00EC5889" w:rsidRPr="00917260" w:rsidRDefault="00EC5889" w:rsidP="001E2DE5">
      <w:pPr>
        <w:ind w:firstLine="4820"/>
        <w:textAlignment w:val="center"/>
        <w:rPr>
          <w:rFonts w:ascii="Verdana" w:hAnsi="Verdana"/>
          <w:color w:val="000000"/>
        </w:rPr>
      </w:pPr>
    </w:p>
    <w:p w14:paraId="3CF8BAE6" w14:textId="77777777" w:rsidR="00EC5889" w:rsidRPr="00917260" w:rsidRDefault="00EC5889" w:rsidP="001E2DE5">
      <w:pPr>
        <w:jc w:val="center"/>
        <w:rPr>
          <w:rFonts w:ascii="Verdana" w:hAnsi="Verdana"/>
          <w:color w:val="000000"/>
        </w:rPr>
      </w:pPr>
      <w:r w:rsidRPr="00917260">
        <w:rPr>
          <w:rFonts w:ascii="Verdana" w:hAnsi="Verdana"/>
          <w:b/>
          <w:bCs/>
          <w:caps/>
          <w:color w:val="000000"/>
        </w:rPr>
        <w:t>PREKIŲ PIRKIMO</w:t>
      </w:r>
      <w:r w:rsidRPr="00917260">
        <w:rPr>
          <w:rFonts w:ascii="Verdana" w:hAnsi="Verdana"/>
          <w:color w:val="000000"/>
        </w:rPr>
        <w:t>–</w:t>
      </w:r>
      <w:r w:rsidRPr="00917260">
        <w:rPr>
          <w:rFonts w:ascii="Verdana" w:hAnsi="Verdana"/>
          <w:b/>
          <w:bCs/>
          <w:caps/>
          <w:color w:val="000000"/>
        </w:rPr>
        <w:t>PARDAVIMO SUTARTIES BENDROSIOS SĄLYGOS</w:t>
      </w:r>
    </w:p>
    <w:p w14:paraId="2D26EC29" w14:textId="77777777" w:rsidR="00EC5889" w:rsidRPr="00917260" w:rsidRDefault="00EC5889" w:rsidP="001E2DE5">
      <w:pPr>
        <w:ind w:firstLine="62"/>
        <w:jc w:val="center"/>
        <w:rPr>
          <w:rFonts w:ascii="Verdana" w:hAnsi="Verdana"/>
          <w:color w:val="000000"/>
        </w:rPr>
      </w:pPr>
    </w:p>
    <w:p w14:paraId="493EBC3B" w14:textId="77777777" w:rsidR="00EC5889" w:rsidRPr="00917260" w:rsidRDefault="00EC5889" w:rsidP="001E2DE5">
      <w:pPr>
        <w:jc w:val="center"/>
        <w:rPr>
          <w:rFonts w:ascii="Verdana" w:hAnsi="Verdana"/>
          <w:color w:val="000000"/>
        </w:rPr>
      </w:pPr>
      <w:r w:rsidRPr="00917260">
        <w:rPr>
          <w:rFonts w:ascii="Verdana" w:hAnsi="Verdana"/>
          <w:b/>
          <w:bCs/>
          <w:caps/>
          <w:color w:val="000000"/>
        </w:rPr>
        <w:t>1. PAGRINDINĖS SĄVOKOS IR SUTARTIES AIŠKINIMAS</w:t>
      </w:r>
    </w:p>
    <w:p w14:paraId="06C80D63" w14:textId="77777777" w:rsidR="00EC5889" w:rsidRPr="00917260" w:rsidRDefault="00EC5889" w:rsidP="001E2DE5">
      <w:pPr>
        <w:ind w:firstLine="62"/>
        <w:jc w:val="both"/>
        <w:rPr>
          <w:rFonts w:ascii="Verdana" w:hAnsi="Verdana"/>
          <w:color w:val="000000"/>
        </w:rPr>
      </w:pPr>
    </w:p>
    <w:p w14:paraId="43B63C4C" w14:textId="77777777" w:rsidR="00EC5889" w:rsidRPr="00917260" w:rsidRDefault="00EC5889" w:rsidP="001E2DE5">
      <w:pPr>
        <w:pStyle w:val="Sraopastraipa"/>
        <w:numPr>
          <w:ilvl w:val="1"/>
          <w:numId w:val="84"/>
        </w:numPr>
        <w:spacing w:after="0" w:line="240" w:lineRule="auto"/>
        <w:jc w:val="center"/>
        <w:rPr>
          <w:rFonts w:ascii="Verdana" w:hAnsi="Verdana"/>
          <w:color w:val="000000"/>
        </w:rPr>
      </w:pPr>
      <w:r w:rsidRPr="00917260">
        <w:rPr>
          <w:rFonts w:ascii="Verdana" w:hAnsi="Verdana"/>
          <w:b/>
          <w:bCs/>
          <w:color w:val="000000"/>
        </w:rPr>
        <w:t>Sąvokos</w:t>
      </w:r>
    </w:p>
    <w:p w14:paraId="41340554" w14:textId="77777777" w:rsidR="00EC5889" w:rsidRPr="00917260" w:rsidRDefault="00EC5889" w:rsidP="001E2DE5">
      <w:pPr>
        <w:ind w:firstLine="62"/>
        <w:jc w:val="both"/>
        <w:rPr>
          <w:rFonts w:ascii="Verdana" w:hAnsi="Verdana"/>
          <w:color w:val="000000"/>
        </w:rPr>
      </w:pPr>
    </w:p>
    <w:p w14:paraId="03BD3991" w14:textId="77777777" w:rsidR="00EC5889" w:rsidRPr="00917260" w:rsidRDefault="00EC5889" w:rsidP="001E2DE5">
      <w:pPr>
        <w:jc w:val="both"/>
        <w:rPr>
          <w:rFonts w:ascii="Verdana" w:hAnsi="Verdana"/>
          <w:color w:val="000000"/>
        </w:rPr>
      </w:pPr>
      <w:r w:rsidRPr="00917260">
        <w:rPr>
          <w:rFonts w:ascii="Verdana" w:hAnsi="Verdana"/>
          <w:color w:val="000000"/>
        </w:rPr>
        <w:t>1.1.1. Šioje Sutartyje didžiąja raide rašomos sąvokos turi paskiau nurodytas reikšmes:</w:t>
      </w:r>
    </w:p>
    <w:p w14:paraId="0D561F2F" w14:textId="77777777" w:rsidR="00EC5889" w:rsidRPr="00917260" w:rsidRDefault="00EC5889" w:rsidP="001E2DE5">
      <w:pPr>
        <w:jc w:val="both"/>
        <w:rPr>
          <w:rFonts w:ascii="Verdana" w:hAnsi="Verdana"/>
          <w:color w:val="000000"/>
        </w:rPr>
      </w:pPr>
      <w:r w:rsidRPr="00917260">
        <w:rPr>
          <w:rFonts w:ascii="Verdana" w:hAnsi="Verdana"/>
          <w:color w:val="000000"/>
        </w:rPr>
        <w:t>1.1.1.1. </w:t>
      </w:r>
      <w:r w:rsidRPr="00917260">
        <w:rPr>
          <w:rFonts w:ascii="Verdana" w:hAnsi="Verdana"/>
          <w:b/>
          <w:bCs/>
          <w:color w:val="000000"/>
        </w:rPr>
        <w:t>Bendrosios sąlygos</w:t>
      </w:r>
      <w:r w:rsidRPr="00917260">
        <w:rPr>
          <w:rFonts w:ascii="Verdana" w:hAnsi="Verdana"/>
          <w:color w:val="000000"/>
        </w:rPr>
        <w:t> – Sutarties dalis, kuri vadinasi „Prekių pirkimo–pardavimo sutarties Bendrosios sąlygos“;</w:t>
      </w:r>
    </w:p>
    <w:p w14:paraId="3BF707B2" w14:textId="77777777" w:rsidR="00EC5889" w:rsidRPr="00917260" w:rsidRDefault="00EC5889" w:rsidP="001E2DE5">
      <w:pPr>
        <w:jc w:val="both"/>
        <w:rPr>
          <w:rFonts w:ascii="Verdana" w:hAnsi="Verdana"/>
          <w:color w:val="000000"/>
        </w:rPr>
      </w:pPr>
      <w:r w:rsidRPr="00917260">
        <w:rPr>
          <w:rFonts w:ascii="Verdana" w:hAnsi="Verdana"/>
          <w:color w:val="000000"/>
        </w:rPr>
        <w:t>1.1.1.2. </w:t>
      </w:r>
      <w:r w:rsidRPr="00917260">
        <w:rPr>
          <w:rFonts w:ascii="Verdana" w:hAnsi="Verdana"/>
          <w:b/>
          <w:bCs/>
          <w:color w:val="000000"/>
        </w:rPr>
        <w:t>Pirkėjas</w:t>
      </w:r>
      <w:r w:rsidRPr="00917260">
        <w:rPr>
          <w:rFonts w:ascii="Verdana" w:hAnsi="Verdana"/>
          <w:color w:val="000000"/>
        </w:rPr>
        <w:t> – asmuo, kuris Specialiosiose sąlygose yra įvardytas kaip Pirkėjas, įsigyjantis Specialiosiose sąlygose ir Sutarties prieduose nurodytas Prekes;</w:t>
      </w:r>
    </w:p>
    <w:p w14:paraId="0EEF054B" w14:textId="77777777" w:rsidR="00EC5889" w:rsidRPr="00917260" w:rsidRDefault="00EC5889" w:rsidP="001E2DE5">
      <w:pPr>
        <w:jc w:val="both"/>
        <w:rPr>
          <w:rFonts w:ascii="Verdana" w:hAnsi="Verdana"/>
          <w:color w:val="000000"/>
        </w:rPr>
      </w:pPr>
      <w:r w:rsidRPr="00917260">
        <w:rPr>
          <w:rFonts w:ascii="Verdana" w:hAnsi="Verdana"/>
          <w:color w:val="000000"/>
        </w:rPr>
        <w:t>1.1.1.3. </w:t>
      </w:r>
      <w:r w:rsidRPr="00917260">
        <w:rPr>
          <w:rFonts w:ascii="Verdana" w:hAnsi="Verdana"/>
          <w:b/>
          <w:bCs/>
          <w:color w:val="000000"/>
        </w:rPr>
        <w:t>Pradinės sutarties vertė </w:t>
      </w:r>
      <w:r w:rsidRPr="00917260">
        <w:rPr>
          <w:rFonts w:ascii="Verdana" w:hAnsi="Verdana"/>
          <w:color w:val="000000"/>
        </w:rPr>
        <w:t>– Specialiosiose sąlygose nurodyta</w:t>
      </w:r>
      <w:r w:rsidRPr="00917260">
        <w:rPr>
          <w:rFonts w:ascii="Verdana" w:hAnsi="Verdana"/>
          <w:b/>
          <w:bCs/>
          <w:color w:val="000000"/>
        </w:rPr>
        <w:t> </w:t>
      </w:r>
      <w:r w:rsidRPr="00917260">
        <w:rPr>
          <w:rFonts w:ascii="Verdana" w:hAnsi="Verdana"/>
          <w:color w:val="000000"/>
        </w:rPr>
        <w:t>vertė be pridėtinės vertės mokesčio (toliau – PVM);</w:t>
      </w:r>
    </w:p>
    <w:p w14:paraId="02AAC89F" w14:textId="77777777" w:rsidR="00EC5889" w:rsidRPr="00917260" w:rsidRDefault="00EC5889" w:rsidP="001E2DE5">
      <w:pPr>
        <w:jc w:val="both"/>
        <w:rPr>
          <w:rFonts w:ascii="Verdana" w:hAnsi="Verdana"/>
          <w:color w:val="000000"/>
        </w:rPr>
      </w:pPr>
      <w:r w:rsidRPr="00917260">
        <w:rPr>
          <w:rFonts w:ascii="Verdana" w:hAnsi="Verdana"/>
          <w:color w:val="000000"/>
        </w:rPr>
        <w:t>1.1.1.4. </w:t>
      </w:r>
      <w:r w:rsidRPr="00917260">
        <w:rPr>
          <w:rFonts w:ascii="Verdana" w:hAnsi="Verdana"/>
          <w:b/>
          <w:bCs/>
          <w:color w:val="000000"/>
        </w:rPr>
        <w:t>Prekės</w:t>
      </w:r>
      <w:r w:rsidRPr="00917260">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DF1BFA" w14:textId="77777777" w:rsidR="00EC5889" w:rsidRPr="00917260" w:rsidRDefault="00EC5889" w:rsidP="001E2DE5">
      <w:pPr>
        <w:jc w:val="both"/>
        <w:rPr>
          <w:rFonts w:ascii="Verdana" w:hAnsi="Verdana"/>
          <w:color w:val="000000"/>
        </w:rPr>
      </w:pPr>
      <w:r w:rsidRPr="00917260">
        <w:rPr>
          <w:rFonts w:ascii="Verdana" w:hAnsi="Verdana"/>
          <w:color w:val="000000"/>
        </w:rPr>
        <w:t>1.1.1.5. </w:t>
      </w:r>
      <w:r w:rsidRPr="00917260">
        <w:rPr>
          <w:rFonts w:ascii="Verdana" w:hAnsi="Verdana"/>
          <w:b/>
          <w:bCs/>
          <w:color w:val="000000"/>
        </w:rPr>
        <w:t>Prekių perdavimo–priėmimo aktas </w:t>
      </w:r>
      <w:r w:rsidRPr="00917260">
        <w:rPr>
          <w:rFonts w:ascii="Verdana" w:hAnsi="Verdana"/>
          <w:color w:val="000000"/>
        </w:rPr>
        <w:t>– dokumentas,</w:t>
      </w:r>
      <w:r w:rsidRPr="00917260">
        <w:rPr>
          <w:rFonts w:ascii="Verdana" w:hAnsi="Verdana"/>
          <w:b/>
          <w:bCs/>
          <w:color w:val="000000"/>
        </w:rPr>
        <w:t> </w:t>
      </w:r>
      <w:r w:rsidRPr="00917260">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414A12" w14:textId="77777777" w:rsidR="00EC5889" w:rsidRPr="00917260" w:rsidRDefault="00EC5889" w:rsidP="001E2DE5">
      <w:pPr>
        <w:jc w:val="both"/>
        <w:rPr>
          <w:rFonts w:ascii="Verdana" w:hAnsi="Verdana"/>
          <w:color w:val="000000"/>
        </w:rPr>
      </w:pPr>
      <w:r w:rsidRPr="00917260">
        <w:rPr>
          <w:rFonts w:ascii="Verdana" w:hAnsi="Verdana"/>
          <w:color w:val="000000"/>
        </w:rPr>
        <w:t>1.1.1.6. </w:t>
      </w:r>
      <w:r w:rsidRPr="00917260">
        <w:rPr>
          <w:rFonts w:ascii="Verdana" w:hAnsi="Verdana"/>
          <w:b/>
          <w:bCs/>
          <w:color w:val="000000"/>
        </w:rPr>
        <w:t>Prekių trūkumai</w:t>
      </w:r>
      <w:r w:rsidRPr="00917260">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C375DF" w14:textId="77777777" w:rsidR="00EC5889" w:rsidRPr="00917260" w:rsidRDefault="00EC5889" w:rsidP="001E2DE5">
      <w:pPr>
        <w:jc w:val="both"/>
        <w:rPr>
          <w:rFonts w:ascii="Verdana" w:hAnsi="Verdana"/>
          <w:color w:val="000000"/>
        </w:rPr>
      </w:pPr>
      <w:r w:rsidRPr="00917260">
        <w:rPr>
          <w:rFonts w:ascii="Verdana" w:hAnsi="Verdana"/>
          <w:color w:val="000000"/>
        </w:rPr>
        <w:t>1.1.1.7. </w:t>
      </w:r>
      <w:r w:rsidRPr="00917260">
        <w:rPr>
          <w:rFonts w:ascii="Verdana" w:hAnsi="Verdana"/>
          <w:b/>
          <w:bCs/>
          <w:color w:val="000000"/>
        </w:rPr>
        <w:t>Sąskaita </w:t>
      </w:r>
      <w:r w:rsidRPr="00917260">
        <w:rPr>
          <w:rFonts w:ascii="Verdana" w:hAnsi="Verdana"/>
          <w:color w:val="000000"/>
        </w:rPr>
        <w:t>–</w:t>
      </w:r>
      <w:r w:rsidRPr="00917260">
        <w:rPr>
          <w:rFonts w:ascii="Verdana" w:hAnsi="Verdana"/>
          <w:b/>
          <w:bCs/>
          <w:color w:val="000000"/>
        </w:rPr>
        <w:t> </w:t>
      </w:r>
      <w:r w:rsidRPr="00917260">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28DC3FA" w14:textId="77777777" w:rsidR="00EC5889" w:rsidRPr="00917260" w:rsidRDefault="00EC5889" w:rsidP="001E2DE5">
      <w:pPr>
        <w:jc w:val="both"/>
        <w:rPr>
          <w:rFonts w:ascii="Verdana" w:hAnsi="Verdana"/>
          <w:color w:val="000000"/>
        </w:rPr>
      </w:pPr>
      <w:r w:rsidRPr="00917260">
        <w:rPr>
          <w:rFonts w:ascii="Verdana" w:hAnsi="Verdana"/>
          <w:color w:val="000000"/>
        </w:rPr>
        <w:t>1.1.1.8. </w:t>
      </w:r>
      <w:r w:rsidRPr="00917260">
        <w:rPr>
          <w:rFonts w:ascii="Verdana" w:hAnsi="Verdana"/>
          <w:b/>
          <w:bCs/>
          <w:color w:val="000000"/>
        </w:rPr>
        <w:t>Specialiosios sąlygos</w:t>
      </w:r>
      <w:r w:rsidRPr="00917260">
        <w:rPr>
          <w:rFonts w:ascii="Verdana" w:hAnsi="Verdana"/>
          <w:color w:val="00000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w:t>
      </w:r>
      <w:r w:rsidRPr="00917260">
        <w:rPr>
          <w:rFonts w:ascii="Verdana" w:hAnsi="Verdana"/>
          <w:color w:val="000000"/>
        </w:rPr>
        <w:lastRenderedPageBreak/>
        <w:t>Šalys, Prekės ir pan.), išvardyti priedai, taip pat nurodyti Bendrųjų sąlygų pakeitimai ir papildymai (jeigu tokie padaryti);</w:t>
      </w:r>
    </w:p>
    <w:p w14:paraId="23A4311A" w14:textId="77777777" w:rsidR="00EC5889" w:rsidRPr="00917260" w:rsidRDefault="00EC5889" w:rsidP="001E2DE5">
      <w:pPr>
        <w:jc w:val="both"/>
        <w:rPr>
          <w:rFonts w:ascii="Verdana" w:hAnsi="Verdana"/>
          <w:color w:val="000000"/>
        </w:rPr>
      </w:pPr>
      <w:r w:rsidRPr="00917260">
        <w:rPr>
          <w:rFonts w:ascii="Verdana" w:hAnsi="Verdana"/>
          <w:color w:val="000000"/>
        </w:rPr>
        <w:t>1.1.1.9. </w:t>
      </w:r>
      <w:r w:rsidRPr="00917260">
        <w:rPr>
          <w:rFonts w:ascii="Verdana" w:hAnsi="Verdana"/>
          <w:b/>
          <w:bCs/>
          <w:color w:val="000000"/>
        </w:rPr>
        <w:t>Susitarimas </w:t>
      </w:r>
      <w:r w:rsidRPr="00917260">
        <w:rPr>
          <w:rFonts w:ascii="Verdana" w:hAnsi="Verdana"/>
          <w:color w:val="000000"/>
        </w:rPr>
        <w:t>– tai dokumentas, kurį Šalys sudaro keisdamos Sutarties sąlygas VPĮ leidžiama apimtimi;</w:t>
      </w:r>
    </w:p>
    <w:p w14:paraId="6CFC7FC5" w14:textId="77777777" w:rsidR="00EC5889" w:rsidRPr="00917260" w:rsidRDefault="00EC5889" w:rsidP="001E2DE5">
      <w:pPr>
        <w:jc w:val="both"/>
        <w:rPr>
          <w:rFonts w:ascii="Verdana" w:hAnsi="Verdana"/>
        </w:rPr>
      </w:pPr>
      <w:r w:rsidRPr="00917260">
        <w:rPr>
          <w:rFonts w:ascii="Verdana" w:hAnsi="Verdana"/>
        </w:rPr>
        <w:t>1.1.1.10. </w:t>
      </w:r>
      <w:r w:rsidRPr="00917260">
        <w:rPr>
          <w:rFonts w:ascii="Verdana" w:hAnsi="Verdana"/>
          <w:b/>
          <w:bCs/>
        </w:rPr>
        <w:t>Sutarties kaina</w:t>
      </w:r>
      <w:r w:rsidRPr="00917260">
        <w:rPr>
          <w:rFonts w:ascii="Verdana" w:hAnsi="Verdana"/>
        </w:rPr>
        <w:t> – pagal Sutartį Tiekėjui mokėtina suma, įskaitant visus privalomus mokesčius ir išlaidas;</w:t>
      </w:r>
    </w:p>
    <w:p w14:paraId="2DBE93CA" w14:textId="77777777" w:rsidR="00EC5889" w:rsidRPr="00917260" w:rsidRDefault="00EC5889" w:rsidP="001E2DE5">
      <w:pPr>
        <w:jc w:val="both"/>
        <w:rPr>
          <w:rFonts w:ascii="Verdana" w:hAnsi="Verdana"/>
          <w:color w:val="000000"/>
        </w:rPr>
      </w:pPr>
      <w:r w:rsidRPr="00917260">
        <w:rPr>
          <w:rFonts w:ascii="Verdana" w:hAnsi="Verdana"/>
          <w:color w:val="000000"/>
        </w:rPr>
        <w:t>1.1.1.11. </w:t>
      </w:r>
      <w:r w:rsidRPr="00917260">
        <w:rPr>
          <w:rFonts w:ascii="Verdana" w:hAnsi="Verdana"/>
          <w:b/>
          <w:bCs/>
          <w:color w:val="000000"/>
        </w:rPr>
        <w:t>Sutarties sąlygos </w:t>
      </w:r>
      <w:r w:rsidRPr="00917260">
        <w:rPr>
          <w:rFonts w:ascii="Verdana" w:hAnsi="Verdana"/>
          <w:color w:val="000000"/>
        </w:rPr>
        <w:t>– Bendrosios sąlygos ir Specialiosios sąlygos kartu;</w:t>
      </w:r>
    </w:p>
    <w:p w14:paraId="03388387" w14:textId="77777777" w:rsidR="00EC5889" w:rsidRPr="00917260" w:rsidRDefault="00EC5889" w:rsidP="001E2DE5">
      <w:pPr>
        <w:jc w:val="both"/>
        <w:rPr>
          <w:rFonts w:ascii="Verdana" w:hAnsi="Verdana"/>
          <w:color w:val="000000"/>
        </w:rPr>
      </w:pPr>
      <w:r w:rsidRPr="00917260">
        <w:rPr>
          <w:rFonts w:ascii="Verdana" w:hAnsi="Verdana"/>
          <w:color w:val="000000"/>
        </w:rPr>
        <w:t>1.1.1.12. </w:t>
      </w:r>
      <w:r w:rsidRPr="00917260">
        <w:rPr>
          <w:rFonts w:ascii="Verdana" w:hAnsi="Verdana"/>
          <w:b/>
          <w:bCs/>
          <w:color w:val="000000"/>
        </w:rPr>
        <w:t>Sutartis </w:t>
      </w:r>
      <w:r w:rsidRPr="00917260">
        <w:rPr>
          <w:rFonts w:ascii="Verdana" w:hAnsi="Verdana"/>
          <w:color w:val="000000"/>
        </w:rPr>
        <w:t>– Prekių pirkimo–pardavimo sutartis, kurią sudaro Sutarties sąlygos, Specialiosiose sąlygose išvardyti priedai ir Susitarimai;</w:t>
      </w:r>
    </w:p>
    <w:p w14:paraId="2A1A8F09" w14:textId="77777777" w:rsidR="00EC5889" w:rsidRPr="00917260" w:rsidRDefault="00EC5889" w:rsidP="001E2DE5">
      <w:pPr>
        <w:jc w:val="both"/>
        <w:rPr>
          <w:rFonts w:ascii="Verdana" w:hAnsi="Verdana"/>
          <w:color w:val="000000"/>
        </w:rPr>
      </w:pPr>
      <w:r w:rsidRPr="00917260">
        <w:rPr>
          <w:rFonts w:ascii="Verdana" w:hAnsi="Verdana"/>
          <w:color w:val="000000"/>
        </w:rPr>
        <w:t>1.1.1.13. </w:t>
      </w:r>
      <w:r w:rsidRPr="00917260">
        <w:rPr>
          <w:rFonts w:ascii="Verdana" w:hAnsi="Verdana"/>
          <w:b/>
          <w:bCs/>
          <w:color w:val="000000"/>
        </w:rPr>
        <w:t>Šalis</w:t>
      </w:r>
      <w:r w:rsidRPr="00917260">
        <w:rPr>
          <w:rFonts w:ascii="Verdana" w:hAnsi="Verdana"/>
          <w:color w:val="000000"/>
        </w:rPr>
        <w:t> – Pirkėjas arba Tiekėjas, kiekvienas atskirai, priklausomai nuo konteksto;</w:t>
      </w:r>
    </w:p>
    <w:p w14:paraId="57EE2091" w14:textId="77777777" w:rsidR="00EC5889" w:rsidRPr="00917260" w:rsidRDefault="00EC5889" w:rsidP="001E2DE5">
      <w:pPr>
        <w:jc w:val="both"/>
        <w:rPr>
          <w:rFonts w:ascii="Verdana" w:hAnsi="Verdana"/>
          <w:color w:val="000000"/>
        </w:rPr>
      </w:pPr>
      <w:r w:rsidRPr="00917260">
        <w:rPr>
          <w:rFonts w:ascii="Verdana" w:hAnsi="Verdana"/>
          <w:color w:val="000000"/>
        </w:rPr>
        <w:t>1.1.1.14. </w:t>
      </w:r>
      <w:r w:rsidRPr="00917260">
        <w:rPr>
          <w:rFonts w:ascii="Verdana" w:hAnsi="Verdana"/>
          <w:b/>
          <w:bCs/>
          <w:color w:val="000000"/>
        </w:rPr>
        <w:t>Šalys</w:t>
      </w:r>
      <w:r w:rsidRPr="00917260">
        <w:rPr>
          <w:rFonts w:ascii="Verdana" w:hAnsi="Verdana"/>
          <w:color w:val="000000"/>
        </w:rPr>
        <w:t> – Pirkėjas ir Tiekėjas kartu;</w:t>
      </w:r>
    </w:p>
    <w:p w14:paraId="6564326A" w14:textId="77777777" w:rsidR="00EC5889" w:rsidRPr="00917260" w:rsidRDefault="00EC5889" w:rsidP="001E2DE5">
      <w:pPr>
        <w:jc w:val="both"/>
        <w:rPr>
          <w:rFonts w:ascii="Verdana" w:hAnsi="Verdana"/>
          <w:color w:val="000000"/>
        </w:rPr>
      </w:pPr>
      <w:r w:rsidRPr="00917260">
        <w:rPr>
          <w:rFonts w:ascii="Verdana" w:hAnsi="Verdana"/>
          <w:color w:val="000000"/>
        </w:rPr>
        <w:t>1.1.1.15. </w:t>
      </w:r>
      <w:r w:rsidRPr="00917260">
        <w:rPr>
          <w:rFonts w:ascii="Verdana" w:hAnsi="Verdana"/>
          <w:b/>
          <w:bCs/>
          <w:color w:val="000000"/>
        </w:rPr>
        <w:t>Tiekėjas</w:t>
      </w:r>
      <w:r w:rsidRPr="00917260">
        <w:rPr>
          <w:rFonts w:ascii="Verdana" w:hAnsi="Verdana"/>
          <w:color w:val="000000"/>
        </w:rPr>
        <w:t> – asmuo, kuris Specialiosiose sąlygose yra įvardytas kaip Tiekėjas, tiekiantis Specialiosiose sąlygose nurodytas Prekes;</w:t>
      </w:r>
    </w:p>
    <w:p w14:paraId="4FEF013F" w14:textId="77777777" w:rsidR="00EC5889" w:rsidRPr="00917260" w:rsidRDefault="00EC5889" w:rsidP="001E2DE5">
      <w:pPr>
        <w:jc w:val="both"/>
        <w:rPr>
          <w:rFonts w:ascii="Verdana" w:hAnsi="Verdana"/>
          <w:color w:val="000000"/>
        </w:rPr>
      </w:pPr>
      <w:r w:rsidRPr="00917260">
        <w:rPr>
          <w:rFonts w:ascii="Verdana" w:hAnsi="Verdana"/>
          <w:color w:val="000000"/>
        </w:rPr>
        <w:t>1.1.1.16. </w:t>
      </w:r>
      <w:r w:rsidRPr="00917260">
        <w:rPr>
          <w:rFonts w:ascii="Verdana" w:hAnsi="Verdana"/>
          <w:b/>
          <w:bCs/>
          <w:color w:val="000000"/>
        </w:rPr>
        <w:t>VPĮ </w:t>
      </w:r>
      <w:r w:rsidRPr="00917260">
        <w:rPr>
          <w:rFonts w:ascii="Verdana" w:hAnsi="Verdana"/>
          <w:color w:val="000000"/>
        </w:rPr>
        <w:t>– Lietuvos Respublikos viešųjų pirkimų įstatymas.</w:t>
      </w:r>
    </w:p>
    <w:p w14:paraId="1F0FA794" w14:textId="77777777" w:rsidR="00EC5889" w:rsidRPr="00917260" w:rsidRDefault="00EC5889" w:rsidP="001E2DE5">
      <w:pPr>
        <w:jc w:val="both"/>
        <w:rPr>
          <w:rFonts w:ascii="Verdana" w:hAnsi="Verdana"/>
          <w:color w:val="000000"/>
        </w:rPr>
      </w:pPr>
      <w:r w:rsidRPr="00917260">
        <w:rPr>
          <w:rFonts w:ascii="Verdana" w:hAnsi="Verdana"/>
          <w:color w:val="000000"/>
        </w:rPr>
        <w:t>1.1.1.17. Kitų Sutartyje didžiąja raide rašomų sąvokų reikšmės yra nurodytos Sutarties tekste.</w:t>
      </w:r>
    </w:p>
    <w:p w14:paraId="369C9C80" w14:textId="77777777" w:rsidR="00EC5889" w:rsidRPr="00917260" w:rsidRDefault="00EC5889" w:rsidP="001E2DE5">
      <w:pPr>
        <w:jc w:val="both"/>
        <w:rPr>
          <w:rFonts w:ascii="Verdana" w:hAnsi="Verdana"/>
          <w:color w:val="000000"/>
        </w:rPr>
      </w:pPr>
      <w:r w:rsidRPr="00917260">
        <w:rPr>
          <w:rFonts w:ascii="Verdana" w:hAnsi="Verdana"/>
          <w:color w:val="000000"/>
        </w:rPr>
        <w:t>1.1.1.18. Sutartyje neapibrėžtos sąvokos suprantamos ir aiškinamos taip, kaip jas apibrėžia VPĮ ir kiti įstatymai bei teisės aktai, galiojantys Sutarties sudarymo ir vykdymo metu.</w:t>
      </w:r>
    </w:p>
    <w:p w14:paraId="312CBC22" w14:textId="77777777" w:rsidR="00EC5889" w:rsidRPr="00917260" w:rsidRDefault="00EC5889" w:rsidP="001E2DE5">
      <w:pPr>
        <w:jc w:val="both"/>
        <w:rPr>
          <w:rFonts w:ascii="Verdana" w:hAnsi="Verdana"/>
          <w:color w:val="000000"/>
        </w:rPr>
      </w:pPr>
      <w:r w:rsidRPr="00917260">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1C3A31D4" w14:textId="77777777" w:rsidR="00EC5889" w:rsidRPr="00917260" w:rsidRDefault="00EC5889" w:rsidP="001E2DE5">
      <w:pPr>
        <w:ind w:firstLine="62"/>
        <w:jc w:val="both"/>
        <w:rPr>
          <w:rFonts w:ascii="Verdana" w:hAnsi="Verdana"/>
          <w:color w:val="000000"/>
        </w:rPr>
      </w:pPr>
    </w:p>
    <w:p w14:paraId="7F9664CF" w14:textId="77777777" w:rsidR="00EC5889" w:rsidRPr="00917260" w:rsidRDefault="00EC5889" w:rsidP="001E2DE5">
      <w:pPr>
        <w:jc w:val="center"/>
        <w:rPr>
          <w:rFonts w:ascii="Verdana" w:hAnsi="Verdana"/>
          <w:color w:val="000000"/>
        </w:rPr>
      </w:pPr>
      <w:r w:rsidRPr="00917260">
        <w:rPr>
          <w:rFonts w:ascii="Verdana" w:hAnsi="Verdana"/>
          <w:b/>
          <w:bCs/>
          <w:color w:val="000000"/>
        </w:rPr>
        <w:t>1.2. Sutarties aiškinimas</w:t>
      </w:r>
    </w:p>
    <w:p w14:paraId="47A64E63" w14:textId="77777777" w:rsidR="00EC5889" w:rsidRPr="00917260" w:rsidRDefault="00EC5889" w:rsidP="001E2DE5">
      <w:pPr>
        <w:ind w:left="792" w:firstLine="62"/>
        <w:jc w:val="both"/>
        <w:rPr>
          <w:rFonts w:ascii="Verdana" w:hAnsi="Verdana"/>
          <w:color w:val="000000"/>
        </w:rPr>
      </w:pPr>
    </w:p>
    <w:p w14:paraId="521A091A" w14:textId="77777777" w:rsidR="00EC5889" w:rsidRPr="00917260" w:rsidRDefault="00EC5889" w:rsidP="001E2DE5">
      <w:pPr>
        <w:jc w:val="both"/>
        <w:rPr>
          <w:rFonts w:ascii="Verdana" w:hAnsi="Verdana"/>
          <w:color w:val="000000"/>
        </w:rPr>
      </w:pPr>
      <w:r w:rsidRPr="00917260">
        <w:rPr>
          <w:rFonts w:ascii="Verdana" w:hAnsi="Verdana"/>
          <w:color w:val="000000"/>
        </w:rPr>
        <w:t>1.2.1. Sutartis yra sudaryta ir turi būti aiškinama pagal Lietuvos Respublikos teisės aktus.</w:t>
      </w:r>
    </w:p>
    <w:p w14:paraId="4BDBFBD1" w14:textId="77777777" w:rsidR="00EC5889" w:rsidRPr="00917260" w:rsidRDefault="00EC5889" w:rsidP="001E2DE5">
      <w:pPr>
        <w:jc w:val="both"/>
        <w:rPr>
          <w:rFonts w:ascii="Verdana" w:hAnsi="Verdana"/>
          <w:color w:val="000000"/>
        </w:rPr>
      </w:pPr>
      <w:r w:rsidRPr="00917260">
        <w:rPr>
          <w:rFonts w:ascii="Verdana" w:hAnsi="Verdana"/>
          <w:color w:val="000000"/>
        </w:rPr>
        <w:t>1.2.2. Jei Bendrosios sąlygos ir (ar) Specialiosios sąlygos prieštarauja VPĮ ir kitų teisės aktų reikalavimams, taikomos VPĮ ir kitų teisės aktų nuostatos.</w:t>
      </w:r>
    </w:p>
    <w:p w14:paraId="515864CE" w14:textId="77777777" w:rsidR="00EC5889" w:rsidRPr="00917260" w:rsidRDefault="00EC5889" w:rsidP="001E2DE5">
      <w:pPr>
        <w:jc w:val="both"/>
        <w:rPr>
          <w:rFonts w:ascii="Verdana" w:hAnsi="Verdana"/>
          <w:color w:val="000000"/>
        </w:rPr>
      </w:pPr>
      <w:r w:rsidRPr="00917260">
        <w:rPr>
          <w:rFonts w:ascii="Verdana" w:hAnsi="Verdana"/>
          <w:color w:val="000000"/>
        </w:rPr>
        <w:t>1.2.3. Diena Sutartyje reiškia kalendorinę dieną.</w:t>
      </w:r>
    </w:p>
    <w:p w14:paraId="4720118C" w14:textId="77777777" w:rsidR="00EC5889" w:rsidRPr="00917260" w:rsidRDefault="00EC5889" w:rsidP="001E2DE5">
      <w:pPr>
        <w:jc w:val="both"/>
        <w:rPr>
          <w:rFonts w:ascii="Verdana" w:hAnsi="Verdana"/>
          <w:color w:val="000000"/>
        </w:rPr>
      </w:pPr>
      <w:r w:rsidRPr="00917260">
        <w:rPr>
          <w:rFonts w:ascii="Verdana" w:hAnsi="Verdana"/>
          <w:color w:val="000000"/>
        </w:rPr>
        <w:t>1.2.4. Darbo diena Sutartyje reiškia bet kurią dieną, išskyrus šeštadienį, sekmadienį ir švenčių dienas Lietuvoje, nurodytas Lietuvos Respublikos darbo kodekse.</w:t>
      </w:r>
    </w:p>
    <w:p w14:paraId="344DF21D" w14:textId="77777777" w:rsidR="00EC5889" w:rsidRPr="00917260" w:rsidRDefault="00EC5889" w:rsidP="001E2DE5">
      <w:pPr>
        <w:jc w:val="both"/>
        <w:rPr>
          <w:rFonts w:ascii="Verdana" w:hAnsi="Verdana"/>
          <w:color w:val="000000"/>
        </w:rPr>
      </w:pPr>
      <w:r w:rsidRPr="00917260">
        <w:rPr>
          <w:rFonts w:ascii="Verdana" w:hAnsi="Verdana"/>
          <w:color w:val="000000"/>
        </w:rPr>
        <w:t>1.2.5. Terminai pagal Sutartį yra skaičiuojami metais, mėnesiais, savaitėmis, darbo dienomis, kalendorinėmis dienomis ir valandomis ir minutėmis.</w:t>
      </w:r>
    </w:p>
    <w:p w14:paraId="2D4E1C9A" w14:textId="77777777" w:rsidR="00EC5889" w:rsidRPr="00917260" w:rsidRDefault="00EC5889" w:rsidP="001E2DE5">
      <w:pPr>
        <w:jc w:val="both"/>
        <w:rPr>
          <w:rFonts w:ascii="Verdana" w:hAnsi="Verdana"/>
          <w:color w:val="000000"/>
        </w:rPr>
      </w:pPr>
      <w:r w:rsidRPr="00917260">
        <w:rPr>
          <w:rFonts w:ascii="Verdana" w:hAnsi="Verdana"/>
          <w:color w:val="000000"/>
        </w:rPr>
        <w:t>1.2.6. Kvalifikacija, rėmimasis kitų ūkio subjektų pajėgumais, Prekių apimtis, peržiūra suprantami taip, kaip nustatyta VPĮ bei jį įgyvendinančiuose teisės aktuose.</w:t>
      </w:r>
    </w:p>
    <w:p w14:paraId="28AC0029" w14:textId="77777777" w:rsidR="00EC5889" w:rsidRPr="00917260" w:rsidRDefault="00EC5889" w:rsidP="001E2DE5">
      <w:pPr>
        <w:jc w:val="both"/>
        <w:rPr>
          <w:rFonts w:ascii="Verdana" w:hAnsi="Verdana"/>
          <w:color w:val="000000"/>
        </w:rPr>
      </w:pPr>
      <w:r w:rsidRPr="00917260">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EF1EB" w14:textId="77777777" w:rsidR="00EC5889" w:rsidRPr="00917260" w:rsidRDefault="00EC5889" w:rsidP="001E2DE5">
      <w:pPr>
        <w:jc w:val="both"/>
        <w:rPr>
          <w:rFonts w:ascii="Verdana" w:hAnsi="Verdana"/>
          <w:color w:val="000000"/>
        </w:rPr>
      </w:pPr>
      <w:r w:rsidRPr="00917260">
        <w:rPr>
          <w:rFonts w:ascii="Verdana" w:hAnsi="Verdana"/>
          <w:color w:val="000000"/>
        </w:rPr>
        <w:t>1.2.8. Informuoti, pranešti, įspėti arba atsakyti reiškia pateikti informaciją, pranešimą, įspėjimą arba atsakymą Bendrosiose ir (ar) Specialiosiose sąlygose nustatyta tvarka.</w:t>
      </w:r>
    </w:p>
    <w:p w14:paraId="2BE3BA16"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1.2.9. Patvirtinti reiškia pateikti patvirtinimą raštu arba pasirašyti dokumentą be išlygų ar su išlygomis, išskyrus atvejus, kai asmuo, pasirašydamas dokumentą, nurodo, jog atsisako jį patvirtinti.</w:t>
      </w:r>
    </w:p>
    <w:p w14:paraId="5A669F2E" w14:textId="77777777" w:rsidR="00EC5889" w:rsidRPr="00917260" w:rsidRDefault="00EC5889" w:rsidP="001E2DE5">
      <w:pPr>
        <w:jc w:val="both"/>
        <w:rPr>
          <w:rFonts w:ascii="Verdana" w:hAnsi="Verdana"/>
          <w:color w:val="000000"/>
        </w:rPr>
      </w:pPr>
      <w:r w:rsidRPr="00917260">
        <w:rPr>
          <w:rFonts w:ascii="Verdana" w:hAnsi="Verdana"/>
          <w:color w:val="000000"/>
        </w:rPr>
        <w:t>1.2.10. </w:t>
      </w:r>
      <w:r w:rsidRPr="00917260">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F5829A" w14:textId="77777777" w:rsidR="00EC5889" w:rsidRPr="00917260" w:rsidRDefault="00EC5889" w:rsidP="001E2DE5">
      <w:pPr>
        <w:jc w:val="both"/>
        <w:rPr>
          <w:rFonts w:ascii="Verdana" w:hAnsi="Verdana"/>
          <w:color w:val="000000"/>
        </w:rPr>
      </w:pPr>
      <w:r w:rsidRPr="00917260">
        <w:rPr>
          <w:rFonts w:ascii="Verdana" w:hAnsi="Verdana"/>
          <w:color w:val="000000"/>
        </w:rPr>
        <w:t>1.2.11. </w:t>
      </w:r>
      <w:r w:rsidRPr="00917260">
        <w:rPr>
          <w:rFonts w:ascii="Verdana" w:hAnsi="Verdana"/>
          <w:color w:val="000000"/>
          <w:shd w:val="clear" w:color="auto" w:fill="FFFFFF"/>
        </w:rPr>
        <w:t>Jeigu Sutartyje nurodyta reikšmė skaičiais ir žodžiais skiriasi, vadovaujamasi žodžiais nurodyta reikšme.</w:t>
      </w:r>
    </w:p>
    <w:p w14:paraId="3EA00E16" w14:textId="77777777" w:rsidR="00EC5889" w:rsidRPr="00917260" w:rsidRDefault="00EC5889" w:rsidP="001E2DE5">
      <w:pPr>
        <w:jc w:val="both"/>
        <w:rPr>
          <w:rFonts w:ascii="Verdana" w:hAnsi="Verdana"/>
          <w:color w:val="000000"/>
        </w:rPr>
      </w:pPr>
      <w:r w:rsidRPr="00917260">
        <w:rPr>
          <w:rFonts w:ascii="Verdana" w:hAnsi="Verdana"/>
          <w:color w:val="000000"/>
        </w:rPr>
        <w:t>1.2.12. </w:t>
      </w:r>
      <w:r w:rsidRPr="00917260">
        <w:rPr>
          <w:rFonts w:ascii="Verdana" w:hAnsi="Verdana"/>
          <w:color w:val="000000"/>
          <w:shd w:val="clear" w:color="auto" w:fill="FFFFFF"/>
        </w:rPr>
        <w:t>Jei pateikiamos nuorodos į teisės aktus, turi būti taikomos aktualios teisės aktų redakcijos, jeigu nenurodyta kitaip.</w:t>
      </w:r>
    </w:p>
    <w:p w14:paraId="1D49280D" w14:textId="77777777" w:rsidR="00EC5889" w:rsidRPr="00917260" w:rsidRDefault="00EC5889" w:rsidP="001E2DE5">
      <w:pPr>
        <w:ind w:firstLine="62"/>
        <w:jc w:val="both"/>
        <w:rPr>
          <w:rFonts w:ascii="Verdana" w:hAnsi="Verdana"/>
          <w:color w:val="000000"/>
        </w:rPr>
      </w:pPr>
    </w:p>
    <w:p w14:paraId="1A924E32" w14:textId="77777777" w:rsidR="00EC5889" w:rsidRPr="00917260" w:rsidRDefault="00EC5889" w:rsidP="001E2DE5">
      <w:pPr>
        <w:jc w:val="center"/>
        <w:rPr>
          <w:rFonts w:ascii="Verdana" w:hAnsi="Verdana"/>
          <w:color w:val="000000"/>
        </w:rPr>
      </w:pPr>
      <w:r w:rsidRPr="00917260">
        <w:rPr>
          <w:rFonts w:ascii="Verdana" w:hAnsi="Verdana"/>
          <w:b/>
          <w:bCs/>
          <w:color w:val="000000"/>
        </w:rPr>
        <w:t>1.3. Dokumentų viršenybė</w:t>
      </w:r>
    </w:p>
    <w:p w14:paraId="79CE94F9" w14:textId="77777777" w:rsidR="00EC5889" w:rsidRPr="00917260" w:rsidRDefault="00EC5889" w:rsidP="001E2DE5">
      <w:pPr>
        <w:ind w:firstLine="62"/>
        <w:jc w:val="both"/>
        <w:rPr>
          <w:rFonts w:ascii="Verdana" w:hAnsi="Verdana"/>
          <w:color w:val="000000"/>
        </w:rPr>
      </w:pPr>
    </w:p>
    <w:p w14:paraId="0536193C" w14:textId="77777777" w:rsidR="00EC5889" w:rsidRPr="00917260" w:rsidRDefault="00EC5889" w:rsidP="001E2DE5">
      <w:pPr>
        <w:jc w:val="both"/>
        <w:rPr>
          <w:rFonts w:ascii="Verdana" w:hAnsi="Verdana"/>
          <w:color w:val="000000"/>
        </w:rPr>
      </w:pPr>
      <w:r w:rsidRPr="00917260">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772C12E" w14:textId="77777777" w:rsidR="00EC5889" w:rsidRPr="00917260" w:rsidRDefault="00EC5889" w:rsidP="001E2DE5">
      <w:pPr>
        <w:jc w:val="both"/>
        <w:rPr>
          <w:rFonts w:ascii="Verdana" w:hAnsi="Verdana"/>
          <w:color w:val="000000"/>
        </w:rPr>
      </w:pPr>
      <w:r w:rsidRPr="00917260">
        <w:rPr>
          <w:rFonts w:ascii="Verdana" w:hAnsi="Verdana"/>
          <w:color w:val="000000"/>
        </w:rPr>
        <w:t>1.3.1.1. Techninė specifikacija;</w:t>
      </w:r>
    </w:p>
    <w:p w14:paraId="5869C5E5" w14:textId="77777777" w:rsidR="00EC5889" w:rsidRPr="00917260" w:rsidRDefault="00EC5889" w:rsidP="001E2DE5">
      <w:pPr>
        <w:jc w:val="both"/>
        <w:rPr>
          <w:rFonts w:ascii="Verdana" w:hAnsi="Verdana"/>
          <w:color w:val="000000"/>
        </w:rPr>
      </w:pPr>
      <w:r w:rsidRPr="00917260">
        <w:rPr>
          <w:rFonts w:ascii="Verdana" w:hAnsi="Verdana"/>
          <w:color w:val="000000"/>
        </w:rPr>
        <w:t>1.3.1.2. Specialiosios sąlygos;</w:t>
      </w:r>
    </w:p>
    <w:p w14:paraId="6CD9C744" w14:textId="77777777" w:rsidR="00EC5889" w:rsidRPr="00917260" w:rsidRDefault="00EC5889" w:rsidP="001E2DE5">
      <w:pPr>
        <w:jc w:val="both"/>
        <w:rPr>
          <w:rFonts w:ascii="Verdana" w:hAnsi="Verdana"/>
          <w:color w:val="000000"/>
        </w:rPr>
      </w:pPr>
      <w:r w:rsidRPr="00917260">
        <w:rPr>
          <w:rFonts w:ascii="Verdana" w:hAnsi="Verdana"/>
          <w:color w:val="000000"/>
        </w:rPr>
        <w:t>1.3.1.3. Bendrosios sąlygos;</w:t>
      </w:r>
    </w:p>
    <w:p w14:paraId="79BE7D2D" w14:textId="77777777" w:rsidR="00EC5889" w:rsidRPr="00917260" w:rsidRDefault="00EC5889" w:rsidP="001E2DE5">
      <w:pPr>
        <w:jc w:val="both"/>
        <w:rPr>
          <w:rFonts w:ascii="Verdana" w:hAnsi="Verdana"/>
          <w:color w:val="000000"/>
        </w:rPr>
      </w:pPr>
      <w:r w:rsidRPr="00917260">
        <w:rPr>
          <w:rFonts w:ascii="Verdana" w:hAnsi="Verdana"/>
          <w:color w:val="000000"/>
        </w:rPr>
        <w:t>1.3.1.4. Pirkimo dokumentai (išskyrus techninę specifikaciją);</w:t>
      </w:r>
    </w:p>
    <w:p w14:paraId="1BD522C2" w14:textId="77777777" w:rsidR="00EC5889" w:rsidRPr="00917260" w:rsidRDefault="00EC5889" w:rsidP="001E2DE5">
      <w:pPr>
        <w:jc w:val="both"/>
        <w:rPr>
          <w:rFonts w:ascii="Verdana" w:hAnsi="Verdana"/>
          <w:color w:val="000000"/>
        </w:rPr>
      </w:pPr>
      <w:r w:rsidRPr="00917260">
        <w:rPr>
          <w:rFonts w:ascii="Verdana" w:hAnsi="Verdana"/>
          <w:color w:val="000000"/>
        </w:rPr>
        <w:t>1.3.1.5. Pasiūlymas;</w:t>
      </w:r>
    </w:p>
    <w:p w14:paraId="5AA3263F" w14:textId="77777777" w:rsidR="00EC5889" w:rsidRPr="00917260" w:rsidRDefault="00EC5889" w:rsidP="001E2DE5">
      <w:pPr>
        <w:jc w:val="both"/>
        <w:rPr>
          <w:rFonts w:ascii="Verdana" w:hAnsi="Verdana"/>
          <w:color w:val="000000"/>
        </w:rPr>
      </w:pPr>
      <w:r w:rsidRPr="00917260">
        <w:rPr>
          <w:rFonts w:ascii="Verdana" w:hAnsi="Verdana"/>
          <w:color w:val="000000"/>
        </w:rPr>
        <w:t>1.3.1.6. Kiti Specialiosiose sąlygose išvardinti priedai.</w:t>
      </w:r>
    </w:p>
    <w:p w14:paraId="3FFF1A73" w14:textId="77777777" w:rsidR="00EC5889" w:rsidRPr="00917260" w:rsidRDefault="00EC5889" w:rsidP="001E2DE5">
      <w:pPr>
        <w:jc w:val="both"/>
        <w:rPr>
          <w:rFonts w:ascii="Verdana" w:hAnsi="Verdana"/>
          <w:color w:val="000000"/>
        </w:rPr>
      </w:pPr>
      <w:r w:rsidRPr="00917260">
        <w:rPr>
          <w:rFonts w:ascii="Verdana" w:hAnsi="Verdana"/>
          <w:color w:val="000000"/>
        </w:rPr>
        <w:t>1.3.2. Tuo atveju, kai Šalių Susitarimu yra keičiamos Sutarties sąlygos, naujai sutartos Sutarties sąlygos turi viršenybę prieš pakeistąsias.</w:t>
      </w:r>
    </w:p>
    <w:p w14:paraId="38A68645" w14:textId="77777777" w:rsidR="00EC5889" w:rsidRPr="00917260" w:rsidRDefault="00EC5889" w:rsidP="001E2DE5">
      <w:pPr>
        <w:jc w:val="both"/>
        <w:rPr>
          <w:rFonts w:ascii="Verdana" w:hAnsi="Verdana"/>
          <w:color w:val="000000"/>
        </w:rPr>
      </w:pPr>
      <w:r w:rsidRPr="00917260">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6779CC65" w14:textId="77777777" w:rsidR="00EC5889" w:rsidRPr="00917260" w:rsidRDefault="00EC5889" w:rsidP="001E2DE5">
      <w:pPr>
        <w:jc w:val="both"/>
        <w:rPr>
          <w:rFonts w:ascii="Verdana" w:hAnsi="Verdana"/>
          <w:color w:val="000000"/>
        </w:rPr>
      </w:pPr>
      <w:r w:rsidRPr="00917260">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17260">
        <w:rPr>
          <w:rFonts w:ascii="Verdana" w:hAnsi="Verdana"/>
          <w:color w:val="000000"/>
          <w:vertAlign w:val="superscript"/>
        </w:rPr>
        <w:t>1</w:t>
      </w:r>
      <w:r w:rsidRPr="00917260">
        <w:rPr>
          <w:rFonts w:ascii="Verdana" w:hAnsi="Verdana"/>
          <w:color w:val="000000"/>
        </w:rPr>
        <w:t>).</w:t>
      </w:r>
    </w:p>
    <w:p w14:paraId="46A33BE6" w14:textId="77777777" w:rsidR="00EC5889" w:rsidRPr="00917260" w:rsidRDefault="00EC5889" w:rsidP="001E2DE5">
      <w:pPr>
        <w:ind w:firstLine="62"/>
        <w:jc w:val="both"/>
        <w:rPr>
          <w:rFonts w:ascii="Verdana" w:hAnsi="Verdana"/>
          <w:color w:val="000000"/>
        </w:rPr>
      </w:pPr>
    </w:p>
    <w:p w14:paraId="7F3DAE08" w14:textId="77777777" w:rsidR="00EC5889" w:rsidRPr="00917260" w:rsidRDefault="00EC5889" w:rsidP="001E2DE5">
      <w:pPr>
        <w:jc w:val="center"/>
        <w:rPr>
          <w:rFonts w:ascii="Verdana" w:hAnsi="Verdana"/>
          <w:color w:val="000000"/>
        </w:rPr>
      </w:pPr>
      <w:r w:rsidRPr="00917260">
        <w:rPr>
          <w:rFonts w:ascii="Verdana" w:hAnsi="Verdana"/>
          <w:b/>
          <w:bCs/>
          <w:caps/>
          <w:color w:val="000000"/>
        </w:rPr>
        <w:t>2. SUTARTIES DALYKAS</w:t>
      </w:r>
    </w:p>
    <w:p w14:paraId="7C4A740B" w14:textId="77777777" w:rsidR="00EC5889" w:rsidRPr="00917260" w:rsidRDefault="00EC5889" w:rsidP="001E2DE5">
      <w:pPr>
        <w:ind w:firstLine="62"/>
        <w:jc w:val="both"/>
        <w:rPr>
          <w:rFonts w:ascii="Verdana" w:hAnsi="Verdana"/>
          <w:color w:val="000000"/>
        </w:rPr>
      </w:pPr>
    </w:p>
    <w:p w14:paraId="4F52D609" w14:textId="77777777" w:rsidR="00EC5889" w:rsidRPr="00917260" w:rsidRDefault="00EC5889" w:rsidP="001E2DE5">
      <w:pPr>
        <w:jc w:val="both"/>
        <w:rPr>
          <w:rFonts w:ascii="Verdana" w:hAnsi="Verdana"/>
          <w:color w:val="000000"/>
        </w:rPr>
      </w:pPr>
      <w:r w:rsidRPr="00917260">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EA03D7" w14:textId="77777777" w:rsidR="00EC5889" w:rsidRPr="00917260" w:rsidRDefault="00EC5889" w:rsidP="001E2DE5">
      <w:pPr>
        <w:jc w:val="both"/>
        <w:rPr>
          <w:rFonts w:ascii="Verdana" w:hAnsi="Verdana"/>
          <w:color w:val="000000"/>
        </w:rPr>
      </w:pPr>
      <w:r w:rsidRPr="00917260">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w:t>
      </w:r>
      <w:r w:rsidRPr="00917260">
        <w:rPr>
          <w:rFonts w:ascii="Verdana" w:hAnsi="Verdana"/>
          <w:color w:val="000000"/>
        </w:rPr>
        <w:lastRenderedPageBreak/>
        <w:t>įstatymuose bei kituose teisės aktuose numatytų ir Sutartimi neaptartų Tiekėjo kitų teisių ir garantijų dėl atlyginimo už Prekes gavimo.</w:t>
      </w:r>
    </w:p>
    <w:p w14:paraId="27A23084" w14:textId="77777777" w:rsidR="00EC5889" w:rsidRPr="00917260" w:rsidRDefault="00EC5889" w:rsidP="001E2DE5">
      <w:pPr>
        <w:jc w:val="both"/>
        <w:rPr>
          <w:rFonts w:ascii="Verdana" w:hAnsi="Verdana"/>
          <w:color w:val="000000"/>
        </w:rPr>
      </w:pPr>
      <w:r w:rsidRPr="00917260">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42BF087" w14:textId="77777777" w:rsidR="00EC5889" w:rsidRPr="00917260" w:rsidRDefault="00EC5889" w:rsidP="001E2DE5">
      <w:pPr>
        <w:ind w:firstLine="62"/>
        <w:jc w:val="both"/>
        <w:rPr>
          <w:rFonts w:ascii="Verdana" w:hAnsi="Verdana"/>
          <w:color w:val="000000"/>
        </w:rPr>
      </w:pPr>
    </w:p>
    <w:p w14:paraId="74B723D6" w14:textId="77777777" w:rsidR="00EC5889" w:rsidRPr="00917260" w:rsidRDefault="00EC5889" w:rsidP="001E2DE5">
      <w:pPr>
        <w:jc w:val="center"/>
        <w:rPr>
          <w:rFonts w:ascii="Verdana" w:hAnsi="Verdana"/>
          <w:color w:val="000000"/>
        </w:rPr>
      </w:pPr>
      <w:r w:rsidRPr="00917260">
        <w:rPr>
          <w:rFonts w:ascii="Verdana" w:hAnsi="Verdana"/>
          <w:b/>
          <w:bCs/>
          <w:caps/>
          <w:color w:val="000000"/>
        </w:rPr>
        <w:t>3. TIEKĖJAS IR KITI SUTARTIES VYKDYMUI PASITELKIAMI ASMENYS</w:t>
      </w:r>
    </w:p>
    <w:p w14:paraId="30E6BCCF" w14:textId="77777777" w:rsidR="00EC5889" w:rsidRPr="00917260" w:rsidRDefault="00EC5889" w:rsidP="001E2DE5">
      <w:pPr>
        <w:ind w:firstLine="62"/>
        <w:rPr>
          <w:rFonts w:ascii="Verdana" w:hAnsi="Verdana"/>
          <w:color w:val="000000"/>
        </w:rPr>
      </w:pPr>
    </w:p>
    <w:p w14:paraId="1EE6129D" w14:textId="77777777" w:rsidR="00EC5889" w:rsidRPr="00917260" w:rsidRDefault="00EC5889" w:rsidP="001E2DE5">
      <w:pPr>
        <w:jc w:val="center"/>
        <w:rPr>
          <w:rFonts w:ascii="Verdana" w:hAnsi="Verdana"/>
          <w:color w:val="000000"/>
        </w:rPr>
      </w:pPr>
      <w:r w:rsidRPr="00917260">
        <w:rPr>
          <w:rFonts w:ascii="Verdana" w:hAnsi="Verdana"/>
          <w:b/>
          <w:bCs/>
          <w:color w:val="000000"/>
        </w:rPr>
        <w:t>3.1. Kvalifikacija ir kiti Tiekėjo pasiūlymu prisiimti įsipareigojimai</w:t>
      </w:r>
    </w:p>
    <w:p w14:paraId="7B64DA76" w14:textId="77777777" w:rsidR="00EC5889" w:rsidRPr="00917260" w:rsidRDefault="00EC5889" w:rsidP="001E2DE5">
      <w:pPr>
        <w:ind w:firstLine="62"/>
        <w:jc w:val="both"/>
        <w:rPr>
          <w:rFonts w:ascii="Verdana" w:hAnsi="Verdana"/>
          <w:color w:val="000000"/>
        </w:rPr>
      </w:pPr>
    </w:p>
    <w:p w14:paraId="671DE15E" w14:textId="77777777" w:rsidR="00EC5889" w:rsidRPr="00917260" w:rsidRDefault="00EC5889" w:rsidP="001E2DE5">
      <w:pPr>
        <w:jc w:val="both"/>
        <w:rPr>
          <w:rFonts w:ascii="Verdana" w:hAnsi="Verdana"/>
          <w:color w:val="000000"/>
        </w:rPr>
      </w:pPr>
      <w:r w:rsidRPr="00917260">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005BC0C6" w14:textId="77777777" w:rsidR="00EC5889" w:rsidRPr="00917260" w:rsidRDefault="00EC5889" w:rsidP="001E2DE5">
      <w:pPr>
        <w:jc w:val="both"/>
        <w:rPr>
          <w:rFonts w:ascii="Verdana" w:hAnsi="Verdana"/>
          <w:color w:val="000000"/>
        </w:rPr>
      </w:pPr>
      <w:r w:rsidRPr="00917260">
        <w:rPr>
          <w:rFonts w:ascii="Verdana" w:hAnsi="Verdana"/>
          <w:color w:val="000000"/>
        </w:rPr>
        <w:t xml:space="preserve">3.1.1.1. turėtų teisę verstis ta veikla, kuri yra reikalinga Sutarčiai įvykdyti. </w:t>
      </w:r>
      <w:r w:rsidRPr="00917260">
        <w:rPr>
          <w:rFonts w:ascii="Verdana" w:eastAsia="Arial" w:hAnsi="Verdana"/>
          <w:kern w:val="2"/>
        </w:rPr>
        <w:t>Pirkėjui pareikalavus, Tiekėjas turi pateikti dokumentus, įrodančius, kad Sutartį vykdo tik tokią teisę turintys asmenys</w:t>
      </w:r>
      <w:r w:rsidRPr="00917260">
        <w:rPr>
          <w:rFonts w:ascii="Verdana" w:hAnsi="Verdana"/>
          <w:color w:val="000000"/>
        </w:rPr>
        <w:t>;</w:t>
      </w:r>
    </w:p>
    <w:p w14:paraId="5AFF1570" w14:textId="77777777" w:rsidR="00EC5889" w:rsidRPr="00917260" w:rsidRDefault="00EC5889" w:rsidP="001E2DE5">
      <w:pPr>
        <w:jc w:val="both"/>
        <w:rPr>
          <w:rFonts w:ascii="Verdana" w:hAnsi="Verdana"/>
          <w:color w:val="000000"/>
        </w:rPr>
      </w:pPr>
      <w:r w:rsidRPr="00917260">
        <w:rPr>
          <w:rFonts w:ascii="Verdana" w:hAnsi="Verdana"/>
          <w:color w:val="000000"/>
        </w:rPr>
        <w:t>3.1.1.2. atitiktų tiekėjų kvalifikacijai pirkimo dokumentuose nustatytus reikalavimus bei neturėtų pirkimo dokumentuose nustatytų pašalinimo pagrindų;</w:t>
      </w:r>
    </w:p>
    <w:p w14:paraId="06E65BA9" w14:textId="77777777" w:rsidR="00EC5889" w:rsidRPr="00917260" w:rsidRDefault="00EC5889" w:rsidP="001E2DE5">
      <w:pPr>
        <w:jc w:val="both"/>
        <w:rPr>
          <w:rFonts w:ascii="Verdana" w:hAnsi="Verdana"/>
          <w:color w:val="000000"/>
        </w:rPr>
      </w:pPr>
      <w:r w:rsidRPr="00917260">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917260">
        <w:rPr>
          <w:rFonts w:ascii="Verdana" w:eastAsia="Arial" w:hAnsi="Verdana"/>
          <w:kern w:val="2"/>
        </w:rPr>
        <w:t xml:space="preserve">(toliau – </w:t>
      </w:r>
      <w:r w:rsidRPr="00917260">
        <w:rPr>
          <w:rFonts w:ascii="Verdana" w:eastAsia="Arial" w:hAnsi="Verdana"/>
          <w:b/>
          <w:bCs/>
          <w:kern w:val="2"/>
        </w:rPr>
        <w:t>Kokybiniai kriterijai</w:t>
      </w:r>
      <w:r w:rsidRPr="00917260">
        <w:rPr>
          <w:rFonts w:ascii="Verdana" w:eastAsia="Arial" w:hAnsi="Verdana"/>
          <w:kern w:val="2"/>
        </w:rPr>
        <w:t>),</w:t>
      </w:r>
      <w:r w:rsidRPr="00917260">
        <w:rPr>
          <w:rFonts w:ascii="Verdana" w:hAnsi="Verdana"/>
          <w:color w:val="000000"/>
        </w:rPr>
        <w:t xml:space="preserve"> reikšmes ir parametrus</w:t>
      </w:r>
      <w:r w:rsidRPr="00917260">
        <w:rPr>
          <w:rFonts w:ascii="Verdana" w:hAnsi="Verdana"/>
          <w:color w:val="000000"/>
          <w:kern w:val="2"/>
        </w:rPr>
        <w:t xml:space="preserve">. </w:t>
      </w:r>
      <w:r w:rsidRPr="00917260">
        <w:rPr>
          <w:rFonts w:ascii="Verdana" w:eastAsia="Arial" w:hAnsi="Verdana"/>
          <w:kern w:val="2"/>
        </w:rPr>
        <w:t>Šiame papunktyje nurodytų įsipareigojimų laikymosi tikrinimo tvarka nustatoma Specialiosiose sąlygose;</w:t>
      </w:r>
    </w:p>
    <w:p w14:paraId="4E570875" w14:textId="77777777" w:rsidR="00EC5889" w:rsidRPr="00917260" w:rsidRDefault="00EC5889" w:rsidP="001E2DE5">
      <w:pPr>
        <w:jc w:val="both"/>
        <w:rPr>
          <w:rFonts w:ascii="Verdana" w:hAnsi="Verdana"/>
          <w:color w:val="000000"/>
        </w:rPr>
      </w:pPr>
      <w:r w:rsidRPr="00917260">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7BEC54D4" w14:textId="77777777" w:rsidR="00EC5889" w:rsidRPr="00917260" w:rsidRDefault="00EC5889" w:rsidP="001E2DE5">
      <w:pPr>
        <w:jc w:val="both"/>
        <w:rPr>
          <w:rFonts w:ascii="Verdana" w:hAnsi="Verdana"/>
          <w:color w:val="000000"/>
        </w:rPr>
      </w:pPr>
      <w:r w:rsidRPr="00917260">
        <w:rPr>
          <w:rFonts w:ascii="Verdana" w:hAnsi="Verdana"/>
          <w:color w:val="000000"/>
        </w:rPr>
        <w:t>3.1.1.5. </w:t>
      </w:r>
      <w:r w:rsidRPr="00917260">
        <w:rPr>
          <w:rFonts w:ascii="Verdana" w:hAnsi="Verdana"/>
          <w:color w:val="000000"/>
          <w:shd w:val="clear" w:color="auto" w:fill="FFFFFF"/>
        </w:rPr>
        <w:t xml:space="preserve">atitiktų nacionalinio saugumo interesus </w:t>
      </w:r>
      <w:r w:rsidRPr="00917260">
        <w:rPr>
          <w:rFonts w:ascii="Verdana" w:eastAsia="Arial" w:hAnsi="Verdana"/>
          <w:kern w:val="2"/>
        </w:rPr>
        <w:t>bei nebūtų registruotas (nuolat gyvenantis ar turintis pilietybę) nepatikimomis laikomose valstybėse ar teritorijose</w:t>
      </w:r>
      <w:r w:rsidRPr="00917260">
        <w:rPr>
          <w:rFonts w:ascii="Verdana" w:hAnsi="Verdana"/>
          <w:color w:val="000000"/>
          <w:shd w:val="clear" w:color="auto" w:fill="FFFFFF"/>
        </w:rPr>
        <w:t>, jei tokie reikalavimai buvo numatyti pirkimo dokumentuose</w:t>
      </w:r>
      <w:r w:rsidRPr="00917260">
        <w:rPr>
          <w:rFonts w:ascii="Verdana" w:hAnsi="Verdana"/>
          <w:color w:val="000000"/>
        </w:rPr>
        <w:t>.</w:t>
      </w:r>
    </w:p>
    <w:p w14:paraId="347F5189" w14:textId="77777777" w:rsidR="00EC5889" w:rsidRPr="00917260" w:rsidRDefault="00EC5889" w:rsidP="001E2DE5">
      <w:pPr>
        <w:jc w:val="both"/>
        <w:rPr>
          <w:rFonts w:ascii="Verdana" w:hAnsi="Verdana"/>
          <w:color w:val="000000"/>
        </w:rPr>
      </w:pPr>
      <w:r w:rsidRPr="00917260">
        <w:rPr>
          <w:rFonts w:ascii="Verdana" w:hAnsi="Verdana"/>
          <w:color w:val="000000"/>
        </w:rPr>
        <w:t xml:space="preserve">3.1.2. Tuo atveju, kai Tiekėjas yra jungtinės veiklos </w:t>
      </w:r>
      <w:r w:rsidRPr="00917260">
        <w:rPr>
          <w:rFonts w:ascii="Verdana" w:eastAsia="Arial" w:hAnsi="Verdana"/>
          <w:kern w:val="2"/>
        </w:rPr>
        <w:t>sutarties pagrindu veikianti tiekėjų grupė</w:t>
      </w:r>
      <w:r w:rsidRPr="00917260">
        <w:rPr>
          <w:rFonts w:ascii="Verdana" w:hAnsi="Verdana"/>
          <w:color w:val="000000"/>
        </w:rPr>
        <w:t xml:space="preserve">, jos nariai Pirkėjui už Sutarties vykdymą atsako solidariai. </w:t>
      </w:r>
      <w:r w:rsidRPr="00917260">
        <w:rPr>
          <w:rFonts w:ascii="Verdana" w:hAnsi="Verdana"/>
          <w:color w:val="000000"/>
          <w:shd w:val="clear" w:color="auto" w:fill="FFFFFF"/>
        </w:rPr>
        <w:t xml:space="preserve">Jeigu Tiekėjas remiasi </w:t>
      </w:r>
      <w:r w:rsidRPr="00917260">
        <w:rPr>
          <w:rFonts w:ascii="Verdana" w:hAnsi="Verdana"/>
          <w:color w:val="000000"/>
        </w:rPr>
        <w:t xml:space="preserve">ūkio </w:t>
      </w:r>
      <w:r w:rsidRPr="00917260">
        <w:rPr>
          <w:rFonts w:ascii="Verdana" w:hAnsi="Verdana"/>
          <w:color w:val="000000"/>
          <w:shd w:val="clear" w:color="auto" w:fill="FFFFFF"/>
        </w:rPr>
        <w:t xml:space="preserve">subjektų pajėgumais, siekdamas atitikti finansinio ir ekonominio pajėgumo reikalavimus, Tiekėjas su tokiais </w:t>
      </w:r>
      <w:r w:rsidRPr="00917260">
        <w:rPr>
          <w:rFonts w:ascii="Verdana" w:hAnsi="Verdana"/>
          <w:color w:val="000000"/>
        </w:rPr>
        <w:t xml:space="preserve">ūkio </w:t>
      </w:r>
      <w:r w:rsidRPr="00917260">
        <w:rPr>
          <w:rFonts w:ascii="Verdana" w:hAnsi="Verdana"/>
          <w:color w:val="000000"/>
          <w:shd w:val="clear" w:color="auto" w:fill="FFFFFF"/>
        </w:rPr>
        <w:t>subjektais už Sutarties vykdymą atsako solidariai (jeigu to buvo reikalaujama pirkimo dokumentuose).</w:t>
      </w:r>
    </w:p>
    <w:p w14:paraId="1367CCD0" w14:textId="77777777" w:rsidR="00EC5889" w:rsidRPr="00917260" w:rsidRDefault="00EC5889" w:rsidP="001E2DE5">
      <w:pPr>
        <w:jc w:val="both"/>
        <w:rPr>
          <w:rFonts w:ascii="Verdana" w:hAnsi="Verdana"/>
          <w:color w:val="000000"/>
        </w:rPr>
      </w:pPr>
      <w:r w:rsidRPr="00917260">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0290B73" w14:textId="77777777" w:rsidR="00EC5889" w:rsidRPr="00917260" w:rsidRDefault="00EC5889" w:rsidP="001E2DE5">
      <w:pPr>
        <w:ind w:firstLine="62"/>
        <w:jc w:val="both"/>
        <w:rPr>
          <w:rFonts w:ascii="Verdana" w:hAnsi="Verdana"/>
          <w:color w:val="000000"/>
        </w:rPr>
      </w:pPr>
    </w:p>
    <w:p w14:paraId="11A903FC" w14:textId="77777777" w:rsidR="00EC5889" w:rsidRPr="00917260" w:rsidRDefault="00EC5889" w:rsidP="001E2DE5">
      <w:pPr>
        <w:jc w:val="center"/>
        <w:rPr>
          <w:rFonts w:ascii="Verdana" w:hAnsi="Verdana"/>
          <w:color w:val="000000"/>
        </w:rPr>
      </w:pPr>
      <w:r w:rsidRPr="00917260">
        <w:rPr>
          <w:rFonts w:ascii="Verdana" w:hAnsi="Verdana"/>
          <w:b/>
          <w:bCs/>
          <w:color w:val="000000"/>
        </w:rPr>
        <w:t>3.2.</w:t>
      </w:r>
      <w:r w:rsidRPr="00917260">
        <w:rPr>
          <w:rFonts w:ascii="Verdana" w:hAnsi="Verdana"/>
          <w:color w:val="000000"/>
        </w:rPr>
        <w:t xml:space="preserve"> </w:t>
      </w:r>
      <w:r w:rsidRPr="00917260">
        <w:rPr>
          <w:rFonts w:ascii="Verdana" w:hAnsi="Verdana"/>
          <w:b/>
          <w:bCs/>
          <w:color w:val="000000"/>
        </w:rPr>
        <w:t>Subtiekėjų bei specialistų pasitelkimas ir keitimas</w:t>
      </w:r>
    </w:p>
    <w:p w14:paraId="1C0A9FC8" w14:textId="77777777" w:rsidR="00EC5889" w:rsidRPr="00917260" w:rsidRDefault="00EC5889" w:rsidP="001E2DE5">
      <w:pPr>
        <w:ind w:firstLine="62"/>
        <w:jc w:val="both"/>
        <w:rPr>
          <w:rFonts w:ascii="Verdana" w:hAnsi="Verdana"/>
          <w:color w:val="000000"/>
        </w:rPr>
      </w:pPr>
    </w:p>
    <w:p w14:paraId="5EA08F33" w14:textId="77777777" w:rsidR="00EC5889" w:rsidRPr="00917260" w:rsidRDefault="00EC5889" w:rsidP="001E2DE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917260">
        <w:rPr>
          <w:rFonts w:ascii="Verdana" w:eastAsia="Arial" w:hAnsi="Verdana"/>
          <w:kern w:val="2"/>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w:t>
      </w:r>
      <w:r w:rsidRPr="00917260">
        <w:rPr>
          <w:rFonts w:ascii="Verdana" w:eastAsia="Arial" w:hAnsi="Verdana"/>
          <w:kern w:val="2"/>
        </w:rPr>
        <w:lastRenderedPageBreak/>
        <w:t>Tiekėjas atsako už savo subtiekėjų ir specialistų veiksmus ar neveikimą.</w:t>
      </w:r>
    </w:p>
    <w:p w14:paraId="50A285AC" w14:textId="77777777" w:rsidR="00EC5889" w:rsidRPr="00917260" w:rsidRDefault="00EC5889" w:rsidP="001E2DE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917260">
        <w:rPr>
          <w:rFonts w:ascii="Verdana" w:eastAsia="Arial" w:hAnsi="Verdana"/>
          <w:kern w:val="2"/>
        </w:rPr>
        <w:t>3.2.2. Sutarties vykdymui pasitelkiami subtiekėjai ir (ar) specialistai (jeigu tokie pasitelkiami) nurodomi Specialiosiose sąlygose.</w:t>
      </w:r>
    </w:p>
    <w:p w14:paraId="05EEF1C7" w14:textId="77777777" w:rsidR="00EC5889" w:rsidRPr="00917260" w:rsidRDefault="00EC5889" w:rsidP="001E2DE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917260">
        <w:rPr>
          <w:rFonts w:ascii="Verdana" w:eastAsia="Arial" w:hAnsi="Verdana"/>
          <w:kern w:val="2"/>
        </w:rPr>
        <w:t>3.2.3. Tiekėjas gali keisti ir (ar) pasitelkti subtiekėjus ir (ar) specialistus šiame Sutarties poskyryje nustatytais atvejais ir tvarka.</w:t>
      </w:r>
    </w:p>
    <w:p w14:paraId="3ABE0E0D" w14:textId="77777777" w:rsidR="00EC5889" w:rsidRPr="00917260" w:rsidRDefault="00EC5889" w:rsidP="001E2DE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917260">
        <w:rPr>
          <w:rFonts w:ascii="Verdana" w:eastAsia="Cambria" w:hAnsi="Verdana"/>
          <w:kern w:val="2"/>
        </w:rPr>
        <w:t>3.2.4. Naujas subtiekėjas ar specialistas gali pradėti vykdyti jiems Tiekėjo pavestus įsipareigojimus pagal Sutartį ne anksčiau, nei bus pasirašytas Susitarimas.</w:t>
      </w:r>
    </w:p>
    <w:p w14:paraId="282DC963" w14:textId="77777777" w:rsidR="00EC5889" w:rsidRPr="00917260" w:rsidRDefault="00EC5889" w:rsidP="001E2DE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917260">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17260">
        <w:rPr>
          <w:rFonts w:ascii="Verdana" w:eastAsia="Arial" w:hAnsi="Verdana"/>
          <w:kern w:val="2"/>
        </w:rPr>
        <w:t xml:space="preserve">nebūti registruotu (nuolat gyvenančiu ar turinčiu pilietybę) nepatikimomis laikomose valstybėse ar teritorijose </w:t>
      </w:r>
      <w:r w:rsidRPr="00917260">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F93AB6F" w14:textId="77777777" w:rsidR="00EC5889" w:rsidRPr="00917260" w:rsidRDefault="00EC5889" w:rsidP="001E2DE5">
      <w:pPr>
        <w:widowControl w:val="0"/>
        <w:tabs>
          <w:tab w:val="left" w:pos="993"/>
        </w:tabs>
        <w:jc w:val="both"/>
        <w:rPr>
          <w:rFonts w:ascii="Verdana" w:eastAsia="Arial" w:hAnsi="Verdana"/>
          <w:kern w:val="2"/>
          <w:shd w:val="clear" w:color="auto" w:fill="FFFFFF"/>
        </w:rPr>
      </w:pPr>
      <w:r w:rsidRPr="00917260">
        <w:rPr>
          <w:rFonts w:ascii="Verdana" w:eastAsia="Arial" w:hAnsi="Verdana"/>
          <w:kern w:val="2"/>
        </w:rPr>
        <w:t xml:space="preserve">3.2.6. Tiekėjas turi teisę Sutarties vykdymui pasitelkti naujus, Specialiosiose sąlygose nenurodytus subtiekėjus, kurių pajėgumais Tiekėjas </w:t>
      </w:r>
      <w:r w:rsidRPr="00917260">
        <w:rPr>
          <w:rFonts w:ascii="Verdana" w:eastAsia="Cambria" w:hAnsi="Verdana"/>
          <w:kern w:val="2"/>
        </w:rPr>
        <w:t>nesirėmė pirkimo dokumentuose numatytiems kvalifikacijos reikalavimams pagrįsti.</w:t>
      </w:r>
    </w:p>
    <w:p w14:paraId="5F24C4AC" w14:textId="77777777" w:rsidR="00EC5889" w:rsidRPr="00917260" w:rsidRDefault="00EC5889" w:rsidP="001E2DE5">
      <w:pPr>
        <w:widowControl w:val="0"/>
        <w:tabs>
          <w:tab w:val="left" w:pos="993"/>
        </w:tabs>
        <w:jc w:val="both"/>
        <w:rPr>
          <w:rFonts w:ascii="Verdana" w:eastAsia="Arial" w:hAnsi="Verdana"/>
          <w:kern w:val="2"/>
          <w:shd w:val="clear" w:color="auto" w:fill="FFFFFF"/>
        </w:rPr>
      </w:pPr>
      <w:r w:rsidRPr="00917260">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917260">
        <w:rPr>
          <w:rFonts w:ascii="Verdana" w:eastAsia="Cambria" w:hAnsi="Verdana"/>
          <w:kern w:val="2"/>
        </w:rPr>
        <w:t>nesirėmė pirkimo dokumentuose numatytiems kvalifikacijos reikalavimams pagrįsti,</w:t>
      </w:r>
      <w:r w:rsidRPr="00917260">
        <w:rPr>
          <w:rFonts w:ascii="Verdana" w:eastAsia="Arial" w:hAnsi="Verdana"/>
          <w:kern w:val="2"/>
        </w:rPr>
        <w:t xml:space="preserve"> pavadinimus, juridinio asmens kodą, kontaktinius duomenis, jų atstovus.</w:t>
      </w:r>
    </w:p>
    <w:p w14:paraId="2099E45C" w14:textId="77777777" w:rsidR="00EC5889" w:rsidRPr="00917260" w:rsidRDefault="00EC5889" w:rsidP="001E2DE5">
      <w:pPr>
        <w:widowControl w:val="0"/>
        <w:tabs>
          <w:tab w:val="left" w:pos="993"/>
        </w:tabs>
        <w:jc w:val="both"/>
        <w:rPr>
          <w:rFonts w:ascii="Verdana" w:eastAsia="Cambria" w:hAnsi="Verdana"/>
          <w:kern w:val="2"/>
          <w:shd w:val="clear" w:color="auto" w:fill="FFFFFF"/>
        </w:rPr>
      </w:pPr>
      <w:r w:rsidRPr="00917260">
        <w:rPr>
          <w:rFonts w:ascii="Verdana" w:eastAsia="Arial" w:hAnsi="Verdana"/>
          <w:kern w:val="2"/>
        </w:rPr>
        <w:t>3.2.8. Tiekėjas, bet kuriuo Sutarties vykdymo metu,</w:t>
      </w:r>
      <w:r w:rsidRPr="00917260">
        <w:rPr>
          <w:rFonts w:ascii="Verdana" w:eastAsia="Cambria" w:hAnsi="Verdana"/>
          <w:kern w:val="2"/>
        </w:rPr>
        <w:t xml:space="preserve"> subtiekėjus, kurių pajėgumais Tiekėjas nesirėmė pirkimo dokumentuose numatytiems kvalifikacijos reikalavimams pagrįsti, gali keisti savo nuožiūra.</w:t>
      </w:r>
    </w:p>
    <w:p w14:paraId="4ADA6A26" w14:textId="77777777" w:rsidR="00EC5889" w:rsidRPr="00917260" w:rsidRDefault="00EC5889" w:rsidP="001E2DE5">
      <w:pPr>
        <w:widowControl w:val="0"/>
        <w:pBdr>
          <w:top w:val="nil"/>
          <w:left w:val="nil"/>
          <w:bottom w:val="nil"/>
          <w:right w:val="nil"/>
          <w:between w:val="nil"/>
        </w:pBdr>
        <w:tabs>
          <w:tab w:val="left" w:pos="993"/>
        </w:tabs>
        <w:jc w:val="both"/>
        <w:rPr>
          <w:rFonts w:ascii="Verdana" w:eastAsia="Cambria" w:hAnsi="Verdana"/>
          <w:kern w:val="2"/>
        </w:rPr>
      </w:pPr>
      <w:r w:rsidRPr="00917260">
        <w:rPr>
          <w:rFonts w:ascii="Verdana" w:eastAsia="Arial" w:hAnsi="Verdana"/>
          <w:kern w:val="2"/>
        </w:rPr>
        <w:t>3.2.9. Tiekėjas, bet kuriuo Sutarties vykdymo metu,</w:t>
      </w:r>
      <w:r w:rsidRPr="00917260">
        <w:rPr>
          <w:rFonts w:ascii="Verdana" w:eastAsia="Cambria" w:hAnsi="Verdana"/>
          <w:kern w:val="2"/>
        </w:rPr>
        <w:t xml:space="preserve"> ne vėliau nei prieš 5 (penkias) darbo dienas</w:t>
      </w:r>
      <w:r w:rsidRPr="00917260">
        <w:rPr>
          <w:rFonts w:ascii="Verdana" w:eastAsia="Arial" w:hAnsi="Verdana"/>
          <w:kern w:val="2"/>
        </w:rPr>
        <w:t xml:space="preserve"> iki numatomo naujo subtiekėjo, kurio pajėgumais Tiekėjas </w:t>
      </w:r>
      <w:r w:rsidRPr="00917260">
        <w:rPr>
          <w:rFonts w:ascii="Verdana" w:eastAsia="Cambria" w:hAnsi="Verdana"/>
          <w:kern w:val="2"/>
        </w:rPr>
        <w:t>nesirėmė pirkimo dokumentuose numatytiems kvalifikacijos reikalavimams pagrįsti,</w:t>
      </w:r>
      <w:r w:rsidRPr="00917260">
        <w:rPr>
          <w:rFonts w:ascii="Verdana" w:eastAsia="Arial" w:hAnsi="Verdana"/>
          <w:kern w:val="2"/>
        </w:rPr>
        <w:t xml:space="preserve"> pasitelkimo ir (arba) keitimo apie tai privalo informuoti </w:t>
      </w:r>
      <w:r w:rsidRPr="00917260">
        <w:rPr>
          <w:rFonts w:ascii="Verdana" w:eastAsia="Calibri" w:hAnsi="Verdana"/>
          <w:kern w:val="2"/>
        </w:rPr>
        <w:t>Pirkėją</w:t>
      </w:r>
      <w:r w:rsidRPr="00917260">
        <w:rPr>
          <w:rFonts w:ascii="Verdana" w:eastAsia="Arial" w:hAnsi="Verdana"/>
          <w:kern w:val="2"/>
        </w:rPr>
        <w:t xml:space="preserve">. </w:t>
      </w:r>
      <w:r w:rsidRPr="00917260">
        <w:rPr>
          <w:rFonts w:ascii="Verdana" w:eastAsia="Calibri" w:hAnsi="Verdana"/>
          <w:kern w:val="2"/>
        </w:rPr>
        <w:t xml:space="preserve">Pirkėjas (jeigu buvo taikoma pirkimo dokumentuose) turi patikrinti, ar nėra </w:t>
      </w:r>
      <w:r w:rsidRPr="00917260">
        <w:rPr>
          <w:rFonts w:ascii="Verdana" w:eastAsia="Cambria" w:hAnsi="Verdana"/>
          <w:kern w:val="2"/>
        </w:rPr>
        <w:t xml:space="preserve">subtiekėjo pašalinimo pagrindų ir subtiekėjo atitiktį nacionalinio saugumo interesams ir reikalavimams </w:t>
      </w:r>
      <w:r w:rsidRPr="00917260">
        <w:rPr>
          <w:rFonts w:ascii="Verdana" w:eastAsia="Arial" w:hAnsi="Verdana"/>
          <w:kern w:val="2"/>
        </w:rPr>
        <w:t>nebūti registruotu (nuolat gyvenančiu ar turinčiu pilietybę) nepatikimomis laikomose valstybėse ar teritorijose</w:t>
      </w:r>
      <w:r w:rsidRPr="00917260">
        <w:rPr>
          <w:rFonts w:ascii="Verdana" w:eastAsia="Cambria" w:hAnsi="Verdana"/>
          <w:kern w:val="2"/>
        </w:rPr>
        <w:t>. Jeigu subtiekėjo padėtis neatitinka bent vieno iš nurodytų reikalavimų, Pirkėjas reikalauja pakeisti šį subtiekėją reikalavimus atitinkančiu subtiekėju.</w:t>
      </w:r>
      <w:r w:rsidRPr="00917260">
        <w:rPr>
          <w:rFonts w:ascii="Verdana" w:eastAsia="Calibri" w:hAnsi="Verdana"/>
          <w:kern w:val="2"/>
        </w:rPr>
        <w:t xml:space="preserve"> </w:t>
      </w:r>
      <w:r w:rsidRPr="00917260">
        <w:rPr>
          <w:rFonts w:ascii="Verdana" w:eastAsia="Cambria" w:hAnsi="Verdana"/>
          <w:kern w:val="2"/>
        </w:rPr>
        <w:t>Pirkėjas</w:t>
      </w:r>
      <w:r w:rsidRPr="00917260">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917260">
        <w:rPr>
          <w:rFonts w:ascii="Verdana" w:eastAsia="Cambria" w:hAnsi="Verdana"/>
          <w:kern w:val="2"/>
        </w:rPr>
        <w:t>Pirkėjui sutikus, Šalys pasirašo Susitarimą, kuris laikomas neatsiejama Sutarties dalimi.</w:t>
      </w:r>
    </w:p>
    <w:p w14:paraId="38270DA5" w14:textId="77777777" w:rsidR="00EC5889" w:rsidRPr="00917260" w:rsidRDefault="00EC5889" w:rsidP="001E2DE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917260">
        <w:rPr>
          <w:rFonts w:ascii="Verdana" w:eastAsia="Arial" w:hAnsi="Verdana"/>
          <w:kern w:val="2"/>
        </w:rPr>
        <w:t>3.2.10. Subtiekėjai, kurių pajėgumais Tiekėjas rėmėsi, kad atitiktų pirkimo dokumentuose nustatytus kvalifikacijos reikalavimus, gali būti keičiami tik šiais atvejais:</w:t>
      </w:r>
    </w:p>
    <w:p w14:paraId="4D43449D"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Arial" w:hAnsi="Verdana"/>
          <w:kern w:val="2"/>
        </w:rPr>
      </w:pPr>
      <w:r w:rsidRPr="00917260">
        <w:rPr>
          <w:rFonts w:ascii="Verdana" w:eastAsia="Cambria" w:hAnsi="Verdana"/>
          <w:kern w:val="2"/>
        </w:rPr>
        <w:t xml:space="preserve">3.2.10.1. kai subtiekėjui </w:t>
      </w:r>
      <w:r w:rsidRPr="00917260">
        <w:rPr>
          <w:rFonts w:ascii="Verdana" w:eastAsia="Calibri" w:hAnsi="Verdana"/>
          <w:kern w:val="2"/>
        </w:rPr>
        <w:t xml:space="preserve">iškelta bankroto byla, pradėtas bankroto procesas ne teismo tvarka, jis tampa nemokus arba yra nemokumo tikimybė, sustabdo ūkinę </w:t>
      </w:r>
      <w:r w:rsidRPr="00917260">
        <w:rPr>
          <w:rFonts w:ascii="Verdana" w:eastAsia="Calibri" w:hAnsi="Verdana"/>
          <w:kern w:val="2"/>
        </w:rPr>
        <w:lastRenderedPageBreak/>
        <w:t>veiklą ar kai įstatymuose ir kituose teisės aktuose nustatyta tvarka susidaro analogiška situacija</w:t>
      </w:r>
      <w:r w:rsidRPr="00917260">
        <w:rPr>
          <w:rFonts w:ascii="Verdana" w:eastAsia="Cambria" w:hAnsi="Verdana"/>
          <w:kern w:val="2"/>
        </w:rPr>
        <w:t>;</w:t>
      </w:r>
    </w:p>
    <w:p w14:paraId="28AC146D"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Arial" w:hAnsi="Verdana"/>
          <w:kern w:val="2"/>
        </w:rPr>
      </w:pPr>
      <w:r w:rsidRPr="00917260">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6C9867D2"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Arial" w:hAnsi="Verdana"/>
          <w:kern w:val="2"/>
        </w:rPr>
      </w:pPr>
      <w:r w:rsidRPr="00917260">
        <w:rPr>
          <w:rFonts w:ascii="Verdana" w:eastAsia="Cambria" w:hAnsi="Verdana"/>
          <w:kern w:val="2"/>
        </w:rPr>
        <w:t>3.2.10.3. Tiekėjas ar subtiekėjas privalo pakeisti subtiekėją, jei paaiškėja, kad jis neatitinka jam pirkimo dokumentuose keliamų reikalavimų.</w:t>
      </w:r>
    </w:p>
    <w:p w14:paraId="2DD3D568" w14:textId="77777777" w:rsidR="00EC5889" w:rsidRPr="00917260" w:rsidRDefault="00EC5889" w:rsidP="001E2DE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917260">
        <w:rPr>
          <w:rFonts w:ascii="Verdana" w:eastAsia="Cambria" w:hAnsi="Verdana"/>
          <w:kern w:val="2"/>
        </w:rPr>
        <w:t>3.2.11. </w:t>
      </w:r>
      <w:r w:rsidRPr="00917260">
        <w:rPr>
          <w:rFonts w:ascii="Verdana" w:eastAsia="Calibri" w:hAnsi="Verdana"/>
          <w:kern w:val="2"/>
        </w:rPr>
        <w:tab/>
      </w:r>
      <w:r w:rsidRPr="00917260">
        <w:rPr>
          <w:rFonts w:ascii="Verdana" w:eastAsia="Cambria" w:hAnsi="Verdana"/>
          <w:kern w:val="2"/>
        </w:rPr>
        <w:t>Tiekėjo (ar subtiekėjų) specialistai, vykdantys Sutartį, gali būti keičiami šiais atvejais:</w:t>
      </w:r>
    </w:p>
    <w:p w14:paraId="32AEC2D6"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Cambria" w:hAnsi="Verdana"/>
          <w:kern w:val="2"/>
        </w:rPr>
      </w:pPr>
      <w:r w:rsidRPr="00917260">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754D3A" w14:textId="77777777" w:rsidR="00EC5889" w:rsidRPr="00917260" w:rsidRDefault="00EC5889" w:rsidP="001E2DE5">
      <w:pPr>
        <w:widowControl w:val="0"/>
        <w:pBdr>
          <w:top w:val="nil"/>
          <w:left w:val="nil"/>
          <w:bottom w:val="nil"/>
          <w:right w:val="nil"/>
          <w:between w:val="nil"/>
        </w:pBdr>
        <w:tabs>
          <w:tab w:val="left" w:pos="1134"/>
          <w:tab w:val="left" w:pos="1418"/>
        </w:tabs>
        <w:jc w:val="both"/>
        <w:rPr>
          <w:rFonts w:ascii="Verdana" w:eastAsia="Cambria" w:hAnsi="Verdana"/>
          <w:kern w:val="2"/>
        </w:rPr>
      </w:pPr>
      <w:r w:rsidRPr="00917260">
        <w:rPr>
          <w:rFonts w:ascii="Verdana" w:eastAsia="Cambria" w:hAnsi="Verdana"/>
          <w:kern w:val="2"/>
        </w:rPr>
        <w:t>3.2.11.2. Pirkėjo iniciatyva, jei Pirkėjas turi pagrįstų įtarimų, kad Tiekėjo Sutarties vykdymui paskirtas specialistas nekompetentingas vykdyti nustatytas pareigas;</w:t>
      </w:r>
    </w:p>
    <w:p w14:paraId="3020A0D5" w14:textId="77777777" w:rsidR="00EC5889" w:rsidRPr="00917260" w:rsidRDefault="00EC5889" w:rsidP="001E2DE5">
      <w:pPr>
        <w:widowControl w:val="0"/>
        <w:pBdr>
          <w:top w:val="nil"/>
          <w:left w:val="nil"/>
          <w:bottom w:val="nil"/>
          <w:right w:val="nil"/>
          <w:between w:val="nil"/>
        </w:pBdr>
        <w:tabs>
          <w:tab w:val="left" w:pos="1134"/>
          <w:tab w:val="left" w:pos="1276"/>
        </w:tabs>
        <w:jc w:val="both"/>
        <w:rPr>
          <w:rFonts w:ascii="Verdana" w:eastAsia="Cambria" w:hAnsi="Verdana"/>
          <w:kern w:val="2"/>
        </w:rPr>
      </w:pPr>
      <w:r w:rsidRPr="00917260">
        <w:rPr>
          <w:rFonts w:ascii="Verdana" w:eastAsia="Cambria" w:hAnsi="Verdana"/>
          <w:kern w:val="2"/>
        </w:rPr>
        <w:t>3.2.11.3. Tiekėjas ar subtiekėjas privalo pakeisti specialistą, jei paaiškėja, kad jis neatitinka jam pirkimo dokumentuose keliamų reikalavimų.</w:t>
      </w:r>
    </w:p>
    <w:p w14:paraId="6EC6E178" w14:textId="77777777" w:rsidR="00EC5889" w:rsidRPr="00917260" w:rsidRDefault="00EC5889" w:rsidP="001E2DE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17260">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917260">
        <w:rPr>
          <w:rFonts w:ascii="Verdana" w:eastAsia="Cambria" w:hAnsi="Verdana"/>
          <w:color w:val="000000"/>
          <w:kern w:val="2"/>
        </w:rPr>
        <w:t>reikalavimusir</w:t>
      </w:r>
      <w:proofErr w:type="spellEnd"/>
      <w:r w:rsidRPr="00917260">
        <w:rPr>
          <w:rFonts w:ascii="Verdana" w:eastAsia="Cambria" w:hAnsi="Verdana"/>
          <w:color w:val="000000"/>
          <w:kern w:val="2"/>
        </w:rPr>
        <w:t xml:space="preserve"> Tiekėjo pasiūlyme nurodytas Kokybinių kriterijų reikšmes.</w:t>
      </w:r>
    </w:p>
    <w:p w14:paraId="5EC4AD7B" w14:textId="77777777" w:rsidR="00EC5889" w:rsidRPr="00917260" w:rsidRDefault="00EC5889" w:rsidP="001E2DE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17260">
        <w:rPr>
          <w:rFonts w:ascii="Verdana" w:eastAsia="Cambria" w:hAnsi="Verdana"/>
          <w:kern w:val="2"/>
        </w:rPr>
        <w:t xml:space="preserve">3.2.13. Tiekėjas privalo ne vėliau nei prieš 5 (penkias) darbo dienas iki numatomo subtiekėjo, </w:t>
      </w:r>
      <w:r w:rsidRPr="00917260">
        <w:rPr>
          <w:rFonts w:ascii="Verdana" w:eastAsia="Arial" w:hAnsi="Verdana"/>
          <w:kern w:val="2"/>
        </w:rPr>
        <w:t>kurio pajėgumais Tiekėjas rėmėsi, kad atitiktų pirkimo dokumentuose nustatytus kvalifikacijos reikalavimus,</w:t>
      </w:r>
      <w:r w:rsidRPr="00917260">
        <w:rPr>
          <w:rFonts w:ascii="Verdana" w:eastAsia="Cambria" w:hAnsi="Verdana"/>
          <w:kern w:val="2"/>
        </w:rPr>
        <w:t xml:space="preserve"> </w:t>
      </w:r>
      <w:r w:rsidRPr="00917260">
        <w:rPr>
          <w:rFonts w:ascii="Verdana" w:eastAsia="Arial" w:hAnsi="Verdana"/>
          <w:kern w:val="2"/>
        </w:rPr>
        <w:t xml:space="preserve">ir (ar) specialisto </w:t>
      </w:r>
      <w:r w:rsidRPr="00917260">
        <w:rPr>
          <w:rFonts w:ascii="Verdana" w:eastAsia="Cambria" w:hAnsi="Verdana"/>
          <w:kern w:val="2"/>
        </w:rPr>
        <w:t>keitimo pateikti Pirkėjui šiuos dokumentus:</w:t>
      </w:r>
    </w:p>
    <w:p w14:paraId="3A402F4F"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Cambria" w:hAnsi="Verdana"/>
          <w:kern w:val="2"/>
        </w:rPr>
      </w:pPr>
      <w:r w:rsidRPr="00917260">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4B63CB8E"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Cambria" w:hAnsi="Verdana"/>
          <w:kern w:val="2"/>
        </w:rPr>
      </w:pPr>
      <w:r w:rsidRPr="00917260">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17260">
        <w:rPr>
          <w:rFonts w:ascii="Verdana" w:eastAsia="Arial" w:hAnsi="Verdana"/>
          <w:kern w:val="2"/>
        </w:rPr>
        <w:t>nacionalinio saugumo interesams bei reikalavimams</w:t>
      </w:r>
      <w:r w:rsidRPr="00917260">
        <w:rPr>
          <w:rFonts w:ascii="Verdana" w:eastAsia="Cambria" w:hAnsi="Verdana"/>
          <w:kern w:val="2"/>
        </w:rPr>
        <w:t xml:space="preserve"> </w:t>
      </w:r>
      <w:r w:rsidRPr="00917260">
        <w:rPr>
          <w:rFonts w:ascii="Verdana" w:eastAsia="Arial" w:hAnsi="Verdana"/>
          <w:kern w:val="2"/>
        </w:rPr>
        <w:t>nebūti registruotu (nuolat gyvenančiu ar turinčiu pilietybę) nepatikimomis laikomose valstybėse ar teritorijose</w:t>
      </w:r>
      <w:r w:rsidRPr="00917260">
        <w:rPr>
          <w:rFonts w:ascii="Verdana" w:eastAsia="Cambria" w:hAnsi="Verdana"/>
          <w:kern w:val="2"/>
        </w:rPr>
        <w:t xml:space="preserve"> (jei taikoma) įrodančius dokumentus pagal Sutarties reikalavimus.</w:t>
      </w:r>
    </w:p>
    <w:p w14:paraId="4E84E8F7" w14:textId="77777777" w:rsidR="00EC5889" w:rsidRPr="00917260" w:rsidRDefault="00EC5889" w:rsidP="001E2DE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17260">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917260">
        <w:rPr>
          <w:rFonts w:ascii="Verdana" w:eastAsia="Arial" w:hAnsi="Verdana"/>
          <w:kern w:val="2"/>
        </w:rPr>
        <w:t>kurio pajėgumais Tiekėjas rėmėsi, kad atitiktų pirkimo dokumentuose nustatytus kvalifikacijos reikalavimus,</w:t>
      </w:r>
      <w:r w:rsidRPr="00917260">
        <w:rPr>
          <w:rFonts w:ascii="Verdana" w:eastAsia="Cambria" w:hAnsi="Verdana"/>
          <w:kern w:val="2"/>
        </w:rPr>
        <w:t xml:space="preserve"> ir (ar) specialistą. Pirkėjui sutikus, Šalys pasirašo Susitarimą, kuris laikomas neatsiejama Sutarties dalimi.</w:t>
      </w:r>
    </w:p>
    <w:p w14:paraId="5BEA3886" w14:textId="77777777" w:rsidR="00EC5889" w:rsidRPr="00917260" w:rsidRDefault="00EC5889" w:rsidP="001E2DE5">
      <w:pPr>
        <w:jc w:val="both"/>
        <w:rPr>
          <w:rFonts w:ascii="Verdana" w:hAnsi="Verdana"/>
          <w:color w:val="000000"/>
        </w:rPr>
      </w:pPr>
    </w:p>
    <w:p w14:paraId="438762FE" w14:textId="77777777" w:rsidR="00EC5889" w:rsidRPr="00917260" w:rsidRDefault="00EC5889" w:rsidP="001E2DE5">
      <w:pPr>
        <w:jc w:val="center"/>
        <w:rPr>
          <w:rFonts w:ascii="Verdana" w:hAnsi="Verdana"/>
          <w:color w:val="000000"/>
        </w:rPr>
      </w:pPr>
      <w:r w:rsidRPr="00917260">
        <w:rPr>
          <w:rFonts w:ascii="Verdana" w:hAnsi="Verdana"/>
          <w:b/>
          <w:bCs/>
          <w:color w:val="000000"/>
        </w:rPr>
        <w:t>3.3. Jungtinės veiklos partnerių keitimas</w:t>
      </w:r>
    </w:p>
    <w:p w14:paraId="3BED7CD8" w14:textId="77777777" w:rsidR="00EC5889" w:rsidRPr="00917260" w:rsidRDefault="00EC5889" w:rsidP="001E2DE5">
      <w:pPr>
        <w:ind w:firstLine="62"/>
        <w:jc w:val="both"/>
        <w:rPr>
          <w:rFonts w:ascii="Verdana" w:hAnsi="Verdana"/>
          <w:color w:val="000000"/>
        </w:rPr>
      </w:pPr>
    </w:p>
    <w:p w14:paraId="20DB4AC1"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 xml:space="preserve">3.3.1. Tiekėjas, vykdantis Sutartį </w:t>
      </w:r>
      <w:r w:rsidRPr="00917260">
        <w:rPr>
          <w:rFonts w:ascii="Verdana" w:eastAsia="Cambria" w:hAnsi="Verdana"/>
          <w:kern w:val="2"/>
        </w:rPr>
        <w:t xml:space="preserve">kaip tiekėjų grupė, veikianti </w:t>
      </w:r>
      <w:r w:rsidRPr="00917260">
        <w:rPr>
          <w:rFonts w:ascii="Verdana" w:eastAsia="Cambria" w:hAnsi="Verdana"/>
          <w:kern w:val="2"/>
          <w:shd w:val="clear" w:color="auto" w:fill="FFFFFF"/>
        </w:rPr>
        <w:t>jungtinės veiklos</w:t>
      </w:r>
      <w:r w:rsidRPr="00917260">
        <w:rPr>
          <w:rFonts w:ascii="Verdana" w:eastAsia="Cambria" w:hAnsi="Verdana"/>
          <w:kern w:val="2"/>
        </w:rPr>
        <w:t xml:space="preserve"> sutarties</w:t>
      </w:r>
      <w:r w:rsidRPr="00917260">
        <w:rPr>
          <w:rFonts w:ascii="Verdana" w:eastAsia="Cambria" w:hAnsi="Verdana"/>
          <w:kern w:val="2"/>
          <w:shd w:val="clear" w:color="auto" w:fill="FFFFFF"/>
        </w:rPr>
        <w:t xml:space="preserve"> pagrindu</w:t>
      </w:r>
      <w:r w:rsidRPr="00917260">
        <w:rPr>
          <w:rFonts w:ascii="Verdana" w:hAnsi="Verdana"/>
          <w:color w:val="000000"/>
          <w:shd w:val="clear" w:color="auto" w:fill="FFFFFF"/>
        </w:rPr>
        <w:t xml:space="preserve">, turi teisę atsisakyti jungtinės veiklos partnerio (toliau – Partneris), jei dėl objektyvių ir pagrįstų aplinkybių Partneris nebegali vykdyti </w:t>
      </w:r>
      <w:r w:rsidRPr="00917260">
        <w:rPr>
          <w:rFonts w:ascii="Verdana" w:hAnsi="Verdana"/>
          <w:color w:val="000000"/>
          <w:shd w:val="clear" w:color="auto" w:fill="FFFFFF"/>
        </w:rPr>
        <w:lastRenderedPageBreak/>
        <w:t>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CF9140"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 xml:space="preserve">3.3.2. Tiekėjas, vykdantis Sutartį </w:t>
      </w:r>
      <w:r w:rsidRPr="00917260">
        <w:rPr>
          <w:rFonts w:ascii="Verdana" w:eastAsia="Cambria" w:hAnsi="Verdana"/>
          <w:kern w:val="2"/>
          <w:shd w:val="clear" w:color="auto" w:fill="FFFFFF"/>
        </w:rPr>
        <w:t>kaip tiekėjų grupė</w:t>
      </w:r>
      <w:r w:rsidRPr="00917260">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041480"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3.3.3. Tiekėjas privalo ne vėliau nei prieš 10 (dešimt) darbo dienų iki numatomo Partnerio keitimo arba atsisakymo pateikti Pirkėjui šiuos dokumentus:</w:t>
      </w:r>
    </w:p>
    <w:p w14:paraId="64933A94"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3.3.3.1. </w:t>
      </w:r>
      <w:r w:rsidRPr="00917260">
        <w:rPr>
          <w:rFonts w:ascii="Verdana" w:eastAsia="Cambria" w:hAnsi="Verdana"/>
          <w:kern w:val="2"/>
          <w:shd w:val="clear" w:color="auto" w:fill="FFFFFF"/>
        </w:rPr>
        <w:t>argumentuotą</w:t>
      </w:r>
      <w:r w:rsidRPr="00917260">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7F3B35ED"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17260">
        <w:rPr>
          <w:rFonts w:ascii="Verdana" w:eastAsia="Cambria" w:hAnsi="Verdana"/>
          <w:kern w:val="2"/>
          <w:shd w:val="clear" w:color="auto" w:fill="FFFFFF"/>
        </w:rPr>
        <w:t>pasiliekantysis Partneris ir (ar) naujai pasitelktas Partneris</w:t>
      </w:r>
      <w:r w:rsidRPr="00917260">
        <w:rPr>
          <w:rFonts w:ascii="Verdana" w:hAnsi="Verdana"/>
          <w:color w:val="000000"/>
          <w:shd w:val="clear" w:color="auto" w:fill="FFFFFF"/>
        </w:rPr>
        <w:t>;</w:t>
      </w:r>
    </w:p>
    <w:p w14:paraId="1D90B019"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17260">
        <w:rPr>
          <w:rFonts w:ascii="Verdana" w:hAnsi="Verdana"/>
          <w:color w:val="000000"/>
        </w:rPr>
        <w:t xml:space="preserve">nacionalinio saugumo interesams </w:t>
      </w:r>
      <w:r w:rsidRPr="00917260">
        <w:rPr>
          <w:rFonts w:ascii="Verdana" w:eastAsia="Cambria" w:hAnsi="Verdana"/>
          <w:kern w:val="2"/>
        </w:rPr>
        <w:t xml:space="preserve">bei reikalavimams </w:t>
      </w:r>
      <w:r w:rsidRPr="00917260">
        <w:rPr>
          <w:rFonts w:ascii="Verdana" w:eastAsia="Arial" w:hAnsi="Verdana"/>
          <w:kern w:val="2"/>
          <w:shd w:val="clear" w:color="auto" w:fill="FFFFFF"/>
        </w:rPr>
        <w:t>nebūti registruotu (nuolat gyvenančiu ar turinčiu pilietybę) nepatikimomis laikomose valstybėse ar teritorijose</w:t>
      </w:r>
      <w:r w:rsidRPr="00917260">
        <w:rPr>
          <w:rFonts w:ascii="Verdana" w:eastAsia="Cambria" w:hAnsi="Verdana"/>
          <w:kern w:val="2"/>
          <w:shd w:val="clear" w:color="auto" w:fill="FFFFFF"/>
        </w:rPr>
        <w:t xml:space="preserve"> (jei taikoma)</w:t>
      </w:r>
      <w:r w:rsidRPr="00917260">
        <w:rPr>
          <w:rFonts w:ascii="Verdana" w:hAnsi="Verdana"/>
          <w:color w:val="000000"/>
          <w:shd w:val="clear" w:color="auto" w:fill="FFFFFF"/>
        </w:rPr>
        <w:t>.</w:t>
      </w:r>
    </w:p>
    <w:p w14:paraId="52C0713E" w14:textId="77777777" w:rsidR="00EC5889" w:rsidRPr="00917260" w:rsidRDefault="00EC5889" w:rsidP="001E2DE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917260">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917260">
        <w:rPr>
          <w:rFonts w:ascii="Verdana" w:eastAsia="Cambria" w:hAnsi="Verdana"/>
          <w:kern w:val="2"/>
          <w:shd w:val="clear" w:color="auto" w:fill="FFFFFF"/>
        </w:rPr>
        <w:t>apie sutikimą arba apie ne</w:t>
      </w:r>
      <w:r w:rsidRPr="00917260">
        <w:rPr>
          <w:rFonts w:ascii="Verdana" w:eastAsia="Cambria" w:hAnsi="Verdana"/>
          <w:kern w:val="2"/>
        </w:rPr>
        <w:t xml:space="preserve">sutikimą </w:t>
      </w:r>
      <w:r w:rsidRPr="00917260">
        <w:rPr>
          <w:rFonts w:ascii="Verdana" w:eastAsia="Cambria" w:hAnsi="Verdana"/>
          <w:kern w:val="2"/>
          <w:shd w:val="clear" w:color="auto" w:fill="FFFFFF"/>
        </w:rPr>
        <w:t>atsisakyti ar pakeisti Partnerį</w:t>
      </w:r>
      <w:r w:rsidRPr="00917260">
        <w:rPr>
          <w:rFonts w:ascii="Verdana" w:hAnsi="Verdana"/>
          <w:color w:val="000000"/>
          <w:shd w:val="clear" w:color="auto" w:fill="FFFFFF"/>
        </w:rPr>
        <w:t xml:space="preserve">. Pirkėjui sutikus, Šalys pasirašo Susitarimą, kuris laikomas neatsiejama Sutarties dalimi. </w:t>
      </w:r>
      <w:r w:rsidRPr="00917260">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3BC54046" w14:textId="77777777" w:rsidR="00EC5889" w:rsidRPr="00917260" w:rsidRDefault="00EC5889" w:rsidP="001E2DE5">
      <w:pPr>
        <w:jc w:val="both"/>
        <w:rPr>
          <w:rFonts w:ascii="Verdana" w:hAnsi="Verdana"/>
          <w:color w:val="000000"/>
        </w:rPr>
      </w:pPr>
    </w:p>
    <w:p w14:paraId="193F94B9" w14:textId="77777777" w:rsidR="00EC5889" w:rsidRPr="00917260" w:rsidRDefault="00EC5889" w:rsidP="001E2DE5">
      <w:pPr>
        <w:jc w:val="center"/>
        <w:rPr>
          <w:rFonts w:ascii="Verdana" w:hAnsi="Verdana"/>
          <w:color w:val="000000"/>
        </w:rPr>
      </w:pPr>
      <w:r w:rsidRPr="00917260">
        <w:rPr>
          <w:rFonts w:ascii="Verdana" w:hAnsi="Verdana"/>
          <w:b/>
          <w:bCs/>
          <w:color w:val="000000"/>
        </w:rPr>
        <w:t>3.4. Susitarimai dėl tiesioginio atsiskaitymo su subtiekėjais</w:t>
      </w:r>
    </w:p>
    <w:p w14:paraId="37394823" w14:textId="77777777" w:rsidR="00EC5889" w:rsidRPr="00917260" w:rsidRDefault="00EC5889" w:rsidP="001E2DE5">
      <w:pPr>
        <w:ind w:firstLine="62"/>
        <w:jc w:val="both"/>
        <w:rPr>
          <w:rFonts w:ascii="Verdana" w:hAnsi="Verdana"/>
          <w:color w:val="000000"/>
        </w:rPr>
      </w:pPr>
    </w:p>
    <w:p w14:paraId="2B9132C5" w14:textId="77777777" w:rsidR="00EC5889" w:rsidRPr="00917260" w:rsidRDefault="00EC5889" w:rsidP="001E2DE5">
      <w:pPr>
        <w:jc w:val="both"/>
        <w:rPr>
          <w:rFonts w:ascii="Verdana" w:hAnsi="Verdana"/>
          <w:color w:val="000000"/>
        </w:rPr>
      </w:pPr>
      <w:r w:rsidRPr="00917260">
        <w:rPr>
          <w:rFonts w:ascii="Verdana" w:hAnsi="Verdana"/>
          <w:color w:val="000000"/>
        </w:rPr>
        <w:t>3.4.1. </w:t>
      </w:r>
      <w:r w:rsidRPr="00917260">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7C55710D" w14:textId="77777777" w:rsidR="00EC5889" w:rsidRPr="00917260" w:rsidRDefault="00EC5889" w:rsidP="001E2DE5">
      <w:pPr>
        <w:jc w:val="both"/>
        <w:rPr>
          <w:rFonts w:ascii="Verdana" w:hAnsi="Verdana"/>
          <w:color w:val="000000"/>
        </w:rPr>
      </w:pPr>
      <w:r w:rsidRPr="00917260">
        <w:rPr>
          <w:rFonts w:ascii="Verdana" w:hAnsi="Verdana"/>
          <w:color w:val="000000"/>
        </w:rPr>
        <w:t>3.4.1.1. </w:t>
      </w:r>
      <w:r w:rsidRPr="00917260">
        <w:rPr>
          <w:rFonts w:ascii="Verdana" w:hAnsi="Verdana"/>
          <w:color w:val="000000"/>
          <w:shd w:val="clear" w:color="auto" w:fill="FFFFFF"/>
        </w:rPr>
        <w:t xml:space="preserve">sudarius Sutartį, Tiekėjas ne vėliau negu Sutartis pradedama vykdyti, įsipareigoja Pirkėjui raštu pateikti tuo metu žinomų subtiekėjų pavadinimus, </w:t>
      </w:r>
      <w:r w:rsidRPr="00917260">
        <w:rPr>
          <w:rFonts w:ascii="Verdana" w:hAnsi="Verdana"/>
          <w:color w:val="000000"/>
          <w:shd w:val="clear" w:color="auto" w:fill="FFFFFF"/>
        </w:rPr>
        <w:lastRenderedPageBreak/>
        <w:t xml:space="preserve">atstovus ir jų </w:t>
      </w:r>
      <w:r w:rsidRPr="00917260">
        <w:rPr>
          <w:rFonts w:ascii="Verdana" w:eastAsia="Cambria" w:hAnsi="Verdana"/>
          <w:kern w:val="2"/>
          <w:shd w:val="clear" w:color="auto" w:fill="FFFFFF"/>
        </w:rPr>
        <w:t>kontaktinius duomenis</w:t>
      </w:r>
      <w:r w:rsidRPr="00917260">
        <w:rPr>
          <w:rFonts w:ascii="Verdana" w:hAnsi="Verdana"/>
          <w:color w:val="000000"/>
          <w:shd w:val="clear" w:color="auto" w:fill="FFFFFF"/>
        </w:rPr>
        <w:t>. Pirkėjas taip pat reikalauja, kad Tiekėjas informuotų apie minėtos informacijos pasikeitimus bei</w:t>
      </w:r>
      <w:r w:rsidRPr="00917260">
        <w:rPr>
          <w:rFonts w:ascii="Verdana" w:hAnsi="Verdana"/>
          <w:b/>
          <w:bCs/>
          <w:color w:val="5C5D5D"/>
        </w:rPr>
        <w:t> </w:t>
      </w:r>
      <w:r w:rsidRPr="00917260">
        <w:rPr>
          <w:rFonts w:ascii="Verdana" w:hAnsi="Verdana"/>
          <w:color w:val="000000"/>
          <w:shd w:val="clear" w:color="auto" w:fill="FFFFFF"/>
        </w:rPr>
        <w:t>naujų subtiekėjų pasitelkimą visu Sutarties vykdymo metu;</w:t>
      </w:r>
    </w:p>
    <w:p w14:paraId="74DEF67B" w14:textId="77777777" w:rsidR="00EC5889" w:rsidRPr="00917260" w:rsidRDefault="00EC5889" w:rsidP="001E2DE5">
      <w:pPr>
        <w:jc w:val="both"/>
        <w:rPr>
          <w:rFonts w:ascii="Verdana" w:hAnsi="Verdana"/>
          <w:color w:val="000000"/>
        </w:rPr>
      </w:pPr>
      <w:r w:rsidRPr="00917260">
        <w:rPr>
          <w:rFonts w:ascii="Verdana" w:hAnsi="Verdana"/>
          <w:color w:val="000000"/>
        </w:rPr>
        <w:t>3.4.1.2. </w:t>
      </w:r>
      <w:r w:rsidRPr="00917260">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28A2C924" w14:textId="77777777" w:rsidR="00EC5889" w:rsidRPr="00917260" w:rsidRDefault="00EC5889" w:rsidP="001E2DE5">
      <w:pPr>
        <w:jc w:val="both"/>
        <w:rPr>
          <w:rFonts w:ascii="Verdana" w:hAnsi="Verdana"/>
          <w:color w:val="000000"/>
        </w:rPr>
      </w:pPr>
      <w:r w:rsidRPr="00917260">
        <w:rPr>
          <w:rFonts w:ascii="Verdana" w:hAnsi="Verdana"/>
          <w:color w:val="000000"/>
        </w:rPr>
        <w:t>3.4.1.3. </w:t>
      </w:r>
      <w:r w:rsidRPr="00917260">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17260">
        <w:rPr>
          <w:rFonts w:ascii="Verdana" w:hAnsi="Verdana"/>
          <w:color w:val="000000"/>
          <w:shd w:val="clear" w:color="auto" w:fill="FFFFFF"/>
        </w:rPr>
        <w:t>subtiekimo</w:t>
      </w:r>
      <w:proofErr w:type="spellEnd"/>
      <w:r w:rsidRPr="00917260">
        <w:rPr>
          <w:rFonts w:ascii="Verdana" w:hAnsi="Verdana"/>
          <w:color w:val="000000"/>
          <w:shd w:val="clear" w:color="auto" w:fill="FFFFFF"/>
        </w:rPr>
        <w:t xml:space="preserve"> sutartyje nustatytus reikalavimus;</w:t>
      </w:r>
    </w:p>
    <w:p w14:paraId="080B38AF" w14:textId="77777777" w:rsidR="00EC5889" w:rsidRPr="00917260" w:rsidRDefault="00EC5889" w:rsidP="001E2DE5">
      <w:pPr>
        <w:jc w:val="both"/>
        <w:rPr>
          <w:rFonts w:ascii="Verdana" w:hAnsi="Verdana"/>
          <w:color w:val="000000"/>
        </w:rPr>
      </w:pPr>
      <w:r w:rsidRPr="00917260">
        <w:rPr>
          <w:rFonts w:ascii="Verdana" w:hAnsi="Verdana"/>
          <w:color w:val="000000"/>
        </w:rPr>
        <w:t>3.4.1.4. </w:t>
      </w:r>
      <w:r w:rsidRPr="00917260">
        <w:rPr>
          <w:rFonts w:ascii="Verdana" w:hAnsi="Verdana"/>
          <w:color w:val="000000"/>
          <w:shd w:val="clear" w:color="auto" w:fill="FFFFFF"/>
        </w:rPr>
        <w:t>tiesioginio atsiskaitymo su subtiekėjais galimybė nekeičia Tiekėjo atsakomybės dėl Sutarties įvykdymo.</w:t>
      </w:r>
    </w:p>
    <w:p w14:paraId="318A3371" w14:textId="77777777" w:rsidR="00EC5889" w:rsidRPr="00917260" w:rsidRDefault="00EC5889" w:rsidP="001E2DE5">
      <w:pPr>
        <w:ind w:firstLine="62"/>
        <w:jc w:val="both"/>
        <w:rPr>
          <w:rFonts w:ascii="Verdana" w:hAnsi="Verdana"/>
          <w:color w:val="000000"/>
        </w:rPr>
      </w:pPr>
    </w:p>
    <w:p w14:paraId="1DE453CA" w14:textId="77777777" w:rsidR="00EC5889" w:rsidRPr="00917260" w:rsidRDefault="00EC5889" w:rsidP="001E2DE5">
      <w:pPr>
        <w:ind w:left="360" w:hanging="360"/>
        <w:jc w:val="center"/>
        <w:rPr>
          <w:rFonts w:ascii="Verdana" w:hAnsi="Verdana"/>
          <w:color w:val="000000"/>
        </w:rPr>
      </w:pPr>
      <w:r w:rsidRPr="00917260">
        <w:rPr>
          <w:rFonts w:ascii="Verdana" w:hAnsi="Verdana"/>
          <w:b/>
          <w:bCs/>
          <w:caps/>
          <w:color w:val="000000"/>
        </w:rPr>
        <w:t>4. ŠALIŲ BENDRADARBIAVIMAS</w:t>
      </w:r>
    </w:p>
    <w:p w14:paraId="5B6F28C6" w14:textId="77777777" w:rsidR="00EC5889" w:rsidRPr="00917260" w:rsidRDefault="00EC5889" w:rsidP="001E2DE5">
      <w:pPr>
        <w:ind w:firstLine="62"/>
        <w:jc w:val="both"/>
        <w:rPr>
          <w:rFonts w:ascii="Verdana" w:hAnsi="Verdana"/>
          <w:color w:val="000000"/>
        </w:rPr>
      </w:pPr>
    </w:p>
    <w:p w14:paraId="527C1D34" w14:textId="77777777" w:rsidR="00EC5889" w:rsidRPr="00917260" w:rsidRDefault="00EC5889" w:rsidP="001E2DE5">
      <w:pPr>
        <w:jc w:val="center"/>
        <w:rPr>
          <w:rFonts w:ascii="Verdana" w:hAnsi="Verdana"/>
          <w:color w:val="000000"/>
        </w:rPr>
      </w:pPr>
      <w:r w:rsidRPr="00917260">
        <w:rPr>
          <w:rFonts w:ascii="Verdana" w:hAnsi="Verdana"/>
          <w:b/>
          <w:bCs/>
          <w:color w:val="000000"/>
        </w:rPr>
        <w:t>4.1. Šalių bendradarbiavimo pareiga</w:t>
      </w:r>
    </w:p>
    <w:p w14:paraId="7E793598" w14:textId="77777777" w:rsidR="00EC5889" w:rsidRPr="00917260" w:rsidRDefault="00EC5889" w:rsidP="001E2DE5">
      <w:pPr>
        <w:ind w:firstLine="62"/>
        <w:rPr>
          <w:rFonts w:ascii="Verdana" w:hAnsi="Verdana"/>
          <w:color w:val="000000"/>
        </w:rPr>
      </w:pPr>
    </w:p>
    <w:p w14:paraId="0B0A0308" w14:textId="77777777" w:rsidR="00EC5889" w:rsidRPr="00917260" w:rsidRDefault="00EC5889" w:rsidP="001E2DE5">
      <w:pPr>
        <w:jc w:val="both"/>
        <w:rPr>
          <w:rFonts w:ascii="Verdana" w:hAnsi="Verdana"/>
          <w:color w:val="000000"/>
        </w:rPr>
      </w:pPr>
      <w:r w:rsidRPr="00917260">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22F24C" w14:textId="77777777" w:rsidR="00EC5889" w:rsidRPr="00917260" w:rsidRDefault="00EC5889" w:rsidP="001E2DE5">
      <w:pPr>
        <w:jc w:val="both"/>
        <w:rPr>
          <w:rFonts w:ascii="Verdana" w:hAnsi="Verdana"/>
          <w:color w:val="000000"/>
        </w:rPr>
      </w:pPr>
      <w:r w:rsidRPr="00917260">
        <w:rPr>
          <w:rFonts w:ascii="Verdana" w:hAnsi="Verdana"/>
          <w:color w:val="000000"/>
        </w:rPr>
        <w:t>4.1.2. Šalys įsipareigoja užtikrinti, kad viena kitai teiks dokumentus ir (ar) kitą informaciją, kurie yra būtini Šalių tinkamam įsipareigojimų įvykdymui pagal Sutartį.</w:t>
      </w:r>
    </w:p>
    <w:p w14:paraId="49B5FD6A" w14:textId="77777777" w:rsidR="00EC5889" w:rsidRPr="00917260" w:rsidRDefault="00EC5889" w:rsidP="001E2DE5">
      <w:pPr>
        <w:jc w:val="both"/>
        <w:rPr>
          <w:rFonts w:ascii="Verdana" w:hAnsi="Verdana"/>
          <w:color w:val="000000"/>
        </w:rPr>
      </w:pPr>
      <w:r w:rsidRPr="00917260">
        <w:rPr>
          <w:rFonts w:ascii="Verdana" w:hAnsi="Verdana"/>
          <w:color w:val="000000"/>
        </w:rPr>
        <w:t>4.1.3. </w:t>
      </w:r>
      <w:r w:rsidRPr="00917260">
        <w:rPr>
          <w:rFonts w:ascii="Verdana" w:hAnsi="Verdana"/>
          <w:color w:val="000000"/>
          <w:shd w:val="clear" w:color="auto" w:fill="FFFFFF"/>
        </w:rPr>
        <w:t xml:space="preserve">Jeigu Šalis susiduria su </w:t>
      </w:r>
      <w:r w:rsidRPr="00917260">
        <w:rPr>
          <w:rFonts w:ascii="Verdana" w:hAnsi="Verdana"/>
          <w:color w:val="000000"/>
        </w:rPr>
        <w:t>S</w:t>
      </w:r>
      <w:r w:rsidRPr="00917260">
        <w:rPr>
          <w:rFonts w:ascii="Verdana" w:hAnsi="Verdana"/>
          <w:color w:val="000000"/>
          <w:shd w:val="clear" w:color="auto" w:fill="FFFFFF"/>
        </w:rPr>
        <w:t>utarties vykdymo kliūtimi, ji turi nedelsdama, bet ne vėliau kaip per 5 (penkias) darbo dienas, įspėti kitą Šalį apie tokia</w:t>
      </w:r>
      <w:r w:rsidRPr="00917260">
        <w:rPr>
          <w:rFonts w:ascii="Verdana" w:hAnsi="Verdana"/>
          <w:color w:val="000000"/>
        </w:rPr>
        <w:t>s</w:t>
      </w:r>
      <w:r w:rsidRPr="00917260">
        <w:rPr>
          <w:rFonts w:ascii="Verdana" w:hAnsi="Verdana"/>
          <w:color w:val="000000"/>
          <w:shd w:val="clear" w:color="auto" w:fill="FFFFFF"/>
        </w:rPr>
        <w:t xml:space="preserve"> kliūtis</w:t>
      </w:r>
      <w:r w:rsidRPr="00917260">
        <w:rPr>
          <w:rFonts w:ascii="Verdana" w:hAnsi="Verdana"/>
          <w:color w:val="000000"/>
        </w:rPr>
        <w:t xml:space="preserve"> ir imtis visų nuo jos priklausančių protingų priemonių toms kliūtims pašalinti.</w:t>
      </w:r>
    </w:p>
    <w:p w14:paraId="65C7A100" w14:textId="77777777" w:rsidR="00EC5889" w:rsidRPr="00917260" w:rsidRDefault="00EC5889" w:rsidP="001E2DE5">
      <w:pPr>
        <w:ind w:firstLine="115"/>
        <w:jc w:val="both"/>
        <w:rPr>
          <w:rFonts w:ascii="Verdana" w:hAnsi="Verdana"/>
          <w:color w:val="000000"/>
        </w:rPr>
      </w:pPr>
    </w:p>
    <w:p w14:paraId="36786081" w14:textId="77777777" w:rsidR="00EC5889" w:rsidRPr="00917260" w:rsidRDefault="00EC5889" w:rsidP="001E2DE5">
      <w:pPr>
        <w:jc w:val="center"/>
        <w:rPr>
          <w:rFonts w:ascii="Verdana" w:hAnsi="Verdana"/>
          <w:color w:val="000000"/>
        </w:rPr>
      </w:pPr>
      <w:r w:rsidRPr="00917260">
        <w:rPr>
          <w:rFonts w:ascii="Verdana" w:hAnsi="Verdana"/>
          <w:b/>
          <w:bCs/>
          <w:color w:val="000000"/>
        </w:rPr>
        <w:t>4.2. Kontaktiniai asmenys</w:t>
      </w:r>
    </w:p>
    <w:p w14:paraId="431B1718" w14:textId="77777777" w:rsidR="00EC5889" w:rsidRPr="00917260" w:rsidRDefault="00EC5889" w:rsidP="001E2DE5">
      <w:pPr>
        <w:ind w:firstLine="62"/>
        <w:jc w:val="both"/>
        <w:rPr>
          <w:rFonts w:ascii="Verdana" w:hAnsi="Verdana"/>
          <w:color w:val="000000"/>
        </w:rPr>
      </w:pPr>
    </w:p>
    <w:p w14:paraId="0151D295" w14:textId="77777777" w:rsidR="00EC5889" w:rsidRPr="00917260" w:rsidRDefault="00EC5889" w:rsidP="001E2DE5">
      <w:pPr>
        <w:jc w:val="both"/>
        <w:rPr>
          <w:rFonts w:ascii="Verdana" w:hAnsi="Verdana"/>
          <w:color w:val="000000"/>
        </w:rPr>
      </w:pPr>
      <w:r w:rsidRPr="00917260">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B084FF5" w14:textId="77777777" w:rsidR="00EC5889" w:rsidRPr="00917260" w:rsidRDefault="00EC5889" w:rsidP="001E2DE5">
      <w:pPr>
        <w:jc w:val="both"/>
        <w:rPr>
          <w:rFonts w:ascii="Verdana" w:hAnsi="Verdana"/>
          <w:color w:val="000000"/>
        </w:rPr>
      </w:pPr>
      <w:r w:rsidRPr="00917260">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F03BD4" w14:textId="77777777" w:rsidR="00EC5889" w:rsidRPr="00917260" w:rsidRDefault="00EC5889" w:rsidP="001E2DE5">
      <w:pPr>
        <w:jc w:val="both"/>
        <w:rPr>
          <w:rFonts w:ascii="Verdana" w:hAnsi="Verdana"/>
          <w:color w:val="000000"/>
        </w:rPr>
      </w:pPr>
      <w:r w:rsidRPr="00917260">
        <w:rPr>
          <w:rFonts w:ascii="Verdana"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340071" w14:textId="77777777" w:rsidR="00EC5889" w:rsidRPr="00917260" w:rsidRDefault="00EC5889" w:rsidP="001E2DE5">
      <w:pPr>
        <w:ind w:firstLine="62"/>
        <w:jc w:val="both"/>
        <w:rPr>
          <w:rFonts w:ascii="Verdana" w:hAnsi="Verdana"/>
          <w:color w:val="000000"/>
        </w:rPr>
      </w:pPr>
    </w:p>
    <w:p w14:paraId="3D01D361" w14:textId="77777777" w:rsidR="00EC5889" w:rsidRPr="00917260" w:rsidRDefault="00EC5889" w:rsidP="001E2DE5">
      <w:pPr>
        <w:jc w:val="center"/>
        <w:rPr>
          <w:rFonts w:ascii="Verdana" w:hAnsi="Verdana"/>
          <w:color w:val="000000"/>
        </w:rPr>
      </w:pPr>
      <w:r w:rsidRPr="00917260">
        <w:rPr>
          <w:rFonts w:ascii="Verdana" w:hAnsi="Verdana"/>
          <w:b/>
          <w:bCs/>
          <w:caps/>
          <w:color w:val="000000"/>
        </w:rPr>
        <w:t>5. SUTARTIES VYKDYMO METU PATEIKIAMI DOKUMENTAI</w:t>
      </w:r>
    </w:p>
    <w:p w14:paraId="0A171266" w14:textId="77777777" w:rsidR="00EC5889" w:rsidRPr="00917260" w:rsidRDefault="00EC5889" w:rsidP="001E2DE5">
      <w:pPr>
        <w:ind w:firstLine="62"/>
        <w:jc w:val="both"/>
        <w:rPr>
          <w:rFonts w:ascii="Verdana" w:hAnsi="Verdana"/>
          <w:color w:val="000000"/>
        </w:rPr>
      </w:pPr>
    </w:p>
    <w:p w14:paraId="32298495" w14:textId="77777777" w:rsidR="00EC5889" w:rsidRPr="00917260" w:rsidRDefault="00EC5889" w:rsidP="001E2DE5">
      <w:pPr>
        <w:jc w:val="both"/>
        <w:rPr>
          <w:rFonts w:ascii="Verdana" w:hAnsi="Verdana"/>
          <w:color w:val="000000"/>
        </w:rPr>
      </w:pPr>
      <w:r w:rsidRPr="00917260">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7DD02470" w14:textId="77777777" w:rsidR="00EC5889" w:rsidRPr="00917260" w:rsidRDefault="00EC5889" w:rsidP="001E2DE5">
      <w:pPr>
        <w:jc w:val="both"/>
        <w:rPr>
          <w:rFonts w:ascii="Verdana" w:hAnsi="Verdana"/>
          <w:color w:val="000000"/>
        </w:rPr>
      </w:pPr>
      <w:r w:rsidRPr="00917260">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12D480" w14:textId="77777777" w:rsidR="00EC5889" w:rsidRPr="00917260" w:rsidRDefault="00EC5889" w:rsidP="001E2DE5">
      <w:pPr>
        <w:jc w:val="both"/>
        <w:rPr>
          <w:rFonts w:ascii="Verdana" w:hAnsi="Verdana"/>
          <w:color w:val="000000"/>
        </w:rPr>
      </w:pPr>
      <w:r w:rsidRPr="00917260">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2E6EF710" w14:textId="77777777" w:rsidR="00EC5889" w:rsidRPr="00917260" w:rsidRDefault="00EC5889" w:rsidP="001E2DE5">
      <w:pPr>
        <w:ind w:firstLine="62"/>
        <w:jc w:val="both"/>
        <w:rPr>
          <w:rFonts w:ascii="Verdana" w:hAnsi="Verdana"/>
          <w:color w:val="000000"/>
        </w:rPr>
      </w:pPr>
    </w:p>
    <w:p w14:paraId="7208DC01" w14:textId="77777777" w:rsidR="00EC5889" w:rsidRPr="00917260" w:rsidRDefault="00EC5889" w:rsidP="001E2DE5">
      <w:pPr>
        <w:jc w:val="center"/>
        <w:rPr>
          <w:rFonts w:ascii="Verdana" w:hAnsi="Verdana"/>
          <w:color w:val="000000"/>
        </w:rPr>
      </w:pPr>
      <w:r w:rsidRPr="00917260">
        <w:rPr>
          <w:rFonts w:ascii="Verdana" w:hAnsi="Verdana"/>
          <w:b/>
          <w:bCs/>
          <w:caps/>
          <w:color w:val="000000"/>
        </w:rPr>
        <w:t>6. PREKIŲ TIEKIMO PABAIGA IR PREKIŲ PRIĖMIMAS</w:t>
      </w:r>
    </w:p>
    <w:p w14:paraId="58ECFF3C" w14:textId="77777777" w:rsidR="00EC5889" w:rsidRPr="00917260" w:rsidRDefault="00EC5889" w:rsidP="001E2DE5">
      <w:pPr>
        <w:ind w:firstLine="62"/>
        <w:rPr>
          <w:rFonts w:ascii="Verdana" w:hAnsi="Verdana"/>
          <w:color w:val="000000"/>
        </w:rPr>
      </w:pPr>
    </w:p>
    <w:p w14:paraId="170877CB" w14:textId="77777777" w:rsidR="00EC5889" w:rsidRPr="00917260" w:rsidRDefault="00EC5889" w:rsidP="001E2DE5">
      <w:pPr>
        <w:jc w:val="center"/>
        <w:rPr>
          <w:rFonts w:ascii="Verdana" w:hAnsi="Verdana"/>
          <w:color w:val="000000"/>
        </w:rPr>
      </w:pPr>
      <w:r w:rsidRPr="00917260">
        <w:rPr>
          <w:rFonts w:ascii="Verdana" w:hAnsi="Verdana"/>
          <w:b/>
          <w:bCs/>
          <w:color w:val="000000"/>
        </w:rPr>
        <w:t>6.1. Prekių tiekimo pabaiga</w:t>
      </w:r>
    </w:p>
    <w:p w14:paraId="3AE855CD" w14:textId="77777777" w:rsidR="00EC5889" w:rsidRPr="00917260" w:rsidRDefault="00EC5889" w:rsidP="001E2DE5">
      <w:pPr>
        <w:ind w:firstLine="62"/>
        <w:rPr>
          <w:rFonts w:ascii="Verdana" w:hAnsi="Verdana"/>
          <w:color w:val="000000"/>
        </w:rPr>
      </w:pPr>
    </w:p>
    <w:p w14:paraId="7E307601" w14:textId="77777777" w:rsidR="00EC5889" w:rsidRPr="00917260" w:rsidRDefault="00EC5889" w:rsidP="001E2DE5">
      <w:pPr>
        <w:jc w:val="both"/>
        <w:rPr>
          <w:rFonts w:ascii="Verdana" w:hAnsi="Verdana"/>
          <w:color w:val="000000"/>
        </w:rPr>
      </w:pPr>
      <w:r w:rsidRPr="00917260">
        <w:rPr>
          <w:rFonts w:ascii="Verdana" w:hAnsi="Verdana"/>
          <w:color w:val="000000"/>
        </w:rPr>
        <w:t>6.1.1. Prekių tiekimas laikomas užbaigtu, kai yra įvykdytos visos šios sąlygos:</w:t>
      </w:r>
    </w:p>
    <w:p w14:paraId="242C1115" w14:textId="77777777" w:rsidR="00EC5889" w:rsidRPr="00917260" w:rsidRDefault="00EC5889" w:rsidP="001E2DE5">
      <w:pPr>
        <w:jc w:val="both"/>
        <w:rPr>
          <w:rFonts w:ascii="Verdana" w:hAnsi="Verdana"/>
          <w:color w:val="000000"/>
        </w:rPr>
      </w:pPr>
      <w:r w:rsidRPr="00917260">
        <w:rPr>
          <w:rFonts w:ascii="Verdana" w:hAnsi="Verdana"/>
          <w:color w:val="000000"/>
        </w:rPr>
        <w:t>6.1.1.1. Tiekėjas pristatė visas Prekes pagal Sutarties ir įstatymų bei kitų teisės aktų reikalavimus (ir kai suteiktos visos su Prekėmis susijusios paslaugos, jei to reikalaujama);</w:t>
      </w:r>
    </w:p>
    <w:p w14:paraId="49980AE6" w14:textId="77777777" w:rsidR="00EC5889" w:rsidRPr="00917260" w:rsidRDefault="00EC5889" w:rsidP="001E2DE5">
      <w:pPr>
        <w:jc w:val="both"/>
        <w:rPr>
          <w:rFonts w:ascii="Verdana" w:hAnsi="Verdana"/>
          <w:color w:val="000000"/>
        </w:rPr>
      </w:pPr>
      <w:r w:rsidRPr="00917260">
        <w:rPr>
          <w:rFonts w:ascii="Verdana" w:hAnsi="Verdana"/>
          <w:color w:val="000000"/>
        </w:rPr>
        <w:t>6.1.1.2. Tiekėjas perdavė Pirkėjui visą reikalingą dokumentaciją, įskaitant naudojimo instrukcijas, sertifikatus ir garantijas (jei to reikalaujama);</w:t>
      </w:r>
    </w:p>
    <w:p w14:paraId="68E70334" w14:textId="77777777" w:rsidR="00EC5889" w:rsidRPr="00917260" w:rsidRDefault="00EC5889" w:rsidP="001E2DE5">
      <w:pPr>
        <w:jc w:val="both"/>
        <w:rPr>
          <w:rFonts w:ascii="Verdana" w:hAnsi="Verdana"/>
          <w:color w:val="000000"/>
        </w:rPr>
      </w:pPr>
      <w:r w:rsidRPr="00917260">
        <w:rPr>
          <w:rFonts w:ascii="Verdana" w:hAnsi="Verdana"/>
          <w:color w:val="000000"/>
        </w:rPr>
        <w:t>6.1.1.3. Tiekėjas apmokė Pirkėjo personalą, kaip naudoti Prekes (jeigu to reikalaujama);</w:t>
      </w:r>
    </w:p>
    <w:p w14:paraId="0172C014" w14:textId="77777777" w:rsidR="00EC5889" w:rsidRPr="00917260" w:rsidRDefault="00EC5889" w:rsidP="001E2DE5">
      <w:pPr>
        <w:jc w:val="both"/>
        <w:rPr>
          <w:rFonts w:ascii="Verdana" w:hAnsi="Verdana"/>
          <w:color w:val="000000"/>
        </w:rPr>
      </w:pPr>
      <w:r w:rsidRPr="00917260">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2A3F7F1B" w14:textId="77777777" w:rsidR="00EC5889" w:rsidRPr="00917260" w:rsidRDefault="00EC5889" w:rsidP="001E2DE5">
      <w:pPr>
        <w:jc w:val="both"/>
        <w:rPr>
          <w:rFonts w:ascii="Verdana" w:hAnsi="Verdana"/>
          <w:color w:val="000000"/>
        </w:rPr>
      </w:pPr>
      <w:r w:rsidRPr="00917260">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0FBFF5B" w14:textId="77777777" w:rsidR="00EC5889" w:rsidRPr="00917260" w:rsidRDefault="00EC5889" w:rsidP="001E2DE5">
      <w:pPr>
        <w:ind w:firstLine="62"/>
        <w:jc w:val="both"/>
        <w:rPr>
          <w:rFonts w:ascii="Verdana" w:hAnsi="Verdana"/>
          <w:color w:val="000000"/>
        </w:rPr>
      </w:pPr>
    </w:p>
    <w:p w14:paraId="3E803584" w14:textId="77777777" w:rsidR="00EC5889" w:rsidRPr="00917260" w:rsidRDefault="00EC5889" w:rsidP="001E2DE5">
      <w:pPr>
        <w:jc w:val="center"/>
        <w:rPr>
          <w:rFonts w:ascii="Verdana" w:hAnsi="Verdana"/>
          <w:color w:val="000000"/>
        </w:rPr>
      </w:pPr>
      <w:r w:rsidRPr="00917260">
        <w:rPr>
          <w:rFonts w:ascii="Verdana" w:hAnsi="Verdana"/>
          <w:b/>
          <w:bCs/>
          <w:color w:val="000000"/>
        </w:rPr>
        <w:t>6.2. Prekių perdavimas–priėmimas</w:t>
      </w:r>
    </w:p>
    <w:p w14:paraId="5791D6E1" w14:textId="77777777" w:rsidR="00EC5889" w:rsidRPr="00917260" w:rsidRDefault="00EC5889" w:rsidP="001E2DE5">
      <w:pPr>
        <w:ind w:firstLine="62"/>
        <w:jc w:val="both"/>
        <w:rPr>
          <w:rFonts w:ascii="Verdana" w:hAnsi="Verdana"/>
          <w:color w:val="000000"/>
        </w:rPr>
      </w:pPr>
    </w:p>
    <w:p w14:paraId="10ED4BFC" w14:textId="77777777" w:rsidR="00EC5889" w:rsidRPr="00917260" w:rsidRDefault="00EC5889" w:rsidP="001E2DE5">
      <w:pPr>
        <w:jc w:val="both"/>
        <w:rPr>
          <w:rFonts w:ascii="Verdana" w:hAnsi="Verdana"/>
          <w:color w:val="000000"/>
        </w:rPr>
      </w:pPr>
      <w:r w:rsidRPr="00917260">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A88B8A4" w14:textId="77777777" w:rsidR="00EC5889" w:rsidRPr="00917260" w:rsidRDefault="00EC5889" w:rsidP="001E2DE5">
      <w:pPr>
        <w:jc w:val="both"/>
        <w:rPr>
          <w:rFonts w:ascii="Verdana" w:hAnsi="Verdana"/>
          <w:color w:val="000000"/>
        </w:rPr>
      </w:pPr>
      <w:r w:rsidRPr="00917260">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A207153" w14:textId="77777777" w:rsidR="00EC5889" w:rsidRPr="00917260" w:rsidRDefault="00EC5889" w:rsidP="001E2DE5">
      <w:pPr>
        <w:jc w:val="both"/>
        <w:rPr>
          <w:rFonts w:ascii="Verdana" w:hAnsi="Verdana"/>
          <w:color w:val="000000"/>
        </w:rPr>
      </w:pPr>
      <w:r w:rsidRPr="00917260">
        <w:rPr>
          <w:rFonts w:ascii="Verdana" w:hAnsi="Verdana"/>
          <w:color w:val="000000"/>
        </w:rPr>
        <w:t>6.2.3. Tiekėjui pristačius Prekes, Pirkėjas atlieka jų patikrinimą ir privalo:</w:t>
      </w:r>
    </w:p>
    <w:p w14:paraId="79A85FD4"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6.2.3.1. ne vėliau kaip per 5 (penkias) darbo dienas nuo faktinio Prekių perdavimo priimti Prekes, pasirašydamas Prekių perdavimo–priėmimo aktą; arba</w:t>
      </w:r>
    </w:p>
    <w:p w14:paraId="4B7150AF" w14:textId="77777777" w:rsidR="00EC5889" w:rsidRPr="00917260" w:rsidRDefault="00EC5889" w:rsidP="001E2DE5">
      <w:pPr>
        <w:jc w:val="both"/>
        <w:rPr>
          <w:rFonts w:ascii="Verdana" w:hAnsi="Verdana"/>
          <w:color w:val="000000"/>
        </w:rPr>
      </w:pPr>
      <w:r w:rsidRPr="00917260">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17260">
        <w:rPr>
          <w:rFonts w:ascii="Verdana" w:hAnsi="Verdana"/>
          <w:b/>
          <w:bCs/>
          <w:color w:val="000000"/>
        </w:rPr>
        <w:t>Defektų aktas</w:t>
      </w:r>
      <w:r w:rsidRPr="00917260">
        <w:rPr>
          <w:rFonts w:ascii="Verdana" w:hAnsi="Verdana"/>
          <w:color w:val="000000"/>
        </w:rPr>
        <w:t>); arba</w:t>
      </w:r>
    </w:p>
    <w:p w14:paraId="55312F67" w14:textId="77777777" w:rsidR="00EC5889" w:rsidRPr="00917260" w:rsidRDefault="00EC5889" w:rsidP="001E2DE5">
      <w:pPr>
        <w:jc w:val="both"/>
        <w:rPr>
          <w:rFonts w:ascii="Verdana" w:hAnsi="Verdana"/>
          <w:color w:val="000000"/>
        </w:rPr>
      </w:pPr>
      <w:r w:rsidRPr="00917260">
        <w:rPr>
          <w:rFonts w:ascii="Verdana" w:hAnsi="Verdana"/>
          <w:color w:val="000000"/>
        </w:rPr>
        <w:t>6.2.3.3. atsisakyti priimti Prekes ar jų dalį ir įteikti (arba išsiųsti) Defektų aktą Tiekėjui dėl netinkamų Prekių ar jų dalies.</w:t>
      </w:r>
    </w:p>
    <w:p w14:paraId="5AF4567C" w14:textId="77777777" w:rsidR="00EC5889" w:rsidRPr="00917260" w:rsidRDefault="00EC5889" w:rsidP="001E2DE5">
      <w:pPr>
        <w:jc w:val="both"/>
        <w:rPr>
          <w:rFonts w:ascii="Verdana" w:hAnsi="Verdana"/>
          <w:color w:val="000000"/>
        </w:rPr>
      </w:pPr>
      <w:r w:rsidRPr="00917260">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6AA6CB9B" w14:textId="77777777" w:rsidR="00EC5889" w:rsidRPr="00917260" w:rsidRDefault="00EC5889" w:rsidP="001E2DE5">
      <w:pPr>
        <w:jc w:val="both"/>
        <w:rPr>
          <w:rFonts w:ascii="Verdana" w:hAnsi="Verdana"/>
          <w:color w:val="000000"/>
        </w:rPr>
      </w:pPr>
      <w:r w:rsidRPr="00917260">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DDDD1E" w14:textId="77777777" w:rsidR="00EC5889" w:rsidRPr="00917260" w:rsidRDefault="00EC5889" w:rsidP="001E2DE5">
      <w:pPr>
        <w:jc w:val="both"/>
        <w:rPr>
          <w:rFonts w:ascii="Verdana" w:hAnsi="Verdana"/>
          <w:color w:val="000000"/>
        </w:rPr>
      </w:pPr>
      <w:r w:rsidRPr="00917260">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9787947" w14:textId="77777777" w:rsidR="00EC5889" w:rsidRPr="00917260" w:rsidRDefault="00EC5889" w:rsidP="001E2DE5">
      <w:pPr>
        <w:jc w:val="both"/>
        <w:rPr>
          <w:rFonts w:ascii="Verdana" w:hAnsi="Verdana"/>
          <w:color w:val="000000"/>
        </w:rPr>
      </w:pPr>
      <w:r w:rsidRPr="00917260">
        <w:rPr>
          <w:rFonts w:ascii="Verdana" w:hAnsi="Verdana"/>
          <w:color w:val="000000"/>
        </w:rPr>
        <w:t xml:space="preserve">6.2.7. Jeigu Pirkėjas per 5 (penkias) darbo dienas </w:t>
      </w:r>
      <w:r w:rsidRPr="00917260">
        <w:rPr>
          <w:rFonts w:ascii="Verdana" w:eastAsia="Arial" w:hAnsi="Verdana"/>
          <w:kern w:val="2"/>
        </w:rPr>
        <w:t xml:space="preserve">nuo Prekių perdavimo–priėmimo akto gavimo </w:t>
      </w:r>
      <w:r w:rsidRPr="00917260">
        <w:rPr>
          <w:rFonts w:ascii="Verdana" w:hAnsi="Verdana"/>
          <w:color w:val="000000"/>
        </w:rPr>
        <w:t>nepateikia (neišsiunčia) Tiekėjui Defektų akto, laikoma, kad Pirkėjas Prekes priėmė ir joms pretenzijų neturi.</w:t>
      </w:r>
    </w:p>
    <w:p w14:paraId="0DD1672C" w14:textId="77777777" w:rsidR="00EC5889" w:rsidRPr="00917260" w:rsidRDefault="00EC5889" w:rsidP="001E2DE5">
      <w:pPr>
        <w:jc w:val="both"/>
        <w:rPr>
          <w:rFonts w:ascii="Verdana" w:hAnsi="Verdana"/>
          <w:color w:val="000000"/>
        </w:rPr>
      </w:pPr>
      <w:r w:rsidRPr="00917260">
        <w:rPr>
          <w:rFonts w:ascii="Verdana" w:hAnsi="Verdana"/>
          <w:color w:val="000000"/>
        </w:rPr>
        <w:t>6.2.8. Prekių praradimo ar sugadinimo ar atsitiktinio žuvimo rizika Pirkėjui iš Tiekėjo pereina nuo faktinio tokių Prekių priėmimo momento.</w:t>
      </w:r>
    </w:p>
    <w:p w14:paraId="356FB650" w14:textId="77777777" w:rsidR="00EC5889" w:rsidRPr="00917260" w:rsidRDefault="00EC5889" w:rsidP="001E2DE5">
      <w:pPr>
        <w:jc w:val="both"/>
        <w:rPr>
          <w:rFonts w:ascii="Verdana" w:hAnsi="Verdana"/>
          <w:color w:val="000000"/>
        </w:rPr>
      </w:pPr>
      <w:r w:rsidRPr="00917260">
        <w:rPr>
          <w:rFonts w:ascii="Verdana" w:hAnsi="Verdana"/>
          <w:color w:val="000000"/>
        </w:rPr>
        <w:t>6.2.9. Pirkėjas turi teisę naudotis Prekėmis tik po Prekių perdavimo-priėmimo akto pasirašymo.</w:t>
      </w:r>
    </w:p>
    <w:p w14:paraId="19B1DECD" w14:textId="77777777" w:rsidR="00EC5889" w:rsidRPr="00917260" w:rsidRDefault="00EC5889" w:rsidP="001E2DE5">
      <w:pPr>
        <w:jc w:val="both"/>
        <w:rPr>
          <w:rFonts w:ascii="Verdana" w:hAnsi="Verdana"/>
          <w:color w:val="000000"/>
        </w:rPr>
      </w:pPr>
      <w:r w:rsidRPr="00917260">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BD19BD" w14:textId="77777777" w:rsidR="00EC5889" w:rsidRPr="00917260" w:rsidRDefault="00EC5889" w:rsidP="001E2DE5">
      <w:pPr>
        <w:ind w:firstLine="62"/>
        <w:jc w:val="both"/>
        <w:rPr>
          <w:rFonts w:ascii="Verdana" w:hAnsi="Verdana"/>
          <w:color w:val="000000"/>
        </w:rPr>
      </w:pPr>
    </w:p>
    <w:p w14:paraId="0C915B81" w14:textId="77777777" w:rsidR="00EC5889" w:rsidRPr="00917260" w:rsidRDefault="00EC5889" w:rsidP="001E2DE5">
      <w:pPr>
        <w:jc w:val="center"/>
        <w:rPr>
          <w:rFonts w:ascii="Verdana" w:hAnsi="Verdana"/>
          <w:color w:val="000000"/>
        </w:rPr>
      </w:pPr>
      <w:r w:rsidRPr="00917260">
        <w:rPr>
          <w:rFonts w:ascii="Verdana" w:hAnsi="Verdana"/>
          <w:b/>
          <w:bCs/>
          <w:caps/>
          <w:color w:val="000000"/>
        </w:rPr>
        <w:t>7. TIEKĖJO GARANTINIAI ĮSIPAREIGOJIMAI</w:t>
      </w:r>
    </w:p>
    <w:p w14:paraId="3F70104C" w14:textId="77777777" w:rsidR="00EC5889" w:rsidRPr="00917260" w:rsidRDefault="00EC5889" w:rsidP="001E2DE5">
      <w:pPr>
        <w:ind w:firstLine="62"/>
        <w:rPr>
          <w:rFonts w:ascii="Verdana" w:hAnsi="Verdana"/>
          <w:color w:val="000000"/>
        </w:rPr>
      </w:pPr>
    </w:p>
    <w:p w14:paraId="492E026F" w14:textId="77777777" w:rsidR="00EC5889" w:rsidRPr="00917260" w:rsidRDefault="00EC5889" w:rsidP="001E2DE5">
      <w:pPr>
        <w:ind w:left="360" w:hanging="360"/>
        <w:jc w:val="center"/>
        <w:rPr>
          <w:rFonts w:ascii="Verdana" w:hAnsi="Verdana"/>
          <w:color w:val="000000"/>
        </w:rPr>
      </w:pPr>
      <w:r w:rsidRPr="00917260">
        <w:rPr>
          <w:rFonts w:ascii="Verdana" w:hAnsi="Verdana"/>
          <w:b/>
          <w:bCs/>
          <w:color w:val="000000"/>
        </w:rPr>
        <w:t>7.1. Garantiniai terminai (jei taikoma)</w:t>
      </w:r>
    </w:p>
    <w:p w14:paraId="05203977" w14:textId="77777777" w:rsidR="00EC5889" w:rsidRPr="00917260" w:rsidRDefault="00EC5889" w:rsidP="001E2DE5">
      <w:pPr>
        <w:ind w:left="360" w:firstLine="62"/>
        <w:rPr>
          <w:rFonts w:ascii="Verdana" w:hAnsi="Verdana"/>
          <w:color w:val="000000"/>
        </w:rPr>
      </w:pPr>
    </w:p>
    <w:p w14:paraId="4049353D" w14:textId="77777777" w:rsidR="00EC5889" w:rsidRPr="00917260" w:rsidRDefault="00EC5889" w:rsidP="001E2DE5">
      <w:pPr>
        <w:jc w:val="both"/>
        <w:rPr>
          <w:rFonts w:ascii="Verdana" w:hAnsi="Verdana"/>
          <w:color w:val="000000"/>
        </w:rPr>
      </w:pPr>
      <w:r w:rsidRPr="00917260">
        <w:rPr>
          <w:rFonts w:ascii="Verdana" w:hAnsi="Verdana"/>
          <w:color w:val="000000"/>
        </w:rPr>
        <w:t xml:space="preserve">7.1.1. Prekėms taikomas teisės aktuose nustatytas ir (ar) gamintojo taikomas garantinis terminas, jeigu </w:t>
      </w:r>
      <w:r w:rsidRPr="00917260">
        <w:rPr>
          <w:rFonts w:ascii="Verdana" w:hAnsi="Verdana"/>
          <w:color w:val="000000"/>
          <w:kern w:val="2"/>
        </w:rPr>
        <w:t>Tiekėjo pasiūlyme, t</w:t>
      </w:r>
      <w:r w:rsidRPr="00917260">
        <w:rPr>
          <w:rFonts w:ascii="Verdana" w:hAnsi="Verdana"/>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8C490A"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DAE358" w14:textId="77777777" w:rsidR="00EC5889" w:rsidRPr="00917260" w:rsidRDefault="00EC5889" w:rsidP="001E2DE5">
      <w:pPr>
        <w:jc w:val="both"/>
        <w:rPr>
          <w:rFonts w:ascii="Verdana" w:hAnsi="Verdana"/>
          <w:color w:val="000000"/>
        </w:rPr>
      </w:pPr>
      <w:r w:rsidRPr="00917260">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507139" w14:textId="77777777" w:rsidR="00EC5889" w:rsidRPr="00917260" w:rsidRDefault="00EC5889" w:rsidP="001E2DE5">
      <w:pPr>
        <w:ind w:firstLine="62"/>
        <w:jc w:val="both"/>
        <w:rPr>
          <w:rFonts w:ascii="Verdana" w:hAnsi="Verdana"/>
          <w:color w:val="000000"/>
        </w:rPr>
      </w:pPr>
    </w:p>
    <w:p w14:paraId="301471C6" w14:textId="77777777" w:rsidR="00EC5889" w:rsidRPr="00917260" w:rsidRDefault="00EC5889" w:rsidP="001E2DE5">
      <w:pPr>
        <w:jc w:val="center"/>
        <w:rPr>
          <w:rFonts w:ascii="Verdana" w:hAnsi="Verdana"/>
          <w:color w:val="000000"/>
        </w:rPr>
      </w:pPr>
      <w:r w:rsidRPr="00917260">
        <w:rPr>
          <w:rFonts w:ascii="Verdana" w:hAnsi="Verdana"/>
          <w:b/>
          <w:bCs/>
          <w:color w:val="000000"/>
        </w:rPr>
        <w:t>7.2. Pretenzijos dėl Prekių trūkumų</w:t>
      </w:r>
    </w:p>
    <w:p w14:paraId="1B5D7925" w14:textId="77777777" w:rsidR="00EC5889" w:rsidRPr="00917260" w:rsidRDefault="00EC5889" w:rsidP="001E2DE5">
      <w:pPr>
        <w:ind w:firstLine="62"/>
        <w:jc w:val="both"/>
        <w:rPr>
          <w:rFonts w:ascii="Verdana" w:hAnsi="Verdana"/>
          <w:color w:val="000000"/>
        </w:rPr>
      </w:pPr>
    </w:p>
    <w:p w14:paraId="6BFD4D77" w14:textId="77777777" w:rsidR="00EC5889" w:rsidRPr="00917260" w:rsidRDefault="00EC5889" w:rsidP="001E2DE5">
      <w:pPr>
        <w:jc w:val="both"/>
        <w:rPr>
          <w:rFonts w:ascii="Verdana" w:hAnsi="Verdana"/>
          <w:color w:val="000000"/>
        </w:rPr>
      </w:pPr>
      <w:r w:rsidRPr="00917260">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91C3F1" w14:textId="77777777" w:rsidR="00EC5889" w:rsidRPr="00917260" w:rsidRDefault="00EC5889" w:rsidP="001E2DE5">
      <w:pPr>
        <w:jc w:val="both"/>
        <w:rPr>
          <w:rFonts w:ascii="Verdana" w:hAnsi="Verdana"/>
          <w:color w:val="000000"/>
        </w:rPr>
      </w:pPr>
      <w:r w:rsidRPr="00917260">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616DC2D" w14:textId="77777777" w:rsidR="00EC5889" w:rsidRPr="00917260" w:rsidRDefault="00EC5889" w:rsidP="001E2DE5">
      <w:pPr>
        <w:jc w:val="both"/>
        <w:rPr>
          <w:rFonts w:ascii="Verdana" w:hAnsi="Verdana"/>
        </w:rPr>
      </w:pPr>
      <w:r w:rsidRPr="00917260">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098C47" w14:textId="77777777" w:rsidR="00EC5889" w:rsidRPr="00917260" w:rsidRDefault="00EC5889" w:rsidP="001E2DE5">
      <w:pPr>
        <w:jc w:val="both"/>
        <w:rPr>
          <w:rFonts w:ascii="Verdana" w:hAnsi="Verdana"/>
          <w:color w:val="000000"/>
        </w:rPr>
      </w:pPr>
      <w:r w:rsidRPr="00917260">
        <w:rPr>
          <w:rFonts w:ascii="Verdana" w:hAnsi="Verdana"/>
          <w:color w:val="000000"/>
        </w:rPr>
        <w:t xml:space="preserve">7.2.3.1. jei Prekės atitinka Sutartyje </w:t>
      </w:r>
      <w:r w:rsidRPr="00917260">
        <w:rPr>
          <w:rFonts w:ascii="Verdana" w:eastAsia="Calibri" w:hAnsi="Verdana"/>
          <w:kern w:val="2"/>
        </w:rPr>
        <w:t>ir įstatymuose bei kituose teisės aktuose nurodytus reikalavimus</w:t>
      </w:r>
      <w:r w:rsidRPr="00917260">
        <w:rPr>
          <w:rFonts w:ascii="Verdana" w:hAnsi="Verdana"/>
          <w:color w:val="000000"/>
        </w:rPr>
        <w:t xml:space="preserve"> – Pirkėjas;</w:t>
      </w:r>
    </w:p>
    <w:p w14:paraId="67576924" w14:textId="77777777" w:rsidR="00EC5889" w:rsidRPr="00917260" w:rsidRDefault="00EC5889" w:rsidP="001E2DE5">
      <w:pPr>
        <w:jc w:val="both"/>
        <w:rPr>
          <w:rFonts w:ascii="Verdana" w:hAnsi="Verdana"/>
          <w:color w:val="000000"/>
        </w:rPr>
      </w:pPr>
      <w:r w:rsidRPr="00917260">
        <w:rPr>
          <w:rFonts w:ascii="Verdana" w:hAnsi="Verdana"/>
          <w:color w:val="000000"/>
        </w:rPr>
        <w:t xml:space="preserve">7.2.3.2. jei Prekės neatitinka Sutartyje </w:t>
      </w:r>
      <w:r w:rsidRPr="00917260">
        <w:rPr>
          <w:rFonts w:ascii="Verdana" w:eastAsia="Calibri" w:hAnsi="Verdana"/>
          <w:kern w:val="2"/>
        </w:rPr>
        <w:t>ir įstatymuose bei kituose teisės aktuose nurodytų reikalavimų</w:t>
      </w:r>
      <w:r w:rsidRPr="00917260">
        <w:rPr>
          <w:rFonts w:ascii="Verdana" w:hAnsi="Verdana"/>
          <w:color w:val="000000"/>
        </w:rPr>
        <w:t xml:space="preserve"> – Tiekėjas.</w:t>
      </w:r>
    </w:p>
    <w:p w14:paraId="1F6972E8" w14:textId="77777777" w:rsidR="00EC5889" w:rsidRPr="00917260" w:rsidRDefault="00EC5889" w:rsidP="001E2DE5">
      <w:pPr>
        <w:tabs>
          <w:tab w:val="left" w:pos="567"/>
          <w:tab w:val="left" w:pos="851"/>
          <w:tab w:val="left" w:pos="992"/>
          <w:tab w:val="left" w:pos="1134"/>
        </w:tabs>
        <w:jc w:val="both"/>
        <w:rPr>
          <w:rFonts w:ascii="Verdana" w:eastAsia="Calibri" w:hAnsi="Verdana"/>
          <w:kern w:val="2"/>
        </w:rPr>
      </w:pPr>
      <w:r w:rsidRPr="00917260">
        <w:rPr>
          <w:rFonts w:ascii="Verdana" w:eastAsia="Calibri" w:hAnsi="Verdana"/>
          <w:kern w:val="2"/>
        </w:rPr>
        <w:t>7.2.4. Ekspertizės išvados Šalims yra privalomos.</w:t>
      </w:r>
    </w:p>
    <w:p w14:paraId="2B69E62E" w14:textId="77777777" w:rsidR="00EC5889" w:rsidRPr="00917260" w:rsidRDefault="00EC5889" w:rsidP="001E2DE5">
      <w:pPr>
        <w:tabs>
          <w:tab w:val="left" w:pos="567"/>
          <w:tab w:val="left" w:pos="851"/>
          <w:tab w:val="left" w:pos="992"/>
          <w:tab w:val="left" w:pos="1134"/>
        </w:tabs>
        <w:jc w:val="both"/>
        <w:rPr>
          <w:rFonts w:ascii="Verdana" w:hAnsi="Verdana"/>
          <w:color w:val="000000"/>
        </w:rPr>
      </w:pPr>
      <w:r w:rsidRPr="00917260">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8B03985" w14:textId="77777777" w:rsidR="00EC5889" w:rsidRPr="00917260" w:rsidRDefault="00EC5889" w:rsidP="001E2DE5">
      <w:pPr>
        <w:jc w:val="both"/>
        <w:rPr>
          <w:rFonts w:ascii="Verdana" w:hAnsi="Verdana"/>
          <w:color w:val="000000"/>
        </w:rPr>
      </w:pPr>
    </w:p>
    <w:p w14:paraId="3B9B6FBE" w14:textId="77777777" w:rsidR="00EC5889" w:rsidRPr="00917260" w:rsidRDefault="00EC5889" w:rsidP="001E2DE5">
      <w:pPr>
        <w:jc w:val="center"/>
        <w:rPr>
          <w:rFonts w:ascii="Verdana" w:hAnsi="Verdana"/>
          <w:color w:val="000000"/>
        </w:rPr>
      </w:pPr>
      <w:r w:rsidRPr="00917260">
        <w:rPr>
          <w:rFonts w:ascii="Verdana" w:hAnsi="Verdana"/>
          <w:b/>
          <w:bCs/>
          <w:color w:val="000000"/>
        </w:rPr>
        <w:t>7.3. Prekių trūkumų šalinimas</w:t>
      </w:r>
    </w:p>
    <w:p w14:paraId="551AB05A" w14:textId="77777777" w:rsidR="00EC5889" w:rsidRPr="00917260" w:rsidRDefault="00EC5889" w:rsidP="001E2DE5">
      <w:pPr>
        <w:ind w:firstLine="62"/>
        <w:jc w:val="both"/>
        <w:rPr>
          <w:rFonts w:ascii="Verdana" w:hAnsi="Verdana"/>
          <w:color w:val="000000"/>
        </w:rPr>
      </w:pPr>
    </w:p>
    <w:p w14:paraId="7BEC4ED9" w14:textId="77777777" w:rsidR="00EC5889" w:rsidRPr="00917260" w:rsidRDefault="00EC5889" w:rsidP="001E2DE5">
      <w:pPr>
        <w:jc w:val="both"/>
        <w:rPr>
          <w:rFonts w:ascii="Verdana" w:hAnsi="Verdana"/>
          <w:color w:val="000000"/>
        </w:rPr>
      </w:pPr>
      <w:r w:rsidRPr="00917260">
        <w:rPr>
          <w:rFonts w:ascii="Verdana" w:hAnsi="Verdana"/>
          <w:color w:val="000000"/>
        </w:rPr>
        <w:t>7.3.1. Tiekėjas privalo nemokamai pašalinti Prekių trūkumus, sutaisydamas Prekes ar jų dalį arba pakeisdamas Prekę nauja Preke ar jos dalimi.</w:t>
      </w:r>
    </w:p>
    <w:p w14:paraId="3399D916" w14:textId="77777777" w:rsidR="00EC5889" w:rsidRPr="00917260" w:rsidRDefault="00EC5889" w:rsidP="001E2DE5">
      <w:pPr>
        <w:jc w:val="both"/>
        <w:rPr>
          <w:rFonts w:ascii="Verdana" w:hAnsi="Verdana"/>
          <w:color w:val="000000"/>
        </w:rPr>
      </w:pPr>
      <w:r w:rsidRPr="00917260">
        <w:rPr>
          <w:rFonts w:ascii="Verdana"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29FD61" w14:textId="77777777" w:rsidR="00EC5889" w:rsidRPr="00917260" w:rsidRDefault="00EC5889" w:rsidP="001E2DE5">
      <w:pPr>
        <w:jc w:val="both"/>
        <w:rPr>
          <w:rFonts w:ascii="Verdana" w:hAnsi="Verdana"/>
          <w:color w:val="000000"/>
        </w:rPr>
      </w:pPr>
      <w:r w:rsidRPr="00917260">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55EA4AA7"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7.3.4. Pašalinus Prekių trūkumus, garantinis terminas sutaisytajai Prekių daliai ar naujoms Prekėms vėl pradedamas skaičiuoti nuo tinkamai sutaisytų ar pakeistų Prekių (ar jų dalių) perdavimo Pirkėjui dienos.</w:t>
      </w:r>
    </w:p>
    <w:p w14:paraId="183ECF66" w14:textId="77777777" w:rsidR="00EC5889" w:rsidRPr="00917260" w:rsidRDefault="00EC5889" w:rsidP="001E2DE5">
      <w:pPr>
        <w:jc w:val="both"/>
        <w:rPr>
          <w:rFonts w:ascii="Verdana" w:hAnsi="Verdana"/>
          <w:color w:val="000000"/>
        </w:rPr>
      </w:pPr>
      <w:r w:rsidRPr="00917260">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A730A8" w14:textId="77777777" w:rsidR="00EC5889" w:rsidRPr="00917260" w:rsidRDefault="00EC5889" w:rsidP="001E2DE5">
      <w:pPr>
        <w:jc w:val="both"/>
        <w:rPr>
          <w:rFonts w:ascii="Verdana" w:hAnsi="Verdana"/>
          <w:color w:val="000000"/>
        </w:rPr>
      </w:pPr>
      <w:r w:rsidRPr="00917260">
        <w:rPr>
          <w:rFonts w:ascii="Verdana" w:hAnsi="Verdana"/>
          <w:color w:val="000000"/>
        </w:rPr>
        <w:t>7.3.6. Tiekėjas, pašalinęs visus Prekių trūkumus, privalo apie tai informuoti Pirkėją.</w:t>
      </w:r>
    </w:p>
    <w:p w14:paraId="75026423" w14:textId="77777777" w:rsidR="00EC5889" w:rsidRPr="00917260" w:rsidRDefault="00EC5889" w:rsidP="001E2DE5">
      <w:pPr>
        <w:jc w:val="both"/>
        <w:rPr>
          <w:rFonts w:ascii="Verdana" w:hAnsi="Verdana"/>
          <w:color w:val="000000"/>
        </w:rPr>
      </w:pPr>
      <w:r w:rsidRPr="00917260">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77C87B03" w14:textId="77777777" w:rsidR="00EC5889" w:rsidRPr="00917260" w:rsidRDefault="00EC5889" w:rsidP="001E2DE5">
      <w:pPr>
        <w:ind w:firstLine="62"/>
        <w:jc w:val="both"/>
        <w:rPr>
          <w:rFonts w:ascii="Verdana" w:hAnsi="Verdana"/>
          <w:color w:val="000000"/>
        </w:rPr>
      </w:pPr>
    </w:p>
    <w:p w14:paraId="61241C4C" w14:textId="77777777" w:rsidR="00EC5889" w:rsidRPr="00917260" w:rsidRDefault="00EC5889" w:rsidP="001E2DE5">
      <w:pPr>
        <w:jc w:val="center"/>
        <w:rPr>
          <w:rFonts w:ascii="Verdana" w:hAnsi="Verdana"/>
          <w:color w:val="000000"/>
        </w:rPr>
      </w:pPr>
      <w:r w:rsidRPr="00917260">
        <w:rPr>
          <w:rFonts w:ascii="Verdana" w:hAnsi="Verdana"/>
          <w:b/>
          <w:bCs/>
          <w:color w:val="000000"/>
        </w:rPr>
        <w:t>7.4. Pirkėjo teisės, Tiekėjui nepašalinus Prekių trūkumų</w:t>
      </w:r>
    </w:p>
    <w:p w14:paraId="415E7357" w14:textId="77777777" w:rsidR="00EC5889" w:rsidRPr="00917260" w:rsidRDefault="00EC5889" w:rsidP="001E2DE5">
      <w:pPr>
        <w:ind w:firstLine="62"/>
        <w:jc w:val="both"/>
        <w:rPr>
          <w:rFonts w:ascii="Verdana" w:hAnsi="Verdana"/>
          <w:color w:val="000000"/>
        </w:rPr>
      </w:pPr>
    </w:p>
    <w:p w14:paraId="5F7BA160" w14:textId="77777777" w:rsidR="00EC5889" w:rsidRPr="00917260" w:rsidRDefault="00EC5889" w:rsidP="001E2DE5">
      <w:pPr>
        <w:jc w:val="both"/>
        <w:rPr>
          <w:rFonts w:ascii="Verdana" w:hAnsi="Verdana"/>
          <w:color w:val="000000"/>
        </w:rPr>
      </w:pPr>
      <w:r w:rsidRPr="00917260">
        <w:rPr>
          <w:rFonts w:ascii="Verdana" w:hAnsi="Verdana"/>
          <w:color w:val="000000"/>
        </w:rPr>
        <w:t>7.4.1. Jeigu Tiekėjas atsisako pašalinti arba nepašalina Prekių trūkumų per Pirkėjo nustatytus protingus terminus, Pirkėjas turi teisę:</w:t>
      </w:r>
    </w:p>
    <w:p w14:paraId="24EAD8BC" w14:textId="77777777" w:rsidR="00EC5889" w:rsidRPr="00917260" w:rsidRDefault="00EC5889" w:rsidP="001E2DE5">
      <w:pPr>
        <w:jc w:val="both"/>
        <w:rPr>
          <w:rFonts w:ascii="Verdana" w:hAnsi="Verdana"/>
        </w:rPr>
      </w:pPr>
      <w:r w:rsidRPr="00917260">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917260">
        <w:rPr>
          <w:rFonts w:ascii="Verdana" w:hAnsi="Verdana"/>
        </w:rPr>
        <w:t>šalinimo išlaidas ir padengti patirtus nuostolius; arba</w:t>
      </w:r>
    </w:p>
    <w:p w14:paraId="60897D9C" w14:textId="77777777" w:rsidR="00EC5889" w:rsidRPr="00917260" w:rsidRDefault="00EC5889" w:rsidP="001E2DE5">
      <w:pPr>
        <w:jc w:val="both"/>
        <w:rPr>
          <w:rFonts w:ascii="Verdana" w:hAnsi="Verdana"/>
        </w:rPr>
      </w:pPr>
      <w:r w:rsidRPr="00917260">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917260">
        <w:rPr>
          <w:rFonts w:ascii="Verdana" w:hAnsi="Verdana"/>
          <w:kern w:val="2"/>
        </w:rPr>
        <w:t>, jeigu tai neprieštarauja VPĮ įtvirtintiems principams</w:t>
      </w:r>
      <w:r w:rsidRPr="00917260">
        <w:rPr>
          <w:rFonts w:ascii="Verdana" w:hAnsi="Verdana"/>
        </w:rPr>
        <w:t>; arba</w:t>
      </w:r>
      <w:r w:rsidRPr="00917260">
        <w:rPr>
          <w:rFonts w:ascii="Verdana" w:hAnsi="Verdana"/>
          <w:kern w:val="2"/>
        </w:rPr>
        <w:t xml:space="preserve"> </w:t>
      </w:r>
    </w:p>
    <w:p w14:paraId="15A4B74B" w14:textId="77777777" w:rsidR="00EC5889" w:rsidRPr="00917260" w:rsidRDefault="00EC5889" w:rsidP="001E2DE5">
      <w:pPr>
        <w:jc w:val="both"/>
        <w:rPr>
          <w:rFonts w:ascii="Verdana" w:hAnsi="Verdana"/>
          <w:color w:val="000000"/>
        </w:rPr>
      </w:pPr>
      <w:r w:rsidRPr="00917260">
        <w:rPr>
          <w:rFonts w:ascii="Verdana" w:hAnsi="Verdana"/>
        </w:rPr>
        <w:t xml:space="preserve">7.4.1.3. grąžinti Prekes Tiekėjui ir nemokėti už tokias Prekes ar reikalauti grąžinti </w:t>
      </w:r>
      <w:r w:rsidRPr="00917260">
        <w:rPr>
          <w:rFonts w:ascii="Verdana" w:hAnsi="Verdana"/>
          <w:color w:val="000000"/>
        </w:rPr>
        <w:t>už Prekes sumokėtą sumą bei nutraukti Sutartį.</w:t>
      </w:r>
    </w:p>
    <w:p w14:paraId="6B18881E" w14:textId="77777777" w:rsidR="00EC5889" w:rsidRPr="00917260" w:rsidRDefault="00EC5889" w:rsidP="001E2DE5">
      <w:pPr>
        <w:jc w:val="both"/>
        <w:rPr>
          <w:rFonts w:ascii="Verdana" w:hAnsi="Verdana"/>
          <w:color w:val="000000"/>
        </w:rPr>
      </w:pPr>
      <w:r w:rsidRPr="00917260">
        <w:rPr>
          <w:rFonts w:ascii="Verdana" w:hAnsi="Verdana"/>
          <w:color w:val="000000"/>
        </w:rPr>
        <w:t xml:space="preserve">7.4.2. Tiekėjui pagal Sutartį mokėtina suma sumažinama tiek, kiek sumažėja Prekių vertė Pirkėjui dėl Prekių trūkumų, </w:t>
      </w:r>
      <w:r w:rsidRPr="00917260">
        <w:rPr>
          <w:rFonts w:ascii="Verdana" w:eastAsia="Arial" w:hAnsi="Verdana"/>
          <w:kern w:val="2"/>
        </w:rPr>
        <w:t>jeigu tokia Prekių vertė gali būti išskaitoma iš bendros Prekių vertės</w:t>
      </w:r>
      <w:r w:rsidRPr="00917260">
        <w:rPr>
          <w:rFonts w:ascii="Verdana" w:hAnsi="Verdana"/>
          <w:color w:val="000000"/>
        </w:rPr>
        <w:t xml:space="preserve"> Į Prekių vertės sumažėjimą, be kita ko, įskaičiuojamos Pirkėjo išlaidos Prekių trūkumų įvertinimui ir šalinimui </w:t>
      </w:r>
      <w:r w:rsidRPr="00917260">
        <w:rPr>
          <w:rFonts w:ascii="Verdana" w:eastAsia="Arial" w:hAnsi="Verdana"/>
          <w:kern w:val="2"/>
        </w:rPr>
        <w:t>(jeigu tokių Prekių kaina buvo nurodyta pirkimo metu)</w:t>
      </w:r>
      <w:r w:rsidRPr="00917260">
        <w:rPr>
          <w:rFonts w:ascii="Verdana" w:hAnsi="Verdana"/>
          <w:color w:val="000000"/>
        </w:rPr>
        <w:t>, Pirkėjo esamų ar būsimų išlaidų Prekių eksploatavimui padidėjimas (jeigu tokios išlaidos buvo vertinamos pirkimo metu).</w:t>
      </w:r>
    </w:p>
    <w:p w14:paraId="272AD8DE" w14:textId="77777777" w:rsidR="00EC5889" w:rsidRPr="00917260" w:rsidRDefault="00EC5889" w:rsidP="001E2DE5">
      <w:pPr>
        <w:jc w:val="both"/>
        <w:rPr>
          <w:rFonts w:ascii="Verdana" w:hAnsi="Verdana"/>
          <w:color w:val="000000"/>
        </w:rPr>
      </w:pPr>
      <w:r w:rsidRPr="00917260">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31CE7AC4" w14:textId="77777777" w:rsidR="00EC5889" w:rsidRPr="00917260" w:rsidRDefault="00EC5889" w:rsidP="001E2DE5">
      <w:pPr>
        <w:jc w:val="both"/>
        <w:rPr>
          <w:rFonts w:ascii="Verdana" w:hAnsi="Verdana"/>
          <w:color w:val="000000"/>
        </w:rPr>
      </w:pPr>
      <w:r w:rsidRPr="00917260">
        <w:rPr>
          <w:rFonts w:ascii="Verdana" w:hAnsi="Verdana"/>
          <w:color w:val="000000"/>
        </w:rPr>
        <w:t>7.4.4. Už vėlavimą pašalinti Prekių trūkumus Pirkėjas privalo reikalauti Tiekėjo sumokėti Specialiosiose sąlygose nustatyto dydžio netesybas.</w:t>
      </w:r>
    </w:p>
    <w:p w14:paraId="59487AEE" w14:textId="77777777" w:rsidR="00EC5889" w:rsidRPr="00917260" w:rsidRDefault="00EC5889" w:rsidP="001E2DE5">
      <w:pPr>
        <w:ind w:firstLine="62"/>
        <w:jc w:val="both"/>
        <w:rPr>
          <w:rFonts w:ascii="Verdana" w:hAnsi="Verdana"/>
          <w:color w:val="000000"/>
        </w:rPr>
      </w:pPr>
    </w:p>
    <w:p w14:paraId="4CA0F279" w14:textId="77777777" w:rsidR="00EC5889" w:rsidRPr="00917260" w:rsidRDefault="00EC5889" w:rsidP="001E2DE5">
      <w:pPr>
        <w:jc w:val="center"/>
        <w:rPr>
          <w:rFonts w:ascii="Verdana" w:hAnsi="Verdana"/>
          <w:color w:val="000000"/>
        </w:rPr>
      </w:pPr>
      <w:r w:rsidRPr="00917260">
        <w:rPr>
          <w:rFonts w:ascii="Verdana" w:hAnsi="Verdana"/>
          <w:b/>
          <w:bCs/>
          <w:caps/>
          <w:color w:val="000000"/>
        </w:rPr>
        <w:t>8. PRISTATYMO TERMINAI</w:t>
      </w:r>
    </w:p>
    <w:p w14:paraId="5582E904" w14:textId="77777777" w:rsidR="00EC5889" w:rsidRPr="00917260" w:rsidRDefault="00EC5889" w:rsidP="001E2DE5">
      <w:pPr>
        <w:ind w:firstLine="62"/>
        <w:rPr>
          <w:rFonts w:ascii="Verdana" w:hAnsi="Verdana"/>
          <w:color w:val="000000"/>
        </w:rPr>
      </w:pPr>
    </w:p>
    <w:p w14:paraId="1A322F39" w14:textId="77777777" w:rsidR="00EC5889" w:rsidRPr="00917260" w:rsidRDefault="00EC5889" w:rsidP="001E2DE5">
      <w:pPr>
        <w:jc w:val="center"/>
        <w:rPr>
          <w:rFonts w:ascii="Verdana" w:hAnsi="Verdana"/>
          <w:color w:val="000000"/>
        </w:rPr>
      </w:pPr>
      <w:r w:rsidRPr="00917260">
        <w:rPr>
          <w:rFonts w:ascii="Verdana" w:hAnsi="Verdana"/>
          <w:b/>
          <w:bCs/>
          <w:color w:val="000000"/>
        </w:rPr>
        <w:t>8.1. Pristatymo terminai ir Prekių tiekimo grafikas</w:t>
      </w:r>
    </w:p>
    <w:p w14:paraId="124A5F59" w14:textId="77777777" w:rsidR="00EC5889" w:rsidRPr="00917260" w:rsidRDefault="00EC5889" w:rsidP="001E2DE5">
      <w:pPr>
        <w:ind w:firstLine="62"/>
        <w:jc w:val="both"/>
        <w:rPr>
          <w:rFonts w:ascii="Verdana" w:hAnsi="Verdana"/>
          <w:color w:val="000000"/>
        </w:rPr>
      </w:pPr>
    </w:p>
    <w:p w14:paraId="4A38914E" w14:textId="77777777" w:rsidR="00EC5889" w:rsidRPr="00917260" w:rsidRDefault="00EC5889" w:rsidP="001E2DE5">
      <w:pPr>
        <w:jc w:val="both"/>
        <w:rPr>
          <w:rFonts w:ascii="Verdana" w:hAnsi="Verdana"/>
          <w:color w:val="000000"/>
        </w:rPr>
      </w:pPr>
      <w:r w:rsidRPr="00917260">
        <w:rPr>
          <w:rFonts w:ascii="Verdana" w:hAnsi="Verdana"/>
          <w:color w:val="000000"/>
        </w:rPr>
        <w:t>8.1.1. Tiekėjas privalo pristatyti Prekes laikydamasis terminų, nurodytų Specialiosiose sąlygose.</w:t>
      </w:r>
    </w:p>
    <w:p w14:paraId="772B2B1C"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917260">
        <w:rPr>
          <w:rFonts w:ascii="Verdana" w:hAnsi="Verdana"/>
          <w:b/>
          <w:bCs/>
          <w:color w:val="000000"/>
        </w:rPr>
        <w:t>Grafikas</w:t>
      </w:r>
      <w:r w:rsidRPr="00917260">
        <w:rPr>
          <w:rFonts w:ascii="Verdana" w:hAnsi="Verdana"/>
          <w:color w:val="000000"/>
        </w:rPr>
        <w:t>).</w:t>
      </w:r>
    </w:p>
    <w:p w14:paraId="4E21BFD7" w14:textId="77777777" w:rsidR="00EC5889" w:rsidRPr="00917260" w:rsidRDefault="00EC5889" w:rsidP="001E2DE5">
      <w:pPr>
        <w:jc w:val="both"/>
        <w:rPr>
          <w:rFonts w:ascii="Verdana" w:hAnsi="Verdana"/>
          <w:color w:val="000000"/>
        </w:rPr>
      </w:pPr>
      <w:r w:rsidRPr="00917260">
        <w:rPr>
          <w:rFonts w:ascii="Verdana" w:hAnsi="Verdana"/>
          <w:color w:val="000000"/>
        </w:rPr>
        <w:t>8.1.3. Jei aktualu, Grafike turi būti pažymėta, kurios Prekės gali būti pristatomos lygiagrečiai, o kurios gali būti pristatomos tik numatytu eiliškumu.</w:t>
      </w:r>
    </w:p>
    <w:p w14:paraId="7FC97FE1" w14:textId="77777777" w:rsidR="00EC5889" w:rsidRPr="00917260" w:rsidRDefault="00EC5889" w:rsidP="001E2DE5">
      <w:pPr>
        <w:ind w:firstLine="62"/>
        <w:jc w:val="both"/>
        <w:rPr>
          <w:rFonts w:ascii="Verdana" w:hAnsi="Verdana"/>
          <w:color w:val="000000"/>
        </w:rPr>
      </w:pPr>
    </w:p>
    <w:p w14:paraId="703BE6B4" w14:textId="77777777" w:rsidR="00EC5889" w:rsidRPr="00917260" w:rsidRDefault="00EC5889" w:rsidP="001E2DE5">
      <w:pPr>
        <w:jc w:val="center"/>
        <w:rPr>
          <w:rFonts w:ascii="Verdana" w:hAnsi="Verdana"/>
          <w:color w:val="000000"/>
        </w:rPr>
      </w:pPr>
      <w:r w:rsidRPr="00917260">
        <w:rPr>
          <w:rFonts w:ascii="Verdana" w:hAnsi="Verdana"/>
          <w:b/>
          <w:bCs/>
          <w:color w:val="000000"/>
        </w:rPr>
        <w:t>8.2. Netesybos už Prekių pristatymo vėlavimą</w:t>
      </w:r>
    </w:p>
    <w:p w14:paraId="450E6CEB" w14:textId="77777777" w:rsidR="00EC5889" w:rsidRPr="00917260" w:rsidRDefault="00EC5889" w:rsidP="001E2DE5">
      <w:pPr>
        <w:ind w:firstLine="62"/>
        <w:jc w:val="both"/>
        <w:rPr>
          <w:rFonts w:ascii="Verdana" w:hAnsi="Verdana"/>
          <w:color w:val="000000"/>
        </w:rPr>
      </w:pPr>
    </w:p>
    <w:p w14:paraId="55755201" w14:textId="77777777" w:rsidR="00EC5889" w:rsidRPr="00917260" w:rsidRDefault="00EC5889" w:rsidP="001E2DE5">
      <w:pPr>
        <w:jc w:val="both"/>
        <w:rPr>
          <w:rFonts w:ascii="Verdana" w:hAnsi="Verdana"/>
          <w:color w:val="000000"/>
        </w:rPr>
      </w:pPr>
      <w:r w:rsidRPr="00917260">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10D7DA04" w14:textId="77777777" w:rsidR="00EC5889" w:rsidRPr="00917260" w:rsidRDefault="00EC5889" w:rsidP="001E2DE5">
      <w:pPr>
        <w:jc w:val="both"/>
        <w:rPr>
          <w:rFonts w:ascii="Verdana" w:hAnsi="Verdana"/>
          <w:color w:val="000000"/>
        </w:rPr>
      </w:pPr>
      <w:r w:rsidRPr="00917260">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43D38346" w14:textId="77777777" w:rsidR="00EC5889" w:rsidRPr="00917260" w:rsidRDefault="00EC5889" w:rsidP="001E2DE5">
      <w:pPr>
        <w:jc w:val="both"/>
        <w:rPr>
          <w:rFonts w:ascii="Verdana" w:hAnsi="Verdana"/>
          <w:color w:val="000000"/>
        </w:rPr>
      </w:pPr>
      <w:r w:rsidRPr="00917260">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5FFAA2" w14:textId="77777777" w:rsidR="00EC5889" w:rsidRPr="00917260" w:rsidRDefault="00EC5889" w:rsidP="001E2DE5">
      <w:pPr>
        <w:ind w:firstLine="62"/>
        <w:jc w:val="both"/>
        <w:rPr>
          <w:rFonts w:ascii="Verdana" w:hAnsi="Verdana"/>
          <w:color w:val="000000"/>
        </w:rPr>
      </w:pPr>
    </w:p>
    <w:p w14:paraId="111EE967" w14:textId="77777777" w:rsidR="00EC5889" w:rsidRPr="00917260" w:rsidRDefault="00EC5889" w:rsidP="001E2DE5">
      <w:pPr>
        <w:jc w:val="center"/>
        <w:rPr>
          <w:rFonts w:ascii="Verdana" w:hAnsi="Verdana"/>
          <w:color w:val="000000"/>
        </w:rPr>
      </w:pPr>
      <w:r w:rsidRPr="00917260">
        <w:rPr>
          <w:rFonts w:ascii="Verdana" w:hAnsi="Verdana"/>
          <w:b/>
          <w:bCs/>
          <w:caps/>
          <w:color w:val="000000"/>
        </w:rPr>
        <w:t>9. PRIEVOLIŲ PAGAL SUTARTĮ ĮVYKDYMO UŽTIKRINIMO BŪDAI</w:t>
      </w:r>
    </w:p>
    <w:p w14:paraId="69ECD202" w14:textId="77777777" w:rsidR="00EC5889" w:rsidRPr="00917260" w:rsidRDefault="00EC5889" w:rsidP="001E2DE5">
      <w:pPr>
        <w:ind w:firstLine="62"/>
        <w:rPr>
          <w:rFonts w:ascii="Verdana" w:hAnsi="Verdana"/>
          <w:color w:val="000000"/>
        </w:rPr>
      </w:pPr>
    </w:p>
    <w:p w14:paraId="3D417C68" w14:textId="77777777" w:rsidR="00EC5889" w:rsidRPr="00917260" w:rsidRDefault="00EC5889" w:rsidP="001E2DE5">
      <w:pPr>
        <w:jc w:val="both"/>
        <w:rPr>
          <w:rFonts w:ascii="Verdana" w:hAnsi="Verdana"/>
          <w:color w:val="000000"/>
        </w:rPr>
      </w:pPr>
      <w:r w:rsidRPr="00917260">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4E67EB" w14:textId="77777777" w:rsidR="00EC5889" w:rsidRPr="00917260" w:rsidRDefault="00EC5889" w:rsidP="001E2DE5">
      <w:pPr>
        <w:ind w:firstLine="62"/>
        <w:jc w:val="both"/>
        <w:rPr>
          <w:rFonts w:ascii="Verdana" w:hAnsi="Verdana"/>
          <w:color w:val="000000"/>
        </w:rPr>
      </w:pPr>
    </w:p>
    <w:p w14:paraId="1EF55673" w14:textId="77777777" w:rsidR="00EC5889" w:rsidRPr="00917260" w:rsidRDefault="00EC5889" w:rsidP="001E2DE5">
      <w:pPr>
        <w:jc w:val="center"/>
        <w:rPr>
          <w:rFonts w:ascii="Verdana" w:hAnsi="Verdana"/>
          <w:color w:val="000000"/>
        </w:rPr>
      </w:pPr>
      <w:r w:rsidRPr="00917260">
        <w:rPr>
          <w:rFonts w:ascii="Verdana" w:hAnsi="Verdana"/>
          <w:b/>
          <w:bCs/>
          <w:caps/>
          <w:color w:val="000000"/>
        </w:rPr>
        <w:t>10. SUTARTIES ĮVYKDYMO UŽTIKRINIMAS (JEI TAIKOMA)</w:t>
      </w:r>
    </w:p>
    <w:p w14:paraId="45023678" w14:textId="77777777" w:rsidR="00EC5889" w:rsidRPr="00917260" w:rsidRDefault="00EC5889" w:rsidP="001E2DE5">
      <w:pPr>
        <w:ind w:firstLine="62"/>
        <w:jc w:val="both"/>
        <w:rPr>
          <w:rFonts w:ascii="Verdana" w:hAnsi="Verdana"/>
          <w:color w:val="000000"/>
        </w:rPr>
      </w:pPr>
    </w:p>
    <w:p w14:paraId="00F07862"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446F276" w14:textId="77777777" w:rsidR="00EC5889" w:rsidRPr="00917260" w:rsidRDefault="00EC5889" w:rsidP="001E2DE5">
      <w:pPr>
        <w:jc w:val="both"/>
        <w:rPr>
          <w:rFonts w:ascii="Verdana" w:hAnsi="Verdana"/>
          <w:color w:val="000000"/>
        </w:rPr>
      </w:pPr>
      <w:r w:rsidRPr="00917260">
        <w:rPr>
          <w:rFonts w:ascii="Verdana" w:hAnsi="Verdana"/>
          <w:b/>
          <w:bCs/>
          <w:color w:val="000000"/>
        </w:rPr>
        <w:t>Pastaba.</w:t>
      </w:r>
      <w:r w:rsidRPr="00917260">
        <w:rPr>
          <w:rFonts w:ascii="Verdana" w:hAnsi="Verdana"/>
          <w:color w:val="000000"/>
        </w:rPr>
        <w:t xml:space="preserve"> </w:t>
      </w:r>
      <w:r w:rsidRPr="00917260">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D06ECF"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17260">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917260">
        <w:rPr>
          <w:rFonts w:ascii="Verdana" w:hAnsi="Verdana"/>
          <w:color w:val="000000"/>
          <w:shd w:val="clear" w:color="auto" w:fill="FFFFFF"/>
        </w:rPr>
        <w:t xml:space="preserve">), atitinkantį Bendrųjų sąlygų 10 skyriuje </w:t>
      </w:r>
      <w:r w:rsidRPr="00917260">
        <w:rPr>
          <w:rFonts w:ascii="Verdana" w:hAnsi="Verdana"/>
          <w:color w:val="000000"/>
          <w:shd w:val="clear" w:color="auto" w:fill="FFFFFF"/>
        </w:rPr>
        <w:lastRenderedPageBreak/>
        <w:t xml:space="preserve">nurodytas sąlygas, per Specialiosiose sąlygose nustatytą terminą (toliau – </w:t>
      </w:r>
      <w:r w:rsidRPr="00917260">
        <w:rPr>
          <w:rFonts w:ascii="Verdana" w:hAnsi="Verdana"/>
          <w:b/>
          <w:bCs/>
          <w:color w:val="000000"/>
          <w:shd w:val="clear" w:color="auto" w:fill="FFFFFF"/>
        </w:rPr>
        <w:t>Sutarties įvykdymo užtikrinimas</w:t>
      </w:r>
      <w:r w:rsidRPr="00917260">
        <w:rPr>
          <w:rFonts w:ascii="Verdana" w:hAnsi="Verdana"/>
          <w:color w:val="000000"/>
          <w:shd w:val="clear" w:color="auto" w:fill="FFFFFF"/>
        </w:rPr>
        <w:t>).</w:t>
      </w:r>
    </w:p>
    <w:p w14:paraId="6737EDA6"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A4F7C8"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C2A4E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3BEA75"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9E767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10.7. Sutarties įvykdymo užtikrinimas turi įsigalioti ne vėliau negu jo pateikimo Pirkėjui dieną.</w:t>
      </w:r>
    </w:p>
    <w:p w14:paraId="2733F658"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10.8. Sutarties įvykdymo užtikrinimo suma turi būti nurodoma ir išmokama eurais.</w:t>
      </w:r>
    </w:p>
    <w:p w14:paraId="0F7E6783" w14:textId="77777777" w:rsidR="00EC5889" w:rsidRPr="00917260" w:rsidRDefault="00EC5889" w:rsidP="001E2DE5">
      <w:pPr>
        <w:jc w:val="both"/>
        <w:textAlignment w:val="baseline"/>
        <w:rPr>
          <w:rFonts w:ascii="Verdana" w:hAnsi="Verdana"/>
        </w:rPr>
      </w:pPr>
      <w:r w:rsidRPr="00917260">
        <w:rPr>
          <w:rFonts w:ascii="Verdana" w:hAnsi="Verdana"/>
          <w:color w:val="000000"/>
        </w:rPr>
        <w:t xml:space="preserve">10.9. Sutarties įvykdymo užtikrinimas turi būti surašytas lietuvių arba kita kalba (esant Pirkėjo </w:t>
      </w:r>
      <w:r w:rsidRPr="00917260">
        <w:rPr>
          <w:rFonts w:ascii="Verdana" w:hAnsi="Verdana"/>
        </w:rPr>
        <w:t>prašymui, turi būti pateiktas vertimas į lietuvių kalbą).</w:t>
      </w:r>
    </w:p>
    <w:p w14:paraId="7F55C263" w14:textId="77777777" w:rsidR="00EC5889" w:rsidRPr="00917260" w:rsidRDefault="00EC5889" w:rsidP="001E2DE5">
      <w:pPr>
        <w:jc w:val="both"/>
        <w:textAlignment w:val="baseline"/>
        <w:rPr>
          <w:rFonts w:ascii="Verdana" w:hAnsi="Verdana"/>
        </w:rPr>
      </w:pPr>
      <w:r w:rsidRPr="00917260">
        <w:rPr>
          <w:rFonts w:ascii="Verdana" w:hAnsi="Verdana"/>
        </w:rPr>
        <w:t xml:space="preserve">10.10. Sutarties įvykdymo užtikrinime nurodytas jo galiojimo terminas turi būti ne trumpesnis nei nurodytas </w:t>
      </w:r>
      <w:r w:rsidRPr="00917260">
        <w:rPr>
          <w:rFonts w:ascii="Verdana" w:eastAsia="Calibri" w:hAnsi="Verdana"/>
          <w:kern w:val="2"/>
        </w:rPr>
        <w:t>Specialiosiose sąlygose</w:t>
      </w:r>
      <w:r w:rsidRPr="00917260">
        <w:rPr>
          <w:rFonts w:ascii="Verdana" w:hAnsi="Verdana"/>
        </w:rPr>
        <w:t>.</w:t>
      </w:r>
    </w:p>
    <w:p w14:paraId="180F39D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2AB9E9"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2ADA16"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FD71E7"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D07AB0B"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A39B63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 Pirkėjas gali pasinaudoti Sutarties įvykdymo užtikrinimu, esant bet kuriai iš žemiau nurodytų aplinkybių:</w:t>
      </w:r>
    </w:p>
    <w:p w14:paraId="6310211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10.16.1. Tiekėjas neįvykdė, nevykdo arba netinkamai vykdo savo įsipareigojimus pagal Sutartį;</w:t>
      </w:r>
    </w:p>
    <w:p w14:paraId="7CD14EC8"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10.16.2. Tiekėjas per protingai nustatytą laikotarpį neįvykdo Pirkėjo nurodymo ištaisyti Prekių trūkumus;</w:t>
      </w:r>
    </w:p>
    <w:p w14:paraId="04C8450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20D908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10.16.4. Tiekėjas be pateisinamos priežasties (ne Sutartyje nustatytais atvejais) vienašališkai nutraukia Sutartį.</w:t>
      </w:r>
    </w:p>
    <w:p w14:paraId="2D6EB3EF" w14:textId="77777777" w:rsidR="00EC5889" w:rsidRPr="00917260" w:rsidRDefault="00EC5889" w:rsidP="001E2DE5">
      <w:pPr>
        <w:ind w:firstLine="62"/>
        <w:jc w:val="both"/>
        <w:textAlignment w:val="baseline"/>
        <w:rPr>
          <w:rFonts w:ascii="Verdana" w:hAnsi="Verdana"/>
          <w:color w:val="000000"/>
        </w:rPr>
      </w:pPr>
    </w:p>
    <w:p w14:paraId="0AF99B57" w14:textId="77777777" w:rsidR="00EC5889" w:rsidRPr="00917260" w:rsidRDefault="00EC5889" w:rsidP="001E2DE5">
      <w:pPr>
        <w:jc w:val="center"/>
        <w:rPr>
          <w:rFonts w:ascii="Verdana" w:hAnsi="Verdana"/>
          <w:color w:val="000000"/>
        </w:rPr>
      </w:pPr>
      <w:r w:rsidRPr="00917260">
        <w:rPr>
          <w:rFonts w:ascii="Verdana" w:hAnsi="Verdana"/>
          <w:b/>
          <w:bCs/>
          <w:caps/>
          <w:color w:val="000000"/>
        </w:rPr>
        <w:t>11. SUTARTIES KAINA IR JOS PERSKAIČIAVIMAS</w:t>
      </w:r>
    </w:p>
    <w:p w14:paraId="24C8FEF9" w14:textId="77777777" w:rsidR="00EC5889" w:rsidRPr="00917260" w:rsidRDefault="00EC5889" w:rsidP="001E2DE5">
      <w:pPr>
        <w:ind w:firstLine="62"/>
        <w:jc w:val="both"/>
        <w:rPr>
          <w:rFonts w:ascii="Verdana" w:hAnsi="Verdana"/>
          <w:color w:val="000000"/>
        </w:rPr>
      </w:pPr>
    </w:p>
    <w:p w14:paraId="4DEA49EF" w14:textId="77777777" w:rsidR="00EC5889" w:rsidRPr="00917260" w:rsidRDefault="00EC5889" w:rsidP="001E2DE5">
      <w:pPr>
        <w:jc w:val="both"/>
        <w:rPr>
          <w:rFonts w:ascii="Verdana" w:hAnsi="Verdana"/>
          <w:color w:val="000000"/>
        </w:rPr>
      </w:pPr>
      <w:r w:rsidRPr="00917260">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23277F" w14:textId="77777777" w:rsidR="00EC5889" w:rsidRPr="00917260" w:rsidRDefault="00EC5889" w:rsidP="001E2DE5">
      <w:pPr>
        <w:jc w:val="both"/>
        <w:rPr>
          <w:rFonts w:ascii="Verdana" w:hAnsi="Verdana"/>
          <w:color w:val="000000"/>
        </w:rPr>
      </w:pPr>
      <w:r w:rsidRPr="00917260">
        <w:rPr>
          <w:rFonts w:ascii="Verdana" w:hAnsi="Verdana"/>
          <w:color w:val="000000"/>
        </w:rPr>
        <w:t>11.2. Pradinės sutarties vertė yra nurodyta Specialiosiose sąlygose.</w:t>
      </w:r>
    </w:p>
    <w:p w14:paraId="4FAF0C87" w14:textId="77777777" w:rsidR="00EC5889" w:rsidRPr="00917260" w:rsidRDefault="00EC5889" w:rsidP="001E2DE5">
      <w:pPr>
        <w:jc w:val="both"/>
        <w:rPr>
          <w:rFonts w:ascii="Verdana" w:hAnsi="Verdana"/>
          <w:color w:val="000000"/>
        </w:rPr>
      </w:pPr>
      <w:r w:rsidRPr="00917260">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806546" w14:textId="77777777" w:rsidR="00EC5889" w:rsidRPr="00917260" w:rsidRDefault="00EC5889" w:rsidP="001E2DE5">
      <w:pPr>
        <w:jc w:val="both"/>
        <w:rPr>
          <w:rFonts w:ascii="Verdana" w:hAnsi="Verdana"/>
          <w:color w:val="000000"/>
        </w:rPr>
      </w:pPr>
      <w:r w:rsidRPr="00917260">
        <w:rPr>
          <w:rFonts w:ascii="Verdana" w:hAnsi="Verdana"/>
          <w:color w:val="000000"/>
        </w:rPr>
        <w:t>11.4. Sutarties kainos peržiūra atliekama Specialiosiose sąlygose nustatyta tvarka.</w:t>
      </w:r>
    </w:p>
    <w:p w14:paraId="1DB9D3D2" w14:textId="77777777" w:rsidR="00EC5889" w:rsidRPr="00917260" w:rsidRDefault="00EC5889" w:rsidP="001E2DE5">
      <w:pPr>
        <w:ind w:firstLine="62"/>
        <w:jc w:val="both"/>
        <w:rPr>
          <w:rFonts w:ascii="Verdana" w:hAnsi="Verdana"/>
          <w:color w:val="000000"/>
        </w:rPr>
      </w:pPr>
    </w:p>
    <w:p w14:paraId="7CFFEB43" w14:textId="77777777" w:rsidR="00EC5889" w:rsidRPr="00917260" w:rsidRDefault="00EC5889" w:rsidP="001E2DE5">
      <w:pPr>
        <w:jc w:val="center"/>
        <w:rPr>
          <w:rFonts w:ascii="Verdana" w:hAnsi="Verdana"/>
          <w:color w:val="000000"/>
        </w:rPr>
      </w:pPr>
      <w:r w:rsidRPr="00917260">
        <w:rPr>
          <w:rFonts w:ascii="Verdana" w:hAnsi="Verdana"/>
          <w:b/>
          <w:bCs/>
          <w:caps/>
          <w:color w:val="000000"/>
        </w:rPr>
        <w:t>12. ATSISKAITYMO TVARKA</w:t>
      </w:r>
    </w:p>
    <w:p w14:paraId="00F17097" w14:textId="77777777" w:rsidR="00EC5889" w:rsidRPr="00917260" w:rsidRDefault="00EC5889" w:rsidP="001E2DE5">
      <w:pPr>
        <w:ind w:firstLine="62"/>
        <w:jc w:val="center"/>
        <w:rPr>
          <w:rFonts w:ascii="Verdana" w:hAnsi="Verdana"/>
          <w:color w:val="000000"/>
        </w:rPr>
      </w:pPr>
    </w:p>
    <w:p w14:paraId="4978FF16" w14:textId="77777777" w:rsidR="00EC5889" w:rsidRPr="00917260" w:rsidRDefault="00EC5889" w:rsidP="001E2DE5">
      <w:pPr>
        <w:jc w:val="center"/>
        <w:rPr>
          <w:rFonts w:ascii="Verdana" w:hAnsi="Verdana"/>
          <w:color w:val="000000"/>
        </w:rPr>
      </w:pPr>
      <w:r w:rsidRPr="00917260">
        <w:rPr>
          <w:rFonts w:ascii="Verdana" w:hAnsi="Verdana"/>
          <w:b/>
          <w:bCs/>
          <w:color w:val="000000"/>
        </w:rPr>
        <w:t>12.1. Išankstinis mokėjimas (avansas) (jei taikoma)</w:t>
      </w:r>
    </w:p>
    <w:p w14:paraId="41DECB9B" w14:textId="77777777" w:rsidR="00EC5889" w:rsidRPr="00917260" w:rsidRDefault="00EC5889" w:rsidP="001E2DE5">
      <w:pPr>
        <w:ind w:firstLine="62"/>
        <w:jc w:val="both"/>
        <w:rPr>
          <w:rFonts w:ascii="Verdana" w:hAnsi="Verdana"/>
          <w:color w:val="000000"/>
        </w:rPr>
      </w:pPr>
    </w:p>
    <w:p w14:paraId="1B35CBBB"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12.1.1. Bendrųjų sąlygų 12.1 poskyrio sąlygos taikomos tuo atveju, jei Specialiosiose sąlygose yra nurodyta, kad Tiekėjui mokamas išankstinis mokėjimas (avansas) (toliau – </w:t>
      </w:r>
      <w:r w:rsidRPr="00917260">
        <w:rPr>
          <w:rFonts w:ascii="Verdana" w:hAnsi="Verdana"/>
          <w:b/>
          <w:bCs/>
          <w:color w:val="000000"/>
        </w:rPr>
        <w:t>Avansas</w:t>
      </w:r>
      <w:r w:rsidRPr="00917260">
        <w:rPr>
          <w:rFonts w:ascii="Verdana" w:hAnsi="Verdana"/>
          <w:color w:val="000000"/>
        </w:rPr>
        <w:t>).</w:t>
      </w:r>
    </w:p>
    <w:p w14:paraId="79D5974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lastRenderedPageBreak/>
        <w:t xml:space="preserve">12.1.2. Pirkėjas sumoka Tiekėjui </w:t>
      </w:r>
      <w:r w:rsidRPr="00917260">
        <w:rPr>
          <w:rFonts w:ascii="Verdana" w:eastAsia="Calibri" w:hAnsi="Verdana"/>
          <w:kern w:val="2"/>
        </w:rPr>
        <w:t>ne didesnį kaip Specialiosiose sąlygose nurodyto dydžio Avansą</w:t>
      </w:r>
      <w:r w:rsidRPr="00917260">
        <w:rPr>
          <w:rFonts w:ascii="Verdana" w:hAnsi="Verdana"/>
          <w:color w:val="000000"/>
        </w:rPr>
        <w:t>.</w:t>
      </w:r>
    </w:p>
    <w:p w14:paraId="1219708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17260">
        <w:rPr>
          <w:rFonts w:ascii="Verdana" w:hAnsi="Verdana"/>
          <w:b/>
          <w:bCs/>
          <w:color w:val="000000"/>
        </w:rPr>
        <w:t>Avanso užtikrinimas</w:t>
      </w:r>
      <w:r w:rsidRPr="00917260">
        <w:rPr>
          <w:rFonts w:ascii="Verdana" w:hAnsi="Verdana"/>
          <w:color w:val="000000"/>
        </w:rPr>
        <w:t>).</w:t>
      </w:r>
    </w:p>
    <w:p w14:paraId="74FF076A" w14:textId="77777777" w:rsidR="00EC5889" w:rsidRPr="00917260" w:rsidRDefault="00EC5889" w:rsidP="001E2DE5">
      <w:pPr>
        <w:jc w:val="both"/>
        <w:textAlignment w:val="baseline"/>
        <w:rPr>
          <w:rFonts w:ascii="Verdana" w:hAnsi="Verdana"/>
          <w:color w:val="000000"/>
        </w:rPr>
      </w:pPr>
      <w:r w:rsidRPr="00917260">
        <w:rPr>
          <w:rFonts w:ascii="Verdana" w:hAnsi="Verdana"/>
          <w:b/>
          <w:bCs/>
          <w:color w:val="000000"/>
        </w:rPr>
        <w:t>Pastaba.</w:t>
      </w:r>
      <w:r w:rsidRPr="00917260">
        <w:rPr>
          <w:rFonts w:ascii="Verdana" w:hAnsi="Verdana"/>
          <w:color w:val="000000"/>
        </w:rPr>
        <w:t xml:space="preserve"> </w:t>
      </w:r>
      <w:r w:rsidRPr="00917260">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917260">
        <w:rPr>
          <w:rFonts w:ascii="Verdana" w:hAnsi="Verdana"/>
          <w:color w:val="000000"/>
        </w:rPr>
        <w:t xml:space="preserve"> </w:t>
      </w:r>
      <w:r w:rsidRPr="00917260">
        <w:rPr>
          <w:rFonts w:ascii="Verdana" w:hAnsi="Verdana"/>
          <w:color w:val="000000"/>
          <w:shd w:val="clear" w:color="auto" w:fill="FFFFFF"/>
        </w:rPr>
        <w:t>nuostatas.</w:t>
      </w:r>
    </w:p>
    <w:p w14:paraId="76CC70EE" w14:textId="77777777" w:rsidR="00EC5889" w:rsidRPr="00917260" w:rsidRDefault="00EC5889" w:rsidP="001E2DE5">
      <w:pPr>
        <w:jc w:val="both"/>
        <w:textAlignment w:val="baseline"/>
        <w:rPr>
          <w:rFonts w:ascii="Verdana" w:hAnsi="Verdana"/>
        </w:rPr>
      </w:pPr>
      <w:r w:rsidRPr="00917260">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C154B6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7F997E2"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44BC8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12.1.7. Avanso užtikrinimo suma turi būti nurodoma ir išmokama eurais.</w:t>
      </w:r>
    </w:p>
    <w:p w14:paraId="1101519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12.1.8. Avanso užtikrinimas turi būti surašytas lietuvių arba kita kalba (esant Pirkėjo prašymui, turi būti pateiktas vertimas į lietuvių kalbą).</w:t>
      </w:r>
    </w:p>
    <w:p w14:paraId="7AA42A2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12.1.9. Avanso užtikrinimas, neatitinkantis šiame Sutarties poskyryje nustatytų reikalavimų, nebus priimamas.</w:t>
      </w:r>
    </w:p>
    <w:p w14:paraId="06F216A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5AC6B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058695C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2DB736" w14:textId="77777777" w:rsidR="00EC5889" w:rsidRPr="00917260" w:rsidRDefault="00EC5889" w:rsidP="001E2DE5">
      <w:pPr>
        <w:ind w:firstLine="62"/>
        <w:jc w:val="both"/>
        <w:textAlignment w:val="baseline"/>
        <w:rPr>
          <w:rFonts w:ascii="Verdana" w:hAnsi="Verdana"/>
          <w:color w:val="000000"/>
        </w:rPr>
      </w:pPr>
    </w:p>
    <w:p w14:paraId="4FDA4F02" w14:textId="77777777" w:rsidR="00EC5889" w:rsidRPr="00917260" w:rsidRDefault="00EC5889" w:rsidP="001E2DE5">
      <w:pPr>
        <w:jc w:val="center"/>
        <w:rPr>
          <w:rFonts w:ascii="Verdana" w:hAnsi="Verdana"/>
          <w:color w:val="000000"/>
        </w:rPr>
      </w:pPr>
      <w:r w:rsidRPr="00917260">
        <w:rPr>
          <w:rFonts w:ascii="Verdana" w:hAnsi="Verdana"/>
          <w:b/>
          <w:bCs/>
          <w:color w:val="000000"/>
        </w:rPr>
        <w:lastRenderedPageBreak/>
        <w:t>12.2. Mokėjimų tvarka</w:t>
      </w:r>
    </w:p>
    <w:p w14:paraId="0515E901" w14:textId="77777777" w:rsidR="00EC5889" w:rsidRPr="00917260" w:rsidRDefault="00EC5889" w:rsidP="001E2DE5">
      <w:pPr>
        <w:ind w:firstLine="62"/>
        <w:jc w:val="both"/>
        <w:rPr>
          <w:rFonts w:ascii="Verdana" w:hAnsi="Verdana"/>
          <w:color w:val="000000"/>
        </w:rPr>
      </w:pPr>
    </w:p>
    <w:p w14:paraId="349886B5" w14:textId="77777777" w:rsidR="00EC5889" w:rsidRPr="00917260" w:rsidRDefault="00EC5889" w:rsidP="001E2DE5">
      <w:pPr>
        <w:jc w:val="both"/>
        <w:rPr>
          <w:rFonts w:ascii="Verdana" w:hAnsi="Verdana"/>
          <w:color w:val="000000"/>
        </w:rPr>
      </w:pPr>
      <w:r w:rsidRPr="00917260">
        <w:rPr>
          <w:rFonts w:ascii="Verdana" w:hAnsi="Verdana"/>
          <w:color w:val="000000"/>
        </w:rPr>
        <w:t>12.2.1. Tiekėjas išrašo Sąskaitą tik Šalims pasirašius Prekių perdavimo–priėmimo aktą, jeigu kitaip nenumatyta Specialiosiose sąlygose:</w:t>
      </w:r>
    </w:p>
    <w:p w14:paraId="5A74A232" w14:textId="77777777" w:rsidR="00EC5889" w:rsidRPr="00917260" w:rsidRDefault="00EC5889" w:rsidP="001E2DE5">
      <w:pPr>
        <w:jc w:val="both"/>
        <w:rPr>
          <w:rFonts w:ascii="Verdana" w:hAnsi="Verdana"/>
          <w:color w:val="000000"/>
        </w:rPr>
      </w:pPr>
      <w:r w:rsidRPr="00917260">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917260">
        <w:rPr>
          <w:rFonts w:ascii="Verdana" w:hAnsi="Verdana"/>
          <w:color w:val="467886"/>
          <w:u w:val="single"/>
        </w:rPr>
        <w:t>(ES) 2017/1870</w:t>
      </w:r>
      <w:r w:rsidRPr="00917260">
        <w:rPr>
          <w:rFonts w:ascii="Verdana" w:hAnsi="Verdana"/>
          <w:color w:val="000000"/>
        </w:rPr>
        <w:t xml:space="preserve"> dėl nuorodos į Europos elektroninių sąskaitų faktūrų standartą ir sintaksių sąrašo paskelbimo pagal Europos Parlamento ir Tarybos direktyvą </w:t>
      </w:r>
      <w:r w:rsidRPr="00917260">
        <w:rPr>
          <w:rFonts w:ascii="Verdana" w:hAnsi="Verdana"/>
          <w:color w:val="467886"/>
          <w:u w:val="single"/>
        </w:rPr>
        <w:t>2014/55/ES</w:t>
      </w:r>
      <w:r w:rsidRPr="00917260">
        <w:rPr>
          <w:rFonts w:ascii="Verdana" w:hAnsi="Verdana"/>
          <w:color w:val="000000"/>
        </w:rPr>
        <w:t> (toliau – </w:t>
      </w:r>
      <w:r w:rsidRPr="00917260">
        <w:rPr>
          <w:rFonts w:ascii="Verdana" w:hAnsi="Verdana"/>
          <w:b/>
          <w:bCs/>
          <w:color w:val="000000"/>
        </w:rPr>
        <w:t>Europos elektroninių sąskaitų faktūrų</w:t>
      </w:r>
      <w:r w:rsidRPr="00917260">
        <w:rPr>
          <w:rFonts w:ascii="Verdana" w:hAnsi="Verdana"/>
          <w:color w:val="000000"/>
        </w:rPr>
        <w:t> </w:t>
      </w:r>
      <w:r w:rsidRPr="00917260">
        <w:rPr>
          <w:rFonts w:ascii="Verdana" w:hAnsi="Verdana"/>
          <w:b/>
          <w:bCs/>
          <w:color w:val="000000"/>
        </w:rPr>
        <w:t>standartas</w:t>
      </w:r>
      <w:r w:rsidRPr="00917260">
        <w:rPr>
          <w:rFonts w:ascii="Verdana" w:hAnsi="Verdana"/>
          <w:color w:val="000000"/>
        </w:rPr>
        <w:t xml:space="preserve">), Tiekėjas gali pateikti </w:t>
      </w:r>
      <w:r w:rsidRPr="00917260">
        <w:rPr>
          <w:rFonts w:ascii="Verdana" w:eastAsia="Arial" w:hAnsi="Verdana"/>
          <w:kern w:val="2"/>
        </w:rPr>
        <w:t>pasirinktomis priemonėmis</w:t>
      </w:r>
      <w:r w:rsidRPr="00917260">
        <w:rPr>
          <w:rFonts w:ascii="Verdana" w:hAnsi="Verdana"/>
          <w:color w:val="000000"/>
        </w:rPr>
        <w:t>;</w:t>
      </w:r>
    </w:p>
    <w:p w14:paraId="477F4D34" w14:textId="77777777" w:rsidR="00EC5889" w:rsidRPr="00917260" w:rsidRDefault="00EC5889" w:rsidP="001E2DE5">
      <w:pPr>
        <w:jc w:val="both"/>
        <w:rPr>
          <w:rFonts w:ascii="Verdana" w:hAnsi="Verdana"/>
          <w:color w:val="000000"/>
        </w:rPr>
      </w:pPr>
      <w:r w:rsidRPr="00917260">
        <w:rPr>
          <w:rFonts w:ascii="Verdana" w:hAnsi="Verdana"/>
          <w:color w:val="000000"/>
        </w:rPr>
        <w:t xml:space="preserve">12.2.1.2. Europos elektroninių sąskaitų faktūrų standarto neatitinkančią elektroninę sąskaitą faktūrą Tiekėjas </w:t>
      </w:r>
      <w:r w:rsidRPr="00917260">
        <w:rPr>
          <w:rFonts w:ascii="Verdana" w:eastAsia="Arial" w:hAnsi="Verdana"/>
          <w:kern w:val="2"/>
        </w:rPr>
        <w:t xml:space="preserve">gali teikti tik naudodamasis Sąskaitų administravimo bendrosios informacinės sistemos (toliau – </w:t>
      </w:r>
      <w:r w:rsidRPr="00917260">
        <w:rPr>
          <w:rFonts w:ascii="Verdana" w:eastAsia="Arial" w:hAnsi="Verdana"/>
          <w:b/>
          <w:bCs/>
          <w:kern w:val="2"/>
        </w:rPr>
        <w:t>SABIS</w:t>
      </w:r>
      <w:r w:rsidRPr="00917260">
        <w:rPr>
          <w:rFonts w:ascii="Verdana" w:eastAsia="Arial" w:hAnsi="Verdana"/>
          <w:kern w:val="2"/>
        </w:rPr>
        <w:t>) priemonėmis</w:t>
      </w:r>
      <w:r w:rsidRPr="00917260">
        <w:rPr>
          <w:rFonts w:ascii="Verdana" w:hAnsi="Verdana"/>
          <w:color w:val="000000"/>
        </w:rPr>
        <w:t>.</w:t>
      </w:r>
    </w:p>
    <w:p w14:paraId="79C19316" w14:textId="77777777" w:rsidR="00EC5889" w:rsidRPr="00917260" w:rsidRDefault="00EC5889" w:rsidP="001E2DE5">
      <w:pPr>
        <w:jc w:val="both"/>
        <w:rPr>
          <w:rFonts w:ascii="Verdana" w:hAnsi="Verdana"/>
          <w:color w:val="000000"/>
        </w:rPr>
      </w:pPr>
      <w:r w:rsidRPr="00917260">
        <w:rPr>
          <w:rFonts w:ascii="Verdana" w:hAnsi="Verdana"/>
          <w:color w:val="000000"/>
        </w:rPr>
        <w:t xml:space="preserve">12.2.2. Pirkėjas elektronines sąskaitas faktūras priima ir apdoroja naudodamasis informacinės sistemos SABIS priemonėmis, </w:t>
      </w:r>
      <w:r w:rsidRPr="00917260">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917260">
        <w:rPr>
          <w:rFonts w:ascii="Verdana" w:hAnsi="Verdana"/>
          <w:color w:val="000000"/>
        </w:rPr>
        <w:t>.</w:t>
      </w:r>
    </w:p>
    <w:p w14:paraId="1234B2F9" w14:textId="77777777" w:rsidR="00EC5889" w:rsidRPr="00917260" w:rsidRDefault="00EC5889" w:rsidP="001E2DE5">
      <w:pPr>
        <w:jc w:val="both"/>
        <w:rPr>
          <w:rFonts w:ascii="Verdana" w:hAnsi="Verdana"/>
          <w:color w:val="000000"/>
        </w:rPr>
      </w:pPr>
      <w:r w:rsidRPr="00917260">
        <w:rPr>
          <w:rFonts w:ascii="Verdana" w:hAnsi="Verdana"/>
          <w:color w:val="000000"/>
        </w:rPr>
        <w:t>12.2.3. Išankstinio mokėjimo sąskaitas (jeigu Specialiosiose sąlygose yra numatytas Avanso mokėjimas) Tiekėjas privalo pateikti šiame Sutarties poskyryje nustatyta tvarka.</w:t>
      </w:r>
    </w:p>
    <w:p w14:paraId="0AC2B73A" w14:textId="77777777" w:rsidR="00EC5889" w:rsidRPr="00917260" w:rsidRDefault="00EC5889" w:rsidP="001E2DE5">
      <w:pPr>
        <w:jc w:val="both"/>
        <w:rPr>
          <w:rFonts w:ascii="Verdana" w:hAnsi="Verdana"/>
          <w:color w:val="000000"/>
        </w:rPr>
      </w:pPr>
      <w:r w:rsidRPr="00917260">
        <w:rPr>
          <w:rFonts w:ascii="Verdana" w:hAnsi="Verdana"/>
          <w:color w:val="000000"/>
        </w:rPr>
        <w:t>12.2.4. Pirkėjas atlieka mokėjimus už Prekes Specialiosiose sąlygose nustatytais terminais.</w:t>
      </w:r>
    </w:p>
    <w:p w14:paraId="6AFBEB75" w14:textId="77777777" w:rsidR="00EC5889" w:rsidRPr="00917260" w:rsidRDefault="00EC5889" w:rsidP="001E2DE5">
      <w:pPr>
        <w:jc w:val="both"/>
        <w:rPr>
          <w:rFonts w:ascii="Verdana" w:hAnsi="Verdana"/>
          <w:color w:val="000000"/>
        </w:rPr>
      </w:pPr>
      <w:r w:rsidRPr="00917260">
        <w:rPr>
          <w:rFonts w:ascii="Verdana" w:hAnsi="Verdana"/>
          <w:color w:val="000000"/>
        </w:rPr>
        <w:t>12.2.5. Už mokėjimų pagal Sutartį vėlavimus, Pirkėjui taikomos netesybos Specialiosiose sąlygose nustatyta tvarka.</w:t>
      </w:r>
    </w:p>
    <w:p w14:paraId="5D84DAF8" w14:textId="77777777" w:rsidR="00EC5889" w:rsidRPr="00917260" w:rsidRDefault="00EC5889" w:rsidP="001E2DE5">
      <w:pPr>
        <w:jc w:val="both"/>
        <w:rPr>
          <w:rFonts w:ascii="Verdana" w:hAnsi="Verdana"/>
          <w:color w:val="000000"/>
        </w:rPr>
      </w:pPr>
      <w:r w:rsidRPr="00917260">
        <w:rPr>
          <w:rFonts w:ascii="Verdana" w:hAnsi="Verdana"/>
          <w:color w:val="000000"/>
        </w:rPr>
        <w:t>12.2.6. Jei Prekės pristatomos dalimis, aukščiau nurodyta atsiskaitymo tvarka galioja kiekvienai tokiai daliai, jei Specialiosiose sąlygose nenustatyta kitaip.</w:t>
      </w:r>
    </w:p>
    <w:p w14:paraId="4CD1327C" w14:textId="77777777" w:rsidR="00EC5889" w:rsidRPr="00917260" w:rsidRDefault="00EC5889" w:rsidP="001E2DE5">
      <w:pPr>
        <w:jc w:val="both"/>
        <w:rPr>
          <w:rFonts w:ascii="Verdana" w:hAnsi="Verdana"/>
          <w:color w:val="000000"/>
        </w:rPr>
      </w:pPr>
      <w:r w:rsidRPr="00917260">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8AA973" w14:textId="77777777" w:rsidR="00EC5889" w:rsidRPr="00917260" w:rsidRDefault="00EC5889" w:rsidP="001E2DE5">
      <w:pPr>
        <w:ind w:firstLine="62"/>
        <w:jc w:val="both"/>
        <w:rPr>
          <w:rFonts w:ascii="Verdana" w:hAnsi="Verdana"/>
          <w:color w:val="000000"/>
        </w:rPr>
      </w:pPr>
    </w:p>
    <w:p w14:paraId="3293518F" w14:textId="77777777" w:rsidR="00EC5889" w:rsidRPr="00917260" w:rsidRDefault="00EC5889" w:rsidP="001E2DE5">
      <w:pPr>
        <w:jc w:val="center"/>
        <w:rPr>
          <w:rFonts w:ascii="Verdana" w:hAnsi="Verdana"/>
          <w:color w:val="000000"/>
        </w:rPr>
      </w:pPr>
      <w:r w:rsidRPr="00917260">
        <w:rPr>
          <w:rFonts w:ascii="Verdana" w:hAnsi="Verdana"/>
          <w:b/>
          <w:bCs/>
          <w:color w:val="000000"/>
        </w:rPr>
        <w:t>12.3. Kiti atsiskaitymo klausimai</w:t>
      </w:r>
    </w:p>
    <w:p w14:paraId="58AC97F1" w14:textId="77777777" w:rsidR="00EC5889" w:rsidRPr="00917260" w:rsidRDefault="00EC5889" w:rsidP="001E2DE5">
      <w:pPr>
        <w:ind w:firstLine="62"/>
        <w:jc w:val="both"/>
        <w:rPr>
          <w:rFonts w:ascii="Verdana" w:hAnsi="Verdana"/>
          <w:color w:val="000000"/>
        </w:rPr>
      </w:pPr>
    </w:p>
    <w:p w14:paraId="704DCCD8" w14:textId="77777777" w:rsidR="00EC5889" w:rsidRPr="00917260" w:rsidRDefault="00EC5889" w:rsidP="001E2DE5">
      <w:pPr>
        <w:jc w:val="both"/>
        <w:rPr>
          <w:rFonts w:ascii="Verdana" w:hAnsi="Verdana"/>
          <w:color w:val="000000"/>
        </w:rPr>
      </w:pPr>
      <w:r w:rsidRPr="00917260">
        <w:rPr>
          <w:rFonts w:ascii="Verdana" w:hAnsi="Verdana"/>
          <w:color w:val="000000"/>
        </w:rPr>
        <w:t>12.3.1. Pirkėjas privalo pervesti mokėjimus Tiekėjui į Tiekėjo banko sąskaitą, nurodytą Specialiosiose sąlygose.</w:t>
      </w:r>
    </w:p>
    <w:p w14:paraId="73B86191" w14:textId="77777777" w:rsidR="00EC5889" w:rsidRPr="00917260" w:rsidRDefault="00EC5889" w:rsidP="001E2DE5">
      <w:pPr>
        <w:jc w:val="both"/>
        <w:rPr>
          <w:rFonts w:ascii="Verdana" w:hAnsi="Verdana"/>
          <w:color w:val="000000"/>
        </w:rPr>
      </w:pPr>
      <w:r w:rsidRPr="00917260">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83F57C" w14:textId="77777777" w:rsidR="00EC5889" w:rsidRPr="00917260" w:rsidRDefault="00EC5889" w:rsidP="001E2DE5">
      <w:pPr>
        <w:jc w:val="both"/>
        <w:rPr>
          <w:rFonts w:ascii="Verdana" w:hAnsi="Verdana"/>
          <w:color w:val="000000"/>
        </w:rPr>
      </w:pPr>
      <w:r w:rsidRPr="00917260">
        <w:rPr>
          <w:rFonts w:ascii="Verdana" w:hAnsi="Verdana"/>
          <w:color w:val="000000"/>
        </w:rPr>
        <w:t>12.3.3. Visi mokėjimai pagal Sutartį atliekami eurais.</w:t>
      </w:r>
    </w:p>
    <w:p w14:paraId="786D489F" w14:textId="77777777" w:rsidR="00EC5889" w:rsidRPr="00917260" w:rsidRDefault="00EC5889" w:rsidP="001E2DE5">
      <w:pPr>
        <w:jc w:val="both"/>
        <w:rPr>
          <w:rFonts w:ascii="Verdana" w:hAnsi="Verdana"/>
          <w:color w:val="000000"/>
        </w:rPr>
      </w:pPr>
      <w:r w:rsidRPr="00917260">
        <w:rPr>
          <w:rFonts w:ascii="Verdana" w:hAnsi="Verdana"/>
          <w:color w:val="000000"/>
        </w:rPr>
        <w:t>12.3.4. Už pavėluotus mokėjimus pagal Sutartį mokančioji Šalis privalo sumokėti kitai Šaliai Specialiosiose sąlygose nurodyto dydžio netesybas.</w:t>
      </w:r>
    </w:p>
    <w:p w14:paraId="1387ECE8" w14:textId="77777777" w:rsidR="00EC5889" w:rsidRPr="00917260" w:rsidRDefault="00EC5889" w:rsidP="001E2DE5">
      <w:pPr>
        <w:ind w:firstLine="62"/>
        <w:jc w:val="both"/>
        <w:rPr>
          <w:rFonts w:ascii="Verdana" w:hAnsi="Verdana"/>
          <w:color w:val="000000"/>
        </w:rPr>
      </w:pPr>
    </w:p>
    <w:p w14:paraId="60983E8C" w14:textId="77777777" w:rsidR="00EC5889" w:rsidRPr="00917260" w:rsidRDefault="00EC5889" w:rsidP="001E2DE5">
      <w:pPr>
        <w:jc w:val="center"/>
        <w:rPr>
          <w:rFonts w:ascii="Verdana" w:hAnsi="Verdana"/>
          <w:color w:val="000000"/>
        </w:rPr>
      </w:pPr>
      <w:r w:rsidRPr="00917260">
        <w:rPr>
          <w:rFonts w:ascii="Verdana" w:hAnsi="Verdana"/>
          <w:b/>
          <w:bCs/>
          <w:caps/>
          <w:color w:val="000000"/>
        </w:rPr>
        <w:t>13. KONFIDENCIALI INFORMACIJA</w:t>
      </w:r>
    </w:p>
    <w:p w14:paraId="4BA45886" w14:textId="77777777" w:rsidR="00EC5889" w:rsidRPr="00917260" w:rsidRDefault="00EC5889" w:rsidP="001E2DE5">
      <w:pPr>
        <w:ind w:firstLine="62"/>
        <w:jc w:val="both"/>
        <w:rPr>
          <w:rFonts w:ascii="Verdana" w:hAnsi="Verdana"/>
          <w:color w:val="000000"/>
        </w:rPr>
      </w:pPr>
    </w:p>
    <w:p w14:paraId="7AE4FA72" w14:textId="77777777" w:rsidR="00EC5889" w:rsidRPr="00917260" w:rsidRDefault="00EC5889" w:rsidP="001E2DE5">
      <w:pPr>
        <w:jc w:val="both"/>
        <w:rPr>
          <w:rFonts w:ascii="Verdana" w:hAnsi="Verdana"/>
          <w:color w:val="000000"/>
        </w:rPr>
      </w:pPr>
      <w:r w:rsidRPr="00917260">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68EB97" w14:textId="77777777" w:rsidR="00EC5889" w:rsidRPr="00917260" w:rsidRDefault="00EC5889" w:rsidP="001E2DE5">
      <w:pPr>
        <w:jc w:val="both"/>
        <w:rPr>
          <w:rFonts w:ascii="Verdana" w:hAnsi="Verdana"/>
          <w:color w:val="000000"/>
        </w:rPr>
      </w:pPr>
      <w:r w:rsidRPr="00917260">
        <w:rPr>
          <w:rFonts w:ascii="Verdana" w:hAnsi="Verdana"/>
          <w:color w:val="000000"/>
        </w:rPr>
        <w:t>13.2. Šalis turi teisę atskleisti kitos Šalies konfidencialią informaciją šiais atvejais:</w:t>
      </w:r>
    </w:p>
    <w:p w14:paraId="7D22C336" w14:textId="77777777" w:rsidR="00EC5889" w:rsidRPr="00917260" w:rsidRDefault="00EC5889" w:rsidP="001E2DE5">
      <w:pPr>
        <w:jc w:val="both"/>
        <w:rPr>
          <w:rFonts w:ascii="Verdana" w:hAnsi="Verdana"/>
          <w:color w:val="000000"/>
        </w:rPr>
      </w:pPr>
      <w:r w:rsidRPr="00917260">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A7FA22" w14:textId="77777777" w:rsidR="00EC5889" w:rsidRPr="00917260" w:rsidRDefault="00EC5889" w:rsidP="001E2DE5">
      <w:pPr>
        <w:jc w:val="both"/>
        <w:rPr>
          <w:rFonts w:ascii="Verdana" w:hAnsi="Verdana"/>
          <w:color w:val="000000"/>
        </w:rPr>
      </w:pPr>
      <w:r w:rsidRPr="00917260">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33CC94" w14:textId="77777777" w:rsidR="00EC5889" w:rsidRPr="00917260" w:rsidRDefault="00EC5889" w:rsidP="001E2DE5">
      <w:pPr>
        <w:jc w:val="both"/>
        <w:rPr>
          <w:rFonts w:ascii="Verdana" w:hAnsi="Verdana"/>
          <w:color w:val="000000"/>
        </w:rPr>
      </w:pPr>
      <w:r w:rsidRPr="00917260">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3C4EFC" w14:textId="77777777" w:rsidR="00EC5889" w:rsidRPr="00917260" w:rsidRDefault="00EC5889" w:rsidP="001E2DE5">
      <w:pPr>
        <w:jc w:val="both"/>
        <w:rPr>
          <w:rFonts w:ascii="Verdana" w:hAnsi="Verdana"/>
          <w:color w:val="000000"/>
        </w:rPr>
      </w:pPr>
      <w:r w:rsidRPr="00917260">
        <w:rPr>
          <w:rFonts w:ascii="Verdana" w:hAnsi="Verdana"/>
          <w:color w:val="000000"/>
        </w:rPr>
        <w:t>13.4. Šalis atsako:</w:t>
      </w:r>
    </w:p>
    <w:p w14:paraId="26AF1841" w14:textId="77777777" w:rsidR="00EC5889" w:rsidRPr="00917260" w:rsidRDefault="00EC5889" w:rsidP="001E2DE5">
      <w:pPr>
        <w:jc w:val="both"/>
        <w:rPr>
          <w:rFonts w:ascii="Verdana" w:hAnsi="Verdana"/>
          <w:color w:val="000000"/>
        </w:rPr>
      </w:pPr>
      <w:r w:rsidRPr="00917260">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26422F03" w14:textId="77777777" w:rsidR="00EC5889" w:rsidRPr="00917260" w:rsidRDefault="00EC5889" w:rsidP="001E2DE5">
      <w:pPr>
        <w:jc w:val="both"/>
        <w:rPr>
          <w:rFonts w:ascii="Verdana" w:hAnsi="Verdana"/>
          <w:color w:val="000000"/>
        </w:rPr>
      </w:pPr>
      <w:r w:rsidRPr="00917260">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54123ECF" w14:textId="77777777" w:rsidR="00EC5889" w:rsidRPr="00917260" w:rsidRDefault="00EC5889" w:rsidP="001E2DE5">
      <w:pPr>
        <w:jc w:val="both"/>
        <w:rPr>
          <w:rFonts w:ascii="Verdana" w:hAnsi="Verdana"/>
          <w:color w:val="000000"/>
        </w:rPr>
      </w:pPr>
      <w:r w:rsidRPr="00917260">
        <w:rPr>
          <w:rFonts w:ascii="Verdana" w:hAnsi="Verdana"/>
          <w:color w:val="000000"/>
        </w:rPr>
        <w:t>13.5. Šalis nepagrįstai atskleidusi kitos Šalies konfidencialią informaciją privalo sumokėti kitai Šaliai Specialiosiose sąlygose nurodyto dydžio baudą.</w:t>
      </w:r>
    </w:p>
    <w:p w14:paraId="5B00784B" w14:textId="77777777" w:rsidR="00EC5889" w:rsidRPr="00917260" w:rsidRDefault="00EC5889" w:rsidP="001E2DE5">
      <w:pPr>
        <w:ind w:firstLine="62"/>
        <w:jc w:val="both"/>
        <w:rPr>
          <w:rFonts w:ascii="Verdana" w:hAnsi="Verdana"/>
          <w:color w:val="000000"/>
        </w:rPr>
      </w:pPr>
    </w:p>
    <w:p w14:paraId="3C13C112" w14:textId="77777777" w:rsidR="00EC5889" w:rsidRPr="00917260" w:rsidRDefault="00EC5889" w:rsidP="001E2DE5">
      <w:pPr>
        <w:jc w:val="center"/>
        <w:rPr>
          <w:rFonts w:ascii="Verdana" w:hAnsi="Verdana"/>
          <w:color w:val="000000"/>
        </w:rPr>
      </w:pPr>
      <w:r w:rsidRPr="00917260">
        <w:rPr>
          <w:rFonts w:ascii="Verdana" w:hAnsi="Verdana"/>
          <w:b/>
          <w:bCs/>
          <w:caps/>
          <w:color w:val="000000"/>
        </w:rPr>
        <w:t>14. ASMENS DUOMENŲ APSAUGA</w:t>
      </w:r>
    </w:p>
    <w:p w14:paraId="5CE291A0" w14:textId="77777777" w:rsidR="00EC5889" w:rsidRPr="00917260" w:rsidRDefault="00EC5889" w:rsidP="001E2DE5">
      <w:pPr>
        <w:ind w:firstLine="62"/>
        <w:jc w:val="both"/>
        <w:rPr>
          <w:rFonts w:ascii="Verdana" w:hAnsi="Verdana"/>
          <w:color w:val="000000"/>
        </w:rPr>
      </w:pPr>
    </w:p>
    <w:p w14:paraId="7AF988E7" w14:textId="77777777" w:rsidR="00EC5889" w:rsidRPr="00917260" w:rsidRDefault="00EC5889" w:rsidP="001E2DE5">
      <w:pPr>
        <w:jc w:val="both"/>
        <w:rPr>
          <w:rFonts w:ascii="Verdana" w:hAnsi="Verdana"/>
          <w:color w:val="000000"/>
        </w:rPr>
      </w:pPr>
      <w:r w:rsidRPr="00917260">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917260">
        <w:rPr>
          <w:rFonts w:ascii="Verdana" w:hAnsi="Verdana"/>
          <w:color w:val="467886"/>
          <w:u w:val="single"/>
        </w:rPr>
        <w:t>(ES) 2016/679</w:t>
      </w:r>
      <w:r w:rsidRPr="00917260">
        <w:rPr>
          <w:rFonts w:ascii="Verdana" w:hAnsi="Verdana"/>
          <w:color w:val="000000"/>
        </w:rPr>
        <w:t xml:space="preserve"> dėl fizinių asmenų apsaugos tvarkant asmens duomenis ir dėl laisvo tokių duomenų judėjimo ir kuriuo panaikinama Direktyva </w:t>
      </w:r>
      <w:r w:rsidRPr="00917260">
        <w:rPr>
          <w:rFonts w:ascii="Verdana" w:hAnsi="Verdana"/>
          <w:color w:val="467886"/>
          <w:u w:val="single"/>
        </w:rPr>
        <w:t>95/46/EB</w:t>
      </w:r>
      <w:r w:rsidRPr="00917260">
        <w:rPr>
          <w:rFonts w:ascii="Verdana" w:hAnsi="Verdana"/>
          <w:color w:val="000000"/>
        </w:rPr>
        <w:t xml:space="preserve"> (Bendrasis duomenų apsaugos reglamentas) ir kitų teisės aktų, reglamentuojančių asmens duomenų tvarkymą, nuostatomis.</w:t>
      </w:r>
    </w:p>
    <w:p w14:paraId="520607B1" w14:textId="77777777" w:rsidR="00EC5889" w:rsidRPr="00917260" w:rsidRDefault="00EC5889" w:rsidP="001E2DE5">
      <w:pPr>
        <w:jc w:val="both"/>
        <w:rPr>
          <w:rFonts w:ascii="Verdana" w:hAnsi="Verdana"/>
          <w:color w:val="000000"/>
        </w:rPr>
      </w:pPr>
      <w:r w:rsidRPr="00917260">
        <w:rPr>
          <w:rFonts w:ascii="Verdana"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620238" w14:textId="77777777" w:rsidR="00EC5889" w:rsidRPr="00917260" w:rsidRDefault="00EC5889" w:rsidP="001E2DE5">
      <w:pPr>
        <w:ind w:left="360" w:firstLine="115"/>
        <w:jc w:val="both"/>
        <w:rPr>
          <w:rFonts w:ascii="Verdana" w:hAnsi="Verdana"/>
          <w:color w:val="000000"/>
        </w:rPr>
      </w:pPr>
    </w:p>
    <w:p w14:paraId="66FBEDEA" w14:textId="77777777" w:rsidR="00EC5889" w:rsidRPr="00917260" w:rsidRDefault="00EC5889" w:rsidP="001E2DE5">
      <w:pPr>
        <w:jc w:val="center"/>
        <w:rPr>
          <w:rFonts w:ascii="Verdana" w:hAnsi="Verdana"/>
          <w:color w:val="000000"/>
        </w:rPr>
      </w:pPr>
      <w:r w:rsidRPr="00917260">
        <w:rPr>
          <w:rFonts w:ascii="Verdana" w:hAnsi="Verdana"/>
          <w:b/>
          <w:bCs/>
          <w:caps/>
          <w:color w:val="000000"/>
        </w:rPr>
        <w:t>15. INTELEKTINĖ NUOSAVYBĖ</w:t>
      </w:r>
    </w:p>
    <w:p w14:paraId="69E32676" w14:textId="77777777" w:rsidR="00EC5889" w:rsidRPr="00917260" w:rsidRDefault="00EC5889" w:rsidP="001E2DE5">
      <w:pPr>
        <w:ind w:firstLine="62"/>
        <w:jc w:val="both"/>
        <w:rPr>
          <w:rFonts w:ascii="Verdana" w:hAnsi="Verdana"/>
          <w:color w:val="000000"/>
        </w:rPr>
      </w:pPr>
    </w:p>
    <w:p w14:paraId="4A4771C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1E3E0B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17260">
        <w:rPr>
          <w:rFonts w:ascii="Verdana" w:hAnsi="Verdana"/>
          <w:i/>
          <w:iCs/>
          <w:color w:val="000000"/>
        </w:rPr>
        <w:t>sui</w:t>
      </w:r>
      <w:proofErr w:type="spellEnd"/>
      <w:r w:rsidRPr="00917260">
        <w:rPr>
          <w:rFonts w:ascii="Verdana" w:hAnsi="Verdana"/>
          <w:i/>
          <w:iCs/>
          <w:color w:val="000000"/>
        </w:rPr>
        <w:t xml:space="preserve"> </w:t>
      </w:r>
      <w:proofErr w:type="spellStart"/>
      <w:r w:rsidRPr="00917260">
        <w:rPr>
          <w:rFonts w:ascii="Verdana" w:hAnsi="Verdana"/>
          <w:i/>
          <w:iCs/>
          <w:color w:val="000000"/>
        </w:rPr>
        <w:t>generis</w:t>
      </w:r>
      <w:proofErr w:type="spellEnd"/>
      <w:r w:rsidRPr="00917260">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319485" w14:textId="77777777" w:rsidR="00EC5889" w:rsidRPr="00917260" w:rsidRDefault="00EC5889" w:rsidP="001E2DE5">
      <w:pPr>
        <w:jc w:val="both"/>
        <w:textAlignment w:val="baseline"/>
        <w:rPr>
          <w:rFonts w:ascii="Verdana" w:hAnsi="Verdana"/>
        </w:rPr>
      </w:pPr>
      <w:r w:rsidRPr="00917260">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17260">
        <w:rPr>
          <w:rFonts w:ascii="Verdana" w:eastAsia="Calibri" w:hAnsi="Verdana"/>
          <w:kern w:val="2"/>
        </w:rPr>
        <w:t>Specialiosiose sąlygose nurodyta bauda</w:t>
      </w:r>
      <w:r w:rsidRPr="00917260">
        <w:rPr>
          <w:rFonts w:ascii="Verdana" w:hAnsi="Verdana"/>
        </w:rPr>
        <w:t>.</w:t>
      </w:r>
    </w:p>
    <w:p w14:paraId="1F1B6E56" w14:textId="77777777" w:rsidR="00EC5889" w:rsidRPr="00917260" w:rsidRDefault="00EC5889" w:rsidP="001E2DE5">
      <w:pPr>
        <w:ind w:firstLine="62"/>
        <w:jc w:val="both"/>
        <w:textAlignment w:val="baseline"/>
        <w:rPr>
          <w:rFonts w:ascii="Verdana" w:hAnsi="Verdana"/>
          <w:color w:val="000000"/>
        </w:rPr>
      </w:pPr>
    </w:p>
    <w:p w14:paraId="7A649FAC" w14:textId="77777777" w:rsidR="00EC5889" w:rsidRPr="00917260" w:rsidRDefault="00EC5889" w:rsidP="001E2DE5">
      <w:pPr>
        <w:jc w:val="center"/>
        <w:rPr>
          <w:rFonts w:ascii="Verdana" w:hAnsi="Verdana"/>
          <w:color w:val="000000"/>
        </w:rPr>
      </w:pPr>
      <w:r w:rsidRPr="00917260">
        <w:rPr>
          <w:rFonts w:ascii="Verdana" w:hAnsi="Verdana"/>
          <w:b/>
          <w:bCs/>
          <w:caps/>
          <w:color w:val="000000"/>
        </w:rPr>
        <w:t>16. PAREIŠKIMAI IR GARANTIJOS</w:t>
      </w:r>
    </w:p>
    <w:p w14:paraId="014E7FCD" w14:textId="77777777" w:rsidR="00EC5889" w:rsidRPr="00917260" w:rsidRDefault="00EC5889" w:rsidP="001E2DE5">
      <w:pPr>
        <w:ind w:firstLine="62"/>
        <w:jc w:val="both"/>
        <w:rPr>
          <w:rFonts w:ascii="Verdana" w:hAnsi="Verdana"/>
          <w:color w:val="000000"/>
        </w:rPr>
      </w:pPr>
    </w:p>
    <w:p w14:paraId="3B8987C2" w14:textId="77777777" w:rsidR="00EC5889" w:rsidRPr="00917260" w:rsidRDefault="00EC5889" w:rsidP="001E2DE5">
      <w:pPr>
        <w:jc w:val="both"/>
        <w:rPr>
          <w:rFonts w:ascii="Verdana" w:hAnsi="Verdana"/>
          <w:color w:val="000000"/>
        </w:rPr>
      </w:pPr>
      <w:r w:rsidRPr="00917260">
        <w:rPr>
          <w:rFonts w:ascii="Verdana" w:hAnsi="Verdana"/>
          <w:color w:val="000000"/>
        </w:rPr>
        <w:t>16.1. Kiekviena iš Šalių pareiškia ir garantuoja kitai Šaliai, kad:</w:t>
      </w:r>
    </w:p>
    <w:p w14:paraId="2629DE5E" w14:textId="77777777" w:rsidR="00EC5889" w:rsidRPr="00917260" w:rsidRDefault="00EC5889" w:rsidP="001E2DE5">
      <w:pPr>
        <w:jc w:val="both"/>
        <w:rPr>
          <w:rFonts w:ascii="Verdana" w:hAnsi="Verdana"/>
          <w:color w:val="000000"/>
        </w:rPr>
      </w:pPr>
      <w:r w:rsidRPr="00917260">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2F4486A1" w14:textId="77777777" w:rsidR="00EC5889" w:rsidRPr="00917260" w:rsidRDefault="00EC5889" w:rsidP="001E2DE5">
      <w:pPr>
        <w:jc w:val="both"/>
        <w:rPr>
          <w:rFonts w:ascii="Verdana" w:hAnsi="Verdana"/>
          <w:color w:val="000000"/>
        </w:rPr>
      </w:pPr>
      <w:r w:rsidRPr="00917260">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ED9717" w14:textId="77777777" w:rsidR="00EC5889" w:rsidRPr="00917260" w:rsidRDefault="00EC5889" w:rsidP="001E2DE5">
      <w:pPr>
        <w:jc w:val="both"/>
        <w:rPr>
          <w:rFonts w:ascii="Verdana" w:hAnsi="Verdana"/>
          <w:color w:val="000000"/>
        </w:rPr>
      </w:pPr>
      <w:r w:rsidRPr="00917260">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CA4DEF" w14:textId="77777777" w:rsidR="00EC5889" w:rsidRPr="00917260" w:rsidRDefault="00EC5889" w:rsidP="001E2DE5">
      <w:pPr>
        <w:jc w:val="both"/>
        <w:rPr>
          <w:rFonts w:ascii="Verdana" w:hAnsi="Verdana"/>
          <w:color w:val="000000"/>
        </w:rPr>
      </w:pPr>
      <w:r w:rsidRPr="00917260">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1C97FA" w14:textId="77777777" w:rsidR="00EC5889" w:rsidRPr="00917260" w:rsidRDefault="00EC5889" w:rsidP="001E2DE5">
      <w:pPr>
        <w:jc w:val="both"/>
        <w:rPr>
          <w:rFonts w:ascii="Verdana" w:hAnsi="Verdana"/>
          <w:color w:val="000000"/>
        </w:rPr>
      </w:pPr>
      <w:r w:rsidRPr="00917260">
        <w:rPr>
          <w:rFonts w:ascii="Verdana"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FF169A"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16.1.6. visi Šalies pareiškimai ir garantijos yra išsamūs ir nepalieka nutylėtų jokių aplinkybių, kurios darytų šiuos pareiškimus ar garantijas neteisingais.</w:t>
      </w:r>
    </w:p>
    <w:p w14:paraId="33130868" w14:textId="77777777" w:rsidR="00EC5889" w:rsidRPr="00917260" w:rsidRDefault="00EC5889" w:rsidP="001E2DE5">
      <w:pPr>
        <w:jc w:val="both"/>
        <w:rPr>
          <w:rFonts w:ascii="Verdana" w:hAnsi="Verdana"/>
          <w:color w:val="000000"/>
        </w:rPr>
      </w:pPr>
      <w:r w:rsidRPr="00917260">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365E5C" w14:textId="77777777" w:rsidR="00EC5889" w:rsidRPr="00917260" w:rsidRDefault="00EC5889" w:rsidP="001E2DE5">
      <w:pPr>
        <w:jc w:val="both"/>
        <w:rPr>
          <w:rFonts w:ascii="Verdana" w:hAnsi="Verdana"/>
          <w:color w:val="000000"/>
          <w:shd w:val="clear" w:color="auto" w:fill="FFFFFF"/>
        </w:rPr>
      </w:pPr>
      <w:r w:rsidRPr="00917260">
        <w:rPr>
          <w:rFonts w:ascii="Verdana" w:hAnsi="Verdana"/>
          <w:color w:val="000000"/>
          <w:shd w:val="clear" w:color="auto" w:fill="FFFFFF"/>
        </w:rPr>
        <w:t xml:space="preserve">16.3. </w:t>
      </w:r>
      <w:r w:rsidRPr="00917260">
        <w:rPr>
          <w:rFonts w:ascii="Verdana" w:hAnsi="Verdana"/>
          <w:color w:val="000000"/>
        </w:rPr>
        <w:t>Tiekėjas pareiškia, kad parduodamų Prekių disponavimo, valdymo ir naudojimosi teisės nėra apribotos </w:t>
      </w:r>
      <w:r w:rsidRPr="00917260">
        <w:rPr>
          <w:rFonts w:ascii="Verdana" w:hAnsi="Verdana"/>
          <w:color w:val="000000"/>
          <w:shd w:val="clear" w:color="auto" w:fill="FFFFFF"/>
        </w:rPr>
        <w:t>ir jokie tretieji asmenys neturi pretenzijų į Sutartimi perduodamas Prekes (įkeitimai, areštai ar pan.).</w:t>
      </w:r>
    </w:p>
    <w:p w14:paraId="4CCEF4CB" w14:textId="77777777" w:rsidR="00EC5889" w:rsidRPr="00917260" w:rsidRDefault="00EC5889" w:rsidP="001E2DE5">
      <w:pPr>
        <w:widowControl w:val="0"/>
        <w:tabs>
          <w:tab w:val="left" w:pos="567"/>
          <w:tab w:val="left" w:pos="851"/>
          <w:tab w:val="left" w:pos="992"/>
          <w:tab w:val="left" w:pos="1134"/>
        </w:tabs>
        <w:jc w:val="both"/>
        <w:rPr>
          <w:rFonts w:ascii="Verdana" w:eastAsia="Calibri" w:hAnsi="Verdana"/>
          <w:kern w:val="2"/>
        </w:rPr>
      </w:pPr>
      <w:r w:rsidRPr="00917260">
        <w:rPr>
          <w:rFonts w:ascii="Verdana" w:eastAsia="Arial" w:hAnsi="Verdana"/>
          <w:kern w:val="2"/>
        </w:rPr>
        <w:t>16.4. T</w:t>
      </w:r>
      <w:r w:rsidRPr="00917260">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91F5E0" w14:textId="77777777" w:rsidR="00EC5889" w:rsidRPr="00917260" w:rsidRDefault="00EC5889" w:rsidP="001E2DE5">
      <w:pPr>
        <w:jc w:val="both"/>
        <w:rPr>
          <w:rFonts w:ascii="Verdana" w:hAnsi="Verdana"/>
          <w:color w:val="000000"/>
        </w:rPr>
      </w:pPr>
    </w:p>
    <w:p w14:paraId="0C925BF5" w14:textId="77777777" w:rsidR="00EC5889" w:rsidRPr="00917260" w:rsidRDefault="00EC5889" w:rsidP="001E2DE5">
      <w:pPr>
        <w:jc w:val="center"/>
        <w:rPr>
          <w:rFonts w:ascii="Verdana" w:hAnsi="Verdana"/>
          <w:color w:val="000000"/>
        </w:rPr>
      </w:pPr>
      <w:r w:rsidRPr="00917260">
        <w:rPr>
          <w:rFonts w:ascii="Verdana" w:hAnsi="Verdana"/>
          <w:b/>
          <w:bCs/>
          <w:caps/>
          <w:color w:val="000000"/>
        </w:rPr>
        <w:t>17. BENDRIEJI ATSAKOMYBĖS KLAUSIMAI</w:t>
      </w:r>
    </w:p>
    <w:p w14:paraId="65DE87B7" w14:textId="77777777" w:rsidR="00EC5889" w:rsidRPr="00917260" w:rsidRDefault="00EC5889" w:rsidP="001E2DE5">
      <w:pPr>
        <w:ind w:firstLine="62"/>
        <w:jc w:val="both"/>
        <w:rPr>
          <w:rFonts w:ascii="Verdana" w:hAnsi="Verdana"/>
          <w:color w:val="000000"/>
        </w:rPr>
      </w:pPr>
    </w:p>
    <w:p w14:paraId="25095CC9" w14:textId="77777777" w:rsidR="00EC5889" w:rsidRPr="00917260" w:rsidRDefault="00EC5889" w:rsidP="001E2DE5">
      <w:pPr>
        <w:jc w:val="both"/>
        <w:rPr>
          <w:rFonts w:ascii="Verdana" w:hAnsi="Verdana"/>
          <w:color w:val="000000"/>
        </w:rPr>
      </w:pPr>
      <w:r w:rsidRPr="00917260">
        <w:rPr>
          <w:rFonts w:ascii="Verdana" w:hAnsi="Verdana"/>
          <w:color w:val="000000"/>
        </w:rPr>
        <w:t>17.1. Netesybų sumokėjimas už vėlavimą ar pareigų pagal Sutartį pažeidimą neatleidžia Šalies nuo Sutartyje numatytų jos pareigų vykdymo.</w:t>
      </w:r>
    </w:p>
    <w:p w14:paraId="733954AC" w14:textId="77777777" w:rsidR="00EC5889" w:rsidRPr="00917260" w:rsidRDefault="00EC5889" w:rsidP="001E2DE5">
      <w:pPr>
        <w:jc w:val="both"/>
        <w:rPr>
          <w:rFonts w:ascii="Verdana" w:hAnsi="Verdana"/>
          <w:color w:val="000000"/>
        </w:rPr>
      </w:pPr>
      <w:r w:rsidRPr="00917260">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17260">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723986" w14:textId="77777777" w:rsidR="00EC5889" w:rsidRPr="00917260" w:rsidRDefault="00EC5889" w:rsidP="001E2DE5">
      <w:pPr>
        <w:jc w:val="both"/>
        <w:rPr>
          <w:rFonts w:ascii="Verdana" w:hAnsi="Verdana"/>
          <w:color w:val="000000"/>
        </w:rPr>
      </w:pPr>
      <w:r w:rsidRPr="00917260">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15D160" w14:textId="77777777" w:rsidR="00EC5889" w:rsidRPr="00917260" w:rsidRDefault="00EC5889" w:rsidP="001E2DE5">
      <w:pPr>
        <w:jc w:val="both"/>
        <w:rPr>
          <w:rFonts w:ascii="Verdana" w:hAnsi="Verdana"/>
          <w:color w:val="000000"/>
        </w:rPr>
      </w:pPr>
      <w:r w:rsidRPr="00917260">
        <w:rPr>
          <w:rFonts w:ascii="Verdana" w:hAnsi="Verdana"/>
          <w:color w:val="000000"/>
        </w:rPr>
        <w:t>17.4. Šioje Sutartyje numatytos teisių gynybos priemonės neapriboja Šalių teisės pasinaudoti kitomis teisėtomis teisių gynybos priemonėmis.</w:t>
      </w:r>
    </w:p>
    <w:p w14:paraId="160E27EB" w14:textId="77777777" w:rsidR="00EC5889" w:rsidRPr="00917260" w:rsidRDefault="00EC5889" w:rsidP="001E2DE5">
      <w:pPr>
        <w:jc w:val="both"/>
        <w:rPr>
          <w:rFonts w:ascii="Verdana" w:hAnsi="Verdana"/>
          <w:color w:val="000000"/>
        </w:rPr>
      </w:pPr>
      <w:r w:rsidRPr="00917260">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1E2642" w14:textId="77777777" w:rsidR="00EC5889" w:rsidRPr="00917260" w:rsidRDefault="00EC5889" w:rsidP="001E2DE5">
      <w:pPr>
        <w:jc w:val="both"/>
        <w:rPr>
          <w:rFonts w:ascii="Verdana" w:hAnsi="Verdana"/>
          <w:color w:val="000000"/>
        </w:rPr>
      </w:pPr>
      <w:r w:rsidRPr="00917260">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AE7B2E" w14:textId="77777777" w:rsidR="00EC5889" w:rsidRPr="00917260" w:rsidRDefault="00EC5889" w:rsidP="001E2DE5">
      <w:pPr>
        <w:jc w:val="both"/>
        <w:rPr>
          <w:rFonts w:ascii="Verdana" w:hAnsi="Verdana"/>
          <w:color w:val="000000"/>
        </w:rPr>
      </w:pPr>
      <w:r w:rsidRPr="00917260">
        <w:rPr>
          <w:rFonts w:ascii="Verdana" w:hAnsi="Verdana"/>
          <w:color w:val="00000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sidRPr="00917260">
        <w:rPr>
          <w:rFonts w:ascii="Verdana" w:hAnsi="Verdana"/>
          <w:color w:val="000000"/>
        </w:rPr>
        <w:lastRenderedPageBreak/>
        <w:t>Esminės Sutarties sąlygos vykdymas su dideliais arba nuolatiniais trūkumais gali būti pripažįstamas ir kitais, Specialiosiose sąlygose nenurodytais, atvejais, įvertinus konkrečias esminės Sutarties sąlygos netinkamo vykdymo aplinkybes.</w:t>
      </w:r>
    </w:p>
    <w:p w14:paraId="7BB87F4E" w14:textId="77777777" w:rsidR="00EC5889" w:rsidRPr="00917260" w:rsidRDefault="00EC5889" w:rsidP="001E2DE5">
      <w:pPr>
        <w:ind w:firstLine="115"/>
        <w:jc w:val="both"/>
        <w:rPr>
          <w:rFonts w:ascii="Verdana" w:hAnsi="Verdana"/>
          <w:color w:val="000000"/>
        </w:rPr>
      </w:pPr>
    </w:p>
    <w:p w14:paraId="6FF8CD3E" w14:textId="77777777" w:rsidR="00EC5889" w:rsidRPr="00917260" w:rsidRDefault="00EC5889" w:rsidP="001E2DE5">
      <w:pPr>
        <w:jc w:val="center"/>
        <w:rPr>
          <w:rFonts w:ascii="Verdana" w:hAnsi="Verdana"/>
          <w:color w:val="000000"/>
        </w:rPr>
      </w:pPr>
      <w:r w:rsidRPr="00917260">
        <w:rPr>
          <w:rFonts w:ascii="Verdana" w:hAnsi="Verdana"/>
          <w:b/>
          <w:bCs/>
          <w:caps/>
          <w:color w:val="000000"/>
        </w:rPr>
        <w:t>18. NENUGALIMA JĖGA (FORCE MAJEURE)</w:t>
      </w:r>
    </w:p>
    <w:p w14:paraId="36E6B1BE" w14:textId="77777777" w:rsidR="00EC5889" w:rsidRPr="00917260" w:rsidRDefault="00EC5889" w:rsidP="001E2DE5">
      <w:pPr>
        <w:ind w:firstLine="62"/>
        <w:jc w:val="both"/>
        <w:rPr>
          <w:rFonts w:ascii="Verdana" w:hAnsi="Verdana"/>
          <w:color w:val="000000"/>
        </w:rPr>
      </w:pPr>
    </w:p>
    <w:p w14:paraId="4B3DA75B" w14:textId="77777777" w:rsidR="00EC5889" w:rsidRPr="00917260" w:rsidRDefault="00EC5889" w:rsidP="001E2DE5">
      <w:pPr>
        <w:jc w:val="both"/>
        <w:rPr>
          <w:rFonts w:ascii="Verdana" w:hAnsi="Verdana"/>
          <w:color w:val="000000"/>
        </w:rPr>
      </w:pPr>
      <w:r w:rsidRPr="00917260">
        <w:rPr>
          <w:rFonts w:ascii="Verdana" w:hAnsi="Verdana"/>
          <w:color w:val="000000"/>
        </w:rPr>
        <w:t>18.1.</w:t>
      </w:r>
      <w:r w:rsidRPr="00917260">
        <w:rPr>
          <w:rFonts w:ascii="Verdana" w:hAnsi="Verdana"/>
          <w:b/>
          <w:bCs/>
          <w:color w:val="000000"/>
        </w:rPr>
        <w:t xml:space="preserve"> </w:t>
      </w:r>
      <w:r w:rsidRPr="00917260">
        <w:rPr>
          <w:rFonts w:ascii="Verdana" w:hAnsi="Verdana"/>
          <w:color w:val="000000"/>
        </w:rPr>
        <w:t>Atsakomybė pagal Sutartį netaikoma, taip pat Šalys gali būti visiškai ar iš dalies atleistos nuo civilinės atsakomybės šiais pagrindais:</w:t>
      </w:r>
    </w:p>
    <w:p w14:paraId="174A2607" w14:textId="77777777" w:rsidR="00EC5889" w:rsidRPr="00917260" w:rsidRDefault="00EC5889" w:rsidP="001E2DE5">
      <w:pPr>
        <w:jc w:val="both"/>
        <w:rPr>
          <w:rFonts w:ascii="Verdana" w:hAnsi="Verdana"/>
          <w:color w:val="000000"/>
        </w:rPr>
      </w:pPr>
      <w:r w:rsidRPr="00917260">
        <w:rPr>
          <w:rFonts w:ascii="Verdana" w:hAnsi="Verdana"/>
          <w:color w:val="000000"/>
        </w:rPr>
        <w:t>18.1.1. dėl nenugalimos jėgos (</w:t>
      </w:r>
      <w:r w:rsidRPr="00917260">
        <w:rPr>
          <w:rFonts w:ascii="Verdana" w:hAnsi="Verdana"/>
          <w:i/>
          <w:iCs/>
          <w:color w:val="000000"/>
        </w:rPr>
        <w:t>force majeure</w:t>
      </w:r>
      <w:r w:rsidRPr="00917260">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917260">
        <w:rPr>
          <w:rFonts w:ascii="Verdana" w:hAnsi="Verdana"/>
          <w:i/>
          <w:iCs/>
          <w:color w:val="000000"/>
        </w:rPr>
        <w:t>force majeure</w:t>
      </w:r>
      <w:r w:rsidRPr="00917260">
        <w:rPr>
          <w:rFonts w:ascii="Verdana" w:hAnsi="Verdana"/>
          <w:color w:val="000000"/>
        </w:rPr>
        <w:t>) aplinkybėms taisyklių patvirtinimo” patvirtintų taisyklių nuostatos;</w:t>
      </w:r>
    </w:p>
    <w:p w14:paraId="12A19776" w14:textId="77777777" w:rsidR="00EC5889" w:rsidRPr="00917260" w:rsidRDefault="00EC5889" w:rsidP="001E2DE5">
      <w:pPr>
        <w:jc w:val="both"/>
        <w:rPr>
          <w:rFonts w:ascii="Verdana" w:hAnsi="Verdana"/>
          <w:color w:val="000000"/>
        </w:rPr>
      </w:pPr>
      <w:r w:rsidRPr="00917260">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3C5731" w14:textId="77777777" w:rsidR="00EC5889" w:rsidRPr="00917260" w:rsidRDefault="00EC5889" w:rsidP="001E2DE5">
      <w:pPr>
        <w:jc w:val="both"/>
        <w:rPr>
          <w:rFonts w:ascii="Verdana" w:hAnsi="Verdana"/>
          <w:color w:val="000000"/>
        </w:rPr>
      </w:pPr>
      <w:r w:rsidRPr="00917260">
        <w:rPr>
          <w:rFonts w:ascii="Verdana" w:hAnsi="Verdana"/>
          <w:color w:val="000000"/>
        </w:rPr>
        <w:t>18.2.</w:t>
      </w:r>
      <w:r w:rsidRPr="00917260">
        <w:rPr>
          <w:rFonts w:ascii="Verdana" w:hAnsi="Verdana"/>
          <w:b/>
          <w:bCs/>
          <w:color w:val="000000"/>
        </w:rPr>
        <w:t xml:space="preserve"> </w:t>
      </w:r>
      <w:r w:rsidRPr="00917260">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E9DE07" w14:textId="77777777" w:rsidR="00EC5889" w:rsidRPr="00917260" w:rsidRDefault="00EC5889" w:rsidP="001E2DE5">
      <w:pPr>
        <w:jc w:val="both"/>
        <w:rPr>
          <w:rFonts w:ascii="Verdana" w:hAnsi="Verdana"/>
          <w:color w:val="000000"/>
        </w:rPr>
      </w:pPr>
      <w:r w:rsidRPr="00917260">
        <w:rPr>
          <w:rFonts w:ascii="Verdana" w:hAnsi="Verdana"/>
          <w:color w:val="000000"/>
        </w:rPr>
        <w:t>18.3.</w:t>
      </w:r>
      <w:r w:rsidRPr="00917260">
        <w:rPr>
          <w:rFonts w:ascii="Verdana" w:hAnsi="Verdana"/>
          <w:b/>
          <w:bCs/>
          <w:color w:val="000000"/>
        </w:rPr>
        <w:t xml:space="preserve"> </w:t>
      </w:r>
      <w:r w:rsidRPr="00917260">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F7633F" w14:textId="77777777" w:rsidR="00EC5889" w:rsidRPr="00917260" w:rsidRDefault="00EC5889" w:rsidP="001E2DE5">
      <w:pPr>
        <w:jc w:val="both"/>
        <w:rPr>
          <w:rFonts w:ascii="Verdana" w:hAnsi="Verdana"/>
          <w:color w:val="000000"/>
        </w:rPr>
      </w:pPr>
      <w:r w:rsidRPr="00917260">
        <w:rPr>
          <w:rFonts w:ascii="Verdana" w:hAnsi="Verdana"/>
          <w:color w:val="000000"/>
        </w:rPr>
        <w:t>18.4. Jeigu nenugalimos jėgos (</w:t>
      </w:r>
      <w:r w:rsidRPr="00917260">
        <w:rPr>
          <w:rFonts w:ascii="Verdana" w:hAnsi="Verdana"/>
          <w:i/>
          <w:iCs/>
          <w:color w:val="000000"/>
        </w:rPr>
        <w:t>force majeure</w:t>
      </w:r>
      <w:r w:rsidRPr="00917260">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A74446" w14:textId="77777777" w:rsidR="00EC5889" w:rsidRPr="00917260" w:rsidRDefault="00EC5889" w:rsidP="001E2DE5">
      <w:pPr>
        <w:ind w:firstLine="62"/>
        <w:jc w:val="both"/>
        <w:rPr>
          <w:rFonts w:ascii="Verdana" w:hAnsi="Verdana"/>
          <w:color w:val="000000"/>
        </w:rPr>
      </w:pPr>
    </w:p>
    <w:p w14:paraId="2FF309D9" w14:textId="77777777" w:rsidR="00EC5889" w:rsidRPr="00917260" w:rsidRDefault="00EC5889" w:rsidP="001E2DE5">
      <w:pPr>
        <w:jc w:val="center"/>
        <w:rPr>
          <w:rFonts w:ascii="Verdana" w:hAnsi="Verdana"/>
          <w:color w:val="000000"/>
        </w:rPr>
      </w:pPr>
      <w:r w:rsidRPr="00917260">
        <w:rPr>
          <w:rFonts w:ascii="Verdana" w:hAnsi="Verdana"/>
          <w:b/>
          <w:bCs/>
          <w:caps/>
          <w:color w:val="000000"/>
        </w:rPr>
        <w:t>19. SUTARTIES NUOSTATŲ NEGALIOJIMAS</w:t>
      </w:r>
    </w:p>
    <w:p w14:paraId="19CD8A33" w14:textId="77777777" w:rsidR="00EC5889" w:rsidRPr="00917260" w:rsidRDefault="00EC5889" w:rsidP="001E2DE5">
      <w:pPr>
        <w:ind w:firstLine="62"/>
        <w:jc w:val="both"/>
        <w:rPr>
          <w:rFonts w:ascii="Verdana" w:hAnsi="Verdana"/>
          <w:color w:val="000000"/>
        </w:rPr>
      </w:pPr>
    </w:p>
    <w:p w14:paraId="7D3B7B20" w14:textId="77777777" w:rsidR="00EC5889" w:rsidRPr="00917260" w:rsidRDefault="00EC5889" w:rsidP="001E2DE5">
      <w:pPr>
        <w:jc w:val="both"/>
        <w:rPr>
          <w:rFonts w:ascii="Verdana" w:hAnsi="Verdana"/>
          <w:color w:val="000000"/>
        </w:rPr>
      </w:pPr>
      <w:r w:rsidRPr="00917260">
        <w:rPr>
          <w:rFonts w:ascii="Verdana"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DEF6818" w14:textId="77777777" w:rsidR="00EC5889" w:rsidRPr="00917260" w:rsidRDefault="00EC5889" w:rsidP="001E2DE5">
      <w:pPr>
        <w:jc w:val="both"/>
        <w:rPr>
          <w:rFonts w:ascii="Verdana" w:hAnsi="Verdana"/>
          <w:color w:val="000000"/>
        </w:rPr>
      </w:pPr>
      <w:r w:rsidRPr="00917260">
        <w:rPr>
          <w:rFonts w:ascii="Verdana" w:hAnsi="Verdana"/>
          <w:color w:val="000000"/>
        </w:rPr>
        <w:t xml:space="preserve">19.2. Jeigu Specialiosiose sąlygose numatytas Bendrųjų sąlygų nuostatos pakeitimas yra arba tampa dalinai ar pilnai negaliojantis, negali būti taikoma tos </w:t>
      </w:r>
      <w:r w:rsidRPr="00917260">
        <w:rPr>
          <w:rFonts w:ascii="Verdana" w:hAnsi="Verdana"/>
          <w:color w:val="000000"/>
        </w:rPr>
        <w:lastRenderedPageBreak/>
        <w:t>Bendrųjų sąlygų nuostatos redakcija, buvusi iki pakeitimo. Tokiu atveju Šalys privalo veikti pagal Bendrųjų sąlygų 19.1 punktą.</w:t>
      </w:r>
    </w:p>
    <w:p w14:paraId="14794919" w14:textId="77777777" w:rsidR="00EC5889" w:rsidRPr="00917260" w:rsidRDefault="00EC5889" w:rsidP="001E2DE5">
      <w:pPr>
        <w:ind w:firstLine="62"/>
        <w:jc w:val="both"/>
        <w:rPr>
          <w:rFonts w:ascii="Verdana" w:hAnsi="Verdana"/>
          <w:color w:val="000000"/>
        </w:rPr>
      </w:pPr>
    </w:p>
    <w:p w14:paraId="0BF5F89C" w14:textId="77777777" w:rsidR="00EC5889" w:rsidRPr="00917260" w:rsidRDefault="00EC5889" w:rsidP="001E2DE5">
      <w:pPr>
        <w:jc w:val="center"/>
        <w:rPr>
          <w:rFonts w:ascii="Verdana" w:hAnsi="Verdana"/>
          <w:color w:val="000000"/>
        </w:rPr>
      </w:pPr>
      <w:r w:rsidRPr="00917260">
        <w:rPr>
          <w:rFonts w:ascii="Verdana" w:hAnsi="Verdana"/>
          <w:b/>
          <w:bCs/>
          <w:caps/>
          <w:color w:val="000000"/>
        </w:rPr>
        <w:t>20. SUTARTIES PAKEITIMAI</w:t>
      </w:r>
    </w:p>
    <w:p w14:paraId="764F38CF" w14:textId="77777777" w:rsidR="00EC5889" w:rsidRPr="00917260" w:rsidRDefault="00EC5889" w:rsidP="001E2DE5">
      <w:pPr>
        <w:ind w:firstLine="62"/>
        <w:jc w:val="both"/>
        <w:rPr>
          <w:rFonts w:ascii="Verdana" w:hAnsi="Verdana"/>
          <w:color w:val="000000"/>
        </w:rPr>
      </w:pPr>
    </w:p>
    <w:p w14:paraId="5843499F" w14:textId="77777777" w:rsidR="00EC5889" w:rsidRPr="00917260" w:rsidRDefault="00EC5889" w:rsidP="001E2DE5">
      <w:pPr>
        <w:jc w:val="both"/>
        <w:rPr>
          <w:rFonts w:ascii="Verdana" w:hAnsi="Verdana"/>
        </w:rPr>
      </w:pPr>
      <w:r w:rsidRPr="00917260">
        <w:rPr>
          <w:rFonts w:ascii="Verdana" w:hAnsi="Verdana"/>
        </w:rPr>
        <w:t>20.1. Sutarties sąlygos Sutarties galiojimo laikotarpiu negali būti keičiamos, išskyrus tokias Sutarties sąlygas, kurių keitimas numatytas Sutartyje ir (ar) galimas vadovaujantis VPĮ nuostatomis.</w:t>
      </w:r>
    </w:p>
    <w:p w14:paraId="286C2C4F" w14:textId="77777777" w:rsidR="00EC5889" w:rsidRPr="00917260" w:rsidRDefault="00EC5889" w:rsidP="001E2DE5">
      <w:pPr>
        <w:jc w:val="both"/>
        <w:rPr>
          <w:rFonts w:ascii="Verdana" w:hAnsi="Verdana"/>
          <w:color w:val="000000"/>
        </w:rPr>
      </w:pPr>
      <w:r w:rsidRPr="00917260">
        <w:rPr>
          <w:rFonts w:ascii="Verdana" w:hAnsi="Verdana"/>
          <w:color w:val="000000"/>
        </w:rPr>
        <w:t>20.2. Sutarties pakeitimai įforminami Šalims sudarant Susitarimą.</w:t>
      </w:r>
    </w:p>
    <w:p w14:paraId="58EC9A7B" w14:textId="77777777" w:rsidR="00EC5889" w:rsidRPr="00917260" w:rsidRDefault="00EC5889" w:rsidP="001E2DE5">
      <w:pPr>
        <w:jc w:val="both"/>
        <w:rPr>
          <w:rFonts w:ascii="Verdana" w:hAnsi="Verdana"/>
          <w:color w:val="000000"/>
        </w:rPr>
      </w:pPr>
      <w:r w:rsidRPr="00917260">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EF3AFA" w14:textId="77777777" w:rsidR="00EC5889" w:rsidRPr="00917260" w:rsidRDefault="00EC5889" w:rsidP="001E2DE5">
      <w:pPr>
        <w:jc w:val="both"/>
        <w:rPr>
          <w:rFonts w:ascii="Verdana" w:hAnsi="Verdana"/>
          <w:color w:val="000000"/>
        </w:rPr>
      </w:pPr>
      <w:r w:rsidRPr="00917260">
        <w:rPr>
          <w:rFonts w:ascii="Verdana" w:hAnsi="Verdana"/>
          <w:color w:val="000000"/>
        </w:rPr>
        <w:t>20.4. Susitarimai įsigalioja nuo jų sudarymo, jei Susitarime nenurodyta kitaip. Susitarimą Pirkėjas privalo paviešinti VPĮ 33 ir 86 straipsniuose nustatyta tvarka.</w:t>
      </w:r>
    </w:p>
    <w:p w14:paraId="7FB63792" w14:textId="77777777" w:rsidR="00EC5889" w:rsidRPr="00917260" w:rsidRDefault="00EC5889" w:rsidP="001E2DE5">
      <w:pPr>
        <w:jc w:val="both"/>
        <w:rPr>
          <w:rFonts w:ascii="Verdana" w:hAnsi="Verdana"/>
          <w:color w:val="000000"/>
        </w:rPr>
      </w:pPr>
      <w:r w:rsidRPr="00917260">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7EE96F" w14:textId="77777777" w:rsidR="00EC5889" w:rsidRPr="00917260" w:rsidRDefault="00EC5889" w:rsidP="001E2DE5">
      <w:pPr>
        <w:ind w:firstLine="62"/>
        <w:jc w:val="both"/>
        <w:rPr>
          <w:rFonts w:ascii="Verdana" w:hAnsi="Verdana"/>
          <w:color w:val="000000"/>
        </w:rPr>
      </w:pPr>
    </w:p>
    <w:p w14:paraId="7BCDF181" w14:textId="77777777" w:rsidR="00EC5889" w:rsidRPr="00917260" w:rsidRDefault="00EC5889" w:rsidP="001E2DE5">
      <w:pPr>
        <w:jc w:val="center"/>
        <w:rPr>
          <w:rFonts w:ascii="Verdana" w:hAnsi="Verdana"/>
          <w:color w:val="000000"/>
        </w:rPr>
      </w:pPr>
      <w:r w:rsidRPr="00917260">
        <w:rPr>
          <w:rFonts w:ascii="Verdana" w:hAnsi="Verdana"/>
          <w:b/>
          <w:bCs/>
          <w:caps/>
          <w:color w:val="000000"/>
        </w:rPr>
        <w:t>21. SUTARTIES SUSTABDYMAS</w:t>
      </w:r>
    </w:p>
    <w:p w14:paraId="26B6EC2F" w14:textId="77777777" w:rsidR="00EC5889" w:rsidRPr="00917260" w:rsidRDefault="00EC5889" w:rsidP="001E2DE5">
      <w:pPr>
        <w:ind w:firstLine="62"/>
        <w:jc w:val="both"/>
        <w:rPr>
          <w:rFonts w:ascii="Verdana" w:hAnsi="Verdana"/>
          <w:color w:val="000000"/>
        </w:rPr>
      </w:pPr>
    </w:p>
    <w:p w14:paraId="528F868A" w14:textId="77777777" w:rsidR="00EC5889" w:rsidRPr="00917260" w:rsidRDefault="00EC5889" w:rsidP="001E2DE5">
      <w:pPr>
        <w:jc w:val="both"/>
        <w:textAlignment w:val="baseline"/>
        <w:rPr>
          <w:rFonts w:ascii="Verdana" w:hAnsi="Verdana"/>
        </w:rPr>
      </w:pPr>
      <w:r w:rsidRPr="00917260">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729303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 Prekių (jų dalies) tiekimas gali būti stabdomas esant bent vienai iš šių aplinkybių:</w:t>
      </w:r>
    </w:p>
    <w:p w14:paraId="322B0D1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A1E8C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21.2.2. Pirkėjas Sutartyje nurodyta tvarka negali priimti Prekių (pavyzdžiui, nebaigta įrengti patalpa, kurioje turi būti įmontuojamos Prekės), o Tiekėjas dėl to negali vykdyti Sutarties;</w:t>
      </w:r>
    </w:p>
    <w:p w14:paraId="366CB1D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21.2.3. dėl nenumatytų prekių, paslaugų ir (ar) darbų, susijusių su perkamu objektu, kurių poreikis paaiškėjo tik vykdant Sutartį;</w:t>
      </w:r>
    </w:p>
    <w:p w14:paraId="02EFC69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21.2.4. ne dėl Pirkėjo kaltės vėluoja kitos Pirkėjo pirkimo sutarties, turinčios tiesioginės įtakos šiai Sutarčiai, vykdymas;</w:t>
      </w:r>
    </w:p>
    <w:p w14:paraId="43A1A8B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21.2.5. esant įrodymais pagrįstoms kliūtims ar trukdymams, sukeltiems Tiekėjui kitų trečiųjų asmenų ne dėl Tiekėjo ne laiku ar netinkamai pagal Sutarties sąlygas ir tvarką įvykdytų sutartinių įsipareigojimų;</w:t>
      </w:r>
    </w:p>
    <w:p w14:paraId="2BD2D1A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21.2.6. pasikeitus galiojančiam teisės aktui ar įsigaliojus naujam teisės aktui, kuris turi įtakos šios Sutarties vykdymui;</w:t>
      </w:r>
    </w:p>
    <w:p w14:paraId="51C285C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lastRenderedPageBreak/>
        <w:t>21.2.7. sutartinių įsipareigojimų stabdymo būtinybė atsirado dėl sustabdyto / perskirstyto / negauto ir panašiai Pirkėjo Prekių pirkimui skirto finansavimo arba finansavimo trūkumo;</w:t>
      </w:r>
    </w:p>
    <w:p w14:paraId="2E9227E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21.2.8. dėl teisminių (arbitražinių) ginčų su Pirkėju ar trečiaisiais asmenimis, kurių dalykas yra tiesiogiai susijęs su Sutarties vykdymu.</w:t>
      </w:r>
    </w:p>
    <w:p w14:paraId="38110316"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917260">
        <w:rPr>
          <w:rFonts w:ascii="Verdana" w:eastAsia="Calibri" w:hAnsi="Verdana"/>
          <w:kern w:val="2"/>
        </w:rPr>
        <w:t>ir įforminamas Sutarties 21.6 punkte nustatyta tvarka</w:t>
      </w:r>
      <w:r w:rsidRPr="00917260">
        <w:rPr>
          <w:rFonts w:ascii="Verdana" w:hAnsi="Verdana"/>
          <w:color w:val="000000"/>
        </w:rPr>
        <w:t>.</w:t>
      </w:r>
    </w:p>
    <w:p w14:paraId="7FB031BD" w14:textId="77777777" w:rsidR="00EC5889" w:rsidRPr="00917260" w:rsidRDefault="00EC5889" w:rsidP="001E2DE5">
      <w:pPr>
        <w:tabs>
          <w:tab w:val="left" w:pos="567"/>
        </w:tabs>
        <w:jc w:val="both"/>
        <w:textAlignment w:val="baseline"/>
        <w:rPr>
          <w:rFonts w:ascii="Verdana" w:eastAsia="Calibri" w:hAnsi="Verdana"/>
          <w:kern w:val="2"/>
        </w:rPr>
      </w:pPr>
      <w:r w:rsidRPr="00917260">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17260">
        <w:rPr>
          <w:rFonts w:ascii="Verdana" w:eastAsia="Calibri" w:hAnsi="Verdana"/>
          <w:kern w:val="2"/>
        </w:rPr>
        <w:t>ir įforminamas Sutarties 21.6 punkte nustatyta tvarka.</w:t>
      </w:r>
    </w:p>
    <w:p w14:paraId="25711C3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21.5. Sutartinių įsipareigojimų vykdymas gali būti stabdomas tik Sutarties galiojimo laikotarpiu tokia tvarka:</w:t>
      </w:r>
    </w:p>
    <w:p w14:paraId="7F53597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3B9B357E" w14:textId="77777777" w:rsidR="00EC5889" w:rsidRPr="00917260" w:rsidRDefault="00EC5889" w:rsidP="001E2DE5">
      <w:pPr>
        <w:jc w:val="both"/>
        <w:rPr>
          <w:rFonts w:ascii="Verdana" w:hAnsi="Verdana"/>
          <w:color w:val="000000"/>
        </w:rPr>
      </w:pPr>
      <w:r w:rsidRPr="00917260">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5FFCE9" w14:textId="77777777" w:rsidR="00EC5889" w:rsidRPr="00917260" w:rsidRDefault="00EC5889" w:rsidP="001E2DE5">
      <w:pPr>
        <w:jc w:val="both"/>
        <w:rPr>
          <w:rFonts w:ascii="Verdana" w:hAnsi="Verdana"/>
        </w:rPr>
      </w:pPr>
      <w:r w:rsidRPr="00917260">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17260">
        <w:rPr>
          <w:rFonts w:ascii="Verdana" w:eastAsia="Calibri" w:hAnsi="Verdana"/>
          <w:kern w:val="2"/>
        </w:rPr>
        <w:t>Jei sutartinių įsipareigojimų ar jų dalies vykdymas sustabdytas</w:t>
      </w:r>
      <w:r w:rsidRPr="00917260">
        <w:rPr>
          <w:rFonts w:ascii="Verdana" w:hAnsi="Verdana"/>
        </w:rPr>
        <w:t>, Šalys negali vykdyti jokių jiems pagal Sutartį ar Sutarties dalį priskirtų įsipareigojimų.</w:t>
      </w:r>
    </w:p>
    <w:p w14:paraId="19766431" w14:textId="77777777" w:rsidR="00EC5889" w:rsidRPr="00917260" w:rsidRDefault="00EC5889" w:rsidP="001E2DE5">
      <w:pPr>
        <w:jc w:val="both"/>
        <w:rPr>
          <w:rFonts w:ascii="Verdana" w:hAnsi="Verdana"/>
          <w:color w:val="000000"/>
        </w:rPr>
      </w:pPr>
      <w:r w:rsidRPr="00917260">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EE74B4" w14:textId="77777777" w:rsidR="00EC5889" w:rsidRPr="00917260" w:rsidRDefault="00EC5889" w:rsidP="001E2DE5">
      <w:pPr>
        <w:jc w:val="both"/>
        <w:rPr>
          <w:rFonts w:ascii="Verdana" w:hAnsi="Verdana"/>
          <w:color w:val="000000"/>
        </w:rPr>
      </w:pPr>
      <w:r w:rsidRPr="00917260">
        <w:rPr>
          <w:rFonts w:ascii="Verdana" w:hAnsi="Verdana"/>
          <w:color w:val="000000"/>
        </w:rPr>
        <w:t>21.7. Sutartinių įsipareigojimų vykdymas stabdomas ne ilgesniam kaip konkrečios, pagrįstos aplinkybės egzistavimo laikotarpiui.</w:t>
      </w:r>
    </w:p>
    <w:p w14:paraId="7000137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DF81359" w14:textId="77777777" w:rsidR="00EC5889" w:rsidRPr="00917260" w:rsidRDefault="00EC5889" w:rsidP="001E2DE5">
      <w:pPr>
        <w:tabs>
          <w:tab w:val="left" w:pos="567"/>
        </w:tabs>
        <w:jc w:val="both"/>
        <w:textAlignment w:val="baseline"/>
        <w:rPr>
          <w:rFonts w:ascii="Verdana" w:eastAsia="Calibri" w:hAnsi="Verdana"/>
          <w:kern w:val="2"/>
        </w:rPr>
      </w:pPr>
      <w:r w:rsidRPr="00917260">
        <w:rPr>
          <w:rFonts w:ascii="Verdana" w:hAnsi="Verdana"/>
          <w:color w:val="000000"/>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17260">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410B2A0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6459241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C976DE" w14:textId="77777777" w:rsidR="00EC5889" w:rsidRPr="00917260" w:rsidRDefault="00EC5889" w:rsidP="001E2DE5">
      <w:pPr>
        <w:ind w:firstLine="62"/>
        <w:jc w:val="both"/>
        <w:textAlignment w:val="baseline"/>
        <w:rPr>
          <w:rFonts w:ascii="Verdana" w:hAnsi="Verdana"/>
          <w:color w:val="000000"/>
        </w:rPr>
      </w:pPr>
    </w:p>
    <w:p w14:paraId="2DE2028F" w14:textId="77777777" w:rsidR="00EC5889" w:rsidRPr="00917260" w:rsidRDefault="00EC5889" w:rsidP="001E2DE5">
      <w:pPr>
        <w:jc w:val="center"/>
        <w:rPr>
          <w:rFonts w:ascii="Verdana" w:hAnsi="Verdana"/>
          <w:color w:val="000000"/>
        </w:rPr>
      </w:pPr>
      <w:r w:rsidRPr="00917260">
        <w:rPr>
          <w:rFonts w:ascii="Verdana" w:hAnsi="Verdana"/>
          <w:b/>
          <w:bCs/>
          <w:caps/>
          <w:color w:val="000000"/>
        </w:rPr>
        <w:t>22. SUTARTIES NUTRAUKIMAS</w:t>
      </w:r>
    </w:p>
    <w:p w14:paraId="5288EE9B" w14:textId="77777777" w:rsidR="00EC5889" w:rsidRPr="00917260" w:rsidRDefault="00EC5889" w:rsidP="001E2DE5">
      <w:pPr>
        <w:ind w:firstLine="62"/>
        <w:jc w:val="both"/>
        <w:rPr>
          <w:rFonts w:ascii="Verdana" w:hAnsi="Verdana"/>
          <w:color w:val="000000"/>
        </w:rPr>
      </w:pPr>
    </w:p>
    <w:p w14:paraId="6A369529" w14:textId="77777777" w:rsidR="00EC5889" w:rsidRPr="00917260" w:rsidRDefault="00EC5889" w:rsidP="001E2DE5">
      <w:pPr>
        <w:jc w:val="both"/>
        <w:rPr>
          <w:rFonts w:ascii="Verdana" w:hAnsi="Verdana"/>
          <w:color w:val="000000"/>
        </w:rPr>
      </w:pPr>
      <w:r w:rsidRPr="00917260">
        <w:rPr>
          <w:rFonts w:ascii="Verdana" w:hAnsi="Verdana"/>
          <w:color w:val="000000"/>
        </w:rPr>
        <w:t>Sutartis gali būti nutraukiama VPĮ 90 straipsnyje ir Sutartyje numatytais atvejais, įskaitant galimybę nutraukti Sutartį Šalių susitarimu.</w:t>
      </w:r>
    </w:p>
    <w:p w14:paraId="4B053277" w14:textId="77777777" w:rsidR="00EC5889" w:rsidRPr="00917260" w:rsidRDefault="00EC5889" w:rsidP="001E2DE5">
      <w:pPr>
        <w:ind w:firstLine="62"/>
        <w:jc w:val="both"/>
        <w:rPr>
          <w:rFonts w:ascii="Verdana" w:hAnsi="Verdana"/>
          <w:color w:val="000000"/>
        </w:rPr>
      </w:pPr>
    </w:p>
    <w:p w14:paraId="216DE0A4" w14:textId="77777777" w:rsidR="00EC5889" w:rsidRPr="00917260" w:rsidRDefault="00EC5889" w:rsidP="001E2DE5">
      <w:pPr>
        <w:jc w:val="center"/>
        <w:rPr>
          <w:rFonts w:ascii="Verdana" w:hAnsi="Verdana"/>
          <w:color w:val="000000"/>
        </w:rPr>
      </w:pPr>
      <w:r w:rsidRPr="00917260">
        <w:rPr>
          <w:rFonts w:ascii="Verdana" w:hAnsi="Verdana"/>
          <w:b/>
          <w:bCs/>
          <w:color w:val="000000"/>
        </w:rPr>
        <w:t>22.1. Pretenzijos dėl Sutarties pažeidimų</w:t>
      </w:r>
    </w:p>
    <w:p w14:paraId="0F4FAC27" w14:textId="77777777" w:rsidR="00EC5889" w:rsidRPr="00917260" w:rsidRDefault="00EC5889" w:rsidP="001E2DE5">
      <w:pPr>
        <w:ind w:firstLine="62"/>
        <w:jc w:val="both"/>
        <w:rPr>
          <w:rFonts w:ascii="Verdana" w:hAnsi="Verdana"/>
          <w:color w:val="000000"/>
        </w:rPr>
      </w:pPr>
    </w:p>
    <w:p w14:paraId="7E8C0CF6"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DA2D6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17260">
        <w:rPr>
          <w:rFonts w:ascii="Verdana" w:hAnsi="Verdana"/>
          <w:b/>
          <w:bCs/>
          <w:color w:val="000000"/>
        </w:rPr>
        <w:t xml:space="preserve"> </w:t>
      </w:r>
      <w:r w:rsidRPr="00917260">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160DBCBD" w14:textId="77777777" w:rsidR="00EC5889" w:rsidRPr="00917260" w:rsidRDefault="00EC5889" w:rsidP="001E2DE5">
      <w:pPr>
        <w:ind w:firstLine="62"/>
        <w:jc w:val="both"/>
        <w:textAlignment w:val="baseline"/>
        <w:rPr>
          <w:rFonts w:ascii="Verdana" w:hAnsi="Verdana"/>
          <w:color w:val="000000"/>
        </w:rPr>
      </w:pPr>
    </w:p>
    <w:p w14:paraId="280E6817" w14:textId="77777777" w:rsidR="00EC5889" w:rsidRPr="00917260" w:rsidRDefault="00EC5889" w:rsidP="001E2DE5">
      <w:pPr>
        <w:jc w:val="center"/>
        <w:rPr>
          <w:rFonts w:ascii="Verdana" w:hAnsi="Verdana"/>
          <w:color w:val="000000"/>
        </w:rPr>
      </w:pPr>
      <w:r w:rsidRPr="00917260">
        <w:rPr>
          <w:rFonts w:ascii="Verdana" w:hAnsi="Verdana"/>
          <w:b/>
          <w:bCs/>
          <w:color w:val="000000"/>
        </w:rPr>
        <w:t>22.2. Sutarties nutraukimas Pirkėjo iniciatyva</w:t>
      </w:r>
    </w:p>
    <w:p w14:paraId="4BBC147E" w14:textId="77777777" w:rsidR="00EC5889" w:rsidRPr="00917260" w:rsidRDefault="00EC5889" w:rsidP="001E2DE5">
      <w:pPr>
        <w:ind w:firstLine="62"/>
        <w:jc w:val="both"/>
        <w:rPr>
          <w:rFonts w:ascii="Verdana" w:hAnsi="Verdana"/>
          <w:color w:val="000000"/>
        </w:rPr>
      </w:pPr>
    </w:p>
    <w:p w14:paraId="096B1352" w14:textId="77777777" w:rsidR="00EC5889" w:rsidRPr="00917260" w:rsidRDefault="00EC5889" w:rsidP="001E2DE5">
      <w:pPr>
        <w:jc w:val="both"/>
        <w:textAlignment w:val="baseline"/>
        <w:rPr>
          <w:rFonts w:ascii="Verdana" w:hAnsi="Verdana"/>
        </w:rPr>
      </w:pPr>
      <w:r w:rsidRPr="00917260">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D0F9B1" w14:textId="77777777" w:rsidR="00EC5889" w:rsidRPr="00917260" w:rsidRDefault="00EC5889" w:rsidP="001E2DE5">
      <w:pPr>
        <w:jc w:val="both"/>
        <w:textAlignment w:val="baseline"/>
        <w:rPr>
          <w:rFonts w:ascii="Verdana" w:hAnsi="Verdana"/>
        </w:rPr>
      </w:pPr>
      <w:r w:rsidRPr="00917260">
        <w:rPr>
          <w:rFonts w:ascii="Verdana" w:hAnsi="Verdana"/>
        </w:rPr>
        <w:t>22.2.2. Pirkėjas turi teisę vienašališkai nutraukti Sutartį ar jos dalį raštu įspėjęs Tiekėją prieš ne trumpesnį nei 10 (dešimties) dienų terminą, jeigu:</w:t>
      </w:r>
    </w:p>
    <w:p w14:paraId="4B07F16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22.2.2.1. Tiekėjui yra iškelta bankroto byla, pradėtas bankroto procesas ne teismo tvarka, jis tampa nemokus arba yra nemokumo tikimybė, sustabdo ūkinę veiklą ar susidaro</w:t>
      </w:r>
      <w:r w:rsidRPr="00917260">
        <w:rPr>
          <w:rFonts w:ascii="Verdana" w:hAnsi="Verdana"/>
          <w:b/>
          <w:bCs/>
          <w:color w:val="5C5D5D"/>
        </w:rPr>
        <w:t xml:space="preserve"> </w:t>
      </w:r>
      <w:r w:rsidRPr="00917260">
        <w:rPr>
          <w:rFonts w:ascii="Verdana" w:hAnsi="Verdana"/>
          <w:color w:val="000000"/>
        </w:rPr>
        <w:t>įstatymuose ir kituose teisės aktuose nustatyta tvarka analogiška situacija</w:t>
      </w:r>
      <w:r w:rsidRPr="00917260">
        <w:rPr>
          <w:rFonts w:ascii="Verdana" w:hAnsi="Verdana"/>
          <w:color w:val="000000"/>
          <w:shd w:val="clear" w:color="auto" w:fill="FFFFFF"/>
        </w:rPr>
        <w:t>;</w:t>
      </w:r>
    </w:p>
    <w:p w14:paraId="0AC446FF" w14:textId="77777777" w:rsidR="00EC5889" w:rsidRPr="00917260" w:rsidRDefault="00EC5889" w:rsidP="001E2DE5">
      <w:pPr>
        <w:jc w:val="both"/>
        <w:rPr>
          <w:rFonts w:ascii="Verdana" w:hAnsi="Verdana"/>
        </w:rPr>
      </w:pPr>
      <w:r w:rsidRPr="00917260">
        <w:rPr>
          <w:rFonts w:ascii="Verdana" w:hAnsi="Verdana"/>
        </w:rPr>
        <w:lastRenderedPageBreak/>
        <w:t>22.2.2.2. Tiekėjo padėtis pasikeičia ir jis atitinka pirkimo dokumentuose nustatytą pašalinimo pagrindą;</w:t>
      </w:r>
    </w:p>
    <w:p w14:paraId="26E46AEC" w14:textId="77777777" w:rsidR="00EC5889" w:rsidRPr="00917260" w:rsidRDefault="00EC5889" w:rsidP="001E2DE5">
      <w:pPr>
        <w:jc w:val="both"/>
        <w:textAlignment w:val="baseline"/>
        <w:rPr>
          <w:rFonts w:ascii="Verdana" w:hAnsi="Verdana"/>
          <w:color w:val="000000"/>
        </w:rPr>
      </w:pPr>
      <w:r w:rsidRPr="00917260">
        <w:rPr>
          <w:rFonts w:ascii="Verdana" w:hAnsi="Verdana"/>
        </w:rPr>
        <w:t xml:space="preserve">22.2.2.3. pasikeičia </w:t>
      </w:r>
      <w:r w:rsidRPr="00917260">
        <w:rPr>
          <w:rFonts w:ascii="Verdana" w:hAnsi="Verdana"/>
          <w:color w:val="000000"/>
        </w:rPr>
        <w:t>teisės aktai, susiję su Sutarties objektu, Sutarties vykdymu, ar su Pirkėjo vykdoma veikla, kuriai buvo sudaryta Sutartis, ir dėl tokių pakeitimų Pirkėjas nusprendžia nutraukti Sutartį;</w:t>
      </w:r>
    </w:p>
    <w:p w14:paraId="23E6A1C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22.2.2.4. Pirkėjas nusprendžia nebevykdyti veiklos, kurios vykdymui Sutartimi įsigyjamos Prekės ir Sutarties poreikis išnyksta;</w:t>
      </w:r>
    </w:p>
    <w:p w14:paraId="61D7F73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22.2.2.5. Pirkėjo valdymo organas priima sprendimą, dėl kurio Sutarties poreikis išnyksta;</w:t>
      </w:r>
    </w:p>
    <w:p w14:paraId="35333F1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22.2.2.6. pasikeičia (pablogėja) Pirkėjo finansinė padėtis ar Pirkėjas negauna arba netenka finansavimo ir dėl šios priežasties nusprendžia nutraukti Sutartį;</w:t>
      </w:r>
    </w:p>
    <w:p w14:paraId="0A0712FF" w14:textId="77777777" w:rsidR="00EC5889" w:rsidRPr="00917260" w:rsidRDefault="00EC5889" w:rsidP="001E2DE5">
      <w:pPr>
        <w:jc w:val="both"/>
        <w:textAlignment w:val="baseline"/>
        <w:rPr>
          <w:rFonts w:ascii="Verdana" w:hAnsi="Verdana"/>
        </w:rPr>
      </w:pPr>
      <w:r w:rsidRPr="00917260">
        <w:rPr>
          <w:rFonts w:ascii="Verdana" w:hAnsi="Verdana"/>
        </w:rPr>
        <w:t>22.2.2.7. keičiasi Pirkėjo organizacinė struktūra – juridinis statusas, pobūdis ar valdymo struktūra ir tai gali turėti įtakos tinkamam Sutarties įvykdymui arba Sutarties poreikiui;</w:t>
      </w:r>
    </w:p>
    <w:p w14:paraId="4C706D5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22.2.2.8. nebelieka perkamų Prekių poreikio;</w:t>
      </w:r>
    </w:p>
    <w:p w14:paraId="102099D9"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22.2.2.9. Pirkėjas iš pirkimų priežiūrą atliekančių institucijų gauna nurodymą ar rekomendaciją nutraukti Sutartį;</w:t>
      </w:r>
    </w:p>
    <w:p w14:paraId="4DBAE67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628F5E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22.2.2.11. Tiekėjas atsisako pašalinti arba nepašalina Prekių trūkumų per Pirkėjo nustatytus protingus terminus;</w:t>
      </w:r>
    </w:p>
    <w:p w14:paraId="3C6F0E2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22.2.2.12. Tiekėjas pažeidžia Sutartį arba įstatymus bei kitus teisės aktus ir per Pirkėjo rašytinėje pretenzijoje nurodytą terminą neištaiso pažeidimo;</w:t>
      </w:r>
    </w:p>
    <w:p w14:paraId="0B7F3A47" w14:textId="77777777" w:rsidR="00EC5889" w:rsidRPr="00917260" w:rsidRDefault="00EC5889" w:rsidP="001E2DE5">
      <w:pPr>
        <w:tabs>
          <w:tab w:val="left" w:pos="567"/>
        </w:tabs>
        <w:jc w:val="both"/>
        <w:textAlignment w:val="baseline"/>
        <w:rPr>
          <w:rFonts w:ascii="Verdana" w:eastAsia="Calibri" w:hAnsi="Verdana"/>
          <w:kern w:val="2"/>
        </w:rPr>
      </w:pPr>
      <w:r w:rsidRPr="00917260">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EB612E" w14:textId="77777777" w:rsidR="00EC5889" w:rsidRPr="00917260" w:rsidRDefault="00EC5889" w:rsidP="001E2DE5">
      <w:pPr>
        <w:tabs>
          <w:tab w:val="left" w:pos="567"/>
        </w:tabs>
        <w:jc w:val="both"/>
        <w:textAlignment w:val="baseline"/>
        <w:rPr>
          <w:rFonts w:ascii="Verdana" w:eastAsia="Calibri" w:hAnsi="Verdana"/>
          <w:kern w:val="2"/>
        </w:rPr>
      </w:pPr>
      <w:r w:rsidRPr="00917260">
        <w:rPr>
          <w:rFonts w:ascii="Verdana" w:eastAsia="Calibri" w:hAnsi="Verdana"/>
          <w:kern w:val="2"/>
        </w:rPr>
        <w:t>22.2.2.14. paaiškėja VPĮ 37 straipsnio 8 dalyje ir (ar) 47 straipsnio 8 dalyje nurodytos aplinkybės.</w:t>
      </w:r>
    </w:p>
    <w:p w14:paraId="22FBDBB5"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2878D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B15C0D"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w:t>
      </w:r>
      <w:r w:rsidRPr="00917260">
        <w:rPr>
          <w:rFonts w:ascii="Verdana" w:hAnsi="Verdana"/>
          <w:color w:val="000000"/>
        </w:rPr>
        <w:lastRenderedPageBreak/>
        <w:t>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925272D"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22.2.6. Pirkėjas turi teisę vienašališkai nutraukti Sutartį ir kitais Specialiosiose sąlygose (jei taikoma) ir įstatymuose bei kituose teisės aktuose įtvirtintais atvejais.</w:t>
      </w:r>
    </w:p>
    <w:p w14:paraId="015CDBF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22.2.7. Sutartis laikoma nutraukta kitą dieną po to, kai pasibaigia įspėjimo apie Sutarties nutraukimą terminas.</w:t>
      </w:r>
    </w:p>
    <w:p w14:paraId="62704F4D" w14:textId="77777777" w:rsidR="00EC5889" w:rsidRPr="00917260" w:rsidRDefault="00EC5889" w:rsidP="001E2DE5">
      <w:pPr>
        <w:jc w:val="both"/>
        <w:textAlignment w:val="baseline"/>
        <w:rPr>
          <w:rFonts w:ascii="Verdana" w:hAnsi="Verdana"/>
        </w:rPr>
      </w:pPr>
      <w:r w:rsidRPr="00917260">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17260">
        <w:rPr>
          <w:rFonts w:ascii="Verdana" w:eastAsia="Calibri" w:hAnsi="Verdana"/>
          <w:kern w:val="2"/>
        </w:rPr>
        <w:t>pateikia informaciją apie pažeidimo pašalinimą ar išnykusias aplinkybes, dėl kurių buvo inicijuota Sutarties nutraukimo procedūra</w:t>
      </w:r>
      <w:r w:rsidRPr="00917260">
        <w:rPr>
          <w:rFonts w:ascii="Verdana" w:hAnsi="Verdana"/>
        </w:rPr>
        <w:t>.</w:t>
      </w:r>
    </w:p>
    <w:p w14:paraId="099F2760" w14:textId="77777777" w:rsidR="00EC5889" w:rsidRPr="00917260" w:rsidRDefault="00EC5889" w:rsidP="001E2DE5">
      <w:pPr>
        <w:ind w:firstLine="62"/>
        <w:jc w:val="both"/>
        <w:textAlignment w:val="baseline"/>
        <w:rPr>
          <w:rFonts w:ascii="Verdana" w:hAnsi="Verdana"/>
          <w:color w:val="000000"/>
        </w:rPr>
      </w:pPr>
    </w:p>
    <w:p w14:paraId="39B64A1E" w14:textId="77777777" w:rsidR="00EC5889" w:rsidRPr="00917260" w:rsidRDefault="00EC5889" w:rsidP="001E2DE5">
      <w:pPr>
        <w:jc w:val="center"/>
        <w:rPr>
          <w:rFonts w:ascii="Verdana" w:hAnsi="Verdana"/>
          <w:color w:val="000000"/>
        </w:rPr>
      </w:pPr>
      <w:r w:rsidRPr="00917260">
        <w:rPr>
          <w:rFonts w:ascii="Verdana" w:hAnsi="Verdana"/>
          <w:b/>
          <w:bCs/>
          <w:color w:val="000000"/>
        </w:rPr>
        <w:t>22.3. Sutarties nutraukimas Tiekėjo iniciatyva</w:t>
      </w:r>
    </w:p>
    <w:p w14:paraId="21463C3D" w14:textId="77777777" w:rsidR="00EC5889" w:rsidRPr="00917260" w:rsidRDefault="00EC5889" w:rsidP="001E2DE5">
      <w:pPr>
        <w:ind w:firstLine="62"/>
        <w:jc w:val="both"/>
        <w:rPr>
          <w:rFonts w:ascii="Verdana" w:hAnsi="Verdana"/>
          <w:color w:val="000000"/>
        </w:rPr>
      </w:pPr>
    </w:p>
    <w:p w14:paraId="1E81B3BF"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0D97A14"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22.3.2. Tiekėjas turi teisę vienašališkai nutraukti Sutartį, įspėjęs Pirkėją raštu prieš ne trumpesnį nei 10 (dešimties) dienų terminą, jeigu:</w:t>
      </w:r>
    </w:p>
    <w:p w14:paraId="622D4D58"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FD216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4FF65C1B"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393857F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22.3.4. Tiekėjas turi teisę vienašališkai nutraukti Sutartį ir kitais įstatymuose bei kituose teisės aktuose įtvirtintais atvejais.</w:t>
      </w:r>
    </w:p>
    <w:p w14:paraId="4192941D"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48F50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22.3.6. Sutartis laikoma nutraukta kitą dieną po to, kai pasibaigia įspėjimo apie Sutarties nutraukimą terminas. </w:t>
      </w:r>
    </w:p>
    <w:p w14:paraId="1CECD4E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22.3.7. Tais atvejais, kai per įspėjimo apie Sutarties nutraukimą terminą Pirkėjas pašalina pažeidimą arba išnyksta aplinkybės, dėl kurių buvo inicijuota Sutarties </w:t>
      </w:r>
      <w:r w:rsidRPr="00917260">
        <w:rPr>
          <w:rFonts w:ascii="Verdana" w:hAnsi="Verdana"/>
          <w:color w:val="000000"/>
        </w:rPr>
        <w:lastRenderedPageBreak/>
        <w:t>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44AF6C38" w14:textId="77777777" w:rsidR="00EC5889" w:rsidRPr="00917260" w:rsidRDefault="00EC5889" w:rsidP="001E2DE5">
      <w:pPr>
        <w:ind w:firstLine="62"/>
        <w:jc w:val="both"/>
        <w:textAlignment w:val="baseline"/>
        <w:rPr>
          <w:rFonts w:ascii="Verdana" w:hAnsi="Verdana"/>
          <w:color w:val="000000"/>
        </w:rPr>
      </w:pPr>
    </w:p>
    <w:p w14:paraId="18D767D4" w14:textId="77777777" w:rsidR="00EC5889" w:rsidRPr="00917260" w:rsidRDefault="00EC5889" w:rsidP="001E2DE5">
      <w:pPr>
        <w:jc w:val="center"/>
        <w:rPr>
          <w:rFonts w:ascii="Verdana" w:hAnsi="Verdana"/>
          <w:color w:val="000000"/>
        </w:rPr>
      </w:pPr>
      <w:r w:rsidRPr="00917260">
        <w:rPr>
          <w:rFonts w:ascii="Verdana" w:hAnsi="Verdana"/>
          <w:b/>
          <w:bCs/>
          <w:color w:val="000000"/>
        </w:rPr>
        <w:t>22.4. Šalių teisės ir pareigos Sutarties nutraukimo atveju</w:t>
      </w:r>
    </w:p>
    <w:p w14:paraId="1AB6EE6F" w14:textId="77777777" w:rsidR="00EC5889" w:rsidRPr="00917260" w:rsidRDefault="00EC5889" w:rsidP="001E2DE5">
      <w:pPr>
        <w:ind w:firstLine="62"/>
        <w:jc w:val="both"/>
        <w:rPr>
          <w:rFonts w:ascii="Verdana" w:hAnsi="Verdana"/>
          <w:color w:val="000000"/>
        </w:rPr>
      </w:pPr>
    </w:p>
    <w:p w14:paraId="76E5D79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A8B94D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22.4.2. Nutraukus Sutartį, Šalys privalo:</w:t>
      </w:r>
    </w:p>
    <w:p w14:paraId="07D9DAB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22.4.2.1. įsitikinti, jog iki Sutarties nutraukimo dienos pristatytos Prekės ir kiti atlikti veiksmai atitinka Sutarties reikalavimus ir Šalys dėl to viena kitai nebereikš pretenzijų;</w:t>
      </w:r>
    </w:p>
    <w:p w14:paraId="4BA96E4F"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22.4.2.2. atsiskaityti už iki Sutarties nutraukimo pristatytas Prekes, atitinkančias Sutarties reikalavimus;</w:t>
      </w:r>
    </w:p>
    <w:p w14:paraId="3DF9AAE2"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22.4.2.3. per 10 (dešimt) dienų nuo pranešimo apie Sutarties nutraukimą gavimo dienos ar Susitarimo dėl Sutarties nutraukimo sudarymo dienos</w:t>
      </w:r>
      <w:r w:rsidRPr="00917260">
        <w:rPr>
          <w:rFonts w:ascii="Verdana" w:hAnsi="Verdana"/>
          <w:b/>
          <w:bCs/>
          <w:color w:val="5C5D5D"/>
        </w:rPr>
        <w:t xml:space="preserve"> </w:t>
      </w:r>
      <w:r w:rsidRPr="00917260">
        <w:rPr>
          <w:rFonts w:ascii="Verdana" w:hAnsi="Verdana"/>
          <w:color w:val="000000"/>
        </w:rPr>
        <w:t>perduoti viena kitai visus dokumentus, kuriuos buvo būtina perduoti pagal Sutarties nuostatas.</w:t>
      </w:r>
    </w:p>
    <w:p w14:paraId="2E1D864E" w14:textId="77777777" w:rsidR="00EC5889" w:rsidRPr="00917260" w:rsidRDefault="00EC5889" w:rsidP="001E2DE5">
      <w:pPr>
        <w:ind w:firstLine="62"/>
        <w:jc w:val="both"/>
        <w:textAlignment w:val="baseline"/>
        <w:rPr>
          <w:rFonts w:ascii="Verdana" w:hAnsi="Verdana"/>
          <w:color w:val="000000"/>
        </w:rPr>
      </w:pPr>
    </w:p>
    <w:p w14:paraId="3DB62EE2" w14:textId="77777777" w:rsidR="00EC5889" w:rsidRPr="00917260" w:rsidRDefault="00EC5889" w:rsidP="001E2DE5">
      <w:pPr>
        <w:jc w:val="center"/>
        <w:rPr>
          <w:rFonts w:ascii="Verdana" w:hAnsi="Verdana"/>
          <w:color w:val="000000"/>
        </w:rPr>
      </w:pPr>
      <w:r w:rsidRPr="00917260">
        <w:rPr>
          <w:rFonts w:ascii="Verdana" w:hAnsi="Verdana"/>
          <w:b/>
          <w:bCs/>
          <w:caps/>
          <w:color w:val="000000"/>
        </w:rPr>
        <w:t>23. PREKIŲ MODELIO AR GAMINTOJO KEITIMAS</w:t>
      </w:r>
    </w:p>
    <w:p w14:paraId="1131780F" w14:textId="77777777" w:rsidR="00EC5889" w:rsidRPr="00917260" w:rsidRDefault="00EC5889" w:rsidP="001E2DE5">
      <w:pPr>
        <w:ind w:firstLine="62"/>
        <w:jc w:val="both"/>
        <w:rPr>
          <w:rFonts w:ascii="Verdana" w:hAnsi="Verdana"/>
          <w:color w:val="000000"/>
        </w:rPr>
      </w:pPr>
    </w:p>
    <w:p w14:paraId="31D796C4" w14:textId="77777777" w:rsidR="00EC5889" w:rsidRPr="00917260" w:rsidRDefault="00EC5889" w:rsidP="001E2DE5">
      <w:pPr>
        <w:jc w:val="both"/>
        <w:rPr>
          <w:rFonts w:ascii="Verdana" w:hAnsi="Verdana"/>
          <w:color w:val="000000"/>
        </w:rPr>
      </w:pPr>
      <w:r w:rsidRPr="00917260">
        <w:rPr>
          <w:rFonts w:ascii="Verdana" w:hAnsi="Verdana"/>
          <w:caps/>
          <w:color w:val="000000"/>
        </w:rPr>
        <w:t xml:space="preserve">23.1. </w:t>
      </w:r>
      <w:r w:rsidRPr="00917260">
        <w:rPr>
          <w:rFonts w:ascii="Verdana" w:hAnsi="Verdana"/>
          <w:color w:val="000000"/>
        </w:rPr>
        <w:t>Tiekėjas turi teisę keisti Prekių modelį ir (ar) gamintoją, jei yra visos toliau nurodytos sąlygos:</w:t>
      </w:r>
    </w:p>
    <w:p w14:paraId="36BFA356" w14:textId="77777777" w:rsidR="00EC5889" w:rsidRPr="00917260" w:rsidRDefault="00EC5889" w:rsidP="001E2DE5">
      <w:pPr>
        <w:jc w:val="both"/>
        <w:rPr>
          <w:rFonts w:ascii="Verdana" w:hAnsi="Verdana"/>
        </w:rPr>
      </w:pPr>
      <w:r w:rsidRPr="00917260">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17260">
        <w:rPr>
          <w:rFonts w:ascii="Verdana" w:hAnsi="Verdana"/>
          <w:vertAlign w:val="superscript"/>
        </w:rPr>
        <w:t xml:space="preserve">1 </w:t>
      </w:r>
      <w:r w:rsidRPr="00917260">
        <w:rPr>
          <w:rFonts w:ascii="Verdana" w:hAnsi="Verdana"/>
        </w:rPr>
        <w:t>dalies nuostatų;</w:t>
      </w:r>
    </w:p>
    <w:p w14:paraId="70E9F4AE" w14:textId="77777777" w:rsidR="00EC5889" w:rsidRPr="00917260" w:rsidRDefault="00EC5889" w:rsidP="001E2DE5">
      <w:pPr>
        <w:jc w:val="both"/>
        <w:rPr>
          <w:rFonts w:ascii="Verdana" w:hAnsi="Verdana"/>
          <w:color w:val="000000"/>
        </w:rPr>
      </w:pPr>
      <w:r w:rsidRPr="00917260">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5C9A44" w14:textId="77777777" w:rsidR="00EC5889" w:rsidRPr="00917260" w:rsidRDefault="00EC5889" w:rsidP="001E2DE5">
      <w:pPr>
        <w:jc w:val="both"/>
        <w:rPr>
          <w:rFonts w:ascii="Verdana" w:hAnsi="Verdana"/>
          <w:color w:val="000000"/>
        </w:rPr>
      </w:pPr>
      <w:r w:rsidRPr="00917260">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17260">
        <w:rPr>
          <w:rFonts w:ascii="Verdana" w:hAnsi="Verdana"/>
          <w:color w:val="000000"/>
          <w:shd w:val="clear" w:color="auto" w:fill="FFFFFF"/>
        </w:rPr>
        <w:t>ir lygiavertiškumo ar geresnės kokybės nei Sutartyje nurodytos Prekės</w:t>
      </w:r>
      <w:r w:rsidRPr="00917260">
        <w:rPr>
          <w:rFonts w:ascii="Verdana" w:hAnsi="Verdana"/>
          <w:color w:val="000000"/>
        </w:rPr>
        <w:t>;</w:t>
      </w:r>
    </w:p>
    <w:p w14:paraId="2D9701A4" w14:textId="77777777" w:rsidR="00EC5889" w:rsidRPr="00917260" w:rsidRDefault="00EC5889" w:rsidP="001E2DE5">
      <w:pPr>
        <w:jc w:val="both"/>
        <w:rPr>
          <w:rFonts w:ascii="Verdana" w:hAnsi="Verdana"/>
          <w:color w:val="000000"/>
        </w:rPr>
      </w:pPr>
      <w:r w:rsidRPr="00917260">
        <w:rPr>
          <w:rFonts w:ascii="Verdana" w:hAnsi="Verdana"/>
          <w:color w:val="000000"/>
        </w:rPr>
        <w:t>23.1.4. Šalys sudarė rašytinį Susitarimą prie Sutarties dėl Prekių keitimo.</w:t>
      </w:r>
    </w:p>
    <w:p w14:paraId="1526A960" w14:textId="77777777" w:rsidR="00EC5889" w:rsidRPr="00917260" w:rsidRDefault="00EC5889" w:rsidP="001E2DE5">
      <w:pPr>
        <w:jc w:val="both"/>
        <w:rPr>
          <w:rFonts w:ascii="Verdana" w:hAnsi="Verdana"/>
          <w:color w:val="000000"/>
        </w:rPr>
      </w:pPr>
      <w:r w:rsidRPr="00917260">
        <w:rPr>
          <w:rFonts w:ascii="Verdana" w:hAnsi="Verdana"/>
          <w:color w:val="000000"/>
        </w:rPr>
        <w:t>23.2. Šiame Bendrųjų sąlygų skyriuje nurodytu atveju Prekės turi būti pristatytos už ne didesnę nei pasiūlyme nurodytą kainą.</w:t>
      </w:r>
    </w:p>
    <w:p w14:paraId="073C9594" w14:textId="77777777" w:rsidR="00EC5889" w:rsidRPr="00917260" w:rsidRDefault="00EC5889" w:rsidP="001E2DE5">
      <w:pPr>
        <w:ind w:firstLine="62"/>
        <w:jc w:val="both"/>
        <w:rPr>
          <w:rFonts w:ascii="Verdana" w:hAnsi="Verdana"/>
          <w:color w:val="000000"/>
        </w:rPr>
      </w:pPr>
    </w:p>
    <w:p w14:paraId="3A43101B" w14:textId="77777777" w:rsidR="00EC5889" w:rsidRPr="00917260" w:rsidRDefault="00EC5889" w:rsidP="001E2DE5">
      <w:pPr>
        <w:ind w:left="360" w:hanging="360"/>
        <w:jc w:val="center"/>
        <w:rPr>
          <w:rFonts w:ascii="Verdana" w:hAnsi="Verdana"/>
          <w:color w:val="000000"/>
        </w:rPr>
      </w:pPr>
      <w:r w:rsidRPr="00917260">
        <w:rPr>
          <w:rFonts w:ascii="Verdana" w:hAnsi="Verdana"/>
          <w:b/>
          <w:bCs/>
          <w:caps/>
          <w:color w:val="000000"/>
        </w:rPr>
        <w:t>24. BENDRAVIMO TVARKA IR KALBA</w:t>
      </w:r>
    </w:p>
    <w:p w14:paraId="39CD9E45" w14:textId="77777777" w:rsidR="00EC5889" w:rsidRPr="00917260" w:rsidRDefault="00EC5889" w:rsidP="001E2DE5">
      <w:pPr>
        <w:ind w:left="360" w:firstLine="62"/>
        <w:jc w:val="both"/>
        <w:rPr>
          <w:rFonts w:ascii="Verdana" w:hAnsi="Verdana"/>
          <w:color w:val="000000"/>
        </w:rPr>
      </w:pPr>
    </w:p>
    <w:p w14:paraId="203D9B54"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 xml:space="preserve">24.1. Sutartis sudaroma lietuvių kalba. Jeigu Sutartis ar kuris nors ją sudarantis dokumentas sudaromas kita kalba arba išverčiamas į kitą kalbą, visais atvejais </w:t>
      </w:r>
      <w:r w:rsidRPr="00917260">
        <w:rPr>
          <w:rFonts w:ascii="Verdana" w:hAnsi="Verdana"/>
          <w:color w:val="000000"/>
          <w:shd w:val="clear" w:color="auto" w:fill="FFFFFF"/>
        </w:rPr>
        <w:t>autentišku laikomas tik lietuvių kalba parengtas Sutarties tekstas (jei yra neatitikimų, pirmenybė teikiama lietuvių kalba parengtam tekstui).</w:t>
      </w:r>
    </w:p>
    <w:p w14:paraId="767CAC52" w14:textId="77777777" w:rsidR="00EC5889" w:rsidRPr="00917260" w:rsidRDefault="00EC5889" w:rsidP="001E2DE5">
      <w:pPr>
        <w:jc w:val="both"/>
        <w:rPr>
          <w:rFonts w:ascii="Verdana" w:hAnsi="Verdana"/>
          <w:color w:val="000000"/>
        </w:rPr>
      </w:pPr>
      <w:r w:rsidRPr="00917260">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EBB895" w14:textId="77777777" w:rsidR="00EC5889" w:rsidRPr="00917260" w:rsidRDefault="00EC5889" w:rsidP="001E2DE5">
      <w:pPr>
        <w:jc w:val="both"/>
        <w:rPr>
          <w:rFonts w:ascii="Verdana" w:hAnsi="Verdana"/>
          <w:color w:val="000000"/>
        </w:rPr>
      </w:pPr>
      <w:r w:rsidRPr="00917260">
        <w:rPr>
          <w:rFonts w:ascii="Verdana" w:hAnsi="Verdana"/>
          <w:color w:val="000000"/>
        </w:rPr>
        <w:t>24.3. Jeigu pranešimas yra įteikiamas asmeniškai arba siunčiamas paštu ar per kurjerį, jis turi būti įteikiamas pasirašytinai ir laikomas gautu gavimo patvirtinime nurodytą dieną.</w:t>
      </w:r>
    </w:p>
    <w:p w14:paraId="1914EA19" w14:textId="77777777" w:rsidR="00EC5889" w:rsidRPr="00917260" w:rsidRDefault="00EC5889" w:rsidP="001E2DE5">
      <w:pPr>
        <w:jc w:val="both"/>
        <w:rPr>
          <w:rFonts w:ascii="Verdana" w:hAnsi="Verdana"/>
          <w:color w:val="000000"/>
        </w:rPr>
      </w:pPr>
      <w:r w:rsidRPr="00917260">
        <w:rPr>
          <w:rFonts w:ascii="Verdana" w:hAnsi="Verdana"/>
          <w:color w:val="000000"/>
        </w:rPr>
        <w:t>24.4. Jeigu pranešimas siunčiamas el. paštu, laikoma, kad Šalis jį gavo kitą darbo dieną.</w:t>
      </w:r>
    </w:p>
    <w:p w14:paraId="52657CE0" w14:textId="77777777" w:rsidR="00EC5889" w:rsidRPr="00917260" w:rsidRDefault="00EC5889" w:rsidP="001E2DE5">
      <w:pPr>
        <w:jc w:val="both"/>
        <w:rPr>
          <w:rFonts w:ascii="Verdana" w:hAnsi="Verdana"/>
          <w:color w:val="000000"/>
        </w:rPr>
      </w:pPr>
      <w:r w:rsidRPr="00917260">
        <w:rPr>
          <w:rFonts w:ascii="Verdana" w:hAnsi="Verdana"/>
          <w:color w:val="000000"/>
        </w:rPr>
        <w:t>24.5. Jeigu pranešimas siunčiamas keliais skirtingais būdais, laikoma, kad gavėjas jį gavo tada, kai jis gavo pirmesnįjį pranešimą.</w:t>
      </w:r>
    </w:p>
    <w:p w14:paraId="1A747545" w14:textId="77777777" w:rsidR="00EC5889" w:rsidRPr="00917260" w:rsidRDefault="00EC5889" w:rsidP="001E2DE5">
      <w:pPr>
        <w:ind w:firstLine="62"/>
        <w:jc w:val="both"/>
        <w:rPr>
          <w:rFonts w:ascii="Verdana" w:hAnsi="Verdana"/>
          <w:color w:val="000000"/>
        </w:rPr>
      </w:pPr>
    </w:p>
    <w:p w14:paraId="00C38E05" w14:textId="77777777" w:rsidR="00EC5889" w:rsidRPr="00917260" w:rsidRDefault="00EC5889" w:rsidP="001E2DE5">
      <w:pPr>
        <w:ind w:left="360" w:hanging="360"/>
        <w:jc w:val="center"/>
        <w:rPr>
          <w:rFonts w:ascii="Verdana" w:hAnsi="Verdana"/>
          <w:color w:val="000000"/>
        </w:rPr>
      </w:pPr>
      <w:r w:rsidRPr="00917260">
        <w:rPr>
          <w:rFonts w:ascii="Verdana" w:hAnsi="Verdana"/>
          <w:b/>
          <w:bCs/>
          <w:caps/>
          <w:color w:val="000000"/>
        </w:rPr>
        <w:t>25. PRETENZIJOS IR GINČŲ SPRENDIMAS</w:t>
      </w:r>
    </w:p>
    <w:p w14:paraId="692C00E6" w14:textId="77777777" w:rsidR="00EC5889" w:rsidRPr="00917260" w:rsidRDefault="00EC5889" w:rsidP="001E2DE5">
      <w:pPr>
        <w:ind w:left="360" w:firstLine="62"/>
        <w:jc w:val="both"/>
        <w:rPr>
          <w:rFonts w:ascii="Verdana" w:hAnsi="Verdana"/>
          <w:color w:val="000000"/>
        </w:rPr>
      </w:pPr>
    </w:p>
    <w:p w14:paraId="582B6267" w14:textId="77777777" w:rsidR="00EC5889" w:rsidRPr="00917260" w:rsidRDefault="00EC5889" w:rsidP="001E2DE5">
      <w:pPr>
        <w:jc w:val="both"/>
        <w:rPr>
          <w:rFonts w:ascii="Verdana" w:hAnsi="Verdana"/>
          <w:color w:val="000000"/>
        </w:rPr>
      </w:pPr>
      <w:r w:rsidRPr="00917260">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136AEF79" w14:textId="77777777" w:rsidR="00EC5889" w:rsidRPr="00917260" w:rsidRDefault="00EC5889" w:rsidP="001E2DE5">
      <w:pPr>
        <w:jc w:val="both"/>
        <w:rPr>
          <w:rFonts w:ascii="Verdana" w:hAnsi="Verdana"/>
          <w:color w:val="000000"/>
        </w:rPr>
      </w:pPr>
      <w:r w:rsidRPr="00917260">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871B792" w14:textId="77777777" w:rsidR="00EC5889" w:rsidRPr="00917260" w:rsidRDefault="00EC5889" w:rsidP="001E2DE5">
      <w:pPr>
        <w:jc w:val="both"/>
        <w:rPr>
          <w:rFonts w:ascii="Verdana" w:hAnsi="Verdana"/>
          <w:color w:val="000000"/>
        </w:rPr>
      </w:pPr>
      <w:r w:rsidRPr="00917260">
        <w:rPr>
          <w:rFonts w:ascii="Verdana" w:hAnsi="Verdana"/>
          <w:color w:val="000000"/>
        </w:rPr>
        <w:t>25.3. Kilę ginčai nesudaro pagrindo Šalims atsisakyti vykdyti savo prievoles pagal Sutartį.</w:t>
      </w:r>
    </w:p>
    <w:p w14:paraId="0D9C21E0" w14:textId="77777777" w:rsidR="00EC5889" w:rsidRPr="00917260" w:rsidRDefault="00EC5889" w:rsidP="001E2DE5">
      <w:pPr>
        <w:jc w:val="center"/>
        <w:rPr>
          <w:rFonts w:ascii="Verdana" w:hAnsi="Verdana"/>
          <w:kern w:val="2"/>
        </w:rPr>
      </w:pPr>
      <w:r w:rsidRPr="00917260">
        <w:rPr>
          <w:rFonts w:ascii="Verdana" w:hAnsi="Verdana"/>
          <w:kern w:val="2"/>
        </w:rPr>
        <w:t>________________</w:t>
      </w:r>
    </w:p>
    <w:p w14:paraId="1D3F289F" w14:textId="69AA000A" w:rsidR="00757859" w:rsidRPr="00917260" w:rsidRDefault="00EC5889" w:rsidP="001E2DE5">
      <w:pPr>
        <w:rPr>
          <w:rFonts w:ascii="Verdana" w:hAnsi="Verdana"/>
          <w:kern w:val="2"/>
        </w:rPr>
      </w:pPr>
      <w:r w:rsidRPr="00917260">
        <w:rPr>
          <w:rFonts w:ascii="Verdana" w:hAnsi="Verdana"/>
          <w:kern w:val="2"/>
        </w:rPr>
        <w:br w:type="page"/>
      </w:r>
    </w:p>
    <w:p w14:paraId="0F7E6F52" w14:textId="07F0A9BC" w:rsidR="00B842BC" w:rsidRPr="00917260" w:rsidRDefault="00B842BC" w:rsidP="001E2DE5">
      <w:pPr>
        <w:jc w:val="right"/>
        <w:rPr>
          <w:rFonts w:ascii="Verdana" w:hAnsi="Verdana"/>
        </w:rPr>
      </w:pPr>
      <w:r w:rsidRPr="00917260">
        <w:rPr>
          <w:rFonts w:ascii="Verdana" w:hAnsi="Verdana"/>
        </w:rPr>
        <w:lastRenderedPageBreak/>
        <w:t xml:space="preserve">Pirkimo sąlygų </w:t>
      </w:r>
      <w:r w:rsidR="0061463E" w:rsidRPr="00917260">
        <w:rPr>
          <w:rFonts w:ascii="Verdana" w:hAnsi="Verdana"/>
        </w:rPr>
        <w:t>4</w:t>
      </w:r>
      <w:r w:rsidRPr="00917260">
        <w:rPr>
          <w:rFonts w:ascii="Verdana" w:hAnsi="Verdana"/>
        </w:rPr>
        <w:t xml:space="preserve"> priedas</w:t>
      </w:r>
    </w:p>
    <w:p w14:paraId="00816420" w14:textId="77777777" w:rsidR="00B842BC" w:rsidRDefault="00B842BC" w:rsidP="001E2DE5">
      <w:pPr>
        <w:jc w:val="right"/>
        <w:rPr>
          <w:rFonts w:ascii="Verdana" w:hAnsi="Verdana"/>
        </w:rPr>
      </w:pPr>
      <w:r w:rsidRPr="00917260">
        <w:rPr>
          <w:rFonts w:ascii="Verdana" w:hAnsi="Verdana"/>
        </w:rPr>
        <w:t>„Techninė specifikacija“</w:t>
      </w:r>
    </w:p>
    <w:p w14:paraId="0B68A61D" w14:textId="78981CBF" w:rsidR="00E441A7" w:rsidRPr="00917260" w:rsidRDefault="00E441A7" w:rsidP="001E2DE5">
      <w:pPr>
        <w:jc w:val="right"/>
        <w:rPr>
          <w:rFonts w:ascii="Verdana" w:hAnsi="Verdana"/>
        </w:rPr>
      </w:pPr>
      <w:r w:rsidRPr="00E441A7">
        <w:rPr>
          <w:rFonts w:ascii="Verdana" w:hAnsi="Verdana"/>
        </w:rPr>
        <w:t>Sutarties 2 priedas „</w:t>
      </w:r>
      <w:r>
        <w:rPr>
          <w:rFonts w:ascii="Verdana" w:hAnsi="Verdana"/>
        </w:rPr>
        <w:t>Techninė specifikacija</w:t>
      </w:r>
      <w:r w:rsidRPr="00E441A7">
        <w:rPr>
          <w:rFonts w:ascii="Verdana" w:hAnsi="Verdana"/>
        </w:rPr>
        <w:t>“</w:t>
      </w:r>
    </w:p>
    <w:p w14:paraId="79A5D5E8" w14:textId="77777777" w:rsidR="00F05CEB" w:rsidRPr="00917260" w:rsidRDefault="00F05CEB" w:rsidP="001E2DE5">
      <w:pPr>
        <w:rPr>
          <w:rFonts w:ascii="Verdana" w:hAnsi="Verdana"/>
        </w:rPr>
      </w:pPr>
    </w:p>
    <w:p w14:paraId="56ADF69F" w14:textId="77777777" w:rsidR="00F8638B" w:rsidRDefault="00F8638B" w:rsidP="001E2DE5">
      <w:pPr>
        <w:jc w:val="center"/>
        <w:rPr>
          <w:rFonts w:ascii="Verdana" w:hAnsi="Verdana"/>
          <w:b/>
        </w:rPr>
      </w:pPr>
      <w:r>
        <w:rPr>
          <w:rFonts w:ascii="Verdana" w:hAnsi="Verdana"/>
          <w:b/>
        </w:rPr>
        <w:t>TELESKOPINĖS ŽIŪROVŲ TRIBŪNOS AKTŲ SALEI</w:t>
      </w:r>
    </w:p>
    <w:p w14:paraId="6D3722AC" w14:textId="13950358" w:rsidR="001B7144" w:rsidRPr="00917260" w:rsidRDefault="001B7144" w:rsidP="001E2DE5">
      <w:pPr>
        <w:jc w:val="center"/>
        <w:rPr>
          <w:rFonts w:ascii="Verdana" w:hAnsi="Verdana"/>
          <w:b/>
        </w:rPr>
      </w:pPr>
      <w:r w:rsidRPr="00917260">
        <w:rPr>
          <w:rFonts w:ascii="Verdana" w:hAnsi="Verdana"/>
          <w:b/>
        </w:rPr>
        <w:t>TECHNINĖ SPECIFIKACIJA</w:t>
      </w:r>
    </w:p>
    <w:p w14:paraId="7DF63316" w14:textId="77777777" w:rsidR="00070DDC" w:rsidRPr="00917260" w:rsidRDefault="00070DDC" w:rsidP="001E2DE5">
      <w:pPr>
        <w:jc w:val="center"/>
        <w:rPr>
          <w:rFonts w:ascii="Verdana" w:hAnsi="Verdana"/>
          <w:b/>
        </w:rPr>
      </w:pPr>
    </w:p>
    <w:p w14:paraId="5E6217FC" w14:textId="77777777" w:rsidR="00EC7D97" w:rsidRPr="00917260" w:rsidRDefault="00EC7D97" w:rsidP="001E2DE5">
      <w:pPr>
        <w:jc w:val="center"/>
        <w:rPr>
          <w:rFonts w:ascii="Verdana" w:hAnsi="Verdana"/>
          <w:b/>
        </w:rPr>
      </w:pPr>
    </w:p>
    <w:p w14:paraId="13C10588" w14:textId="3BF67C2E" w:rsidR="00070DDC" w:rsidRPr="00917260" w:rsidRDefault="00070DDC" w:rsidP="001E2DE5">
      <w:pPr>
        <w:jc w:val="center"/>
        <w:rPr>
          <w:rFonts w:ascii="Verdana" w:hAnsi="Verdana"/>
          <w:bCs/>
        </w:rPr>
      </w:pPr>
      <w:r w:rsidRPr="00917260">
        <w:rPr>
          <w:rFonts w:ascii="Verdana" w:hAnsi="Verdana"/>
          <w:bCs/>
        </w:rPr>
        <w:t>Pateikiama CVP IS sistemoje atskiru failu.</w:t>
      </w:r>
    </w:p>
    <w:sectPr w:rsidR="00070DDC" w:rsidRPr="00917260" w:rsidSect="00C53CFE">
      <w:headerReference w:type="default" r:id="rId32"/>
      <w:footerReference w:type="default" r:id="rId33"/>
      <w:footerReference w:type="first" r:id="rId34"/>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D7573" w14:textId="77777777" w:rsidR="00F84407" w:rsidRDefault="00F84407">
      <w:r>
        <w:separator/>
      </w:r>
    </w:p>
  </w:endnote>
  <w:endnote w:type="continuationSeparator" w:id="0">
    <w:p w14:paraId="0B8A81BB" w14:textId="77777777" w:rsidR="00F84407" w:rsidRDefault="00F8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 w:name="DengXian">
    <w:altName w:val="等线"/>
    <w:panose1 w:val="02010600030101010101"/>
    <w:charset w:val="86"/>
    <w:family w:val="auto"/>
    <w:pitch w:val="variable"/>
    <w:sig w:usb0="A00002BF" w:usb1="38CF7CFA" w:usb2="00000016" w:usb3="00000000" w:csb0="0004000F" w:csb1="00000000"/>
  </w:font>
  <w:font w:name="System">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EA1E1" w14:textId="77777777" w:rsidR="00F84407" w:rsidRDefault="00F84407">
      <w:r>
        <w:separator/>
      </w:r>
    </w:p>
  </w:footnote>
  <w:footnote w:type="continuationSeparator" w:id="0">
    <w:p w14:paraId="57523371" w14:textId="77777777" w:rsidR="00F84407" w:rsidRDefault="00F84407">
      <w:r>
        <w:continuationSeparator/>
      </w:r>
    </w:p>
  </w:footnote>
  <w:footnote w:id="1">
    <w:p w14:paraId="2E609937" w14:textId="77777777" w:rsidR="00C7105F" w:rsidRPr="00233F90" w:rsidRDefault="00C7105F" w:rsidP="00C7105F">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AE28D6D" w14:textId="77777777" w:rsidR="00C7105F" w:rsidRPr="00233F90" w:rsidRDefault="00C7105F" w:rsidP="00C7105F">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0585C25" w14:textId="77777777" w:rsidR="00C7105F" w:rsidRPr="00595A06" w:rsidRDefault="00C7105F" w:rsidP="00C7105F">
      <w:pPr>
        <w:pStyle w:val="Puslapioinaostekstas"/>
        <w:numPr>
          <w:ilvl w:val="0"/>
          <w:numId w:val="49"/>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8D3F793" w14:textId="77777777" w:rsidR="00C7105F" w:rsidRPr="00233F90" w:rsidRDefault="00C7105F" w:rsidP="00C7105F">
      <w:pPr>
        <w:pStyle w:val="Puslapioinaostekstas"/>
        <w:jc w:val="both"/>
        <w:rPr>
          <w:sz w:val="18"/>
          <w:szCs w:val="18"/>
          <w:lang w:val="lt-LT"/>
        </w:rPr>
      </w:pPr>
      <w:r w:rsidRPr="00466B07">
        <w:rPr>
          <w:rStyle w:val="Puslapioinaosnuoroda"/>
          <w:rFonts w:eastAsia="Yu Mincho"/>
          <w:sz w:val="18"/>
          <w:szCs w:val="18"/>
        </w:rPr>
        <w:footnoteRef/>
      </w:r>
      <w:r w:rsidRPr="00595A06">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595A06">
        <w:rPr>
          <w:color w:val="000000"/>
          <w:sz w:val="18"/>
          <w:szCs w:val="18"/>
          <w:lang w:val="lt-LT"/>
        </w:rPr>
        <w:t>(jei taikoma)</w:t>
      </w:r>
      <w:r w:rsidRPr="00233F90">
        <w:rPr>
          <w:rFonts w:eastAsia="Yu Mincho"/>
          <w:sz w:val="18"/>
          <w:szCs w:val="18"/>
          <w:lang w:val="lt-LT"/>
        </w:rPr>
        <w:t xml:space="preserve"> keliamų klausimų, jie gali būti pakeisti: </w:t>
      </w:r>
    </w:p>
    <w:p w14:paraId="46CD66E4" w14:textId="77777777" w:rsidR="00C7105F" w:rsidRPr="00233F90" w:rsidRDefault="00C7105F" w:rsidP="00C7105F">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0F12446" w14:textId="77777777" w:rsidR="00C7105F" w:rsidRPr="00595A06" w:rsidRDefault="00C7105F" w:rsidP="00C7105F">
      <w:pPr>
        <w:pStyle w:val="Puslapioinaostekstas"/>
        <w:numPr>
          <w:ilvl w:val="0"/>
          <w:numId w:val="50"/>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097D67" w14:textId="77777777" w:rsidR="00C7105F" w:rsidRPr="00233F90" w:rsidRDefault="00C7105F" w:rsidP="00C7105F">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595A06">
        <w:rPr>
          <w:color w:val="000000"/>
          <w:sz w:val="18"/>
          <w:szCs w:val="18"/>
          <w:lang w:val="lt-LT"/>
        </w:rPr>
        <w:t>(jei taikoma)</w:t>
      </w:r>
      <w:r w:rsidRPr="00233F90">
        <w:rPr>
          <w:rFonts w:eastAsia="Yu Mincho"/>
          <w:sz w:val="18"/>
          <w:szCs w:val="18"/>
          <w:lang w:val="lt-LT"/>
        </w:rPr>
        <w:t xml:space="preserve"> keliamų klausimų, jie gali būti pakeisti: </w:t>
      </w:r>
    </w:p>
    <w:p w14:paraId="5D1CA871" w14:textId="77777777" w:rsidR="00C7105F" w:rsidRPr="00233F90" w:rsidRDefault="00C7105F" w:rsidP="00C7105F">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F76D097" w14:textId="77777777" w:rsidR="00C7105F" w:rsidRPr="00595A06" w:rsidRDefault="00C7105F" w:rsidP="00C7105F">
      <w:pPr>
        <w:pStyle w:val="Puslapioinaostekstas"/>
        <w:numPr>
          <w:ilvl w:val="0"/>
          <w:numId w:val="51"/>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6CE4EC48" w:rsidR="00CE2253" w:rsidRDefault="00000000" w:rsidP="006D0D76">
        <w:pPr>
          <w:pStyle w:val="Antrats"/>
          <w:jc w:val="center"/>
        </w:pPr>
        <w:r w:rsidRPr="000F68D0">
          <w:rPr>
            <w:rFonts w:ascii="Verdana" w:hAnsi="Verdana"/>
          </w:rPr>
          <w:fldChar w:fldCharType="begin"/>
        </w:r>
        <w:r w:rsidRPr="000F68D0">
          <w:rPr>
            <w:rFonts w:ascii="Verdana" w:hAnsi="Verdana"/>
          </w:rPr>
          <w:instrText xml:space="preserve"> PAGE   \* MERGEFORMAT </w:instrText>
        </w:r>
        <w:r w:rsidRPr="000F68D0">
          <w:rPr>
            <w:rFonts w:ascii="Verdana" w:hAnsi="Verdana"/>
          </w:rPr>
          <w:fldChar w:fldCharType="separate"/>
        </w:r>
        <w:r w:rsidRPr="000F68D0">
          <w:rPr>
            <w:rFonts w:ascii="Verdana" w:hAnsi="Verdana"/>
            <w:noProof/>
          </w:rPr>
          <w:t>9</w:t>
        </w:r>
        <w:r w:rsidRPr="000F68D0">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37B0C45E" w:rsidR="00EE347D" w:rsidRDefault="00EE347D" w:rsidP="001E2DE5">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0ECD6D3F" w:rsidR="00373D4E" w:rsidRPr="00190004" w:rsidRDefault="00EE347D" w:rsidP="00190004">
        <w:pPr>
          <w:pStyle w:val="Antrats"/>
          <w:jc w:val="center"/>
          <w:rPr>
            <w:rFonts w:ascii="Verdana" w:hAnsi="Verdana"/>
          </w:rPr>
        </w:pPr>
        <w:r w:rsidRPr="00F7171E">
          <w:rPr>
            <w:rFonts w:ascii="Verdana" w:hAnsi="Verdana"/>
          </w:rPr>
          <w:fldChar w:fldCharType="begin"/>
        </w:r>
        <w:r w:rsidRPr="00F7171E">
          <w:rPr>
            <w:rFonts w:ascii="Verdana" w:hAnsi="Verdana"/>
          </w:rPr>
          <w:instrText>PAGE   \* MERGEFORMAT</w:instrText>
        </w:r>
        <w:r w:rsidRPr="00F7171E">
          <w:rPr>
            <w:rFonts w:ascii="Verdana" w:hAnsi="Verdana"/>
          </w:rPr>
          <w:fldChar w:fldCharType="separate"/>
        </w:r>
        <w:r w:rsidRPr="00F7171E">
          <w:rPr>
            <w:rFonts w:ascii="Verdana" w:hAnsi="Verdana"/>
          </w:rPr>
          <w:t>2</w:t>
        </w:r>
        <w:r w:rsidRPr="00F7171E">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2AD"/>
    <w:multiLevelType w:val="multilevel"/>
    <w:tmpl w:val="7CAAE478"/>
    <w:lvl w:ilvl="0">
      <w:start w:val="1"/>
      <w:numFmt w:val="decimal"/>
      <w:lvlText w:val="%1."/>
      <w:lvlJc w:val="left"/>
      <w:pPr>
        <w:ind w:left="1211" w:hanging="360"/>
      </w:p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510D90"/>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5" w15:restartNumberingAfterBreak="0">
    <w:nsid w:val="08F129BE"/>
    <w:multiLevelType w:val="hybridMultilevel"/>
    <w:tmpl w:val="ABECF66C"/>
    <w:lvl w:ilvl="0" w:tplc="34EC9278">
      <w:start w:val="1"/>
      <w:numFmt w:val="decimal"/>
      <w:lvlText w:val="%1)"/>
      <w:lvlJc w:val="left"/>
      <w:pPr>
        <w:ind w:left="720" w:hanging="360"/>
      </w:pPr>
      <w:rPr>
        <w:rFonts w:hint="default"/>
        <w:b w:val="0"/>
        <w:bCs w:val="0"/>
        <w:i/>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8"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4"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9A32716"/>
    <w:multiLevelType w:val="hybridMultilevel"/>
    <w:tmpl w:val="D27C55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0"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1" w15:restartNumberingAfterBreak="0">
    <w:nsid w:val="20F463E2"/>
    <w:multiLevelType w:val="hybridMultilevel"/>
    <w:tmpl w:val="083A1B82"/>
    <w:lvl w:ilvl="0" w:tplc="A7DE8AE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29B3F52"/>
    <w:multiLevelType w:val="multilevel"/>
    <w:tmpl w:val="CB6A1B56"/>
    <w:lvl w:ilvl="0">
      <w:start w:val="14"/>
      <w:numFmt w:val="upperRoman"/>
      <w:lvlText w:val="%1."/>
      <w:lvlJc w:val="left"/>
      <w:pPr>
        <w:ind w:left="1080" w:hanging="720"/>
      </w:pPr>
      <w:rPr>
        <w:rFonts w:ascii="Verdana" w:hAnsi="Verdana" w:cs="Times New Roman" w:hint="default"/>
      </w:rPr>
    </w:lvl>
    <w:lvl w:ilvl="1">
      <w:start w:val="4"/>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4"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7937D10"/>
    <w:multiLevelType w:val="multilevel"/>
    <w:tmpl w:val="4D0088C0"/>
    <w:lvl w:ilvl="0">
      <w:start w:val="5"/>
      <w:numFmt w:val="decimal"/>
      <w:lvlText w:val="%1."/>
      <w:lvlJc w:val="left"/>
      <w:pPr>
        <w:ind w:left="360" w:hanging="360"/>
      </w:pPr>
      <w:rPr>
        <w:rFonts w:hint="default"/>
        <w:b w:val="0"/>
      </w:rPr>
    </w:lvl>
    <w:lvl w:ilvl="1">
      <w:start w:val="9"/>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7" w15:restartNumberingAfterBreak="0">
    <w:nsid w:val="2ABF0E52"/>
    <w:multiLevelType w:val="multilevel"/>
    <w:tmpl w:val="29088228"/>
    <w:lvl w:ilvl="0">
      <w:start w:val="1"/>
      <w:numFmt w:val="decimal"/>
      <w:lvlText w:val="%1."/>
      <w:lvlJc w:val="left"/>
      <w:pPr>
        <w:ind w:left="360" w:hanging="360"/>
      </w:pPr>
    </w:lvl>
    <w:lvl w:ilvl="1">
      <w:start w:val="1"/>
      <w:numFmt w:val="decimal"/>
      <w:lvlText w:val="%1.%2."/>
      <w:lvlJc w:val="left"/>
      <w:pPr>
        <w:ind w:left="972" w:hanging="432"/>
      </w:pPr>
      <w:rPr>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0"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FEE6CD0"/>
    <w:multiLevelType w:val="hybridMultilevel"/>
    <w:tmpl w:val="D27C55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32"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4"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7"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38"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9" w15:restartNumberingAfterBreak="0">
    <w:nsid w:val="3DB34824"/>
    <w:multiLevelType w:val="multilevel"/>
    <w:tmpl w:val="5390167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0"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2CD7196"/>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2"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3"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474D1814"/>
    <w:multiLevelType w:val="multilevel"/>
    <w:tmpl w:val="331C352E"/>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b w:val="0"/>
        <w:bCs w:val="0"/>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5"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6" w15:restartNumberingAfterBreak="0">
    <w:nsid w:val="47DA3954"/>
    <w:multiLevelType w:val="multilevel"/>
    <w:tmpl w:val="F4564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9"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52"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54"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55"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56" w15:restartNumberingAfterBreak="0">
    <w:nsid w:val="5C0C7A5E"/>
    <w:multiLevelType w:val="hybridMultilevel"/>
    <w:tmpl w:val="0526BF5C"/>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57"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8"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4891EC5"/>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2" w15:restartNumberingAfterBreak="0">
    <w:nsid w:val="666159D2"/>
    <w:multiLevelType w:val="multilevel"/>
    <w:tmpl w:val="15049722"/>
    <w:lvl w:ilvl="0">
      <w:start w:val="5"/>
      <w:numFmt w:val="decimal"/>
      <w:lvlText w:val="%1."/>
      <w:lvlJc w:val="left"/>
      <w:pPr>
        <w:ind w:left="1020" w:hanging="1020"/>
      </w:pPr>
      <w:rPr>
        <w:rFonts w:hint="default"/>
      </w:rPr>
    </w:lvl>
    <w:lvl w:ilvl="1">
      <w:start w:val="12"/>
      <w:numFmt w:val="decimal"/>
      <w:lvlText w:val="%1.%2."/>
      <w:lvlJc w:val="left"/>
      <w:pPr>
        <w:ind w:left="1020" w:hanging="1020"/>
      </w:pPr>
      <w:rPr>
        <w:rFonts w:hint="default"/>
      </w:rPr>
    </w:lvl>
    <w:lvl w:ilvl="2">
      <w:start w:val="10"/>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3"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64" w15:restartNumberingAfterBreak="0">
    <w:nsid w:val="68997CFB"/>
    <w:multiLevelType w:val="hybridMultilevel"/>
    <w:tmpl w:val="2AA6895A"/>
    <w:lvl w:ilvl="0" w:tplc="0409000F">
      <w:start w:val="1"/>
      <w:numFmt w:val="decimal"/>
      <w:lvlText w:val="%1."/>
      <w:lvlJc w:val="left"/>
      <w:pPr>
        <w:ind w:left="720" w:hanging="360"/>
      </w:pPr>
    </w:lvl>
    <w:lvl w:ilvl="1" w:tplc="1D76AB26">
      <w:start w:val="1"/>
      <w:numFmt w:val="decimal"/>
      <w:lvlText w:val="%2."/>
      <w:lvlJc w:val="left"/>
      <w:pPr>
        <w:ind w:left="1353"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D606611A">
      <w:start w:val="4"/>
      <w:numFmt w:val="bullet"/>
      <w:lvlText w:val=""/>
      <w:lvlJc w:val="left"/>
      <w:pPr>
        <w:ind w:left="2880" w:hanging="360"/>
      </w:pPr>
      <w:rPr>
        <w:rFonts w:ascii="Symbol" w:eastAsia="Times New Roman" w:hAnsi="Symbol"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8"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69"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0"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1"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72"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73"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7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5" w15:restartNumberingAfterBreak="0">
    <w:nsid w:val="72E04872"/>
    <w:multiLevelType w:val="hybridMultilevel"/>
    <w:tmpl w:val="5ED0DE7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6"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7" w15:restartNumberingAfterBreak="0">
    <w:nsid w:val="73CD6116"/>
    <w:multiLevelType w:val="hybridMultilevel"/>
    <w:tmpl w:val="730ABB5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8"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79"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A8E7B05"/>
    <w:multiLevelType w:val="hybridMultilevel"/>
    <w:tmpl w:val="8AB0F46E"/>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81"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53"/>
  </w:num>
  <w:num w:numId="2" w16cid:durableId="187107942">
    <w:abstractNumId w:val="4"/>
  </w:num>
  <w:num w:numId="3" w16cid:durableId="610010506">
    <w:abstractNumId w:val="30"/>
  </w:num>
  <w:num w:numId="4" w16cid:durableId="964576511">
    <w:abstractNumId w:val="10"/>
  </w:num>
  <w:num w:numId="5" w16cid:durableId="914509908">
    <w:abstractNumId w:val="35"/>
  </w:num>
  <w:num w:numId="6" w16cid:durableId="1734700376">
    <w:abstractNumId w:val="17"/>
  </w:num>
  <w:num w:numId="7" w16cid:durableId="23555558">
    <w:abstractNumId w:val="76"/>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2"/>
  </w:num>
  <w:num w:numId="9" w16cid:durableId="1227450740">
    <w:abstractNumId w:val="76"/>
  </w:num>
  <w:num w:numId="10" w16cid:durableId="1250231887">
    <w:abstractNumId w:val="74"/>
  </w:num>
  <w:num w:numId="11" w16cid:durableId="1079712050">
    <w:abstractNumId w:val="45"/>
  </w:num>
  <w:num w:numId="12" w16cid:durableId="1345672976">
    <w:abstractNumId w:val="9"/>
  </w:num>
  <w:num w:numId="13" w16cid:durableId="1421828165">
    <w:abstractNumId w:val="38"/>
  </w:num>
  <w:num w:numId="14" w16cid:durableId="2035299231">
    <w:abstractNumId w:val="39"/>
  </w:num>
  <w:num w:numId="15" w16cid:durableId="16606192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57"/>
  </w:num>
  <w:num w:numId="19" w16cid:durableId="1354111547">
    <w:abstractNumId w:val="32"/>
  </w:num>
  <w:num w:numId="20" w16cid:durableId="1400598206">
    <w:abstractNumId w:val="4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8"/>
  </w:num>
  <w:num w:numId="22" w16cid:durableId="1428429131">
    <w:abstractNumId w:val="11"/>
  </w:num>
  <w:num w:numId="23" w16cid:durableId="1769933018">
    <w:abstractNumId w:val="33"/>
  </w:num>
  <w:num w:numId="24" w16cid:durableId="15079862">
    <w:abstractNumId w:val="20"/>
  </w:num>
  <w:num w:numId="25" w16cid:durableId="1630434145">
    <w:abstractNumId w:val="14"/>
  </w:num>
  <w:num w:numId="26" w16cid:durableId="1004895032">
    <w:abstractNumId w:val="81"/>
  </w:num>
  <w:num w:numId="27" w16cid:durableId="1267347063">
    <w:abstractNumId w:val="24"/>
  </w:num>
  <w:num w:numId="28" w16cid:durableId="1287849973">
    <w:abstractNumId w:val="22"/>
  </w:num>
  <w:num w:numId="29" w16cid:durableId="2124377644">
    <w:abstractNumId w:val="63"/>
  </w:num>
  <w:num w:numId="30" w16cid:durableId="1608275083">
    <w:abstractNumId w:val="55"/>
  </w:num>
  <w:num w:numId="31" w16cid:durableId="404843109">
    <w:abstractNumId w:val="49"/>
  </w:num>
  <w:num w:numId="32" w16cid:durableId="2106076656">
    <w:abstractNumId w:val="13"/>
  </w:num>
  <w:num w:numId="33" w16cid:durableId="252054924">
    <w:abstractNumId w:val="40"/>
  </w:num>
  <w:num w:numId="34" w16cid:durableId="1460612033">
    <w:abstractNumId w:val="48"/>
  </w:num>
  <w:num w:numId="35" w16cid:durableId="1374965465">
    <w:abstractNumId w:val="70"/>
  </w:num>
  <w:num w:numId="36" w16cid:durableId="685401613">
    <w:abstractNumId w:val="65"/>
  </w:num>
  <w:num w:numId="37" w16cid:durableId="1032193032">
    <w:abstractNumId w:val="82"/>
  </w:num>
  <w:num w:numId="38" w16cid:durableId="178345244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26"/>
  </w:num>
  <w:num w:numId="40" w16cid:durableId="2057973178">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73"/>
  </w:num>
  <w:num w:numId="42" w16cid:durableId="1818375190">
    <w:abstractNumId w:val="6"/>
  </w:num>
  <w:num w:numId="43" w16cid:durableId="1528332220">
    <w:abstractNumId w:val="34"/>
  </w:num>
  <w:num w:numId="44" w16cid:durableId="283653340">
    <w:abstractNumId w:val="79"/>
  </w:num>
  <w:num w:numId="45" w16cid:durableId="1633747750">
    <w:abstractNumId w:val="78"/>
  </w:num>
  <w:num w:numId="46" w16cid:durableId="543834883">
    <w:abstractNumId w:val="18"/>
  </w:num>
  <w:num w:numId="47" w16cid:durableId="190192592">
    <w:abstractNumId w:val="52"/>
  </w:num>
  <w:num w:numId="48" w16cid:durableId="1519736066">
    <w:abstractNumId w:val="59"/>
  </w:num>
  <w:num w:numId="49" w16cid:durableId="474416416">
    <w:abstractNumId w:val="60"/>
  </w:num>
  <w:num w:numId="50" w16cid:durableId="1492526420">
    <w:abstractNumId w:val="66"/>
  </w:num>
  <w:num w:numId="51" w16cid:durableId="675108952">
    <w:abstractNumId w:val="2"/>
  </w:num>
  <w:num w:numId="52" w16cid:durableId="51926604">
    <w:abstractNumId w:val="37"/>
  </w:num>
  <w:num w:numId="53" w16cid:durableId="1260866672">
    <w:abstractNumId w:val="51"/>
  </w:num>
  <w:num w:numId="54" w16cid:durableId="283772790">
    <w:abstractNumId w:val="36"/>
  </w:num>
  <w:num w:numId="55" w16cid:durableId="1188639600">
    <w:abstractNumId w:val="67"/>
  </w:num>
  <w:num w:numId="56" w16cid:durableId="1475217113">
    <w:abstractNumId w:val="68"/>
  </w:num>
  <w:num w:numId="57" w16cid:durableId="76816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58"/>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50"/>
  </w:num>
  <w:num w:numId="62" w16cid:durableId="1282230437">
    <w:abstractNumId w:val="72"/>
  </w:num>
  <w:num w:numId="63" w16cid:durableId="2092385846">
    <w:abstractNumId w:val="7"/>
  </w:num>
  <w:num w:numId="64" w16cid:durableId="103233912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22406521">
    <w:abstractNumId w:val="21"/>
  </w:num>
  <w:num w:numId="66" w16cid:durableId="39505275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495589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0711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7739779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98000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83810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276806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392650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234373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80208282">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74528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312870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90960884">
    <w:abstractNumId w:val="44"/>
  </w:num>
  <w:num w:numId="79" w16cid:durableId="640384501">
    <w:abstractNumId w:val="5"/>
  </w:num>
  <w:num w:numId="80" w16cid:durableId="1248343731">
    <w:abstractNumId w:val="1"/>
  </w:num>
  <w:num w:numId="81" w16cid:durableId="1262183775">
    <w:abstractNumId w:val="25"/>
  </w:num>
  <w:num w:numId="82" w16cid:durableId="716509226">
    <w:abstractNumId w:val="54"/>
  </w:num>
  <w:num w:numId="83" w16cid:durableId="717895100">
    <w:abstractNumId w:val="71"/>
  </w:num>
  <w:num w:numId="84" w16cid:durableId="188035600">
    <w:abstractNumId w:val="29"/>
  </w:num>
  <w:num w:numId="85" w16cid:durableId="1370258143">
    <w:abstractNumId w:val="62"/>
  </w:num>
  <w:num w:numId="86" w16cid:durableId="2084258823">
    <w:abstractNumId w:val="16"/>
  </w:num>
  <w:num w:numId="87" w16cid:durableId="328869407">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294A"/>
    <w:rsid w:val="00003D32"/>
    <w:rsid w:val="00004DCB"/>
    <w:rsid w:val="00006D04"/>
    <w:rsid w:val="00017C0D"/>
    <w:rsid w:val="00020572"/>
    <w:rsid w:val="00020FAE"/>
    <w:rsid w:val="00024698"/>
    <w:rsid w:val="000258C4"/>
    <w:rsid w:val="000301AA"/>
    <w:rsid w:val="00032761"/>
    <w:rsid w:val="00033F22"/>
    <w:rsid w:val="00042756"/>
    <w:rsid w:val="0005221E"/>
    <w:rsid w:val="000531FB"/>
    <w:rsid w:val="000532EC"/>
    <w:rsid w:val="0005348B"/>
    <w:rsid w:val="00056F67"/>
    <w:rsid w:val="00060525"/>
    <w:rsid w:val="000613A9"/>
    <w:rsid w:val="000632F3"/>
    <w:rsid w:val="00070DDC"/>
    <w:rsid w:val="00073AC0"/>
    <w:rsid w:val="00074F90"/>
    <w:rsid w:val="00083312"/>
    <w:rsid w:val="000860F1"/>
    <w:rsid w:val="00092B5C"/>
    <w:rsid w:val="000942C1"/>
    <w:rsid w:val="000948F7"/>
    <w:rsid w:val="00096ACF"/>
    <w:rsid w:val="000A0B3A"/>
    <w:rsid w:val="000A0D5C"/>
    <w:rsid w:val="000A1392"/>
    <w:rsid w:val="000A5695"/>
    <w:rsid w:val="000A6504"/>
    <w:rsid w:val="000A6893"/>
    <w:rsid w:val="000A6B2C"/>
    <w:rsid w:val="000A6C5E"/>
    <w:rsid w:val="000B2833"/>
    <w:rsid w:val="000C0E7A"/>
    <w:rsid w:val="000C1363"/>
    <w:rsid w:val="000C43C1"/>
    <w:rsid w:val="000C524E"/>
    <w:rsid w:val="000C65BE"/>
    <w:rsid w:val="000D06F1"/>
    <w:rsid w:val="000D4A0F"/>
    <w:rsid w:val="000E19F2"/>
    <w:rsid w:val="000E33AD"/>
    <w:rsid w:val="000F3BBD"/>
    <w:rsid w:val="000F4F48"/>
    <w:rsid w:val="000F66EB"/>
    <w:rsid w:val="000F68D0"/>
    <w:rsid w:val="001013E3"/>
    <w:rsid w:val="00105D8E"/>
    <w:rsid w:val="0010637B"/>
    <w:rsid w:val="001102B3"/>
    <w:rsid w:val="001170D4"/>
    <w:rsid w:val="00122A0F"/>
    <w:rsid w:val="0012337B"/>
    <w:rsid w:val="00125ECF"/>
    <w:rsid w:val="00140254"/>
    <w:rsid w:val="0014027B"/>
    <w:rsid w:val="0014040B"/>
    <w:rsid w:val="00140455"/>
    <w:rsid w:val="001409F6"/>
    <w:rsid w:val="00143252"/>
    <w:rsid w:val="00145461"/>
    <w:rsid w:val="001466F5"/>
    <w:rsid w:val="0015348C"/>
    <w:rsid w:val="00160E88"/>
    <w:rsid w:val="00160E95"/>
    <w:rsid w:val="00166B13"/>
    <w:rsid w:val="001701A6"/>
    <w:rsid w:val="001714E3"/>
    <w:rsid w:val="00172DAC"/>
    <w:rsid w:val="00174BB9"/>
    <w:rsid w:val="00184F3C"/>
    <w:rsid w:val="00190004"/>
    <w:rsid w:val="0019353A"/>
    <w:rsid w:val="00195E0D"/>
    <w:rsid w:val="001973CE"/>
    <w:rsid w:val="0019775F"/>
    <w:rsid w:val="001A2232"/>
    <w:rsid w:val="001A3D13"/>
    <w:rsid w:val="001B5AD5"/>
    <w:rsid w:val="001B62AF"/>
    <w:rsid w:val="001B659A"/>
    <w:rsid w:val="001B7144"/>
    <w:rsid w:val="001C7C13"/>
    <w:rsid w:val="001D1B5B"/>
    <w:rsid w:val="001D5497"/>
    <w:rsid w:val="001D54B4"/>
    <w:rsid w:val="001D788B"/>
    <w:rsid w:val="001D78D8"/>
    <w:rsid w:val="001E0438"/>
    <w:rsid w:val="001E095E"/>
    <w:rsid w:val="001E2DE5"/>
    <w:rsid w:val="001E7DA2"/>
    <w:rsid w:val="001F16FD"/>
    <w:rsid w:val="001F65AB"/>
    <w:rsid w:val="00202E38"/>
    <w:rsid w:val="00210419"/>
    <w:rsid w:val="0021072A"/>
    <w:rsid w:val="00211210"/>
    <w:rsid w:val="00214A3B"/>
    <w:rsid w:val="002209FF"/>
    <w:rsid w:val="0023212D"/>
    <w:rsid w:val="00232CDB"/>
    <w:rsid w:val="00233F83"/>
    <w:rsid w:val="00234880"/>
    <w:rsid w:val="002368D6"/>
    <w:rsid w:val="00240D35"/>
    <w:rsid w:val="0024264A"/>
    <w:rsid w:val="002458F1"/>
    <w:rsid w:val="002470BA"/>
    <w:rsid w:val="00250588"/>
    <w:rsid w:val="0025104F"/>
    <w:rsid w:val="00253962"/>
    <w:rsid w:val="0025405A"/>
    <w:rsid w:val="00254274"/>
    <w:rsid w:val="00255AF7"/>
    <w:rsid w:val="002603AF"/>
    <w:rsid w:val="0026614B"/>
    <w:rsid w:val="002668E1"/>
    <w:rsid w:val="0026704E"/>
    <w:rsid w:val="00276A65"/>
    <w:rsid w:val="0028185F"/>
    <w:rsid w:val="00286026"/>
    <w:rsid w:val="002876A3"/>
    <w:rsid w:val="00294397"/>
    <w:rsid w:val="00296DDC"/>
    <w:rsid w:val="002A7AF2"/>
    <w:rsid w:val="002B02BA"/>
    <w:rsid w:val="002B1606"/>
    <w:rsid w:val="002C0982"/>
    <w:rsid w:val="002C6AEE"/>
    <w:rsid w:val="002D0810"/>
    <w:rsid w:val="002D0F1B"/>
    <w:rsid w:val="002D237C"/>
    <w:rsid w:val="002D29ED"/>
    <w:rsid w:val="002D3E54"/>
    <w:rsid w:val="002D47DE"/>
    <w:rsid w:val="002D52EE"/>
    <w:rsid w:val="002D544F"/>
    <w:rsid w:val="002E2A8F"/>
    <w:rsid w:val="002E301E"/>
    <w:rsid w:val="002E42F5"/>
    <w:rsid w:val="002E50D6"/>
    <w:rsid w:val="002F034F"/>
    <w:rsid w:val="002F3499"/>
    <w:rsid w:val="002F3AD6"/>
    <w:rsid w:val="00301553"/>
    <w:rsid w:val="003045A8"/>
    <w:rsid w:val="00306733"/>
    <w:rsid w:val="0031119A"/>
    <w:rsid w:val="00311312"/>
    <w:rsid w:val="00314FDF"/>
    <w:rsid w:val="00316B6F"/>
    <w:rsid w:val="00317C96"/>
    <w:rsid w:val="00325318"/>
    <w:rsid w:val="00327535"/>
    <w:rsid w:val="003276F2"/>
    <w:rsid w:val="003405FC"/>
    <w:rsid w:val="003430F2"/>
    <w:rsid w:val="003514ED"/>
    <w:rsid w:val="00355F24"/>
    <w:rsid w:val="003607D9"/>
    <w:rsid w:val="00360F89"/>
    <w:rsid w:val="00362FDD"/>
    <w:rsid w:val="00363BAD"/>
    <w:rsid w:val="00364507"/>
    <w:rsid w:val="003655E8"/>
    <w:rsid w:val="00367F56"/>
    <w:rsid w:val="00373147"/>
    <w:rsid w:val="00373D4E"/>
    <w:rsid w:val="003773D1"/>
    <w:rsid w:val="00385F28"/>
    <w:rsid w:val="00387C1D"/>
    <w:rsid w:val="00393B62"/>
    <w:rsid w:val="003A3156"/>
    <w:rsid w:val="003A32A9"/>
    <w:rsid w:val="003A6C59"/>
    <w:rsid w:val="003B27E0"/>
    <w:rsid w:val="003C1ABA"/>
    <w:rsid w:val="003C2C8F"/>
    <w:rsid w:val="003C63C7"/>
    <w:rsid w:val="003C7342"/>
    <w:rsid w:val="003D448E"/>
    <w:rsid w:val="003D481F"/>
    <w:rsid w:val="003D5433"/>
    <w:rsid w:val="003D666C"/>
    <w:rsid w:val="003E3237"/>
    <w:rsid w:val="003E3BC1"/>
    <w:rsid w:val="003E7CFA"/>
    <w:rsid w:val="003F55AB"/>
    <w:rsid w:val="003F7154"/>
    <w:rsid w:val="00401BDC"/>
    <w:rsid w:val="00407B58"/>
    <w:rsid w:val="00407FE0"/>
    <w:rsid w:val="00411A7F"/>
    <w:rsid w:val="00413794"/>
    <w:rsid w:val="00414815"/>
    <w:rsid w:val="00415420"/>
    <w:rsid w:val="004167B3"/>
    <w:rsid w:val="00417FB4"/>
    <w:rsid w:val="00422882"/>
    <w:rsid w:val="00426D3D"/>
    <w:rsid w:val="004312AF"/>
    <w:rsid w:val="004325C2"/>
    <w:rsid w:val="00452A36"/>
    <w:rsid w:val="004530A6"/>
    <w:rsid w:val="004539D0"/>
    <w:rsid w:val="00456BAF"/>
    <w:rsid w:val="00463FA6"/>
    <w:rsid w:val="00465594"/>
    <w:rsid w:val="00472E3D"/>
    <w:rsid w:val="0047397D"/>
    <w:rsid w:val="00473E8A"/>
    <w:rsid w:val="00476031"/>
    <w:rsid w:val="004806B5"/>
    <w:rsid w:val="00485174"/>
    <w:rsid w:val="0048554D"/>
    <w:rsid w:val="00490617"/>
    <w:rsid w:val="004A3344"/>
    <w:rsid w:val="004B4702"/>
    <w:rsid w:val="004C11BA"/>
    <w:rsid w:val="004C4664"/>
    <w:rsid w:val="004D069A"/>
    <w:rsid w:val="004D32B9"/>
    <w:rsid w:val="004E671B"/>
    <w:rsid w:val="004F22C6"/>
    <w:rsid w:val="004F2F11"/>
    <w:rsid w:val="004F7A0E"/>
    <w:rsid w:val="005051B0"/>
    <w:rsid w:val="0050593F"/>
    <w:rsid w:val="0050680E"/>
    <w:rsid w:val="0051451E"/>
    <w:rsid w:val="00514CC5"/>
    <w:rsid w:val="005228ED"/>
    <w:rsid w:val="00522B3B"/>
    <w:rsid w:val="00522EA2"/>
    <w:rsid w:val="00530EC8"/>
    <w:rsid w:val="00534214"/>
    <w:rsid w:val="00534254"/>
    <w:rsid w:val="005407BD"/>
    <w:rsid w:val="00540CB3"/>
    <w:rsid w:val="00543644"/>
    <w:rsid w:val="00546BD2"/>
    <w:rsid w:val="00555A99"/>
    <w:rsid w:val="005571A7"/>
    <w:rsid w:val="00566EC8"/>
    <w:rsid w:val="005760A0"/>
    <w:rsid w:val="005800F8"/>
    <w:rsid w:val="00585A32"/>
    <w:rsid w:val="00593066"/>
    <w:rsid w:val="00593782"/>
    <w:rsid w:val="00594CFB"/>
    <w:rsid w:val="00595455"/>
    <w:rsid w:val="005A1C89"/>
    <w:rsid w:val="005A7BBF"/>
    <w:rsid w:val="005B0B56"/>
    <w:rsid w:val="005B16AC"/>
    <w:rsid w:val="005B4602"/>
    <w:rsid w:val="005B602B"/>
    <w:rsid w:val="005B7735"/>
    <w:rsid w:val="005C3CBD"/>
    <w:rsid w:val="005C6E08"/>
    <w:rsid w:val="005C7D77"/>
    <w:rsid w:val="005D02EE"/>
    <w:rsid w:val="005D306F"/>
    <w:rsid w:val="005D7555"/>
    <w:rsid w:val="005E061D"/>
    <w:rsid w:val="005E0D73"/>
    <w:rsid w:val="005E7D77"/>
    <w:rsid w:val="005F0DAF"/>
    <w:rsid w:val="005F15EF"/>
    <w:rsid w:val="005F36BD"/>
    <w:rsid w:val="005F4354"/>
    <w:rsid w:val="005F7DFC"/>
    <w:rsid w:val="00603F1F"/>
    <w:rsid w:val="00605AE2"/>
    <w:rsid w:val="006064E9"/>
    <w:rsid w:val="006069E9"/>
    <w:rsid w:val="0061463E"/>
    <w:rsid w:val="00632522"/>
    <w:rsid w:val="00632978"/>
    <w:rsid w:val="006353D2"/>
    <w:rsid w:val="006364C5"/>
    <w:rsid w:val="00637D65"/>
    <w:rsid w:val="006403CA"/>
    <w:rsid w:val="00641AF3"/>
    <w:rsid w:val="00657B82"/>
    <w:rsid w:val="00657D6F"/>
    <w:rsid w:val="00662FDF"/>
    <w:rsid w:val="0067012A"/>
    <w:rsid w:val="006709A7"/>
    <w:rsid w:val="006804B8"/>
    <w:rsid w:val="006969BF"/>
    <w:rsid w:val="0069799A"/>
    <w:rsid w:val="006B20B9"/>
    <w:rsid w:val="006B3CF4"/>
    <w:rsid w:val="006B56C5"/>
    <w:rsid w:val="006B79D4"/>
    <w:rsid w:val="006C23AA"/>
    <w:rsid w:val="006C44A5"/>
    <w:rsid w:val="006C736E"/>
    <w:rsid w:val="006D0D76"/>
    <w:rsid w:val="006D4198"/>
    <w:rsid w:val="006D501F"/>
    <w:rsid w:val="006D7C99"/>
    <w:rsid w:val="006E59EF"/>
    <w:rsid w:val="006F06AB"/>
    <w:rsid w:val="006F3D6B"/>
    <w:rsid w:val="007000CA"/>
    <w:rsid w:val="0070333D"/>
    <w:rsid w:val="007039D9"/>
    <w:rsid w:val="00704526"/>
    <w:rsid w:val="0071400D"/>
    <w:rsid w:val="007258B1"/>
    <w:rsid w:val="00730E6B"/>
    <w:rsid w:val="00734598"/>
    <w:rsid w:val="007431EE"/>
    <w:rsid w:val="00752729"/>
    <w:rsid w:val="007534C7"/>
    <w:rsid w:val="0075423F"/>
    <w:rsid w:val="00757859"/>
    <w:rsid w:val="00760407"/>
    <w:rsid w:val="0076179F"/>
    <w:rsid w:val="00763135"/>
    <w:rsid w:val="00763EE6"/>
    <w:rsid w:val="00764C89"/>
    <w:rsid w:val="007706CE"/>
    <w:rsid w:val="00784B3D"/>
    <w:rsid w:val="007867BF"/>
    <w:rsid w:val="00790193"/>
    <w:rsid w:val="00796C3B"/>
    <w:rsid w:val="007A162D"/>
    <w:rsid w:val="007A488C"/>
    <w:rsid w:val="007A53DC"/>
    <w:rsid w:val="007B4175"/>
    <w:rsid w:val="007B694D"/>
    <w:rsid w:val="007B699F"/>
    <w:rsid w:val="007C09D9"/>
    <w:rsid w:val="007D3241"/>
    <w:rsid w:val="007D4384"/>
    <w:rsid w:val="007E15D5"/>
    <w:rsid w:val="007E5EDB"/>
    <w:rsid w:val="007F6516"/>
    <w:rsid w:val="00807F12"/>
    <w:rsid w:val="00813BA0"/>
    <w:rsid w:val="008153BB"/>
    <w:rsid w:val="00820E9D"/>
    <w:rsid w:val="00821B30"/>
    <w:rsid w:val="008245F8"/>
    <w:rsid w:val="00830BB5"/>
    <w:rsid w:val="00837443"/>
    <w:rsid w:val="0084080F"/>
    <w:rsid w:val="00841137"/>
    <w:rsid w:val="008519E1"/>
    <w:rsid w:val="008524E8"/>
    <w:rsid w:val="008528BE"/>
    <w:rsid w:val="008604AF"/>
    <w:rsid w:val="0086324B"/>
    <w:rsid w:val="008644F4"/>
    <w:rsid w:val="00866916"/>
    <w:rsid w:val="00875405"/>
    <w:rsid w:val="008760F7"/>
    <w:rsid w:val="008859D9"/>
    <w:rsid w:val="00885FAF"/>
    <w:rsid w:val="00887D3F"/>
    <w:rsid w:val="008964FA"/>
    <w:rsid w:val="008971D4"/>
    <w:rsid w:val="008977F1"/>
    <w:rsid w:val="008A3F46"/>
    <w:rsid w:val="008B5232"/>
    <w:rsid w:val="008C1A90"/>
    <w:rsid w:val="008C217A"/>
    <w:rsid w:val="008C7217"/>
    <w:rsid w:val="008D10A4"/>
    <w:rsid w:val="008D30CD"/>
    <w:rsid w:val="008D375F"/>
    <w:rsid w:val="008D45E3"/>
    <w:rsid w:val="008D4EF3"/>
    <w:rsid w:val="008D7AA3"/>
    <w:rsid w:val="008E12CE"/>
    <w:rsid w:val="008E4DD9"/>
    <w:rsid w:val="008E58AD"/>
    <w:rsid w:val="008F4E20"/>
    <w:rsid w:val="008F56DA"/>
    <w:rsid w:val="008F7BFE"/>
    <w:rsid w:val="00901BF4"/>
    <w:rsid w:val="00905FDD"/>
    <w:rsid w:val="009101B0"/>
    <w:rsid w:val="00912ACA"/>
    <w:rsid w:val="00917260"/>
    <w:rsid w:val="009178EB"/>
    <w:rsid w:val="009226D8"/>
    <w:rsid w:val="00924F1E"/>
    <w:rsid w:val="009260F2"/>
    <w:rsid w:val="00932BCD"/>
    <w:rsid w:val="009343BC"/>
    <w:rsid w:val="009448BF"/>
    <w:rsid w:val="0095118D"/>
    <w:rsid w:val="0095311C"/>
    <w:rsid w:val="00956C9E"/>
    <w:rsid w:val="00960899"/>
    <w:rsid w:val="00960D4F"/>
    <w:rsid w:val="0096129E"/>
    <w:rsid w:val="00966625"/>
    <w:rsid w:val="00985C1C"/>
    <w:rsid w:val="009870CD"/>
    <w:rsid w:val="009873C2"/>
    <w:rsid w:val="009906C4"/>
    <w:rsid w:val="0099197B"/>
    <w:rsid w:val="00993638"/>
    <w:rsid w:val="009944B6"/>
    <w:rsid w:val="00995B6B"/>
    <w:rsid w:val="00996D33"/>
    <w:rsid w:val="009A1980"/>
    <w:rsid w:val="009A2479"/>
    <w:rsid w:val="009A7E84"/>
    <w:rsid w:val="009B0C30"/>
    <w:rsid w:val="009B3B0F"/>
    <w:rsid w:val="009B477B"/>
    <w:rsid w:val="009B6230"/>
    <w:rsid w:val="009C0380"/>
    <w:rsid w:val="009C07C2"/>
    <w:rsid w:val="009C3364"/>
    <w:rsid w:val="009C37B8"/>
    <w:rsid w:val="009C3BBF"/>
    <w:rsid w:val="009C645F"/>
    <w:rsid w:val="009D004B"/>
    <w:rsid w:val="009D7B4F"/>
    <w:rsid w:val="009D7ED6"/>
    <w:rsid w:val="009E64EE"/>
    <w:rsid w:val="009F1815"/>
    <w:rsid w:val="009F71F7"/>
    <w:rsid w:val="00A0130F"/>
    <w:rsid w:val="00A03051"/>
    <w:rsid w:val="00A07562"/>
    <w:rsid w:val="00A10BF1"/>
    <w:rsid w:val="00A10EEF"/>
    <w:rsid w:val="00A153E7"/>
    <w:rsid w:val="00A154A5"/>
    <w:rsid w:val="00A1642C"/>
    <w:rsid w:val="00A217EC"/>
    <w:rsid w:val="00A2465B"/>
    <w:rsid w:val="00A2713E"/>
    <w:rsid w:val="00A3310C"/>
    <w:rsid w:val="00A33A8E"/>
    <w:rsid w:val="00A343D4"/>
    <w:rsid w:val="00A41848"/>
    <w:rsid w:val="00A561C6"/>
    <w:rsid w:val="00A60E54"/>
    <w:rsid w:val="00A647BF"/>
    <w:rsid w:val="00A64A7F"/>
    <w:rsid w:val="00A760EA"/>
    <w:rsid w:val="00A77BF9"/>
    <w:rsid w:val="00A83E64"/>
    <w:rsid w:val="00A84D40"/>
    <w:rsid w:val="00A8508D"/>
    <w:rsid w:val="00A874D2"/>
    <w:rsid w:val="00A902DA"/>
    <w:rsid w:val="00A9126E"/>
    <w:rsid w:val="00A923D8"/>
    <w:rsid w:val="00AA0253"/>
    <w:rsid w:val="00AA0A33"/>
    <w:rsid w:val="00AA5539"/>
    <w:rsid w:val="00AA67DB"/>
    <w:rsid w:val="00AB0141"/>
    <w:rsid w:val="00AB332E"/>
    <w:rsid w:val="00AB536A"/>
    <w:rsid w:val="00AB77E7"/>
    <w:rsid w:val="00AC083E"/>
    <w:rsid w:val="00AC109A"/>
    <w:rsid w:val="00AC5033"/>
    <w:rsid w:val="00AD292F"/>
    <w:rsid w:val="00AD2BA7"/>
    <w:rsid w:val="00AD36CE"/>
    <w:rsid w:val="00AD54BD"/>
    <w:rsid w:val="00AF2646"/>
    <w:rsid w:val="00AF30DD"/>
    <w:rsid w:val="00AF5624"/>
    <w:rsid w:val="00B03B15"/>
    <w:rsid w:val="00B059B3"/>
    <w:rsid w:val="00B06FD1"/>
    <w:rsid w:val="00B11304"/>
    <w:rsid w:val="00B1268A"/>
    <w:rsid w:val="00B14D38"/>
    <w:rsid w:val="00B1657C"/>
    <w:rsid w:val="00B176DD"/>
    <w:rsid w:val="00B305EE"/>
    <w:rsid w:val="00B31D6A"/>
    <w:rsid w:val="00B376E3"/>
    <w:rsid w:val="00B4016D"/>
    <w:rsid w:val="00B448DD"/>
    <w:rsid w:val="00B47B03"/>
    <w:rsid w:val="00B50BD0"/>
    <w:rsid w:val="00B50C24"/>
    <w:rsid w:val="00B62864"/>
    <w:rsid w:val="00B6726C"/>
    <w:rsid w:val="00B67F9B"/>
    <w:rsid w:val="00B81666"/>
    <w:rsid w:val="00B81E42"/>
    <w:rsid w:val="00B820A5"/>
    <w:rsid w:val="00B836CE"/>
    <w:rsid w:val="00B842BC"/>
    <w:rsid w:val="00B861DA"/>
    <w:rsid w:val="00B91CD6"/>
    <w:rsid w:val="00B92969"/>
    <w:rsid w:val="00BA0431"/>
    <w:rsid w:val="00BA2C84"/>
    <w:rsid w:val="00BA4811"/>
    <w:rsid w:val="00BA65F8"/>
    <w:rsid w:val="00BB0BDA"/>
    <w:rsid w:val="00BB4361"/>
    <w:rsid w:val="00BB4FCC"/>
    <w:rsid w:val="00BB7433"/>
    <w:rsid w:val="00BC2A45"/>
    <w:rsid w:val="00BC39B8"/>
    <w:rsid w:val="00BC4B97"/>
    <w:rsid w:val="00BD6671"/>
    <w:rsid w:val="00BE6791"/>
    <w:rsid w:val="00BF00F3"/>
    <w:rsid w:val="00BF41BF"/>
    <w:rsid w:val="00BF51BF"/>
    <w:rsid w:val="00C010FD"/>
    <w:rsid w:val="00C055C9"/>
    <w:rsid w:val="00C060C1"/>
    <w:rsid w:val="00C068E0"/>
    <w:rsid w:val="00C0692B"/>
    <w:rsid w:val="00C10F9C"/>
    <w:rsid w:val="00C1264F"/>
    <w:rsid w:val="00C12FAA"/>
    <w:rsid w:val="00C16CBE"/>
    <w:rsid w:val="00C24C98"/>
    <w:rsid w:val="00C257C4"/>
    <w:rsid w:val="00C26DCC"/>
    <w:rsid w:val="00C37A72"/>
    <w:rsid w:val="00C40649"/>
    <w:rsid w:val="00C458E2"/>
    <w:rsid w:val="00C476BF"/>
    <w:rsid w:val="00C53CFE"/>
    <w:rsid w:val="00C57879"/>
    <w:rsid w:val="00C6411A"/>
    <w:rsid w:val="00C6514D"/>
    <w:rsid w:val="00C7105F"/>
    <w:rsid w:val="00C738B5"/>
    <w:rsid w:val="00C76BEF"/>
    <w:rsid w:val="00C7741E"/>
    <w:rsid w:val="00C910EE"/>
    <w:rsid w:val="00C92B73"/>
    <w:rsid w:val="00C966B8"/>
    <w:rsid w:val="00C9799E"/>
    <w:rsid w:val="00CA3018"/>
    <w:rsid w:val="00CA54FB"/>
    <w:rsid w:val="00CB0596"/>
    <w:rsid w:val="00CB75D9"/>
    <w:rsid w:val="00CC10A4"/>
    <w:rsid w:val="00CC3F3E"/>
    <w:rsid w:val="00CC6014"/>
    <w:rsid w:val="00CC769C"/>
    <w:rsid w:val="00CD0415"/>
    <w:rsid w:val="00CD422A"/>
    <w:rsid w:val="00CE1290"/>
    <w:rsid w:val="00CE14BF"/>
    <w:rsid w:val="00CE2253"/>
    <w:rsid w:val="00CE6424"/>
    <w:rsid w:val="00CF4E99"/>
    <w:rsid w:val="00D0112C"/>
    <w:rsid w:val="00D018A7"/>
    <w:rsid w:val="00D130CF"/>
    <w:rsid w:val="00D1346D"/>
    <w:rsid w:val="00D16E88"/>
    <w:rsid w:val="00D173B0"/>
    <w:rsid w:val="00D20A08"/>
    <w:rsid w:val="00D26FE2"/>
    <w:rsid w:val="00D2733E"/>
    <w:rsid w:val="00D27DD8"/>
    <w:rsid w:val="00D327EB"/>
    <w:rsid w:val="00D3307D"/>
    <w:rsid w:val="00D34513"/>
    <w:rsid w:val="00D34D66"/>
    <w:rsid w:val="00D42698"/>
    <w:rsid w:val="00D46747"/>
    <w:rsid w:val="00D47AAD"/>
    <w:rsid w:val="00D47DAA"/>
    <w:rsid w:val="00D54028"/>
    <w:rsid w:val="00D55A30"/>
    <w:rsid w:val="00D56B18"/>
    <w:rsid w:val="00D5780A"/>
    <w:rsid w:val="00D623CE"/>
    <w:rsid w:val="00D63361"/>
    <w:rsid w:val="00D70751"/>
    <w:rsid w:val="00D74397"/>
    <w:rsid w:val="00D86827"/>
    <w:rsid w:val="00D950DB"/>
    <w:rsid w:val="00DA1B16"/>
    <w:rsid w:val="00DA32B8"/>
    <w:rsid w:val="00DA5820"/>
    <w:rsid w:val="00DA68B3"/>
    <w:rsid w:val="00DA77B5"/>
    <w:rsid w:val="00DB21FC"/>
    <w:rsid w:val="00DB3A50"/>
    <w:rsid w:val="00DB47BF"/>
    <w:rsid w:val="00DB64CD"/>
    <w:rsid w:val="00DC099A"/>
    <w:rsid w:val="00DC6581"/>
    <w:rsid w:val="00DC792F"/>
    <w:rsid w:val="00DD56DA"/>
    <w:rsid w:val="00DD7FCF"/>
    <w:rsid w:val="00DE6A10"/>
    <w:rsid w:val="00DF583C"/>
    <w:rsid w:val="00E04E96"/>
    <w:rsid w:val="00E0549D"/>
    <w:rsid w:val="00E0691C"/>
    <w:rsid w:val="00E1364E"/>
    <w:rsid w:val="00E15853"/>
    <w:rsid w:val="00E2239D"/>
    <w:rsid w:val="00E27517"/>
    <w:rsid w:val="00E31088"/>
    <w:rsid w:val="00E31BD2"/>
    <w:rsid w:val="00E34623"/>
    <w:rsid w:val="00E441A7"/>
    <w:rsid w:val="00E449BF"/>
    <w:rsid w:val="00E53103"/>
    <w:rsid w:val="00E60689"/>
    <w:rsid w:val="00E624CB"/>
    <w:rsid w:val="00E75604"/>
    <w:rsid w:val="00E84767"/>
    <w:rsid w:val="00E84B1E"/>
    <w:rsid w:val="00E86751"/>
    <w:rsid w:val="00E87C4C"/>
    <w:rsid w:val="00EA7ED8"/>
    <w:rsid w:val="00EB5ACE"/>
    <w:rsid w:val="00EC13EA"/>
    <w:rsid w:val="00EC16FF"/>
    <w:rsid w:val="00EC3E3E"/>
    <w:rsid w:val="00EC5889"/>
    <w:rsid w:val="00EC59B4"/>
    <w:rsid w:val="00EC7D97"/>
    <w:rsid w:val="00ED2E83"/>
    <w:rsid w:val="00EE2909"/>
    <w:rsid w:val="00EE347D"/>
    <w:rsid w:val="00EE3A2F"/>
    <w:rsid w:val="00EE4772"/>
    <w:rsid w:val="00EF123D"/>
    <w:rsid w:val="00EF2159"/>
    <w:rsid w:val="00EF2D07"/>
    <w:rsid w:val="00EF3944"/>
    <w:rsid w:val="00EF56DB"/>
    <w:rsid w:val="00F01B23"/>
    <w:rsid w:val="00F02E08"/>
    <w:rsid w:val="00F05CEB"/>
    <w:rsid w:val="00F25CDA"/>
    <w:rsid w:val="00F334F7"/>
    <w:rsid w:val="00F36475"/>
    <w:rsid w:val="00F367D0"/>
    <w:rsid w:val="00F374F6"/>
    <w:rsid w:val="00F40136"/>
    <w:rsid w:val="00F40ABB"/>
    <w:rsid w:val="00F41364"/>
    <w:rsid w:val="00F43672"/>
    <w:rsid w:val="00F44317"/>
    <w:rsid w:val="00F505D5"/>
    <w:rsid w:val="00F516DD"/>
    <w:rsid w:val="00F55A09"/>
    <w:rsid w:val="00F55E5F"/>
    <w:rsid w:val="00F6222E"/>
    <w:rsid w:val="00F62833"/>
    <w:rsid w:val="00F63925"/>
    <w:rsid w:val="00F644A0"/>
    <w:rsid w:val="00F66E0E"/>
    <w:rsid w:val="00F7171E"/>
    <w:rsid w:val="00F84407"/>
    <w:rsid w:val="00F8638B"/>
    <w:rsid w:val="00F94692"/>
    <w:rsid w:val="00F95F01"/>
    <w:rsid w:val="00FA36EE"/>
    <w:rsid w:val="00FA4B1E"/>
    <w:rsid w:val="00FA6E13"/>
    <w:rsid w:val="00FA773C"/>
    <w:rsid w:val="00FB135C"/>
    <w:rsid w:val="00FC4D19"/>
    <w:rsid w:val="00FD11B8"/>
    <w:rsid w:val="00FD62BC"/>
    <w:rsid w:val="00FD64F4"/>
    <w:rsid w:val="00FD74BD"/>
    <w:rsid w:val="00FD7DB0"/>
    <w:rsid w:val="00FE0308"/>
    <w:rsid w:val="00FE0948"/>
    <w:rsid w:val="00FE343B"/>
    <w:rsid w:val="00FE5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FAF"/>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1"/>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Heading3Char">
    <w:name w:val="Heading 3 Char"/>
    <w:aliases w:val="Section Header3 Char"/>
    <w:locked/>
    <w:rsid w:val="00EC5889"/>
    <w:rPr>
      <w:rFonts w:ascii="Times New Roman" w:hAnsi="Times New Roman" w:cs="Times New Roman"/>
      <w:sz w:val="24"/>
      <w:lang w:eastAsia="en-US"/>
    </w:rPr>
  </w:style>
  <w:style w:type="character" w:customStyle="1" w:styleId="rynqvb">
    <w:name w:val="rynqvb"/>
    <w:basedOn w:val="Numatytasispastraiposriftas"/>
    <w:rsid w:val="00593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c.europa.eu/tools/ecerti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vpt.lrv.lt/"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hyperlink" Target="mailto:laura.michiejova@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image" Target="media/image3.pn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77</Pages>
  <Words>123254</Words>
  <Characters>70255</Characters>
  <Application>Microsoft Office Word</Application>
  <DocSecurity>0</DocSecurity>
  <Lines>585</Lines>
  <Paragraphs>386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Laura Michiejova</cp:lastModifiedBy>
  <cp:revision>356</cp:revision>
  <cp:lastPrinted>2023-02-10T11:24:00Z</cp:lastPrinted>
  <dcterms:created xsi:type="dcterms:W3CDTF">2025-09-01T06:33:00Z</dcterms:created>
  <dcterms:modified xsi:type="dcterms:W3CDTF">2025-12-09T09:34:00Z</dcterms:modified>
</cp:coreProperties>
</file>