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C226A" w14:textId="2FB88850" w:rsidR="00205AB1" w:rsidRPr="00C669C2" w:rsidRDefault="00205AB1" w:rsidP="0055580C">
      <w:pPr>
        <w:pStyle w:val="Heading"/>
        <w:rPr>
          <w:rStyle w:val="SubtleEmphasis"/>
        </w:rPr>
      </w:pPr>
    </w:p>
    <w:p w14:paraId="7900EA70" w14:textId="77777777" w:rsidR="00205AB1" w:rsidRPr="00925A5D" w:rsidRDefault="00205AB1" w:rsidP="00205AB1">
      <w:pPr>
        <w:pStyle w:val="Body2"/>
        <w:rPr>
          <w:color w:val="000000" w:themeColor="text1"/>
          <w:lang w:val="lt-LT"/>
        </w:rPr>
      </w:pPr>
    </w:p>
    <w:p w14:paraId="332EB1CA" w14:textId="77777777" w:rsidR="00205AB1" w:rsidRPr="00925A5D" w:rsidRDefault="00205AB1" w:rsidP="00205AB1">
      <w:pPr>
        <w:pStyle w:val="Heading"/>
        <w:jc w:val="center"/>
        <w:rPr>
          <w:color w:val="000000" w:themeColor="text1"/>
          <w:lang w:val="lt-LT"/>
        </w:rPr>
      </w:pPr>
      <w:r w:rsidRPr="00925A5D">
        <w:rPr>
          <w:color w:val="000000" w:themeColor="text1"/>
          <w:lang w:val="lt-LT"/>
        </w:rPr>
        <w:t>Infrastruktūros valdymo agentūra</w:t>
      </w:r>
    </w:p>
    <w:p w14:paraId="216769D4" w14:textId="77777777" w:rsidR="00205AB1" w:rsidRPr="00925A5D" w:rsidRDefault="00205AB1" w:rsidP="00205AB1">
      <w:pPr>
        <w:pStyle w:val="Heading"/>
        <w:jc w:val="center"/>
        <w:rPr>
          <w:color w:val="000000" w:themeColor="text1"/>
          <w:lang w:val="lt-LT"/>
        </w:rPr>
      </w:pPr>
    </w:p>
    <w:p w14:paraId="7DA85E20" w14:textId="0DA30081" w:rsidR="00205AB1" w:rsidRDefault="00BB2ECC" w:rsidP="00205AB1">
      <w:pPr>
        <w:pStyle w:val="Heading"/>
        <w:jc w:val="center"/>
        <w:rPr>
          <w:color w:val="000000" w:themeColor="text1"/>
          <w:lang w:val="lt-LT"/>
        </w:rPr>
      </w:pPr>
      <w:r w:rsidRPr="00BB2ECC">
        <w:rPr>
          <w:color w:val="000000" w:themeColor="text1"/>
          <w:lang w:val="lt-LT"/>
        </w:rPr>
        <w:t>ATVIRAS KONKURSAS (VPĮ)</w:t>
      </w:r>
    </w:p>
    <w:p w14:paraId="12C2EF66" w14:textId="77777777" w:rsidR="00BB2ECC" w:rsidRDefault="00BB2ECC" w:rsidP="00BB2ECC">
      <w:pPr>
        <w:pStyle w:val="Body2"/>
        <w:rPr>
          <w:lang w:val="lt-LT"/>
        </w:rPr>
      </w:pPr>
    </w:p>
    <w:p w14:paraId="6F3F8D71" w14:textId="77777777" w:rsidR="00BB2ECC" w:rsidRPr="00BB2ECC" w:rsidRDefault="00BB2ECC" w:rsidP="00BB2ECC">
      <w:pPr>
        <w:pStyle w:val="Body2"/>
        <w:rPr>
          <w:lang w:val="lt-LT"/>
        </w:rPr>
      </w:pPr>
    </w:p>
    <w:p w14:paraId="50A1B36E" w14:textId="323F9060" w:rsidR="001125E3" w:rsidRPr="00925A5D" w:rsidRDefault="00174D07" w:rsidP="00F533E9">
      <w:pPr>
        <w:pStyle w:val="Body2"/>
        <w:jc w:val="center"/>
        <w:rPr>
          <w:lang w:val="lt-LT"/>
        </w:rPr>
      </w:pPr>
      <w:r>
        <w:rPr>
          <w:b/>
          <w:bCs/>
          <w:caps/>
          <w:color w:val="000000" w:themeColor="text1"/>
          <w:spacing w:val="4"/>
          <w:lang w:val="lt-LT"/>
        </w:rPr>
        <w:t>Rūdninkų karinio poligono</w:t>
      </w:r>
      <w:r w:rsidR="00F533E9">
        <w:rPr>
          <w:b/>
          <w:bCs/>
          <w:caps/>
          <w:color w:val="000000" w:themeColor="text1"/>
          <w:spacing w:val="4"/>
          <w:lang w:val="lt-LT"/>
        </w:rPr>
        <w:t xml:space="preserve"> KARINĖs MOKOMOSIOS</w:t>
      </w:r>
      <w:r>
        <w:rPr>
          <w:b/>
          <w:bCs/>
          <w:caps/>
          <w:color w:val="000000" w:themeColor="text1"/>
          <w:spacing w:val="4"/>
          <w:lang w:val="lt-LT"/>
        </w:rPr>
        <w:t xml:space="preserve"> </w:t>
      </w:r>
      <w:r w:rsidR="00F533E9" w:rsidRPr="00F533E9">
        <w:rPr>
          <w:b/>
          <w:bCs/>
          <w:caps/>
          <w:color w:val="000000" w:themeColor="text1"/>
          <w:spacing w:val="4"/>
          <w:lang w:val="lt-LT"/>
        </w:rPr>
        <w:t>INFRASTRUKTŪROS</w:t>
      </w:r>
      <w:r w:rsidR="00F533E9">
        <w:rPr>
          <w:b/>
          <w:bCs/>
          <w:caps/>
          <w:color w:val="000000" w:themeColor="text1"/>
          <w:spacing w:val="4"/>
          <w:lang w:val="lt-LT"/>
        </w:rPr>
        <w:t xml:space="preserve">, SKIRTOS SĄJUNGININKŲ TARNYBAI, </w:t>
      </w:r>
      <w:r>
        <w:rPr>
          <w:b/>
          <w:bCs/>
          <w:caps/>
          <w:color w:val="000000" w:themeColor="text1"/>
          <w:spacing w:val="4"/>
          <w:lang w:val="lt-LT"/>
        </w:rPr>
        <w:t>vystymo vizijos ir plano parengimo paslaugos</w:t>
      </w:r>
    </w:p>
    <w:p w14:paraId="388AA4C5" w14:textId="77777777" w:rsidR="00205AB1" w:rsidRPr="00925A5D" w:rsidRDefault="00205AB1" w:rsidP="00205AB1">
      <w:pPr>
        <w:pStyle w:val="Body2"/>
        <w:rPr>
          <w:lang w:val="lt-LT"/>
        </w:rPr>
      </w:pPr>
    </w:p>
    <w:p w14:paraId="2BB08B39" w14:textId="6E3D0CD2" w:rsidR="00FF5950" w:rsidRPr="001D7367" w:rsidRDefault="00205AB1" w:rsidP="007F11FC">
      <w:pPr>
        <w:pStyle w:val="Body2"/>
        <w:spacing w:after="0"/>
        <w:ind w:firstLine="709"/>
        <w:rPr>
          <w:rFonts w:cs="Times New Roman"/>
          <w:sz w:val="24"/>
          <w:szCs w:val="24"/>
          <w:lang w:val="lt-LT"/>
        </w:rPr>
      </w:pPr>
      <w:r w:rsidRPr="001D7367">
        <w:rPr>
          <w:rFonts w:cs="Times New Roman"/>
          <w:b/>
          <w:sz w:val="24"/>
          <w:szCs w:val="24"/>
          <w:lang w:val="lt-LT"/>
        </w:rPr>
        <w:tab/>
        <w:t>1. BENDROSIOS NUOSTATOS</w:t>
      </w: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t xml:space="preserve">1.1. Perkančioji organizacija Infrastruktūros valdymo agentūra, juridinio asmens kodas 188743887, </w:t>
      </w:r>
      <w:r w:rsidR="002662E3" w:rsidRPr="001D7367">
        <w:rPr>
          <w:rFonts w:cs="Times New Roman"/>
          <w:color w:val="000000" w:themeColor="text1"/>
          <w:sz w:val="24"/>
          <w:szCs w:val="24"/>
          <w:lang w:val="lt-LT"/>
        </w:rPr>
        <w:t>adresas Giedraičių g. 41, LT</w:t>
      </w:r>
      <w:r w:rsidR="00834370" w:rsidRPr="001D7367">
        <w:rPr>
          <w:rFonts w:cs="Times New Roman"/>
          <w:color w:val="000000" w:themeColor="text1"/>
          <w:sz w:val="24"/>
          <w:szCs w:val="24"/>
          <w:lang w:val="lt-LT"/>
        </w:rPr>
        <w:t xml:space="preserve"> </w:t>
      </w:r>
      <w:r w:rsidR="002662E3" w:rsidRPr="001D7367">
        <w:rPr>
          <w:rFonts w:cs="Times New Roman"/>
          <w:color w:val="000000" w:themeColor="text1"/>
          <w:sz w:val="24"/>
          <w:szCs w:val="24"/>
          <w:lang w:val="lt-LT"/>
        </w:rPr>
        <w:t>-</w:t>
      </w:r>
      <w:r w:rsidR="002662E3" w:rsidRPr="001D7367">
        <w:rPr>
          <w:rFonts w:cs="Times New Roman"/>
          <w:sz w:val="24"/>
          <w:szCs w:val="24"/>
          <w:shd w:val="clear" w:color="auto" w:fill="FAFAFA"/>
          <w:lang w:val="lt-LT"/>
        </w:rPr>
        <w:t xml:space="preserve"> 09303 </w:t>
      </w:r>
      <w:r w:rsidR="002662E3" w:rsidRPr="001D7367">
        <w:rPr>
          <w:rFonts w:cs="Times New Roman"/>
          <w:color w:val="000000" w:themeColor="text1"/>
          <w:sz w:val="24"/>
          <w:szCs w:val="24"/>
          <w:lang w:val="lt-LT"/>
        </w:rPr>
        <w:t xml:space="preserve"> Vilnius, Lietuva </w:t>
      </w:r>
      <w:r w:rsidRPr="001D7367">
        <w:rPr>
          <w:rFonts w:cs="Times New Roman"/>
          <w:sz w:val="24"/>
          <w:szCs w:val="24"/>
          <w:lang w:val="lt-LT"/>
        </w:rPr>
        <w:t xml:space="preserve">(toliau - perkančioji organizacija),  vykdydama šį viešąjį pirkimą numato įsigyti </w:t>
      </w:r>
      <w:r w:rsidR="00237645" w:rsidRPr="001D7367">
        <w:rPr>
          <w:rFonts w:cs="Times New Roman"/>
          <w:sz w:val="24"/>
          <w:szCs w:val="24"/>
          <w:lang w:val="lt-LT"/>
        </w:rPr>
        <w:t>p</w:t>
      </w:r>
      <w:r w:rsidRPr="001D7367">
        <w:rPr>
          <w:rFonts w:cs="Times New Roman"/>
          <w:sz w:val="24"/>
          <w:szCs w:val="24"/>
          <w:lang w:val="lt-LT"/>
        </w:rPr>
        <w:t xml:space="preserve">irkimo sąlygų </w:t>
      </w:r>
      <w:r w:rsidR="00AA36D4" w:rsidRPr="001D7367">
        <w:rPr>
          <w:rFonts w:cs="Times New Roman"/>
          <w:sz w:val="24"/>
          <w:szCs w:val="24"/>
          <w:lang w:val="lt-LT"/>
        </w:rPr>
        <w:t>1 priede „</w:t>
      </w:r>
      <w:r w:rsidR="00184B0A" w:rsidRPr="001D7367">
        <w:rPr>
          <w:rFonts w:cs="Times New Roman"/>
          <w:i/>
          <w:kern w:val="2"/>
          <w:sz w:val="24"/>
          <w:szCs w:val="24"/>
          <w:lang w:val="lt-LT"/>
        </w:rPr>
        <w:t>Rūdninkų karinio poligono sukurtos ir vystomos karinės infrastruktūros, skirtos sąjungininkų koviniam rengimui, urbanistinės idėjos techninė specifikacija</w:t>
      </w:r>
      <w:r w:rsidR="00184B0A" w:rsidRPr="001D7367">
        <w:rPr>
          <w:rFonts w:cs="Times New Roman"/>
          <w:kern w:val="2"/>
          <w:sz w:val="24"/>
          <w:szCs w:val="24"/>
          <w:lang w:val="lt-LT"/>
        </w:rPr>
        <w:t>“</w:t>
      </w:r>
      <w:r w:rsidR="00184B0A" w:rsidRPr="001D7367">
        <w:rPr>
          <w:rFonts w:cs="Times New Roman"/>
          <w:sz w:val="24"/>
          <w:szCs w:val="24"/>
          <w:lang w:val="lt-LT"/>
        </w:rPr>
        <w:t xml:space="preserve"> (toliau – </w:t>
      </w:r>
      <w:r w:rsidR="00184B0A" w:rsidRPr="001D7367">
        <w:rPr>
          <w:rFonts w:cs="Times New Roman"/>
          <w:color w:val="0070C0"/>
          <w:sz w:val="24"/>
          <w:szCs w:val="24"/>
          <w:lang w:val="lt-LT"/>
        </w:rPr>
        <w:t>Pirkimo sąlygų 1 priedas</w:t>
      </w:r>
      <w:r w:rsidR="00184B0A" w:rsidRPr="001D7367">
        <w:rPr>
          <w:rFonts w:cs="Times New Roman"/>
          <w:sz w:val="24"/>
          <w:szCs w:val="24"/>
          <w:lang w:val="lt-LT"/>
        </w:rPr>
        <w:t xml:space="preserve">) </w:t>
      </w:r>
      <w:r w:rsidR="00AA36D4" w:rsidRPr="001D7367">
        <w:rPr>
          <w:rFonts w:cs="Times New Roman"/>
          <w:sz w:val="24"/>
          <w:szCs w:val="24"/>
          <w:lang w:val="lt-LT"/>
        </w:rPr>
        <w:t>nurodytą pirkimo objektą.</w:t>
      </w:r>
    </w:p>
    <w:p w14:paraId="0FCE11A3" w14:textId="5B3635B0" w:rsidR="002662E3" w:rsidRPr="001D7367" w:rsidRDefault="00205AB1" w:rsidP="007F11FC">
      <w:pPr>
        <w:pStyle w:val="Body2"/>
        <w:spacing w:after="0"/>
        <w:ind w:firstLine="709"/>
        <w:rPr>
          <w:rFonts w:cs="Times New Roman"/>
          <w:sz w:val="24"/>
          <w:szCs w:val="24"/>
          <w:lang w:val="lt-LT"/>
        </w:rPr>
      </w:pPr>
      <w:r w:rsidRPr="001D7367">
        <w:rPr>
          <w:rFonts w:cs="Times New Roman"/>
          <w:sz w:val="24"/>
          <w:szCs w:val="24"/>
          <w:lang w:val="lt-LT"/>
        </w:rPr>
        <w:tab/>
        <w:t>1.2. Šis viešasis pirkimas atliekamas vadovaujantis Lietuvos Respublikos viešųjų pirkimų įstatymu</w:t>
      </w:r>
      <w:r w:rsidR="002662E3" w:rsidRPr="001D7367">
        <w:rPr>
          <w:rFonts w:cs="Times New Roman"/>
          <w:sz w:val="24"/>
          <w:szCs w:val="24"/>
          <w:lang w:val="lt-LT"/>
        </w:rPr>
        <w:t xml:space="preserve"> (toliau – VPĮ)</w:t>
      </w:r>
      <w:r w:rsidRPr="001D7367">
        <w:rPr>
          <w:rFonts w:cs="Times New Roman"/>
          <w:sz w:val="24"/>
          <w:szCs w:val="24"/>
          <w:lang w:val="lt-LT"/>
        </w:rPr>
        <w:t>,</w:t>
      </w:r>
      <w:r w:rsidR="00202F4D" w:rsidRPr="001D7367">
        <w:rPr>
          <w:rFonts w:cs="Times New Roman"/>
          <w:sz w:val="24"/>
          <w:szCs w:val="24"/>
        </w:rPr>
        <w:t xml:space="preserve"> </w:t>
      </w:r>
      <w:r w:rsidRPr="001D7367">
        <w:rPr>
          <w:rFonts w:cs="Times New Roman"/>
          <w:sz w:val="24"/>
          <w:szCs w:val="24"/>
          <w:lang w:val="lt-LT"/>
        </w:rPr>
        <w:t xml:space="preserve">kitais viešuosius pirkimus </w:t>
      </w:r>
      <w:proofErr w:type="spellStart"/>
      <w:r w:rsidRPr="001D7367">
        <w:rPr>
          <w:rFonts w:cs="Times New Roman"/>
          <w:sz w:val="24"/>
          <w:szCs w:val="24"/>
          <w:lang w:val="lt-LT"/>
        </w:rPr>
        <w:t>reglamentuojančiais</w:t>
      </w:r>
      <w:proofErr w:type="spellEnd"/>
      <w:r w:rsidRPr="001D7367">
        <w:rPr>
          <w:rFonts w:cs="Times New Roman"/>
          <w:sz w:val="24"/>
          <w:szCs w:val="24"/>
          <w:lang w:val="lt-LT"/>
        </w:rPr>
        <w:t xml:space="preserve"> </w:t>
      </w:r>
      <w:proofErr w:type="spellStart"/>
      <w:r w:rsidRPr="001D7367">
        <w:rPr>
          <w:rFonts w:cs="Times New Roman"/>
          <w:sz w:val="24"/>
          <w:szCs w:val="24"/>
          <w:lang w:val="lt-LT"/>
        </w:rPr>
        <w:t>teisės</w:t>
      </w:r>
      <w:proofErr w:type="spellEnd"/>
      <w:r w:rsidRPr="001D7367">
        <w:rPr>
          <w:rFonts w:cs="Times New Roman"/>
          <w:sz w:val="24"/>
          <w:szCs w:val="24"/>
          <w:lang w:val="lt-LT"/>
        </w:rPr>
        <w:t xml:space="preserve"> aktais bei šiomis </w:t>
      </w:r>
      <w:r w:rsidR="0042453F" w:rsidRPr="001D7367">
        <w:rPr>
          <w:rFonts w:cs="Times New Roman"/>
          <w:color w:val="0070C0"/>
          <w:sz w:val="24"/>
          <w:szCs w:val="24"/>
          <w:lang w:val="lt-LT"/>
        </w:rPr>
        <w:t>P</w:t>
      </w:r>
      <w:r w:rsidRPr="001D7367">
        <w:rPr>
          <w:rFonts w:cs="Times New Roman"/>
          <w:color w:val="0070C0"/>
          <w:sz w:val="24"/>
          <w:szCs w:val="24"/>
          <w:lang w:val="lt-LT"/>
        </w:rPr>
        <w:t xml:space="preserve">irkimo </w:t>
      </w:r>
      <w:proofErr w:type="spellStart"/>
      <w:r w:rsidRPr="001D7367">
        <w:rPr>
          <w:rFonts w:cs="Times New Roman"/>
          <w:color w:val="0070C0"/>
          <w:sz w:val="24"/>
          <w:szCs w:val="24"/>
          <w:lang w:val="lt-LT"/>
        </w:rPr>
        <w:t>sąlygomis</w:t>
      </w:r>
      <w:proofErr w:type="spellEnd"/>
      <w:r w:rsidRPr="001D7367">
        <w:rPr>
          <w:rFonts w:cs="Times New Roman"/>
          <w:sz w:val="24"/>
          <w:szCs w:val="24"/>
          <w:lang w:val="lt-LT"/>
        </w:rPr>
        <w:t xml:space="preserve">. Vartojamos </w:t>
      </w:r>
      <w:proofErr w:type="spellStart"/>
      <w:r w:rsidRPr="001D7367">
        <w:rPr>
          <w:rFonts w:cs="Times New Roman"/>
          <w:sz w:val="24"/>
          <w:szCs w:val="24"/>
          <w:lang w:val="lt-LT"/>
        </w:rPr>
        <w:t>sąvokos</w:t>
      </w:r>
      <w:proofErr w:type="spellEnd"/>
      <w:r w:rsidRPr="001D7367">
        <w:rPr>
          <w:rFonts w:cs="Times New Roman"/>
          <w:sz w:val="24"/>
          <w:szCs w:val="24"/>
          <w:lang w:val="lt-LT"/>
        </w:rPr>
        <w:t xml:space="preserve">, </w:t>
      </w:r>
      <w:proofErr w:type="spellStart"/>
      <w:r w:rsidRPr="001D7367">
        <w:rPr>
          <w:rFonts w:cs="Times New Roman"/>
          <w:sz w:val="24"/>
          <w:szCs w:val="24"/>
          <w:lang w:val="lt-LT"/>
        </w:rPr>
        <w:t>apibrėžtos</w:t>
      </w:r>
      <w:proofErr w:type="spellEnd"/>
      <w:r w:rsidRPr="001D7367">
        <w:rPr>
          <w:rFonts w:cs="Times New Roman"/>
          <w:sz w:val="24"/>
          <w:szCs w:val="24"/>
          <w:lang w:val="lt-LT"/>
        </w:rPr>
        <w:t xml:space="preserve"> </w:t>
      </w:r>
      <w:proofErr w:type="spellStart"/>
      <w:r w:rsidRPr="001D7367">
        <w:rPr>
          <w:rFonts w:cs="Times New Roman"/>
          <w:sz w:val="24"/>
          <w:szCs w:val="24"/>
          <w:lang w:val="lt-LT"/>
        </w:rPr>
        <w:t>Viešųju</w:t>
      </w:r>
      <w:proofErr w:type="spellEnd"/>
      <w:r w:rsidRPr="001D7367">
        <w:rPr>
          <w:rFonts w:cs="Times New Roman"/>
          <w:sz w:val="24"/>
          <w:szCs w:val="24"/>
          <w:lang w:val="lt-LT"/>
        </w:rPr>
        <w:t xml:space="preserve">̨ pirkimų </w:t>
      </w:r>
      <w:proofErr w:type="spellStart"/>
      <w:r w:rsidRPr="001D7367">
        <w:rPr>
          <w:rFonts w:cs="Times New Roman"/>
          <w:sz w:val="24"/>
          <w:szCs w:val="24"/>
          <w:lang w:val="lt-LT"/>
        </w:rPr>
        <w:t>įstatyme</w:t>
      </w:r>
      <w:proofErr w:type="spellEnd"/>
      <w:r w:rsidRPr="001D7367">
        <w:rPr>
          <w:rFonts w:cs="Times New Roman"/>
          <w:sz w:val="24"/>
          <w:szCs w:val="24"/>
          <w:lang w:val="lt-LT"/>
        </w:rPr>
        <w:t>.</w:t>
      </w: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t xml:space="preserve">1.3. Šis </w:t>
      </w:r>
      <w:r w:rsidR="00BB2ECC" w:rsidRPr="001D7367">
        <w:rPr>
          <w:rFonts w:cs="Times New Roman"/>
          <w:sz w:val="24"/>
          <w:szCs w:val="24"/>
          <w:lang w:val="lt-LT"/>
        </w:rPr>
        <w:t xml:space="preserve">tarptautinis pirkimas </w:t>
      </w:r>
      <w:proofErr w:type="spellStart"/>
      <w:r w:rsidRPr="001D7367">
        <w:rPr>
          <w:rFonts w:cs="Times New Roman"/>
          <w:sz w:val="24"/>
          <w:szCs w:val="24"/>
          <w:lang w:val="lt-LT"/>
        </w:rPr>
        <w:t>pirkimas</w:t>
      </w:r>
      <w:proofErr w:type="spellEnd"/>
      <w:r w:rsidR="002662E3" w:rsidRPr="001D7367">
        <w:rPr>
          <w:rFonts w:cs="Times New Roman"/>
          <w:sz w:val="24"/>
          <w:szCs w:val="24"/>
          <w:lang w:val="lt-LT"/>
        </w:rPr>
        <w:t xml:space="preserve"> </w:t>
      </w:r>
      <w:r w:rsidRPr="001D7367">
        <w:rPr>
          <w:rFonts w:cs="Times New Roman"/>
          <w:sz w:val="24"/>
          <w:szCs w:val="24"/>
          <w:lang w:val="lt-LT"/>
        </w:rPr>
        <w:t>vy</w:t>
      </w:r>
      <w:r w:rsidR="002662E3" w:rsidRPr="001D7367">
        <w:rPr>
          <w:rFonts w:cs="Times New Roman"/>
          <w:sz w:val="24"/>
          <w:szCs w:val="24"/>
          <w:lang w:val="lt-LT"/>
        </w:rPr>
        <w:t>kdomas</w:t>
      </w:r>
      <w:r w:rsidR="00BB2ECC" w:rsidRPr="001D7367">
        <w:rPr>
          <w:rFonts w:cs="Times New Roman"/>
          <w:sz w:val="24"/>
          <w:szCs w:val="24"/>
        </w:rPr>
        <w:t xml:space="preserve"> </w:t>
      </w:r>
      <w:r w:rsidR="00BB2ECC" w:rsidRPr="001D7367">
        <w:rPr>
          <w:rFonts w:cs="Times New Roman"/>
          <w:sz w:val="24"/>
          <w:szCs w:val="24"/>
          <w:lang w:val="lt-LT"/>
        </w:rPr>
        <w:t>atviro konkurso būdu</w:t>
      </w:r>
      <w:r w:rsidR="002662E3" w:rsidRPr="001D7367">
        <w:rPr>
          <w:rFonts w:cs="Times New Roman"/>
          <w:sz w:val="24"/>
          <w:szCs w:val="24"/>
          <w:lang w:val="lt-LT"/>
        </w:rPr>
        <w:t xml:space="preserve">. </w:t>
      </w:r>
      <w:r w:rsidRPr="001D7367">
        <w:rPr>
          <w:rFonts w:cs="Times New Roman"/>
          <w:sz w:val="24"/>
          <w:szCs w:val="24"/>
          <w:lang w:val="lt-LT"/>
        </w:rPr>
        <w:t>Pirkimo dokumentai skelbiami Centrinėje viešųjų pirkimų informacinėje sistemoje (toliau - CVP IS)</w:t>
      </w:r>
      <w:r w:rsidR="00BB2ECC" w:rsidRPr="001D7367">
        <w:rPr>
          <w:rFonts w:cs="Times New Roman"/>
          <w:sz w:val="24"/>
          <w:szCs w:val="24"/>
          <w:lang w:val="lt-LT"/>
        </w:rPr>
        <w:t xml:space="preserve">. </w:t>
      </w:r>
      <w:r w:rsidRPr="001D7367">
        <w:rPr>
          <w:rFonts w:cs="Times New Roman"/>
          <w:sz w:val="24"/>
          <w:szCs w:val="24"/>
          <w:lang w:val="lt-LT"/>
        </w:rPr>
        <w:t>Pirkimas atliekamas elektroniniu būdu. Elektroninėmis priemonėmis pasiūlymus gali teikti tik tie tiekėjai, kurie yra registruoti CVP IS, pasiekiamoje adresu</w:t>
      </w:r>
      <w:r w:rsidR="00FF0FBC" w:rsidRPr="001D7367">
        <w:rPr>
          <w:rFonts w:cs="Times New Roman"/>
          <w:sz w:val="24"/>
          <w:szCs w:val="24"/>
          <w:lang w:val="lt-LT"/>
        </w:rPr>
        <w:t>:</w:t>
      </w:r>
      <w:r w:rsidRPr="001D7367">
        <w:rPr>
          <w:rFonts w:cs="Times New Roman"/>
          <w:sz w:val="24"/>
          <w:szCs w:val="24"/>
          <w:lang w:val="lt-LT"/>
        </w:rPr>
        <w:t xml:space="preserve"> </w:t>
      </w:r>
      <w:hyperlink r:id="rId7" w:history="1">
        <w:r w:rsidR="00FF0FBC" w:rsidRPr="001D7367">
          <w:rPr>
            <w:rStyle w:val="Hyperlink"/>
            <w:rFonts w:cs="Times New Roman"/>
            <w:sz w:val="24"/>
            <w:szCs w:val="24"/>
            <w:lang w:val="lt-LT"/>
          </w:rPr>
          <w:t>https://viesiejipirkimai.lt/</w:t>
        </w:r>
      </w:hyperlink>
    </w:p>
    <w:p w14:paraId="7F8D926E" w14:textId="77777777" w:rsidR="002662E3" w:rsidRPr="001D7367" w:rsidRDefault="002662E3" w:rsidP="007F11FC">
      <w:pPr>
        <w:pStyle w:val="Body2"/>
        <w:spacing w:after="0"/>
        <w:ind w:firstLine="709"/>
        <w:rPr>
          <w:rFonts w:cs="Times New Roman"/>
          <w:sz w:val="24"/>
          <w:szCs w:val="24"/>
          <w:lang w:val="lt-LT"/>
        </w:rPr>
      </w:pPr>
      <w:r w:rsidRPr="001D7367">
        <w:rPr>
          <w:rFonts w:cs="Times New Roman"/>
          <w:sz w:val="24"/>
          <w:szCs w:val="24"/>
          <w:lang w:val="lt-LT"/>
        </w:rPr>
        <w:t>1.4. Pirkimas atliekamas laikantis lygiateisiškumo, nediskriminavimo, abipusio pripažinimo, proporcingumo ir skaidrumo principų bei konfidencialumo ir nešališkumo reikalavimų.</w:t>
      </w:r>
    </w:p>
    <w:p w14:paraId="4FA5776C" w14:textId="77777777" w:rsidR="002B0B94" w:rsidRPr="001D7367" w:rsidRDefault="002B0B94" w:rsidP="007F11FC">
      <w:pPr>
        <w:pStyle w:val="Body2"/>
        <w:spacing w:after="0"/>
        <w:ind w:firstLine="720"/>
        <w:rPr>
          <w:rFonts w:cs="Times New Roman"/>
          <w:color w:val="auto"/>
          <w:sz w:val="24"/>
          <w:szCs w:val="24"/>
          <w:lang w:val="lt-LT"/>
        </w:rPr>
      </w:pPr>
      <w:r w:rsidRPr="001D7367">
        <w:rPr>
          <w:rFonts w:cs="Times New Roman"/>
          <w:sz w:val="24"/>
          <w:szCs w:val="24"/>
          <w:lang w:val="lt-LT"/>
        </w:rPr>
        <w:t xml:space="preserve">1.5. </w:t>
      </w:r>
      <w:r w:rsidRPr="001D7367">
        <w:rPr>
          <w:rFonts w:cs="Times New Roman"/>
          <w:color w:val="auto"/>
          <w:sz w:val="24"/>
          <w:szCs w:val="24"/>
          <w:lang w:val="lt-LT"/>
        </w:rPr>
        <w:t>Pateikiant pasiūlymą, tiekėjas patvirtina, kad sutinka su pirkimo sąlygose nustatytomis tolesnėmis pirkimo procedūromis ir būsimos sutarties sąlygomis.</w:t>
      </w:r>
    </w:p>
    <w:p w14:paraId="46C5DEC5" w14:textId="08442549" w:rsidR="002B0B94" w:rsidRPr="001D7367" w:rsidRDefault="002B0B94" w:rsidP="007F11FC">
      <w:pPr>
        <w:pStyle w:val="Body2"/>
        <w:spacing w:after="0"/>
        <w:ind w:firstLine="709"/>
        <w:rPr>
          <w:rFonts w:cs="Times New Roman"/>
          <w:sz w:val="24"/>
          <w:szCs w:val="24"/>
          <w:lang w:val="lt-LT"/>
        </w:rPr>
      </w:pPr>
      <w:r w:rsidRPr="001D7367">
        <w:rPr>
          <w:rFonts w:cs="Times New Roman"/>
          <w:color w:val="auto"/>
          <w:sz w:val="24"/>
          <w:szCs w:val="24"/>
          <w:lang w:val="lt-LT"/>
        </w:rPr>
        <w:t>1.6. Perkančioji organizacija, neprisiimdama jokios atsakomybės tiekėjų atžvilgiu, savo iniciatyva, dėl iš anksto nenumatytų aplinkybių arba pirkimo dokumentuose padaryta esminių klaidų, dėl kurių pirkimas tampa nebetikslingas ar jį įvykdžius būtų įsigytas perkančiosios organizacijos poreikių neatitinkantis pirkimo objektas, gali nutraukti pirkimo procedūras arba jei buvo pažeisti viešųjų pirkimų principai ir atitinkamos padėties negalima ištaisyti – privalo nutraukti pirkimo procedūras.</w:t>
      </w:r>
      <w:r w:rsidRPr="001D7367">
        <w:rPr>
          <w:rFonts w:cs="Times New Roman"/>
          <w:color w:val="auto"/>
          <w:sz w:val="24"/>
          <w:szCs w:val="24"/>
          <w:lang w:val="lt-LT"/>
        </w:rPr>
        <w:tab/>
      </w:r>
    </w:p>
    <w:p w14:paraId="3C0FADAF" w14:textId="1D509D45" w:rsidR="002662E3" w:rsidRPr="001D7367" w:rsidRDefault="002B0B94" w:rsidP="007F11FC">
      <w:pPr>
        <w:pStyle w:val="Body2"/>
        <w:spacing w:after="0"/>
        <w:ind w:firstLine="709"/>
        <w:rPr>
          <w:rFonts w:cs="Times New Roman"/>
          <w:sz w:val="24"/>
          <w:szCs w:val="24"/>
          <w:lang w:val="lt-LT"/>
        </w:rPr>
      </w:pPr>
      <w:r w:rsidRPr="001D7367">
        <w:rPr>
          <w:rFonts w:cs="Times New Roman"/>
          <w:sz w:val="24"/>
          <w:szCs w:val="24"/>
          <w:lang w:val="lt-LT"/>
        </w:rPr>
        <w:t>1.7</w:t>
      </w:r>
      <w:r w:rsidR="002662E3" w:rsidRPr="001D7367">
        <w:rPr>
          <w:rFonts w:cs="Times New Roman"/>
          <w:sz w:val="24"/>
          <w:szCs w:val="24"/>
          <w:lang w:val="lt-LT"/>
        </w:rPr>
        <w:t>. Atliekamas žaliasis pirkimas. Pirkimas vykdomas vadovaujantis Lietuvos Respublikos aplinkos ministro 2011 m. birželio 28 d. įsakymo Nr. D1-508 „Aplinkos apsaugos kriterijų taikymo</w:t>
      </w:r>
      <w:r w:rsidR="0060092C" w:rsidRPr="001D7367">
        <w:rPr>
          <w:rFonts w:cs="Times New Roman"/>
          <w:sz w:val="24"/>
          <w:szCs w:val="24"/>
          <w:lang w:val="lt-LT"/>
        </w:rPr>
        <w:t>, vykdant žaliuosius pirkimus,</w:t>
      </w:r>
      <w:r w:rsidR="002662E3" w:rsidRPr="001D7367">
        <w:rPr>
          <w:rFonts w:cs="Times New Roman"/>
          <w:sz w:val="24"/>
          <w:szCs w:val="24"/>
          <w:lang w:val="lt-LT"/>
        </w:rPr>
        <w:t xml:space="preserve"> tvarkos aprašo patvirtinimo“ </w:t>
      </w:r>
      <w:r w:rsidR="000B42C3" w:rsidRPr="001D7367">
        <w:rPr>
          <w:rFonts w:cs="Times New Roman"/>
          <w:sz w:val="24"/>
          <w:szCs w:val="24"/>
          <w:lang w:val="lt-LT"/>
        </w:rPr>
        <w:t>(toliau – Aprašas</w:t>
      </w:r>
      <w:r w:rsidR="0060092C" w:rsidRPr="001D7367">
        <w:rPr>
          <w:rFonts w:cs="Times New Roman"/>
          <w:sz w:val="24"/>
          <w:szCs w:val="24"/>
          <w:lang w:val="lt-LT"/>
        </w:rPr>
        <w:t>) aktualios redakcijos</w:t>
      </w:r>
      <w:r w:rsidR="000B42C3" w:rsidRPr="001D7367">
        <w:rPr>
          <w:rFonts w:cs="Times New Roman"/>
          <w:sz w:val="24"/>
          <w:szCs w:val="24"/>
          <w:lang w:val="lt-LT"/>
        </w:rPr>
        <w:t xml:space="preserve"> 4.4.3</w:t>
      </w:r>
      <w:r w:rsidR="003C51DF" w:rsidRPr="001D7367">
        <w:rPr>
          <w:rFonts w:cs="Times New Roman"/>
          <w:sz w:val="24"/>
          <w:szCs w:val="24"/>
          <w:lang w:val="lt-LT"/>
        </w:rPr>
        <w:t xml:space="preserve"> papunkčio nuostata</w:t>
      </w:r>
      <w:r w:rsidR="0060092C" w:rsidRPr="001D7367">
        <w:rPr>
          <w:rFonts w:cs="Times New Roman"/>
          <w:sz w:val="24"/>
          <w:szCs w:val="24"/>
          <w:lang w:val="lt-LT"/>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2662E3" w:rsidRPr="001D7367">
        <w:rPr>
          <w:rFonts w:cs="Times New Roman"/>
          <w:sz w:val="24"/>
          <w:szCs w:val="24"/>
          <w:lang w:val="lt-LT"/>
        </w:rPr>
        <w:t xml:space="preserve">. </w:t>
      </w:r>
    </w:p>
    <w:p w14:paraId="0819C805" w14:textId="17B0AF3B" w:rsidR="00BB2ECC" w:rsidRPr="001D7367" w:rsidRDefault="00BB2ECC" w:rsidP="00C56201">
      <w:pPr>
        <w:pStyle w:val="Body2"/>
        <w:spacing w:after="0"/>
        <w:ind w:firstLine="709"/>
        <w:rPr>
          <w:rFonts w:cs="Times New Roman"/>
          <w:sz w:val="24"/>
          <w:szCs w:val="24"/>
          <w:lang w:val="lt-LT"/>
        </w:rPr>
      </w:pPr>
      <w:r w:rsidRPr="001D7367">
        <w:rPr>
          <w:rFonts w:cs="Times New Roman"/>
          <w:sz w:val="24"/>
          <w:szCs w:val="24"/>
          <w:lang w:val="lt-LT"/>
        </w:rPr>
        <w:t xml:space="preserve">1.8. </w:t>
      </w:r>
      <w:r w:rsidR="00C56201" w:rsidRPr="001D7367">
        <w:rPr>
          <w:rFonts w:cs="Times New Roman"/>
          <w:sz w:val="24"/>
          <w:szCs w:val="24"/>
          <w:lang w:val="lt-LT"/>
        </w:rPr>
        <w:t>Pirkimas neatliekamas naudojantis centralizuotų pirkimų katalogu (toliau – CPO), nes CPO kataloge nėra galimybės įsigyti pirkimo objektą atitinkančių paslaugų.</w:t>
      </w:r>
    </w:p>
    <w:p w14:paraId="7F30FEE5" w14:textId="2445AFBA" w:rsidR="003C51DF" w:rsidRPr="001D7367" w:rsidRDefault="002B0B94" w:rsidP="00BB2ECC">
      <w:pPr>
        <w:pStyle w:val="Body2"/>
        <w:spacing w:after="0"/>
        <w:ind w:firstLine="709"/>
        <w:rPr>
          <w:rFonts w:cs="Times New Roman"/>
          <w:sz w:val="24"/>
          <w:szCs w:val="24"/>
          <w:lang w:val="lt-LT"/>
        </w:rPr>
      </w:pPr>
      <w:r w:rsidRPr="001D7367">
        <w:rPr>
          <w:rFonts w:cs="Times New Roman"/>
          <w:sz w:val="24"/>
          <w:szCs w:val="24"/>
          <w:lang w:val="lt-LT"/>
        </w:rPr>
        <w:tab/>
        <w:t>1.9</w:t>
      </w:r>
      <w:r w:rsidR="002662E3" w:rsidRPr="001D7367">
        <w:rPr>
          <w:rFonts w:cs="Times New Roman"/>
          <w:sz w:val="24"/>
          <w:szCs w:val="24"/>
          <w:lang w:val="lt-LT"/>
        </w:rPr>
        <w:t>. Tiesioginį ryšį su tiekėjais CVP IS priemonėmis įgaliotas palaikyti perkančiosios organizacijos atstov</w:t>
      </w:r>
      <w:r w:rsidR="00834370" w:rsidRPr="001D7367">
        <w:rPr>
          <w:rFonts w:cs="Times New Roman"/>
          <w:sz w:val="24"/>
          <w:szCs w:val="24"/>
          <w:lang w:val="lt-LT"/>
        </w:rPr>
        <w:t>ė</w:t>
      </w:r>
      <w:r w:rsidR="002662E3" w:rsidRPr="001D7367">
        <w:rPr>
          <w:rFonts w:cs="Times New Roman"/>
          <w:sz w:val="24"/>
          <w:szCs w:val="24"/>
          <w:lang w:val="lt-LT"/>
        </w:rPr>
        <w:t xml:space="preserve"> </w:t>
      </w:r>
      <w:r w:rsidR="003C51DF" w:rsidRPr="001D7367">
        <w:rPr>
          <w:rFonts w:cs="Times New Roman"/>
          <w:sz w:val="24"/>
          <w:szCs w:val="24"/>
          <w:lang w:val="lt-LT"/>
        </w:rPr>
        <w:t xml:space="preserve">Rima </w:t>
      </w:r>
      <w:proofErr w:type="spellStart"/>
      <w:r w:rsidR="003C51DF" w:rsidRPr="001D7367">
        <w:rPr>
          <w:rFonts w:cs="Times New Roman"/>
          <w:sz w:val="24"/>
          <w:szCs w:val="24"/>
          <w:lang w:val="lt-LT"/>
        </w:rPr>
        <w:t>Zitikienė</w:t>
      </w:r>
      <w:proofErr w:type="spellEnd"/>
      <w:r w:rsidR="003C51DF" w:rsidRPr="001D7367">
        <w:rPr>
          <w:rFonts w:cs="Times New Roman"/>
          <w:sz w:val="24"/>
          <w:szCs w:val="24"/>
          <w:lang w:val="lt-LT"/>
        </w:rPr>
        <w:t>, tel. +370 706 84 487</w:t>
      </w:r>
      <w:r w:rsidR="00496468" w:rsidRPr="001D7367">
        <w:rPr>
          <w:rFonts w:cs="Times New Roman"/>
          <w:sz w:val="24"/>
          <w:szCs w:val="24"/>
          <w:lang w:val="lt-LT"/>
        </w:rPr>
        <w:t>, el. p.</w:t>
      </w:r>
      <w:r w:rsidR="003C51DF" w:rsidRPr="001D7367">
        <w:rPr>
          <w:rFonts w:cs="Times New Roman"/>
          <w:sz w:val="24"/>
          <w:szCs w:val="24"/>
          <w:lang w:val="lt-LT"/>
        </w:rPr>
        <w:t xml:space="preserve"> </w:t>
      </w:r>
      <w:hyperlink r:id="rId8" w:history="1">
        <w:r w:rsidR="003C51DF" w:rsidRPr="001D7367">
          <w:rPr>
            <w:rStyle w:val="Hyperlink"/>
            <w:rFonts w:cs="Times New Roman"/>
            <w:sz w:val="24"/>
            <w:szCs w:val="24"/>
            <w:lang w:val="lt-LT"/>
          </w:rPr>
          <w:t>rima.zitikiene</w:t>
        </w:r>
        <w:r w:rsidR="003C51DF" w:rsidRPr="001D7367">
          <w:rPr>
            <w:rStyle w:val="Hyperlink"/>
            <w:rFonts w:cs="Times New Roman"/>
            <w:sz w:val="24"/>
            <w:szCs w:val="24"/>
          </w:rPr>
          <w:t>@</w:t>
        </w:r>
        <w:proofErr w:type="spellStart"/>
        <w:r w:rsidR="003C51DF" w:rsidRPr="001D7367">
          <w:rPr>
            <w:rStyle w:val="Hyperlink"/>
            <w:rFonts w:cs="Times New Roman"/>
            <w:sz w:val="24"/>
            <w:szCs w:val="24"/>
          </w:rPr>
          <w:t>mil.lt</w:t>
        </w:r>
        <w:proofErr w:type="spellEnd"/>
      </w:hyperlink>
    </w:p>
    <w:p w14:paraId="542670EC" w14:textId="60178153" w:rsidR="006A36E5" w:rsidRPr="001D7367" w:rsidRDefault="009626CC" w:rsidP="007F11FC">
      <w:pPr>
        <w:pStyle w:val="Body2"/>
        <w:spacing w:after="0"/>
        <w:rPr>
          <w:rFonts w:cs="Times New Roman"/>
          <w:sz w:val="24"/>
          <w:szCs w:val="24"/>
          <w:lang w:val="lt-LT"/>
        </w:rPr>
      </w:pP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r>
      <w:r w:rsidRPr="001D7367">
        <w:rPr>
          <w:rFonts w:cs="Times New Roman"/>
          <w:b/>
          <w:sz w:val="24"/>
          <w:szCs w:val="24"/>
          <w:lang w:val="lt-LT"/>
        </w:rPr>
        <w:t>2. PIRKIMO OBJEKTAS</w:t>
      </w:r>
      <w:r w:rsidRPr="001D7367">
        <w:rPr>
          <w:rFonts w:cs="Times New Roman"/>
          <w:b/>
          <w:sz w:val="24"/>
          <w:szCs w:val="24"/>
          <w:lang w:val="lt-LT"/>
        </w:rPr>
        <w:tab/>
      </w:r>
      <w:r w:rsidRPr="001D7367">
        <w:rPr>
          <w:rFonts w:cs="Times New Roman"/>
          <w:sz w:val="24"/>
          <w:szCs w:val="24"/>
          <w:lang w:val="lt-LT"/>
        </w:rPr>
        <w:br/>
      </w:r>
      <w:r w:rsidRPr="001D7367">
        <w:rPr>
          <w:rFonts w:cs="Times New Roman"/>
          <w:sz w:val="24"/>
          <w:szCs w:val="24"/>
          <w:lang w:val="lt-LT"/>
        </w:rPr>
        <w:tab/>
        <w:t>2.1. Šio pirkimo objektas –</w:t>
      </w:r>
      <w:r w:rsidR="00382055" w:rsidRPr="001D7367">
        <w:rPr>
          <w:rFonts w:cs="Times New Roman"/>
          <w:sz w:val="24"/>
          <w:szCs w:val="24"/>
          <w:lang w:val="lt-LT"/>
        </w:rPr>
        <w:t xml:space="preserve"> </w:t>
      </w:r>
      <w:r w:rsidR="006A36E5" w:rsidRPr="001D7367">
        <w:rPr>
          <w:rFonts w:cs="Times New Roman"/>
          <w:b/>
          <w:kern w:val="2"/>
          <w:sz w:val="24"/>
          <w:szCs w:val="24"/>
          <w:lang w:val="lt-LT"/>
        </w:rPr>
        <w:t>karinės infrastruktūros, susisiekimo komunikacijų, priešgaisrinės saugos priemonių, inžinerinių tinklų ir kitų statinių sukūrimo ir įrengimo Rūdninkų karinio poligono teritorijoje ir karinio mokymo teritorijoje</w:t>
      </w:r>
      <w:r w:rsidR="00CA5D40" w:rsidRPr="001D7367">
        <w:rPr>
          <w:rFonts w:cs="Times New Roman"/>
          <w:b/>
          <w:kern w:val="2"/>
          <w:sz w:val="24"/>
          <w:szCs w:val="24"/>
          <w:lang w:val="lt-LT"/>
        </w:rPr>
        <w:t>,</w:t>
      </w:r>
      <w:r w:rsidR="006A36E5" w:rsidRPr="001D7367">
        <w:rPr>
          <w:rFonts w:cs="Times New Roman"/>
          <w:b/>
          <w:kern w:val="2"/>
          <w:sz w:val="24"/>
          <w:szCs w:val="24"/>
          <w:lang w:val="lt-LT"/>
        </w:rPr>
        <w:t xml:space="preserve"> urbanistinės idėjos parengimas.</w:t>
      </w:r>
    </w:p>
    <w:p w14:paraId="306DD53F" w14:textId="139667DE" w:rsidR="007D613B" w:rsidRDefault="007D613B" w:rsidP="009626CC">
      <w:pPr>
        <w:pStyle w:val="Body2"/>
        <w:ind w:firstLine="720"/>
        <w:rPr>
          <w:rFonts w:cs="Times New Roman"/>
          <w:sz w:val="24"/>
          <w:szCs w:val="24"/>
          <w:lang w:val="lt-LT"/>
        </w:rPr>
      </w:pPr>
      <w:r w:rsidRPr="002005F1">
        <w:rPr>
          <w:rFonts w:cs="Times New Roman"/>
          <w:sz w:val="24"/>
          <w:szCs w:val="24"/>
          <w:lang w:val="lt-LT"/>
        </w:rPr>
        <w:t>2.2. Paslaugų apimtys</w:t>
      </w:r>
      <w:r w:rsidR="002005F1" w:rsidRPr="002005F1">
        <w:rPr>
          <w:rFonts w:cs="Times New Roman"/>
          <w:sz w:val="24"/>
          <w:szCs w:val="24"/>
          <w:lang w:val="lt-LT"/>
        </w:rPr>
        <w:t xml:space="preserve"> ir teikimo detalizuoti </w:t>
      </w:r>
      <w:r w:rsidR="002005F1" w:rsidRPr="002005F1">
        <w:rPr>
          <w:rFonts w:cs="Times New Roman"/>
          <w:color w:val="0070C0"/>
          <w:sz w:val="24"/>
          <w:szCs w:val="24"/>
          <w:lang w:val="lt-LT"/>
        </w:rPr>
        <w:t>Pirkimo sąlygų 1 priede</w:t>
      </w:r>
      <w:r w:rsidR="002005F1" w:rsidRPr="002005F1">
        <w:rPr>
          <w:rFonts w:cs="Times New Roman"/>
          <w:sz w:val="24"/>
          <w:szCs w:val="24"/>
          <w:lang w:val="lt-LT"/>
        </w:rPr>
        <w:t>.</w:t>
      </w:r>
    </w:p>
    <w:p w14:paraId="270C626C" w14:textId="289DB88F" w:rsidR="00F30D6A" w:rsidRPr="001D7367" w:rsidRDefault="00427840" w:rsidP="007D613B">
      <w:pPr>
        <w:pStyle w:val="Body2"/>
        <w:spacing w:after="0"/>
        <w:ind w:firstLine="720"/>
        <w:rPr>
          <w:rFonts w:cs="Times New Roman"/>
          <w:sz w:val="24"/>
          <w:szCs w:val="24"/>
          <w:lang w:val="lt-LT"/>
        </w:rPr>
      </w:pPr>
      <w:r w:rsidRPr="001D7367">
        <w:rPr>
          <w:rFonts w:cs="Times New Roman"/>
          <w:sz w:val="24"/>
          <w:szCs w:val="24"/>
          <w:lang w:val="lt-LT"/>
        </w:rPr>
        <w:lastRenderedPageBreak/>
        <w:t>2.3</w:t>
      </w:r>
      <w:r w:rsidR="00F30D6A" w:rsidRPr="001D7367">
        <w:rPr>
          <w:rFonts w:cs="Times New Roman"/>
          <w:sz w:val="24"/>
          <w:szCs w:val="24"/>
          <w:lang w:val="lt-LT"/>
        </w:rPr>
        <w:t xml:space="preserve">. Šis pirkimas nėra skaidomas į pirkimo dalis. Pirkimo neskaidymo į dalis priežastys: </w:t>
      </w:r>
    </w:p>
    <w:p w14:paraId="2D7D99B2" w14:textId="77777777" w:rsidR="0085460C" w:rsidRPr="001D7367" w:rsidRDefault="0085460C" w:rsidP="007D613B">
      <w:pPr>
        <w:pStyle w:val="Body2"/>
        <w:spacing w:after="0"/>
        <w:ind w:firstLine="720"/>
        <w:rPr>
          <w:rFonts w:cs="Times New Roman"/>
          <w:sz w:val="24"/>
          <w:szCs w:val="24"/>
          <w:lang w:val="lt-LT"/>
        </w:rPr>
      </w:pPr>
      <w:r w:rsidRPr="001D7367">
        <w:rPr>
          <w:rFonts w:cs="Times New Roman"/>
          <w:sz w:val="24"/>
          <w:szCs w:val="24"/>
          <w:lang w:val="lt-LT"/>
        </w:rPr>
        <w:t xml:space="preserve">2.3.1. Pirkimo objektas – urbanistinės idėjos parengimo paslaugos – yra vienalytis, kompleksiškas procesas, kurio atskiros dalys (esamos situacijos analizė, urbanistinės idėjos sukūrimas, techniniai sprendiniai, vizualizacijos ir kiti techninėje specifikacijoje nurodyti reikalavimai) yra tarpusavyje glaudžiai susijusios ir negali būti savarankiškai įgyvendinamos atskirų tiekėjų. Urbanistinė idėja rengiama vienam kariniam poligonui, statiniai ir jų išdėstymas įtakoja vienas kitą. Šių dalių fragmentavimas lemtų riziką rezultatų nesuderinamumui, papildomai apsunkintų koordinavimą, truktų ženkliai ilgiau, o ginčų atveju būtų sudėtinga nustatyti konkrečių klaidų atsiradimo vietą ir atsakingą tiekėją. Dėl šių priežasčių pirkimo skaidymas į atskiras dalis yra techniškai nepagrįstas ir neefektyvus. </w:t>
      </w:r>
    </w:p>
    <w:p w14:paraId="1A311594" w14:textId="31665D8D" w:rsidR="0085460C" w:rsidRPr="001D7367" w:rsidRDefault="0085460C" w:rsidP="0085460C">
      <w:pPr>
        <w:pStyle w:val="Body2"/>
        <w:spacing w:after="0"/>
        <w:ind w:firstLine="720"/>
        <w:rPr>
          <w:rFonts w:cs="Times New Roman"/>
          <w:sz w:val="24"/>
          <w:szCs w:val="24"/>
          <w:lang w:val="lt-LT"/>
        </w:rPr>
      </w:pPr>
      <w:r w:rsidRPr="001D7367">
        <w:rPr>
          <w:rFonts w:cs="Times New Roman"/>
          <w:sz w:val="24"/>
          <w:szCs w:val="24"/>
          <w:lang w:val="lt-LT"/>
        </w:rPr>
        <w:t>2.3.2. Atliekant rinkos tyrimą nustatyta, kad tiekėjai, teikiantys urbanistinių vizijų rengimo paslaugas, paprastai jas teikia kaip vientisą kompleksinį sprendinį. Pirkimo skaidymas į dalis nesukurtų papildomos konkurencijos ir galėtų lemti situaciją, kai daliai paslaugų nepateikiamas nė vienas pasiūlymas, dėl ko padidėtų rizika neįgyvendinti projekto laiku bei pailgėtų pirkimo procedūros.</w:t>
      </w:r>
    </w:p>
    <w:p w14:paraId="2D70101B" w14:textId="6F1277FC" w:rsidR="00AA36D4" w:rsidRPr="001D7367" w:rsidRDefault="00054F59" w:rsidP="00043D94">
      <w:pPr>
        <w:pStyle w:val="Body2"/>
        <w:spacing w:after="0"/>
        <w:rPr>
          <w:rFonts w:cs="Times New Roman"/>
          <w:sz w:val="24"/>
          <w:szCs w:val="24"/>
          <w:lang w:val="lt-LT"/>
        </w:rPr>
      </w:pPr>
      <w:r w:rsidRPr="001D7367">
        <w:rPr>
          <w:rFonts w:cs="Times New Roman"/>
          <w:sz w:val="24"/>
          <w:szCs w:val="24"/>
          <w:lang w:val="lt-LT"/>
        </w:rPr>
        <w:tab/>
        <w:t>2.</w:t>
      </w:r>
      <w:r w:rsidR="006A3968" w:rsidRPr="001D7367">
        <w:rPr>
          <w:rFonts w:cs="Times New Roman"/>
          <w:sz w:val="24"/>
          <w:szCs w:val="24"/>
          <w:lang w:val="lt-LT"/>
        </w:rPr>
        <w:t>4</w:t>
      </w:r>
      <w:r w:rsidRPr="001D7367">
        <w:rPr>
          <w:rFonts w:cs="Times New Roman"/>
          <w:sz w:val="24"/>
          <w:szCs w:val="24"/>
          <w:lang w:val="lt-LT"/>
        </w:rPr>
        <w:t>.</w:t>
      </w:r>
      <w:r w:rsidR="000A0F04" w:rsidRPr="001D7367">
        <w:rPr>
          <w:rFonts w:cs="Times New Roman"/>
          <w:sz w:val="24"/>
          <w:szCs w:val="24"/>
          <w:lang w:val="lt-LT"/>
        </w:rPr>
        <w:t xml:space="preserve"> </w:t>
      </w:r>
      <w:r w:rsidR="000A0F04" w:rsidRPr="001D7367">
        <w:rPr>
          <w:rFonts w:cs="Times New Roman"/>
          <w:color w:val="0070C0"/>
          <w:sz w:val="24"/>
          <w:szCs w:val="24"/>
          <w:lang w:val="lt-LT"/>
        </w:rPr>
        <w:t>Pirkimo sąlygų 1 priede</w:t>
      </w:r>
      <w:r w:rsidR="000E2D55" w:rsidRPr="001D7367">
        <w:rPr>
          <w:rFonts w:cs="Times New Roman"/>
          <w:color w:val="0070C0"/>
          <w:sz w:val="24"/>
          <w:szCs w:val="24"/>
          <w:lang w:val="lt-LT"/>
        </w:rPr>
        <w:t xml:space="preserve"> </w:t>
      </w:r>
      <w:r w:rsidR="000A0F04" w:rsidRPr="001D7367">
        <w:rPr>
          <w:rFonts w:cs="Times New Roman"/>
          <w:sz w:val="24"/>
          <w:szCs w:val="24"/>
          <w:lang w:val="lt-LT"/>
        </w:rPr>
        <w:t>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51BDE141" w14:textId="35FAB4A1" w:rsidR="009A59EA" w:rsidRPr="001D7367" w:rsidRDefault="009A59EA" w:rsidP="00043D94">
      <w:pPr>
        <w:pStyle w:val="Body2"/>
        <w:spacing w:after="0"/>
        <w:rPr>
          <w:rFonts w:cs="Times New Roman"/>
          <w:sz w:val="24"/>
          <w:szCs w:val="24"/>
          <w:lang w:val="lt-LT"/>
        </w:rPr>
      </w:pPr>
      <w:r w:rsidRPr="001D7367">
        <w:rPr>
          <w:rFonts w:cs="Times New Roman"/>
          <w:sz w:val="24"/>
          <w:szCs w:val="24"/>
          <w:lang w:val="lt-LT"/>
        </w:rPr>
        <w:tab/>
        <w:t>2.</w:t>
      </w:r>
      <w:r w:rsidR="006A3968" w:rsidRPr="001D7367">
        <w:rPr>
          <w:rFonts w:cs="Times New Roman"/>
          <w:sz w:val="24"/>
          <w:szCs w:val="24"/>
          <w:lang w:val="lt-LT"/>
        </w:rPr>
        <w:t>5</w:t>
      </w:r>
      <w:r w:rsidRPr="001D7367">
        <w:rPr>
          <w:rFonts w:cs="Times New Roman"/>
          <w:sz w:val="24"/>
          <w:szCs w:val="24"/>
          <w:lang w:val="lt-LT"/>
        </w:rPr>
        <w:t>. Pasiūlymas turi būti pateiktas visai pirkimo dokumentuose nurodytai apimčiai, neskaidant jos smulkiau.</w:t>
      </w:r>
    </w:p>
    <w:p w14:paraId="7E5D0D44" w14:textId="4A9C6053" w:rsidR="004425B3" w:rsidRPr="00725659" w:rsidRDefault="004425B3" w:rsidP="00043D94">
      <w:pPr>
        <w:pStyle w:val="Body2"/>
        <w:spacing w:after="0"/>
        <w:ind w:firstLine="720"/>
        <w:rPr>
          <w:rFonts w:cs="Times New Roman"/>
          <w:sz w:val="24"/>
          <w:szCs w:val="24"/>
          <w:lang w:val="lt-LT"/>
        </w:rPr>
      </w:pPr>
      <w:r w:rsidRPr="001D7367">
        <w:rPr>
          <w:rFonts w:cs="Times New Roman"/>
          <w:sz w:val="24"/>
          <w:szCs w:val="24"/>
          <w:lang w:val="lt-LT"/>
        </w:rPr>
        <w:t>2.</w:t>
      </w:r>
      <w:r w:rsidR="006A3968" w:rsidRPr="001D7367">
        <w:rPr>
          <w:rFonts w:cs="Times New Roman"/>
          <w:sz w:val="24"/>
          <w:szCs w:val="24"/>
          <w:lang w:val="lt-LT"/>
        </w:rPr>
        <w:t>6</w:t>
      </w:r>
      <w:r w:rsidR="009A59EA" w:rsidRPr="001D7367">
        <w:rPr>
          <w:rFonts w:cs="Times New Roman"/>
          <w:sz w:val="24"/>
          <w:szCs w:val="24"/>
          <w:lang w:val="lt-LT"/>
        </w:rPr>
        <w:t xml:space="preserve">. </w:t>
      </w:r>
      <w:r w:rsidR="00043D94" w:rsidRPr="001D7367">
        <w:rPr>
          <w:rFonts w:cs="Times New Roman"/>
          <w:sz w:val="24"/>
          <w:szCs w:val="24"/>
          <w:lang w:val="lt-LT"/>
        </w:rPr>
        <w:t>P</w:t>
      </w:r>
      <w:r w:rsidR="0057036D" w:rsidRPr="001D7367">
        <w:rPr>
          <w:rFonts w:cs="Times New Roman"/>
          <w:sz w:val="24"/>
          <w:szCs w:val="24"/>
          <w:lang w:val="lt-LT"/>
        </w:rPr>
        <w:t>aslaugų etapų</w:t>
      </w:r>
      <w:r w:rsidR="00043D94" w:rsidRPr="001D7367">
        <w:rPr>
          <w:rFonts w:cs="Times New Roman"/>
          <w:sz w:val="24"/>
          <w:szCs w:val="24"/>
          <w:lang w:val="lt-LT"/>
        </w:rPr>
        <w:t xml:space="preserve"> rezultatai pristatomi adresu</w:t>
      </w:r>
      <w:r w:rsidR="009A59EA" w:rsidRPr="001D7367">
        <w:rPr>
          <w:rFonts w:cs="Times New Roman"/>
          <w:sz w:val="24"/>
          <w:szCs w:val="24"/>
          <w:lang w:val="lt-LT"/>
        </w:rPr>
        <w:t>: Infrastruktūros valdymo agentūra, Giedraičių g. 41</w:t>
      </w:r>
      <w:r w:rsidR="009A59EA" w:rsidRPr="00725659">
        <w:rPr>
          <w:rFonts w:cs="Times New Roman"/>
          <w:sz w:val="24"/>
          <w:szCs w:val="24"/>
          <w:lang w:val="lt-LT"/>
        </w:rPr>
        <w:t>, Vilnius, LT-09303.</w:t>
      </w:r>
    </w:p>
    <w:p w14:paraId="4508BEC8" w14:textId="67971A1E" w:rsidR="009A59EA" w:rsidRPr="001D7367" w:rsidRDefault="009A59EA" w:rsidP="00043D94">
      <w:pPr>
        <w:pStyle w:val="Body2"/>
        <w:spacing w:after="0"/>
        <w:ind w:firstLine="720"/>
        <w:rPr>
          <w:rFonts w:cs="Times New Roman"/>
          <w:sz w:val="24"/>
          <w:szCs w:val="24"/>
          <w:lang w:val="lt-LT"/>
        </w:rPr>
      </w:pPr>
      <w:r w:rsidRPr="00725659">
        <w:rPr>
          <w:rFonts w:cs="Times New Roman"/>
          <w:sz w:val="24"/>
          <w:szCs w:val="24"/>
          <w:lang w:val="lt-LT"/>
        </w:rPr>
        <w:t>2.</w:t>
      </w:r>
      <w:r w:rsidR="006A3968" w:rsidRPr="00725659">
        <w:rPr>
          <w:rFonts w:cs="Times New Roman"/>
          <w:sz w:val="24"/>
          <w:szCs w:val="24"/>
          <w:lang w:val="lt-LT"/>
        </w:rPr>
        <w:t>7</w:t>
      </w:r>
      <w:r w:rsidRPr="00725659">
        <w:rPr>
          <w:rFonts w:cs="Times New Roman"/>
          <w:sz w:val="24"/>
          <w:szCs w:val="24"/>
          <w:lang w:val="lt-LT"/>
        </w:rPr>
        <w:t xml:space="preserve">. Sutarčiai taikoma </w:t>
      </w:r>
      <w:r w:rsidRPr="00725659">
        <w:rPr>
          <w:rFonts w:cs="Times New Roman"/>
          <w:b/>
          <w:sz w:val="24"/>
          <w:szCs w:val="24"/>
          <w:lang w:val="lt-LT"/>
        </w:rPr>
        <w:t>fiksuotos</w:t>
      </w:r>
      <w:r w:rsidRPr="00725659">
        <w:rPr>
          <w:rFonts w:cs="Times New Roman"/>
          <w:sz w:val="24"/>
          <w:szCs w:val="24"/>
          <w:lang w:val="lt-LT"/>
        </w:rPr>
        <w:t xml:space="preserve"> </w:t>
      </w:r>
      <w:r w:rsidRPr="00725659">
        <w:rPr>
          <w:rFonts w:cs="Times New Roman"/>
          <w:b/>
          <w:sz w:val="24"/>
          <w:szCs w:val="24"/>
          <w:lang w:val="lt-LT"/>
        </w:rPr>
        <w:t>kainos</w:t>
      </w:r>
      <w:r w:rsidRPr="00725659">
        <w:rPr>
          <w:rFonts w:cs="Times New Roman"/>
          <w:sz w:val="24"/>
          <w:szCs w:val="24"/>
          <w:lang w:val="lt-LT"/>
        </w:rPr>
        <w:t xml:space="preserve"> kainodara. </w:t>
      </w:r>
      <w:r w:rsidR="00F5765D" w:rsidRPr="00725659">
        <w:rPr>
          <w:rFonts w:cs="Times New Roman"/>
          <w:sz w:val="24"/>
          <w:szCs w:val="24"/>
          <w:lang w:val="lt-LT"/>
        </w:rPr>
        <w:t>Paslaugos turi būti įvykdytos</w:t>
      </w:r>
      <w:r w:rsidRPr="00725659">
        <w:rPr>
          <w:rFonts w:cs="Times New Roman"/>
          <w:sz w:val="24"/>
          <w:szCs w:val="24"/>
          <w:lang w:val="lt-LT"/>
        </w:rPr>
        <w:t xml:space="preserve"> be jokių papildomų perka</w:t>
      </w:r>
      <w:r w:rsidR="00845D3E" w:rsidRPr="00725659">
        <w:rPr>
          <w:rFonts w:cs="Times New Roman"/>
          <w:sz w:val="24"/>
          <w:szCs w:val="24"/>
          <w:lang w:val="lt-LT"/>
        </w:rPr>
        <w:t>nčiosios organizacijos išlaidų.</w:t>
      </w:r>
    </w:p>
    <w:p w14:paraId="42699BEC" w14:textId="77777777" w:rsidR="00E6359F" w:rsidRPr="001D7367" w:rsidRDefault="00E6359F" w:rsidP="00043D94">
      <w:pPr>
        <w:pStyle w:val="Body2"/>
        <w:spacing w:after="0"/>
        <w:ind w:firstLine="720"/>
        <w:rPr>
          <w:rFonts w:cs="Times New Roman"/>
          <w:color w:val="0070C0"/>
          <w:sz w:val="24"/>
          <w:szCs w:val="24"/>
          <w:lang w:val="lt-LT"/>
        </w:rPr>
      </w:pPr>
    </w:p>
    <w:p w14:paraId="3119C1BE" w14:textId="77777777" w:rsidR="00E6359F" w:rsidRPr="001D7367" w:rsidRDefault="00E6359F" w:rsidP="00E6359F">
      <w:pPr>
        <w:pStyle w:val="Body2"/>
        <w:rPr>
          <w:rFonts w:cs="Times New Roman"/>
          <w:sz w:val="24"/>
          <w:szCs w:val="24"/>
          <w:lang w:val="lt-LT"/>
        </w:rPr>
      </w:pPr>
      <w:r w:rsidRPr="001D7367">
        <w:rPr>
          <w:rFonts w:cs="Times New Roman"/>
          <w:b/>
          <w:sz w:val="24"/>
          <w:szCs w:val="24"/>
          <w:lang w:val="lt-LT"/>
        </w:rPr>
        <w:t>3. TIEKĖJŲ PAŠALINIMO PAGRINDAI, REIKALAUJAMI KVALIFIKACIJOS REIKALAVIMAI IR, JEIGU TAIKYTINA, KOKYBĖS VADYBOS SISTEMOS IR (ARBA) APLINKOS APSAUGOS VADYBOS SISTEMOS STANDARTAI BEI REIKALAVIMAI, SUSIJĘ SU NACIONALINIU SAUGUMU</w:t>
      </w:r>
      <w:r w:rsidRPr="001D7367">
        <w:rPr>
          <w:rFonts w:cs="Times New Roman"/>
          <w:sz w:val="24"/>
          <w:szCs w:val="24"/>
          <w:lang w:val="lt-LT"/>
        </w:rPr>
        <w:tab/>
      </w:r>
      <w:bookmarkStart w:id="0" w:name="_GoBack"/>
      <w:bookmarkEnd w:id="0"/>
      <w:r w:rsidRPr="001D7367">
        <w:rPr>
          <w:rFonts w:cs="Times New Roman"/>
          <w:sz w:val="24"/>
          <w:szCs w:val="24"/>
          <w:lang w:val="lt-LT"/>
        </w:rPr>
        <w:br/>
      </w:r>
      <w:r w:rsidRPr="001D7367">
        <w:rPr>
          <w:rFonts w:cs="Times New Roman"/>
          <w:sz w:val="24"/>
          <w:szCs w:val="24"/>
          <w:lang w:val="lt-LT"/>
        </w:rPr>
        <w:tab/>
        <w:t xml:space="preserve">3.1. Perkančioji organizacija tikrins tiekėjo ir ūkio subjektų, kurių </w:t>
      </w:r>
      <w:proofErr w:type="spellStart"/>
      <w:r w:rsidRPr="001D7367">
        <w:rPr>
          <w:rFonts w:cs="Times New Roman"/>
          <w:sz w:val="24"/>
          <w:szCs w:val="24"/>
          <w:lang w:val="lt-LT"/>
        </w:rPr>
        <w:t>pajėgumais</w:t>
      </w:r>
      <w:proofErr w:type="spellEnd"/>
      <w:r w:rsidRPr="001D7367">
        <w:rPr>
          <w:rFonts w:cs="Times New Roman"/>
          <w:sz w:val="24"/>
          <w:szCs w:val="24"/>
          <w:lang w:val="lt-LT"/>
        </w:rPr>
        <w:t xml:space="preserve"> remiasi tiekėjas, pašalinimo pagrindų, kurie nurodyti pirkimo sąlygų 4 priede </w:t>
      </w:r>
      <w:r w:rsidRPr="001D7367">
        <w:rPr>
          <w:rFonts w:cs="Times New Roman"/>
          <w:bCs/>
          <w:sz w:val="24"/>
          <w:szCs w:val="24"/>
          <w:lang w:val="lt-LT"/>
        </w:rPr>
        <w:t xml:space="preserve">„Tiekėjų pašalinimo pagrindai, reikalaujami kvalifikacijos reikalavimai ir, jeigu taikytina, kokybės vadybos sistemos ir (arba) aplinkos apsaugos vadybos sistemos standartai“ (toliau – </w:t>
      </w:r>
      <w:r w:rsidRPr="001D7367">
        <w:rPr>
          <w:rFonts w:cs="Times New Roman"/>
          <w:bCs/>
          <w:color w:val="0070C0"/>
          <w:sz w:val="24"/>
          <w:szCs w:val="24"/>
          <w:lang w:val="lt-LT"/>
        </w:rPr>
        <w:t xml:space="preserve">Pirkimo sąlygų </w:t>
      </w:r>
      <w:r w:rsidRPr="001D7367">
        <w:rPr>
          <w:rFonts w:cs="Times New Roman"/>
          <w:color w:val="0070C0"/>
          <w:sz w:val="24"/>
          <w:szCs w:val="24"/>
          <w:lang w:val="lt-LT"/>
        </w:rPr>
        <w:t>4 priedas</w:t>
      </w:r>
      <w:r w:rsidRPr="001D7367">
        <w:rPr>
          <w:rFonts w:cs="Times New Roman"/>
          <w:color w:val="auto"/>
          <w:sz w:val="24"/>
          <w:szCs w:val="24"/>
          <w:lang w:val="lt-LT"/>
        </w:rPr>
        <w:t xml:space="preserve">) </w:t>
      </w:r>
      <w:r w:rsidRPr="001D7367">
        <w:rPr>
          <w:rFonts w:cs="Times New Roman"/>
          <w:sz w:val="24"/>
          <w:szCs w:val="24"/>
          <w:lang w:val="lt-LT"/>
        </w:rPr>
        <w:t xml:space="preserve">nebuvimą. </w:t>
      </w:r>
    </w:p>
    <w:p w14:paraId="02A79667" w14:textId="77777777" w:rsidR="00EC2A78" w:rsidRDefault="00E6359F" w:rsidP="008C5B1B">
      <w:pPr>
        <w:pStyle w:val="Body2"/>
        <w:rPr>
          <w:rFonts w:cs="Times New Roman"/>
          <w:sz w:val="24"/>
          <w:szCs w:val="24"/>
          <w:lang w:val="lt-LT"/>
        </w:rPr>
      </w:pPr>
      <w:r w:rsidRPr="001D7367">
        <w:rPr>
          <w:rFonts w:cs="Times New Roman"/>
          <w:sz w:val="24"/>
          <w:szCs w:val="24"/>
          <w:lang w:val="lt-LT"/>
        </w:rPr>
        <w:t xml:space="preserve">Tiekėjas ir ūkio subjektai, kurių </w:t>
      </w:r>
      <w:proofErr w:type="spellStart"/>
      <w:r w:rsidRPr="001D7367">
        <w:rPr>
          <w:rFonts w:cs="Times New Roman"/>
          <w:sz w:val="24"/>
          <w:szCs w:val="24"/>
          <w:lang w:val="lt-LT"/>
        </w:rPr>
        <w:t>pajėgumais</w:t>
      </w:r>
      <w:proofErr w:type="spellEnd"/>
      <w:r w:rsidRPr="001D7367">
        <w:rPr>
          <w:rFonts w:cs="Times New Roman"/>
          <w:sz w:val="24"/>
          <w:szCs w:val="24"/>
          <w:lang w:val="lt-LT"/>
        </w:rPr>
        <w:t xml:space="preserve"> remiasi tiekėjas, </w:t>
      </w:r>
      <w:r w:rsidRPr="00C00103">
        <w:rPr>
          <w:rFonts w:cs="Times New Roman"/>
          <w:sz w:val="24"/>
          <w:szCs w:val="24"/>
          <w:u w:val="single"/>
          <w:lang w:val="lt-LT"/>
        </w:rPr>
        <w:t xml:space="preserve">kartu su pasiūlymu turi pateikti užpildytą pirkimo sąlygų </w:t>
      </w:r>
      <w:r w:rsidR="00FB21DA" w:rsidRPr="00C00103">
        <w:rPr>
          <w:rFonts w:cs="Times New Roman"/>
          <w:sz w:val="24"/>
          <w:szCs w:val="24"/>
          <w:u w:val="single"/>
          <w:lang w:val="lt-LT"/>
        </w:rPr>
        <w:t>5</w:t>
      </w:r>
      <w:r w:rsidRPr="00C00103">
        <w:rPr>
          <w:rFonts w:cs="Times New Roman"/>
          <w:sz w:val="24"/>
          <w:szCs w:val="24"/>
          <w:u w:val="single"/>
          <w:lang w:val="lt-LT"/>
        </w:rPr>
        <w:t xml:space="preserve"> priedą</w:t>
      </w:r>
      <w:r w:rsidRPr="00C00103">
        <w:rPr>
          <w:rFonts w:cs="Times New Roman"/>
          <w:sz w:val="24"/>
          <w:szCs w:val="24"/>
          <w:lang w:val="lt-LT"/>
        </w:rPr>
        <w:t xml:space="preserve"> „Europos bendrasis viešų</w:t>
      </w:r>
      <w:r w:rsidRPr="001D7367">
        <w:rPr>
          <w:rFonts w:cs="Times New Roman"/>
          <w:sz w:val="24"/>
          <w:szCs w:val="24"/>
          <w:lang w:val="lt-LT"/>
        </w:rPr>
        <w:t xml:space="preserve">jų pirkimų dokumentas“ (toliau – </w:t>
      </w:r>
      <w:r w:rsidRPr="001D7367">
        <w:rPr>
          <w:rFonts w:cs="Times New Roman"/>
          <w:color w:val="0070C0"/>
          <w:sz w:val="24"/>
          <w:szCs w:val="24"/>
          <w:lang w:val="lt-LT"/>
        </w:rPr>
        <w:t>P</w:t>
      </w:r>
      <w:r w:rsidR="00FB21DA" w:rsidRPr="001D7367">
        <w:rPr>
          <w:rFonts w:cs="Times New Roman"/>
          <w:color w:val="0070C0"/>
          <w:sz w:val="24"/>
          <w:szCs w:val="24"/>
          <w:lang w:val="lt-LT"/>
        </w:rPr>
        <w:t>irkimo sąlygų 5</w:t>
      </w:r>
      <w:r w:rsidRPr="001D7367">
        <w:rPr>
          <w:rFonts w:cs="Times New Roman"/>
          <w:color w:val="0070C0"/>
          <w:sz w:val="24"/>
          <w:szCs w:val="24"/>
          <w:lang w:val="lt-LT"/>
        </w:rPr>
        <w:t xml:space="preserve"> priedas </w:t>
      </w:r>
      <w:r w:rsidRPr="001D7367">
        <w:rPr>
          <w:rFonts w:cs="Times New Roman"/>
          <w:sz w:val="24"/>
          <w:szCs w:val="24"/>
          <w:lang w:val="lt-LT"/>
        </w:rPr>
        <w:t xml:space="preserve">arba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1D7367">
        <w:rPr>
          <w:rFonts w:cs="Times New Roman"/>
          <w:sz w:val="24"/>
          <w:szCs w:val="24"/>
          <w:lang w:val="lt-LT"/>
        </w:rPr>
        <w:t>pajėgumais</w:t>
      </w:r>
      <w:proofErr w:type="spellEnd"/>
      <w:r w:rsidRPr="001D7367">
        <w:rPr>
          <w:rFonts w:cs="Times New Roman"/>
          <w:sz w:val="24"/>
          <w:szCs w:val="24"/>
          <w:lang w:val="lt-LT"/>
        </w:rPr>
        <w:t xml:space="preserve"> pagal VPĮ 49 straipsnį. Fiziniams asmenims, kuriuos tiekėjas ketina įdarbinti pirkimo laimėjimo atveju ir kurių </w:t>
      </w:r>
      <w:proofErr w:type="spellStart"/>
      <w:r w:rsidRPr="001D7367">
        <w:rPr>
          <w:rFonts w:cs="Times New Roman"/>
          <w:sz w:val="24"/>
          <w:szCs w:val="24"/>
          <w:lang w:val="lt-LT"/>
        </w:rPr>
        <w:t>pajėgumais</w:t>
      </w:r>
      <w:proofErr w:type="spellEnd"/>
      <w:r w:rsidRPr="001D7367">
        <w:rPr>
          <w:rFonts w:cs="Times New Roman"/>
          <w:sz w:val="24"/>
          <w:szCs w:val="24"/>
          <w:lang w:val="lt-LT"/>
        </w:rPr>
        <w:t xml:space="preserve"> tiekėjas remiasi pagal VPĮ 49 straipsnį, EBVPD pildyti nereikia. Tikrinimas atliekamas šia tvarka:</w:t>
      </w:r>
      <w:r w:rsidRPr="001D7367">
        <w:rPr>
          <w:rFonts w:cs="Times New Roman"/>
          <w:sz w:val="24"/>
          <w:szCs w:val="24"/>
          <w:lang w:val="lt-LT"/>
        </w:rPr>
        <w:tab/>
      </w:r>
      <w:r w:rsidRPr="001D7367">
        <w:rPr>
          <w:rFonts w:cs="Times New Roman"/>
          <w:sz w:val="24"/>
          <w:szCs w:val="24"/>
          <w:lang w:val="lt-LT"/>
        </w:rPr>
        <w:tab/>
      </w:r>
    </w:p>
    <w:p w14:paraId="2AAAC79D" w14:textId="1DB73005" w:rsidR="00E6359F" w:rsidRPr="001D7367" w:rsidRDefault="00E6359F" w:rsidP="00DA58EA">
      <w:pPr>
        <w:pStyle w:val="Body2"/>
        <w:ind w:firstLine="720"/>
        <w:rPr>
          <w:rFonts w:cs="Times New Roman"/>
          <w:sz w:val="24"/>
          <w:szCs w:val="24"/>
          <w:lang w:val="lt-LT"/>
        </w:rPr>
      </w:pPr>
      <w:r w:rsidRPr="001D7367">
        <w:rPr>
          <w:rFonts w:cs="Times New Roman"/>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1D7367">
        <w:rPr>
          <w:rFonts w:cs="Times New Roman"/>
          <w:sz w:val="24"/>
          <w:szCs w:val="24"/>
          <w:lang w:val="lt-LT"/>
        </w:rPr>
        <w:tab/>
        <w:t xml:space="preserve">3.1.2. Perkančioji organizacija nereikalauja iš tiekėjo pateikti dokumentų, patvirtinančių jo pašalinimo pagrindų nebuvimą kartu su pasiūlymu. </w:t>
      </w:r>
    </w:p>
    <w:p w14:paraId="74B8A654" w14:textId="1D24292D" w:rsidR="00E6359F" w:rsidRPr="001D7367" w:rsidRDefault="00E6359F" w:rsidP="00E6359F">
      <w:pPr>
        <w:pStyle w:val="Body2"/>
        <w:ind w:firstLine="720"/>
        <w:rPr>
          <w:rFonts w:cs="Times New Roman"/>
          <w:sz w:val="24"/>
          <w:szCs w:val="24"/>
          <w:lang w:val="lt-LT"/>
        </w:rPr>
      </w:pPr>
      <w:r w:rsidRPr="001D7367">
        <w:rPr>
          <w:rFonts w:cs="Times New Roman"/>
          <w:b/>
          <w:sz w:val="24"/>
          <w:szCs w:val="24"/>
          <w:u w:val="single"/>
          <w:lang w:val="lt-LT"/>
        </w:rPr>
        <w:lastRenderedPageBreak/>
        <w:t>Pašalinimo pagrindų nebuvimą pagrindžiančių dokumentų prašoma ir jie tikrinami tik galimo laimėtojo</w:t>
      </w:r>
      <w:r w:rsidRPr="001D7367">
        <w:rPr>
          <w:rFonts w:cs="Times New Roman"/>
          <w:sz w:val="24"/>
          <w:szCs w:val="24"/>
          <w:lang w:val="lt-LT"/>
        </w:rPr>
        <w:t>,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t xml:space="preserve">3.1.3. Perkančioji organizacija netikrina subtiekėjų, kurių </w:t>
      </w:r>
      <w:proofErr w:type="spellStart"/>
      <w:r w:rsidRPr="001D7367">
        <w:rPr>
          <w:rFonts w:cs="Times New Roman"/>
          <w:sz w:val="24"/>
          <w:szCs w:val="24"/>
          <w:lang w:val="lt-LT"/>
        </w:rPr>
        <w:t>pajėgumais</w:t>
      </w:r>
      <w:proofErr w:type="spellEnd"/>
      <w:r w:rsidRPr="001D7367">
        <w:rPr>
          <w:rFonts w:cs="Times New Roman"/>
          <w:sz w:val="24"/>
          <w:szCs w:val="24"/>
          <w:lang w:val="lt-LT"/>
        </w:rPr>
        <w:t xml:space="preserve"> tiekėjas nesiremia, pašalinimo pagrindų.</w:t>
      </w: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t>3.1.4. Perkančioji organizacija, vadovaudamasi VPĮ 46 straipsnio 10 dalimi, gali nepašalinti tiekėjo iš pirkimo procedūros, jei nustatomas neatitikimas šiame skyriuje išvardintiems tiekėjo pašalinimo pagrindams pagal VPĮ 46 straipsnio 1 ir (ar) 4 dalį.</w:t>
      </w: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t xml:space="preserve">3.1.5. Jei tiekėjas negali pateikti kurių nors pašalinimo pagrindų nebuvimą pagrindžiančių dokumentų, reikalaujamų </w:t>
      </w:r>
      <w:r w:rsidRPr="001D7367">
        <w:rPr>
          <w:rFonts w:cs="Times New Roman"/>
          <w:color w:val="0070C0"/>
          <w:sz w:val="24"/>
          <w:szCs w:val="24"/>
          <w:lang w:val="lt-LT"/>
        </w:rPr>
        <w:t>Pirkimo sąlygų 4 priede</w:t>
      </w:r>
      <w:r w:rsidRPr="001D7367">
        <w:rPr>
          <w:rFonts w:cs="Times New Roman"/>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1D7367">
        <w:rPr>
          <w:rFonts w:cs="Times New Roman"/>
          <w:sz w:val="24"/>
          <w:szCs w:val="24"/>
          <w:lang w:val="lt-LT"/>
        </w:rPr>
        <w:br/>
      </w:r>
      <w:r w:rsidRPr="001D7367">
        <w:rPr>
          <w:rFonts w:cs="Times New Roman"/>
          <w:sz w:val="24"/>
          <w:szCs w:val="24"/>
          <w:lang w:val="lt-LT"/>
        </w:rPr>
        <w:tab/>
        <w:t xml:space="preserve">3.2. </w:t>
      </w:r>
      <w:r w:rsidRPr="001D7367">
        <w:rPr>
          <w:rFonts w:cs="Times New Roman"/>
          <w:sz w:val="24"/>
          <w:szCs w:val="24"/>
          <w:u w:val="single"/>
          <w:lang w:val="lt-LT"/>
        </w:rPr>
        <w:t xml:space="preserve">Tiekėjams nustatomi kvalifikacijos reikalavimai, </w:t>
      </w:r>
      <w:r w:rsidRPr="001D7367">
        <w:rPr>
          <w:rFonts w:cs="Times New Roman"/>
          <w:sz w:val="24"/>
          <w:szCs w:val="24"/>
          <w:lang w:val="lt-LT"/>
        </w:rPr>
        <w:t xml:space="preserve">jų atitiktį patvirtinantys dokumentai nurodyti </w:t>
      </w:r>
      <w:r w:rsidRPr="001D7367">
        <w:rPr>
          <w:rFonts w:cs="Times New Roman"/>
          <w:color w:val="0070C0"/>
          <w:sz w:val="24"/>
          <w:szCs w:val="24"/>
          <w:lang w:val="lt-LT"/>
        </w:rPr>
        <w:t>Pirkimo sąlygų 4 priede</w:t>
      </w:r>
      <w:r w:rsidR="00FB21DA" w:rsidRPr="001D7367">
        <w:rPr>
          <w:rFonts w:cs="Times New Roman"/>
          <w:color w:val="0070C0"/>
          <w:sz w:val="24"/>
          <w:szCs w:val="24"/>
          <w:lang w:val="lt-LT"/>
        </w:rPr>
        <w:t xml:space="preserve">. </w:t>
      </w:r>
      <w:r w:rsidRPr="001D7367">
        <w:rPr>
          <w:rFonts w:cs="Times New Roman"/>
          <w:sz w:val="24"/>
          <w:szCs w:val="24"/>
          <w:lang w:val="lt-LT"/>
        </w:rPr>
        <w:t xml:space="preserve">Tiekėjas pasiūlyme turi </w:t>
      </w:r>
      <w:r w:rsidRPr="008C5B1B">
        <w:rPr>
          <w:rFonts w:cs="Times New Roman"/>
          <w:sz w:val="24"/>
          <w:szCs w:val="24"/>
          <w:u w:val="single"/>
          <w:lang w:val="lt-LT"/>
        </w:rPr>
        <w:t>deklaruoti</w:t>
      </w:r>
      <w:r w:rsidRPr="001D7367">
        <w:rPr>
          <w:rFonts w:cs="Times New Roman"/>
          <w:sz w:val="24"/>
          <w:szCs w:val="24"/>
          <w:lang w:val="lt-LT"/>
        </w:rPr>
        <w:t xml:space="preserve"> atitikimą reikalavimams kartu su pasiūlymu pateikdamas EBVPD. </w:t>
      </w:r>
    </w:p>
    <w:p w14:paraId="68C379B0" w14:textId="4937E5C3" w:rsidR="00D214B2" w:rsidRPr="001D7367" w:rsidRDefault="00E6359F" w:rsidP="00E6359F">
      <w:pPr>
        <w:pStyle w:val="Body2"/>
        <w:ind w:firstLine="720"/>
        <w:rPr>
          <w:rFonts w:cs="Times New Roman"/>
          <w:sz w:val="24"/>
          <w:szCs w:val="24"/>
          <w:lang w:val="lt-LT"/>
        </w:rPr>
      </w:pPr>
      <w:r w:rsidRPr="001D7367">
        <w:rPr>
          <w:rFonts w:cs="Times New Roman"/>
          <w:b/>
          <w:sz w:val="24"/>
          <w:szCs w:val="24"/>
          <w:u w:val="single"/>
          <w:lang w:val="lt-LT"/>
        </w:rPr>
        <w:t>Kvalifikacijos reikalavimų atitiktį pagrindžiančių dokumentų prašoma ir jie tikrinami tik galimo laimėtojo</w:t>
      </w:r>
      <w:r w:rsidRPr="001D7367">
        <w:rPr>
          <w:rFonts w:cs="Times New Roman"/>
          <w:sz w:val="24"/>
          <w:szCs w:val="24"/>
          <w:lang w:val="lt-LT"/>
        </w:rPr>
        <w:t xml:space="preserve">, išskyrus atvejus, kai perkančioji organizacija pasiūlymų vertinimo metu, </w:t>
      </w:r>
      <w:r w:rsidR="00D214B2" w:rsidRPr="001D7367">
        <w:rPr>
          <w:rFonts w:cs="Times New Roman"/>
          <w:sz w:val="24"/>
          <w:szCs w:val="24"/>
          <w:lang w:val="lt-LT"/>
        </w:rPr>
        <w:t>vadovaujantis pirkimo sąlygų 3.2.2</w:t>
      </w:r>
      <w:r w:rsidRPr="001D7367">
        <w:rPr>
          <w:rFonts w:cs="Times New Roman"/>
          <w:sz w:val="24"/>
          <w:szCs w:val="24"/>
          <w:lang w:val="lt-LT"/>
        </w:rPr>
        <w:t xml:space="preserve"> punktu, nusprendžia kitaip. Tiekėjas gavęs perkančiosios organizacijos pranešimą, kad jo pasiūlymas gali būti pripažintas laimėjusiu, privalo pateikti </w:t>
      </w:r>
      <w:r w:rsidRPr="001D7367">
        <w:rPr>
          <w:rFonts w:cs="Times New Roman"/>
          <w:color w:val="0070C0"/>
          <w:sz w:val="24"/>
          <w:szCs w:val="24"/>
          <w:lang w:val="lt-LT"/>
        </w:rPr>
        <w:t xml:space="preserve">Pirkimo sąlygų 4 priede </w:t>
      </w:r>
      <w:r w:rsidR="00D214B2" w:rsidRPr="001D7367">
        <w:rPr>
          <w:rFonts w:cs="Times New Roman"/>
          <w:sz w:val="24"/>
          <w:szCs w:val="24"/>
          <w:lang w:val="lt-LT"/>
        </w:rPr>
        <w:t>nurodytus kvalifikacinius</w:t>
      </w:r>
      <w:r w:rsidRPr="001D7367">
        <w:rPr>
          <w:rFonts w:cs="Times New Roman"/>
          <w:sz w:val="24"/>
          <w:szCs w:val="24"/>
          <w:lang w:val="lt-LT"/>
        </w:rPr>
        <w:t xml:space="preserve"> </w:t>
      </w:r>
      <w:r w:rsidR="00D214B2" w:rsidRPr="001D7367">
        <w:rPr>
          <w:rFonts w:cs="Times New Roman"/>
          <w:sz w:val="24"/>
          <w:szCs w:val="24"/>
          <w:lang w:val="lt-LT"/>
        </w:rPr>
        <w:t>r</w:t>
      </w:r>
      <w:r w:rsidRPr="001D7367">
        <w:rPr>
          <w:rFonts w:cs="Times New Roman"/>
          <w:sz w:val="24"/>
          <w:szCs w:val="24"/>
          <w:lang w:val="lt-LT"/>
        </w:rPr>
        <w:t>eikalavimus</w:t>
      </w:r>
      <w:r w:rsidRPr="001D7367">
        <w:rPr>
          <w:rFonts w:cs="Times New Roman"/>
          <w:b/>
          <w:sz w:val="24"/>
          <w:szCs w:val="24"/>
          <w:lang w:val="lt-LT"/>
        </w:rPr>
        <w:t xml:space="preserve"> </w:t>
      </w:r>
      <w:r w:rsidRPr="001D7367">
        <w:rPr>
          <w:rFonts w:cs="Times New Roman"/>
          <w:sz w:val="24"/>
          <w:szCs w:val="24"/>
          <w:lang w:val="lt-LT"/>
        </w:rPr>
        <w:t>pagrindžiančius dokumentus</w:t>
      </w:r>
      <w:r w:rsidR="00D214B2" w:rsidRPr="001D7367">
        <w:rPr>
          <w:rFonts w:cs="Times New Roman"/>
          <w:sz w:val="24"/>
          <w:szCs w:val="24"/>
          <w:lang w:val="lt-LT"/>
        </w:rPr>
        <w:t>.</w:t>
      </w:r>
    </w:p>
    <w:p w14:paraId="6AD1CB9D" w14:textId="657D2DDD" w:rsidR="00E6359F" w:rsidRPr="001D7367" w:rsidRDefault="00D214B2" w:rsidP="00E6359F">
      <w:pPr>
        <w:pStyle w:val="Body2"/>
        <w:ind w:firstLine="720"/>
        <w:rPr>
          <w:rFonts w:cs="Times New Roman"/>
          <w:sz w:val="24"/>
          <w:szCs w:val="24"/>
          <w:lang w:val="lt-LT"/>
        </w:rPr>
      </w:pPr>
      <w:r w:rsidRPr="001D7367">
        <w:rPr>
          <w:rFonts w:cs="Times New Roman"/>
          <w:sz w:val="24"/>
          <w:szCs w:val="24"/>
          <w:lang w:val="lt-LT"/>
        </w:rPr>
        <w:t>3.2.1.</w:t>
      </w:r>
      <w:r w:rsidR="00E6359F" w:rsidRPr="001D7367">
        <w:rPr>
          <w:rFonts w:cs="Times New Roman"/>
          <w:sz w:val="24"/>
          <w:szCs w:val="24"/>
          <w:lang w:val="lt-LT"/>
        </w:rPr>
        <w:t xml:space="preserve"> Perkančioji organizacija nereikalauja iš tiekėjo pateikti dokumentų, patvirtinančių atitiktį </w:t>
      </w:r>
      <w:r w:rsidRPr="001D7367">
        <w:rPr>
          <w:rFonts w:cs="Times New Roman"/>
          <w:sz w:val="24"/>
          <w:szCs w:val="24"/>
          <w:lang w:val="lt-LT"/>
        </w:rPr>
        <w:t>nustatytiems r</w:t>
      </w:r>
      <w:r w:rsidR="00E6359F" w:rsidRPr="001D7367">
        <w:rPr>
          <w:rFonts w:cs="Times New Roman"/>
          <w:sz w:val="24"/>
          <w:szCs w:val="24"/>
          <w:lang w:val="lt-LT"/>
        </w:rPr>
        <w:t>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E6359F" w:rsidRPr="001D7367">
        <w:rPr>
          <w:rFonts w:cs="Times New Roman"/>
          <w:sz w:val="24"/>
          <w:szCs w:val="24"/>
          <w:lang w:val="lt-LT"/>
        </w:rPr>
        <w:tab/>
      </w:r>
      <w:r w:rsidR="00E6359F" w:rsidRPr="001D7367">
        <w:rPr>
          <w:rFonts w:cs="Times New Roman"/>
          <w:sz w:val="24"/>
          <w:szCs w:val="24"/>
          <w:lang w:val="lt-LT"/>
        </w:rPr>
        <w:br/>
      </w:r>
      <w:r w:rsidR="00E6359F" w:rsidRPr="001D7367">
        <w:rPr>
          <w:rFonts w:cs="Times New Roman"/>
          <w:sz w:val="24"/>
          <w:szCs w:val="24"/>
          <w:lang w:val="lt-LT"/>
        </w:rPr>
        <w:tab/>
        <w:t>3.</w:t>
      </w:r>
      <w:r w:rsidRPr="001D7367">
        <w:rPr>
          <w:rFonts w:cs="Times New Roman"/>
          <w:sz w:val="24"/>
          <w:szCs w:val="24"/>
          <w:lang w:val="lt-LT"/>
        </w:rPr>
        <w:t>2.2</w:t>
      </w:r>
      <w:r w:rsidR="00E6359F" w:rsidRPr="001D7367">
        <w:rPr>
          <w:rFonts w:cs="Times New Roman"/>
          <w:sz w:val="24"/>
          <w:szCs w:val="24"/>
          <w:lang w:val="lt-LT"/>
        </w:rPr>
        <w:t xml:space="preserve">. Perkančioji organizacija bet kuriuo pirkimo procedūros metu gali paprašyti dalyvių pateikti visus ar dalį dokumentų, patvirtinančių atitiktį </w:t>
      </w:r>
      <w:r w:rsidRPr="001D7367">
        <w:rPr>
          <w:rFonts w:cs="Times New Roman"/>
          <w:sz w:val="24"/>
          <w:szCs w:val="24"/>
          <w:lang w:val="lt-LT"/>
        </w:rPr>
        <w:t>r</w:t>
      </w:r>
      <w:r w:rsidR="00E6359F" w:rsidRPr="001D7367">
        <w:rPr>
          <w:rFonts w:cs="Times New Roman"/>
          <w:sz w:val="24"/>
          <w:szCs w:val="24"/>
          <w:lang w:val="lt-LT"/>
        </w:rPr>
        <w:t>eikalavimams, jeigu tai būtina siekiant užtikrinti tinkamą pirkimo procedūros atlikimą.</w:t>
      </w:r>
      <w:r w:rsidR="00E6359F" w:rsidRPr="001D7367">
        <w:rPr>
          <w:rFonts w:cs="Times New Roman"/>
          <w:sz w:val="24"/>
          <w:szCs w:val="24"/>
          <w:lang w:val="lt-LT"/>
        </w:rPr>
        <w:tab/>
      </w:r>
      <w:r w:rsidR="00E6359F" w:rsidRPr="001D7367">
        <w:rPr>
          <w:rFonts w:cs="Times New Roman"/>
          <w:sz w:val="24"/>
          <w:szCs w:val="24"/>
          <w:lang w:val="lt-LT"/>
        </w:rPr>
        <w:br/>
      </w:r>
      <w:r w:rsidR="00E6359F" w:rsidRPr="001D7367">
        <w:rPr>
          <w:rFonts w:cs="Times New Roman"/>
          <w:sz w:val="24"/>
          <w:szCs w:val="24"/>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 </w:t>
      </w:r>
      <w:r w:rsidR="00E6359F" w:rsidRPr="001D7367">
        <w:rPr>
          <w:rFonts w:cs="Times New Roman"/>
          <w:sz w:val="24"/>
          <w:szCs w:val="24"/>
          <w:lang w:val="lt-LT"/>
        </w:rPr>
        <w:br/>
      </w:r>
      <w:r w:rsidR="00E6359F" w:rsidRPr="001D7367">
        <w:rPr>
          <w:rFonts w:cs="Times New Roman"/>
          <w:sz w:val="24"/>
          <w:szCs w:val="24"/>
          <w:lang w:val="lt-LT"/>
        </w:rPr>
        <w:tab/>
        <w:t xml:space="preserve">3.4. Savo pasiūlyme tiekėjas turi nurodyti, kokius subtiekėjus ir/ar ūkio subjektus, jeigu jie yra žinomi, jis ketina pasitelkti. Tiekėjas, </w:t>
      </w:r>
      <w:r w:rsidR="00E6359F" w:rsidRPr="001D7367">
        <w:rPr>
          <w:rFonts w:cs="Times New Roman"/>
          <w:sz w:val="24"/>
          <w:szCs w:val="24"/>
          <w:u w:val="single"/>
          <w:lang w:val="lt-LT"/>
        </w:rPr>
        <w:t xml:space="preserve">teikdamas pasiūlymą </w:t>
      </w:r>
      <w:r w:rsidR="00E6359F" w:rsidRPr="001D7367">
        <w:rPr>
          <w:rFonts w:cs="Times New Roman"/>
          <w:b/>
          <w:sz w:val="24"/>
          <w:szCs w:val="24"/>
          <w:u w:val="single"/>
          <w:lang w:val="lt-LT"/>
        </w:rPr>
        <w:t>privalo išviešinti</w:t>
      </w:r>
      <w:r w:rsidR="00E6359F" w:rsidRPr="001D7367">
        <w:rPr>
          <w:rFonts w:cs="Times New Roman"/>
          <w:sz w:val="24"/>
          <w:szCs w:val="24"/>
          <w:u w:val="single"/>
          <w:lang w:val="lt-LT"/>
        </w:rPr>
        <w:t xml:space="preserve"> ūkio subjektus ir/ar </w:t>
      </w:r>
      <w:proofErr w:type="spellStart"/>
      <w:r w:rsidR="00E6359F" w:rsidRPr="001D7367">
        <w:rPr>
          <w:rFonts w:cs="Times New Roman"/>
          <w:sz w:val="24"/>
          <w:szCs w:val="24"/>
          <w:u w:val="single"/>
          <w:lang w:val="lt-LT"/>
        </w:rPr>
        <w:t>kvazisubtiekėjus</w:t>
      </w:r>
      <w:proofErr w:type="spellEnd"/>
      <w:r w:rsidR="00E6359F" w:rsidRPr="001D7367">
        <w:rPr>
          <w:rFonts w:cs="Times New Roman"/>
          <w:sz w:val="24"/>
          <w:szCs w:val="24"/>
          <w:u w:val="single"/>
          <w:lang w:val="lt-LT"/>
        </w:rPr>
        <w:t xml:space="preserve"> (t. y. asmenis, kuriuos planuoja įdarbinti), jei jų </w:t>
      </w:r>
      <w:proofErr w:type="spellStart"/>
      <w:r w:rsidR="00E6359F" w:rsidRPr="001D7367">
        <w:rPr>
          <w:rFonts w:cs="Times New Roman"/>
          <w:sz w:val="24"/>
          <w:szCs w:val="24"/>
          <w:u w:val="single"/>
          <w:lang w:val="lt-LT"/>
        </w:rPr>
        <w:t>pajėgumais</w:t>
      </w:r>
      <w:proofErr w:type="spellEnd"/>
      <w:r w:rsidR="00E6359F" w:rsidRPr="001D7367">
        <w:rPr>
          <w:rFonts w:cs="Times New Roman"/>
          <w:sz w:val="24"/>
          <w:szCs w:val="24"/>
          <w:u w:val="single"/>
          <w:lang w:val="lt-LT"/>
        </w:rPr>
        <w:t xml:space="preserve"> remiamasi </w:t>
      </w:r>
      <w:r w:rsidR="00E6359F" w:rsidRPr="001D7367">
        <w:rPr>
          <w:rFonts w:cs="Times New Roman"/>
          <w:b/>
          <w:sz w:val="24"/>
          <w:szCs w:val="24"/>
          <w:u w:val="single"/>
          <w:lang w:val="lt-LT"/>
        </w:rPr>
        <w:t>dėl atitikties kvalifikacijos reikalavimams.</w:t>
      </w:r>
      <w:r w:rsidR="00E6359F" w:rsidRPr="001D7367">
        <w:rPr>
          <w:rFonts w:cs="Times New Roman"/>
          <w:sz w:val="24"/>
          <w:szCs w:val="24"/>
          <w:u w:val="single"/>
          <w:lang w:val="lt-LT"/>
        </w:rPr>
        <w:t xml:space="preserve"> </w:t>
      </w:r>
      <w:r w:rsidR="00E6359F" w:rsidRPr="001D7367">
        <w:rPr>
          <w:rFonts w:cs="Times New Roman"/>
          <w:sz w:val="24"/>
          <w:szCs w:val="24"/>
          <w:lang w:val="lt-LT"/>
        </w:rPr>
        <w:tab/>
      </w:r>
      <w:r w:rsidR="00E6359F" w:rsidRPr="001D7367">
        <w:rPr>
          <w:rFonts w:cs="Times New Roman"/>
          <w:sz w:val="24"/>
          <w:szCs w:val="24"/>
          <w:lang w:val="lt-LT"/>
        </w:rPr>
        <w:br/>
      </w:r>
      <w:r w:rsidR="00E6359F" w:rsidRPr="001D7367">
        <w:rPr>
          <w:rFonts w:cs="Times New Roman"/>
          <w:sz w:val="24"/>
          <w:szCs w:val="24"/>
          <w:lang w:val="lt-LT"/>
        </w:rPr>
        <w:tab/>
        <w:t xml:space="preserve">3.5. Tiekėjo pasiūlymas atmetamas, jeigu apie </w:t>
      </w:r>
      <w:r w:rsidR="00FB21DA" w:rsidRPr="001D7367">
        <w:rPr>
          <w:rFonts w:cs="Times New Roman"/>
          <w:sz w:val="24"/>
          <w:szCs w:val="24"/>
          <w:lang w:val="lt-LT"/>
        </w:rPr>
        <w:t xml:space="preserve">Pirkimo sąlygose </w:t>
      </w:r>
      <w:r w:rsidR="00E6359F" w:rsidRPr="001D7367">
        <w:rPr>
          <w:rFonts w:cs="Times New Roman"/>
          <w:sz w:val="24"/>
          <w:szCs w:val="24"/>
          <w:lang w:val="lt-LT"/>
        </w:rPr>
        <w:t xml:space="preserve">nustatytų </w:t>
      </w:r>
      <w:r w:rsidR="00FB21DA" w:rsidRPr="001D7367">
        <w:rPr>
          <w:rFonts w:cs="Times New Roman"/>
          <w:sz w:val="24"/>
          <w:szCs w:val="24"/>
          <w:lang w:val="lt-LT"/>
        </w:rPr>
        <w:t>r</w:t>
      </w:r>
      <w:r w:rsidR="00E6359F" w:rsidRPr="001D7367">
        <w:rPr>
          <w:rFonts w:cs="Times New Roman"/>
          <w:sz w:val="24"/>
          <w:szCs w:val="24"/>
          <w:lang w:val="lt-LT"/>
        </w:rPr>
        <w:t xml:space="preserve">eikalavimų atitikimą jis pateikė melagingą informaciją, kurią perkančioji organizacija gali įrodyti bet kokiomis teisėtomis priemonėmis. </w:t>
      </w:r>
    </w:p>
    <w:p w14:paraId="0D7D43D8" w14:textId="77777777" w:rsidR="00E6359F" w:rsidRPr="001D7367" w:rsidRDefault="00E6359F" w:rsidP="00E6359F">
      <w:pPr>
        <w:pStyle w:val="Body2"/>
        <w:shd w:val="clear" w:color="auto" w:fill="F2F2F2" w:themeFill="background1" w:themeFillShade="F2"/>
        <w:rPr>
          <w:rFonts w:cs="Times New Roman"/>
          <w:sz w:val="24"/>
          <w:szCs w:val="24"/>
          <w:lang w:val="lt-LT"/>
        </w:rPr>
      </w:pPr>
      <w:r w:rsidRPr="001D7367">
        <w:rPr>
          <w:rFonts w:cs="Times New Roman"/>
          <w:sz w:val="24"/>
          <w:szCs w:val="24"/>
          <w:lang w:val="lt-LT"/>
        </w:rPr>
        <w:tab/>
        <w:t xml:space="preserve">3.6. Pirkimui taikomos Tarybos reglamento (ES) 2022/576 2022 m. balandžio 8 d., kuriuo iš dalies keičiamas Reglamentas (ES) Nr. 833/2014 dėl ribojamųjų priemonių atsižvelgiant į Rusijos veiksmus, kuriais destabilizuojama padėtis Ukrainoje, nuostatos (toliau – Reglamentas). </w:t>
      </w:r>
    </w:p>
    <w:p w14:paraId="19A0680C" w14:textId="00B9C133" w:rsidR="00E6359F" w:rsidRPr="001D7367" w:rsidRDefault="00E6359F" w:rsidP="00E6359F">
      <w:pPr>
        <w:pStyle w:val="Body2"/>
        <w:shd w:val="clear" w:color="auto" w:fill="F2F2F2" w:themeFill="background1" w:themeFillShade="F2"/>
        <w:ind w:firstLine="720"/>
        <w:rPr>
          <w:rFonts w:cs="Times New Roman"/>
          <w:sz w:val="24"/>
          <w:szCs w:val="24"/>
          <w:lang w:val="lt-LT"/>
        </w:rPr>
      </w:pPr>
      <w:r w:rsidRPr="001D7367">
        <w:rPr>
          <w:rFonts w:cs="Times New Roman"/>
          <w:sz w:val="24"/>
          <w:szCs w:val="24"/>
          <w:lang w:val="lt-LT"/>
        </w:rPr>
        <w:t>3.6.1</w:t>
      </w:r>
      <w:r w:rsidRPr="00C0769F">
        <w:rPr>
          <w:rFonts w:cs="Times New Roman"/>
          <w:sz w:val="24"/>
          <w:szCs w:val="24"/>
          <w:lang w:val="lt-LT"/>
        </w:rPr>
        <w:t>.</w:t>
      </w:r>
      <w:r w:rsidRPr="00C0769F">
        <w:rPr>
          <w:rFonts w:cs="Times New Roman"/>
          <w:sz w:val="24"/>
          <w:szCs w:val="24"/>
          <w:u w:val="single"/>
          <w:lang w:val="lt-LT"/>
        </w:rPr>
        <w:t xml:space="preserve"> Kartu su pasiūlymu tiekėjas privalo pateikti užpildytą</w:t>
      </w:r>
      <w:r w:rsidRPr="001D7367">
        <w:rPr>
          <w:rFonts w:cs="Times New Roman"/>
          <w:b/>
          <w:sz w:val="24"/>
          <w:szCs w:val="24"/>
          <w:u w:val="single"/>
          <w:lang w:val="lt-LT"/>
        </w:rPr>
        <w:t xml:space="preserve"> </w:t>
      </w:r>
      <w:r w:rsidRPr="001D7367">
        <w:rPr>
          <w:rFonts w:cs="Times New Roman"/>
          <w:sz w:val="24"/>
          <w:szCs w:val="24"/>
          <w:u w:val="single"/>
          <w:lang w:val="lt-LT"/>
        </w:rPr>
        <w:t xml:space="preserve">pirkimo sąlygų </w:t>
      </w:r>
      <w:r w:rsidR="002B608F" w:rsidRPr="001D7367">
        <w:rPr>
          <w:rFonts w:cs="Times New Roman"/>
          <w:sz w:val="24"/>
          <w:szCs w:val="24"/>
          <w:u w:val="single"/>
          <w:lang w:val="lt-LT"/>
        </w:rPr>
        <w:t>6</w:t>
      </w:r>
      <w:r w:rsidRPr="001D7367">
        <w:rPr>
          <w:rFonts w:cs="Times New Roman"/>
          <w:sz w:val="24"/>
          <w:szCs w:val="24"/>
          <w:u w:val="single"/>
          <w:lang w:val="lt-LT"/>
        </w:rPr>
        <w:t xml:space="preserve"> priedą</w:t>
      </w:r>
      <w:r w:rsidRPr="001D7367">
        <w:rPr>
          <w:rFonts w:cs="Times New Roman"/>
          <w:sz w:val="24"/>
          <w:szCs w:val="24"/>
          <w:lang w:val="lt-LT"/>
        </w:rPr>
        <w:t xml:space="preserve"> „</w:t>
      </w:r>
      <w:r w:rsidR="002B608F" w:rsidRPr="001D7367">
        <w:rPr>
          <w:rFonts w:cs="Times New Roman"/>
          <w:sz w:val="24"/>
          <w:szCs w:val="24"/>
          <w:lang w:val="lt-LT"/>
        </w:rPr>
        <w:t>Deklaracija dėl reglamente nustatytų sąlygų nebuvimo</w:t>
      </w:r>
      <w:r w:rsidRPr="001D7367">
        <w:rPr>
          <w:rFonts w:cs="Times New Roman"/>
          <w:sz w:val="24"/>
          <w:szCs w:val="24"/>
          <w:lang w:val="lt-LT"/>
        </w:rPr>
        <w:t xml:space="preserve">“ (toliau – </w:t>
      </w:r>
      <w:r w:rsidR="002B608F" w:rsidRPr="001D7367">
        <w:rPr>
          <w:rFonts w:cs="Times New Roman"/>
          <w:color w:val="0070C0"/>
          <w:sz w:val="24"/>
          <w:szCs w:val="24"/>
          <w:lang w:val="lt-LT"/>
        </w:rPr>
        <w:t>Pirkimo sąlygų 6</w:t>
      </w:r>
      <w:r w:rsidRPr="001D7367">
        <w:rPr>
          <w:rFonts w:cs="Times New Roman"/>
          <w:color w:val="0070C0"/>
          <w:sz w:val="24"/>
          <w:szCs w:val="24"/>
          <w:lang w:val="lt-LT"/>
        </w:rPr>
        <w:t xml:space="preserve"> priedas</w:t>
      </w:r>
      <w:r w:rsidRPr="001D7367">
        <w:rPr>
          <w:rFonts w:cs="Times New Roman"/>
          <w:sz w:val="24"/>
          <w:szCs w:val="24"/>
          <w:lang w:val="lt-LT"/>
        </w:rPr>
        <w:t xml:space="preserve">). Kilus abejonių dėl tiekėjo </w:t>
      </w:r>
      <w:r w:rsidRPr="001D7367">
        <w:rPr>
          <w:rFonts w:cs="Times New Roman"/>
          <w:color w:val="0070C0"/>
          <w:sz w:val="24"/>
          <w:szCs w:val="24"/>
          <w:lang w:val="lt-LT"/>
        </w:rPr>
        <w:t>P</w:t>
      </w:r>
      <w:r w:rsidR="002B608F" w:rsidRPr="001D7367">
        <w:rPr>
          <w:rFonts w:cs="Times New Roman"/>
          <w:color w:val="0070C0"/>
          <w:sz w:val="24"/>
          <w:szCs w:val="24"/>
          <w:lang w:val="lt-LT"/>
        </w:rPr>
        <w:t>irkimo sąlygų 6</w:t>
      </w:r>
      <w:r w:rsidRPr="001D7367">
        <w:rPr>
          <w:rFonts w:cs="Times New Roman"/>
          <w:color w:val="0070C0"/>
          <w:sz w:val="24"/>
          <w:szCs w:val="24"/>
          <w:lang w:val="lt-LT"/>
        </w:rPr>
        <w:t xml:space="preserve"> priede </w:t>
      </w:r>
      <w:r w:rsidRPr="001D7367">
        <w:rPr>
          <w:rFonts w:cs="Times New Roman"/>
          <w:sz w:val="24"/>
          <w:szCs w:val="24"/>
          <w:lang w:val="lt-LT"/>
        </w:rPr>
        <w:t xml:space="preserve">nurodytos informacijos, perkančioji organizacija </w:t>
      </w:r>
      <w:r w:rsidRPr="001D7367">
        <w:rPr>
          <w:rFonts w:cs="Times New Roman"/>
          <w:sz w:val="24"/>
          <w:szCs w:val="24"/>
          <w:u w:val="single"/>
          <w:lang w:val="lt-LT"/>
        </w:rPr>
        <w:t>iš galimo laimėtojo</w:t>
      </w:r>
      <w:r w:rsidRPr="001D7367">
        <w:rPr>
          <w:rFonts w:cs="Times New Roman"/>
          <w:sz w:val="24"/>
          <w:szCs w:val="24"/>
          <w:lang w:val="lt-LT"/>
        </w:rPr>
        <w:t xml:space="preserve"> prašys pateikti dokumentus, įrodančius deklaracijoje pateiktų duomenų teisingumą. </w:t>
      </w:r>
      <w:r w:rsidRPr="001D7367">
        <w:rPr>
          <w:rFonts w:cs="Times New Roman"/>
          <w:sz w:val="24"/>
          <w:szCs w:val="24"/>
          <w:lang w:val="lt-LT"/>
        </w:rPr>
        <w:tab/>
        <w:t xml:space="preserve">3.6.2. Perkančioji organizacija nustačiusi, kad tiekėjo pasitelktas subtiekėjas ar ūkio subjektas, </w:t>
      </w:r>
      <w:r w:rsidRPr="001D7367">
        <w:rPr>
          <w:rFonts w:cs="Times New Roman"/>
          <w:sz w:val="24"/>
          <w:szCs w:val="24"/>
          <w:lang w:val="lt-LT"/>
        </w:rPr>
        <w:lastRenderedPageBreak/>
        <w:t xml:space="preserve">kurio </w:t>
      </w:r>
      <w:proofErr w:type="spellStart"/>
      <w:r w:rsidRPr="001D7367">
        <w:rPr>
          <w:rFonts w:cs="Times New Roman"/>
          <w:sz w:val="24"/>
          <w:szCs w:val="24"/>
          <w:lang w:val="lt-LT"/>
        </w:rPr>
        <w:t>pajėgumais</w:t>
      </w:r>
      <w:proofErr w:type="spellEnd"/>
      <w:r w:rsidRPr="001D7367">
        <w:rPr>
          <w:rFonts w:cs="Times New Roman"/>
          <w:sz w:val="24"/>
          <w:szCs w:val="24"/>
          <w:lang w:val="lt-LT"/>
        </w:rPr>
        <w:t xml:space="preserve"> remiamasi, tenkina Reglamento 5 k straipsnyje nustatytus reikalaus tiekėjo juos pakeisti kitais, pirkimo sąlygų reikalavimus atitinkančiais subjektais. </w:t>
      </w:r>
    </w:p>
    <w:p w14:paraId="57ED70B6" w14:textId="77777777" w:rsidR="0054407C" w:rsidRDefault="00E6359F" w:rsidP="00E6359F">
      <w:pPr>
        <w:pStyle w:val="Body2"/>
        <w:shd w:val="clear" w:color="auto" w:fill="F2F2F2" w:themeFill="background1" w:themeFillShade="F2"/>
        <w:ind w:firstLine="720"/>
        <w:rPr>
          <w:rFonts w:cs="Times New Roman"/>
          <w:color w:val="0070C0"/>
          <w:sz w:val="24"/>
          <w:szCs w:val="24"/>
          <w:lang w:val="lt-LT"/>
        </w:rPr>
      </w:pPr>
      <w:r w:rsidRPr="001D7367">
        <w:rPr>
          <w:rFonts w:cs="Times New Roman"/>
          <w:sz w:val="24"/>
          <w:szCs w:val="24"/>
          <w:lang w:val="lt-LT"/>
        </w:rPr>
        <w:t xml:space="preserve">3.7. </w:t>
      </w:r>
      <w:r w:rsidRPr="00C0769F">
        <w:rPr>
          <w:rFonts w:cs="Times New Roman"/>
          <w:sz w:val="24"/>
          <w:szCs w:val="24"/>
          <w:u w:val="single"/>
          <w:lang w:val="lt-LT"/>
        </w:rPr>
        <w:t>Kartu su pasiūlymu tiekėjas privalo pateikti užpildytą</w:t>
      </w:r>
      <w:r w:rsidR="002B608F" w:rsidRPr="001D7367">
        <w:rPr>
          <w:rFonts w:cs="Times New Roman"/>
          <w:sz w:val="24"/>
          <w:szCs w:val="24"/>
          <w:u w:val="single"/>
          <w:lang w:val="lt-LT"/>
        </w:rPr>
        <w:t xml:space="preserve"> pirkimo sąlygų 7</w:t>
      </w:r>
      <w:r w:rsidRPr="001D7367">
        <w:rPr>
          <w:rFonts w:cs="Times New Roman"/>
          <w:sz w:val="24"/>
          <w:szCs w:val="24"/>
          <w:u w:val="single"/>
          <w:lang w:val="lt-LT"/>
        </w:rPr>
        <w:t xml:space="preserve"> priedą</w:t>
      </w:r>
      <w:r w:rsidRPr="001D7367">
        <w:rPr>
          <w:rFonts w:cs="Times New Roman"/>
          <w:sz w:val="24"/>
          <w:szCs w:val="24"/>
          <w:lang w:val="lt-LT"/>
        </w:rPr>
        <w:t xml:space="preserve"> „</w:t>
      </w:r>
      <w:r w:rsidR="002B608F" w:rsidRPr="001D7367">
        <w:rPr>
          <w:rFonts w:cs="Times New Roman"/>
          <w:sz w:val="24"/>
          <w:szCs w:val="24"/>
          <w:lang w:val="lt-LT"/>
        </w:rPr>
        <w:t>Tiekėjo deklaracija dėl atitikimo nacionalinio saugumo reikalavimams</w:t>
      </w:r>
      <w:r w:rsidRPr="001D7367">
        <w:rPr>
          <w:rFonts w:cs="Times New Roman"/>
          <w:sz w:val="24"/>
          <w:szCs w:val="24"/>
          <w:lang w:val="lt-LT"/>
        </w:rPr>
        <w:t xml:space="preserve">“ (toliau - </w:t>
      </w:r>
      <w:r w:rsidR="002B608F" w:rsidRPr="001D7367">
        <w:rPr>
          <w:rFonts w:cs="Times New Roman"/>
          <w:color w:val="0070C0"/>
          <w:sz w:val="24"/>
          <w:szCs w:val="24"/>
          <w:lang w:val="lt-LT"/>
        </w:rPr>
        <w:t>Pirkimo sąlygų 7</w:t>
      </w:r>
      <w:r w:rsidRPr="001D7367">
        <w:rPr>
          <w:rFonts w:cs="Times New Roman"/>
          <w:color w:val="0070C0"/>
          <w:sz w:val="24"/>
          <w:szCs w:val="24"/>
          <w:lang w:val="lt-LT"/>
        </w:rPr>
        <w:t xml:space="preserve"> priedas).</w:t>
      </w:r>
    </w:p>
    <w:p w14:paraId="39C45F23" w14:textId="7007EFCF" w:rsidR="00E6359F" w:rsidRPr="001D7367" w:rsidRDefault="0054407C" w:rsidP="00E6359F">
      <w:pPr>
        <w:pStyle w:val="Body2"/>
        <w:shd w:val="clear" w:color="auto" w:fill="F2F2F2" w:themeFill="background1" w:themeFillShade="F2"/>
        <w:ind w:firstLine="720"/>
        <w:rPr>
          <w:rFonts w:cs="Times New Roman"/>
          <w:color w:val="0070C0"/>
          <w:sz w:val="24"/>
          <w:szCs w:val="24"/>
          <w:lang w:val="lt-LT"/>
        </w:rPr>
      </w:pPr>
      <w:r w:rsidRPr="001C285A">
        <w:rPr>
          <w:lang w:val="lt-LT"/>
        </w:rPr>
        <w:t xml:space="preserve">Kilus abejonių dėl tiekėjo pirkimo sąlygų </w:t>
      </w:r>
      <w:r>
        <w:rPr>
          <w:lang w:val="lt-LT"/>
        </w:rPr>
        <w:t>7</w:t>
      </w:r>
      <w:r w:rsidRPr="001C285A">
        <w:rPr>
          <w:color w:val="auto"/>
          <w:lang w:val="lt-LT"/>
        </w:rPr>
        <w:t xml:space="preserve"> priede </w:t>
      </w:r>
      <w:r w:rsidRPr="001C285A">
        <w:rPr>
          <w:lang w:val="lt-LT"/>
        </w:rPr>
        <w:t>nurodytos informacijos, perkančioji organizacija iš galimo laimėtojo prašys pateikti dokumentus, įrodančius deklaracijoje pateiktų duomenų teisingumą.</w:t>
      </w:r>
      <w:r w:rsidR="00E6359F" w:rsidRPr="001D7367">
        <w:rPr>
          <w:rFonts w:cs="Times New Roman"/>
          <w:color w:val="0070C0"/>
          <w:sz w:val="24"/>
          <w:szCs w:val="24"/>
          <w:lang w:val="lt-LT"/>
        </w:rPr>
        <w:t xml:space="preserve"> </w:t>
      </w:r>
    </w:p>
    <w:p w14:paraId="1A82E607" w14:textId="5CD225D2" w:rsidR="00E6359F" w:rsidRPr="00132B88" w:rsidRDefault="00E6359F" w:rsidP="00132B88">
      <w:pPr>
        <w:pStyle w:val="Body2"/>
        <w:rPr>
          <w:sz w:val="24"/>
          <w:szCs w:val="24"/>
          <w:lang w:val="lt-LT"/>
        </w:rPr>
      </w:pPr>
      <w:r w:rsidRPr="001D7367">
        <w:rPr>
          <w:rFonts w:cs="Times New Roman"/>
          <w:sz w:val="24"/>
          <w:szCs w:val="24"/>
          <w:lang w:val="lt-LT"/>
        </w:rPr>
        <w:tab/>
      </w:r>
      <w:r w:rsidRPr="00132B88">
        <w:rPr>
          <w:sz w:val="24"/>
          <w:szCs w:val="24"/>
          <w:lang w:val="lt-LT"/>
        </w:rPr>
        <w:t>3.</w:t>
      </w:r>
      <w:r w:rsidR="002B608F" w:rsidRPr="00132B88">
        <w:rPr>
          <w:sz w:val="24"/>
          <w:szCs w:val="24"/>
          <w:lang w:val="lt-LT"/>
        </w:rPr>
        <w:t>8</w:t>
      </w:r>
      <w:r w:rsidRPr="00132B88">
        <w:rPr>
          <w:sz w:val="24"/>
          <w:szCs w:val="24"/>
          <w:lang w:val="lt-LT"/>
        </w:rPr>
        <w:t xml:space="preserve">. Vadovaujantis Viešųjų pirkimų įstatymo 17 straipsnio 5 dalimi, tiekėjas, jo subtiekėjas ir ūkio subjektas, kurio </w:t>
      </w:r>
      <w:proofErr w:type="spellStart"/>
      <w:r w:rsidRPr="00132B88">
        <w:rPr>
          <w:sz w:val="24"/>
          <w:szCs w:val="24"/>
          <w:lang w:val="lt-LT"/>
        </w:rPr>
        <w:t>pajėgumais</w:t>
      </w:r>
      <w:proofErr w:type="spellEnd"/>
      <w:r w:rsidRPr="00132B88">
        <w:rPr>
          <w:sz w:val="24"/>
          <w:szCs w:val="24"/>
          <w:lang w:val="lt-LT"/>
        </w:rPr>
        <w:t xml:space="preserve"> remiamasi, privalo būti registruotas (jeigu tiekėjas, jų subtiekėjas ar ūkio subjektas, kurio </w:t>
      </w:r>
      <w:proofErr w:type="spellStart"/>
      <w:r w:rsidRPr="00132B88">
        <w:rPr>
          <w:sz w:val="24"/>
          <w:szCs w:val="24"/>
          <w:lang w:val="lt-LT"/>
        </w:rPr>
        <w:t>pajėgumais</w:t>
      </w:r>
      <w:proofErr w:type="spellEnd"/>
      <w:r w:rsidRPr="00132B88">
        <w:rPr>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ABF5C2F" w14:textId="6A527DE5" w:rsidR="00E6359F" w:rsidRPr="001D7367" w:rsidRDefault="00E6359F" w:rsidP="00E6359F">
      <w:pPr>
        <w:shd w:val="clear" w:color="auto" w:fill="FFFFFF" w:themeFill="background1"/>
        <w:ind w:firstLine="709"/>
        <w:jc w:val="both"/>
        <w:rPr>
          <w:lang w:val="lt-LT"/>
        </w:rPr>
      </w:pPr>
      <w:r w:rsidRPr="001D7367">
        <w:rPr>
          <w:lang w:val="lt-LT"/>
        </w:rPr>
        <w:tab/>
      </w:r>
      <w:r w:rsidRPr="001D7367">
        <w:rPr>
          <w:shd w:val="clear" w:color="auto" w:fill="FFFFFF" w:themeFill="background1"/>
          <w:lang w:val="lt-LT"/>
        </w:rPr>
        <w:br/>
      </w:r>
      <w:r w:rsidRPr="001D7367">
        <w:rPr>
          <w:shd w:val="clear" w:color="auto" w:fill="FFFFFF" w:themeFill="background1"/>
          <w:lang w:val="lt-LT"/>
        </w:rPr>
        <w:tab/>
      </w:r>
      <w:r w:rsidRPr="001D7367">
        <w:rPr>
          <w:b/>
          <w:shd w:val="clear" w:color="auto" w:fill="FFFFFF" w:themeFill="background1"/>
          <w:lang w:val="lt-LT"/>
        </w:rPr>
        <w:t>4. TIEKĖJŲ GRUPĖS DALYVAVIMAS PIRKIMO PROCEDŪROSE, RĖMIMASIS KITŲ ŪKIO SUBJEKTŲ PAJĖGUMAIS</w:t>
      </w:r>
      <w:r w:rsidRPr="001D7367">
        <w:rPr>
          <w:shd w:val="clear" w:color="auto" w:fill="FFFFFF" w:themeFill="background1"/>
          <w:lang w:val="lt-LT"/>
        </w:rPr>
        <w:tab/>
      </w:r>
      <w:r w:rsidRPr="001D7367">
        <w:rPr>
          <w:shd w:val="clear" w:color="auto" w:fill="FFFFFF" w:themeFill="background1"/>
          <w:lang w:val="lt-LT"/>
        </w:rPr>
        <w:br/>
      </w:r>
      <w:r w:rsidRPr="001D7367">
        <w:rPr>
          <w:color w:val="C00000"/>
          <w:shd w:val="clear" w:color="auto" w:fill="FFFFFF" w:themeFill="background1"/>
          <w:lang w:val="lt-LT"/>
        </w:rPr>
        <w:tab/>
      </w:r>
      <w:r w:rsidRPr="001D7367">
        <w:rPr>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1D7367">
        <w:rPr>
          <w:lang w:val="lt-LT"/>
        </w:rPr>
        <w:tab/>
      </w:r>
      <w:r w:rsidRPr="001D7367">
        <w:rPr>
          <w:lang w:val="lt-LT"/>
        </w:rPr>
        <w:br/>
      </w:r>
      <w:r w:rsidRPr="001D7367">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1D7367">
        <w:rPr>
          <w:lang w:val="lt-LT"/>
        </w:rPr>
        <w:tab/>
        <w:t xml:space="preserve">4.3. Tiekėjas gali remtis kitų ūkio subjektų </w:t>
      </w:r>
      <w:proofErr w:type="spellStart"/>
      <w:r w:rsidRPr="001D7367">
        <w:rPr>
          <w:lang w:val="lt-LT"/>
        </w:rPr>
        <w:t>pajėgumais</w:t>
      </w:r>
      <w:proofErr w:type="spellEnd"/>
      <w:r w:rsidRPr="001D7367">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w:t>
      </w:r>
      <w:r w:rsidRPr="001D7367">
        <w:rPr>
          <w:u w:val="single"/>
          <w:lang w:val="lt-LT"/>
        </w:rPr>
        <w:t xml:space="preserve">Tiekėjas, pageidaujantis remtis kitų ūkio subjektų </w:t>
      </w:r>
      <w:proofErr w:type="spellStart"/>
      <w:r w:rsidRPr="001D7367">
        <w:rPr>
          <w:u w:val="single"/>
          <w:lang w:val="lt-LT"/>
        </w:rPr>
        <w:t>pajėgumais</w:t>
      </w:r>
      <w:proofErr w:type="spellEnd"/>
      <w:r w:rsidRPr="001D7367">
        <w:rPr>
          <w:u w:val="single"/>
          <w:lang w:val="lt-LT"/>
        </w:rPr>
        <w:t>, privalo juos nurodyti pasiūlyme.</w:t>
      </w:r>
      <w:r w:rsidRPr="001D7367">
        <w:rPr>
          <w:lang w:val="lt-LT"/>
        </w:rPr>
        <w:tab/>
      </w:r>
      <w:r w:rsidRPr="001D7367">
        <w:rPr>
          <w:lang w:val="lt-LT"/>
        </w:rPr>
        <w:br/>
      </w:r>
      <w:r w:rsidRPr="001D7367">
        <w:rPr>
          <w:lang w:val="lt-LT"/>
        </w:rPr>
        <w:tab/>
        <w:t>4.</w:t>
      </w:r>
      <w:r w:rsidR="00132B88">
        <w:rPr>
          <w:lang w:val="lt-LT"/>
        </w:rPr>
        <w:t>3</w:t>
      </w:r>
      <w:r w:rsidRPr="001D7367">
        <w:rPr>
          <w:lang w:val="lt-LT"/>
        </w:rPr>
        <w:t xml:space="preserve">. Remdamasis kitų ūkio subjektų </w:t>
      </w:r>
      <w:proofErr w:type="spellStart"/>
      <w:r w:rsidRPr="001D7367">
        <w:rPr>
          <w:lang w:val="lt-LT"/>
        </w:rPr>
        <w:t>pajėgumais</w:t>
      </w:r>
      <w:proofErr w:type="spellEnd"/>
      <w:r w:rsidRPr="001D7367">
        <w:rPr>
          <w:lang w:val="lt-LT"/>
        </w:rPr>
        <w:t xml:space="preserve">, tiekėjas neatsižvelgia į tai, koks teisinis ryšys sieja tiekėją ir tą ūkio subjektą, kurio </w:t>
      </w:r>
      <w:proofErr w:type="spellStart"/>
      <w:r w:rsidRPr="001D7367">
        <w:rPr>
          <w:lang w:val="lt-LT"/>
        </w:rPr>
        <w:t>pajėgumais</w:t>
      </w:r>
      <w:proofErr w:type="spellEnd"/>
      <w:r w:rsidRPr="001D7367">
        <w:rPr>
          <w:lang w:val="lt-LT"/>
        </w:rPr>
        <w:t xml:space="preserve"> jis remiasi. Galimos įvairios naudojimosi kitam subjektui priklausiančiais ištekliais formos, pavyzdžiui: subranga, konsorciumas, rėmimasis dukterinių (patronuojamųjų) įmonių </w:t>
      </w:r>
      <w:proofErr w:type="spellStart"/>
      <w:r w:rsidRPr="001D7367">
        <w:rPr>
          <w:lang w:val="lt-LT"/>
        </w:rPr>
        <w:t>pajėgumais</w:t>
      </w:r>
      <w:proofErr w:type="spellEnd"/>
      <w:r w:rsidRPr="001D7367">
        <w:rPr>
          <w:lang w:val="lt-LT"/>
        </w:rPr>
        <w:t xml:space="preserve">, naudojimasis asmenų, tiesiogiai nedalyvaujančių pirkimo procedūrose </w:t>
      </w:r>
      <w:proofErr w:type="spellStart"/>
      <w:r w:rsidRPr="001D7367">
        <w:rPr>
          <w:lang w:val="lt-LT"/>
        </w:rPr>
        <w:t>pajėgumais</w:t>
      </w:r>
      <w:proofErr w:type="spellEnd"/>
      <w:r w:rsidRPr="001D7367">
        <w:rPr>
          <w:lang w:val="lt-LT"/>
        </w:rPr>
        <w:t xml:space="preserve"> (šių asmenų įrankiais, įrenginiais, techninėmis priemonėmis) ir panašiai.</w:t>
      </w:r>
      <w:r w:rsidRPr="001D7367">
        <w:rPr>
          <w:lang w:val="lt-LT"/>
        </w:rPr>
        <w:tab/>
      </w:r>
      <w:r w:rsidRPr="001D7367">
        <w:rPr>
          <w:lang w:val="lt-LT"/>
        </w:rPr>
        <w:br/>
      </w:r>
      <w:r w:rsidRPr="001D7367">
        <w:rPr>
          <w:lang w:val="lt-LT"/>
        </w:rPr>
        <w:tab/>
        <w:t>4.</w:t>
      </w:r>
      <w:r w:rsidR="00132B88">
        <w:rPr>
          <w:lang w:val="lt-LT"/>
        </w:rPr>
        <w:t>4</w:t>
      </w:r>
      <w:r w:rsidRPr="001D7367">
        <w:rPr>
          <w:lang w:val="lt-LT"/>
        </w:rPr>
        <w:t xml:space="preserve">. Tiekėjas remiasi tokiais ūkio subjekto </w:t>
      </w:r>
      <w:proofErr w:type="spellStart"/>
      <w:r w:rsidRPr="001D7367">
        <w:rPr>
          <w:lang w:val="lt-LT"/>
        </w:rPr>
        <w:t>pajėgumais</w:t>
      </w:r>
      <w:proofErr w:type="spellEnd"/>
      <w:r w:rsidRPr="001D7367">
        <w:rPr>
          <w:lang w:val="lt-LT"/>
        </w:rPr>
        <w:t>, kuriais jis realiai galės disponuoti pirkimo sutarties vykdymo metu. </w:t>
      </w:r>
      <w:r w:rsidRPr="001D7367">
        <w:rPr>
          <w:u w:val="single"/>
          <w:lang w:val="lt-LT"/>
        </w:rPr>
        <w:t xml:space="preserve">Tiekėjas turi pareigą perkančiajai organizacijai pasiūlyme įrodyti, kad per visą pirkimo sutarties vykdymo laikotarpį ūkio subjekto, kurio </w:t>
      </w:r>
      <w:proofErr w:type="spellStart"/>
      <w:r w:rsidRPr="001D7367">
        <w:rPr>
          <w:u w:val="single"/>
          <w:lang w:val="lt-LT"/>
        </w:rPr>
        <w:t>pajėgumais</w:t>
      </w:r>
      <w:proofErr w:type="spellEnd"/>
      <w:r w:rsidRPr="001D7367">
        <w:rPr>
          <w:u w:val="single"/>
          <w:lang w:val="lt-LT"/>
        </w:rPr>
        <w:t xml:space="preserve"> buvo pasiremta, ištekliai tiekėjui bus prieinami.</w:t>
      </w:r>
      <w:r w:rsidRPr="001D7367">
        <w:rPr>
          <w:lang w:val="lt-LT"/>
        </w:rPr>
        <w:t xml:space="preserve"> Tuo atveju, jeigu siekiant atitikties kvalifikacijos reikalavimams buvo pasiremta trečiųjų asmenų, tiesiogiai nedalyvaujančių konkurse, </w:t>
      </w:r>
      <w:proofErr w:type="spellStart"/>
      <w:r w:rsidRPr="001D7367">
        <w:rPr>
          <w:lang w:val="lt-LT"/>
        </w:rPr>
        <w:t>pajėgumais</w:t>
      </w:r>
      <w:proofErr w:type="spellEnd"/>
      <w:r w:rsidRPr="001D7367">
        <w:rPr>
          <w:lang w:val="lt-LT"/>
        </w:rPr>
        <w:t xml:space="preserve">, </w:t>
      </w:r>
      <w:r w:rsidRPr="001D7367">
        <w:rPr>
          <w:u w:val="single"/>
          <w:lang w:val="lt-LT"/>
        </w:rPr>
        <w:t xml:space="preserve">tiekėjas taip pat turi pareigą įrodyti, kad atitinkamais </w:t>
      </w:r>
      <w:proofErr w:type="spellStart"/>
      <w:r w:rsidRPr="001D7367">
        <w:rPr>
          <w:u w:val="single"/>
          <w:lang w:val="lt-LT"/>
        </w:rPr>
        <w:t>pajėgumais</w:t>
      </w:r>
      <w:proofErr w:type="spellEnd"/>
      <w:r w:rsidRPr="001D7367">
        <w:rPr>
          <w:u w:val="single"/>
          <w:lang w:val="lt-LT"/>
        </w:rPr>
        <w:t xml:space="preserve"> jis galės naudotis sutarties vykdymo laikotarpiu.</w:t>
      </w:r>
      <w:r w:rsidRPr="001D7367">
        <w:rPr>
          <w:lang w:val="lt-LT"/>
        </w:rPr>
        <w:t xml:space="preserve"> Tokiomis pačiomis sąlygomis tiekėjų grupė gali remtis tiekėjų grupės dalyvių arba kitų ūkio subjektų </w:t>
      </w:r>
      <w:proofErr w:type="spellStart"/>
      <w:r w:rsidRPr="001D7367">
        <w:rPr>
          <w:lang w:val="lt-LT"/>
        </w:rPr>
        <w:t>pajėgumais</w:t>
      </w:r>
      <w:proofErr w:type="spellEnd"/>
      <w:r w:rsidRPr="001D7367">
        <w:rPr>
          <w:lang w:val="lt-LT"/>
        </w:rPr>
        <w:t>.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00132B88">
        <w:rPr>
          <w:lang w:val="lt-LT"/>
        </w:rPr>
        <w:tab/>
      </w:r>
      <w:r w:rsidR="00132B88">
        <w:rPr>
          <w:lang w:val="lt-LT"/>
        </w:rPr>
        <w:br/>
      </w:r>
      <w:r w:rsidR="00132B88">
        <w:rPr>
          <w:lang w:val="lt-LT"/>
        </w:rPr>
        <w:tab/>
        <w:t>4.5</w:t>
      </w:r>
      <w:r w:rsidRPr="001D7367">
        <w:rPr>
          <w:lang w:val="lt-LT"/>
        </w:rPr>
        <w:t xml:space="preserve">. Perkančioji organizacija tikrina galimybę pasinaudoti kitų ūkio subjektų ištekliais, reikalingais atitinkamos pirkimo sutarties vykdymui, tikrina perkančioji organizacija. Tiekėjas turi </w:t>
      </w:r>
      <w:r w:rsidRPr="001D7367">
        <w:rPr>
          <w:lang w:val="lt-LT"/>
        </w:rPr>
        <w:lastRenderedPageBreak/>
        <w:t>pateikti dokumentus, įrodančius tokių išteklių prieinamumą. Įrodymui pateikiamos dokumentų kopijos, kurios patvirtintų, kad tiekėjui kitų ūkio subjektų ištekliai bus prieinami ir galimi naudotis per visą sutartinių įsipareigojimų vykdymo laikotarpį.</w:t>
      </w:r>
      <w:r w:rsidRPr="001D7367">
        <w:rPr>
          <w:lang w:val="lt-LT"/>
        </w:rPr>
        <w:tab/>
        <w:t xml:space="preserve">4.8. Tais atvejais, kai tiekėjas remdamasis ekonominiais ir (arba) finansiniais </w:t>
      </w:r>
      <w:proofErr w:type="spellStart"/>
      <w:r w:rsidRPr="001D7367">
        <w:rPr>
          <w:lang w:val="lt-LT"/>
        </w:rPr>
        <w:t>pajėgumais</w:t>
      </w:r>
      <w:proofErr w:type="spellEnd"/>
      <w:r w:rsidRPr="001D7367">
        <w:rPr>
          <w:lang w:val="lt-LT"/>
        </w:rPr>
        <w:t xml:space="preserve"> sumuoja visų ūkio subjektų </w:t>
      </w:r>
      <w:proofErr w:type="spellStart"/>
      <w:r w:rsidRPr="001D7367">
        <w:rPr>
          <w:lang w:val="lt-LT"/>
        </w:rPr>
        <w:t>pajėgumus</w:t>
      </w:r>
      <w:proofErr w:type="spellEnd"/>
      <w:r w:rsidRPr="001D7367">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1D7367">
        <w:rPr>
          <w:lang w:val="lt-LT"/>
        </w:rPr>
        <w:t>pajėgumais</w:t>
      </w:r>
      <w:proofErr w:type="spellEnd"/>
      <w:r w:rsidRPr="001D7367">
        <w:rPr>
          <w:lang w:val="lt-LT"/>
        </w:rPr>
        <w:t xml:space="preserve"> remiamasi, įsipareigoja solidariai atsakyti už tiekėjo įsipareigojimų pagal pirkimo sutartį vykdymą ir atlyginti bet kokią žalą, kuri kiltų dėl tiekėjo netinkamo įsipareigojimų vykdymo ar nevykdymo.</w:t>
      </w:r>
      <w:r w:rsidRPr="001D7367">
        <w:rPr>
          <w:lang w:val="lt-LT"/>
        </w:rPr>
        <w:tab/>
      </w:r>
      <w:r w:rsidRPr="001D7367">
        <w:rPr>
          <w:lang w:val="lt-LT"/>
        </w:rPr>
        <w:br/>
      </w:r>
      <w:r w:rsidRPr="001D7367">
        <w:rPr>
          <w:lang w:val="lt-LT"/>
        </w:rPr>
        <w:tab/>
      </w:r>
    </w:p>
    <w:p w14:paraId="5D201331" w14:textId="77777777" w:rsidR="00132B88" w:rsidRDefault="00E6359F" w:rsidP="00E6359F">
      <w:pPr>
        <w:shd w:val="clear" w:color="auto" w:fill="FFFFFF" w:themeFill="background1"/>
        <w:ind w:firstLine="709"/>
        <w:jc w:val="both"/>
        <w:rPr>
          <w:lang w:val="lt-LT"/>
        </w:rPr>
      </w:pPr>
      <w:r w:rsidRPr="001D7367">
        <w:rPr>
          <w:b/>
          <w:lang w:val="lt-LT"/>
        </w:rPr>
        <w:t>5. PASIŪLYMŲ RENGIMAS, PATEIKIMAS, KEITIMAS</w:t>
      </w:r>
      <w:r w:rsidRPr="001D7367">
        <w:rPr>
          <w:b/>
          <w:lang w:val="lt-LT"/>
        </w:rPr>
        <w:tab/>
      </w:r>
      <w:r w:rsidRPr="001D7367">
        <w:rPr>
          <w:b/>
          <w:lang w:val="lt-LT"/>
        </w:rPr>
        <w:br/>
      </w:r>
      <w:r w:rsidRPr="001D7367">
        <w:rPr>
          <w:lang w:val="lt-LT"/>
        </w:rPr>
        <w:tab/>
        <w:t>5.1. Tiekėjas gali pateikti tik vieną pasiūlymą. Jei tiekėjas pateikia daugiau kaip vieną pasiūlymą arba tiekėjų grupės dalyvis dalyvauja teikiant kelis pasiūlymus, visi tokie pasiūlymai bus atmesti.</w:t>
      </w:r>
      <w:r w:rsidRPr="001D7367">
        <w:rPr>
          <w:lang w:val="lt-LT"/>
        </w:rPr>
        <w:tab/>
      </w:r>
      <w:r w:rsidRPr="001D7367">
        <w:rPr>
          <w:lang w:val="lt-LT"/>
        </w:rPr>
        <w:br/>
      </w:r>
      <w:r w:rsidRPr="001D7367">
        <w:rPr>
          <w:lang w:val="lt-LT"/>
        </w:rPr>
        <w:tab/>
        <w:t>5.2. Tiekėjas negali pateikti alternatyvių pasiūlymų. Tiekėjui pateikus alternatyvų pasiūlymą, jo pasiūlymas ir alternatyvus pasiūlymas (alternatyvūs pasiūlymai) bus atmesti.</w:t>
      </w:r>
      <w:r w:rsidRPr="001D7367">
        <w:rPr>
          <w:lang w:val="lt-LT"/>
        </w:rPr>
        <w:tab/>
      </w:r>
      <w:r w:rsidRPr="001D7367">
        <w:rPr>
          <w:lang w:val="lt-LT"/>
        </w:rPr>
        <w:br/>
      </w:r>
      <w:r w:rsidRPr="001D736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Pr="001D7367">
          <w:rPr>
            <w:rStyle w:val="Hyperlink"/>
          </w:rPr>
          <w:t>https://viesiejipirkimai.lt</w:t>
        </w:r>
      </w:hyperlink>
      <w:r w:rsidRPr="001D7367">
        <w:rPr>
          <w:lang w:val="lt-LT"/>
        </w:rPr>
        <w:t xml:space="preserve">). Pateikiami dokumentai ar skaitmeninės dokumentų kopijos turi būti prieinami naudojant nediskriminuojančius, visuotinai prieinamus duomenų failų formatus (pvz., </w:t>
      </w:r>
      <w:proofErr w:type="spellStart"/>
      <w:r w:rsidRPr="001D7367">
        <w:rPr>
          <w:lang w:val="lt-LT"/>
        </w:rPr>
        <w:t>pdf</w:t>
      </w:r>
      <w:proofErr w:type="spellEnd"/>
      <w:r w:rsidRPr="001D7367">
        <w:rPr>
          <w:lang w:val="lt-LT"/>
        </w:rPr>
        <w:t xml:space="preserve">, </w:t>
      </w:r>
      <w:proofErr w:type="spellStart"/>
      <w:r w:rsidRPr="001D7367">
        <w:rPr>
          <w:lang w:val="lt-LT"/>
        </w:rPr>
        <w:t>jpg</w:t>
      </w:r>
      <w:proofErr w:type="spellEnd"/>
      <w:r w:rsidRPr="001D7367">
        <w:rPr>
          <w:lang w:val="lt-LT"/>
        </w:rPr>
        <w:t xml:space="preserve">, </w:t>
      </w:r>
      <w:proofErr w:type="spellStart"/>
      <w:r w:rsidRPr="001D7367">
        <w:rPr>
          <w:lang w:val="lt-LT"/>
        </w:rPr>
        <w:t>xlsx</w:t>
      </w:r>
      <w:proofErr w:type="spellEnd"/>
      <w:r w:rsidRPr="001D7367">
        <w:rPr>
          <w:lang w:val="lt-LT"/>
        </w:rPr>
        <w:t xml:space="preserve">, </w:t>
      </w:r>
      <w:proofErr w:type="spellStart"/>
      <w:r w:rsidRPr="001D7367">
        <w:rPr>
          <w:lang w:val="lt-LT"/>
        </w:rPr>
        <w:t>docx</w:t>
      </w:r>
      <w:proofErr w:type="spellEnd"/>
      <w:r w:rsidRPr="001D7367">
        <w:rPr>
          <w:lang w:val="lt-LT"/>
        </w:rPr>
        <w:t xml:space="preserve"> ir kt.).</w:t>
      </w:r>
      <w:r w:rsidRPr="001D7367">
        <w:rPr>
          <w:lang w:val="lt-LT"/>
        </w:rPr>
        <w:tab/>
        <w:t>5.4. Pasiūlymas turi būti pateiktas iki CVP IS nurodyto pasiūlymų pateikimo termino pabaigos.</w:t>
      </w:r>
      <w:r w:rsidRPr="001D7367">
        <w:rPr>
          <w:lang w:val="lt-LT"/>
        </w:rPr>
        <w:tab/>
        <w:t>5.5. Pateikdamas pasiūlymą, tiekėjas sutinka su šiais pirkimo dokumentais ir patvirtina, kad jo pasiūlyme pateikta informacija yra teisinga ir apima viską, ko reikia tinkamam pirkimo sutarties įvykdymui.</w:t>
      </w:r>
      <w:r w:rsidRPr="001D7367">
        <w:rPr>
          <w:lang w:val="lt-LT"/>
        </w:rPr>
        <w:tab/>
      </w:r>
    </w:p>
    <w:p w14:paraId="5AE0250A" w14:textId="328D1AD0" w:rsidR="001D7367" w:rsidRDefault="00E6359F" w:rsidP="00E6359F">
      <w:pPr>
        <w:shd w:val="clear" w:color="auto" w:fill="FFFFFF" w:themeFill="background1"/>
        <w:ind w:firstLine="709"/>
        <w:jc w:val="both"/>
        <w:rPr>
          <w:lang w:val="lt-LT"/>
        </w:rPr>
      </w:pPr>
      <w:r w:rsidRPr="001D7367">
        <w:rPr>
          <w:lang w:val="lt-LT"/>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1D7367">
        <w:rPr>
          <w:lang w:val="lt-LT"/>
        </w:rPr>
        <w:tab/>
      </w:r>
      <w:r w:rsidRPr="001D7367">
        <w:rPr>
          <w:lang w:val="lt-LT"/>
        </w:rPr>
        <w:br/>
      </w:r>
      <w:r w:rsidRPr="001D7367">
        <w:rPr>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paslaugų atitikimą keliamus techninius reikalavimus apibūdinančių normatyvinių dokumentų (standartų, techninių sąlygų ir kt.) vertimo nereikia, jeigu jie išduoti anglų kalba.</w:t>
      </w:r>
      <w:r w:rsidRPr="001D7367">
        <w:rPr>
          <w:lang w:val="lt-LT"/>
        </w:rPr>
        <w:tab/>
      </w:r>
    </w:p>
    <w:p w14:paraId="7A4087BE" w14:textId="63F9C899" w:rsidR="002B608F" w:rsidRPr="001D7367" w:rsidRDefault="00E6359F" w:rsidP="00E6359F">
      <w:pPr>
        <w:shd w:val="clear" w:color="auto" w:fill="FFFFFF" w:themeFill="background1"/>
        <w:ind w:firstLine="709"/>
        <w:jc w:val="both"/>
        <w:rPr>
          <w:lang w:val="lt-LT"/>
        </w:rPr>
      </w:pPr>
      <w:r w:rsidRPr="001D7367">
        <w:rPr>
          <w:lang w:val="lt-LT"/>
        </w:rPr>
        <w:t xml:space="preserve">5.8. </w:t>
      </w:r>
      <w:r w:rsidRPr="001D7367">
        <w:rPr>
          <w:u w:val="single"/>
          <w:lang w:val="lt-LT"/>
        </w:rPr>
        <w:t xml:space="preserve">Pasiūlymas turi galioti </w:t>
      </w:r>
      <w:r w:rsidRPr="001D7367">
        <w:rPr>
          <w:b/>
          <w:u w:val="single"/>
          <w:lang w:val="lt-LT"/>
        </w:rPr>
        <w:t>ne trumpiau nei 120 dienų</w:t>
      </w:r>
      <w:r w:rsidRPr="001D7367">
        <w:rPr>
          <w:lang w:val="lt-LT"/>
        </w:rPr>
        <w:t xml:space="preserve"> nuo konkurso pasiūlymų pateikimo termino pabaigos. Jeigu pasiūlyme nenurodytas jo galiojimo laikas, laikoma, kad pasiūlymas galioja tiek, kiek nustatyta pirkimo dokumentuose.</w:t>
      </w:r>
      <w:r w:rsidRPr="001D7367">
        <w:rPr>
          <w:lang w:val="lt-LT"/>
        </w:rPr>
        <w:tab/>
      </w:r>
      <w:r w:rsidRPr="001D7367">
        <w:rPr>
          <w:lang w:val="lt-LT"/>
        </w:rPr>
        <w:br/>
      </w:r>
      <w:r w:rsidRPr="001D7367">
        <w:rPr>
          <w:lang w:val="lt-LT"/>
        </w:rPr>
        <w:tab/>
        <w:t>5.9. Pasiūlyme nurodomi įkainiai/kaina pateikiami eurais.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Kainos/įkainiai visuose pasiūlymo dokumentuose turi būti įrašomos apvalinant dviem skaitmenimis po kablelio.</w:t>
      </w:r>
      <w:r w:rsidRPr="001D7367">
        <w:rPr>
          <w:lang w:val="lt-LT"/>
        </w:rPr>
        <w:tab/>
      </w:r>
    </w:p>
    <w:p w14:paraId="1A53E006" w14:textId="18A4880D" w:rsidR="00E6359F" w:rsidRPr="001D7367" w:rsidRDefault="00E6359F" w:rsidP="00E6359F">
      <w:pPr>
        <w:shd w:val="clear" w:color="auto" w:fill="FFFFFF" w:themeFill="background1"/>
        <w:ind w:firstLine="709"/>
        <w:jc w:val="both"/>
        <w:rPr>
          <w:lang w:val="lt-LT"/>
        </w:rPr>
      </w:pPr>
      <w:r w:rsidRPr="001D7367">
        <w:rPr>
          <w:lang w:val="lt-LT"/>
        </w:rPr>
        <w:t>5.10. Perkančioji organizacija turi teisę pratęsti pasiūlymo pateikimo terminą. Apie naują pasiūlymų pateikimo terminą paskelbiama CVP IS ir pranešama prie pirkimo CVP IS prisijungusiems tiekėjams.</w:t>
      </w:r>
    </w:p>
    <w:p w14:paraId="1EC60486" w14:textId="77777777" w:rsidR="00E6359F" w:rsidRPr="001D7367" w:rsidRDefault="00E6359F" w:rsidP="00132B8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2F2F2" w:themeFill="background1" w:themeFillShade="F2"/>
        <w:ind w:firstLine="709"/>
        <w:jc w:val="both"/>
        <w:rPr>
          <w:b/>
          <w:u w:val="single"/>
          <w:lang w:val="lt-LT"/>
        </w:rPr>
      </w:pPr>
      <w:r w:rsidRPr="001D7367">
        <w:rPr>
          <w:lang w:val="lt-LT"/>
        </w:rPr>
        <w:tab/>
        <w:t xml:space="preserve">5.11. </w:t>
      </w:r>
      <w:r w:rsidRPr="001D7367">
        <w:rPr>
          <w:b/>
          <w:u w:val="single"/>
          <w:lang w:val="lt-LT"/>
        </w:rPr>
        <w:t>Pasiūlymas turi būti pateikiamas CVP IS priemonėmis, kurį turi sudaryti:</w:t>
      </w:r>
    </w:p>
    <w:p w14:paraId="2DA840F4" w14:textId="6EBCB0D3" w:rsidR="00E6359F" w:rsidRPr="001D7367" w:rsidRDefault="00E6359F" w:rsidP="00132B8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2F2F2" w:themeFill="background1" w:themeFillShade="F2"/>
        <w:ind w:firstLine="709"/>
        <w:jc w:val="both"/>
        <w:rPr>
          <w:u w:val="single"/>
          <w:lang w:val="lt-LT"/>
        </w:rPr>
      </w:pPr>
      <w:r w:rsidRPr="001D7367">
        <w:rPr>
          <w:lang w:val="lt-LT"/>
        </w:rPr>
        <w:t>5.11.1.</w:t>
      </w:r>
      <w:r w:rsidRPr="001D7367">
        <w:rPr>
          <w:b/>
          <w:lang w:val="lt-LT"/>
        </w:rPr>
        <w:t xml:space="preserve"> užpildyta pasiūlymo forma, parengta pagal </w:t>
      </w:r>
      <w:r w:rsidRPr="001D7367">
        <w:rPr>
          <w:b/>
          <w:color w:val="0070C0"/>
          <w:lang w:val="lt-LT"/>
        </w:rPr>
        <w:t xml:space="preserve">Pirkimo sąlygų </w:t>
      </w:r>
      <w:r w:rsidR="002B608F" w:rsidRPr="001D7367">
        <w:rPr>
          <w:b/>
          <w:color w:val="0070C0"/>
          <w:lang w:val="lt-LT"/>
        </w:rPr>
        <w:t>2</w:t>
      </w:r>
      <w:r w:rsidRPr="001D7367">
        <w:rPr>
          <w:b/>
          <w:color w:val="0070C0"/>
          <w:lang w:val="lt-LT"/>
        </w:rPr>
        <w:t xml:space="preserve"> priedą „Pasiūlymas“</w:t>
      </w:r>
      <w:r w:rsidRPr="001D7367">
        <w:rPr>
          <w:color w:val="0070C0"/>
          <w:u w:val="single"/>
          <w:lang w:val="lt-LT"/>
        </w:rPr>
        <w:t xml:space="preserve"> </w:t>
      </w:r>
      <w:r w:rsidRPr="001D7367">
        <w:rPr>
          <w:u w:val="single"/>
          <w:lang w:val="lt-LT"/>
        </w:rPr>
        <w:t xml:space="preserve">(toliau – </w:t>
      </w:r>
      <w:r w:rsidRPr="001D7367">
        <w:rPr>
          <w:b/>
          <w:color w:val="0070C0"/>
          <w:u w:val="single"/>
          <w:lang w:val="lt-LT"/>
        </w:rPr>
        <w:t xml:space="preserve">Pirkimo sąlygų </w:t>
      </w:r>
      <w:r w:rsidR="002B608F" w:rsidRPr="001D7367">
        <w:rPr>
          <w:b/>
          <w:color w:val="0070C0"/>
          <w:u w:val="single"/>
          <w:lang w:val="lt-LT"/>
        </w:rPr>
        <w:t>2</w:t>
      </w:r>
      <w:r w:rsidRPr="001D7367">
        <w:rPr>
          <w:b/>
          <w:i/>
          <w:color w:val="0070C0"/>
          <w:u w:val="single"/>
          <w:lang w:val="lt-LT"/>
        </w:rPr>
        <w:t xml:space="preserve"> </w:t>
      </w:r>
      <w:r w:rsidRPr="001D7367">
        <w:rPr>
          <w:b/>
          <w:color w:val="0070C0"/>
          <w:u w:val="single"/>
          <w:lang w:val="lt-LT"/>
        </w:rPr>
        <w:t>priedas</w:t>
      </w:r>
      <w:r w:rsidRPr="001D7367">
        <w:rPr>
          <w:u w:val="single"/>
          <w:lang w:val="lt-LT"/>
        </w:rPr>
        <w:t>);</w:t>
      </w:r>
    </w:p>
    <w:p w14:paraId="2AD093EE" w14:textId="77777777" w:rsidR="00E6359F" w:rsidRPr="001D7367" w:rsidRDefault="00E6359F" w:rsidP="00132B8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2F2F2" w:themeFill="background1" w:themeFillShade="F2"/>
        <w:ind w:firstLine="709"/>
        <w:jc w:val="both"/>
        <w:rPr>
          <w:u w:val="single"/>
          <w:lang w:val="lt-LT"/>
        </w:rPr>
      </w:pPr>
      <w:r w:rsidRPr="001D7367">
        <w:rPr>
          <w:lang w:val="lt-LT"/>
        </w:rPr>
        <w:lastRenderedPageBreak/>
        <w:t xml:space="preserve">5.11.2. </w:t>
      </w:r>
      <w:r w:rsidRPr="001D7367">
        <w:rPr>
          <w:b/>
          <w:lang w:val="lt-LT"/>
        </w:rPr>
        <w:t>užpildytas ir pasirašytas</w:t>
      </w:r>
      <w:r w:rsidRPr="001D7367">
        <w:rPr>
          <w:lang w:val="lt-LT"/>
        </w:rPr>
        <w:t xml:space="preserve"> </w:t>
      </w:r>
      <w:r w:rsidRPr="001D7367">
        <w:rPr>
          <w:b/>
          <w:color w:val="0070C0"/>
          <w:lang w:val="lt-LT"/>
        </w:rPr>
        <w:t>EBVPD</w:t>
      </w:r>
      <w:r w:rsidRPr="001D7367">
        <w:rPr>
          <w:b/>
          <w:lang w:val="lt-LT"/>
        </w:rPr>
        <w:t>;</w:t>
      </w:r>
    </w:p>
    <w:p w14:paraId="1EC7C949" w14:textId="4D56A198" w:rsidR="00E6359F" w:rsidRPr="001D7367" w:rsidRDefault="00E6359F" w:rsidP="00132B8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2F2F2" w:themeFill="background1" w:themeFillShade="F2"/>
        <w:ind w:firstLine="709"/>
        <w:rPr>
          <w:b/>
          <w:lang w:val="lt-LT"/>
        </w:rPr>
      </w:pPr>
      <w:r w:rsidRPr="001D7367">
        <w:rPr>
          <w:lang w:val="lt-LT"/>
        </w:rPr>
        <w:t>5.11.3.</w:t>
      </w:r>
      <w:r w:rsidR="002B608F" w:rsidRPr="001D7367">
        <w:rPr>
          <w:lang w:val="lt-LT"/>
        </w:rPr>
        <w:t xml:space="preserve"> </w:t>
      </w:r>
      <w:r w:rsidRPr="001D7367">
        <w:rPr>
          <w:b/>
          <w:lang w:val="lt-LT"/>
        </w:rPr>
        <w:t xml:space="preserve">užpildytas ir pasirašytas </w:t>
      </w:r>
      <w:r w:rsidRPr="001D7367">
        <w:rPr>
          <w:b/>
          <w:color w:val="0070C0"/>
          <w:lang w:val="lt-LT"/>
        </w:rPr>
        <w:t xml:space="preserve">Pirkimo sąlygų </w:t>
      </w:r>
      <w:r w:rsidR="002B608F" w:rsidRPr="001D7367">
        <w:rPr>
          <w:b/>
          <w:color w:val="0070C0"/>
          <w:lang w:val="lt-LT"/>
        </w:rPr>
        <w:t>6</w:t>
      </w:r>
      <w:r w:rsidRPr="001D7367">
        <w:rPr>
          <w:b/>
          <w:color w:val="0070C0"/>
          <w:lang w:val="lt-LT"/>
        </w:rPr>
        <w:t xml:space="preserve"> priedas</w:t>
      </w:r>
      <w:r w:rsidR="002B608F" w:rsidRPr="001D7367">
        <w:rPr>
          <w:b/>
          <w:color w:val="0070C0"/>
          <w:lang w:val="lt-LT"/>
        </w:rPr>
        <w:t>;</w:t>
      </w:r>
    </w:p>
    <w:p w14:paraId="7181B55B" w14:textId="5C2C8A99" w:rsidR="00E6359F" w:rsidRPr="001D7367" w:rsidRDefault="00E6359F" w:rsidP="00132B8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2F2F2" w:themeFill="background1" w:themeFillShade="F2"/>
        <w:ind w:firstLine="709"/>
        <w:jc w:val="both"/>
        <w:rPr>
          <w:color w:val="0070C0"/>
          <w:lang w:val="lt-LT"/>
        </w:rPr>
      </w:pPr>
      <w:r w:rsidRPr="001D7367">
        <w:rPr>
          <w:lang w:val="lt-LT"/>
        </w:rPr>
        <w:t>5.11.4.</w:t>
      </w:r>
      <w:r w:rsidR="002B608F" w:rsidRPr="001D7367">
        <w:rPr>
          <w:lang w:val="lt-LT"/>
        </w:rPr>
        <w:t xml:space="preserve"> </w:t>
      </w:r>
      <w:r w:rsidRPr="001D7367">
        <w:rPr>
          <w:b/>
          <w:lang w:val="lt-LT"/>
        </w:rPr>
        <w:t>užpildytas ir pasirašytas</w:t>
      </w:r>
      <w:r w:rsidRPr="001D7367">
        <w:rPr>
          <w:lang w:val="lt-LT"/>
        </w:rPr>
        <w:t xml:space="preserve"> </w:t>
      </w:r>
      <w:r w:rsidRPr="001D7367">
        <w:rPr>
          <w:b/>
          <w:color w:val="0070C0"/>
          <w:lang w:val="lt-LT"/>
        </w:rPr>
        <w:t xml:space="preserve">Pirkimo sąlygų </w:t>
      </w:r>
      <w:r w:rsidR="002B608F" w:rsidRPr="001D7367">
        <w:rPr>
          <w:b/>
          <w:color w:val="0070C0"/>
          <w:lang w:val="lt-LT"/>
        </w:rPr>
        <w:t>7</w:t>
      </w:r>
      <w:r w:rsidRPr="001D7367">
        <w:rPr>
          <w:b/>
          <w:color w:val="0070C0"/>
          <w:lang w:val="lt-LT"/>
        </w:rPr>
        <w:t xml:space="preserve"> priedas</w:t>
      </w:r>
      <w:r w:rsidR="002B608F" w:rsidRPr="001D7367">
        <w:rPr>
          <w:color w:val="0070C0"/>
          <w:lang w:val="lt-LT"/>
        </w:rPr>
        <w:t>;</w:t>
      </w:r>
    </w:p>
    <w:p w14:paraId="19C096D3" w14:textId="0ABEECBB" w:rsidR="008B5411" w:rsidRPr="00AA7184" w:rsidRDefault="008B5411" w:rsidP="00132B8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2F2F2" w:themeFill="background1" w:themeFillShade="F2"/>
        <w:ind w:firstLine="709"/>
        <w:jc w:val="both"/>
        <w:rPr>
          <w:b/>
          <w:color w:val="0070C0"/>
          <w:lang w:val="lt-LT"/>
        </w:rPr>
      </w:pPr>
      <w:r w:rsidRPr="001D7367">
        <w:rPr>
          <w:lang w:val="lt-LT"/>
        </w:rPr>
        <w:t xml:space="preserve">5.11.5. </w:t>
      </w:r>
      <w:r w:rsidRPr="001D7367">
        <w:rPr>
          <w:b/>
          <w:lang w:val="lt-LT"/>
        </w:rPr>
        <w:t>užpildytas ir pasirašytas</w:t>
      </w:r>
      <w:r w:rsidRPr="001D7367">
        <w:rPr>
          <w:lang w:val="lt-LT"/>
        </w:rPr>
        <w:t xml:space="preserve"> </w:t>
      </w:r>
      <w:r w:rsidRPr="001D7367">
        <w:rPr>
          <w:b/>
          <w:color w:val="0070C0"/>
          <w:lang w:val="lt-LT"/>
        </w:rPr>
        <w:t>Pirkimo sąlygų 8 priedas</w:t>
      </w:r>
      <w:r w:rsidR="00AA7184">
        <w:rPr>
          <w:b/>
          <w:color w:val="0070C0"/>
          <w:lang w:val="lt-LT"/>
        </w:rPr>
        <w:t xml:space="preserve"> </w:t>
      </w:r>
      <w:r w:rsidR="00AA7184" w:rsidRPr="00AA7184">
        <w:rPr>
          <w:b/>
          <w:color w:val="0070C0"/>
          <w:lang w:val="lt-LT"/>
        </w:rPr>
        <w:t>„Specialisto</w:t>
      </w:r>
      <w:r w:rsidR="00AA7184">
        <w:rPr>
          <w:b/>
          <w:color w:val="0070C0"/>
          <w:lang w:val="lt-LT"/>
        </w:rPr>
        <w:t xml:space="preserve"> </w:t>
      </w:r>
      <w:r w:rsidR="002E4DE8">
        <w:rPr>
          <w:b/>
          <w:color w:val="0070C0"/>
          <w:lang w:val="lt-LT"/>
        </w:rPr>
        <w:t>įvykdytų projektų</w:t>
      </w:r>
      <w:r w:rsidR="00AA7184">
        <w:rPr>
          <w:b/>
          <w:color w:val="0070C0"/>
          <w:lang w:val="lt-LT"/>
        </w:rPr>
        <w:t xml:space="preserve">           </w:t>
      </w:r>
      <w:r w:rsidR="002E4DE8">
        <w:rPr>
          <w:b/>
          <w:color w:val="0070C0"/>
          <w:lang w:val="lt-LT"/>
        </w:rPr>
        <w:t xml:space="preserve">  </w:t>
      </w:r>
      <w:r w:rsidR="00AA7184">
        <w:rPr>
          <w:b/>
          <w:color w:val="0070C0"/>
          <w:lang w:val="lt-LT"/>
        </w:rPr>
        <w:t>sąrašas“</w:t>
      </w:r>
      <w:r w:rsidRPr="001D7367">
        <w:rPr>
          <w:color w:val="0070C0"/>
          <w:lang w:val="lt-LT"/>
        </w:rPr>
        <w:t>;</w:t>
      </w:r>
    </w:p>
    <w:p w14:paraId="18175AF9" w14:textId="70D40F7D" w:rsidR="00E6359F" w:rsidRPr="001D7367" w:rsidRDefault="00E6359F" w:rsidP="00132B8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2F2F2" w:themeFill="background1" w:themeFillShade="F2"/>
        <w:ind w:firstLine="709"/>
        <w:jc w:val="both"/>
        <w:rPr>
          <w:lang w:val="lt-LT"/>
        </w:rPr>
      </w:pPr>
      <w:r w:rsidRPr="001D7367">
        <w:rPr>
          <w:lang w:val="lt-LT"/>
        </w:rPr>
        <w:tab/>
        <w:t>5.11.</w:t>
      </w:r>
      <w:r w:rsidR="008B5411" w:rsidRPr="001D7367">
        <w:rPr>
          <w:lang w:val="lt-LT"/>
        </w:rPr>
        <w:t>6</w:t>
      </w:r>
      <w:r w:rsidRPr="001D7367">
        <w:rPr>
          <w:lang w:val="lt-LT"/>
        </w:rPr>
        <w:t>. jungtinės veiklos sutarties kopija (</w:t>
      </w:r>
      <w:r w:rsidRPr="001D7367">
        <w:rPr>
          <w:u w:val="single"/>
          <w:lang w:val="lt-LT"/>
        </w:rPr>
        <w:t>jeigu pasiūlymą teikia tiekėjų grupė</w:t>
      </w:r>
      <w:r w:rsidRPr="001D7367">
        <w:rPr>
          <w:lang w:val="lt-LT"/>
        </w:rPr>
        <w:t>);</w:t>
      </w:r>
      <w:r w:rsidRPr="001D7367">
        <w:rPr>
          <w:lang w:val="lt-LT"/>
        </w:rPr>
        <w:tab/>
      </w:r>
      <w:r w:rsidRPr="001D7367">
        <w:rPr>
          <w:lang w:val="lt-LT"/>
        </w:rPr>
        <w:br/>
      </w:r>
      <w:r w:rsidRPr="001D7367">
        <w:rPr>
          <w:lang w:val="lt-LT"/>
        </w:rPr>
        <w:tab/>
        <w:t>5.11.</w:t>
      </w:r>
      <w:r w:rsidR="008B5411" w:rsidRPr="001D7367">
        <w:rPr>
          <w:lang w:val="lt-LT"/>
        </w:rPr>
        <w:t>7</w:t>
      </w:r>
      <w:r w:rsidRPr="001D7367">
        <w:rPr>
          <w:lang w:val="lt-LT"/>
        </w:rPr>
        <w:t>. dokumentas, patvirtinantis, kad asmuo, kuris pasirašė pasiūlymą (</w:t>
      </w:r>
      <w:r w:rsidRPr="001D7367">
        <w:rPr>
          <w:u w:val="single"/>
          <w:lang w:val="lt-LT"/>
        </w:rPr>
        <w:t>jei jis ne tiekėjo vadovas</w:t>
      </w:r>
      <w:r w:rsidRPr="001D7367">
        <w:rPr>
          <w:lang w:val="lt-LT"/>
        </w:rPr>
        <w:t>), turėjo teisę jį pasirašyti;</w:t>
      </w:r>
    </w:p>
    <w:p w14:paraId="5309C01F" w14:textId="0D86FE5F" w:rsidR="00E6359F" w:rsidRPr="001D7367" w:rsidRDefault="00E6359F" w:rsidP="00132B88">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2F2F2" w:themeFill="background1" w:themeFillShade="F2"/>
        <w:ind w:firstLine="709"/>
        <w:jc w:val="both"/>
        <w:rPr>
          <w:lang w:val="lt-LT"/>
        </w:rPr>
      </w:pPr>
      <w:r w:rsidRPr="001D7367">
        <w:rPr>
          <w:lang w:val="lt-LT"/>
        </w:rPr>
        <w:t>5.11.</w:t>
      </w:r>
      <w:r w:rsidR="008B5411" w:rsidRPr="001D7367">
        <w:rPr>
          <w:lang w:val="lt-LT"/>
        </w:rPr>
        <w:t>8.</w:t>
      </w:r>
      <w:r w:rsidRPr="001D7367">
        <w:rPr>
          <w:lang w:val="lt-LT"/>
        </w:rPr>
        <w:t xml:space="preserve"> jei </w:t>
      </w:r>
      <w:r w:rsidR="00837357">
        <w:rPr>
          <w:lang w:val="lt-LT"/>
        </w:rPr>
        <w:t>t</w:t>
      </w:r>
      <w:r w:rsidRPr="001D7367">
        <w:rPr>
          <w:lang w:val="lt-LT"/>
        </w:rPr>
        <w:t xml:space="preserve">iekėjas, siekdamas atitikti nustatytus kvalifikacijos reikalavimus, pasitelkia ūkio subjektus ir/ar </w:t>
      </w:r>
      <w:proofErr w:type="spellStart"/>
      <w:r w:rsidRPr="001D7367">
        <w:rPr>
          <w:lang w:val="lt-LT"/>
        </w:rPr>
        <w:t>kvazisubtiekėjus</w:t>
      </w:r>
      <w:proofErr w:type="spellEnd"/>
      <w:r w:rsidRPr="001D7367">
        <w:rPr>
          <w:lang w:val="lt-LT"/>
        </w:rPr>
        <w:t xml:space="preserve"> – </w:t>
      </w:r>
      <w:r w:rsidRPr="001D7367">
        <w:rPr>
          <w:u w:val="single"/>
          <w:lang w:val="lt-LT"/>
        </w:rPr>
        <w:t>kartu su pasiūlymu pateikiami įrodymai</w:t>
      </w:r>
      <w:r w:rsidRPr="001D7367">
        <w:rPr>
          <w:lang w:val="lt-LT"/>
        </w:rPr>
        <w:t xml:space="preserve"> (ketinimų protokolai (susitarimai), preliminarios sutartys ar kiti dokumentai) patvirtinantys, kad</w:t>
      </w:r>
      <w:r w:rsidRPr="001D7367">
        <w:rPr>
          <w:b/>
          <w:lang w:val="lt-LT"/>
        </w:rPr>
        <w:t xml:space="preserve"> </w:t>
      </w:r>
      <w:r w:rsidR="008B5411" w:rsidRPr="001D7367">
        <w:rPr>
          <w:lang w:val="lt-LT"/>
        </w:rPr>
        <w:t xml:space="preserve">laimėjus pirkimą, sutarties vykdymo metu </w:t>
      </w:r>
      <w:r w:rsidRPr="001D7367">
        <w:rPr>
          <w:lang w:val="lt-LT"/>
        </w:rPr>
        <w:t>šie ištekliai bus prieinami per visą sutartinių įsipareigojimų vykdymo laikotarpį;</w:t>
      </w:r>
      <w:r w:rsidRPr="001D7367">
        <w:rPr>
          <w:lang w:val="lt-LT"/>
        </w:rPr>
        <w:tab/>
      </w:r>
    </w:p>
    <w:p w14:paraId="4E6A437E" w14:textId="77777777" w:rsidR="008B5411" w:rsidRPr="001D7367" w:rsidRDefault="00E6359F" w:rsidP="00E6359F">
      <w:pPr>
        <w:ind w:firstLine="709"/>
        <w:jc w:val="both"/>
        <w:rPr>
          <w:lang w:val="lt-LT"/>
        </w:rPr>
      </w:pPr>
      <w:r w:rsidRPr="001D7367">
        <w:rPr>
          <w:lang w:val="lt-LT"/>
        </w:rPr>
        <w:t>5.1</w:t>
      </w:r>
      <w:r w:rsidR="008B5411" w:rsidRPr="001D7367">
        <w:rPr>
          <w:lang w:val="lt-LT"/>
        </w:rPr>
        <w:t>2</w:t>
      </w:r>
      <w:r w:rsidRPr="001D7367">
        <w:rPr>
          <w:lang w:val="lt-LT"/>
        </w:rPr>
        <w:t>. Tiekėjo pasiūlymą sudaro CVP IS priemonėmis pateiktos informacijos ir dokumentų visuma</w:t>
      </w:r>
      <w:r w:rsidRPr="001D7367">
        <w:rPr>
          <w:lang w:val="lt-LT"/>
        </w:rPr>
        <w:br/>
      </w:r>
      <w:r w:rsidRPr="001D7367">
        <w:rPr>
          <w:lang w:val="lt-LT"/>
        </w:rPr>
        <w:tab/>
        <w:t>5.1</w:t>
      </w:r>
      <w:r w:rsidR="008B5411" w:rsidRPr="001D7367">
        <w:rPr>
          <w:lang w:val="lt-LT"/>
        </w:rPr>
        <w:t>3</w:t>
      </w:r>
      <w:r w:rsidRPr="001D7367">
        <w:rPr>
          <w:lang w:val="lt-LT"/>
        </w:rPr>
        <w:t>. Perkančioji organizacija nereikalauja pasiūlymą pasirašyti elektroniniu parašu.</w:t>
      </w:r>
      <w:r w:rsidRPr="001D7367">
        <w:rPr>
          <w:lang w:val="lt-LT"/>
        </w:rPr>
        <w:tab/>
      </w:r>
      <w:r w:rsidRPr="001D7367">
        <w:rPr>
          <w:lang w:val="lt-LT"/>
        </w:rPr>
        <w:br/>
      </w:r>
      <w:r w:rsidRPr="001D7367">
        <w:rPr>
          <w:lang w:val="lt-LT"/>
        </w:rPr>
        <w:tab/>
        <w:t>5.1</w:t>
      </w:r>
      <w:r w:rsidR="008B5411" w:rsidRPr="001D7367">
        <w:rPr>
          <w:lang w:val="lt-LT"/>
        </w:rPr>
        <w:t>4</w:t>
      </w:r>
      <w:r w:rsidRPr="001D7367">
        <w:rPr>
          <w:lang w:val="lt-LT"/>
        </w:rPr>
        <w:t xml:space="preserve">. Tiekėjas pasiūlymo formoje turi aiškiai nurodyti, kuri pasiūlymo informacija yra konfidenciali, vadovaujantis VPĮ 20 straipsniu (taip pat žr. </w:t>
      </w:r>
      <w:hyperlink r:id="rId10" w:history="1">
        <w:r w:rsidRPr="001D7367">
          <w:rPr>
            <w:rStyle w:val="Hyperlink"/>
          </w:rPr>
          <w:t>konfidenciali_informacija.pdf</w:t>
        </w:r>
      </w:hyperlink>
      <w:r w:rsidRPr="001D7367">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1D7367">
        <w:rPr>
          <w:lang w:val="lt-LT"/>
        </w:rPr>
        <w:t>įrodymus</w:t>
      </w:r>
      <w:proofErr w:type="spellEnd"/>
      <w:r w:rsidRPr="001D7367">
        <w:rPr>
          <w:lang w:val="lt-LT"/>
        </w:rPr>
        <w:t>, laikoma, kad tokia informacija yra nekonfidenciali. Jei tiekėjas nenurodo konfidencialios informacijos, laikoma, kad pasiūlymas yra nekonfidencialus.</w:t>
      </w:r>
      <w:r w:rsidRPr="001D7367">
        <w:rPr>
          <w:lang w:val="lt-LT"/>
        </w:rPr>
        <w:tab/>
      </w:r>
      <w:r w:rsidRPr="001D7367">
        <w:rPr>
          <w:lang w:val="lt-LT"/>
        </w:rPr>
        <w:br/>
      </w:r>
      <w:r w:rsidRPr="001D7367">
        <w:rPr>
          <w:lang w:val="lt-LT"/>
        </w:rPr>
        <w:tab/>
        <w:t>5.1</w:t>
      </w:r>
      <w:r w:rsidR="008B5411" w:rsidRPr="001D7367">
        <w:rPr>
          <w:lang w:val="lt-LT"/>
        </w:rPr>
        <w:t>5</w:t>
      </w:r>
      <w:r w:rsidRPr="001D736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1D7367">
        <w:rPr>
          <w:lang w:val="lt-LT"/>
        </w:rPr>
        <w:tab/>
      </w:r>
    </w:p>
    <w:p w14:paraId="74081CD7" w14:textId="5502C053" w:rsidR="00E6359F" w:rsidRPr="002005F1" w:rsidRDefault="00E6359F" w:rsidP="00E6359F">
      <w:pPr>
        <w:ind w:firstLine="709"/>
        <w:jc w:val="both"/>
        <w:rPr>
          <w:lang w:val="lt-LT"/>
        </w:rPr>
      </w:pPr>
      <w:r w:rsidRPr="001D7367">
        <w:rPr>
          <w:lang w:val="lt-LT"/>
        </w:rPr>
        <w:t>5.1</w:t>
      </w:r>
      <w:r w:rsidR="008B5411" w:rsidRPr="001D7367">
        <w:rPr>
          <w:lang w:val="lt-LT"/>
        </w:rPr>
        <w:t>6</w:t>
      </w:r>
      <w:r w:rsidRPr="001D7367">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Pr="001D7367">
        <w:rPr>
          <w:lang w:val="lt-LT"/>
        </w:rPr>
        <w:tab/>
      </w:r>
      <w:r w:rsidRPr="001D7367">
        <w:rPr>
          <w:lang w:val="lt-LT"/>
        </w:rPr>
        <w:br/>
      </w:r>
      <w:r w:rsidRPr="001D7367">
        <w:rPr>
          <w:lang w:val="lt-LT"/>
        </w:rPr>
        <w:tab/>
      </w:r>
      <w:r w:rsidRPr="001D7367">
        <w:rPr>
          <w:lang w:val="lt-LT"/>
        </w:rPr>
        <w:br/>
      </w:r>
      <w:r w:rsidRPr="001D7367">
        <w:rPr>
          <w:lang w:val="lt-LT"/>
        </w:rPr>
        <w:tab/>
      </w:r>
      <w:r w:rsidRPr="001D7367">
        <w:rPr>
          <w:b/>
          <w:lang w:val="lt-LT"/>
        </w:rPr>
        <w:t>6. PASIŪLYMŲ ŠIFRAVIMAS</w:t>
      </w:r>
      <w:r w:rsidRPr="001D7367">
        <w:rPr>
          <w:lang w:val="lt-LT"/>
        </w:rPr>
        <w:tab/>
      </w:r>
      <w:r w:rsidRPr="001D7367">
        <w:rPr>
          <w:lang w:val="lt-LT"/>
        </w:rPr>
        <w:br/>
      </w:r>
      <w:r w:rsidRPr="001D7367">
        <w:rPr>
          <w:lang w:val="lt-LT"/>
        </w:rPr>
        <w:tab/>
        <w:t>6.1. Tiekėjo teikiamas pasiūlymas gali būti užšifruojamas. Tiekėjas, nusprendęs pateikti užšifruotą pasiūlymą, turi:</w:t>
      </w:r>
      <w:r w:rsidRPr="001D7367">
        <w:rPr>
          <w:lang w:val="lt-LT"/>
        </w:rPr>
        <w:tab/>
      </w:r>
      <w:r w:rsidRPr="001D7367">
        <w:rPr>
          <w:lang w:val="lt-LT"/>
        </w:rPr>
        <w:br/>
      </w:r>
      <w:r w:rsidRPr="001D736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Pr="001D7367">
          <w:rPr>
            <w:rStyle w:val="Hyperlink"/>
            <w:lang w:val="lt-LT"/>
          </w:rPr>
          <w:t>https://vpt.lrv.lt/uploads/vpt/documents/files/uzssisfravimo%20instrukcija(1).pdf</w:t>
        </w:r>
      </w:hyperlink>
      <w:r w:rsidRPr="001D7367">
        <w:rPr>
          <w:lang w:val="lt-LT"/>
        </w:rPr>
        <w:t>.</w:t>
      </w:r>
      <w:r w:rsidRPr="001D7367">
        <w:rPr>
          <w:lang w:val="lt-LT"/>
        </w:rPr>
        <w:tab/>
      </w:r>
      <w:r w:rsidRPr="001D7367">
        <w:rPr>
          <w:lang w:val="lt-LT"/>
        </w:rPr>
        <w:br/>
      </w:r>
      <w:r w:rsidRPr="001D7367">
        <w:rPr>
          <w:lang w:val="lt-LT"/>
        </w:rPr>
        <w:tab/>
        <w:t>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1D7367">
        <w:rPr>
          <w:lang w:val="lt-LT"/>
        </w:rPr>
        <w:tab/>
      </w:r>
      <w:r w:rsidRPr="001D7367">
        <w:rPr>
          <w:lang w:val="lt-LT"/>
        </w:rPr>
        <w:br/>
      </w:r>
      <w:r w:rsidRPr="001D7367">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1D7367">
        <w:rPr>
          <w:lang w:val="lt-LT"/>
        </w:rPr>
        <w:lastRenderedPageBreak/>
        <w:tab/>
      </w:r>
      <w:r w:rsidRPr="001D7367">
        <w:rPr>
          <w:lang w:val="lt-LT"/>
        </w:rPr>
        <w:br/>
      </w:r>
      <w:r w:rsidRPr="001D7367">
        <w:rPr>
          <w:lang w:val="lt-LT"/>
        </w:rPr>
        <w:tab/>
      </w:r>
      <w:r w:rsidRPr="001D7367">
        <w:rPr>
          <w:lang w:val="lt-LT"/>
        </w:rPr>
        <w:br/>
      </w:r>
      <w:r w:rsidRPr="001D7367">
        <w:rPr>
          <w:lang w:val="lt-LT"/>
        </w:rPr>
        <w:tab/>
      </w:r>
      <w:r w:rsidRPr="002005F1">
        <w:rPr>
          <w:b/>
          <w:lang w:val="lt-LT"/>
        </w:rPr>
        <w:t>7. PASIŪLYMŲ GALIOJIMO UŽTIKRINIMAS</w:t>
      </w:r>
      <w:r w:rsidRPr="002005F1">
        <w:rPr>
          <w:lang w:val="lt-LT"/>
        </w:rPr>
        <w:tab/>
      </w:r>
      <w:r w:rsidRPr="002005F1">
        <w:rPr>
          <w:lang w:val="lt-LT"/>
        </w:rPr>
        <w:br/>
      </w:r>
      <w:r w:rsidRPr="002005F1">
        <w:rPr>
          <w:lang w:val="lt-LT"/>
        </w:rPr>
        <w:tab/>
        <w:t xml:space="preserve">7.1. Pasiūlymo galiojimas užtikrinamas </w:t>
      </w:r>
      <w:r w:rsidR="00AD25E6" w:rsidRPr="002005F1">
        <w:rPr>
          <w:b/>
          <w:lang w:val="lt-LT"/>
        </w:rPr>
        <w:t>5</w:t>
      </w:r>
      <w:r w:rsidR="00973679" w:rsidRPr="002005F1">
        <w:rPr>
          <w:b/>
          <w:lang w:val="lt-LT"/>
        </w:rPr>
        <w:t xml:space="preserve"> 0</w:t>
      </w:r>
      <w:r w:rsidRPr="002005F1">
        <w:rPr>
          <w:b/>
          <w:lang w:val="lt-LT"/>
        </w:rPr>
        <w:t xml:space="preserve">00 </w:t>
      </w:r>
      <w:proofErr w:type="spellStart"/>
      <w:r w:rsidRPr="002005F1">
        <w:rPr>
          <w:b/>
          <w:lang w:val="lt-LT"/>
        </w:rPr>
        <w:t>Eur</w:t>
      </w:r>
      <w:proofErr w:type="spellEnd"/>
      <w:r w:rsidRPr="002005F1">
        <w:rPr>
          <w:lang w:val="lt-LT"/>
        </w:rPr>
        <w:t xml:space="preserve"> be PVM netesybomis (bauda). </w:t>
      </w:r>
    </w:p>
    <w:p w14:paraId="76476A00" w14:textId="77777777" w:rsidR="00E6359F" w:rsidRPr="001D7367" w:rsidRDefault="00E6359F" w:rsidP="00E6359F">
      <w:pPr>
        <w:ind w:firstLine="709"/>
        <w:jc w:val="both"/>
        <w:rPr>
          <w:lang w:val="lt-LT"/>
        </w:rPr>
      </w:pPr>
      <w:r w:rsidRPr="002005F1">
        <w:rPr>
          <w:lang w:val="lt-LT"/>
        </w:rPr>
        <w:t>7.2. Pateikdamas pasiūlymą tiekėjas įsipareigoja perkančiajai organizacijai</w:t>
      </w:r>
      <w:r w:rsidRPr="001D7367">
        <w:rPr>
          <w:lang w:val="lt-LT"/>
        </w:rPr>
        <w:t xml:space="preserve"> sumokėti 7.1 punkte nurodyto dydžio netesybas (baudą) įvykus bent vienai šių sąlygų: </w:t>
      </w:r>
    </w:p>
    <w:p w14:paraId="2CBA729E" w14:textId="77777777" w:rsidR="00E6359F" w:rsidRPr="001D7367" w:rsidRDefault="00E6359F" w:rsidP="00E6359F">
      <w:pPr>
        <w:ind w:firstLine="709"/>
        <w:jc w:val="both"/>
        <w:rPr>
          <w:lang w:val="lt-LT"/>
        </w:rPr>
      </w:pPr>
      <w:r w:rsidRPr="001D7367">
        <w:rPr>
          <w:lang w:val="lt-LT"/>
        </w:rPr>
        <w:t>7.2.1.</w:t>
      </w:r>
      <w:r w:rsidRPr="001D7367">
        <w:rPr>
          <w:lang w:val="lt-LT"/>
        </w:rPr>
        <w:tab/>
        <w:t xml:space="preserve"> dalyvis atsisako savo pasiūlymo arba jo dalies (pasiūlyme nurodyto pirkimo objekto, jo kiekio (apimties), siūlomų kainų, tiekimo ar mokėjimo terminų, kitų pasiūlyme nurodytų sąlygų), nors pasiūlymo galiojimo terminas dar nebus pasibaigęs;</w:t>
      </w:r>
    </w:p>
    <w:p w14:paraId="07CBF18A" w14:textId="77777777" w:rsidR="00E6359F" w:rsidRPr="001D7367" w:rsidRDefault="00E6359F" w:rsidP="00E6359F">
      <w:pPr>
        <w:ind w:firstLine="709"/>
        <w:jc w:val="both"/>
        <w:rPr>
          <w:lang w:val="lt-LT"/>
        </w:rPr>
      </w:pPr>
      <w:r w:rsidRPr="001D7367">
        <w:rPr>
          <w:lang w:val="lt-LT"/>
        </w:rPr>
        <w:t>7.2.2.</w:t>
      </w:r>
      <w:r w:rsidRPr="001D7367">
        <w:rPr>
          <w:lang w:val="lt-LT"/>
        </w:rPr>
        <w:tab/>
        <w:t xml:space="preserve">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1D7367">
        <w:rPr>
          <w:lang w:val="lt-LT"/>
        </w:rPr>
        <w:tab/>
      </w:r>
    </w:p>
    <w:p w14:paraId="35FE0251" w14:textId="77777777" w:rsidR="00E6359F" w:rsidRPr="001D7367" w:rsidRDefault="00E6359F" w:rsidP="00E6359F">
      <w:pPr>
        <w:ind w:firstLine="709"/>
        <w:jc w:val="both"/>
        <w:rPr>
          <w:lang w:val="lt-LT"/>
        </w:rPr>
      </w:pPr>
      <w:r w:rsidRPr="001D7367">
        <w:rPr>
          <w:lang w:val="lt-LT"/>
        </w:rPr>
        <w:t>7.2.3. dalyvis, kurio pasiūlymas laimėjo viešąjį pirkimą, nepateikia pirkimo sutarties sąlygų įvykdymo užtikrinančio dokumento (jeigu reikalaujama).</w:t>
      </w:r>
    </w:p>
    <w:p w14:paraId="6CABA654" w14:textId="77777777" w:rsidR="00E6359F" w:rsidRPr="001D7367" w:rsidRDefault="00E6359F" w:rsidP="00E6359F">
      <w:pPr>
        <w:ind w:firstLine="709"/>
        <w:jc w:val="both"/>
        <w:rPr>
          <w:lang w:val="lt-LT"/>
        </w:rPr>
      </w:pPr>
      <w:r w:rsidRPr="001D7367">
        <w:rPr>
          <w:lang w:val="lt-LT"/>
        </w:rPr>
        <w:t xml:space="preserve">           </w:t>
      </w:r>
    </w:p>
    <w:p w14:paraId="1018DA9B" w14:textId="6CD5F5A0" w:rsidR="00E6359F" w:rsidRPr="001D7367" w:rsidRDefault="00AA7184" w:rsidP="00E6359F">
      <w:pPr>
        <w:jc w:val="both"/>
        <w:rPr>
          <w:lang w:val="lt-LT"/>
        </w:rPr>
      </w:pPr>
      <w:r>
        <w:rPr>
          <w:lang w:val="lt-LT"/>
        </w:rPr>
        <w:t xml:space="preserve">            </w:t>
      </w:r>
      <w:r w:rsidR="00E6359F" w:rsidRPr="001D7367">
        <w:rPr>
          <w:b/>
          <w:lang w:val="lt-LT"/>
        </w:rPr>
        <w:t>8. PAVYZDŽIŲ PATEIKIMAS</w:t>
      </w:r>
      <w:r w:rsidR="00E6359F" w:rsidRPr="001D7367">
        <w:rPr>
          <w:lang w:val="lt-LT"/>
        </w:rPr>
        <w:tab/>
      </w:r>
      <w:r w:rsidR="00E6359F" w:rsidRPr="001D7367">
        <w:rPr>
          <w:lang w:val="lt-LT"/>
        </w:rPr>
        <w:br/>
      </w:r>
      <w:r w:rsidR="00E6359F" w:rsidRPr="001D7367">
        <w:rPr>
          <w:lang w:val="lt-LT"/>
        </w:rPr>
        <w:tab/>
        <w:t>8.1. Siūlomo pirkimo objekto pavyzdžiai nereikalaujami.</w:t>
      </w:r>
      <w:r w:rsidR="00E6359F" w:rsidRPr="001D7367">
        <w:rPr>
          <w:lang w:val="lt-LT"/>
        </w:rPr>
        <w:tab/>
      </w:r>
      <w:r w:rsidR="00E6359F" w:rsidRPr="001D7367">
        <w:rPr>
          <w:lang w:val="lt-LT"/>
        </w:rPr>
        <w:br/>
      </w:r>
      <w:r w:rsidR="00E6359F" w:rsidRPr="001D7367">
        <w:rPr>
          <w:lang w:val="lt-LT"/>
        </w:rPr>
        <w:tab/>
      </w:r>
      <w:r w:rsidR="00E6359F" w:rsidRPr="001D7367">
        <w:rPr>
          <w:lang w:val="lt-LT"/>
        </w:rPr>
        <w:br/>
      </w:r>
      <w:r w:rsidR="00E6359F" w:rsidRPr="001D7367">
        <w:rPr>
          <w:lang w:val="lt-LT"/>
        </w:rPr>
        <w:tab/>
      </w:r>
      <w:r w:rsidR="00E6359F" w:rsidRPr="001D7367">
        <w:rPr>
          <w:b/>
          <w:lang w:val="lt-LT"/>
        </w:rPr>
        <w:t>9. PIRKIMO DOKUMENTŲ PAAIŠKINIMAS IR PATIKSLINIMAS</w:t>
      </w:r>
      <w:r w:rsidR="00E6359F" w:rsidRPr="001D7367">
        <w:rPr>
          <w:lang w:val="lt-LT"/>
        </w:rPr>
        <w:tab/>
      </w:r>
      <w:r w:rsidR="00E6359F" w:rsidRPr="001D7367">
        <w:rPr>
          <w:lang w:val="lt-LT"/>
        </w:rPr>
        <w:br/>
      </w:r>
      <w:r w:rsidR="00E6359F" w:rsidRPr="001D7367">
        <w:rPr>
          <w:lang w:val="lt-LT"/>
        </w:rPr>
        <w:tab/>
        <w:t>9.1. Tiekėjas tik CVP IS susirašinėjimo priemonėmis gali prašyti, kad perkančioji organizacija paaiškintų ar pataisytų pirkimo dokumentus.</w:t>
      </w:r>
      <w:r w:rsidR="00E6359F" w:rsidRPr="001D7367">
        <w:rPr>
          <w:lang w:val="lt-LT"/>
        </w:rPr>
        <w:tab/>
      </w:r>
      <w:r w:rsidR="00E6359F" w:rsidRPr="001D7367">
        <w:rPr>
          <w:lang w:val="lt-LT"/>
        </w:rPr>
        <w:br/>
      </w:r>
      <w:r w:rsidR="00E6359F" w:rsidRPr="001D7367">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E6359F" w:rsidRPr="001D7367">
        <w:rPr>
          <w:lang w:val="lt-LT"/>
        </w:rPr>
        <w:tab/>
      </w:r>
      <w:r w:rsidR="00E6359F" w:rsidRPr="001D7367">
        <w:rPr>
          <w:lang w:val="lt-LT"/>
        </w:rPr>
        <w:br/>
      </w:r>
      <w:r w:rsidR="00E6359F" w:rsidRPr="001D7367">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E6359F" w:rsidRPr="001D7367">
        <w:rPr>
          <w:u w:val="single"/>
          <w:lang w:val="lt-LT"/>
        </w:rPr>
        <w:t>10 (dešimt) kalendorinių dienų iki pasiūlymų pateikimo termino pabaigos.</w:t>
      </w:r>
      <w:r w:rsidR="00E6359F" w:rsidRPr="001D7367">
        <w:rPr>
          <w:lang w:val="lt-LT"/>
        </w:rPr>
        <w:tab/>
      </w:r>
      <w:r w:rsidR="00E6359F" w:rsidRPr="001D7367">
        <w:rPr>
          <w:lang w:val="lt-LT"/>
        </w:rPr>
        <w:tab/>
      </w:r>
      <w:r w:rsidR="00E6359F" w:rsidRPr="001D7367">
        <w:rPr>
          <w:lang w:val="lt-LT"/>
        </w:rPr>
        <w:br/>
      </w:r>
      <w:r w:rsidR="00E6359F" w:rsidRPr="001D7367">
        <w:rPr>
          <w:lang w:val="lt-LT"/>
        </w:rPr>
        <w:tab/>
        <w:t xml:space="preserve">9.4. Tiekėjo prašymu, (pateiktu tik CVP IS susirašinėjimo priemonėmis) papildomi pirkimo dokumentai (paaiškinimai ar patikslinimai) pateikiami CVP IS priemonėmis ne vėliau kaip likus 6 (šešioms) kalendorinėms dienoms iki pasiūlymų pateikimo termino pabaigos, </w:t>
      </w:r>
      <w:r w:rsidR="00E6359F" w:rsidRPr="001D7367">
        <w:rPr>
          <w:u w:val="single"/>
          <w:lang w:val="lt-LT"/>
        </w:rPr>
        <w:t>jei jų paprašyta laiku.</w:t>
      </w:r>
      <w:r w:rsidR="00E6359F" w:rsidRPr="001D7367">
        <w:rPr>
          <w:lang w:val="lt-LT"/>
        </w:rPr>
        <w:t xml:space="preserve"> Paaiškinimai ar patikslinimai yra neatsiejama pirkimo dokumentų dalis.</w:t>
      </w:r>
      <w:r w:rsidR="00E6359F" w:rsidRPr="001D7367">
        <w:rPr>
          <w:lang w:val="lt-LT"/>
        </w:rPr>
        <w:tab/>
      </w:r>
      <w:r w:rsidR="00E6359F" w:rsidRPr="001D7367">
        <w:rPr>
          <w:lang w:val="lt-LT"/>
        </w:rPr>
        <w:br/>
      </w:r>
      <w:r w:rsidR="00E6359F" w:rsidRPr="001D7367">
        <w:rPr>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r w:rsidR="00E6359F" w:rsidRPr="001D7367">
        <w:rPr>
          <w:lang w:val="lt-LT"/>
        </w:rPr>
        <w:tab/>
      </w:r>
      <w:r w:rsidR="00E6359F" w:rsidRPr="001D7367">
        <w:rPr>
          <w:lang w:val="lt-LT"/>
        </w:rPr>
        <w:br/>
      </w:r>
      <w:r w:rsidR="00E6359F" w:rsidRPr="001D7367">
        <w:rPr>
          <w:lang w:val="lt-LT"/>
        </w:rPr>
        <w:tab/>
        <w:t>9.6. Nesibaigus pirkimo pasiūlymų pateikimo terminui, perkančioji organizacija savo iniciatyva gali paaiškinti (patikslinti) pirkimo dokumentus CVP IS priemonėmis.</w:t>
      </w:r>
      <w:r w:rsidR="00E6359F" w:rsidRPr="001D7367">
        <w:rPr>
          <w:lang w:val="lt-LT"/>
        </w:rPr>
        <w:tab/>
      </w:r>
      <w:r w:rsidR="00E6359F" w:rsidRPr="001D7367">
        <w:rPr>
          <w:lang w:val="lt-LT"/>
        </w:rPr>
        <w:br/>
      </w:r>
      <w:r w:rsidR="00E6359F" w:rsidRPr="001D7367">
        <w:rPr>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E6359F" w:rsidRPr="001D7367">
        <w:rPr>
          <w:lang w:val="lt-LT"/>
        </w:rPr>
        <w:t>patikslinimus</w:t>
      </w:r>
      <w:proofErr w:type="spellEnd"/>
      <w:r w:rsidR="00E6359F" w:rsidRPr="001D7367">
        <w:rPr>
          <w:lang w:val="lt-LT"/>
        </w:rPr>
        <w:t>.</w:t>
      </w:r>
      <w:r w:rsidR="00E6359F" w:rsidRPr="001D7367">
        <w:rPr>
          <w:lang w:val="lt-LT"/>
        </w:rPr>
        <w:tab/>
      </w:r>
      <w:r w:rsidR="00E6359F" w:rsidRPr="001D7367">
        <w:rPr>
          <w:lang w:val="lt-LT"/>
        </w:rPr>
        <w:br/>
      </w:r>
      <w:r w:rsidR="00E6359F" w:rsidRPr="001D7367">
        <w:rPr>
          <w:lang w:val="lt-LT"/>
        </w:rPr>
        <w:tab/>
        <w:t>9.8. Bet kokia informacija, konkurso sąlygų paaiškinimai, pranešimai ar kitas perkančiosios organizacijos ir tiekėjo susirašinėjimas yra vykdomas tik CVP IS susirašinėjimo priemonėmis.</w:t>
      </w:r>
      <w:r w:rsidR="00E6359F" w:rsidRPr="001D7367">
        <w:rPr>
          <w:lang w:val="lt-LT"/>
        </w:rPr>
        <w:tab/>
      </w:r>
      <w:r w:rsidR="00E6359F" w:rsidRPr="001D7367">
        <w:rPr>
          <w:lang w:val="lt-LT"/>
        </w:rPr>
        <w:br/>
      </w:r>
      <w:r w:rsidR="00E6359F" w:rsidRPr="001D7367">
        <w:rPr>
          <w:lang w:val="lt-LT"/>
        </w:rPr>
        <w:tab/>
        <w:t>9.9. Perkančioji organizacija nerengs pirkimo objekto apžiūros.</w:t>
      </w:r>
      <w:r w:rsidR="00E6359F" w:rsidRPr="001D7367">
        <w:rPr>
          <w:lang w:val="lt-LT"/>
        </w:rPr>
        <w:tab/>
      </w:r>
      <w:r w:rsidR="00E6359F" w:rsidRPr="001D7367">
        <w:rPr>
          <w:lang w:val="lt-LT"/>
        </w:rPr>
        <w:br/>
      </w:r>
      <w:r w:rsidR="00E6359F" w:rsidRPr="001D7367">
        <w:rPr>
          <w:lang w:val="lt-LT"/>
        </w:rPr>
        <w:tab/>
      </w:r>
      <w:r w:rsidR="00E6359F" w:rsidRPr="001D7367">
        <w:rPr>
          <w:lang w:val="lt-LT"/>
        </w:rPr>
        <w:br/>
      </w:r>
      <w:r w:rsidR="00E6359F" w:rsidRPr="001D7367">
        <w:rPr>
          <w:lang w:val="lt-LT"/>
        </w:rPr>
        <w:tab/>
      </w:r>
      <w:r w:rsidR="00E6359F" w:rsidRPr="001D7367">
        <w:rPr>
          <w:b/>
          <w:lang w:val="lt-LT"/>
        </w:rPr>
        <w:t>10. SUSIPAŽINIMAS SU GAUTAIS PASIŪLYMAIS</w:t>
      </w:r>
      <w:r w:rsidR="00E6359F" w:rsidRPr="001D7367">
        <w:rPr>
          <w:b/>
          <w:lang w:val="lt-LT"/>
        </w:rPr>
        <w:tab/>
      </w:r>
      <w:r w:rsidR="00E6359F" w:rsidRPr="001D7367">
        <w:rPr>
          <w:b/>
          <w:lang w:val="lt-LT"/>
        </w:rPr>
        <w:br/>
      </w:r>
      <w:r w:rsidR="00E6359F" w:rsidRPr="001D7367">
        <w:rPr>
          <w:lang w:val="lt-LT"/>
        </w:rPr>
        <w:tab/>
        <w:t>10.1. Pradinis susipažinimas su CVP IS priemonėmis pateiktais tiekėjų pasiūlymais pradedamas ne anksčiau nei po 30 minučių po CVP IS nurodytos pasiūlymų pateikimo termino pabaigos.</w:t>
      </w:r>
      <w:r w:rsidR="00E6359F" w:rsidRPr="001D7367">
        <w:rPr>
          <w:lang w:val="lt-LT"/>
        </w:rPr>
        <w:tab/>
      </w:r>
      <w:r w:rsidR="00E6359F" w:rsidRPr="001D7367">
        <w:rPr>
          <w:lang w:val="lt-LT"/>
        </w:rPr>
        <w:br/>
      </w:r>
      <w:r w:rsidR="00E6359F" w:rsidRPr="001D7367">
        <w:rPr>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E6359F" w:rsidRPr="001D7367">
        <w:rPr>
          <w:lang w:val="lt-LT"/>
        </w:rPr>
        <w:tab/>
      </w:r>
      <w:r w:rsidR="00E6359F" w:rsidRPr="001D7367">
        <w:rPr>
          <w:lang w:val="lt-LT"/>
        </w:rPr>
        <w:br/>
      </w:r>
      <w:r w:rsidR="00E6359F" w:rsidRPr="001D7367">
        <w:rPr>
          <w:lang w:val="lt-LT"/>
        </w:rPr>
        <w:lastRenderedPageBreak/>
        <w:tab/>
      </w:r>
      <w:r w:rsidR="00E6359F" w:rsidRPr="001D7367">
        <w:rPr>
          <w:lang w:val="lt-LT"/>
        </w:rPr>
        <w:br/>
      </w:r>
      <w:r w:rsidR="00E6359F" w:rsidRPr="001D7367">
        <w:rPr>
          <w:lang w:val="lt-LT"/>
        </w:rPr>
        <w:tab/>
      </w:r>
      <w:r w:rsidR="00E6359F" w:rsidRPr="001D7367">
        <w:rPr>
          <w:b/>
          <w:lang w:val="lt-LT"/>
        </w:rPr>
        <w:t>11. PASIŪLYMŲ NAGRINĖJIMAS</w:t>
      </w:r>
      <w:r w:rsidR="00E6359F" w:rsidRPr="001D7367">
        <w:rPr>
          <w:lang w:val="lt-LT"/>
        </w:rPr>
        <w:tab/>
      </w:r>
      <w:r w:rsidR="00E6359F" w:rsidRPr="001D7367">
        <w:rPr>
          <w:lang w:val="lt-LT"/>
        </w:rPr>
        <w:br/>
      </w:r>
      <w:r w:rsidR="00E6359F" w:rsidRPr="001D7367">
        <w:rPr>
          <w:lang w:val="lt-LT"/>
        </w:rPr>
        <w:tab/>
        <w:t>11.1. Pirkimui pateiktus pasiūlymus nagrinėja ir vertina Komisija.</w:t>
      </w:r>
    </w:p>
    <w:p w14:paraId="248729FA" w14:textId="1451D9A2" w:rsidR="00E6359F" w:rsidRPr="001D7367" w:rsidRDefault="00E6359F" w:rsidP="00E6359F">
      <w:pPr>
        <w:jc w:val="both"/>
        <w:rPr>
          <w:lang w:val="lt-LT"/>
        </w:rPr>
      </w:pPr>
      <w:r w:rsidRPr="001D7367">
        <w:rPr>
          <w:lang w:val="lt-LT"/>
        </w:rPr>
        <w:tab/>
        <w:t xml:space="preserve">11.2. Atlikusi pradinį susipažinimą su pasiūlymais, Komisija: </w:t>
      </w:r>
      <w:r w:rsidRPr="001D7367">
        <w:rPr>
          <w:lang w:val="lt-LT"/>
        </w:rPr>
        <w:tab/>
      </w:r>
      <w:r w:rsidRPr="001D7367">
        <w:rPr>
          <w:lang w:val="lt-LT"/>
        </w:rPr>
        <w:br/>
      </w:r>
      <w:r w:rsidRPr="001D7367">
        <w:rPr>
          <w:lang w:val="lt-LT"/>
        </w:rPr>
        <w:tab/>
        <w:t xml:space="preserve">11.2.1. įvertina, ar pasiūlymai atitinka pirkimo dokumentuose nustatytus, su pirkimo objektu nesusijusius reikalavimus, įskaitant nuostatas dėl alternatyvių pasiūlymų teikimo; </w:t>
      </w:r>
      <w:r w:rsidRPr="001D7367">
        <w:rPr>
          <w:lang w:val="lt-LT"/>
        </w:rPr>
        <w:tab/>
      </w:r>
      <w:r w:rsidRPr="001D7367">
        <w:rPr>
          <w:lang w:val="lt-LT"/>
        </w:rPr>
        <w:br/>
      </w:r>
      <w:r w:rsidRPr="001D7367">
        <w:rPr>
          <w:lang w:val="lt-LT"/>
        </w:rPr>
        <w:tab/>
        <w:t xml:space="preserve">11.2.2. įvertina EBVPD pateiktą informaciją bei kiekvienam tiekėjui atskirais pranešimais praneša apie jo EBVPD patikrinimo rezultatus; </w:t>
      </w:r>
      <w:r w:rsidRPr="001D7367">
        <w:rPr>
          <w:lang w:val="lt-LT"/>
        </w:rPr>
        <w:tab/>
      </w:r>
      <w:r w:rsidRPr="001D7367">
        <w:rPr>
          <w:lang w:val="lt-LT"/>
        </w:rPr>
        <w:br/>
      </w:r>
      <w:r w:rsidRPr="001D7367">
        <w:rPr>
          <w:lang w:val="lt-LT"/>
        </w:rPr>
        <w:tab/>
        <w:t xml:space="preserve">11.2.3. nagrinėja, vertina ir palygina pirkimo dalyvių pateiktus pasiūlymus, vadovaudamasi pirkimo sąlygų nuostatomis; </w:t>
      </w:r>
      <w:r w:rsidRPr="001D7367">
        <w:rPr>
          <w:lang w:val="lt-LT"/>
        </w:rPr>
        <w:tab/>
      </w:r>
      <w:r w:rsidRPr="001D7367">
        <w:rPr>
          <w:lang w:val="lt-LT"/>
        </w:rPr>
        <w:br/>
      </w:r>
      <w:r w:rsidRPr="001D7367">
        <w:rPr>
          <w:lang w:val="lt-LT"/>
        </w:rPr>
        <w:tab/>
        <w:t>11.2.4.</w:t>
      </w:r>
      <w:r w:rsidRPr="001D7367">
        <w:rPr>
          <w:lang w:val="lt-LT"/>
        </w:rPr>
        <w:tab/>
        <w:t xml:space="preserve">įvertina, ar tiekėjų pasiūlytos kainos nėra per didelės, perkančiajai organizacijai nepriimtinos. Taikomos VPĮ 45 straipsnio 1 dalies 5 punkto nuostatos; </w:t>
      </w:r>
      <w:r w:rsidRPr="001D7367">
        <w:rPr>
          <w:lang w:val="lt-LT"/>
        </w:rPr>
        <w:tab/>
      </w:r>
      <w:r w:rsidRPr="001D7367">
        <w:rPr>
          <w:lang w:val="lt-LT"/>
        </w:rPr>
        <w:br/>
      </w:r>
      <w:r w:rsidRPr="001D7367">
        <w:rPr>
          <w:lang w:val="lt-LT"/>
        </w:rPr>
        <w:tab/>
        <w:t>11.2.5.</w:t>
      </w:r>
      <w:r w:rsidRPr="001D7367">
        <w:rPr>
          <w:lang w:val="lt-LT"/>
        </w:rPr>
        <w:tab/>
        <w:t xml:space="preserve">tikrina, ar nebuvo pasiūlyta neįprastai maža kaina. Jeigu pasiūlymo kaina atrodo neįprastai mažos, CVP IS susirašinėjimo priemonėmis kreipiasi į tiekėją, kad šis per jos nustatytą protingą terminą, pagrįstų pasiūlyme nurodyto pirkimo objekto ar jo sudedamųjų dalių kainą; </w:t>
      </w:r>
      <w:r w:rsidRPr="001D7367">
        <w:rPr>
          <w:lang w:val="lt-LT"/>
        </w:rPr>
        <w:tab/>
      </w:r>
      <w:r w:rsidRPr="001D7367">
        <w:rPr>
          <w:lang w:val="lt-LT"/>
        </w:rPr>
        <w:br/>
      </w:r>
      <w:r w:rsidRPr="001D7367">
        <w:rPr>
          <w:lang w:val="lt-LT"/>
        </w:rPr>
        <w:tab/>
        <w:t>11.2.6.</w:t>
      </w:r>
      <w:r w:rsidRPr="001D7367">
        <w:rPr>
          <w:lang w:val="lt-LT"/>
        </w:rPr>
        <w:tab/>
        <w:t>kreipiasi į ekonomiškai naudingiausią pasiūlymą pateikusį tiekėją dėl aktualių dokumentų, patvirtinančių EBVPD nurodytą informaciją pateikimo, jei jų nebuvo paprašyta/pateikta ir/ar nebuvo įvertinta ankstesniuose pirkimo procedūros etapuose.</w:t>
      </w:r>
    </w:p>
    <w:p w14:paraId="7062221A" w14:textId="77777777" w:rsidR="00E6359F" w:rsidRPr="002005F1" w:rsidRDefault="00E6359F" w:rsidP="00E6359F">
      <w:pPr>
        <w:jc w:val="both"/>
        <w:rPr>
          <w:lang w:val="lt-LT"/>
        </w:rPr>
      </w:pPr>
      <w:r w:rsidRPr="001D7367">
        <w:rPr>
          <w:lang w:val="lt-LT"/>
        </w:rPr>
        <w:tab/>
        <w:t xml:space="preserve">11.3.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w:t>
      </w:r>
      <w:r w:rsidRPr="001D7367">
        <w:rPr>
          <w:iCs/>
          <w:lang w:val="lt-LT"/>
        </w:rPr>
        <w:t>Pasiūlymai tikslinami, papildomi arba paaiškinami vadovaujantis Pasiūlymų patikslinimo, papildymo ar paaiškinimo taisyklėmis, patvirtintomis Viešųjų pirkimų tarnybos (toliau – VPT) direktoriaus 2022 m. gruodžio 30 d. įsakymu Nr. 1S-240 (aktualios redakcijos</w:t>
      </w:r>
      <w:r w:rsidRPr="001D7367">
        <w:rPr>
          <w:lang w:val="lt-LT"/>
        </w:rPr>
        <w:t xml:space="preserve">). </w:t>
      </w:r>
      <w:r w:rsidRPr="001D7367">
        <w:rPr>
          <w:lang w:val="lt-LT"/>
        </w:rPr>
        <w:br/>
      </w:r>
      <w:r w:rsidRPr="001D7367">
        <w:rPr>
          <w:lang w:val="lt-LT"/>
        </w:rPr>
        <w:tab/>
        <w:t xml:space="preserve">11.4. Perkančioji organizacija gali nevertinti viso tiekėjo pasiūlymo, jeigu patikrinusi jo dalį nustato, kad, vadovaujantis pirkimo sąlygų reikalavimais, pasiūlymas turi būti atmestas. </w:t>
      </w:r>
      <w:r w:rsidRPr="001D7367">
        <w:rPr>
          <w:lang w:val="lt-LT"/>
        </w:rPr>
        <w:tab/>
      </w:r>
      <w:r w:rsidRPr="001D7367">
        <w:rPr>
          <w:lang w:val="lt-LT"/>
        </w:rPr>
        <w:br/>
      </w:r>
      <w:r w:rsidRPr="001D7367">
        <w:rPr>
          <w:lang w:val="lt-LT"/>
        </w:rPr>
        <w:tab/>
      </w:r>
      <w:r w:rsidRPr="001D7367">
        <w:rPr>
          <w:lang w:val="lt-LT"/>
        </w:rPr>
        <w:br/>
      </w:r>
      <w:r w:rsidRPr="001D7367">
        <w:rPr>
          <w:lang w:val="lt-LT"/>
        </w:rPr>
        <w:tab/>
      </w:r>
      <w:r w:rsidRPr="001D7367">
        <w:rPr>
          <w:b/>
          <w:lang w:val="lt-LT"/>
        </w:rPr>
        <w:t>12. PASIŪLYMŲ ATMETIMO PRIEŽASTYS</w:t>
      </w:r>
      <w:r w:rsidRPr="001D7367">
        <w:rPr>
          <w:lang w:val="lt-LT"/>
        </w:rPr>
        <w:tab/>
      </w:r>
      <w:r w:rsidRPr="001D7367">
        <w:rPr>
          <w:lang w:val="lt-LT"/>
        </w:rPr>
        <w:br/>
      </w:r>
      <w:r w:rsidRPr="001D7367">
        <w:rPr>
          <w:lang w:val="lt-LT"/>
        </w:rPr>
        <w:tab/>
        <w:t>12.1. Pasiūlymas atmetamas, jeigu:</w:t>
      </w:r>
      <w:r w:rsidRPr="001D7367">
        <w:rPr>
          <w:lang w:val="lt-LT"/>
        </w:rPr>
        <w:tab/>
      </w:r>
      <w:r w:rsidRPr="001D7367">
        <w:rPr>
          <w:lang w:val="lt-LT"/>
        </w:rPr>
        <w:br/>
      </w:r>
      <w:r w:rsidRPr="001D7367">
        <w:rPr>
          <w:lang w:val="lt-LT"/>
        </w:rPr>
        <w:tab/>
        <w:t xml:space="preserve">12.1.1. tiekėjas Komisijos prašymu nepratęsia pasiūlymo galiojimo; </w:t>
      </w:r>
      <w:r w:rsidRPr="001D7367">
        <w:rPr>
          <w:lang w:val="lt-LT"/>
        </w:rPr>
        <w:tab/>
      </w:r>
      <w:r w:rsidRPr="001D7367">
        <w:rPr>
          <w:lang w:val="lt-LT"/>
        </w:rPr>
        <w:br/>
      </w:r>
      <w:r w:rsidRPr="001D7367">
        <w:rPr>
          <w:lang w:val="lt-LT"/>
        </w:rPr>
        <w:tab/>
        <w:t>12.1.2. tiekėjas iki susipažinimo su pasiūlymais pradžios nepateikė pasiūlymo iššifravimo slaptažodžio;</w:t>
      </w:r>
      <w:r w:rsidRPr="001D7367">
        <w:t xml:space="preserve"> </w:t>
      </w:r>
      <w:r w:rsidRPr="001D7367">
        <w:rPr>
          <w:lang w:val="lt-LT"/>
        </w:rPr>
        <w:br/>
      </w:r>
      <w:r w:rsidRPr="001D7367">
        <w:rPr>
          <w:lang w:val="lt-LT"/>
        </w:rPr>
        <w:tab/>
        <w:t xml:space="preserve">12.1.3. tiekėjas turi būti pašalintas vadovaujantis pirkimo sąlygų nuostatomis dėl pašalinimo pagrindų, taip pat ir tais atvejais, kai tiekėjas remiasi ūkio subjekto </w:t>
      </w:r>
      <w:proofErr w:type="spellStart"/>
      <w:r w:rsidRPr="001D7367">
        <w:rPr>
          <w:lang w:val="lt-LT"/>
        </w:rPr>
        <w:t>pajėgumais</w:t>
      </w:r>
      <w:proofErr w:type="spellEnd"/>
      <w:r w:rsidRPr="001D7367">
        <w:rPr>
          <w:lang w:val="lt-LT"/>
        </w:rPr>
        <w:t xml:space="preserve">,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r w:rsidRPr="001D7367">
        <w:rPr>
          <w:lang w:val="lt-LT"/>
        </w:rPr>
        <w:tab/>
      </w:r>
      <w:r w:rsidRPr="001D7367">
        <w:rPr>
          <w:lang w:val="lt-LT"/>
        </w:rPr>
        <w:br/>
      </w:r>
      <w:r w:rsidRPr="001D7367">
        <w:rPr>
          <w:lang w:val="lt-LT"/>
        </w:rPr>
        <w:tab/>
        <w:t xml:space="preserve">12.1.4. tiekėjas neatitinka pirkimo sąlygose nustatytų kvalifikacijos reikalavimų ir (ar), jeigu taikoma, kokybės vadybos sistemos ir aplinkos apsaugos vadybos sistemos standarto ir (ar) ūkio subjektas, kurio </w:t>
      </w:r>
      <w:proofErr w:type="spellStart"/>
      <w:r w:rsidRPr="001D7367">
        <w:rPr>
          <w:lang w:val="lt-LT"/>
        </w:rPr>
        <w:t>pajėgumais</w:t>
      </w:r>
      <w:proofErr w:type="spellEnd"/>
      <w:r w:rsidRPr="001D7367">
        <w:rPr>
          <w:lang w:val="lt-LT"/>
        </w:rPr>
        <w:t xml:space="preserve"> remiasi tiekėjas, netenkina jam keliamų kvalifikacijos reikalavimų ir perkančiosios organizacijos nurodymu nebuvo pakeistas į reikalavimus atitinkantį ūkio subjektą; </w:t>
      </w:r>
      <w:r w:rsidRPr="001D7367">
        <w:rPr>
          <w:lang w:val="lt-LT"/>
        </w:rPr>
        <w:tab/>
      </w:r>
      <w:r w:rsidRPr="001D7367">
        <w:rPr>
          <w:lang w:val="lt-LT"/>
        </w:rPr>
        <w:br/>
      </w:r>
      <w:r w:rsidRPr="001D7367">
        <w:rPr>
          <w:lang w:val="lt-LT"/>
        </w:rPr>
        <w:tab/>
        <w:t xml:space="preserve">12.1.5. per perkančiosios organizacijos nustatytą terminą nepatikslino, nepapildė, nepaaiškino savo pasiūlymo; </w:t>
      </w:r>
      <w:r w:rsidRPr="001D7367">
        <w:rPr>
          <w:lang w:val="lt-LT"/>
        </w:rPr>
        <w:tab/>
      </w:r>
      <w:r w:rsidRPr="001D7367">
        <w:rPr>
          <w:lang w:val="lt-LT"/>
        </w:rPr>
        <w:br/>
      </w:r>
      <w:r w:rsidRPr="001D7367">
        <w:rPr>
          <w:lang w:val="lt-LT"/>
        </w:rPr>
        <w:tab/>
        <w:t xml:space="preserve">12.1.6. tiekėjas per perkančiosios organizacijos nustatytą terminą patikslino, papildė, paaiškino pasiūlymą ir tai lėmė esminį jo pasiūlymo pakeitimą; </w:t>
      </w:r>
      <w:r w:rsidRPr="001D7367">
        <w:rPr>
          <w:lang w:val="lt-LT"/>
        </w:rPr>
        <w:tab/>
      </w:r>
      <w:r w:rsidRPr="001D7367">
        <w:rPr>
          <w:lang w:val="lt-LT"/>
        </w:rPr>
        <w:br/>
      </w:r>
      <w:r w:rsidRPr="001D7367">
        <w:rPr>
          <w:lang w:val="lt-LT"/>
        </w:rPr>
        <w:tab/>
        <w:t xml:space="preserve">12.1.7. pasiūlymas neatitinka pirkimo dokumentų reikalavimų ir jo trūkumai negali būti ištaisyti vadovaujantis VPT nustatytomis taisyklėmis. </w:t>
      </w:r>
      <w:r w:rsidRPr="001D7367">
        <w:rPr>
          <w:lang w:val="lt-LT"/>
        </w:rPr>
        <w:tab/>
      </w:r>
      <w:r w:rsidRPr="001D7367">
        <w:rPr>
          <w:lang w:val="lt-LT"/>
        </w:rPr>
        <w:br/>
      </w:r>
      <w:r w:rsidRPr="001D7367">
        <w:rPr>
          <w:lang w:val="lt-LT"/>
        </w:rPr>
        <w:tab/>
        <w:t xml:space="preserve">12.1.8. pasiūlyme nurodyta kaina perkančiajai organizacijai yra per didelė ir nepriimtina, išskyrus VPĮ 45 straipsnio 1 dalies 5 </w:t>
      </w:r>
      <w:r w:rsidRPr="0011097D">
        <w:rPr>
          <w:lang w:val="lt-LT"/>
        </w:rPr>
        <w:t xml:space="preserve">punkte numatytus atvejus. Jeigu šiuo pagrindu atmetamas </w:t>
      </w:r>
      <w:r w:rsidRPr="0011097D">
        <w:rPr>
          <w:lang w:val="lt-LT"/>
        </w:rPr>
        <w:lastRenderedPageBreak/>
        <w:t>ekonomiškai naudingiausias pasiūlymas, o perkančioji organizacija pirkimo dokumentuose nėra nurodžiusi pirkimui skirtų lėšų sumos, kiti pasiūlymai negali būti nustatyti laimėjusiais;</w:t>
      </w:r>
      <w:r w:rsidRPr="001D7367">
        <w:rPr>
          <w:lang w:val="lt-LT"/>
        </w:rPr>
        <w:t xml:space="preserve"> </w:t>
      </w:r>
      <w:r w:rsidRPr="001D7367">
        <w:rPr>
          <w:lang w:val="lt-LT"/>
        </w:rPr>
        <w:tab/>
      </w:r>
      <w:r w:rsidRPr="001D7367">
        <w:rPr>
          <w:lang w:val="lt-LT"/>
        </w:rPr>
        <w:br/>
      </w:r>
      <w:r w:rsidRPr="001D7367">
        <w:rPr>
          <w:lang w:val="lt-LT"/>
        </w:rPr>
        <w:tab/>
        <w:t xml:space="preserve">12.1.9. pasiūlyme nurodyta neįprastai maža kaina ir tiekėjas nepateikia tinkamų pasiūlytos neįprastai mažos kainos pagrįstumo įrodymų; </w:t>
      </w:r>
      <w:r w:rsidRPr="001D7367">
        <w:rPr>
          <w:lang w:val="lt-LT"/>
        </w:rPr>
        <w:tab/>
      </w:r>
      <w:r w:rsidRPr="001D7367">
        <w:rPr>
          <w:lang w:val="lt-LT"/>
        </w:rPr>
        <w:br/>
      </w:r>
      <w:r w:rsidRPr="001D7367">
        <w:rPr>
          <w:lang w:val="lt-LT"/>
        </w:rPr>
        <w:tab/>
      </w:r>
      <w:r w:rsidRPr="002005F1">
        <w:rPr>
          <w:lang w:val="lt-LT"/>
        </w:rPr>
        <w:t>12.1.10. netenkinami pirkimo sąlygose nustatyti reikalavimai, susiję su nacionaliniu saugumu;</w:t>
      </w:r>
      <w:r w:rsidRPr="002005F1">
        <w:rPr>
          <w:lang w:val="lt-LT"/>
        </w:rPr>
        <w:tab/>
        <w:t>12.1.11. tiekėjas neatitinka Reglamente nustatytų reikalavimų;</w:t>
      </w:r>
      <w:r w:rsidRPr="001D7367">
        <w:rPr>
          <w:lang w:val="lt-LT"/>
        </w:rPr>
        <w:t xml:space="preserve"> </w:t>
      </w:r>
      <w:r w:rsidRPr="001D7367">
        <w:rPr>
          <w:lang w:val="lt-LT"/>
        </w:rPr>
        <w:tab/>
      </w:r>
      <w:r w:rsidRPr="001D7367">
        <w:rPr>
          <w:lang w:val="lt-LT"/>
        </w:rPr>
        <w:br/>
      </w:r>
      <w:r w:rsidRPr="001D7367">
        <w:rPr>
          <w:lang w:val="lt-LT"/>
        </w:rPr>
        <w:tab/>
        <w:t xml:space="preserve">12.1.12. vadovaudamasi VPĮ 47 str. 6 d. perkančioji organizacija nustato tiekėjo interesų konfliktą, galintį neigiamai paveikti sutarties vykdymą, perkančioji organizacija laiko, kad tiekėjas neturi reikalaujamo profesinio </w:t>
      </w:r>
      <w:r w:rsidRPr="002005F1">
        <w:rPr>
          <w:lang w:val="lt-LT"/>
        </w:rPr>
        <w:t xml:space="preserve">pajėgumo. </w:t>
      </w:r>
      <w:r w:rsidRPr="002005F1">
        <w:rPr>
          <w:color w:val="000000"/>
          <w:lang w:val="lt-LT"/>
        </w:rPr>
        <w:t>Interesų konflikto, galinčio neigiamai paveikti pirkimo sutarties vykdymą, atvejams priskirtinos 47 str. 8 ir 9 dalyse nurodytos aplinkybės</w:t>
      </w:r>
      <w:r w:rsidRPr="002005F1">
        <w:rPr>
          <w:lang w:val="lt-LT"/>
        </w:rPr>
        <w:t xml:space="preserve">; </w:t>
      </w:r>
    </w:p>
    <w:p w14:paraId="4F873A9B" w14:textId="77777777" w:rsidR="00973679" w:rsidRPr="001D7367" w:rsidRDefault="00E6359F" w:rsidP="00973679">
      <w:pPr>
        <w:jc w:val="both"/>
        <w:rPr>
          <w:lang w:val="lt-LT"/>
        </w:rPr>
      </w:pPr>
      <w:r w:rsidRPr="002005F1">
        <w:rPr>
          <w:lang w:val="lt-LT"/>
        </w:rPr>
        <w:tab/>
        <w:t>12.1.1</w:t>
      </w:r>
      <w:r w:rsidR="00973679" w:rsidRPr="002005F1">
        <w:rPr>
          <w:lang w:val="lt-LT"/>
        </w:rPr>
        <w:t>3</w:t>
      </w:r>
      <w:r w:rsidRPr="002005F1">
        <w:rPr>
          <w:lang w:val="lt-LT"/>
        </w:rPr>
        <w:t>. perkančioji organizacija visais atvejais gali laikyti, kad Tiekėjas kelia grėsmę nacionaliniam ar kitos valstybės narės saugumui, jeigu ji gauna kompetentingų institucijų pateiktą tai patvirtinančią informaciją;</w:t>
      </w:r>
      <w:r w:rsidRPr="001D7367">
        <w:rPr>
          <w:lang w:val="lt-LT"/>
        </w:rPr>
        <w:tab/>
      </w:r>
      <w:r w:rsidRPr="001D7367">
        <w:rPr>
          <w:lang w:val="lt-LT"/>
        </w:rPr>
        <w:tab/>
      </w:r>
    </w:p>
    <w:p w14:paraId="7CDB7E2C" w14:textId="7A37A4C8" w:rsidR="00E6359F" w:rsidRPr="001D7367" w:rsidRDefault="00E6359F" w:rsidP="00973679">
      <w:pPr>
        <w:ind w:firstLine="720"/>
        <w:jc w:val="both"/>
        <w:rPr>
          <w:lang w:val="lt-LT"/>
        </w:rPr>
      </w:pPr>
      <w:r w:rsidRPr="001D7367">
        <w:rPr>
          <w:lang w:val="lt-LT"/>
        </w:rPr>
        <w:t>12.1.1</w:t>
      </w:r>
      <w:r w:rsidR="00973679" w:rsidRPr="001D7367">
        <w:rPr>
          <w:lang w:val="lt-LT"/>
        </w:rPr>
        <w:t>4</w:t>
      </w:r>
      <w:r w:rsidRPr="001D7367">
        <w:rPr>
          <w:lang w:val="lt-LT"/>
        </w:rPr>
        <w:t>. perkančiosios organizacijos prašymu tiekėjas nepateikia dokumentų, kaip nurodyta pirkimo sąlygų 3.6.1 ir 3.</w:t>
      </w:r>
      <w:r w:rsidR="000B34CF" w:rsidRPr="001D7367">
        <w:rPr>
          <w:lang w:val="lt-LT"/>
        </w:rPr>
        <w:t>7</w:t>
      </w:r>
      <w:r w:rsidRPr="001D7367">
        <w:rPr>
          <w:lang w:val="lt-LT"/>
        </w:rPr>
        <w:t xml:space="preserve"> punktuose; </w:t>
      </w:r>
      <w:r w:rsidRPr="001D7367">
        <w:rPr>
          <w:lang w:val="lt-LT"/>
        </w:rPr>
        <w:tab/>
      </w:r>
      <w:r w:rsidRPr="001D7367">
        <w:rPr>
          <w:lang w:val="lt-LT"/>
        </w:rPr>
        <w:br/>
      </w:r>
      <w:r w:rsidRPr="001D7367">
        <w:rPr>
          <w:lang w:val="lt-LT"/>
        </w:rPr>
        <w:tab/>
      </w:r>
      <w:r w:rsidRPr="002005F1">
        <w:rPr>
          <w:lang w:val="lt-LT"/>
        </w:rPr>
        <w:t>12.1.1</w:t>
      </w:r>
      <w:r w:rsidR="000B34CF" w:rsidRPr="002005F1">
        <w:rPr>
          <w:lang w:val="lt-LT"/>
        </w:rPr>
        <w:t>5</w:t>
      </w:r>
      <w:r w:rsidRPr="002005F1">
        <w:rPr>
          <w:lang w:val="lt-LT"/>
        </w:rPr>
        <w:t xml:space="preserve">. </w:t>
      </w:r>
      <w:r w:rsidRPr="002005F1">
        <w:rPr>
          <w:bdr w:val="none" w:sz="0" w:space="0" w:color="auto" w:frame="1"/>
          <w:lang w:val="lt-LT"/>
        </w:rPr>
        <w:t>paaiškėjus aplinkybėms, atitinkančioms bent vieną iš VPĮ 45 straipsnio 2</w:t>
      </w:r>
      <w:r w:rsidRPr="002005F1">
        <w:rPr>
          <w:bdr w:val="none" w:sz="0" w:space="0" w:color="auto" w:frame="1"/>
          <w:vertAlign w:val="superscript"/>
          <w:lang w:val="lt-LT"/>
        </w:rPr>
        <w:t>1</w:t>
      </w:r>
      <w:r w:rsidRPr="002005F1">
        <w:rPr>
          <w:bdr w:val="none" w:sz="0" w:space="0" w:color="auto" w:frame="1"/>
          <w:lang w:val="lt-LT"/>
        </w:rPr>
        <w:t xml:space="preserve"> dalyje išvardintų sąlygų</w:t>
      </w:r>
      <w:r w:rsidRPr="002005F1">
        <w:rPr>
          <w:lang w:val="lt-LT"/>
        </w:rPr>
        <w:t>;</w:t>
      </w:r>
      <w:r w:rsidRPr="001D7367">
        <w:rPr>
          <w:lang w:val="lt-LT"/>
        </w:rPr>
        <w:t xml:space="preserve"> </w:t>
      </w:r>
      <w:r w:rsidRPr="001D7367">
        <w:rPr>
          <w:lang w:val="lt-LT"/>
        </w:rPr>
        <w:tab/>
      </w:r>
      <w:r w:rsidRPr="001D7367">
        <w:rPr>
          <w:lang w:val="lt-LT"/>
        </w:rPr>
        <w:br/>
      </w:r>
      <w:r w:rsidRPr="001D7367">
        <w:rPr>
          <w:lang w:val="lt-LT"/>
        </w:rPr>
        <w:tab/>
        <w:t>12.1.1</w:t>
      </w:r>
      <w:r w:rsidR="000B34CF" w:rsidRPr="001D7367">
        <w:rPr>
          <w:lang w:val="lt-LT"/>
        </w:rPr>
        <w:t>6</w:t>
      </w:r>
      <w:r w:rsidRPr="001D7367">
        <w:rPr>
          <w:lang w:val="lt-LT"/>
        </w:rPr>
        <w:t xml:space="preserve">. jei, vadovaujantis VPĮ 17 str. 5 d.,  tiekėjas ir jo subtiekėjai, ūkio subjektai, kurių </w:t>
      </w:r>
      <w:proofErr w:type="spellStart"/>
      <w:r w:rsidRPr="001D7367">
        <w:rPr>
          <w:lang w:val="lt-LT"/>
        </w:rPr>
        <w:t>pajėgumais</w:t>
      </w:r>
      <w:proofErr w:type="spellEnd"/>
      <w:r w:rsidRPr="001D7367">
        <w:rPr>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 </w:t>
      </w:r>
      <w:r w:rsidRPr="001D7367">
        <w:rPr>
          <w:lang w:val="lt-LT"/>
        </w:rPr>
        <w:tab/>
      </w:r>
      <w:r w:rsidRPr="001D7367">
        <w:rPr>
          <w:lang w:val="lt-LT"/>
        </w:rPr>
        <w:br/>
      </w:r>
      <w:r w:rsidRPr="001D7367">
        <w:rPr>
          <w:lang w:val="lt-LT"/>
        </w:rPr>
        <w:tab/>
        <w:t>12.1.1</w:t>
      </w:r>
      <w:r w:rsidR="000B34CF" w:rsidRPr="001D7367">
        <w:rPr>
          <w:lang w:val="lt-LT"/>
        </w:rPr>
        <w:t>7</w:t>
      </w:r>
      <w:r w:rsidRPr="001D7367">
        <w:rPr>
          <w:lang w:val="lt-LT"/>
        </w:rPr>
        <w:t xml:space="preserve">. Perkančioji organizacija gali atmesti pasiūlymus kitais VPĮ ir pirkimo sąlygose nurodytais pagrindais. </w:t>
      </w:r>
      <w:r w:rsidRPr="001D7367">
        <w:rPr>
          <w:lang w:val="lt-LT"/>
        </w:rPr>
        <w:tab/>
      </w:r>
      <w:r w:rsidRPr="001D7367">
        <w:rPr>
          <w:lang w:val="lt-LT"/>
        </w:rPr>
        <w:br/>
      </w:r>
      <w:r w:rsidRPr="001D7367">
        <w:rPr>
          <w:lang w:val="lt-LT"/>
        </w:rPr>
        <w:tab/>
        <w:t xml:space="preserve">12.2. Apie pasiūlymo atmetimą ir tokio atmetimo priežastis tiekėjas informuojamas raštu CVP IS priemonėmis. </w:t>
      </w:r>
      <w:r w:rsidRPr="001D7367">
        <w:rPr>
          <w:lang w:val="lt-LT"/>
        </w:rPr>
        <w:tab/>
      </w:r>
      <w:r w:rsidRPr="001D7367">
        <w:rPr>
          <w:lang w:val="lt-LT"/>
        </w:rPr>
        <w:br/>
      </w:r>
      <w:r w:rsidRPr="001D7367">
        <w:rPr>
          <w:lang w:val="lt-LT"/>
        </w:rPr>
        <w:tab/>
        <w:t xml:space="preserve">12.3. </w:t>
      </w:r>
      <w:r w:rsidRPr="001D7367">
        <w:rPr>
          <w:bdr w:val="none" w:sz="0" w:space="0" w:color="auto" w:frame="1"/>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1D7367">
        <w:rPr>
          <w:lang w:val="lt-LT"/>
        </w:rPr>
        <w:t xml:space="preserve"> </w:t>
      </w:r>
      <w:r w:rsidRPr="001D7367">
        <w:rPr>
          <w:lang w:val="lt-LT"/>
        </w:rPr>
        <w:tab/>
      </w:r>
      <w:r w:rsidRPr="001D7367">
        <w:rPr>
          <w:lang w:val="lt-LT"/>
        </w:rPr>
        <w:br/>
      </w:r>
      <w:r w:rsidRPr="001D7367">
        <w:rPr>
          <w:lang w:val="lt-LT"/>
        </w:rPr>
        <w:br/>
      </w:r>
      <w:r w:rsidRPr="001D7367">
        <w:rPr>
          <w:lang w:val="lt-LT"/>
        </w:rPr>
        <w:tab/>
      </w:r>
      <w:r w:rsidRPr="001D7367">
        <w:rPr>
          <w:b/>
          <w:lang w:val="lt-LT"/>
        </w:rPr>
        <w:t>13. PASIŪLYMŲ VERTINIMAS IR PALYGINIMAS</w:t>
      </w:r>
      <w:r w:rsidRPr="001D7367">
        <w:rPr>
          <w:lang w:val="lt-LT"/>
        </w:rPr>
        <w:tab/>
      </w:r>
      <w:r w:rsidRPr="001D7367">
        <w:rPr>
          <w:lang w:val="lt-LT"/>
        </w:rPr>
        <w:br/>
      </w:r>
      <w:r w:rsidRPr="001D7367">
        <w:rPr>
          <w:lang w:val="lt-LT"/>
        </w:rPr>
        <w:tab/>
        <w:t xml:space="preserve">13.1. </w:t>
      </w:r>
      <w:r w:rsidRPr="00AA7184">
        <w:rPr>
          <w:lang w:val="lt-LT"/>
        </w:rPr>
        <w:t xml:space="preserve">Perkančioji organizacija ekonomiškai naudingiausią pasiūlymą išrenka pagal kainą. </w:t>
      </w:r>
      <w:r w:rsidRPr="00AA7184">
        <w:rPr>
          <w:u w:val="single"/>
          <w:lang w:val="lt-LT"/>
        </w:rPr>
        <w:t>Ekonomiškai naudingiausiu pasiūlymu laikomas mažiausios kainos pasiūlymas.</w:t>
      </w:r>
      <w:r w:rsidRPr="001D7367">
        <w:rPr>
          <w:lang w:val="lt-LT"/>
        </w:rPr>
        <w:tab/>
      </w:r>
      <w:r w:rsidRPr="001D7367">
        <w:rPr>
          <w:lang w:val="lt-LT"/>
        </w:rPr>
        <w:br/>
      </w:r>
      <w:r w:rsidRPr="001D7367">
        <w:rPr>
          <w:lang w:val="lt-LT"/>
        </w:rPr>
        <w:tab/>
        <w:t>13.2.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1D7367">
        <w:rPr>
          <w:lang w:val="lt-LT"/>
        </w:rPr>
        <w:tab/>
      </w:r>
      <w:r w:rsidRPr="001D7367">
        <w:rPr>
          <w:lang w:val="lt-LT"/>
        </w:rPr>
        <w:br/>
      </w:r>
      <w:r w:rsidRPr="001D7367">
        <w:rPr>
          <w:lang w:val="lt-LT"/>
        </w:rPr>
        <w:tab/>
        <w:t>13.3.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1D7367">
        <w:rPr>
          <w:bdr w:val="none" w:sz="0" w:space="0" w:color="auto" w:frame="1"/>
          <w:lang w:val="lt-LT"/>
        </w:rPr>
        <w:t xml:space="preserve"> </w:t>
      </w:r>
      <w:r w:rsidRPr="001D7367">
        <w:rPr>
          <w:lang w:val="lt-LT"/>
        </w:rPr>
        <w:t>Jei pasiūlymą pateikia Lietuvoje registruota įmonė, kuri yra ne PVM mokėtoja, vertinant pasiūlymą PVM nebus pridedamas.</w:t>
      </w:r>
      <w:r w:rsidRPr="001D7367">
        <w:rPr>
          <w:lang w:val="lt-LT"/>
        </w:rPr>
        <w:tab/>
      </w:r>
      <w:r w:rsidRPr="001D7367">
        <w:rPr>
          <w:lang w:val="lt-LT"/>
        </w:rPr>
        <w:br/>
      </w:r>
      <w:r w:rsidRPr="001D7367">
        <w:rPr>
          <w:lang w:val="lt-LT"/>
        </w:rPr>
        <w:tab/>
      </w:r>
      <w:r w:rsidRPr="001D7367">
        <w:rPr>
          <w:lang w:val="lt-LT"/>
        </w:rPr>
        <w:br/>
      </w:r>
      <w:r w:rsidRPr="001D7367">
        <w:rPr>
          <w:lang w:val="lt-LT"/>
        </w:rPr>
        <w:tab/>
      </w:r>
      <w:r w:rsidRPr="001D7367">
        <w:rPr>
          <w:b/>
          <w:lang w:val="lt-LT"/>
        </w:rPr>
        <w:t>14. PASIŪLYMŲ EILĖ IR LAIMĖTOJO NUSTATYMAS</w:t>
      </w:r>
      <w:r w:rsidRPr="001D7367">
        <w:rPr>
          <w:lang w:val="lt-LT"/>
        </w:rPr>
        <w:tab/>
      </w:r>
      <w:r w:rsidRPr="001D7367">
        <w:rPr>
          <w:lang w:val="lt-LT"/>
        </w:rPr>
        <w:br/>
      </w:r>
      <w:r w:rsidRPr="001D7367">
        <w:rPr>
          <w:lang w:val="lt-LT"/>
        </w:rPr>
        <w:tab/>
        <w:t>14.1. Pasiūlymų eilė nustatoma tiekėjo ekonominio naudingumo mažėjimo tvarka. Jeigu kelių pateiktų pasiūlymų ekonominis naudingumas yra vienodas, nustatant pasiūlymų eilę pirmesnis į šią eilę įrašomas tiekėjas, kurio pasiūlymas CVP IS priemonėmis pateiktas anksčiausiai.</w:t>
      </w:r>
    </w:p>
    <w:p w14:paraId="0B846AEE" w14:textId="77777777" w:rsidR="00E6359F" w:rsidRPr="001D7367" w:rsidRDefault="00E6359F" w:rsidP="00E6359F">
      <w:pPr>
        <w:jc w:val="both"/>
        <w:rPr>
          <w:lang w:val="lt-LT"/>
        </w:rPr>
      </w:pPr>
      <w:r w:rsidRPr="001D7367">
        <w:rPr>
          <w:lang w:val="lt-LT"/>
        </w:rPr>
        <w:tab/>
        <w:t>14.2 Tais atvejais, kai pasiūlymą pateikė tik vienas tiekėjas, pasiūlymų eilė nenustatoma ir jo pasiūlymas laikomas laimėjusiu, jeigu nebuvo atmestas pagal šių pirkimo dokumentų sąlygas.</w:t>
      </w:r>
    </w:p>
    <w:p w14:paraId="215B903C" w14:textId="77777777" w:rsidR="001D7367" w:rsidRPr="001D7367" w:rsidRDefault="00E6359F" w:rsidP="001D7367">
      <w:pPr>
        <w:jc w:val="both"/>
        <w:rPr>
          <w:lang w:val="lt-LT"/>
        </w:rPr>
      </w:pPr>
      <w:r w:rsidRPr="001D7367">
        <w:rPr>
          <w:lang w:val="lt-LT"/>
        </w:rPr>
        <w:lastRenderedPageBreak/>
        <w:tab/>
        <w:t>14.3.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1D7367">
        <w:rPr>
          <w:lang w:val="lt-LT"/>
        </w:rPr>
        <w:br/>
      </w:r>
      <w:r w:rsidRPr="001D7367">
        <w:rPr>
          <w:lang w:val="lt-LT"/>
        </w:rPr>
        <w:tab/>
        <w:t xml:space="preserve">14.4. Perkančioji organizacija ne vėliau kaip per 3 darbo dienas nuo laimėjusio pasiūlymo nustatymo, CVP IS priemonėmis informuoja dalyvius apie nustatytą pasiūlymų eilę, laimėjusį pasiūlymą ir sutarties sudarymo atidėjimo terminą. Perkančioji organizacija taip pat turi informuoti tiekėjus apie priežastis, dėl kurių buvo priimtas sprendimas nesudaryti sutarties. </w:t>
      </w:r>
      <w:r w:rsidRPr="001D7367">
        <w:rPr>
          <w:lang w:val="lt-LT"/>
        </w:rPr>
        <w:tab/>
      </w:r>
      <w:r w:rsidRPr="001D7367">
        <w:rPr>
          <w:lang w:val="lt-LT"/>
        </w:rPr>
        <w:br/>
      </w:r>
      <w:r w:rsidRPr="001D7367">
        <w:rPr>
          <w:lang w:val="lt-LT"/>
        </w:rPr>
        <w:tab/>
        <w:t xml:space="preserve">14.5. Pirkimo sutartis negali būti sudaryta, kol nepasibaigė pirkimo sutarties sudarymo atidėjimo terminas, t. y. ne anksčiau kaip po 10 dienų nuo pranešimo apie sprendimą sudaryti pirkimo sutartį išsiuntimo dalyviams dienos, išskyrus atvejus, kai vienintelis dalyvis yra tas, su kuriuo sudaroma pirkimo sutartis. </w:t>
      </w:r>
      <w:r w:rsidRPr="001D7367">
        <w:rPr>
          <w:lang w:val="lt-LT"/>
        </w:rPr>
        <w:tab/>
      </w:r>
      <w:r w:rsidRPr="001D7367">
        <w:rPr>
          <w:lang w:val="lt-LT"/>
        </w:rPr>
        <w:br/>
      </w:r>
      <w:r w:rsidRPr="001D7367">
        <w:rPr>
          <w:lang w:val="lt-LT"/>
        </w:rPr>
        <w:tab/>
        <w:t>14.6.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14.4 punkte nurodytą informaciją.</w:t>
      </w:r>
      <w:r w:rsidRPr="001D7367">
        <w:rPr>
          <w:lang w:val="lt-LT"/>
        </w:rPr>
        <w:tab/>
      </w:r>
      <w:r w:rsidRPr="001D7367">
        <w:rPr>
          <w:lang w:val="lt-LT"/>
        </w:rPr>
        <w:br/>
      </w:r>
      <w:r w:rsidRPr="001D7367">
        <w:rPr>
          <w:lang w:val="lt-LT"/>
        </w:rPr>
        <w:tab/>
        <w:t>14.7.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1D7367">
        <w:rPr>
          <w:lang w:val="lt-LT"/>
        </w:rPr>
        <w:tab/>
      </w:r>
      <w:r w:rsidRPr="001D7367">
        <w:rPr>
          <w:lang w:val="lt-LT"/>
        </w:rPr>
        <w:br/>
      </w:r>
      <w:r w:rsidRPr="001D7367">
        <w:rPr>
          <w:lang w:val="lt-LT"/>
        </w:rPr>
        <w:tab/>
      </w:r>
      <w:r w:rsidRPr="001D7367">
        <w:rPr>
          <w:lang w:val="lt-LT"/>
        </w:rPr>
        <w:br/>
      </w:r>
      <w:r w:rsidRPr="001D7367">
        <w:rPr>
          <w:lang w:val="lt-LT"/>
        </w:rPr>
        <w:tab/>
      </w:r>
      <w:r w:rsidRPr="001D7367">
        <w:rPr>
          <w:b/>
          <w:lang w:val="lt-LT"/>
        </w:rPr>
        <w:t>15. GINČŲ NAGRINĖJIMO TVARKA</w:t>
      </w:r>
      <w:r w:rsidRPr="001D7367">
        <w:rPr>
          <w:lang w:val="lt-LT"/>
        </w:rPr>
        <w:tab/>
      </w:r>
      <w:r w:rsidRPr="001D7367">
        <w:rPr>
          <w:lang w:val="lt-LT"/>
        </w:rPr>
        <w:br/>
      </w:r>
      <w:r w:rsidRPr="001D7367">
        <w:rPr>
          <w:lang w:val="lt-LT"/>
        </w:rPr>
        <w:tab/>
        <w:t>15.1.</w:t>
      </w:r>
      <w:r w:rsidR="000B34CF" w:rsidRPr="001D7367">
        <w:rPr>
          <w:lang w:val="lt-LT"/>
        </w:rPr>
        <w:t xml:space="preserve"> Ginčai tarp perkančiosios organizacijos ir tiekėjo nagrinėjami VPĮ VII skyriuje nustatyta tvarka.</w:t>
      </w:r>
      <w:r w:rsidR="000B34CF" w:rsidRPr="001D7367">
        <w:rPr>
          <w:lang w:val="lt-LT"/>
        </w:rPr>
        <w:br/>
      </w:r>
      <w:r w:rsidRPr="001D7367">
        <w:rPr>
          <w:lang w:val="lt-LT"/>
        </w:rPr>
        <w:tab/>
      </w:r>
    </w:p>
    <w:p w14:paraId="09E72F84" w14:textId="50B9149A" w:rsidR="00E6359F" w:rsidRPr="001D7367" w:rsidRDefault="00E6359F" w:rsidP="001D7367">
      <w:pPr>
        <w:ind w:firstLine="709"/>
        <w:jc w:val="both"/>
        <w:rPr>
          <w:color w:val="0070C0"/>
          <w:lang w:val="lt-LT"/>
        </w:rPr>
      </w:pPr>
      <w:r w:rsidRPr="001D7367">
        <w:rPr>
          <w:b/>
          <w:lang w:val="lt-LT"/>
        </w:rPr>
        <w:t>16. PIRKIMO SUTARTIES PASIRAŠYMAS IR SĄLYGOS</w:t>
      </w:r>
      <w:r w:rsidRPr="001D7367">
        <w:rPr>
          <w:lang w:val="lt-LT"/>
        </w:rPr>
        <w:tab/>
      </w:r>
      <w:r w:rsidRPr="001D7367">
        <w:rPr>
          <w:lang w:val="lt-LT"/>
        </w:rPr>
        <w:br/>
      </w:r>
      <w:r w:rsidRPr="001D7367">
        <w:rPr>
          <w:lang w:val="lt-LT"/>
        </w:rPr>
        <w:tab/>
        <w:t>16.1. Perkančioji organizacija sudaryti pirkimo sutartį raštu kviečia tą dalyvį, kurio pasiūlymas pripažintas laimėjusiu, kartu jam nurodomas laikas, iki kada reikia pasirašyti pirkimo sutartį.</w:t>
      </w:r>
      <w:r w:rsidRPr="001D7367">
        <w:rPr>
          <w:lang w:val="lt-LT"/>
        </w:rPr>
        <w:tab/>
      </w:r>
      <w:r w:rsidRPr="001D7367">
        <w:rPr>
          <w:lang w:val="lt-LT"/>
        </w:rPr>
        <w:br/>
      </w:r>
      <w:r w:rsidRPr="001D7367">
        <w:rPr>
          <w:lang w:val="lt-LT"/>
        </w:rPr>
        <w:tab/>
        <w:t xml:space="preserve">16.2. Pirkimo sutarties sąlygos pateikiamos </w:t>
      </w:r>
      <w:r w:rsidRPr="001D7367">
        <w:rPr>
          <w:color w:val="0070C0"/>
          <w:lang w:val="lt-LT"/>
        </w:rPr>
        <w:t>Pirkimo sąlygų 3 priede.</w:t>
      </w:r>
    </w:p>
    <w:p w14:paraId="342A163E" w14:textId="77777777" w:rsidR="00E6359F" w:rsidRPr="001D7367" w:rsidRDefault="00E6359F" w:rsidP="00043D94">
      <w:pPr>
        <w:pStyle w:val="Body2"/>
        <w:spacing w:after="0"/>
        <w:ind w:firstLine="720"/>
        <w:rPr>
          <w:rFonts w:cs="Times New Roman"/>
          <w:color w:val="0070C0"/>
          <w:sz w:val="24"/>
          <w:szCs w:val="24"/>
          <w:lang w:val="lt-LT"/>
        </w:rPr>
      </w:pPr>
    </w:p>
    <w:p w14:paraId="2B9C6D16" w14:textId="77777777" w:rsidR="007D1E7E" w:rsidRPr="001D7367" w:rsidRDefault="000B34CF" w:rsidP="000B34CF">
      <w:pPr>
        <w:pStyle w:val="Body2"/>
        <w:spacing w:after="0"/>
        <w:ind w:left="709"/>
        <w:rPr>
          <w:rFonts w:cs="Times New Roman"/>
          <w:b/>
          <w:sz w:val="24"/>
          <w:szCs w:val="24"/>
          <w:lang w:val="lt-LT"/>
        </w:rPr>
      </w:pPr>
      <w:r w:rsidRPr="001D7367">
        <w:rPr>
          <w:rFonts w:cs="Times New Roman"/>
          <w:b/>
          <w:sz w:val="24"/>
          <w:szCs w:val="24"/>
          <w:lang w:val="lt-LT"/>
        </w:rPr>
        <w:t>17</w:t>
      </w:r>
      <w:r w:rsidR="007D1E7E" w:rsidRPr="001D7367">
        <w:rPr>
          <w:rFonts w:cs="Times New Roman"/>
          <w:b/>
          <w:sz w:val="24"/>
          <w:szCs w:val="24"/>
          <w:lang w:val="lt-LT"/>
        </w:rPr>
        <w:t>. PIRKIMO SĄLYGŲ PRIEDAI</w:t>
      </w:r>
      <w:r w:rsidR="007D1E7E" w:rsidRPr="001D7367">
        <w:rPr>
          <w:rFonts w:cs="Times New Roman"/>
          <w:b/>
          <w:sz w:val="24"/>
          <w:szCs w:val="24"/>
          <w:lang w:val="lt-LT"/>
        </w:rPr>
        <w:tab/>
      </w:r>
    </w:p>
    <w:p w14:paraId="2C09F643" w14:textId="73F350E1" w:rsidR="000B34CF" w:rsidRPr="001D7367" w:rsidRDefault="000B34CF" w:rsidP="002E4DE8">
      <w:pPr>
        <w:pStyle w:val="Body2"/>
        <w:spacing w:after="0"/>
        <w:ind w:left="709"/>
        <w:jc w:val="left"/>
        <w:rPr>
          <w:rFonts w:cs="Times New Roman"/>
          <w:sz w:val="24"/>
          <w:szCs w:val="24"/>
          <w:lang w:val="lt-LT"/>
        </w:rPr>
      </w:pP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t xml:space="preserve">17.1. </w:t>
      </w:r>
      <w:r w:rsidRPr="001D7367">
        <w:rPr>
          <w:rFonts w:cs="Times New Roman"/>
          <w:b/>
          <w:color w:val="auto"/>
          <w:sz w:val="24"/>
          <w:szCs w:val="24"/>
          <w:lang w:val="lt-LT"/>
        </w:rPr>
        <w:t>1 priedas</w:t>
      </w:r>
      <w:r w:rsidRPr="001D7367">
        <w:rPr>
          <w:rFonts w:cs="Times New Roman"/>
          <w:color w:val="auto"/>
          <w:sz w:val="24"/>
          <w:szCs w:val="24"/>
          <w:lang w:val="lt-LT"/>
        </w:rPr>
        <w:t xml:space="preserve"> „</w:t>
      </w:r>
      <w:r w:rsidRPr="001D7367">
        <w:rPr>
          <w:rFonts w:cs="Times New Roman"/>
          <w:kern w:val="2"/>
          <w:sz w:val="24"/>
          <w:szCs w:val="24"/>
          <w:lang w:val="lt-LT"/>
        </w:rPr>
        <w:t>Rūdninkų karinio poligono sukurtos ir vystomos karinės infrastruktūros, skirtos sąjungininkų koviniam rengimui, urbanistinės idėjos techninė specifikacija</w:t>
      </w:r>
      <w:r w:rsidRPr="001D7367">
        <w:rPr>
          <w:rFonts w:cs="Times New Roman"/>
          <w:sz w:val="24"/>
          <w:szCs w:val="24"/>
          <w:lang w:val="lt-LT"/>
        </w:rPr>
        <w:t>“.</w:t>
      </w: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t>1</w:t>
      </w:r>
      <w:r w:rsidR="007D1E7E" w:rsidRPr="001D7367">
        <w:rPr>
          <w:rFonts w:cs="Times New Roman"/>
          <w:sz w:val="24"/>
          <w:szCs w:val="24"/>
          <w:lang w:val="lt-LT"/>
        </w:rPr>
        <w:t>7</w:t>
      </w:r>
      <w:r w:rsidRPr="001D7367">
        <w:rPr>
          <w:rFonts w:cs="Times New Roman"/>
          <w:sz w:val="24"/>
          <w:szCs w:val="24"/>
          <w:lang w:val="lt-LT"/>
        </w:rPr>
        <w:t xml:space="preserve">.2. </w:t>
      </w:r>
      <w:r w:rsidRPr="001D7367">
        <w:rPr>
          <w:rFonts w:cs="Times New Roman"/>
          <w:b/>
          <w:sz w:val="24"/>
          <w:szCs w:val="24"/>
          <w:lang w:val="lt-LT"/>
        </w:rPr>
        <w:t>2</w:t>
      </w:r>
      <w:r w:rsidRPr="001D7367">
        <w:rPr>
          <w:rFonts w:cs="Times New Roman"/>
          <w:b/>
          <w:color w:val="auto"/>
          <w:sz w:val="24"/>
          <w:szCs w:val="24"/>
          <w:lang w:val="lt-LT"/>
        </w:rPr>
        <w:t xml:space="preserve"> priedas</w:t>
      </w:r>
      <w:r w:rsidRPr="001D7367">
        <w:rPr>
          <w:rFonts w:cs="Times New Roman"/>
          <w:color w:val="auto"/>
          <w:sz w:val="24"/>
          <w:szCs w:val="24"/>
          <w:lang w:val="lt-LT"/>
        </w:rPr>
        <w:t xml:space="preserve"> „</w:t>
      </w:r>
      <w:r w:rsidRPr="001D7367">
        <w:rPr>
          <w:rFonts w:cs="Times New Roman"/>
          <w:sz w:val="24"/>
          <w:szCs w:val="24"/>
          <w:lang w:val="lt-LT"/>
        </w:rPr>
        <w:t>Pasiūlymo forma“.</w:t>
      </w:r>
      <w:r w:rsidRPr="001D7367">
        <w:rPr>
          <w:rFonts w:cs="Times New Roman"/>
          <w:sz w:val="24"/>
          <w:szCs w:val="24"/>
          <w:lang w:val="lt-LT"/>
        </w:rPr>
        <w:tab/>
      </w:r>
    </w:p>
    <w:p w14:paraId="15392050" w14:textId="1E3A3635" w:rsidR="000B34CF" w:rsidRPr="001D7367" w:rsidRDefault="000B34CF" w:rsidP="002E4DE8">
      <w:pPr>
        <w:pStyle w:val="Body2"/>
        <w:spacing w:after="0"/>
        <w:ind w:firstLine="720"/>
        <w:jc w:val="left"/>
        <w:rPr>
          <w:rFonts w:cs="Times New Roman"/>
          <w:sz w:val="24"/>
          <w:szCs w:val="24"/>
          <w:lang w:val="lt-LT"/>
        </w:rPr>
      </w:pPr>
      <w:r w:rsidRPr="001D7367">
        <w:rPr>
          <w:rFonts w:cs="Times New Roman"/>
          <w:sz w:val="24"/>
          <w:szCs w:val="24"/>
          <w:lang w:val="lt-LT"/>
        </w:rPr>
        <w:t>1</w:t>
      </w:r>
      <w:r w:rsidR="007D1E7E" w:rsidRPr="001D7367">
        <w:rPr>
          <w:rFonts w:cs="Times New Roman"/>
          <w:sz w:val="24"/>
          <w:szCs w:val="24"/>
          <w:lang w:val="lt-LT"/>
        </w:rPr>
        <w:t>7</w:t>
      </w:r>
      <w:r w:rsidRPr="001D7367">
        <w:rPr>
          <w:rFonts w:cs="Times New Roman"/>
          <w:sz w:val="24"/>
          <w:szCs w:val="24"/>
          <w:lang w:val="lt-LT"/>
        </w:rPr>
        <w:t xml:space="preserve">.3. </w:t>
      </w:r>
      <w:r w:rsidRPr="001D7367">
        <w:rPr>
          <w:rFonts w:cs="Times New Roman"/>
          <w:b/>
          <w:sz w:val="24"/>
          <w:szCs w:val="24"/>
          <w:lang w:val="lt-LT"/>
        </w:rPr>
        <w:t>3 priedas</w:t>
      </w:r>
      <w:r w:rsidRPr="001D7367">
        <w:rPr>
          <w:rFonts w:cs="Times New Roman"/>
          <w:sz w:val="24"/>
          <w:szCs w:val="24"/>
          <w:lang w:val="lt-LT"/>
        </w:rPr>
        <w:t xml:space="preserve"> „Paslaugų viešojo pirkimo-pardavimo sutarties projektas“.</w:t>
      </w:r>
    </w:p>
    <w:p w14:paraId="4B996AD6" w14:textId="0A7F4351" w:rsidR="000B34CF" w:rsidRPr="001D7367" w:rsidRDefault="000B34CF" w:rsidP="002E4DE8">
      <w:pPr>
        <w:pStyle w:val="Body2"/>
        <w:ind w:left="720"/>
        <w:jc w:val="left"/>
        <w:rPr>
          <w:rFonts w:cs="Times New Roman"/>
          <w:bCs/>
          <w:sz w:val="24"/>
          <w:szCs w:val="24"/>
          <w:lang w:val="lt-LT"/>
        </w:rPr>
      </w:pPr>
      <w:r w:rsidRPr="001D7367">
        <w:rPr>
          <w:rFonts w:cs="Times New Roman"/>
          <w:sz w:val="24"/>
          <w:szCs w:val="24"/>
          <w:lang w:val="lt-LT"/>
        </w:rPr>
        <w:t>1</w:t>
      </w:r>
      <w:r w:rsidR="007D1E7E" w:rsidRPr="001D7367">
        <w:rPr>
          <w:rFonts w:cs="Times New Roman"/>
          <w:sz w:val="24"/>
          <w:szCs w:val="24"/>
          <w:lang w:val="lt-LT"/>
        </w:rPr>
        <w:t>7</w:t>
      </w:r>
      <w:r w:rsidRPr="001D7367">
        <w:rPr>
          <w:rFonts w:cs="Times New Roman"/>
          <w:sz w:val="24"/>
          <w:szCs w:val="24"/>
          <w:lang w:val="lt-LT"/>
        </w:rPr>
        <w:t xml:space="preserve">.4. </w:t>
      </w:r>
      <w:r w:rsidRPr="001D7367">
        <w:rPr>
          <w:rFonts w:cs="Times New Roman"/>
          <w:b/>
          <w:sz w:val="24"/>
          <w:szCs w:val="24"/>
          <w:lang w:val="lt-LT"/>
        </w:rPr>
        <w:t xml:space="preserve">4 priedas </w:t>
      </w:r>
      <w:r w:rsidRPr="001D7367">
        <w:rPr>
          <w:rFonts w:cs="Times New Roman"/>
          <w:bCs/>
          <w:sz w:val="24"/>
          <w:szCs w:val="24"/>
          <w:lang w:val="lt-LT"/>
        </w:rPr>
        <w:t>„Tiekėjų pašalinimo pagrindai, reikalaujami kvalifikacijos reikalavimai ir, jeigu taikytina, kokybės vadybos sistemos ir (arba) aplinkos apsaugos vadybos sistemos standartai“.</w:t>
      </w:r>
    </w:p>
    <w:p w14:paraId="57A48269" w14:textId="31AF40F3" w:rsidR="000B34CF" w:rsidRPr="001D7367" w:rsidRDefault="000B34CF" w:rsidP="002E4DE8">
      <w:pPr>
        <w:pStyle w:val="Body2"/>
        <w:ind w:left="720"/>
        <w:jc w:val="left"/>
        <w:rPr>
          <w:rFonts w:cs="Times New Roman"/>
          <w:sz w:val="24"/>
          <w:szCs w:val="24"/>
          <w:lang w:val="lt-LT"/>
        </w:rPr>
      </w:pPr>
      <w:r w:rsidRPr="001D7367">
        <w:rPr>
          <w:rFonts w:cs="Times New Roman"/>
          <w:sz w:val="24"/>
          <w:szCs w:val="24"/>
          <w:lang w:val="lt-LT"/>
        </w:rPr>
        <w:t>1</w:t>
      </w:r>
      <w:r w:rsidR="007D1E7E" w:rsidRPr="001D7367">
        <w:rPr>
          <w:rFonts w:cs="Times New Roman"/>
          <w:sz w:val="24"/>
          <w:szCs w:val="24"/>
          <w:lang w:val="lt-LT"/>
        </w:rPr>
        <w:t>7.</w:t>
      </w:r>
      <w:r w:rsidRPr="001D7367">
        <w:rPr>
          <w:rFonts w:cs="Times New Roman"/>
          <w:sz w:val="24"/>
          <w:szCs w:val="24"/>
          <w:lang w:val="lt-LT"/>
        </w:rPr>
        <w:t xml:space="preserve">5. </w:t>
      </w:r>
      <w:r w:rsidRPr="001D7367">
        <w:rPr>
          <w:rFonts w:cs="Times New Roman"/>
          <w:b/>
          <w:sz w:val="24"/>
          <w:szCs w:val="24"/>
          <w:lang w:val="lt-LT"/>
        </w:rPr>
        <w:t xml:space="preserve">5 priedas </w:t>
      </w:r>
      <w:r w:rsidRPr="001D7367">
        <w:rPr>
          <w:rFonts w:cs="Times New Roman"/>
          <w:sz w:val="24"/>
          <w:szCs w:val="24"/>
          <w:lang w:val="lt-LT"/>
        </w:rPr>
        <w:t>„EBVPD“.</w:t>
      </w:r>
    </w:p>
    <w:p w14:paraId="5D2BDAD9" w14:textId="37B80C73" w:rsidR="000B34CF" w:rsidRPr="001D7367" w:rsidRDefault="007D1E7E" w:rsidP="002E4DE8">
      <w:pPr>
        <w:pStyle w:val="Body2"/>
        <w:spacing w:after="0"/>
        <w:ind w:left="709" w:firstLine="11"/>
        <w:jc w:val="left"/>
        <w:rPr>
          <w:rFonts w:cs="Times New Roman"/>
          <w:sz w:val="24"/>
          <w:szCs w:val="24"/>
          <w:lang w:val="lt-LT"/>
        </w:rPr>
      </w:pPr>
      <w:r w:rsidRPr="001D7367">
        <w:rPr>
          <w:rFonts w:cs="Times New Roman"/>
          <w:sz w:val="24"/>
          <w:szCs w:val="24"/>
          <w:lang w:val="lt-LT"/>
        </w:rPr>
        <w:lastRenderedPageBreak/>
        <w:t>17.</w:t>
      </w:r>
      <w:r w:rsidR="000B34CF" w:rsidRPr="001D7367">
        <w:rPr>
          <w:rFonts w:cs="Times New Roman"/>
          <w:sz w:val="24"/>
          <w:szCs w:val="24"/>
          <w:lang w:val="lt-LT"/>
        </w:rPr>
        <w:t xml:space="preserve">6. </w:t>
      </w:r>
      <w:r w:rsidR="000B34CF" w:rsidRPr="001D7367">
        <w:rPr>
          <w:rFonts w:cs="Times New Roman"/>
          <w:b/>
          <w:sz w:val="24"/>
          <w:szCs w:val="24"/>
          <w:lang w:val="lt-LT"/>
        </w:rPr>
        <w:t>6 priedas</w:t>
      </w:r>
      <w:r w:rsidR="000B34CF" w:rsidRPr="001D7367">
        <w:rPr>
          <w:rFonts w:cs="Times New Roman"/>
          <w:sz w:val="24"/>
          <w:szCs w:val="24"/>
          <w:lang w:val="lt-LT"/>
        </w:rPr>
        <w:t xml:space="preserve"> „Deklaracija dėl Reglamente nustatytų sąlygų nebuvimo“</w:t>
      </w:r>
      <w:r w:rsidR="000B34CF" w:rsidRPr="001D7367">
        <w:rPr>
          <w:rFonts w:cs="Times New Roman"/>
          <w:sz w:val="24"/>
          <w:szCs w:val="24"/>
          <w:lang w:val="lt-LT"/>
        </w:rPr>
        <w:br/>
      </w:r>
      <w:r w:rsidR="000B34CF" w:rsidRPr="001D7367">
        <w:rPr>
          <w:rFonts w:cs="Times New Roman"/>
          <w:sz w:val="24"/>
          <w:szCs w:val="24"/>
          <w:lang w:val="lt-LT"/>
        </w:rPr>
        <w:tab/>
        <w:t>1</w:t>
      </w:r>
      <w:r w:rsidRPr="001D7367">
        <w:rPr>
          <w:rFonts w:cs="Times New Roman"/>
          <w:sz w:val="24"/>
          <w:szCs w:val="24"/>
          <w:lang w:val="lt-LT"/>
        </w:rPr>
        <w:t>7</w:t>
      </w:r>
      <w:r w:rsidR="000B34CF" w:rsidRPr="001D7367">
        <w:rPr>
          <w:rFonts w:cs="Times New Roman"/>
          <w:sz w:val="24"/>
          <w:szCs w:val="24"/>
          <w:lang w:val="lt-LT"/>
        </w:rPr>
        <w:t xml:space="preserve">.7. </w:t>
      </w:r>
      <w:r w:rsidR="000B34CF" w:rsidRPr="001D7367">
        <w:rPr>
          <w:rFonts w:cs="Times New Roman"/>
          <w:b/>
          <w:sz w:val="24"/>
          <w:szCs w:val="24"/>
          <w:lang w:val="lt-LT"/>
        </w:rPr>
        <w:t>7 priedas</w:t>
      </w:r>
      <w:r w:rsidR="000B34CF" w:rsidRPr="001D7367">
        <w:rPr>
          <w:rFonts w:cs="Times New Roman"/>
          <w:sz w:val="24"/>
          <w:szCs w:val="24"/>
          <w:lang w:val="lt-LT"/>
        </w:rPr>
        <w:t xml:space="preserve"> „Tiekėjo deklaracija dėl atitikimo nacionalinio saugumo reikalavimams“.</w:t>
      </w:r>
    </w:p>
    <w:p w14:paraId="43C00BE6" w14:textId="26CCCCEC" w:rsidR="007D1E7E" w:rsidRPr="002E4DE8" w:rsidRDefault="007D1E7E" w:rsidP="002E4DE8">
      <w:pPr>
        <w:pStyle w:val="Body2"/>
        <w:spacing w:after="0"/>
        <w:ind w:left="709" w:firstLine="11"/>
        <w:jc w:val="left"/>
        <w:rPr>
          <w:rFonts w:cs="Times New Roman"/>
          <w:color w:val="auto"/>
          <w:sz w:val="24"/>
          <w:szCs w:val="24"/>
          <w:lang w:val="lt-LT"/>
        </w:rPr>
      </w:pPr>
      <w:r w:rsidRPr="001D7367">
        <w:rPr>
          <w:rFonts w:cs="Times New Roman"/>
          <w:sz w:val="24"/>
          <w:szCs w:val="24"/>
          <w:lang w:val="lt-LT"/>
        </w:rPr>
        <w:t xml:space="preserve">17.8. </w:t>
      </w:r>
      <w:r w:rsidRPr="001D7367">
        <w:rPr>
          <w:rFonts w:cs="Times New Roman"/>
          <w:b/>
          <w:sz w:val="24"/>
          <w:szCs w:val="24"/>
          <w:lang w:val="lt-LT"/>
        </w:rPr>
        <w:t xml:space="preserve">8 </w:t>
      </w:r>
      <w:r w:rsidRPr="002E4DE8">
        <w:rPr>
          <w:rFonts w:cs="Times New Roman"/>
          <w:b/>
          <w:color w:val="auto"/>
          <w:sz w:val="24"/>
          <w:szCs w:val="24"/>
          <w:lang w:val="lt-LT"/>
        </w:rPr>
        <w:t>priedas</w:t>
      </w:r>
      <w:r w:rsidRPr="002E4DE8">
        <w:rPr>
          <w:rFonts w:cs="Times New Roman"/>
          <w:color w:val="auto"/>
          <w:sz w:val="24"/>
          <w:szCs w:val="24"/>
          <w:lang w:val="lt-LT"/>
        </w:rPr>
        <w:t xml:space="preserve"> „Specialisto </w:t>
      </w:r>
      <w:r w:rsidR="002E4DE8" w:rsidRPr="002E4DE8">
        <w:rPr>
          <w:rFonts w:cs="Times New Roman"/>
          <w:color w:val="auto"/>
          <w:sz w:val="24"/>
          <w:szCs w:val="24"/>
          <w:lang w:val="lt-LT"/>
        </w:rPr>
        <w:t>įvykdytų projektų</w:t>
      </w:r>
      <w:r w:rsidRPr="002E4DE8">
        <w:rPr>
          <w:rFonts w:cs="Times New Roman"/>
          <w:color w:val="auto"/>
          <w:sz w:val="24"/>
          <w:szCs w:val="24"/>
          <w:lang w:val="lt-LT"/>
        </w:rPr>
        <w:t xml:space="preserve"> sąrašas“.</w:t>
      </w:r>
    </w:p>
    <w:p w14:paraId="76003CDB" w14:textId="77777777" w:rsidR="00E6359F" w:rsidRPr="001D7367" w:rsidRDefault="00E6359F" w:rsidP="00043D94">
      <w:pPr>
        <w:pStyle w:val="Body2"/>
        <w:spacing w:after="0"/>
        <w:ind w:firstLine="720"/>
        <w:rPr>
          <w:rFonts w:cs="Times New Roman"/>
          <w:sz w:val="24"/>
          <w:szCs w:val="24"/>
          <w:lang w:val="lt-LT"/>
        </w:rPr>
      </w:pPr>
    </w:p>
    <w:p w14:paraId="6BB74194" w14:textId="62E43E33" w:rsidR="007D1E7E" w:rsidRPr="001D7367" w:rsidRDefault="0022319D" w:rsidP="007D1E7E">
      <w:pPr>
        <w:pStyle w:val="Body2"/>
        <w:spacing w:after="0"/>
        <w:rPr>
          <w:rFonts w:cs="Times New Roman"/>
          <w:sz w:val="24"/>
          <w:szCs w:val="24"/>
          <w:lang w:val="lt-LT"/>
        </w:rPr>
      </w:pPr>
      <w:r w:rsidRPr="001D7367">
        <w:rPr>
          <w:rFonts w:cs="Times New Roman"/>
          <w:sz w:val="24"/>
          <w:szCs w:val="24"/>
          <w:lang w:val="lt-LT"/>
        </w:rPr>
        <w:tab/>
      </w:r>
    </w:p>
    <w:p w14:paraId="1827B591" w14:textId="52C704A5" w:rsidR="001D7367" w:rsidRPr="001D7367" w:rsidRDefault="00205AB1" w:rsidP="001D7367">
      <w:pPr>
        <w:ind w:firstLine="709"/>
        <w:jc w:val="both"/>
        <w:rPr>
          <w:lang w:val="lt-LT"/>
        </w:rPr>
      </w:pPr>
      <w:r w:rsidRPr="001D7367">
        <w:rPr>
          <w:lang w:val="lt-LT"/>
        </w:rPr>
        <w:tab/>
      </w:r>
      <w:r w:rsidRPr="001D7367">
        <w:rPr>
          <w:lang w:val="lt-LT"/>
        </w:rPr>
        <w:br/>
      </w:r>
      <w:r w:rsidRPr="001D7367">
        <w:rPr>
          <w:lang w:val="lt-LT"/>
        </w:rPr>
        <w:tab/>
      </w:r>
    </w:p>
    <w:p w14:paraId="27F235F0" w14:textId="62D6726B" w:rsidR="001D7367" w:rsidRPr="001D7367" w:rsidRDefault="001D7367" w:rsidP="001D7367">
      <w:pPr>
        <w:jc w:val="both"/>
        <w:rPr>
          <w:lang w:val="lt-LT"/>
        </w:rPr>
      </w:pPr>
      <w:r>
        <w:rPr>
          <w:lang w:val="lt-LT"/>
        </w:rPr>
        <w:tab/>
      </w:r>
    </w:p>
    <w:p w14:paraId="3A9F8CED" w14:textId="25F513F1" w:rsidR="001D7367" w:rsidRPr="001D7367" w:rsidRDefault="00205AB1" w:rsidP="001D7367">
      <w:pPr>
        <w:pStyle w:val="Body2"/>
        <w:spacing w:after="0"/>
        <w:rPr>
          <w:rFonts w:cs="Times New Roman"/>
          <w:sz w:val="24"/>
          <w:szCs w:val="24"/>
          <w:lang w:val="lt-LT"/>
        </w:rPr>
      </w:pPr>
      <w:r w:rsidRPr="001D7367">
        <w:rPr>
          <w:rFonts w:cs="Times New Roman"/>
          <w:sz w:val="24"/>
          <w:szCs w:val="24"/>
          <w:lang w:val="lt-LT"/>
        </w:rPr>
        <w:tab/>
      </w:r>
    </w:p>
    <w:p w14:paraId="2291E650" w14:textId="530B8F6D" w:rsidR="001F7766" w:rsidRPr="001D7367" w:rsidRDefault="00205AB1" w:rsidP="001D7367">
      <w:pPr>
        <w:pStyle w:val="Body2"/>
        <w:spacing w:after="0"/>
        <w:ind w:firstLine="720"/>
        <w:rPr>
          <w:rFonts w:cs="Times New Roman"/>
          <w:sz w:val="24"/>
          <w:szCs w:val="24"/>
          <w:lang w:val="lt-LT"/>
        </w:rPr>
      </w:pPr>
      <w:r w:rsidRPr="001D7367">
        <w:rPr>
          <w:rFonts w:cs="Times New Roman"/>
          <w:sz w:val="24"/>
          <w:szCs w:val="24"/>
          <w:lang w:val="lt-LT"/>
        </w:rPr>
        <w:tab/>
      </w:r>
    </w:p>
    <w:p w14:paraId="179905AB" w14:textId="3BA98E47" w:rsidR="00735C26" w:rsidRPr="001D7367" w:rsidRDefault="00205AB1" w:rsidP="001D7367">
      <w:pPr>
        <w:pStyle w:val="Body2"/>
        <w:ind w:firstLine="720"/>
        <w:rPr>
          <w:rFonts w:cs="Times New Roman"/>
          <w:sz w:val="24"/>
          <w:szCs w:val="24"/>
          <w:lang w:val="lt-LT"/>
        </w:rPr>
      </w:pPr>
      <w:r w:rsidRPr="001D7367">
        <w:rPr>
          <w:rFonts w:cs="Times New Roman"/>
          <w:sz w:val="24"/>
          <w:szCs w:val="24"/>
          <w:lang w:val="lt-LT"/>
        </w:rPr>
        <w:tab/>
      </w:r>
      <w:r w:rsidR="00735C26" w:rsidRPr="001D7367">
        <w:rPr>
          <w:rFonts w:cs="Times New Roman"/>
          <w:sz w:val="24"/>
          <w:szCs w:val="24"/>
          <w:lang w:val="lt-LT"/>
        </w:rPr>
        <w:t xml:space="preserve"> </w:t>
      </w:r>
    </w:p>
    <w:p w14:paraId="03167D20" w14:textId="77777777" w:rsidR="00384CF9" w:rsidRPr="001D7367" w:rsidRDefault="00384CF9" w:rsidP="001F7766">
      <w:pPr>
        <w:pStyle w:val="Body2"/>
        <w:ind w:firstLine="720"/>
        <w:rPr>
          <w:rFonts w:cs="Times New Roman"/>
          <w:sz w:val="24"/>
          <w:szCs w:val="24"/>
          <w:lang w:val="lt-LT"/>
        </w:rPr>
      </w:pPr>
    </w:p>
    <w:p w14:paraId="7BE63612" w14:textId="0CD74B1F" w:rsidR="00F065F8" w:rsidRPr="001D7367" w:rsidRDefault="00F065F8" w:rsidP="00B62A2E">
      <w:pPr>
        <w:pStyle w:val="Body2"/>
        <w:ind w:firstLine="709"/>
        <w:rPr>
          <w:rFonts w:cs="Times New Roman"/>
          <w:sz w:val="24"/>
          <w:szCs w:val="24"/>
          <w:lang w:val="lt-LT"/>
        </w:rPr>
      </w:pPr>
      <w:r w:rsidRPr="001D7367">
        <w:rPr>
          <w:rFonts w:cs="Times New Roman"/>
          <w:b/>
          <w:color w:val="auto"/>
          <w:sz w:val="24"/>
          <w:szCs w:val="24"/>
          <w:lang w:val="lt-LT"/>
        </w:rPr>
        <w:tab/>
      </w:r>
    </w:p>
    <w:p w14:paraId="4D4A1C7F" w14:textId="1D3F26F3" w:rsidR="00F065F8" w:rsidRPr="001D7367" w:rsidRDefault="00F065F8" w:rsidP="00F065F8">
      <w:pPr>
        <w:pStyle w:val="Body2"/>
        <w:ind w:firstLine="709"/>
        <w:rPr>
          <w:rFonts w:cs="Times New Roman"/>
          <w:color w:val="auto"/>
          <w:sz w:val="24"/>
          <w:szCs w:val="24"/>
          <w:lang w:val="lt-LT"/>
        </w:rPr>
      </w:pPr>
      <w:r w:rsidRPr="001D7367">
        <w:rPr>
          <w:rFonts w:cs="Times New Roman"/>
          <w:color w:val="auto"/>
          <w:sz w:val="24"/>
          <w:szCs w:val="24"/>
          <w:lang w:val="lt-LT"/>
        </w:rPr>
        <w:tab/>
      </w:r>
    </w:p>
    <w:p w14:paraId="441D4892" w14:textId="2D4D226B" w:rsidR="00151960" w:rsidRPr="001D7367" w:rsidRDefault="00BB40F8" w:rsidP="001D7367">
      <w:pPr>
        <w:pStyle w:val="Body2"/>
        <w:spacing w:after="0"/>
        <w:ind w:firstLine="720"/>
        <w:rPr>
          <w:rFonts w:cs="Times New Roman"/>
          <w:sz w:val="24"/>
          <w:szCs w:val="24"/>
          <w:lang w:val="lt-LT"/>
        </w:rPr>
      </w:pPr>
      <w:r w:rsidRPr="001D7367">
        <w:rPr>
          <w:rFonts w:cs="Times New Roman"/>
          <w:sz w:val="24"/>
          <w:szCs w:val="24"/>
          <w:lang w:val="lt-LT"/>
        </w:rPr>
        <w:tab/>
      </w:r>
      <w:r w:rsidRPr="001D7367">
        <w:rPr>
          <w:rFonts w:cs="Times New Roman"/>
          <w:sz w:val="24"/>
          <w:szCs w:val="24"/>
          <w:lang w:val="lt-LT"/>
        </w:rPr>
        <w:br/>
      </w:r>
      <w:r w:rsidRPr="001D7367">
        <w:rPr>
          <w:rFonts w:cs="Times New Roman"/>
          <w:sz w:val="24"/>
          <w:szCs w:val="24"/>
          <w:lang w:val="lt-LT"/>
        </w:rPr>
        <w:tab/>
      </w:r>
    </w:p>
    <w:p w14:paraId="39DFE4DF" w14:textId="42DB9F7E" w:rsidR="00205AB1" w:rsidRPr="001D7367" w:rsidRDefault="00205AB1" w:rsidP="008A7AD6">
      <w:pPr>
        <w:pStyle w:val="Body2"/>
        <w:ind w:firstLine="720"/>
        <w:rPr>
          <w:rFonts w:cs="Times New Roman"/>
          <w:sz w:val="24"/>
          <w:szCs w:val="24"/>
          <w:lang w:val="lt-LT"/>
        </w:rPr>
      </w:pPr>
    </w:p>
    <w:p w14:paraId="5D5C078A" w14:textId="77777777" w:rsidR="005E5855" w:rsidRPr="001D7367" w:rsidRDefault="005E5855"/>
    <w:sectPr w:rsidR="005E5855" w:rsidRPr="001D7367" w:rsidSect="001D7367">
      <w:headerReference w:type="default" r:id="rId12"/>
      <w:footerReference w:type="default" r:id="rId13"/>
      <w:pgSz w:w="11900" w:h="16840"/>
      <w:pgMar w:top="1064" w:right="985" w:bottom="1440" w:left="120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56D91" w14:textId="77777777" w:rsidR="00525FB1" w:rsidRDefault="00525FB1" w:rsidP="00434F58">
      <w:r>
        <w:separator/>
      </w:r>
    </w:p>
  </w:endnote>
  <w:endnote w:type="continuationSeparator" w:id="0">
    <w:p w14:paraId="0EEB997C" w14:textId="77777777" w:rsidR="00525FB1" w:rsidRDefault="00525FB1" w:rsidP="0043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C39A9CB" w:rsidR="00734F21" w:rsidRDefault="00205AB1" w:rsidP="00434F58">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25659">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25659">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016C" w14:textId="77777777" w:rsidR="00525FB1" w:rsidRDefault="00525FB1" w:rsidP="00434F58">
      <w:r>
        <w:separator/>
      </w:r>
    </w:p>
  </w:footnote>
  <w:footnote w:type="continuationSeparator" w:id="0">
    <w:p w14:paraId="0501BCC6" w14:textId="77777777" w:rsidR="00525FB1" w:rsidRDefault="00525FB1" w:rsidP="0043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520C" w14:textId="5E6E8DB8" w:rsidR="00184B0A" w:rsidRPr="0085460C" w:rsidRDefault="00BB2ECC" w:rsidP="00434F58">
    <w:pPr>
      <w:jc w:val="right"/>
      <w:rPr>
        <w:b/>
        <w:color w:val="0070C0"/>
        <w:sz w:val="20"/>
        <w:szCs w:val="20"/>
        <w:lang w:val="lt-LT"/>
      </w:rPr>
    </w:pPr>
    <w:r w:rsidRPr="0085460C">
      <w:rPr>
        <w:b/>
        <w:color w:val="0070C0"/>
        <w:sz w:val="20"/>
        <w:szCs w:val="20"/>
        <w:lang w:val="lt-LT"/>
      </w:rPr>
      <w:t>PIRKIMO</w:t>
    </w:r>
    <w:r w:rsidR="00184B0A" w:rsidRPr="0085460C">
      <w:rPr>
        <w:b/>
        <w:color w:val="0070C0"/>
        <w:sz w:val="20"/>
        <w:szCs w:val="20"/>
        <w:lang w:val="lt-LT"/>
      </w:rPr>
      <w:t xml:space="preserve"> SĄLYGOS </w:t>
    </w:r>
  </w:p>
  <w:p w14:paraId="0CCFFFE4" w14:textId="77777777" w:rsidR="00184B0A" w:rsidRDefault="00184B0A" w:rsidP="00434F58">
    <w:pPr>
      <w:jc w:val="right"/>
      <w:rPr>
        <w:sz w:val="16"/>
        <w:szCs w:val="16"/>
      </w:rPr>
    </w:pPr>
  </w:p>
  <w:p w14:paraId="1413CFA5" w14:textId="20A173AB" w:rsidR="00734F21" w:rsidRDefault="00525FB1" w:rsidP="00434F58">
    <w:pPr>
      <w:jc w:val="right"/>
      <w:rPr>
        <w:sz w:val="16"/>
        <w:szCs w:val="16"/>
      </w:rPr>
    </w:pPr>
  </w:p>
  <w:p w14:paraId="255A67BD" w14:textId="77777777" w:rsidR="00184B0A" w:rsidRPr="00184B0A" w:rsidRDefault="00184B0A" w:rsidP="00434F58">
    <w:pP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6F90780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5D541824"/>
    <w:multiLevelType w:val="multilevel"/>
    <w:tmpl w:val="361AE4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30DC"/>
    <w:rsid w:val="0001364E"/>
    <w:rsid w:val="00027C8E"/>
    <w:rsid w:val="0003341E"/>
    <w:rsid w:val="00035790"/>
    <w:rsid w:val="00040BD3"/>
    <w:rsid w:val="00042660"/>
    <w:rsid w:val="00043D94"/>
    <w:rsid w:val="000532CA"/>
    <w:rsid w:val="00054F59"/>
    <w:rsid w:val="000575CD"/>
    <w:rsid w:val="00064A58"/>
    <w:rsid w:val="000769EB"/>
    <w:rsid w:val="00076CF8"/>
    <w:rsid w:val="000841F7"/>
    <w:rsid w:val="00093B8D"/>
    <w:rsid w:val="00094526"/>
    <w:rsid w:val="00094C31"/>
    <w:rsid w:val="000A0F04"/>
    <w:rsid w:val="000A2763"/>
    <w:rsid w:val="000A6B99"/>
    <w:rsid w:val="000B1007"/>
    <w:rsid w:val="000B34CF"/>
    <w:rsid w:val="000B42C3"/>
    <w:rsid w:val="000D3BFC"/>
    <w:rsid w:val="000D4ABF"/>
    <w:rsid w:val="000E2D55"/>
    <w:rsid w:val="000E3973"/>
    <w:rsid w:val="0010230E"/>
    <w:rsid w:val="0011097D"/>
    <w:rsid w:val="001125E3"/>
    <w:rsid w:val="001139C5"/>
    <w:rsid w:val="00124B89"/>
    <w:rsid w:val="00132B88"/>
    <w:rsid w:val="00134090"/>
    <w:rsid w:val="00151960"/>
    <w:rsid w:val="00152E67"/>
    <w:rsid w:val="001675FB"/>
    <w:rsid w:val="00174D07"/>
    <w:rsid w:val="00184B0A"/>
    <w:rsid w:val="00197005"/>
    <w:rsid w:val="001A3ADE"/>
    <w:rsid w:val="001B15B2"/>
    <w:rsid w:val="001B6A56"/>
    <w:rsid w:val="001D7367"/>
    <w:rsid w:val="001F4E32"/>
    <w:rsid w:val="001F7766"/>
    <w:rsid w:val="001F7C12"/>
    <w:rsid w:val="002005F1"/>
    <w:rsid w:val="00202F4D"/>
    <w:rsid w:val="00205AB1"/>
    <w:rsid w:val="002065D9"/>
    <w:rsid w:val="0020740D"/>
    <w:rsid w:val="002134A3"/>
    <w:rsid w:val="0021507E"/>
    <w:rsid w:val="00222822"/>
    <w:rsid w:val="0022319D"/>
    <w:rsid w:val="00237645"/>
    <w:rsid w:val="0025386F"/>
    <w:rsid w:val="002557E6"/>
    <w:rsid w:val="0026592B"/>
    <w:rsid w:val="002662E3"/>
    <w:rsid w:val="00277FB7"/>
    <w:rsid w:val="0028482E"/>
    <w:rsid w:val="002B0B94"/>
    <w:rsid w:val="002B2E4E"/>
    <w:rsid w:val="002B37B3"/>
    <w:rsid w:val="002B608F"/>
    <w:rsid w:val="002C20A4"/>
    <w:rsid w:val="002C3E89"/>
    <w:rsid w:val="002C6B1B"/>
    <w:rsid w:val="002C6F21"/>
    <w:rsid w:val="002E2911"/>
    <w:rsid w:val="002E2E5D"/>
    <w:rsid w:val="002E4DE8"/>
    <w:rsid w:val="002E74CC"/>
    <w:rsid w:val="002E7B5A"/>
    <w:rsid w:val="00300DD8"/>
    <w:rsid w:val="00306DD6"/>
    <w:rsid w:val="00311F59"/>
    <w:rsid w:val="00314F93"/>
    <w:rsid w:val="003154E1"/>
    <w:rsid w:val="00321F25"/>
    <w:rsid w:val="003236D9"/>
    <w:rsid w:val="00324A3F"/>
    <w:rsid w:val="003415F1"/>
    <w:rsid w:val="00350C6E"/>
    <w:rsid w:val="003515C7"/>
    <w:rsid w:val="00351619"/>
    <w:rsid w:val="003536E1"/>
    <w:rsid w:val="00353975"/>
    <w:rsid w:val="003631B1"/>
    <w:rsid w:val="00365CC3"/>
    <w:rsid w:val="00371D4D"/>
    <w:rsid w:val="00377CBD"/>
    <w:rsid w:val="00380021"/>
    <w:rsid w:val="00382055"/>
    <w:rsid w:val="00383471"/>
    <w:rsid w:val="00384CF9"/>
    <w:rsid w:val="003862AE"/>
    <w:rsid w:val="003A3592"/>
    <w:rsid w:val="003A4533"/>
    <w:rsid w:val="003A4F70"/>
    <w:rsid w:val="003A61A8"/>
    <w:rsid w:val="003B731A"/>
    <w:rsid w:val="003C51DF"/>
    <w:rsid w:val="003D7B3D"/>
    <w:rsid w:val="003E7F41"/>
    <w:rsid w:val="003F0360"/>
    <w:rsid w:val="003F57AE"/>
    <w:rsid w:val="00412FA8"/>
    <w:rsid w:val="0042453F"/>
    <w:rsid w:val="00427840"/>
    <w:rsid w:val="00430516"/>
    <w:rsid w:val="00431F11"/>
    <w:rsid w:val="00434F58"/>
    <w:rsid w:val="004425B3"/>
    <w:rsid w:val="004477F4"/>
    <w:rsid w:val="00450C9F"/>
    <w:rsid w:val="00463BA5"/>
    <w:rsid w:val="0046556F"/>
    <w:rsid w:val="004723FE"/>
    <w:rsid w:val="0047304C"/>
    <w:rsid w:val="00484827"/>
    <w:rsid w:val="00494F69"/>
    <w:rsid w:val="00496468"/>
    <w:rsid w:val="004A7797"/>
    <w:rsid w:val="004B1367"/>
    <w:rsid w:val="004E5EB9"/>
    <w:rsid w:val="004F792C"/>
    <w:rsid w:val="005017BF"/>
    <w:rsid w:val="00512CE0"/>
    <w:rsid w:val="00516371"/>
    <w:rsid w:val="00525FB1"/>
    <w:rsid w:val="005367B1"/>
    <w:rsid w:val="0054407C"/>
    <w:rsid w:val="0054702F"/>
    <w:rsid w:val="00553458"/>
    <w:rsid w:val="0055580C"/>
    <w:rsid w:val="0057036D"/>
    <w:rsid w:val="00571D02"/>
    <w:rsid w:val="00596BF0"/>
    <w:rsid w:val="005A27FF"/>
    <w:rsid w:val="005A2C50"/>
    <w:rsid w:val="005D1569"/>
    <w:rsid w:val="005E2EDF"/>
    <w:rsid w:val="005E5855"/>
    <w:rsid w:val="005E6EB3"/>
    <w:rsid w:val="005F6FC3"/>
    <w:rsid w:val="006008B0"/>
    <w:rsid w:val="0060092C"/>
    <w:rsid w:val="00625875"/>
    <w:rsid w:val="00630184"/>
    <w:rsid w:val="00632DBB"/>
    <w:rsid w:val="0063447B"/>
    <w:rsid w:val="0066349D"/>
    <w:rsid w:val="00666B3D"/>
    <w:rsid w:val="00666FDA"/>
    <w:rsid w:val="0067040B"/>
    <w:rsid w:val="006732E3"/>
    <w:rsid w:val="00676A36"/>
    <w:rsid w:val="00686212"/>
    <w:rsid w:val="00693AB2"/>
    <w:rsid w:val="006A36E5"/>
    <w:rsid w:val="006A3968"/>
    <w:rsid w:val="006A4A3D"/>
    <w:rsid w:val="006B320E"/>
    <w:rsid w:val="006C09A5"/>
    <w:rsid w:val="006C35F3"/>
    <w:rsid w:val="006C3744"/>
    <w:rsid w:val="006D6E1A"/>
    <w:rsid w:val="006E54C3"/>
    <w:rsid w:val="006F08BA"/>
    <w:rsid w:val="007161D0"/>
    <w:rsid w:val="0072239E"/>
    <w:rsid w:val="00725659"/>
    <w:rsid w:val="007256ED"/>
    <w:rsid w:val="00735C26"/>
    <w:rsid w:val="00737930"/>
    <w:rsid w:val="00743946"/>
    <w:rsid w:val="007444F6"/>
    <w:rsid w:val="00746E62"/>
    <w:rsid w:val="007471DB"/>
    <w:rsid w:val="007608CB"/>
    <w:rsid w:val="00763932"/>
    <w:rsid w:val="00764914"/>
    <w:rsid w:val="00764EF4"/>
    <w:rsid w:val="00785C6C"/>
    <w:rsid w:val="007958E8"/>
    <w:rsid w:val="007A268C"/>
    <w:rsid w:val="007B5512"/>
    <w:rsid w:val="007B6BC7"/>
    <w:rsid w:val="007C39A3"/>
    <w:rsid w:val="007D1E7E"/>
    <w:rsid w:val="007D613B"/>
    <w:rsid w:val="007E0ED3"/>
    <w:rsid w:val="007E2820"/>
    <w:rsid w:val="007F11FC"/>
    <w:rsid w:val="00807A20"/>
    <w:rsid w:val="00810AD6"/>
    <w:rsid w:val="0083419C"/>
    <w:rsid w:val="00834370"/>
    <w:rsid w:val="008352B8"/>
    <w:rsid w:val="00837357"/>
    <w:rsid w:val="00845D3E"/>
    <w:rsid w:val="0085460C"/>
    <w:rsid w:val="00866AA2"/>
    <w:rsid w:val="00867A5A"/>
    <w:rsid w:val="00874690"/>
    <w:rsid w:val="0088136C"/>
    <w:rsid w:val="008843A2"/>
    <w:rsid w:val="0089577A"/>
    <w:rsid w:val="00895B33"/>
    <w:rsid w:val="008A177C"/>
    <w:rsid w:val="008A7AD6"/>
    <w:rsid w:val="008B5411"/>
    <w:rsid w:val="008C19C9"/>
    <w:rsid w:val="008C5B1B"/>
    <w:rsid w:val="008D54AF"/>
    <w:rsid w:val="008D6236"/>
    <w:rsid w:val="008E503E"/>
    <w:rsid w:val="008F5A15"/>
    <w:rsid w:val="008F70F2"/>
    <w:rsid w:val="009133DE"/>
    <w:rsid w:val="00914D0E"/>
    <w:rsid w:val="00925A5D"/>
    <w:rsid w:val="00927133"/>
    <w:rsid w:val="00941BB6"/>
    <w:rsid w:val="009626CC"/>
    <w:rsid w:val="00971AA6"/>
    <w:rsid w:val="00973679"/>
    <w:rsid w:val="00975AC1"/>
    <w:rsid w:val="009909E9"/>
    <w:rsid w:val="0099639A"/>
    <w:rsid w:val="009A59EA"/>
    <w:rsid w:val="009A663D"/>
    <w:rsid w:val="009B02CC"/>
    <w:rsid w:val="009B4299"/>
    <w:rsid w:val="009C53C5"/>
    <w:rsid w:val="009D03AD"/>
    <w:rsid w:val="009D5A4F"/>
    <w:rsid w:val="009D5DF6"/>
    <w:rsid w:val="009D71B6"/>
    <w:rsid w:val="009E212A"/>
    <w:rsid w:val="009E4036"/>
    <w:rsid w:val="009F34B2"/>
    <w:rsid w:val="00A00F93"/>
    <w:rsid w:val="00A11647"/>
    <w:rsid w:val="00A142C7"/>
    <w:rsid w:val="00A14946"/>
    <w:rsid w:val="00A1614E"/>
    <w:rsid w:val="00A22E47"/>
    <w:rsid w:val="00A3385D"/>
    <w:rsid w:val="00A65794"/>
    <w:rsid w:val="00A74F34"/>
    <w:rsid w:val="00A80DFF"/>
    <w:rsid w:val="00A82A21"/>
    <w:rsid w:val="00AA36D4"/>
    <w:rsid w:val="00AA7184"/>
    <w:rsid w:val="00AC227E"/>
    <w:rsid w:val="00AC343A"/>
    <w:rsid w:val="00AD25E6"/>
    <w:rsid w:val="00AE34BA"/>
    <w:rsid w:val="00AE433B"/>
    <w:rsid w:val="00AE5113"/>
    <w:rsid w:val="00B1692D"/>
    <w:rsid w:val="00B2737F"/>
    <w:rsid w:val="00B31DFC"/>
    <w:rsid w:val="00B3593A"/>
    <w:rsid w:val="00B44A30"/>
    <w:rsid w:val="00B5607F"/>
    <w:rsid w:val="00B6181A"/>
    <w:rsid w:val="00B62A2E"/>
    <w:rsid w:val="00B83D7E"/>
    <w:rsid w:val="00BA286B"/>
    <w:rsid w:val="00BB0F54"/>
    <w:rsid w:val="00BB2057"/>
    <w:rsid w:val="00BB2ECC"/>
    <w:rsid w:val="00BB40F8"/>
    <w:rsid w:val="00BB4DFB"/>
    <w:rsid w:val="00BB6A37"/>
    <w:rsid w:val="00BE0099"/>
    <w:rsid w:val="00C00103"/>
    <w:rsid w:val="00C0769F"/>
    <w:rsid w:val="00C07FDE"/>
    <w:rsid w:val="00C27224"/>
    <w:rsid w:val="00C42706"/>
    <w:rsid w:val="00C45761"/>
    <w:rsid w:val="00C45C2E"/>
    <w:rsid w:val="00C551AB"/>
    <w:rsid w:val="00C56201"/>
    <w:rsid w:val="00C60DAD"/>
    <w:rsid w:val="00C669C2"/>
    <w:rsid w:val="00C8095F"/>
    <w:rsid w:val="00C83595"/>
    <w:rsid w:val="00C86ABE"/>
    <w:rsid w:val="00C902C5"/>
    <w:rsid w:val="00CA5D40"/>
    <w:rsid w:val="00CB22B7"/>
    <w:rsid w:val="00CC607F"/>
    <w:rsid w:val="00CC7075"/>
    <w:rsid w:val="00CE08B1"/>
    <w:rsid w:val="00CE7E2D"/>
    <w:rsid w:val="00CF06DA"/>
    <w:rsid w:val="00CF34C5"/>
    <w:rsid w:val="00CF50D1"/>
    <w:rsid w:val="00CF5BF8"/>
    <w:rsid w:val="00D019D3"/>
    <w:rsid w:val="00D1476C"/>
    <w:rsid w:val="00D214B2"/>
    <w:rsid w:val="00D24E6E"/>
    <w:rsid w:val="00D34A3C"/>
    <w:rsid w:val="00D44F3F"/>
    <w:rsid w:val="00D56A46"/>
    <w:rsid w:val="00D60609"/>
    <w:rsid w:val="00D60F87"/>
    <w:rsid w:val="00D61AE0"/>
    <w:rsid w:val="00D6279F"/>
    <w:rsid w:val="00D77922"/>
    <w:rsid w:val="00D84DF3"/>
    <w:rsid w:val="00D860B1"/>
    <w:rsid w:val="00DA42A1"/>
    <w:rsid w:val="00DA440C"/>
    <w:rsid w:val="00DA58EA"/>
    <w:rsid w:val="00DA7567"/>
    <w:rsid w:val="00DB5AB5"/>
    <w:rsid w:val="00DC039C"/>
    <w:rsid w:val="00DC166C"/>
    <w:rsid w:val="00DD1168"/>
    <w:rsid w:val="00DE289F"/>
    <w:rsid w:val="00DE2F76"/>
    <w:rsid w:val="00DE6881"/>
    <w:rsid w:val="00E00EA2"/>
    <w:rsid w:val="00E26FC2"/>
    <w:rsid w:val="00E32107"/>
    <w:rsid w:val="00E41984"/>
    <w:rsid w:val="00E4282F"/>
    <w:rsid w:val="00E44227"/>
    <w:rsid w:val="00E54D91"/>
    <w:rsid w:val="00E57D20"/>
    <w:rsid w:val="00E62E93"/>
    <w:rsid w:val="00E6359F"/>
    <w:rsid w:val="00E81819"/>
    <w:rsid w:val="00E82031"/>
    <w:rsid w:val="00E86597"/>
    <w:rsid w:val="00E873FD"/>
    <w:rsid w:val="00E93BA9"/>
    <w:rsid w:val="00EA2A95"/>
    <w:rsid w:val="00EA40B6"/>
    <w:rsid w:val="00EC2A78"/>
    <w:rsid w:val="00EC78D6"/>
    <w:rsid w:val="00EE6B7B"/>
    <w:rsid w:val="00EE6F48"/>
    <w:rsid w:val="00EE7570"/>
    <w:rsid w:val="00EF2197"/>
    <w:rsid w:val="00F00F52"/>
    <w:rsid w:val="00F01DB1"/>
    <w:rsid w:val="00F045B0"/>
    <w:rsid w:val="00F065F8"/>
    <w:rsid w:val="00F2150E"/>
    <w:rsid w:val="00F229EC"/>
    <w:rsid w:val="00F30D6A"/>
    <w:rsid w:val="00F35EDC"/>
    <w:rsid w:val="00F533E9"/>
    <w:rsid w:val="00F5765D"/>
    <w:rsid w:val="00F72F7F"/>
    <w:rsid w:val="00F7488A"/>
    <w:rsid w:val="00F82C37"/>
    <w:rsid w:val="00F90CE3"/>
    <w:rsid w:val="00F91F89"/>
    <w:rsid w:val="00F9450D"/>
    <w:rsid w:val="00F94BD1"/>
    <w:rsid w:val="00FA328B"/>
    <w:rsid w:val="00FA45A4"/>
    <w:rsid w:val="00FB21DA"/>
    <w:rsid w:val="00FC65E3"/>
    <w:rsid w:val="00FD2333"/>
    <w:rsid w:val="00FE34A7"/>
    <w:rsid w:val="00FF0FBC"/>
    <w:rsid w:val="00FF5950"/>
    <w:rsid w:val="00FF72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84"/>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FootnoteText">
    <w:name w:val="footnote text"/>
    <w:basedOn w:val="Normal"/>
    <w:link w:val="FootnoteTextChar"/>
    <w:uiPriority w:val="99"/>
    <w:unhideWhenUsed/>
    <w:rsid w:val="007471DB"/>
    <w:rPr>
      <w:sz w:val="20"/>
      <w:szCs w:val="20"/>
    </w:rPr>
  </w:style>
  <w:style w:type="character" w:customStyle="1" w:styleId="FootnoteTextChar">
    <w:name w:val="Footnote Text Char"/>
    <w:basedOn w:val="DefaultParagraphFont"/>
    <w:link w:val="FootnoteText"/>
    <w:uiPriority w:val="99"/>
    <w:rsid w:val="007471DB"/>
    <w:rPr>
      <w:rFonts w:ascii="Times New Roman" w:eastAsia="Arial Unicode MS" w:hAnsi="Times New Roman" w:cs="Times New Roman"/>
      <w:sz w:val="20"/>
      <w:szCs w:val="20"/>
      <w:bdr w:val="ni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471DB"/>
    <w:rPr>
      <w:rFonts w:cs="Times New Roman"/>
      <w:vertAlign w:val="superscript"/>
    </w:rPr>
  </w:style>
  <w:style w:type="character" w:styleId="Hyperlink">
    <w:name w:val="Hyperlink"/>
    <w:rsid w:val="006B320E"/>
    <w:rPr>
      <w:u w:val="single"/>
    </w:rPr>
  </w:style>
  <w:style w:type="paragraph" w:styleId="BalloonText">
    <w:name w:val="Balloon Text"/>
    <w:basedOn w:val="Normal"/>
    <w:link w:val="BalloonTextChar"/>
    <w:uiPriority w:val="99"/>
    <w:semiHidden/>
    <w:unhideWhenUsed/>
    <w:rsid w:val="008C1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9C9"/>
    <w:rPr>
      <w:rFonts w:ascii="Segoe UI" w:eastAsia="Arial Unicode MS" w:hAnsi="Segoe UI" w:cs="Segoe UI"/>
      <w:sz w:val="18"/>
      <w:szCs w:val="18"/>
      <w:bdr w:val="nil"/>
    </w:rPr>
  </w:style>
  <w:style w:type="paragraph" w:styleId="ListParagraph">
    <w:name w:val="List Paragraph"/>
    <w:basedOn w:val="Normal"/>
    <w:uiPriority w:val="34"/>
    <w:qFormat/>
    <w:rsid w:val="00043D94"/>
    <w:pPr>
      <w:ind w:left="720"/>
      <w:contextualSpacing/>
    </w:pPr>
  </w:style>
  <w:style w:type="character" w:styleId="CommentReference">
    <w:name w:val="annotation reference"/>
    <w:basedOn w:val="DefaultParagraphFont"/>
    <w:uiPriority w:val="99"/>
    <w:semiHidden/>
    <w:unhideWhenUsed/>
    <w:rsid w:val="000E2D55"/>
    <w:rPr>
      <w:sz w:val="16"/>
      <w:szCs w:val="16"/>
    </w:rPr>
  </w:style>
  <w:style w:type="paragraph" w:styleId="CommentText">
    <w:name w:val="annotation text"/>
    <w:basedOn w:val="Normal"/>
    <w:link w:val="CommentTextChar"/>
    <w:uiPriority w:val="99"/>
    <w:semiHidden/>
    <w:unhideWhenUsed/>
    <w:rsid w:val="000E2D55"/>
    <w:rPr>
      <w:sz w:val="20"/>
      <w:szCs w:val="20"/>
    </w:rPr>
  </w:style>
  <w:style w:type="character" w:customStyle="1" w:styleId="CommentTextChar">
    <w:name w:val="Comment Text Char"/>
    <w:basedOn w:val="DefaultParagraphFont"/>
    <w:link w:val="CommentText"/>
    <w:uiPriority w:val="99"/>
    <w:semiHidden/>
    <w:rsid w:val="000E2D55"/>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0E2D55"/>
    <w:rPr>
      <w:b/>
      <w:bCs/>
    </w:rPr>
  </w:style>
  <w:style w:type="character" w:customStyle="1" w:styleId="CommentSubjectChar">
    <w:name w:val="Comment Subject Char"/>
    <w:basedOn w:val="CommentTextChar"/>
    <w:link w:val="CommentSubject"/>
    <w:uiPriority w:val="99"/>
    <w:semiHidden/>
    <w:rsid w:val="000E2D55"/>
    <w:rPr>
      <w:rFonts w:ascii="Times New Roman" w:eastAsia="Arial Unicode MS" w:hAnsi="Times New Roman" w:cs="Times New Roman"/>
      <w:b/>
      <w:bCs/>
      <w:sz w:val="20"/>
      <w:szCs w:val="20"/>
      <w:bdr w:val="nil"/>
    </w:rPr>
  </w:style>
  <w:style w:type="table" w:styleId="TableGrid">
    <w:name w:val="Table Grid"/>
    <w:basedOn w:val="TableNormal"/>
    <w:uiPriority w:val="39"/>
    <w:rsid w:val="006C09A5"/>
    <w:pPr>
      <w:pBdr>
        <w:top w:val="nil"/>
        <w:left w:val="nil"/>
        <w:bottom w:val="nil"/>
        <w:right w:val="nil"/>
        <w:between w:val="nil"/>
        <w:bar w:val="nil"/>
      </w:pBdr>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841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97710">
      <w:bodyDiv w:val="1"/>
      <w:marLeft w:val="0"/>
      <w:marRight w:val="0"/>
      <w:marTop w:val="0"/>
      <w:marBottom w:val="0"/>
      <w:divBdr>
        <w:top w:val="none" w:sz="0" w:space="0" w:color="auto"/>
        <w:left w:val="none" w:sz="0" w:space="0" w:color="auto"/>
        <w:bottom w:val="none" w:sz="0" w:space="0" w:color="auto"/>
        <w:right w:val="none" w:sz="0" w:space="0" w:color="auto"/>
      </w:divBdr>
    </w:div>
    <w:div w:id="448554300">
      <w:bodyDiv w:val="1"/>
      <w:marLeft w:val="0"/>
      <w:marRight w:val="0"/>
      <w:marTop w:val="0"/>
      <w:marBottom w:val="0"/>
      <w:divBdr>
        <w:top w:val="none" w:sz="0" w:space="0" w:color="auto"/>
        <w:left w:val="none" w:sz="0" w:space="0" w:color="auto"/>
        <w:bottom w:val="none" w:sz="0" w:space="0" w:color="auto"/>
        <w:right w:val="none" w:sz="0" w:space="0" w:color="auto"/>
      </w:divBdr>
    </w:div>
    <w:div w:id="557209678">
      <w:bodyDiv w:val="1"/>
      <w:marLeft w:val="0"/>
      <w:marRight w:val="0"/>
      <w:marTop w:val="0"/>
      <w:marBottom w:val="0"/>
      <w:divBdr>
        <w:top w:val="none" w:sz="0" w:space="0" w:color="auto"/>
        <w:left w:val="none" w:sz="0" w:space="0" w:color="auto"/>
        <w:bottom w:val="none" w:sz="0" w:space="0" w:color="auto"/>
        <w:right w:val="none" w:sz="0" w:space="0" w:color="auto"/>
      </w:divBdr>
    </w:div>
    <w:div w:id="623536345">
      <w:bodyDiv w:val="1"/>
      <w:marLeft w:val="0"/>
      <w:marRight w:val="0"/>
      <w:marTop w:val="0"/>
      <w:marBottom w:val="0"/>
      <w:divBdr>
        <w:top w:val="none" w:sz="0" w:space="0" w:color="auto"/>
        <w:left w:val="none" w:sz="0" w:space="0" w:color="auto"/>
        <w:bottom w:val="none" w:sz="0" w:space="0" w:color="auto"/>
        <w:right w:val="none" w:sz="0" w:space="0" w:color="auto"/>
      </w:divBdr>
    </w:div>
    <w:div w:id="1954970881">
      <w:bodyDiv w:val="1"/>
      <w:marLeft w:val="0"/>
      <w:marRight w:val="0"/>
      <w:marTop w:val="0"/>
      <w:marBottom w:val="0"/>
      <w:divBdr>
        <w:top w:val="none" w:sz="0" w:space="0" w:color="auto"/>
        <w:left w:val="none" w:sz="0" w:space="0" w:color="auto"/>
        <w:bottom w:val="none" w:sz="0" w:space="0" w:color="auto"/>
        <w:right w:val="none" w:sz="0" w:space="0" w:color="auto"/>
      </w:divBdr>
    </w:div>
    <w:div w:id="1963416586">
      <w:bodyDiv w:val="1"/>
      <w:marLeft w:val="0"/>
      <w:marRight w:val="0"/>
      <w:marTop w:val="0"/>
      <w:marBottom w:val="0"/>
      <w:divBdr>
        <w:top w:val="none" w:sz="0" w:space="0" w:color="auto"/>
        <w:left w:val="none" w:sz="0" w:space="0" w:color="auto"/>
        <w:bottom w:val="none" w:sz="0" w:space="0" w:color="auto"/>
        <w:right w:val="none" w:sz="0" w:space="0" w:color="auto"/>
      </w:divBdr>
    </w:div>
    <w:div w:id="1988977200">
      <w:bodyDiv w:val="1"/>
      <w:marLeft w:val="0"/>
      <w:marRight w:val="0"/>
      <w:marTop w:val="0"/>
      <w:marBottom w:val="0"/>
      <w:divBdr>
        <w:top w:val="none" w:sz="0" w:space="0" w:color="auto"/>
        <w:left w:val="none" w:sz="0" w:space="0" w:color="auto"/>
        <w:bottom w:val="none" w:sz="0" w:space="0" w:color="auto"/>
        <w:right w:val="none" w:sz="0" w:space="0" w:color="auto"/>
      </w:divBdr>
    </w:div>
    <w:div w:id="20162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zitikiene@mil.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uzssisfravimo%20instrukcija(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2159</TotalTime>
  <Pages>11</Pages>
  <Words>6073</Words>
  <Characters>34621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70</cp:revision>
  <dcterms:created xsi:type="dcterms:W3CDTF">2025-08-21T11:48:00Z</dcterms:created>
  <dcterms:modified xsi:type="dcterms:W3CDTF">2025-12-10T09:51:00Z</dcterms:modified>
</cp:coreProperties>
</file>