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C2B6E" w14:textId="77777777" w:rsidR="00431114" w:rsidRPr="00C232BF" w:rsidRDefault="00431114" w:rsidP="00431114">
      <w:pPr>
        <w:pStyle w:val="Heading"/>
        <w:jc w:val="right"/>
        <w:rPr>
          <w:sz w:val="24"/>
          <w:szCs w:val="24"/>
          <w:lang w:val="lt-LT"/>
        </w:rPr>
      </w:pPr>
      <w:r w:rsidRPr="00C232BF">
        <w:rPr>
          <w:color w:val="0070C0"/>
          <w:sz w:val="24"/>
          <w:szCs w:val="24"/>
          <w:lang w:val="lt-LT"/>
        </w:rPr>
        <w:t>P</w:t>
      </w:r>
      <w:r w:rsidR="00D3092D" w:rsidRPr="00C232BF">
        <w:rPr>
          <w:caps w:val="0"/>
          <w:color w:val="0070C0"/>
          <w:sz w:val="24"/>
          <w:szCs w:val="24"/>
          <w:lang w:val="lt-LT"/>
        </w:rPr>
        <w:t>irkimo</w:t>
      </w:r>
      <w:r w:rsidRPr="00C232BF">
        <w:rPr>
          <w:color w:val="0070C0"/>
          <w:sz w:val="24"/>
          <w:szCs w:val="24"/>
          <w:lang w:val="lt-LT"/>
        </w:rPr>
        <w:t xml:space="preserve"> </w:t>
      </w:r>
      <w:r w:rsidR="00D3092D" w:rsidRPr="00C232BF">
        <w:rPr>
          <w:caps w:val="0"/>
          <w:color w:val="0070C0"/>
          <w:sz w:val="24"/>
          <w:szCs w:val="24"/>
          <w:lang w:val="lt-LT"/>
        </w:rPr>
        <w:t>sąlygų</w:t>
      </w:r>
      <w:r w:rsidRPr="00C232BF">
        <w:rPr>
          <w:color w:val="0070C0"/>
          <w:sz w:val="24"/>
          <w:szCs w:val="24"/>
          <w:lang w:val="lt-LT"/>
        </w:rPr>
        <w:t xml:space="preserve"> 4 </w:t>
      </w:r>
      <w:r w:rsidR="00E07376" w:rsidRPr="00C232BF">
        <w:rPr>
          <w:caps w:val="0"/>
          <w:color w:val="0070C0"/>
          <w:sz w:val="24"/>
          <w:szCs w:val="24"/>
          <w:lang w:val="lt-LT"/>
        </w:rPr>
        <w:t>priedas</w:t>
      </w:r>
    </w:p>
    <w:p w14:paraId="29DACE5D" w14:textId="77777777" w:rsidR="00206864" w:rsidRDefault="00206864" w:rsidP="00206864">
      <w:pPr>
        <w:pStyle w:val="Heading"/>
        <w:rPr>
          <w:lang w:val="lt-LT"/>
        </w:rPr>
      </w:pPr>
    </w:p>
    <w:p w14:paraId="09171371" w14:textId="77777777" w:rsidR="00A45BC7" w:rsidRDefault="00A45BC7" w:rsidP="00206864">
      <w:pPr>
        <w:pStyle w:val="Heading"/>
        <w:jc w:val="center"/>
        <w:rPr>
          <w:lang w:val="lt-LT"/>
        </w:rPr>
      </w:pPr>
    </w:p>
    <w:p w14:paraId="4DE1B66E" w14:textId="77777777" w:rsidR="00A45BC7" w:rsidRDefault="00A45BC7" w:rsidP="00206864">
      <w:pPr>
        <w:pStyle w:val="Heading"/>
        <w:jc w:val="center"/>
        <w:rPr>
          <w:lang w:val="lt-LT"/>
        </w:rPr>
      </w:pPr>
    </w:p>
    <w:p w14:paraId="6402FAE2" w14:textId="77777777" w:rsidR="00A45BC7" w:rsidRDefault="00A45BC7" w:rsidP="00206864">
      <w:pPr>
        <w:pStyle w:val="Heading"/>
        <w:jc w:val="center"/>
        <w:rPr>
          <w:lang w:val="lt-LT"/>
        </w:rPr>
      </w:pPr>
    </w:p>
    <w:p w14:paraId="4A2B907D" w14:textId="3B01A80F" w:rsidR="00805393" w:rsidRDefault="00A82A9E" w:rsidP="00206864">
      <w:pPr>
        <w:pStyle w:val="Heading"/>
        <w:jc w:val="center"/>
        <w:rPr>
          <w:lang w:val="lt-LT"/>
        </w:rPr>
      </w:pPr>
      <w:r w:rsidRPr="0099191E">
        <w:rPr>
          <w:lang w:val="lt-LT"/>
        </w:rPr>
        <w:t>„</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14:paraId="499918F9" w14:textId="3492A83E" w:rsidR="00F27AAB" w:rsidRDefault="00F27AAB" w:rsidP="00F27AAB">
      <w:pPr>
        <w:pStyle w:val="Body2"/>
        <w:rPr>
          <w:lang w:val="lt-LT"/>
        </w:rPr>
      </w:pPr>
    </w:p>
    <w:p w14:paraId="0C94D6B0" w14:textId="35F77397" w:rsidR="00F27AAB" w:rsidRPr="00C70907" w:rsidRDefault="008A18AE" w:rsidP="00F27AAB">
      <w:pPr>
        <w:pStyle w:val="NoSpacing"/>
        <w:numPr>
          <w:ilvl w:val="0"/>
          <w:numId w:val="12"/>
        </w:numPr>
        <w:ind w:left="0" w:firstLine="851"/>
        <w:jc w:val="both"/>
        <w:rPr>
          <w:rFonts w:ascii="Times New Roman" w:hAnsi="Times New Roman" w:cs="Times New Roman"/>
          <w:sz w:val="22"/>
          <w:szCs w:val="22"/>
        </w:rPr>
      </w:pPr>
      <w:r w:rsidRPr="00892394">
        <w:rPr>
          <w:rFonts w:ascii="Times New Roman" w:hAnsi="Times New Roman" w:cs="Times New Roman"/>
          <w:b/>
          <w:color w:val="0070C0"/>
          <w:sz w:val="22"/>
          <w:szCs w:val="22"/>
          <w:u w:val="single"/>
        </w:rPr>
        <w:t xml:space="preserve">SU PASIŪLYMU TEIKIAMAS TIK </w:t>
      </w:r>
      <w:r w:rsidR="00F27AAB" w:rsidRPr="00892394">
        <w:rPr>
          <w:rFonts w:ascii="Times New Roman" w:hAnsi="Times New Roman" w:cs="Times New Roman"/>
          <w:b/>
          <w:color w:val="0070C0"/>
          <w:sz w:val="22"/>
          <w:szCs w:val="22"/>
          <w:u w:val="single"/>
        </w:rPr>
        <w:t>EBVPD.</w:t>
      </w:r>
      <w:r w:rsidR="00F27AAB" w:rsidRPr="00892394">
        <w:rPr>
          <w:rFonts w:ascii="Times New Roman" w:hAnsi="Times New Roman" w:cs="Times New Roman"/>
          <w:color w:val="0070C0"/>
          <w:sz w:val="22"/>
          <w:szCs w:val="22"/>
        </w:rPr>
        <w:t xml:space="preserve"> </w:t>
      </w:r>
      <w:r w:rsidR="00F27AAB" w:rsidRPr="003D5837">
        <w:rPr>
          <w:rFonts w:ascii="Times New Roman" w:hAnsi="Times New Roman" w:cs="Times New Roman"/>
          <w:sz w:val="22"/>
          <w:szCs w:val="22"/>
        </w:rPr>
        <w:t xml:space="preserve">Perkančioji organizacija su pasiūlymu nereikalauja </w:t>
      </w:r>
      <w:r w:rsidR="00F27AAB" w:rsidRPr="00C70907">
        <w:rPr>
          <w:rFonts w:ascii="Times New Roman" w:hAnsi="Times New Roman" w:cs="Times New Roman"/>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FCD6C4"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2C7F9F2" w14:textId="77777777" w:rsidR="00F27AAB" w:rsidRPr="00C70907" w:rsidRDefault="00F27AAB" w:rsidP="00F27AAB">
      <w:pPr>
        <w:pStyle w:val="NoSpacing"/>
        <w:numPr>
          <w:ilvl w:val="0"/>
          <w:numId w:val="12"/>
        </w:numPr>
        <w:ind w:left="0" w:firstLine="851"/>
        <w:jc w:val="both"/>
        <w:rPr>
          <w:rFonts w:ascii="Times New Roman" w:eastAsia="Verdana" w:hAnsi="Times New Roman" w:cs="Times New Roman"/>
          <w:sz w:val="22"/>
          <w:szCs w:val="22"/>
        </w:rPr>
      </w:pPr>
      <w:r w:rsidRPr="00C7090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090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CC95AD" w14:textId="77777777" w:rsidR="00F27AAB" w:rsidRPr="00C70907" w:rsidRDefault="00F27AAB" w:rsidP="00F27AAB">
      <w:pPr>
        <w:pStyle w:val="NoSpacing"/>
        <w:numPr>
          <w:ilvl w:val="0"/>
          <w:numId w:val="12"/>
        </w:numPr>
        <w:ind w:left="0" w:firstLine="851"/>
        <w:jc w:val="both"/>
        <w:rPr>
          <w:rFonts w:ascii="Times New Roman" w:eastAsia="Verdana" w:hAnsi="Times New Roman" w:cs="Times New Roman"/>
          <w:color w:val="000000" w:themeColor="text1"/>
          <w:sz w:val="22"/>
          <w:szCs w:val="22"/>
        </w:rPr>
      </w:pPr>
      <w:r w:rsidRPr="00C7090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96E2BF"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0907">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C70907">
          <w:rPr>
            <w:rStyle w:val="Hyperlink"/>
            <w:rFonts w:ascii="Times New Roman" w:eastAsia="Calibri" w:hAnsi="Times New Roman" w:cs="Times New Roman"/>
            <w:sz w:val="22"/>
            <w:szCs w:val="22"/>
          </w:rPr>
          <w:t>https://ec.europa.eu/tools/ecertis/</w:t>
        </w:r>
      </w:hyperlink>
      <w:r w:rsidRPr="00C70907">
        <w:rPr>
          <w:rFonts w:ascii="Times New Roman" w:hAnsi="Times New Roman" w:cs="Times New Roman"/>
          <w:sz w:val="22"/>
          <w:szCs w:val="22"/>
        </w:rPr>
        <w:t xml:space="preserve">. </w:t>
      </w:r>
    </w:p>
    <w:p w14:paraId="2A856525"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Perkančioji organizacija nereikalauja iš tiekėjo pateikti dokumentų, patvirtinančių jo pašalinimo pagrindų nebuvimą, jeigu ji:</w:t>
      </w:r>
    </w:p>
    <w:p w14:paraId="5A861947" w14:textId="77777777" w:rsidR="00F27AAB" w:rsidRPr="00C70907" w:rsidRDefault="00F27AAB" w:rsidP="00F27AAB">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8494A7" w14:textId="77777777" w:rsidR="00F27AAB" w:rsidRPr="00C70907" w:rsidRDefault="00F27AAB" w:rsidP="00F27AAB">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A47BF09" w14:textId="77777777" w:rsidR="00F27AAB" w:rsidRPr="00C70907" w:rsidRDefault="00F27AAB" w:rsidP="00F27AAB">
      <w:pPr>
        <w:pStyle w:val="NoSpacing"/>
        <w:ind w:firstLine="851"/>
        <w:jc w:val="both"/>
        <w:rPr>
          <w:rFonts w:ascii="Times New Roman" w:hAnsi="Times New Roman" w:cs="Times New Roman"/>
          <w:sz w:val="22"/>
          <w:szCs w:val="22"/>
        </w:rPr>
      </w:pPr>
      <w:r w:rsidRPr="00C70907">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D78731F"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51E3D" w14:textId="77777777" w:rsidR="00F27AAB" w:rsidRPr="00C70907" w:rsidRDefault="00F27AAB" w:rsidP="00F27AAB">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priesaikos deklaracija;</w:t>
      </w:r>
    </w:p>
    <w:p w14:paraId="60C5E9EB" w14:textId="77777777" w:rsidR="00F27AAB" w:rsidRPr="00C70907" w:rsidRDefault="00F27AAB" w:rsidP="00F27AAB">
      <w:pPr>
        <w:ind w:firstLine="851"/>
      </w:pPr>
      <w:r w:rsidRPr="00C70907">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ABBB75" w14:textId="77777777" w:rsidR="00F27AAB" w:rsidRPr="001027EF" w:rsidRDefault="00F27AAB" w:rsidP="00F27AAB">
      <w:pPr>
        <w:pStyle w:val="Body2"/>
        <w:rPr>
          <w:lang w:val="lt-LT"/>
        </w:rPr>
      </w:pPr>
    </w:p>
    <w:p w14:paraId="794D343A" w14:textId="77777777" w:rsidR="00F27AAB" w:rsidRPr="00F27AAB" w:rsidRDefault="00F27AAB" w:rsidP="00F27AAB">
      <w:pPr>
        <w:pStyle w:val="Body2"/>
        <w:rPr>
          <w:lang w:val="lt-LT"/>
        </w:rPr>
      </w:pPr>
    </w:p>
    <w:p w14:paraId="0452E8ED" w14:textId="77777777" w:rsidR="00C76529" w:rsidRDefault="00C76529" w:rsidP="00C76529">
      <w:pPr>
        <w:pStyle w:val="Body2"/>
        <w:rPr>
          <w:lang w:val="lt-LT"/>
        </w:rPr>
      </w:pPr>
    </w:p>
    <w:p w14:paraId="7BBE7395" w14:textId="2ECD8032" w:rsidR="00C76529" w:rsidRPr="00D57ADA" w:rsidRDefault="00892394" w:rsidP="00C76529">
      <w:pPr>
        <w:pStyle w:val="Heading"/>
        <w:jc w:val="center"/>
        <w:rPr>
          <w:sz w:val="24"/>
          <w:szCs w:val="24"/>
          <w:u w:val="single"/>
          <w:lang w:val="lt-LT"/>
        </w:rPr>
      </w:pPr>
      <w:r>
        <w:rPr>
          <w:sz w:val="24"/>
          <w:szCs w:val="24"/>
          <w:u w:val="single"/>
          <w:lang w:val="lt-LT"/>
        </w:rPr>
        <w:t>I.</w:t>
      </w:r>
      <w:r w:rsidR="00C76529" w:rsidRPr="00D57ADA">
        <w:rPr>
          <w:sz w:val="24"/>
          <w:szCs w:val="24"/>
          <w:u w:val="single"/>
          <w:lang w:val="lt-LT"/>
        </w:rPr>
        <w:t>PAŠALINIMO PAGRINDAI</w:t>
      </w:r>
    </w:p>
    <w:p w14:paraId="546510C4" w14:textId="525D3CFC" w:rsidR="00805393" w:rsidRPr="00AC2A81" w:rsidRDefault="00B40556">
      <w:pPr>
        <w:pStyle w:val="BodyA"/>
        <w:jc w:val="right"/>
        <w:rPr>
          <w:rFonts w:ascii="Times New Roman" w:eastAsia="Times New Roman" w:hAnsi="Times New Roman" w:cs="Times New Roman"/>
          <w:b/>
          <w:color w:val="0070C0"/>
          <w:sz w:val="24"/>
          <w:szCs w:val="24"/>
          <w:lang w:val="lt-LT"/>
        </w:rPr>
      </w:pPr>
      <w:r w:rsidRPr="00AC2A81">
        <w:rPr>
          <w:rFonts w:ascii="Times New Roman" w:eastAsia="Times New Roman" w:hAnsi="Times New Roman" w:cs="Times New Roman"/>
          <w:b/>
          <w:color w:val="0070C0"/>
          <w:sz w:val="24"/>
          <w:szCs w:val="24"/>
          <w:lang w:val="lt-LT"/>
        </w:rPr>
        <w:t>1 LENTELĖ</w:t>
      </w:r>
    </w:p>
    <w:tbl>
      <w:tblPr>
        <w:tblW w:w="5000" w:type="pct"/>
        <w:tblCellMar>
          <w:left w:w="10" w:type="dxa"/>
          <w:right w:w="10" w:type="dxa"/>
        </w:tblCellMar>
        <w:tblLook w:val="04A0" w:firstRow="1" w:lastRow="0" w:firstColumn="1" w:lastColumn="0" w:noHBand="0" w:noVBand="1"/>
      </w:tblPr>
      <w:tblGrid>
        <w:gridCol w:w="843"/>
        <w:gridCol w:w="4178"/>
        <w:gridCol w:w="1963"/>
        <w:gridCol w:w="7017"/>
      </w:tblGrid>
      <w:tr w:rsidR="0081459F" w:rsidRPr="0081459F" w14:paraId="14BD83A1" w14:textId="77777777" w:rsidTr="00D11882">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44410FF0" w14:textId="77777777" w:rsidR="006867C0" w:rsidRPr="0081459F" w:rsidRDefault="006867C0" w:rsidP="00D76C42">
            <w:pPr>
              <w:pStyle w:val="NoSpacing"/>
              <w:ind w:left="32"/>
              <w:jc w:val="center"/>
              <w:rPr>
                <w:rFonts w:ascii="Times New Roman" w:hAnsi="Times New Roman" w:cs="Times New Roman"/>
                <w:b/>
                <w:bCs/>
                <w:sz w:val="22"/>
                <w:szCs w:val="22"/>
              </w:rPr>
            </w:pPr>
            <w:r w:rsidRPr="0081459F">
              <w:rPr>
                <w:rFonts w:ascii="Times New Roman" w:hAnsi="Times New Roman" w:cs="Times New Roman"/>
                <w:b/>
                <w:bCs/>
                <w:sz w:val="22"/>
                <w:szCs w:val="22"/>
              </w:rPr>
              <w:t>Eil. Nr.</w:t>
            </w: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0F0D30C6" w14:textId="77777777" w:rsidR="006867C0" w:rsidRPr="0081459F" w:rsidRDefault="006867C0" w:rsidP="00D76C42">
            <w:pPr>
              <w:pStyle w:val="NoSpacing"/>
              <w:jc w:val="center"/>
              <w:rPr>
                <w:rFonts w:ascii="Times New Roman" w:hAnsi="Times New Roman" w:cs="Times New Roman"/>
                <w:bCs/>
                <w:sz w:val="22"/>
                <w:szCs w:val="22"/>
                <w:lang w:eastAsia="en-US"/>
              </w:rPr>
            </w:pPr>
            <w:r w:rsidRPr="0081459F">
              <w:rPr>
                <w:rFonts w:ascii="Times New Roman" w:hAnsi="Times New Roman" w:cs="Times New Roman"/>
                <w:b/>
                <w:sz w:val="22"/>
                <w:szCs w:val="22"/>
              </w:rPr>
              <w:t>Tiekėjo pašalinimo pagrindai</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0814D375" w14:textId="77777777" w:rsidR="006867C0" w:rsidRPr="0081459F" w:rsidRDefault="006867C0" w:rsidP="00D76C42">
            <w:pPr>
              <w:pStyle w:val="NoSpacing"/>
              <w:jc w:val="center"/>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 xml:space="preserve">VPĮ straipsnis,  dalis, punktas bei EBVPD formos dalis pildymui </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2200D379" w14:textId="77777777" w:rsidR="006867C0" w:rsidRPr="0081459F" w:rsidRDefault="006867C0" w:rsidP="00D76C42">
            <w:pPr>
              <w:pStyle w:val="NoSpacing"/>
              <w:jc w:val="center"/>
              <w:rPr>
                <w:rFonts w:ascii="Times New Roman" w:hAnsi="Times New Roman" w:cs="Times New Roman"/>
                <w:bCs/>
                <w:iCs/>
                <w:sz w:val="22"/>
                <w:szCs w:val="22"/>
                <w:lang w:eastAsia="en-US"/>
              </w:rPr>
            </w:pPr>
            <w:r w:rsidRPr="0081459F">
              <w:rPr>
                <w:rFonts w:ascii="Times New Roman" w:hAnsi="Times New Roman" w:cs="Times New Roman"/>
                <w:b/>
                <w:sz w:val="22"/>
                <w:szCs w:val="22"/>
              </w:rPr>
              <w:t>Pašalinimo pagrindų nebuvimą įrodantys dokumentai</w:t>
            </w:r>
          </w:p>
        </w:tc>
      </w:tr>
      <w:tr w:rsidR="0081459F" w:rsidRPr="0081459F" w14:paraId="143E39F1"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7395"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1E887"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sz w:val="22"/>
                <w:szCs w:val="22"/>
                <w:lang w:eastAsia="en-US"/>
              </w:rPr>
              <w:t>Tiekėjas arba jo atsakingas asmuo, nurodytas VPĮ 46 straipsnio 2 dalies 2 punkte, nuteistas už šią nusikalstamą veiką:</w:t>
            </w:r>
          </w:p>
          <w:p w14:paraId="4732753C"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1) dalyvavimą nusikalstamame susivienijime, jo organizavimą ar vadovavimą jam;</w:t>
            </w:r>
          </w:p>
          <w:p w14:paraId="75C851BD"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2) kyšininkavimą, prekybą poveikiu, papirkimą;</w:t>
            </w:r>
          </w:p>
          <w:p w14:paraId="20F4C2C9"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81459F">
              <w:rPr>
                <w:rFonts w:ascii="Times New Roman" w:hAnsi="Times New Roman" w:cs="Times New Roman"/>
                <w:bCs/>
                <w:sz w:val="22"/>
                <w:szCs w:val="22"/>
                <w:lang w:eastAsia="en-US"/>
              </w:rPr>
              <w:lastRenderedPageBreak/>
              <w:t>nusikalstamomis veikomis kėsinamasi į Europos Sąjungos finansinius interesus, kaip apibrėžta Konvencijos dėl Europos Bendrijų finansinių interesų apsaugos 1 straipsnyje;</w:t>
            </w:r>
          </w:p>
          <w:p w14:paraId="68E16E10"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4) nusikalstamą bankrotą;</w:t>
            </w:r>
          </w:p>
          <w:p w14:paraId="2B483BDF"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5) teroristinį ir su teroristine veikla susijusį nusikaltimą;</w:t>
            </w:r>
          </w:p>
          <w:p w14:paraId="0D2DAE9C"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6) nusikalstamu būdu gauto turto legalizavimą;</w:t>
            </w:r>
          </w:p>
          <w:p w14:paraId="2C904CEC"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7) prekybą žmonėmis, vaiko pirkimą arba pardavimą;</w:t>
            </w:r>
          </w:p>
          <w:p w14:paraId="36E3C0B1"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A6420AA" w14:textId="77777777" w:rsidR="006867C0" w:rsidRPr="0081459F" w:rsidRDefault="006867C0" w:rsidP="00D76C42">
            <w:pPr>
              <w:pStyle w:val="NoSpacing"/>
              <w:jc w:val="both"/>
              <w:rPr>
                <w:rFonts w:ascii="Times New Roman" w:hAnsi="Times New Roman" w:cs="Times New Roman"/>
                <w:b/>
                <w:bCs/>
                <w:sz w:val="22"/>
                <w:szCs w:val="22"/>
                <w:lang w:eastAsia="en-US"/>
              </w:rPr>
            </w:pPr>
          </w:p>
          <w:p w14:paraId="4E45F5D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Laikoma, kad tiekėjas arba jo atsakingas asmuo nuteistas už aukščiau nurodytą nusikalstamą veiką, kai dėl:</w:t>
            </w:r>
          </w:p>
          <w:p w14:paraId="6CF5425F" w14:textId="77777777" w:rsidR="006867C0" w:rsidRPr="0081459F" w:rsidRDefault="006867C0" w:rsidP="00D76C42">
            <w:pPr>
              <w:pStyle w:val="NoSpacing"/>
              <w:jc w:val="both"/>
              <w:rPr>
                <w:rFonts w:ascii="Times New Roman" w:hAnsi="Times New Roman" w:cs="Times New Roman"/>
                <w:bCs/>
                <w:sz w:val="22"/>
                <w:szCs w:val="22"/>
                <w:lang w:eastAsia="en-US"/>
              </w:rPr>
            </w:pPr>
            <w:r w:rsidRPr="0081459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8002DBA"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2) tiekėjo, kuris yra juridinis asmuo, kita organizacija ar jos </w:t>
            </w:r>
            <w:r w:rsidRPr="0081459F">
              <w:rPr>
                <w:rFonts w:ascii="Times New Roman" w:hAnsi="Times New Roman" w:cs="Times New Roman"/>
                <w:b/>
                <w:bCs/>
                <w:sz w:val="22"/>
                <w:szCs w:val="22"/>
              </w:rPr>
              <w:t>struktūrinis</w:t>
            </w:r>
            <w:r w:rsidRPr="0081459F">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E6EBBF"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lastRenderedPageBreak/>
              <w:t xml:space="preserve">3) tiekėjo, kuris yra juridinis asmuo, kita organizacija ar jos </w:t>
            </w:r>
            <w:r w:rsidRPr="0081459F">
              <w:rPr>
                <w:rFonts w:ascii="Times New Roman" w:hAnsi="Times New Roman" w:cs="Times New Roman"/>
                <w:b/>
                <w:sz w:val="22"/>
                <w:szCs w:val="22"/>
                <w:lang w:eastAsia="en-US"/>
              </w:rPr>
              <w:t>struktūrinis</w:t>
            </w:r>
            <w:r w:rsidRPr="0081459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EDA8D" w14:textId="77777777" w:rsidR="006867C0" w:rsidRPr="0081459F" w:rsidRDefault="006867C0" w:rsidP="00D76C42">
            <w:pPr>
              <w:pStyle w:val="NoSpacing"/>
              <w:jc w:val="both"/>
              <w:rPr>
                <w:rFonts w:ascii="Times New Roman" w:eastAsia="Yu Mincho" w:hAnsi="Times New Roman" w:cs="Times New Roman"/>
                <w:b/>
                <w:bCs/>
                <w:sz w:val="22"/>
                <w:szCs w:val="22"/>
                <w:lang w:eastAsia="en-US"/>
              </w:rPr>
            </w:pPr>
            <w:r w:rsidRPr="0081459F">
              <w:rPr>
                <w:rFonts w:ascii="Times New Roman" w:eastAsia="Yu Mincho" w:hAnsi="Times New Roman" w:cs="Times New Roman"/>
                <w:b/>
                <w:bCs/>
                <w:sz w:val="22"/>
                <w:szCs w:val="22"/>
                <w:lang w:eastAsia="en-US"/>
              </w:rPr>
              <w:lastRenderedPageBreak/>
              <w:t>VPĮ 46 straipsnio 1 dalis</w:t>
            </w:r>
          </w:p>
          <w:p w14:paraId="084316BD"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10CBF707"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lang w:eastAsia="en-US"/>
              </w:rPr>
              <w:t>EBVPD III dalies A1-A6 punktai</w:t>
            </w:r>
          </w:p>
          <w:p w14:paraId="7BD07B04"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080C407E"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lang w:eastAsia="en-US"/>
              </w:rPr>
              <w:t>EBVPD III dalies D1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D4F3"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Lietuvoje įsteigtų subjektų reikalaujama:</w:t>
            </w:r>
          </w:p>
          <w:p w14:paraId="42804A70"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išrašo iš teismo sprendimo arba</w:t>
            </w:r>
          </w:p>
          <w:p w14:paraId="4EB49490"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Informatikos ir ryšių departamento prie Vidaus reikalų ministerijos pažymos, arba</w:t>
            </w:r>
          </w:p>
          <w:p w14:paraId="00B4250B"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9FDCA79" w14:textId="77777777" w:rsidR="006867C0" w:rsidRPr="0081459F" w:rsidRDefault="006867C0" w:rsidP="00D76C42">
            <w:pPr>
              <w:pStyle w:val="NoSpacing"/>
              <w:jc w:val="both"/>
              <w:rPr>
                <w:rFonts w:ascii="Times New Roman" w:hAnsi="Times New Roman" w:cs="Times New Roman"/>
                <w:sz w:val="22"/>
                <w:szCs w:val="22"/>
                <w:lang w:eastAsia="en-US"/>
              </w:rPr>
            </w:pPr>
          </w:p>
          <w:p w14:paraId="384D55A1"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14:paraId="09DAE662"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atitinkamos užsienio šalies institucijos dokumento</w:t>
            </w:r>
            <w:r w:rsidRPr="0081459F">
              <w:rPr>
                <w:rStyle w:val="FootnoteReference"/>
                <w:rFonts w:ascii="Times New Roman" w:hAnsi="Times New Roman" w:cs="Times New Roman"/>
                <w:sz w:val="22"/>
                <w:szCs w:val="22"/>
              </w:rPr>
              <w:footnoteReference w:id="1"/>
            </w:r>
            <w:r w:rsidRPr="0081459F">
              <w:rPr>
                <w:rFonts w:ascii="Times New Roman" w:hAnsi="Times New Roman" w:cs="Times New Roman"/>
                <w:sz w:val="22"/>
                <w:szCs w:val="22"/>
              </w:rPr>
              <w:t>.</w:t>
            </w:r>
          </w:p>
          <w:p w14:paraId="2DC4F427" w14:textId="77777777" w:rsidR="006867C0" w:rsidRPr="0081459F" w:rsidRDefault="006867C0" w:rsidP="00D76C42">
            <w:pPr>
              <w:pStyle w:val="NoSpacing"/>
              <w:jc w:val="both"/>
              <w:rPr>
                <w:rFonts w:ascii="Times New Roman" w:hAnsi="Times New Roman" w:cs="Times New Roman"/>
                <w:sz w:val="22"/>
                <w:szCs w:val="22"/>
              </w:rPr>
            </w:pPr>
          </w:p>
          <w:p w14:paraId="77D738A2"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 xml:space="preserve">Nurodyti dokumentai turi būti išduoti ne anksčiau kaip 180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6A48F19" w14:textId="77777777" w:rsidR="006867C0" w:rsidRPr="0081459F" w:rsidRDefault="006867C0" w:rsidP="00D76C42">
            <w:pPr>
              <w:pStyle w:val="NoSpacing"/>
              <w:jc w:val="both"/>
              <w:rPr>
                <w:rFonts w:ascii="Times New Roman" w:hAnsi="Times New Roman" w:cs="Times New Roman"/>
                <w:b/>
                <w:bCs/>
                <w:sz w:val="22"/>
                <w:szCs w:val="22"/>
              </w:rPr>
            </w:pPr>
          </w:p>
          <w:p w14:paraId="42126974"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76469E5" w14:textId="77777777" w:rsidR="006867C0" w:rsidRPr="0081459F" w:rsidRDefault="006867C0" w:rsidP="00D76C42">
            <w:pPr>
              <w:pStyle w:val="NoSpacing"/>
              <w:jc w:val="both"/>
              <w:rPr>
                <w:rFonts w:ascii="Times New Roman" w:hAnsi="Times New Roman" w:cs="Times New Roman"/>
                <w:bCs/>
                <w:sz w:val="22"/>
                <w:szCs w:val="22"/>
              </w:rPr>
            </w:pPr>
          </w:p>
          <w:p w14:paraId="423F5F77" w14:textId="77777777" w:rsidR="006867C0" w:rsidRPr="0081459F" w:rsidRDefault="006867C0" w:rsidP="006867C0">
            <w:pPr>
              <w:pStyle w:val="NoSpacing"/>
              <w:jc w:val="both"/>
              <w:rPr>
                <w:rFonts w:ascii="Times New Roman" w:hAnsi="Times New Roman" w:cs="Times New Roman"/>
                <w:b/>
                <w:bCs/>
                <w:sz w:val="22"/>
                <w:szCs w:val="22"/>
              </w:rPr>
            </w:pPr>
          </w:p>
        </w:tc>
      </w:tr>
      <w:tr w:rsidR="0081459F" w:rsidRPr="0081459F" w14:paraId="37C3B284"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180A2"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09587"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52B3E" w14:textId="77777777" w:rsidR="006867C0" w:rsidRPr="0081459F" w:rsidRDefault="006867C0" w:rsidP="00D76C42">
            <w:pPr>
              <w:pStyle w:val="NoSpacing"/>
              <w:jc w:val="both"/>
              <w:rPr>
                <w:rFonts w:ascii="Times New Roman" w:eastAsia="Yu Mincho" w:hAnsi="Times New Roman" w:cs="Times New Roman"/>
                <w:b/>
                <w:bCs/>
                <w:sz w:val="22"/>
                <w:szCs w:val="22"/>
                <w:lang w:eastAsia="en-US"/>
              </w:rPr>
            </w:pPr>
            <w:r w:rsidRPr="0081459F">
              <w:rPr>
                <w:rFonts w:ascii="Times New Roman" w:eastAsia="Yu Mincho" w:hAnsi="Times New Roman" w:cs="Times New Roman"/>
                <w:b/>
                <w:bCs/>
                <w:sz w:val="22"/>
                <w:szCs w:val="22"/>
                <w:lang w:eastAsia="en-US"/>
              </w:rPr>
              <w:t>VPĮ 46 straipsnio 2¹ dalis</w:t>
            </w:r>
          </w:p>
          <w:p w14:paraId="6078C323" w14:textId="77777777" w:rsidR="006867C0" w:rsidRPr="0081459F" w:rsidRDefault="006867C0" w:rsidP="00D76C42">
            <w:pPr>
              <w:pStyle w:val="NoSpacing"/>
              <w:jc w:val="both"/>
              <w:rPr>
                <w:rFonts w:ascii="Times New Roman" w:eastAsia="Yu Mincho" w:hAnsi="Times New Roman" w:cs="Times New Roman"/>
                <w:b/>
                <w:bCs/>
                <w:sz w:val="22"/>
                <w:szCs w:val="22"/>
              </w:rPr>
            </w:pPr>
          </w:p>
          <w:p w14:paraId="13E2F8D9"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sz w:val="22"/>
                <w:szCs w:val="22"/>
                <w:lang w:eastAsia="en-US"/>
              </w:rPr>
              <w:t>EBVPD III dalies D2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15C3A"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68EBC3CE" w14:textId="77777777" w:rsidR="006867C0" w:rsidRPr="0081459F" w:rsidRDefault="006867C0" w:rsidP="00D76C42">
            <w:pPr>
              <w:pStyle w:val="NoSpacing"/>
              <w:jc w:val="both"/>
              <w:rPr>
                <w:rFonts w:ascii="Times New Roman" w:hAnsi="Times New Roman" w:cs="Times New Roman"/>
                <w:sz w:val="22"/>
                <w:szCs w:val="22"/>
              </w:rPr>
            </w:pPr>
          </w:p>
        </w:tc>
      </w:tr>
      <w:tr w:rsidR="0081459F" w:rsidRPr="0081459F" w14:paraId="123C11DE"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45561" w14:textId="77777777" w:rsidR="006867C0" w:rsidRPr="0081459F" w:rsidRDefault="006867C0" w:rsidP="006867C0">
            <w:pPr>
              <w:pStyle w:val="NoSpacing"/>
              <w:numPr>
                <w:ilvl w:val="0"/>
                <w:numId w:val="8"/>
              </w:numPr>
              <w:rPr>
                <w:rFonts w:ascii="Times New Roman" w:hAnsi="Times New Roman" w:cs="Times New Roman"/>
                <w:b/>
                <w:bCs/>
                <w:sz w:val="22"/>
                <w:szCs w:val="22"/>
              </w:rPr>
            </w:pPr>
            <w:bookmarkStart w:id="0" w:name="_Hlk90887843"/>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C6BDD"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72E044" w14:textId="77777777" w:rsidR="006867C0" w:rsidRPr="0081459F" w:rsidRDefault="006867C0" w:rsidP="00D76C42">
            <w:pPr>
              <w:pStyle w:val="NoSpacing"/>
              <w:jc w:val="both"/>
              <w:rPr>
                <w:rFonts w:ascii="Times New Roman" w:hAnsi="Times New Roman" w:cs="Times New Roman"/>
                <w:b/>
                <w:bCs/>
                <w:sz w:val="22"/>
                <w:szCs w:val="22"/>
                <w:lang w:eastAsia="en-US"/>
              </w:rPr>
            </w:pPr>
          </w:p>
          <w:p w14:paraId="64126884"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Laikoma, kad tiekėjas nuteistas už aukščiau nurodytą nusikalstamą veiką, kai dėl:</w:t>
            </w:r>
          </w:p>
          <w:p w14:paraId="31408BA9" w14:textId="77777777" w:rsidR="006867C0" w:rsidRPr="0081459F" w:rsidRDefault="006867C0" w:rsidP="00D76C42">
            <w:pPr>
              <w:pStyle w:val="NoSpacing"/>
              <w:jc w:val="both"/>
              <w:rPr>
                <w:rFonts w:ascii="Times New Roman" w:hAnsi="Times New Roman" w:cs="Times New Roman"/>
                <w:bCs/>
                <w:sz w:val="22"/>
                <w:szCs w:val="22"/>
                <w:lang w:eastAsia="en-US"/>
              </w:rPr>
            </w:pPr>
            <w:r w:rsidRPr="0081459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43AA7F7"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lastRenderedPageBreak/>
              <w:t xml:space="preserve">2) tiekėjo, kuris yra juridinis asmuo, kita organizacija ar jos </w:t>
            </w:r>
            <w:r w:rsidRPr="0081459F">
              <w:rPr>
                <w:rFonts w:ascii="Times New Roman" w:hAnsi="Times New Roman" w:cs="Times New Roman"/>
                <w:b/>
                <w:sz w:val="22"/>
                <w:szCs w:val="22"/>
                <w:lang w:eastAsia="en-US"/>
              </w:rPr>
              <w:t>struktūrinis</w:t>
            </w:r>
            <w:r w:rsidRPr="0081459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4A72D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Tačiau ši nuostata netaikoma, jeigu:</w:t>
            </w:r>
          </w:p>
          <w:p w14:paraId="2824803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579D3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2) įsiskolinimo suma neviršija 50 Eur (penkiasdešimt eurų);</w:t>
            </w:r>
          </w:p>
          <w:p w14:paraId="0B371BA7"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C92E2"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3 dalis</w:t>
            </w:r>
          </w:p>
          <w:p w14:paraId="350BD14D" w14:textId="77777777" w:rsidR="006867C0" w:rsidRPr="0081459F" w:rsidRDefault="006867C0" w:rsidP="00D76C42">
            <w:pPr>
              <w:pStyle w:val="NoSpacing"/>
              <w:jc w:val="both"/>
              <w:rPr>
                <w:rFonts w:ascii="Times New Roman" w:eastAsia="Arial" w:hAnsi="Times New Roman" w:cs="Times New Roman"/>
                <w:sz w:val="22"/>
                <w:szCs w:val="22"/>
              </w:rPr>
            </w:pPr>
          </w:p>
          <w:p w14:paraId="216951B7"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Arial" w:hAnsi="Times New Roman" w:cs="Times New Roman"/>
                <w:sz w:val="22"/>
                <w:szCs w:val="22"/>
              </w:rPr>
              <w:t>EBVPD III dalies B1 ir B2 punktai</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08BAE"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Lietuvoje įsteigtų subjektų reikalaujama:</w:t>
            </w:r>
          </w:p>
          <w:p w14:paraId="58AB86E0"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1) Dėl įsipareigojimų, susijusių su mokesčių mokėjimu, įvykdymo i</w:t>
            </w:r>
            <w:r w:rsidRPr="0081459F">
              <w:rPr>
                <w:rFonts w:ascii="Times New Roman" w:hAnsi="Times New Roman" w:cs="Times New Roman"/>
                <w:sz w:val="22"/>
                <w:szCs w:val="22"/>
                <w:lang w:eastAsia="en-US"/>
              </w:rPr>
              <w:t xml:space="preserve">š Lietuvoje įsteigtų subjektų </w:t>
            </w:r>
            <w:r w:rsidRPr="0081459F">
              <w:rPr>
                <w:rFonts w:ascii="Times New Roman" w:hAnsi="Times New Roman" w:cs="Times New Roman"/>
                <w:sz w:val="22"/>
                <w:szCs w:val="22"/>
              </w:rPr>
              <w:t>prašoma:</w:t>
            </w:r>
          </w:p>
          <w:p w14:paraId="47621219" w14:textId="77777777" w:rsidR="006867C0" w:rsidRPr="0081459F" w:rsidRDefault="006867C0" w:rsidP="00D76C42">
            <w:pPr>
              <w:pStyle w:val="NoSpacing"/>
              <w:jc w:val="both"/>
              <w:rPr>
                <w:rFonts w:ascii="Times New Roman" w:hAnsi="Times New Roman" w:cs="Times New Roman"/>
                <w:b/>
                <w:bCs/>
                <w:sz w:val="22"/>
                <w:szCs w:val="22"/>
              </w:rPr>
            </w:pPr>
          </w:p>
          <w:p w14:paraId="185D10F1" w14:textId="77777777" w:rsidR="006867C0" w:rsidRPr="0081459F" w:rsidRDefault="006867C0" w:rsidP="006867C0">
            <w:pPr>
              <w:pStyle w:val="NoSpacing"/>
              <w:numPr>
                <w:ilvl w:val="0"/>
                <w:numId w:val="6"/>
              </w:numPr>
              <w:jc w:val="both"/>
              <w:rPr>
                <w:rFonts w:ascii="Times New Roman" w:hAnsi="Times New Roman" w:cs="Times New Roman"/>
                <w:sz w:val="22"/>
                <w:szCs w:val="22"/>
              </w:rPr>
            </w:pPr>
            <w:r w:rsidRPr="0081459F">
              <w:rPr>
                <w:rFonts w:ascii="Times New Roman" w:hAnsi="Times New Roman" w:cs="Times New Roman"/>
                <w:sz w:val="22"/>
                <w:szCs w:val="22"/>
              </w:rPr>
              <w:t xml:space="preserve">išrašo iš teismo sprendimo (jei toks yra) </w:t>
            </w:r>
          </w:p>
          <w:p w14:paraId="455FA872" w14:textId="77777777" w:rsidR="006867C0" w:rsidRPr="0081459F" w:rsidRDefault="006867C0" w:rsidP="006867C0">
            <w:pPr>
              <w:pStyle w:val="NoSpacing"/>
              <w:numPr>
                <w:ilvl w:val="0"/>
                <w:numId w:val="6"/>
              </w:numPr>
              <w:jc w:val="both"/>
              <w:rPr>
                <w:rFonts w:ascii="Times New Roman" w:hAnsi="Times New Roman" w:cs="Times New Roman"/>
                <w:sz w:val="22"/>
                <w:szCs w:val="22"/>
              </w:rPr>
            </w:pPr>
            <w:r w:rsidRPr="0081459F">
              <w:rPr>
                <w:rFonts w:ascii="Times New Roman" w:hAnsi="Times New Roman" w:cs="Times New Roman"/>
                <w:sz w:val="22"/>
                <w:szCs w:val="22"/>
              </w:rPr>
              <w:t>arba Valstybinės mokesčių inspekcijos prie Lietuvos Respublikos finansų ministerijos išduoto dokumento,</w:t>
            </w:r>
          </w:p>
          <w:p w14:paraId="01CDEE6A" w14:textId="77777777" w:rsidR="006867C0" w:rsidRPr="0081459F" w:rsidRDefault="006867C0" w:rsidP="006867C0">
            <w:pPr>
              <w:pStyle w:val="NoSpacing"/>
              <w:numPr>
                <w:ilvl w:val="0"/>
                <w:numId w:val="5"/>
              </w:numPr>
              <w:jc w:val="both"/>
              <w:rPr>
                <w:rFonts w:ascii="Times New Roman" w:hAnsi="Times New Roman" w:cs="Times New Roman"/>
                <w:sz w:val="22"/>
                <w:szCs w:val="22"/>
              </w:rPr>
            </w:pPr>
            <w:r w:rsidRPr="0081459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440198B" w14:textId="77777777" w:rsidR="006867C0" w:rsidRPr="0081459F" w:rsidRDefault="006867C0" w:rsidP="00D76C42">
            <w:pPr>
              <w:pStyle w:val="NoSpacing"/>
              <w:jc w:val="both"/>
              <w:rPr>
                <w:rFonts w:ascii="Times New Roman" w:hAnsi="Times New Roman" w:cs="Times New Roman"/>
                <w:sz w:val="22"/>
                <w:szCs w:val="22"/>
              </w:rPr>
            </w:pPr>
          </w:p>
          <w:p w14:paraId="3A20DCD0"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14:paraId="19C3F6F3"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atitinkamos užsienio šalies institucijos dokumento</w:t>
            </w:r>
            <w:r w:rsidRPr="0081459F">
              <w:rPr>
                <w:rStyle w:val="FootnoteReference"/>
                <w:rFonts w:ascii="Times New Roman" w:hAnsi="Times New Roman" w:cs="Times New Roman"/>
                <w:sz w:val="22"/>
                <w:szCs w:val="22"/>
              </w:rPr>
              <w:footnoteReference w:id="2"/>
            </w:r>
            <w:r w:rsidRPr="0081459F">
              <w:rPr>
                <w:rFonts w:ascii="Times New Roman" w:hAnsi="Times New Roman" w:cs="Times New Roman"/>
                <w:sz w:val="22"/>
                <w:szCs w:val="22"/>
              </w:rPr>
              <w:t>.</w:t>
            </w:r>
          </w:p>
          <w:p w14:paraId="0DE58486" w14:textId="77777777" w:rsidR="006867C0" w:rsidRPr="0081459F" w:rsidRDefault="006867C0" w:rsidP="00D76C42">
            <w:pPr>
              <w:pStyle w:val="NoSpacing"/>
              <w:jc w:val="both"/>
              <w:rPr>
                <w:rFonts w:ascii="Times New Roman" w:eastAsia="Yu Mincho" w:hAnsi="Times New Roman" w:cs="Times New Roman"/>
                <w:sz w:val="22"/>
                <w:szCs w:val="22"/>
              </w:rPr>
            </w:pPr>
          </w:p>
          <w:p w14:paraId="3919BDA8" w14:textId="77777777" w:rsidR="006867C0" w:rsidRPr="0081459F" w:rsidRDefault="006867C0" w:rsidP="00D76C42">
            <w:pPr>
              <w:pStyle w:val="NoSpacing"/>
              <w:jc w:val="both"/>
              <w:rPr>
                <w:rFonts w:ascii="Times New Roman" w:hAnsi="Times New Roman" w:cs="Times New Roman"/>
                <w:i/>
                <w:iCs/>
                <w:sz w:val="22"/>
                <w:szCs w:val="22"/>
              </w:rPr>
            </w:pPr>
            <w:r w:rsidRPr="0081459F">
              <w:rPr>
                <w:rFonts w:ascii="Times New Roman" w:hAnsi="Times New Roman" w:cs="Times New Roman"/>
                <w:sz w:val="22"/>
                <w:szCs w:val="22"/>
              </w:rPr>
              <w:t xml:space="preserve">Nurodyti dokumentai turi būti  išduoti ne anksčiau kaip 120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Jeigu perkančioji organizacija 2022-10-10 kreipėsi į tiekėją prašydama iki 2022-</w:t>
            </w:r>
            <w:r w:rsidRPr="0081459F">
              <w:rPr>
                <w:rFonts w:ascii="Times New Roman" w:hAnsi="Times New Roman" w:cs="Times New Roman"/>
                <w:i/>
                <w:iCs/>
                <w:sz w:val="22"/>
                <w:szCs w:val="22"/>
              </w:rPr>
              <w:lastRenderedPageBreak/>
              <w:t xml:space="preserve">10-14 pateikti įrodančius dokumentus, jie turi būti išduoti ne anksčiau kaip 120 dienų, jas skaičiuojant atgal nuo 2022-10-14. </w:t>
            </w:r>
          </w:p>
          <w:p w14:paraId="2B8D999E" w14:textId="77777777" w:rsidR="006867C0" w:rsidRPr="0081459F" w:rsidRDefault="006867C0" w:rsidP="00D76C42">
            <w:pPr>
              <w:pStyle w:val="NoSpacing"/>
              <w:jc w:val="both"/>
              <w:rPr>
                <w:rFonts w:ascii="Times New Roman" w:hAnsi="Times New Roman" w:cs="Times New Roman"/>
                <w:i/>
                <w:iCs/>
                <w:sz w:val="22"/>
                <w:szCs w:val="22"/>
              </w:rPr>
            </w:pPr>
          </w:p>
          <w:p w14:paraId="724B1617"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9B6C70" w14:textId="77777777" w:rsidR="006867C0" w:rsidRPr="0081459F" w:rsidRDefault="006867C0" w:rsidP="00D76C42">
            <w:pPr>
              <w:pStyle w:val="NoSpacing"/>
              <w:jc w:val="both"/>
              <w:rPr>
                <w:rFonts w:ascii="Times New Roman" w:hAnsi="Times New Roman" w:cs="Times New Roman"/>
                <w:b/>
                <w:bCs/>
                <w:sz w:val="22"/>
                <w:szCs w:val="22"/>
              </w:rPr>
            </w:pPr>
          </w:p>
          <w:p w14:paraId="769BD6BB"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Cs/>
                <w:sz w:val="22"/>
                <w:szCs w:val="22"/>
              </w:rPr>
              <w:t>2) Dėl įsipareigojimų, susijusių su socialinio draudimo įmokų mokėjimu, įvykdymo i</w:t>
            </w:r>
            <w:r w:rsidRPr="0081459F">
              <w:rPr>
                <w:rFonts w:ascii="Times New Roman" w:hAnsi="Times New Roman" w:cs="Times New Roman"/>
                <w:sz w:val="22"/>
                <w:szCs w:val="22"/>
                <w:lang w:eastAsia="en-US"/>
              </w:rPr>
              <w:t xml:space="preserve">š Lietuvoje įsteigtų subjektų </w:t>
            </w:r>
            <w:r w:rsidRPr="0081459F">
              <w:rPr>
                <w:rFonts w:ascii="Times New Roman" w:hAnsi="Times New Roman" w:cs="Times New Roman"/>
                <w:bCs/>
                <w:sz w:val="22"/>
                <w:szCs w:val="22"/>
              </w:rPr>
              <w:t>prašoma:</w:t>
            </w:r>
          </w:p>
          <w:p w14:paraId="5389C02A"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81459F">
                <w:rPr>
                  <w:rStyle w:val="Hyperlink"/>
                  <w:rFonts w:ascii="Times New Roman" w:hAnsi="Times New Roman" w:cs="Times New Roman"/>
                  <w:bCs/>
                  <w:sz w:val="22"/>
                  <w:szCs w:val="22"/>
                </w:rPr>
                <w:t>http://draudejai.sodra.lt/draudeju_viesi_duomenys/</w:t>
              </w:r>
            </w:hyperlink>
            <w:r w:rsidRPr="0081459F">
              <w:rPr>
                <w:rFonts w:ascii="Times New Roman" w:hAnsi="Times New Roman" w:cs="Times New Roman"/>
                <w:bCs/>
                <w:sz w:val="22"/>
                <w:szCs w:val="22"/>
              </w:rPr>
              <w:t>.</w:t>
            </w:r>
          </w:p>
          <w:p w14:paraId="669DEB64" w14:textId="77777777" w:rsidR="006867C0" w:rsidRPr="0081459F" w:rsidRDefault="006867C0" w:rsidP="00D76C42">
            <w:pPr>
              <w:pStyle w:val="NoSpacing"/>
              <w:jc w:val="both"/>
              <w:rPr>
                <w:rFonts w:ascii="Times New Roman" w:hAnsi="Times New Roman" w:cs="Times New Roman"/>
                <w:b/>
                <w:bCs/>
                <w:sz w:val="22"/>
                <w:szCs w:val="22"/>
              </w:rPr>
            </w:pPr>
          </w:p>
          <w:p w14:paraId="535C36E4"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B2A152" w14:textId="77777777" w:rsidR="006867C0" w:rsidRPr="0081459F" w:rsidRDefault="006867C0" w:rsidP="00D76C42">
            <w:pPr>
              <w:pStyle w:val="NoSpacing"/>
              <w:jc w:val="both"/>
              <w:rPr>
                <w:rFonts w:ascii="Times New Roman" w:hAnsi="Times New Roman" w:cs="Times New Roman"/>
                <w:b/>
                <w:bCs/>
                <w:sz w:val="22"/>
                <w:szCs w:val="22"/>
              </w:rPr>
            </w:pPr>
          </w:p>
          <w:p w14:paraId="46E38E1F"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D0121B" w14:textId="77777777" w:rsidR="006867C0" w:rsidRPr="0081459F" w:rsidRDefault="006867C0" w:rsidP="00D76C42">
            <w:pPr>
              <w:pStyle w:val="NoSpacing"/>
              <w:jc w:val="both"/>
              <w:rPr>
                <w:rFonts w:ascii="Times New Roman" w:hAnsi="Times New Roman" w:cs="Times New Roman"/>
                <w:b/>
                <w:bCs/>
                <w:sz w:val="22"/>
                <w:szCs w:val="22"/>
              </w:rPr>
            </w:pPr>
          </w:p>
          <w:p w14:paraId="23535D4B"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14:paraId="502EC4A9"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atitinkamos užsienio šalies kompetentingos institucijos dokumento</w:t>
            </w:r>
            <w:r w:rsidRPr="0081459F">
              <w:rPr>
                <w:rStyle w:val="FootnoteReference"/>
                <w:rFonts w:ascii="Times New Roman" w:hAnsi="Times New Roman" w:cs="Times New Roman"/>
                <w:sz w:val="22"/>
                <w:szCs w:val="22"/>
              </w:rPr>
              <w:footnoteReference w:id="3"/>
            </w:r>
            <w:r w:rsidRPr="0081459F">
              <w:rPr>
                <w:rFonts w:ascii="Times New Roman" w:hAnsi="Times New Roman" w:cs="Times New Roman"/>
                <w:sz w:val="22"/>
                <w:szCs w:val="22"/>
              </w:rPr>
              <w:t>.</w:t>
            </w:r>
          </w:p>
          <w:p w14:paraId="2D3B6D00" w14:textId="77777777" w:rsidR="006867C0" w:rsidRPr="0081459F" w:rsidRDefault="006867C0" w:rsidP="00D76C42">
            <w:pPr>
              <w:pStyle w:val="NoSpacing"/>
              <w:jc w:val="both"/>
              <w:rPr>
                <w:rFonts w:ascii="Times New Roman" w:hAnsi="Times New Roman" w:cs="Times New Roman"/>
                <w:b/>
                <w:bCs/>
                <w:sz w:val="22"/>
                <w:szCs w:val="22"/>
              </w:rPr>
            </w:pPr>
          </w:p>
          <w:p w14:paraId="5BD1582A" w14:textId="77777777" w:rsidR="006867C0" w:rsidRPr="0081459F" w:rsidRDefault="006867C0" w:rsidP="00D76C42">
            <w:pPr>
              <w:pStyle w:val="NoSpacing"/>
              <w:jc w:val="both"/>
              <w:rPr>
                <w:rFonts w:ascii="Times New Roman" w:hAnsi="Times New Roman" w:cs="Times New Roman"/>
                <w:i/>
                <w:iCs/>
                <w:sz w:val="22"/>
                <w:szCs w:val="22"/>
              </w:rPr>
            </w:pPr>
            <w:r w:rsidRPr="0081459F">
              <w:rPr>
                <w:rFonts w:ascii="Times New Roman" w:hAnsi="Times New Roman" w:cs="Times New Roman"/>
                <w:sz w:val="22"/>
                <w:szCs w:val="22"/>
              </w:rPr>
              <w:t xml:space="preserve">Nurodyti dokumentai turi būti  išduoti ne anksčiau kaip 120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93021D2" w14:textId="77777777" w:rsidR="006867C0" w:rsidRPr="0081459F" w:rsidRDefault="006867C0" w:rsidP="00D76C42">
            <w:pPr>
              <w:pStyle w:val="NoSpacing"/>
              <w:jc w:val="both"/>
              <w:rPr>
                <w:rFonts w:ascii="Times New Roman" w:hAnsi="Times New Roman" w:cs="Times New Roman"/>
                <w:b/>
                <w:bCs/>
                <w:sz w:val="22"/>
                <w:szCs w:val="22"/>
              </w:rPr>
            </w:pPr>
          </w:p>
          <w:p w14:paraId="168E319C"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11E99D" w14:textId="77777777" w:rsidR="006867C0" w:rsidRPr="0081459F" w:rsidRDefault="006867C0" w:rsidP="006867C0">
            <w:pPr>
              <w:pStyle w:val="NoSpacing"/>
              <w:jc w:val="both"/>
              <w:rPr>
                <w:rFonts w:ascii="Times New Roman" w:hAnsi="Times New Roman" w:cs="Times New Roman"/>
                <w:b/>
                <w:bCs/>
                <w:sz w:val="22"/>
                <w:szCs w:val="22"/>
              </w:rPr>
            </w:pPr>
          </w:p>
        </w:tc>
      </w:tr>
      <w:bookmarkEnd w:id="0"/>
      <w:tr w:rsidR="0081459F" w:rsidRPr="0081459F" w14:paraId="231D9095"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61F5B"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DB842"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2796A"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1 punktas</w:t>
            </w:r>
          </w:p>
          <w:p w14:paraId="7A38D59C" w14:textId="77777777" w:rsidR="006867C0" w:rsidRPr="0081459F" w:rsidRDefault="006867C0" w:rsidP="00D76C42">
            <w:pPr>
              <w:pStyle w:val="NoSpacing"/>
              <w:jc w:val="both"/>
              <w:rPr>
                <w:rFonts w:ascii="Times New Roman" w:eastAsia="Yu Mincho" w:hAnsi="Times New Roman" w:cs="Times New Roman"/>
                <w:sz w:val="22"/>
                <w:szCs w:val="22"/>
              </w:rPr>
            </w:pPr>
          </w:p>
          <w:p w14:paraId="7167B67B"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C10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93C8"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06C22651"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6144AFEA"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0D27F591"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05F2C"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FF9EC"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E738B88"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CAE1C"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2 punktas</w:t>
            </w:r>
          </w:p>
          <w:p w14:paraId="5E703502" w14:textId="77777777" w:rsidR="006867C0" w:rsidRPr="0081459F" w:rsidRDefault="006867C0" w:rsidP="00D76C42">
            <w:pPr>
              <w:pStyle w:val="NoSpacing"/>
              <w:jc w:val="both"/>
              <w:rPr>
                <w:rFonts w:ascii="Times New Roman" w:eastAsia="Yu Mincho" w:hAnsi="Times New Roman" w:cs="Times New Roman"/>
                <w:sz w:val="22"/>
                <w:szCs w:val="22"/>
              </w:rPr>
            </w:pPr>
          </w:p>
          <w:p w14:paraId="11AE8534"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 III dalies C12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8D43C"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7232F269"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278AA6A6"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30F57DD5"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4652F"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AAE0B"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Pažeista konkurencija, kaip nustatyta VPĮ 27 straipsnio 3 ir 4 dalyse, ir atitinkamos padėties negalima ištaisyti.</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9A0A"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3 punktas</w:t>
            </w:r>
          </w:p>
          <w:p w14:paraId="1C993465" w14:textId="77777777" w:rsidR="006867C0" w:rsidRPr="0081459F" w:rsidRDefault="006867C0" w:rsidP="00D76C42">
            <w:pPr>
              <w:pStyle w:val="NoSpacing"/>
              <w:jc w:val="both"/>
              <w:rPr>
                <w:rFonts w:ascii="Times New Roman" w:eastAsia="Yu Mincho" w:hAnsi="Times New Roman" w:cs="Times New Roman"/>
                <w:sz w:val="22"/>
                <w:szCs w:val="22"/>
              </w:rPr>
            </w:pPr>
          </w:p>
          <w:p w14:paraId="3C7BDA76"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C13 punktas</w:t>
            </w:r>
            <w:r w:rsidRPr="0081459F">
              <w:rPr>
                <w:rFonts w:ascii="Times New Roman" w:eastAsia="Yu Mincho" w:hAnsi="Times New Roman" w:cs="Times New Roman"/>
                <w:sz w:val="22"/>
                <w:szCs w:val="22"/>
                <w:lang w:eastAsia="en-US"/>
              </w:rPr>
              <w:t xml:space="preserve"> </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BD8D"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110CBE84"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1DD272CF"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930D7"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3877E"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 xml:space="preserve">Tiekėjas pirkimo procedūrų metu nuslėpė informaciją ar pateikė melagingą informaciją </w:t>
            </w:r>
            <w:r w:rsidRPr="0081459F">
              <w:rPr>
                <w:rFonts w:ascii="Times New Roman" w:hAnsi="Times New Roman" w:cs="Times New Roman"/>
                <w:sz w:val="22"/>
                <w:szCs w:val="22"/>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71A904"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6DD9CA"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55"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4 dalies 4 punktas</w:t>
            </w:r>
          </w:p>
          <w:p w14:paraId="3F380493" w14:textId="77777777" w:rsidR="006867C0" w:rsidRPr="0081459F" w:rsidRDefault="006867C0" w:rsidP="00D76C42">
            <w:pPr>
              <w:pStyle w:val="NoSpacing"/>
              <w:jc w:val="both"/>
              <w:rPr>
                <w:rFonts w:ascii="Times New Roman" w:eastAsia="Yu Mincho" w:hAnsi="Times New Roman" w:cs="Times New Roman"/>
                <w:sz w:val="22"/>
                <w:szCs w:val="22"/>
              </w:rPr>
            </w:pPr>
          </w:p>
          <w:p w14:paraId="6314511E"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C15 punktas</w:t>
            </w:r>
            <w:r w:rsidRPr="0081459F">
              <w:rPr>
                <w:rFonts w:ascii="Times New Roman" w:eastAsia="Yu Mincho" w:hAnsi="Times New Roman" w:cs="Times New Roman"/>
                <w:sz w:val="22"/>
                <w:szCs w:val="22"/>
                <w:lang w:eastAsia="en-US"/>
              </w:rPr>
              <w:t xml:space="preserve"> </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E450"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lastRenderedPageBreak/>
              <w:t>Iš Lietuvoje įsteigtų subjektų įrodančių dokumentų nereikalaujama. Užtenka pateikto EBVPD.</w:t>
            </w:r>
          </w:p>
          <w:p w14:paraId="41DB8091"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1CE01AA9"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5C6B9305"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5F4078D" w14:textId="77777777" w:rsidR="006867C0" w:rsidRPr="0081459F" w:rsidRDefault="005976E4" w:rsidP="00D76C42">
            <w:pPr>
              <w:pStyle w:val="NoSpacing"/>
              <w:jc w:val="both"/>
              <w:rPr>
                <w:rFonts w:ascii="Times New Roman" w:hAnsi="Times New Roman" w:cs="Times New Roman"/>
                <w:sz w:val="22"/>
                <w:szCs w:val="22"/>
              </w:rPr>
            </w:pPr>
            <w:hyperlink r:id="rId10" w:history="1">
              <w:r w:rsidR="006867C0" w:rsidRPr="0081459F">
                <w:rPr>
                  <w:rStyle w:val="Hyperlink"/>
                  <w:rFonts w:ascii="Times New Roman" w:hAnsi="Times New Roman" w:cs="Times New Roman"/>
                  <w:sz w:val="22"/>
                  <w:szCs w:val="22"/>
                </w:rPr>
                <w:t>https://vpt.lrv.lt/lt/nuorodos/kiti-duomenys/powerbi/melaginga-informacija-pateikusiu-tiekeju-sarasas-3/</w:t>
              </w:r>
            </w:hyperlink>
          </w:p>
        </w:tc>
      </w:tr>
      <w:tr w:rsidR="0081459F" w:rsidRPr="0081459F" w14:paraId="0A77922E"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B26B9"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95189"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w:t>
            </w:r>
            <w:r w:rsidRPr="0081459F">
              <w:rPr>
                <w:rFonts w:ascii="Times New Roman" w:hAnsi="Times New Roman" w:cs="Times New Roman"/>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D5CD"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4 dalies 5 punktas</w:t>
            </w:r>
          </w:p>
          <w:p w14:paraId="4FABFBEE" w14:textId="77777777" w:rsidR="006867C0" w:rsidRPr="0081459F" w:rsidRDefault="006867C0" w:rsidP="00D76C42">
            <w:pPr>
              <w:pStyle w:val="NoSpacing"/>
              <w:jc w:val="both"/>
              <w:rPr>
                <w:rFonts w:ascii="Times New Roman" w:eastAsia="Yu Mincho" w:hAnsi="Times New Roman" w:cs="Times New Roman"/>
                <w:sz w:val="22"/>
                <w:szCs w:val="22"/>
              </w:rPr>
            </w:pPr>
          </w:p>
          <w:p w14:paraId="13ECA6DD"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w:t>
            </w:r>
            <w:r w:rsidRPr="0081459F">
              <w:rPr>
                <w:rFonts w:ascii="Times New Roman" w:eastAsia="Arial" w:hAnsi="Times New Roman" w:cs="Times New Roman"/>
                <w:sz w:val="22"/>
                <w:szCs w:val="22"/>
              </w:rPr>
              <w:t xml:space="preserve"> III dalies C15 punktas</w:t>
            </w:r>
          </w:p>
          <w:p w14:paraId="78CA381C"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00D7837C"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BE285"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lastRenderedPageBreak/>
              <w:t>Iš Lietuvoje įsteigtų subjektų įrodančių dokumentų nereikalaujama. Užtenka pateikto EBVPD.</w:t>
            </w:r>
          </w:p>
          <w:p w14:paraId="1C8DE42F"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7B311886"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F9D8B"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BA521" w14:textId="77777777" w:rsidR="006867C0" w:rsidRPr="0081459F" w:rsidRDefault="006867C0" w:rsidP="00D76C42">
            <w:r w:rsidRPr="0081459F">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BAAF57" w14:textId="77777777" w:rsidR="006867C0" w:rsidRPr="0081459F" w:rsidRDefault="006867C0" w:rsidP="00D76C42">
            <w:r w:rsidRPr="0081459F">
              <w:t xml:space="preserve">Šiuo pagrindu tiekėjas taip pat pašalinamas iš pirkimo procedūros, kai, vadovaujantis kitų valstybių teisės aktais, per pastaruosius 3 metus nustatyta, kad jis, vykdydamas ankstesnę sutartį, ankstesnę sutartį su </w:t>
            </w:r>
            <w:r w:rsidRPr="0081459F">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579F7"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4 dalies 6 punktas</w:t>
            </w:r>
          </w:p>
          <w:p w14:paraId="5C84DF02" w14:textId="77777777" w:rsidR="006867C0" w:rsidRPr="0081459F" w:rsidRDefault="006867C0" w:rsidP="00D76C42">
            <w:pPr>
              <w:pStyle w:val="NoSpacing"/>
              <w:jc w:val="both"/>
              <w:rPr>
                <w:rFonts w:ascii="Times New Roman" w:eastAsia="Yu Mincho" w:hAnsi="Times New Roman" w:cs="Times New Roman"/>
                <w:sz w:val="22"/>
                <w:szCs w:val="22"/>
              </w:rPr>
            </w:pPr>
          </w:p>
          <w:p w14:paraId="706C2751"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w:t>
            </w:r>
            <w:r w:rsidRPr="0081459F">
              <w:rPr>
                <w:rFonts w:ascii="Times New Roman" w:eastAsia="Arial" w:hAnsi="Times New Roman" w:cs="Times New Roman"/>
                <w:sz w:val="22"/>
                <w:szCs w:val="22"/>
              </w:rPr>
              <w:t xml:space="preserve"> III dalies C14 punktas</w:t>
            </w:r>
          </w:p>
          <w:p w14:paraId="002D353B"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615FD400"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4ED5A"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39226665"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77BEFC37"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4DECDC7" w14:textId="77777777" w:rsidR="006867C0" w:rsidRPr="0081459F" w:rsidRDefault="006867C0" w:rsidP="00D76C42">
            <w:pPr>
              <w:pStyle w:val="NoSpacing"/>
              <w:jc w:val="both"/>
              <w:rPr>
                <w:rFonts w:ascii="Times New Roman" w:hAnsi="Times New Roman" w:cs="Times New Roman"/>
                <w:sz w:val="22"/>
                <w:szCs w:val="22"/>
              </w:rPr>
            </w:pPr>
          </w:p>
          <w:p w14:paraId="2289389E" w14:textId="77777777" w:rsidR="006867C0" w:rsidRPr="0081459F" w:rsidRDefault="005976E4" w:rsidP="00D76C42">
            <w:pPr>
              <w:pStyle w:val="NoSpacing"/>
              <w:jc w:val="both"/>
              <w:rPr>
                <w:rFonts w:ascii="Times New Roman" w:hAnsi="Times New Roman" w:cs="Times New Roman"/>
                <w:sz w:val="22"/>
                <w:szCs w:val="22"/>
              </w:rPr>
            </w:pPr>
            <w:hyperlink r:id="rId11" w:history="1">
              <w:r w:rsidR="006867C0" w:rsidRPr="0081459F">
                <w:rPr>
                  <w:rStyle w:val="Hyperlink"/>
                  <w:rFonts w:ascii="Times New Roman" w:hAnsi="Times New Roman" w:cs="Times New Roman"/>
                  <w:sz w:val="22"/>
                  <w:szCs w:val="22"/>
                </w:rPr>
                <w:t>https://vpt.lrv.lt/lt/nuorodos/kiti-duomenys/powerbi/nepatikimi-tiekejai-1/</w:t>
              </w:r>
            </w:hyperlink>
          </w:p>
          <w:p w14:paraId="054DB97A" w14:textId="77777777" w:rsidR="006867C0" w:rsidRPr="0081459F" w:rsidRDefault="006867C0" w:rsidP="00D76C42">
            <w:pPr>
              <w:pStyle w:val="NoSpacing"/>
              <w:jc w:val="both"/>
              <w:rPr>
                <w:rFonts w:ascii="Times New Roman" w:hAnsi="Times New Roman" w:cs="Times New Roman"/>
                <w:sz w:val="22"/>
                <w:szCs w:val="22"/>
              </w:rPr>
            </w:pPr>
          </w:p>
          <w:p w14:paraId="11D13A04" w14:textId="77777777" w:rsidR="006867C0" w:rsidRPr="0081459F" w:rsidRDefault="005976E4" w:rsidP="00D76C42">
            <w:pPr>
              <w:pStyle w:val="NoSpacing"/>
              <w:jc w:val="both"/>
              <w:rPr>
                <w:rFonts w:ascii="Times New Roman" w:hAnsi="Times New Roman" w:cs="Times New Roman"/>
                <w:sz w:val="22"/>
                <w:szCs w:val="22"/>
              </w:rPr>
            </w:pPr>
            <w:hyperlink r:id="rId12" w:history="1">
              <w:r w:rsidR="006867C0" w:rsidRPr="0081459F">
                <w:rPr>
                  <w:rStyle w:val="Hyperlink"/>
                  <w:rFonts w:ascii="Times New Roman" w:hAnsi="Times New Roman" w:cs="Times New Roman"/>
                  <w:sz w:val="22"/>
                  <w:szCs w:val="22"/>
                </w:rPr>
                <w:t>https://vpt.lrv.lt/lt/pasalinimo-pagrindai-1/nepatikimu-koncesininku-sarasas-1/nepatikimu-koncesininku-sarasas/</w:t>
              </w:r>
            </w:hyperlink>
          </w:p>
          <w:p w14:paraId="22AB63E0" w14:textId="77777777" w:rsidR="006867C0" w:rsidRPr="0081459F" w:rsidRDefault="006867C0" w:rsidP="00D76C42">
            <w:pPr>
              <w:pStyle w:val="NoSpacing"/>
              <w:jc w:val="both"/>
              <w:rPr>
                <w:rFonts w:ascii="Times New Roman" w:hAnsi="Times New Roman" w:cs="Times New Roman"/>
                <w:bCs/>
                <w:sz w:val="22"/>
                <w:szCs w:val="22"/>
              </w:rPr>
            </w:pPr>
          </w:p>
          <w:p w14:paraId="24235999" w14:textId="77777777" w:rsidR="006867C0" w:rsidRPr="0081459F" w:rsidRDefault="006867C0" w:rsidP="00D76C42">
            <w:pPr>
              <w:pStyle w:val="NoSpacing"/>
              <w:jc w:val="both"/>
              <w:rPr>
                <w:rFonts w:ascii="Times New Roman" w:hAnsi="Times New Roman" w:cs="Times New Roman"/>
                <w:b/>
                <w:bCs/>
                <w:sz w:val="22"/>
                <w:szCs w:val="22"/>
              </w:rPr>
            </w:pPr>
          </w:p>
        </w:tc>
      </w:tr>
      <w:tr w:rsidR="0081459F" w:rsidRPr="0081459F" w14:paraId="61EC0066"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6B3A2" w14:textId="77777777" w:rsidR="006867C0" w:rsidRPr="0081459F" w:rsidRDefault="006867C0" w:rsidP="006867C0">
            <w:pPr>
              <w:pStyle w:val="NoSpacing"/>
              <w:numPr>
                <w:ilvl w:val="0"/>
                <w:numId w:val="8"/>
              </w:numPr>
              <w:rPr>
                <w:rFonts w:ascii="Times New Roman" w:hAnsi="Times New Roman" w:cs="Times New Roman"/>
                <w:sz w:val="22"/>
                <w:szCs w:val="22"/>
              </w:rPr>
            </w:pPr>
          </w:p>
          <w:p w14:paraId="3BA61782" w14:textId="77777777" w:rsidR="006867C0" w:rsidRPr="0081459F" w:rsidRDefault="006867C0" w:rsidP="00D76C42">
            <w:pPr>
              <w:pStyle w:val="NoSpacing"/>
              <w:rPr>
                <w:rFonts w:ascii="Times New Roman" w:hAnsi="Times New Roman" w:cs="Times New Roman"/>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09EE8"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81459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D3D0B76" w14:textId="77777777" w:rsidR="006867C0" w:rsidRPr="0081459F" w:rsidRDefault="006867C0" w:rsidP="00D76C42">
            <w:pPr>
              <w:rPr>
                <w:b/>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D9E57"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a papunktis</w:t>
            </w:r>
          </w:p>
          <w:p w14:paraId="7BE0155E" w14:textId="77777777" w:rsidR="006867C0" w:rsidRPr="0081459F" w:rsidRDefault="006867C0" w:rsidP="00D76C42">
            <w:pPr>
              <w:pStyle w:val="NoSpacing"/>
              <w:jc w:val="both"/>
              <w:rPr>
                <w:rFonts w:ascii="Times New Roman" w:eastAsia="Yu Mincho" w:hAnsi="Times New Roman" w:cs="Times New Roman"/>
                <w:sz w:val="22"/>
                <w:szCs w:val="22"/>
              </w:rPr>
            </w:pPr>
          </w:p>
          <w:p w14:paraId="5EA0A5F7"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 III dalies C11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BE772"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 xml:space="preserve">Iš Lietuvoje įsteigtų subjektų įrodančių dokumentų nereikalaujama. Užtenka pateikto EBVPD. </w:t>
            </w:r>
            <w:r w:rsidRPr="0081459F">
              <w:rPr>
                <w:rFonts w:ascii="Times New Roman" w:hAnsi="Times New Roman" w:cs="Times New Roman"/>
                <w:sz w:val="22"/>
                <w:szCs w:val="22"/>
              </w:rPr>
              <w:t>Priimant sprendimus dėl tiekėjo pašalinimo iš pirkimo procedūros šiame punkte nurodytu pašalinimo pagrindu, be kita ko, atsižvelgiama į</w:t>
            </w:r>
            <w:r w:rsidRPr="0081459F">
              <w:rPr>
                <w:rFonts w:ascii="Times New Roman" w:hAnsi="Times New Roman" w:cs="Times New Roman"/>
                <w:b/>
                <w:bCs/>
                <w:sz w:val="22"/>
                <w:szCs w:val="22"/>
              </w:rPr>
              <w:t xml:space="preserve"> </w:t>
            </w:r>
            <w:r w:rsidRPr="0081459F">
              <w:rPr>
                <w:rFonts w:ascii="Times New Roman" w:hAnsi="Times New Roman" w:cs="Times New Roman"/>
                <w:sz w:val="22"/>
                <w:szCs w:val="22"/>
              </w:rPr>
              <w:t xml:space="preserve">nacionalinėje duomenų bazėje adresu: </w:t>
            </w:r>
            <w:hyperlink r:id="rId13" w:history="1">
              <w:r w:rsidRPr="0081459F">
                <w:rPr>
                  <w:rStyle w:val="Hyperlink"/>
                  <w:rFonts w:ascii="Times New Roman" w:hAnsi="Times New Roman" w:cs="Times New Roman"/>
                  <w:sz w:val="22"/>
                  <w:szCs w:val="22"/>
                </w:rPr>
                <w:t>https://www.registrucentras.lt/jar/p/index.php</w:t>
              </w:r>
            </w:hyperlink>
          </w:p>
          <w:p w14:paraId="67BADDC6"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paskelbtą informaciją, taip pat į šiame informaciniame pranešime pateiktą informaciją:</w:t>
            </w:r>
          </w:p>
          <w:p w14:paraId="06DADB36" w14:textId="77777777" w:rsidR="006867C0" w:rsidRPr="0081459F" w:rsidRDefault="005976E4" w:rsidP="00D76C42">
            <w:pPr>
              <w:pStyle w:val="NoSpacing"/>
              <w:jc w:val="both"/>
              <w:rPr>
                <w:rFonts w:ascii="Times New Roman" w:hAnsi="Times New Roman" w:cs="Times New Roman"/>
                <w:sz w:val="22"/>
                <w:szCs w:val="22"/>
              </w:rPr>
            </w:pPr>
            <w:hyperlink r:id="rId14" w:history="1">
              <w:r w:rsidR="006867C0" w:rsidRPr="0081459F">
                <w:rPr>
                  <w:rStyle w:val="Hyperlink"/>
                  <w:rFonts w:ascii="Times New Roman" w:hAnsi="Times New Roman" w:cs="Times New Roman"/>
                  <w:sz w:val="22"/>
                  <w:szCs w:val="22"/>
                </w:rPr>
                <w:t>https://vpt.lrv.lt/lt/naujienos-3/finansiniu-ataskaitu-nepateikimas-gali-tapti-kliutimi-dalyvauti-viesuosiuose-pirkimuose/</w:t>
              </w:r>
            </w:hyperlink>
          </w:p>
          <w:p w14:paraId="151857C6" w14:textId="77777777" w:rsidR="006867C0" w:rsidRPr="0081459F" w:rsidRDefault="006867C0" w:rsidP="00D76C42">
            <w:pPr>
              <w:pStyle w:val="NoSpacing"/>
              <w:jc w:val="both"/>
              <w:rPr>
                <w:rFonts w:ascii="Times New Roman" w:hAnsi="Times New Roman" w:cs="Times New Roman"/>
                <w:b/>
                <w:bCs/>
                <w:iCs/>
                <w:sz w:val="22"/>
                <w:szCs w:val="22"/>
              </w:rPr>
            </w:pPr>
          </w:p>
        </w:tc>
      </w:tr>
      <w:tr w:rsidR="0081459F" w:rsidRPr="0081459F" w14:paraId="082D3F7E"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82F1C" w14:textId="77777777" w:rsidR="006867C0" w:rsidRPr="0081459F" w:rsidRDefault="006867C0" w:rsidP="006867C0">
            <w:pPr>
              <w:pStyle w:val="NoSpacing"/>
              <w:numPr>
                <w:ilvl w:val="0"/>
                <w:numId w:val="8"/>
              </w:numPr>
              <w:rPr>
                <w:rFonts w:ascii="Times New Roman" w:hAnsi="Times New Roman" w:cs="Times New Roman"/>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07C9"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 xml:space="preserve">Tiekėjas yra padaręs rimtą profesinį pažeidimą, dėl kurio perkančioji organizacija abejoja tiekėjo sąžiningumu, </w:t>
            </w:r>
            <w:r w:rsidRPr="0081459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1459F">
              <w:rPr>
                <w:rFonts w:ascii="Times New Roman" w:eastAsia="Times New Roman" w:hAnsi="Times New Roman" w:cs="Times New Roman"/>
                <w:sz w:val="22"/>
                <w:szCs w:val="22"/>
                <w:vertAlign w:val="superscript"/>
              </w:rPr>
              <w:t>1</w:t>
            </w:r>
            <w:r w:rsidRPr="0081459F">
              <w:rPr>
                <w:rFonts w:ascii="Times New Roman" w:eastAsia="Times New Roman" w:hAnsi="Times New Roman" w:cs="Times New Roman"/>
                <w:sz w:val="22"/>
                <w:szCs w:val="22"/>
              </w:rPr>
              <w:t xml:space="preserve"> straipsnio 1 dalyje.</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B6FDA"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b papunktis</w:t>
            </w:r>
          </w:p>
          <w:p w14:paraId="56FEE31F" w14:textId="77777777" w:rsidR="006867C0" w:rsidRPr="0081459F" w:rsidRDefault="006867C0" w:rsidP="00D76C42">
            <w:pPr>
              <w:pStyle w:val="NoSpacing"/>
              <w:jc w:val="both"/>
              <w:rPr>
                <w:rFonts w:ascii="Times New Roman" w:eastAsia="Yu Mincho" w:hAnsi="Times New Roman" w:cs="Times New Roman"/>
                <w:sz w:val="22"/>
                <w:szCs w:val="22"/>
              </w:rPr>
            </w:pPr>
          </w:p>
          <w:p w14:paraId="0B5C0FCE"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708C2"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0577D9CA" w14:textId="77777777" w:rsidR="006867C0" w:rsidRPr="0081459F" w:rsidRDefault="006867C0" w:rsidP="00D76C42">
            <w:pPr>
              <w:pStyle w:val="NoSpacing"/>
              <w:jc w:val="both"/>
              <w:rPr>
                <w:rFonts w:ascii="Times New Roman" w:hAnsi="Times New Roman" w:cs="Times New Roman"/>
                <w:b/>
                <w:bCs/>
                <w:iCs/>
                <w:sz w:val="22"/>
                <w:szCs w:val="22"/>
                <w:lang w:eastAsia="en-US"/>
              </w:rPr>
            </w:pPr>
          </w:p>
          <w:p w14:paraId="61EACFA8"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Priimant sprendimus dėl tiekėjo pašalinimo iš pirkimo procedūros šiame punkte nurodytu pašalinimo pagrindu, be kita ko, atsižvelgiama į</w:t>
            </w:r>
            <w:r w:rsidRPr="0081459F">
              <w:rPr>
                <w:rFonts w:ascii="Times New Roman" w:hAnsi="Times New Roman" w:cs="Times New Roman"/>
                <w:b/>
                <w:bCs/>
                <w:sz w:val="22"/>
                <w:szCs w:val="22"/>
              </w:rPr>
              <w:t xml:space="preserve"> </w:t>
            </w:r>
            <w:r w:rsidRPr="0081459F">
              <w:rPr>
                <w:rFonts w:ascii="Times New Roman" w:hAnsi="Times New Roman" w:cs="Times New Roman"/>
                <w:sz w:val="22"/>
                <w:szCs w:val="22"/>
              </w:rPr>
              <w:t xml:space="preserve">nacionalinėje duomenų bazėje adresu </w:t>
            </w:r>
            <w:hyperlink r:id="rId15">
              <w:r w:rsidRPr="0081459F">
                <w:rPr>
                  <w:rStyle w:val="Hyperlink"/>
                  <w:rFonts w:ascii="Times New Roman" w:hAnsi="Times New Roman" w:cs="Times New Roman"/>
                  <w:sz w:val="22"/>
                  <w:szCs w:val="22"/>
                </w:rPr>
                <w:t>https://www.vmi.lt/evmi/mokesciu-moketoju-informacija</w:t>
              </w:r>
            </w:hyperlink>
            <w:r w:rsidRPr="0081459F">
              <w:rPr>
                <w:rFonts w:ascii="Times New Roman" w:hAnsi="Times New Roman" w:cs="Times New Roman"/>
                <w:sz w:val="22"/>
                <w:szCs w:val="22"/>
              </w:rPr>
              <w:t xml:space="preserve"> skelbiamą informaciją.</w:t>
            </w:r>
          </w:p>
        </w:tc>
      </w:tr>
      <w:tr w:rsidR="0081459F" w:rsidRPr="0081459F" w14:paraId="185334B7"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987FC" w14:textId="77777777" w:rsidR="006867C0" w:rsidRPr="0081459F" w:rsidRDefault="006867C0" w:rsidP="006867C0">
            <w:pPr>
              <w:pStyle w:val="NoSpacing"/>
              <w:numPr>
                <w:ilvl w:val="0"/>
                <w:numId w:val="8"/>
              </w:numPr>
              <w:rPr>
                <w:rFonts w:ascii="Times New Roman" w:hAnsi="Times New Roman" w:cs="Times New Roman"/>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2A5C3"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Tiekėjas yra padaręs rimtą profesinį pažeidimą, dėl kurio perkančioji organizacija abejoja tiekėjo sąžiningumu,</w:t>
            </w:r>
            <w:r w:rsidRPr="0081459F">
              <w:rPr>
                <w:rFonts w:ascii="Times New Roman" w:eastAsia="Times New Roman" w:hAnsi="Times New Roman" w:cs="Times New Roman"/>
                <w:sz w:val="22"/>
                <w:szCs w:val="22"/>
              </w:rPr>
              <w:t xml:space="preserve"> kai jis </w:t>
            </w:r>
            <w:r w:rsidRPr="0081459F">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E1429"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c papunktis</w:t>
            </w:r>
          </w:p>
          <w:p w14:paraId="04085F83" w14:textId="77777777" w:rsidR="006867C0" w:rsidRPr="0081459F" w:rsidRDefault="006867C0" w:rsidP="00D76C42">
            <w:pPr>
              <w:pStyle w:val="NoSpacing"/>
              <w:jc w:val="both"/>
              <w:rPr>
                <w:rFonts w:ascii="Times New Roman" w:eastAsia="Yu Mincho" w:hAnsi="Times New Roman" w:cs="Times New Roman"/>
                <w:sz w:val="22"/>
                <w:szCs w:val="22"/>
              </w:rPr>
            </w:pPr>
          </w:p>
          <w:p w14:paraId="5044C662"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B745E"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102C2107"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07FBCC28" w14:textId="77777777" w:rsidR="006867C0" w:rsidRPr="0081459F" w:rsidRDefault="006867C0" w:rsidP="00D76C42">
            <w:pPr>
              <w:rPr>
                <w:b/>
                <w:bCs/>
              </w:rPr>
            </w:pPr>
            <w:r w:rsidRPr="0081459F">
              <w:rPr>
                <w:b/>
                <w:bCs/>
              </w:rPr>
              <w:t xml:space="preserve">Priimant sprendimus dėl tiekėjo pašalinimo iš pirkimo procedūros šiame punkte nurodytu pašalinimo pagrindu, be kita ko, atsižvelgiama į nacionalinėje duomenų bazėje adresu: </w:t>
            </w:r>
          </w:p>
          <w:p w14:paraId="61D3E05D" w14:textId="77777777" w:rsidR="006867C0" w:rsidRPr="0081459F" w:rsidRDefault="005976E4" w:rsidP="00D76C42">
            <w:pPr>
              <w:rPr>
                <w:bCs/>
                <w:iCs/>
              </w:rPr>
            </w:pPr>
            <w:hyperlink r:id="rId16" w:history="1">
              <w:r w:rsidR="006867C0" w:rsidRPr="0081459F">
                <w:rPr>
                  <w:rStyle w:val="Hyperlink"/>
                </w:rPr>
                <w:t>https://kt.gov.lt/lt/atviri-duomenys/diskvalifikavimas-is-viesuju-pirkimu</w:t>
              </w:r>
            </w:hyperlink>
            <w:r w:rsidR="006867C0" w:rsidRPr="0081459F">
              <w:t xml:space="preserve"> skelbiamą informaciją. </w:t>
            </w:r>
          </w:p>
        </w:tc>
      </w:tr>
    </w:tbl>
    <w:p w14:paraId="4B1A1DA8" w14:textId="77777777" w:rsidR="00992543" w:rsidRDefault="00992543">
      <w:pPr>
        <w:pStyle w:val="BodyA"/>
        <w:jc w:val="right"/>
        <w:rPr>
          <w:rFonts w:ascii="Times New Roman" w:eastAsia="Times New Roman" w:hAnsi="Times New Roman" w:cs="Times New Roman"/>
          <w:sz w:val="24"/>
          <w:szCs w:val="24"/>
          <w:lang w:val="lt-LT"/>
        </w:rPr>
      </w:pPr>
    </w:p>
    <w:p w14:paraId="52997703" w14:textId="77777777" w:rsidR="007C7928" w:rsidRDefault="007C7928">
      <w:pPr>
        <w:pStyle w:val="BodyA"/>
        <w:jc w:val="right"/>
        <w:rPr>
          <w:rFonts w:ascii="Times New Roman" w:eastAsia="Times New Roman" w:hAnsi="Times New Roman" w:cs="Times New Roman"/>
          <w:sz w:val="24"/>
          <w:szCs w:val="24"/>
          <w:lang w:val="lt-LT"/>
        </w:rPr>
      </w:pPr>
    </w:p>
    <w:p w14:paraId="21A11F6B" w14:textId="77777777" w:rsidR="007C7928" w:rsidRDefault="007C7928">
      <w:pPr>
        <w:pStyle w:val="BodyA"/>
        <w:jc w:val="right"/>
        <w:rPr>
          <w:rFonts w:ascii="Times New Roman" w:eastAsia="Times New Roman" w:hAnsi="Times New Roman" w:cs="Times New Roman"/>
          <w:sz w:val="24"/>
          <w:szCs w:val="24"/>
          <w:lang w:val="lt-LT"/>
        </w:rPr>
      </w:pPr>
    </w:p>
    <w:p w14:paraId="43F09351" w14:textId="48AEA0A4" w:rsidR="000F5A4D" w:rsidRDefault="00892394" w:rsidP="00882453">
      <w:pPr>
        <w:pStyle w:val="Heading"/>
        <w:jc w:val="center"/>
        <w:rPr>
          <w:sz w:val="24"/>
          <w:szCs w:val="24"/>
          <w:u w:val="single"/>
          <w:lang w:val="lt-LT"/>
        </w:rPr>
      </w:pPr>
      <w:r>
        <w:rPr>
          <w:sz w:val="24"/>
          <w:szCs w:val="24"/>
          <w:u w:val="single"/>
          <w:lang w:val="lt-LT"/>
        </w:rPr>
        <w:t>II.</w:t>
      </w:r>
      <w:r w:rsidR="00AC5B93" w:rsidRPr="00D57ADA">
        <w:rPr>
          <w:sz w:val="24"/>
          <w:szCs w:val="24"/>
          <w:u w:val="single"/>
          <w:lang w:val="lt-LT"/>
        </w:rPr>
        <w:t>KVALIFIKACIJOS REIKALAVIMAI</w:t>
      </w:r>
    </w:p>
    <w:p w14:paraId="7F5069BB" w14:textId="63F000B5" w:rsidR="00882453" w:rsidRPr="00AC2A81" w:rsidRDefault="00B40556" w:rsidP="00B40556">
      <w:pPr>
        <w:pStyle w:val="BodyA"/>
        <w:jc w:val="right"/>
        <w:rPr>
          <w:b/>
          <w:lang w:val="lt-LT"/>
        </w:rPr>
      </w:pPr>
      <w:r w:rsidRPr="00AC2A81">
        <w:rPr>
          <w:rFonts w:ascii="Times New Roman" w:eastAsia="Times New Roman" w:hAnsi="Times New Roman" w:cs="Times New Roman"/>
          <w:b/>
          <w:color w:val="0070C0"/>
          <w:sz w:val="24"/>
          <w:szCs w:val="24"/>
          <w:lang w:val="lt-LT"/>
        </w:rPr>
        <w:t>2 LENTELĖ</w:t>
      </w:r>
    </w:p>
    <w:tbl>
      <w:tblPr>
        <w:tblStyle w:val="TableGrid"/>
        <w:tblW w:w="5000" w:type="pct"/>
        <w:tblLook w:val="04A0" w:firstRow="1" w:lastRow="0" w:firstColumn="1" w:lastColumn="0" w:noHBand="0" w:noVBand="1"/>
      </w:tblPr>
      <w:tblGrid>
        <w:gridCol w:w="905"/>
        <w:gridCol w:w="5046"/>
        <w:gridCol w:w="4959"/>
        <w:gridCol w:w="3091"/>
      </w:tblGrid>
      <w:tr w:rsidR="00331DB3" w:rsidRPr="0098584D" w14:paraId="57181C54" w14:textId="77777777" w:rsidTr="007C7928">
        <w:trPr>
          <w:trHeight w:val="449"/>
        </w:trPr>
        <w:tc>
          <w:tcPr>
            <w:tcW w:w="323" w:type="pct"/>
            <w:shd w:val="clear" w:color="auto" w:fill="E9EFE1" w:themeFill="accent2" w:themeFillTint="33"/>
          </w:tcPr>
          <w:p w14:paraId="4AF52CEF" w14:textId="77777777" w:rsidR="00331DB3" w:rsidRPr="0098584D" w:rsidRDefault="00331DB3"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802" w:type="pct"/>
            <w:shd w:val="clear" w:color="auto" w:fill="E9EFE1" w:themeFill="accent2" w:themeFillTint="33"/>
            <w:vAlign w:val="center"/>
          </w:tcPr>
          <w:p w14:paraId="3AC9AC5C" w14:textId="1E6677CA" w:rsidR="00331DB3" w:rsidRPr="00995C7D" w:rsidRDefault="00AC2A81" w:rsidP="00E724FC">
            <w:pPr>
              <w:jc w:val="center"/>
              <w:rPr>
                <w:b/>
                <w:bCs/>
                <w:color w:val="404040" w:themeColor="text1" w:themeTint="BF"/>
                <w:vertAlign w:val="superscript"/>
              </w:rPr>
            </w:pPr>
            <w:r>
              <w:rPr>
                <w:b/>
                <w:bCs/>
                <w:color w:val="404040" w:themeColor="text1" w:themeTint="BF"/>
              </w:rPr>
              <w:t>R</w:t>
            </w:r>
            <w:r w:rsidRPr="0098584D">
              <w:rPr>
                <w:b/>
                <w:bCs/>
                <w:color w:val="404040" w:themeColor="text1" w:themeTint="BF"/>
              </w:rPr>
              <w:t>EIKALAVIMAS</w:t>
            </w:r>
            <w:r w:rsidR="00995C7D" w:rsidRPr="00995C7D">
              <w:rPr>
                <w:bCs/>
                <w:color w:val="FF0000"/>
                <w:sz w:val="28"/>
                <w:szCs w:val="28"/>
                <w:vertAlign w:val="superscript"/>
              </w:rPr>
              <w:t>*</w:t>
            </w:r>
          </w:p>
        </w:tc>
        <w:tc>
          <w:tcPr>
            <w:tcW w:w="1771" w:type="pct"/>
            <w:shd w:val="clear" w:color="auto" w:fill="E9EFE1" w:themeFill="accent2" w:themeFillTint="33"/>
            <w:vAlign w:val="center"/>
          </w:tcPr>
          <w:p w14:paraId="65E60F99" w14:textId="6D5E1F94" w:rsidR="00331DB3" w:rsidRPr="0098584D" w:rsidRDefault="00AC2A81" w:rsidP="00E724FC">
            <w:pPr>
              <w:jc w:val="center"/>
              <w:rPr>
                <w:rFonts w:eastAsia="Times New Roman"/>
                <w:b/>
                <w:bCs/>
                <w:color w:val="404040" w:themeColor="text1" w:themeTint="BF"/>
              </w:rPr>
            </w:pPr>
            <w:r>
              <w:rPr>
                <w:b/>
                <w:bCs/>
                <w:color w:val="404040" w:themeColor="text1" w:themeTint="BF"/>
              </w:rPr>
              <w:t xml:space="preserve">REIKALAVIMO </w:t>
            </w:r>
            <w:r w:rsidRPr="0098584D">
              <w:rPr>
                <w:b/>
                <w:bCs/>
                <w:color w:val="404040" w:themeColor="text1" w:themeTint="BF"/>
              </w:rPr>
              <w:t>ATITIKĮ PAGRINDŽIANTYS DOKUMENTAI</w:t>
            </w:r>
          </w:p>
        </w:tc>
        <w:tc>
          <w:tcPr>
            <w:tcW w:w="1104" w:type="pct"/>
            <w:shd w:val="clear" w:color="auto" w:fill="E9EFE1" w:themeFill="accent2" w:themeFillTint="33"/>
          </w:tcPr>
          <w:p w14:paraId="45F15A0A" w14:textId="77777777" w:rsidR="00331DB3" w:rsidRPr="0098584D" w:rsidRDefault="00331DB3" w:rsidP="00E724FC">
            <w:pPr>
              <w:jc w:val="center"/>
              <w:rPr>
                <w:b/>
                <w:bCs/>
                <w:color w:val="404040" w:themeColor="text1" w:themeTint="BF"/>
              </w:rPr>
            </w:pPr>
            <w:r w:rsidRPr="0098584D">
              <w:rPr>
                <w:b/>
                <w:bCs/>
                <w:color w:val="404040" w:themeColor="text1" w:themeTint="BF"/>
              </w:rPr>
              <w:t>Subjektas, kuris turi atitikti reikalavimą</w:t>
            </w:r>
          </w:p>
        </w:tc>
      </w:tr>
      <w:tr w:rsidR="007B04CB" w:rsidRPr="00A7676D" w14:paraId="083CFB2D" w14:textId="77777777" w:rsidTr="007C7928">
        <w:tc>
          <w:tcPr>
            <w:tcW w:w="323" w:type="pct"/>
            <w:vMerge w:val="restart"/>
          </w:tcPr>
          <w:p w14:paraId="19D227D1" w14:textId="77777777" w:rsidR="007B04CB" w:rsidRPr="00513304" w:rsidRDefault="007B04CB">
            <w:pPr>
              <w:rPr>
                <w:b/>
              </w:rPr>
            </w:pPr>
            <w:r w:rsidRPr="00513304">
              <w:rPr>
                <w:b/>
              </w:rPr>
              <w:t>1.</w:t>
            </w:r>
          </w:p>
          <w:p w14:paraId="5303B588" w14:textId="1D79881F" w:rsidR="007B04CB" w:rsidRPr="00513304" w:rsidRDefault="007B04CB" w:rsidP="00F5554C">
            <w:pPr>
              <w:rPr>
                <w:b/>
              </w:rPr>
            </w:pPr>
          </w:p>
        </w:tc>
        <w:tc>
          <w:tcPr>
            <w:tcW w:w="1802" w:type="pct"/>
            <w:vMerge w:val="restart"/>
          </w:tcPr>
          <w:p w14:paraId="517F6E55" w14:textId="77777777" w:rsidR="007B04CB" w:rsidRDefault="007B04CB" w:rsidP="00D11882">
            <w:pPr>
              <w:tabs>
                <w:tab w:val="left" w:pos="274"/>
              </w:tabs>
              <w:jc w:val="left"/>
            </w:pPr>
          </w:p>
          <w:p w14:paraId="49F81E44" w14:textId="77777777" w:rsidR="007B04CB" w:rsidRPr="00C503E0" w:rsidRDefault="007B04CB" w:rsidP="00C503E0">
            <w:pPr>
              <w:autoSpaceDE w:val="0"/>
              <w:autoSpaceDN w:val="0"/>
              <w:adjustRightInd w:val="0"/>
              <w:rPr>
                <w:sz w:val="24"/>
                <w:szCs w:val="24"/>
              </w:rPr>
            </w:pPr>
            <w:r w:rsidRPr="00C503E0">
              <w:rPr>
                <w:sz w:val="24"/>
                <w:szCs w:val="24"/>
              </w:rPr>
              <w:t>Tiekėjas sutarčiai vykdyti  turi turėti bent 1 (vieną) specialistą, kuris:</w:t>
            </w:r>
          </w:p>
          <w:p w14:paraId="64882A8D" w14:textId="077B1E17" w:rsidR="007B04CB" w:rsidRPr="00C503E0" w:rsidRDefault="007B04CB" w:rsidP="00C503E0">
            <w:pPr>
              <w:autoSpaceDE w:val="0"/>
              <w:autoSpaceDN w:val="0"/>
              <w:adjustRightInd w:val="0"/>
            </w:pPr>
            <w:r w:rsidRPr="007B04CB">
              <w:rPr>
                <w:b/>
                <w:sz w:val="24"/>
                <w:szCs w:val="24"/>
              </w:rPr>
              <w:t>1.1.</w:t>
            </w:r>
            <w:r w:rsidRPr="00C503E0">
              <w:rPr>
                <w:sz w:val="24"/>
                <w:szCs w:val="24"/>
              </w:rPr>
              <w:t xml:space="preserve"> turi turėti </w:t>
            </w:r>
            <w:r w:rsidRPr="00C503E0">
              <w:rPr>
                <w:b/>
                <w:sz w:val="24"/>
                <w:szCs w:val="24"/>
                <w:u w:val="single"/>
              </w:rPr>
              <w:t>architekto kvalifikacijos atestatą</w:t>
            </w:r>
            <w:r w:rsidRPr="00C503E0">
              <w:rPr>
                <w:sz w:val="24"/>
                <w:szCs w:val="24"/>
              </w:rPr>
              <w:t xml:space="preserve"> arba būti </w:t>
            </w:r>
            <w:r w:rsidRPr="00C503E0">
              <w:rPr>
                <w:sz w:val="24"/>
                <w:szCs w:val="24"/>
                <w:u w:val="single"/>
              </w:rPr>
              <w:t>baigęs ne trumpesnes nei 5 (penkerių) metų</w:t>
            </w:r>
            <w:r w:rsidRPr="00C503E0">
              <w:rPr>
                <w:sz w:val="24"/>
                <w:szCs w:val="24"/>
              </w:rPr>
              <w:t xml:space="preserve"> (ne mažiau kaip 300 studijų kreditų apimties) universitetines architektūros krypties nuolatinės formos studijas ir įgijęs atitinkamą magistro kvalifikacinį laipsnį arba jam lygiavertę aukštojo mokslo kvalifikaciją;</w:t>
            </w:r>
          </w:p>
          <w:p w14:paraId="5343AC89" w14:textId="78158AE3" w:rsidR="007B04CB" w:rsidRPr="007B04CB" w:rsidRDefault="007B04CB" w:rsidP="00E359E0">
            <w:pPr>
              <w:tabs>
                <w:tab w:val="left" w:pos="274"/>
              </w:tabs>
              <w:rPr>
                <w:i/>
              </w:rPr>
            </w:pPr>
            <w:r>
              <w:t>P.S.</w:t>
            </w:r>
            <w:r w:rsidRPr="007B04CB">
              <w:rPr>
                <w:i/>
                <w:sz w:val="24"/>
                <w:szCs w:val="24"/>
              </w:rPr>
              <w:t>Tiekėjas gali siūlyti ir aukštesnės kvalifikacijos specialistą, nei nurodyta pirkimo dokumentuose, jei specialisto kvalifikacija apima aukščiau nurodytą reikalavime.</w:t>
            </w:r>
          </w:p>
          <w:p w14:paraId="663EF330" w14:textId="08B8182F" w:rsidR="007B04CB" w:rsidRPr="0089053E" w:rsidRDefault="007B04CB" w:rsidP="00C503E0">
            <w:pPr>
              <w:autoSpaceDE w:val="0"/>
              <w:autoSpaceDN w:val="0"/>
              <w:adjustRightInd w:val="0"/>
              <w:rPr>
                <w:b/>
                <w:sz w:val="24"/>
                <w:szCs w:val="24"/>
                <w:u w:val="single"/>
              </w:rPr>
            </w:pPr>
            <w:r w:rsidRPr="007B04CB">
              <w:rPr>
                <w:b/>
                <w:sz w:val="24"/>
                <w:szCs w:val="24"/>
              </w:rPr>
              <w:t>1.2.</w:t>
            </w:r>
            <w:r w:rsidRPr="0089053E">
              <w:rPr>
                <w:sz w:val="24"/>
                <w:szCs w:val="24"/>
              </w:rPr>
              <w:t xml:space="preserve"> per paskutinius </w:t>
            </w:r>
            <w:r w:rsidRPr="0089053E">
              <w:rPr>
                <w:b/>
                <w:sz w:val="24"/>
                <w:szCs w:val="24"/>
              </w:rPr>
              <w:t>5 (penkerius) metus</w:t>
            </w:r>
            <w:r w:rsidRPr="0089053E">
              <w:rPr>
                <w:sz w:val="24"/>
                <w:szCs w:val="24"/>
              </w:rPr>
              <w:t xml:space="preserve">  iki pasiūlymų pateikimo termino pabaigos turi būti sėkmingai </w:t>
            </w:r>
            <w:r w:rsidRPr="0089053E">
              <w:rPr>
                <w:b/>
                <w:sz w:val="24"/>
                <w:szCs w:val="24"/>
                <w:u w:val="single"/>
              </w:rPr>
              <w:t>vadovavęs</w:t>
            </w:r>
            <w:r w:rsidRPr="0089053E">
              <w:rPr>
                <w:sz w:val="24"/>
                <w:szCs w:val="24"/>
              </w:rPr>
              <w:t xml:space="preserve"> rengiant </w:t>
            </w:r>
            <w:r w:rsidRPr="0089053E">
              <w:rPr>
                <w:b/>
                <w:sz w:val="24"/>
                <w:szCs w:val="24"/>
                <w:u w:val="single"/>
              </w:rPr>
              <w:t xml:space="preserve">arba </w:t>
            </w:r>
            <w:r w:rsidRPr="006A31E8">
              <w:rPr>
                <w:b/>
                <w:color w:val="0070C0"/>
                <w:sz w:val="24"/>
                <w:szCs w:val="24"/>
                <w:u w:val="single"/>
              </w:rPr>
              <w:t>dalyvavęs</w:t>
            </w:r>
            <w:r w:rsidRPr="0089053E">
              <w:rPr>
                <w:b/>
                <w:color w:val="FF0000"/>
                <w:sz w:val="28"/>
                <w:szCs w:val="28"/>
              </w:rPr>
              <w:t>**</w:t>
            </w:r>
            <w:r w:rsidRPr="0089053E">
              <w:rPr>
                <w:sz w:val="24"/>
                <w:szCs w:val="24"/>
              </w:rPr>
              <w:t xml:space="preserve"> rengiant bent </w:t>
            </w:r>
            <w:r w:rsidRPr="0089053E">
              <w:rPr>
                <w:b/>
                <w:sz w:val="24"/>
                <w:szCs w:val="24"/>
              </w:rPr>
              <w:t>3 (tris)</w:t>
            </w:r>
            <w:r w:rsidRPr="0089053E">
              <w:rPr>
                <w:sz w:val="24"/>
                <w:szCs w:val="24"/>
              </w:rPr>
              <w:t xml:space="preserve"> panašaus pobūdžio kompleksinius teritorijų analitinius dokumentus (vystymo vizijos, urbanistiniai pasiūlymai, teritorijų vystymo koncepcijos, teritorijų galimybių studijos ar pan.)</w:t>
            </w:r>
            <w:r>
              <w:rPr>
                <w:sz w:val="24"/>
                <w:szCs w:val="24"/>
              </w:rPr>
              <w:t xml:space="preserve"> (toliau - Projektas)</w:t>
            </w:r>
            <w:r w:rsidRPr="0089053E">
              <w:rPr>
                <w:sz w:val="24"/>
                <w:szCs w:val="24"/>
              </w:rPr>
              <w:t xml:space="preserve">, kurių </w:t>
            </w:r>
            <w:r w:rsidRPr="0089053E">
              <w:rPr>
                <w:b/>
                <w:sz w:val="24"/>
                <w:szCs w:val="24"/>
                <w:u w:val="single"/>
              </w:rPr>
              <w:t>kiekvienas turi atitikti šiuos kriterijus:</w:t>
            </w:r>
          </w:p>
          <w:p w14:paraId="1804561A" w14:textId="77777777" w:rsidR="007B04CB" w:rsidRPr="0089053E" w:rsidRDefault="007B04CB" w:rsidP="0089053E">
            <w:pPr>
              <w:autoSpaceDE w:val="0"/>
              <w:autoSpaceDN w:val="0"/>
              <w:adjustRightInd w:val="0"/>
              <w:jc w:val="left"/>
              <w:rPr>
                <w:b/>
                <w:color w:val="0070C0"/>
                <w:sz w:val="24"/>
                <w:szCs w:val="24"/>
              </w:rPr>
            </w:pPr>
            <w:r w:rsidRPr="0089053E">
              <w:rPr>
                <w:b/>
                <w:color w:val="0070C0"/>
                <w:sz w:val="24"/>
                <w:szCs w:val="24"/>
              </w:rPr>
              <w:t xml:space="preserve">1. ne mažiau kaip 10 statinių  vystymui; </w:t>
            </w:r>
          </w:p>
          <w:p w14:paraId="7967D8DE" w14:textId="77777777" w:rsidR="007B04CB" w:rsidRPr="0089053E" w:rsidRDefault="007B04CB" w:rsidP="0089053E">
            <w:pPr>
              <w:autoSpaceDE w:val="0"/>
              <w:autoSpaceDN w:val="0"/>
              <w:adjustRightInd w:val="0"/>
              <w:jc w:val="left"/>
              <w:rPr>
                <w:b/>
                <w:color w:val="0070C0"/>
                <w:sz w:val="24"/>
                <w:szCs w:val="24"/>
              </w:rPr>
            </w:pPr>
            <w:r w:rsidRPr="0089053E">
              <w:rPr>
                <w:b/>
                <w:color w:val="0070C0"/>
                <w:sz w:val="24"/>
                <w:szCs w:val="24"/>
              </w:rPr>
              <w:t>2. turi apimti pasiūlymus dėl naujų pastatų ir jiems skirtų inžinerinių statinių statybos;</w:t>
            </w:r>
          </w:p>
          <w:p w14:paraId="1FF7AA0C" w14:textId="77777777" w:rsidR="007B04CB" w:rsidRPr="0089053E" w:rsidRDefault="007B04CB" w:rsidP="0089053E">
            <w:pPr>
              <w:autoSpaceDE w:val="0"/>
              <w:autoSpaceDN w:val="0"/>
              <w:adjustRightInd w:val="0"/>
              <w:jc w:val="left"/>
              <w:rPr>
                <w:b/>
                <w:color w:val="0070C0"/>
                <w:sz w:val="24"/>
                <w:szCs w:val="24"/>
              </w:rPr>
            </w:pPr>
            <w:r w:rsidRPr="0089053E">
              <w:rPr>
                <w:b/>
                <w:color w:val="0070C0"/>
                <w:sz w:val="24"/>
                <w:szCs w:val="24"/>
              </w:rPr>
              <w:t>3.</w:t>
            </w:r>
            <w:r w:rsidRPr="0089053E">
              <w:rPr>
                <w:color w:val="0070C0"/>
                <w:sz w:val="24"/>
                <w:szCs w:val="24"/>
              </w:rPr>
              <w:t xml:space="preserve">  </w:t>
            </w:r>
            <w:r w:rsidRPr="0089053E">
              <w:rPr>
                <w:b/>
                <w:color w:val="0070C0"/>
                <w:sz w:val="24"/>
                <w:szCs w:val="24"/>
              </w:rPr>
              <w:t xml:space="preserve">turi turėti bendruosius rodiklius, tarp kurių būtinai turi būti užstatymo plotas. </w:t>
            </w:r>
          </w:p>
          <w:p w14:paraId="7B434953" w14:textId="77777777" w:rsidR="007B04CB" w:rsidRPr="0089053E" w:rsidRDefault="007B04CB" w:rsidP="00C503E0">
            <w:pPr>
              <w:tabs>
                <w:tab w:val="left" w:pos="274"/>
              </w:tabs>
              <w:jc w:val="left"/>
              <w:rPr>
                <w:b/>
                <w:color w:val="0070C0"/>
              </w:rPr>
            </w:pPr>
          </w:p>
          <w:p w14:paraId="5F60F37B" w14:textId="77777777" w:rsidR="007B04CB" w:rsidRPr="00E139A3" w:rsidRDefault="007B04CB">
            <w:pPr>
              <w:rPr>
                <w:highlight w:val="green"/>
              </w:rPr>
            </w:pPr>
          </w:p>
          <w:p w14:paraId="0B8F0C09" w14:textId="5B9868F7" w:rsidR="007B04CB" w:rsidRPr="00A34198" w:rsidRDefault="007B04CB" w:rsidP="0089053E"/>
        </w:tc>
        <w:tc>
          <w:tcPr>
            <w:tcW w:w="1771" w:type="pct"/>
            <w:vMerge w:val="restart"/>
          </w:tcPr>
          <w:p w14:paraId="46BB7B3B" w14:textId="03B90548" w:rsidR="007B04CB" w:rsidRPr="007C7928" w:rsidRDefault="007B04CB" w:rsidP="006A31E8">
            <w:pPr>
              <w:jc w:val="center"/>
              <w:rPr>
                <w:sz w:val="20"/>
                <w:szCs w:val="20"/>
                <w:u w:val="single"/>
              </w:rPr>
            </w:pPr>
            <w:r>
              <w:rPr>
                <w:sz w:val="20"/>
                <w:szCs w:val="20"/>
                <w:u w:val="single"/>
              </w:rPr>
              <w:lastRenderedPageBreak/>
              <w:t xml:space="preserve">Dėl 1.1. </w:t>
            </w:r>
            <w:r w:rsidRPr="007C7928">
              <w:rPr>
                <w:sz w:val="20"/>
                <w:szCs w:val="20"/>
                <w:u w:val="single"/>
              </w:rPr>
              <w:t>PATEIKIAMI DOKUMENTAI:</w:t>
            </w:r>
          </w:p>
          <w:p w14:paraId="09CD7DBB" w14:textId="2C053DEA" w:rsidR="007B04CB" w:rsidRPr="00E359E0" w:rsidRDefault="007B04CB" w:rsidP="0089053E">
            <w:pPr>
              <w:rPr>
                <w:color w:val="0070C0"/>
              </w:rPr>
            </w:pPr>
            <w:r>
              <w:br/>
            </w:r>
            <w:r w:rsidRPr="00E359E0">
              <w:rPr>
                <w:b/>
              </w:rPr>
              <w:t>1)</w:t>
            </w:r>
            <w:r w:rsidRPr="00E359E0">
              <w:t xml:space="preserve"> siūlomo specialisto </w:t>
            </w:r>
            <w:r w:rsidRPr="00E359E0">
              <w:rPr>
                <w:b/>
                <w:color w:val="0070C0"/>
                <w:u w:val="single"/>
              </w:rPr>
              <w:t>išsilavinimą patvirtinantis dokumentas</w:t>
            </w:r>
            <w:r w:rsidRPr="00E359E0">
              <w:rPr>
                <w:color w:val="0070C0"/>
              </w:rPr>
              <w:t xml:space="preserve"> </w:t>
            </w:r>
            <w:r w:rsidRPr="00E359E0">
              <w:t>(atestatas/pažymėjimas ar atitinkamos užsienio šalies institucijos išduotas dokumentas</w:t>
            </w:r>
            <w:r w:rsidRPr="00E359E0">
              <w:rPr>
                <w:color w:val="FF0000"/>
              </w:rPr>
              <w:t>***</w:t>
            </w:r>
            <w:r w:rsidRPr="00E359E0">
              <w:t xml:space="preserve"> ar kiti lygiaverčiai dokumentai, patvirtinantys atitiktį nustatytam reikalavimui); </w:t>
            </w:r>
          </w:p>
          <w:p w14:paraId="2B5D205A" w14:textId="77777777" w:rsidR="007B04CB" w:rsidRPr="00E359E0" w:rsidRDefault="007B04CB" w:rsidP="00A65E02">
            <w:pPr>
              <w:jc w:val="left"/>
            </w:pPr>
          </w:p>
          <w:p w14:paraId="2EAEDB60" w14:textId="5745ABED" w:rsidR="007B04CB" w:rsidRPr="00E359E0" w:rsidRDefault="007B04CB" w:rsidP="004032D2">
            <w:pPr>
              <w:rPr>
                <w:rFonts w:eastAsia="Times New Roman"/>
              </w:rPr>
            </w:pPr>
            <w:r w:rsidRPr="00E359E0">
              <w:rPr>
                <w:rFonts w:eastAsia="Times New Roman"/>
                <w:b/>
              </w:rPr>
              <w:t>2)</w:t>
            </w:r>
            <w:r w:rsidRPr="00E359E0">
              <w:rPr>
                <w:rFonts w:eastAsia="Times New Roman"/>
              </w:rPr>
              <w:t xml:space="preserve"> pateikiama specialisto </w:t>
            </w:r>
            <w:r w:rsidRPr="00E359E0">
              <w:rPr>
                <w:rFonts w:eastAsia="Times New Roman"/>
                <w:b/>
                <w:color w:val="0070C0"/>
                <w:u w:val="single"/>
              </w:rPr>
              <w:t>paslaugų teikimo tiekėjui teisinė forma</w:t>
            </w:r>
            <w:r w:rsidRPr="00E359E0">
              <w:rPr>
                <w:rFonts w:eastAsia="Times New Roman"/>
                <w:color w:val="0070C0"/>
              </w:rPr>
              <w:t xml:space="preserve"> </w:t>
            </w:r>
            <w:r>
              <w:rPr>
                <w:rFonts w:eastAsia="Times New Roman"/>
              </w:rPr>
              <w:t xml:space="preserve">(darbo sutartis </w:t>
            </w:r>
            <w:r w:rsidRPr="00E359E0">
              <w:rPr>
                <w:rFonts w:eastAsia="Times New Roman"/>
              </w:rPr>
              <w:t>ar kt.);</w:t>
            </w:r>
          </w:p>
          <w:p w14:paraId="0522B653" w14:textId="77777777" w:rsidR="007B04CB" w:rsidRPr="00E359E0" w:rsidRDefault="007B04CB" w:rsidP="004032D2">
            <w:pPr>
              <w:rPr>
                <w:rFonts w:eastAsia="Times New Roman"/>
              </w:rPr>
            </w:pPr>
          </w:p>
          <w:p w14:paraId="1FB95214" w14:textId="40B24C93" w:rsidR="007B04CB" w:rsidRPr="00E359E0" w:rsidRDefault="007B04CB" w:rsidP="004032D2">
            <w:pPr>
              <w:rPr>
                <w:rFonts w:eastAsia="Times New Roman"/>
                <w:b/>
              </w:rPr>
            </w:pPr>
            <w:r w:rsidRPr="00E359E0">
              <w:rPr>
                <w:rFonts w:eastAsia="Times New Roman"/>
                <w:b/>
              </w:rPr>
              <w:t>3)</w:t>
            </w:r>
            <w:r w:rsidRPr="00E359E0">
              <w:rPr>
                <w:rFonts w:eastAsia="Times New Roman"/>
              </w:rPr>
              <w:t xml:space="preserve"> </w:t>
            </w:r>
            <w:r w:rsidRPr="00E359E0">
              <w:rPr>
                <w:rFonts w:eastAsia="Times New Roman"/>
                <w:u w:val="single"/>
              </w:rPr>
              <w:t>jeigu specialistas nėra tiekėjo darbuotojas</w:t>
            </w:r>
            <w:r w:rsidRPr="00E359E0">
              <w:rPr>
                <w:rFonts w:eastAsia="Times New Roman"/>
              </w:rPr>
              <w:t xml:space="preserve">, pateikiamas </w:t>
            </w:r>
            <w:r w:rsidRPr="00E359E0">
              <w:rPr>
                <w:rFonts w:eastAsia="Times New Roman"/>
                <w:b/>
                <w:color w:val="0070C0"/>
                <w:u w:val="single"/>
              </w:rPr>
              <w:t>specialisto pasirašyta deklaracija dėl sutikimo būti įdarbintu laimėjimo atveju</w:t>
            </w:r>
            <w:r w:rsidRPr="00E359E0">
              <w:rPr>
                <w:rFonts w:eastAsia="Times New Roman"/>
                <w:b/>
              </w:rPr>
              <w:t xml:space="preserve">; </w:t>
            </w:r>
          </w:p>
          <w:p w14:paraId="238E82C6" w14:textId="77777777" w:rsidR="007B04CB" w:rsidRDefault="007B04CB" w:rsidP="004032D2">
            <w:pPr>
              <w:rPr>
                <w:rFonts w:eastAsia="Times New Roman"/>
              </w:rPr>
            </w:pPr>
          </w:p>
          <w:p w14:paraId="2D3BBC49" w14:textId="02393865" w:rsidR="007B04CB" w:rsidRPr="00F91E66" w:rsidRDefault="007B04CB" w:rsidP="004032D2">
            <w:pPr>
              <w:rPr>
                <w:rFonts w:eastAsia="Times New Roman"/>
              </w:rPr>
            </w:pPr>
          </w:p>
          <w:p w14:paraId="42D6AE48" w14:textId="77777777" w:rsidR="007B04CB" w:rsidRDefault="007B04CB" w:rsidP="0089053E">
            <w:r w:rsidRPr="00445E81">
              <w:rPr>
                <w:rFonts w:eastAsia="Times New Roman"/>
              </w:rPr>
              <w:t xml:space="preserve"> </w:t>
            </w:r>
          </w:p>
          <w:p w14:paraId="40E8D294" w14:textId="003D3D8B" w:rsidR="007B04CB" w:rsidRDefault="007B04CB" w:rsidP="007C7928">
            <w:pPr>
              <w:jc w:val="center"/>
            </w:pPr>
            <w:r>
              <w:rPr>
                <w:sz w:val="20"/>
                <w:szCs w:val="20"/>
                <w:u w:val="single"/>
              </w:rPr>
              <w:t xml:space="preserve">Dėl 1.2. </w:t>
            </w:r>
            <w:r w:rsidRPr="007C7928">
              <w:rPr>
                <w:sz w:val="20"/>
                <w:szCs w:val="20"/>
                <w:u w:val="single"/>
              </w:rPr>
              <w:t>PATEIKIAMI DOKUMENTAI:</w:t>
            </w:r>
          </w:p>
          <w:p w14:paraId="3EE34A1D" w14:textId="77777777" w:rsidR="007B04CB" w:rsidRDefault="007B04CB" w:rsidP="007C7928">
            <w:pPr>
              <w:rPr>
                <w:b/>
                <w:color w:val="0070C0"/>
              </w:rPr>
            </w:pPr>
            <w:r w:rsidRPr="006A31E8">
              <w:br/>
            </w:r>
            <w:r w:rsidRPr="006A31E8">
              <w:rPr>
                <w:b/>
              </w:rPr>
              <w:t>1)</w:t>
            </w:r>
            <w:r w:rsidRPr="006A31E8">
              <w:t xml:space="preserve"> atitikimą nustatytam reikalavimui tiekėj</w:t>
            </w:r>
            <w:r>
              <w:t xml:space="preserve">as teikia užpildytą </w:t>
            </w:r>
            <w:r w:rsidRPr="00224E72">
              <w:rPr>
                <w:b/>
                <w:color w:val="0070C0"/>
                <w:u w:val="single"/>
              </w:rPr>
              <w:t>Pirkimo sąlygų 8 priedą „Specialisto įvykdytų Projektų sąrašas“</w:t>
            </w:r>
            <w:r>
              <w:rPr>
                <w:b/>
                <w:color w:val="0070C0"/>
              </w:rPr>
              <w:t>;</w:t>
            </w:r>
          </w:p>
          <w:p w14:paraId="309F05EA" w14:textId="77777777" w:rsidR="007B04CB" w:rsidRPr="00AD0AB8" w:rsidRDefault="007B04CB" w:rsidP="006A31E8">
            <w:pPr>
              <w:rPr>
                <w:b/>
                <w:color w:val="0070C0"/>
              </w:rPr>
            </w:pPr>
            <w:r w:rsidRPr="00224E72">
              <w:rPr>
                <w:i/>
              </w:rPr>
              <w:t>(</w:t>
            </w:r>
            <w:r w:rsidRPr="00E359E0">
              <w:rPr>
                <w:i/>
                <w:u w:val="single"/>
              </w:rPr>
              <w:t>teikiama su pasiūlymu</w:t>
            </w:r>
            <w:r w:rsidRPr="00224E72">
              <w:rPr>
                <w:i/>
              </w:rPr>
              <w:t>)</w:t>
            </w:r>
          </w:p>
          <w:p w14:paraId="5FB2B181" w14:textId="77777777" w:rsidR="007B04CB" w:rsidRPr="001C60FC" w:rsidRDefault="007B04CB" w:rsidP="006A31E8">
            <w:r w:rsidRPr="001C60FC">
              <w:rPr>
                <w:b/>
              </w:rPr>
              <w:t>2)</w:t>
            </w:r>
            <w:r w:rsidRPr="001C60FC">
              <w:t xml:space="preserve"> apie </w:t>
            </w:r>
            <w:r>
              <w:t xml:space="preserve">specialisto </w:t>
            </w:r>
            <w:r w:rsidRPr="001C60FC">
              <w:t xml:space="preserve">tinkamai </w:t>
            </w:r>
            <w:r>
              <w:t>įvykdytus/</w:t>
            </w:r>
            <w:r w:rsidRPr="001C60FC">
              <w:t>baigtus</w:t>
            </w:r>
            <w:r>
              <w:t xml:space="preserve"> P</w:t>
            </w:r>
            <w:r w:rsidRPr="001C60FC">
              <w:t>rojektus, atitinkančius nu</w:t>
            </w:r>
            <w:r>
              <w:t>statytus</w:t>
            </w:r>
            <w:r w:rsidRPr="001C60FC">
              <w:t xml:space="preserve"> reikalavim</w:t>
            </w:r>
            <w:r>
              <w:t>us</w:t>
            </w:r>
            <w:r w:rsidRPr="001C60FC">
              <w:t>, tiekėjas</w:t>
            </w:r>
            <w:r>
              <w:t xml:space="preserve"> </w:t>
            </w:r>
            <w:r w:rsidRPr="00224E72">
              <w:rPr>
                <w:i/>
              </w:rPr>
              <w:t>(</w:t>
            </w:r>
            <w:r w:rsidRPr="00E359E0">
              <w:rPr>
                <w:i/>
                <w:u w:val="single"/>
              </w:rPr>
              <w:t>galimas laimėtojas</w:t>
            </w:r>
            <w:r w:rsidRPr="00224E72">
              <w:rPr>
                <w:i/>
              </w:rPr>
              <w:t>)</w:t>
            </w:r>
            <w:r>
              <w:rPr>
                <w:i/>
              </w:rPr>
              <w:t xml:space="preserve"> </w:t>
            </w:r>
            <w:r w:rsidRPr="001C60FC">
              <w:t>pateikia atitiktį pagrindžiančius dokumentus:</w:t>
            </w:r>
          </w:p>
          <w:p w14:paraId="65509759" w14:textId="77777777" w:rsidR="007B04CB" w:rsidRDefault="007B04CB" w:rsidP="00995C7D">
            <w:r>
              <w:rPr>
                <w:sz w:val="20"/>
                <w:szCs w:val="20"/>
              </w:rPr>
              <w:t xml:space="preserve">- </w:t>
            </w:r>
            <w:r>
              <w:rPr>
                <w:u w:val="single"/>
              </w:rPr>
              <w:t>įsakymas ir (ar) kitas</w:t>
            </w:r>
            <w:r w:rsidRPr="00A65E02">
              <w:rPr>
                <w:u w:val="single"/>
              </w:rPr>
              <w:t xml:space="preserve"> dokument</w:t>
            </w:r>
            <w:r>
              <w:rPr>
                <w:u w:val="single"/>
              </w:rPr>
              <w:t>as</w:t>
            </w:r>
            <w:r w:rsidRPr="00A65E02">
              <w:rPr>
                <w:u w:val="single"/>
              </w:rPr>
              <w:t xml:space="preserve"> dėl specialisto paskyrimo</w:t>
            </w:r>
            <w:r>
              <w:rPr>
                <w:u w:val="single"/>
              </w:rPr>
              <w:t xml:space="preserve"> vadovauti Projektui/dalyvauti Projekte</w:t>
            </w:r>
            <w:r>
              <w:t>, ir (ar) kiti pagrindžiantys dokumentai, iš kurių būtų galima nustatyti, kad siūlomas specialistas atliko atitinkamas funkcijas Projekte;</w:t>
            </w:r>
          </w:p>
          <w:p w14:paraId="5FCB2A57" w14:textId="77777777" w:rsidR="007B04CB" w:rsidRDefault="007B04CB" w:rsidP="00995C7D">
            <w:r>
              <w:lastRenderedPageBreak/>
              <w:t xml:space="preserve">- </w:t>
            </w:r>
            <w:r w:rsidRPr="00224E72">
              <w:rPr>
                <w:u w:val="single"/>
              </w:rPr>
              <w:t>užsakovų</w:t>
            </w:r>
            <w:r w:rsidRPr="00995C7D">
              <w:t xml:space="preserve"> (tiek viešųjų, tiek privačiųjų) </w:t>
            </w:r>
            <w:r w:rsidRPr="00995C7D">
              <w:rPr>
                <w:u w:val="single"/>
              </w:rPr>
              <w:t>pažymos</w:t>
            </w:r>
            <w:r w:rsidRPr="00995C7D">
              <w:t xml:space="preserve">, </w:t>
            </w:r>
            <w:r>
              <w:t>ir/</w:t>
            </w:r>
            <w:r w:rsidRPr="00995C7D">
              <w:t xml:space="preserve">ar kiti užsakovų išduoti lygiaverčiai </w:t>
            </w:r>
            <w:r w:rsidRPr="00995C7D">
              <w:rPr>
                <w:u w:val="single"/>
              </w:rPr>
              <w:t>dokumentai</w:t>
            </w:r>
            <w:r w:rsidRPr="00995C7D">
              <w:t>, patvi</w:t>
            </w:r>
            <w:r>
              <w:t>rtinantys siūlomo specialisto sė</w:t>
            </w:r>
            <w:r w:rsidRPr="00995C7D">
              <w:t>kmingai suteiktas paslaugas.</w:t>
            </w:r>
          </w:p>
          <w:p w14:paraId="102432DC" w14:textId="77777777" w:rsidR="007B04CB" w:rsidRDefault="007B04CB" w:rsidP="00995C7D">
            <w:r w:rsidRPr="00995C7D">
              <w:t>Įrodymo dokumente</w:t>
            </w:r>
            <w:r w:rsidRPr="002F256E">
              <w:rPr>
                <w:color w:val="FF0000"/>
                <w:sz w:val="24"/>
                <w:szCs w:val="24"/>
                <w:vertAlign w:val="superscript"/>
              </w:rPr>
              <w:t>****</w:t>
            </w:r>
            <w:r w:rsidRPr="00995C7D">
              <w:t xml:space="preserve"> turi būti nurodytas užsakovo pavadinimas,</w:t>
            </w:r>
            <w:r>
              <w:t xml:space="preserve"> nurodyta kontaktinė informacija,</w:t>
            </w:r>
            <w:r w:rsidRPr="00995C7D">
              <w:t xml:space="preserve"> suteiktos paslaugos, paslaugų suteikimo data, paslaugas suteikusio specialisto vardas ir pavardė.</w:t>
            </w:r>
          </w:p>
          <w:p w14:paraId="372E72CF" w14:textId="57BFE0EF" w:rsidR="007B04CB" w:rsidRDefault="007B04CB" w:rsidP="006A31E8">
            <w:r w:rsidRPr="007C7928">
              <w:rPr>
                <w:rFonts w:eastAsia="Times New Roman"/>
                <w:b/>
                <w:color w:val="0070C0"/>
                <w:sz w:val="20"/>
                <w:szCs w:val="20"/>
              </w:rPr>
              <w:t>Perkančioji organizacija turi teisę prašyti papildomų, nepateiktų dokumentų, pagrindžiančių tiekėjo pasiūlyme deklaruotą specialisto patirtį ir kreiptis į užsakovus dėl gautos informacijos patvirtinimo.</w:t>
            </w:r>
          </w:p>
        </w:tc>
        <w:tc>
          <w:tcPr>
            <w:tcW w:w="1104" w:type="pct"/>
          </w:tcPr>
          <w:p w14:paraId="779C25CB" w14:textId="77777777" w:rsidR="007B04CB" w:rsidRPr="00E359E0" w:rsidRDefault="007B04CB" w:rsidP="00C2468C">
            <w:r w:rsidRPr="00E359E0">
              <w:lastRenderedPageBreak/>
              <w:t>· jeigu pasiūlymą teikia ūkio subjektų grupė – reikalavimą turi atitikti ūkio subjektų grupės nario (-ių) specialistai, atsižvelgiant į jų prisiimamus įsipareigojimus pirkimo sutarčiai vykdyti;</w:t>
            </w:r>
          </w:p>
          <w:p w14:paraId="3C62E0D8" w14:textId="77777777" w:rsidR="007B04CB" w:rsidRPr="00E359E0" w:rsidRDefault="007B04CB" w:rsidP="00C2468C">
            <w:r w:rsidRPr="00E359E0">
              <w:t>· tiekėjas gali remtis kitų ūkio subjektų pajėgumais tik tuo atveju, jeigu tie subjektai (jų darbuotojai) patys vykdys tą pirkimo sutarties dalį, kuriai reikia jų turimų pajėgumų;</w:t>
            </w:r>
          </w:p>
          <w:p w14:paraId="3B30D0DA" w14:textId="11E0DB0E" w:rsidR="007B04CB" w:rsidRPr="00E359E0" w:rsidRDefault="007B04CB" w:rsidP="00C2468C">
            <w:r w:rsidRPr="00E359E0">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07C3654" w14:textId="77777777" w:rsidR="007B04CB" w:rsidRPr="0089053E" w:rsidRDefault="007B04CB" w:rsidP="00C2468C"/>
        </w:tc>
      </w:tr>
      <w:tr w:rsidR="007B04CB" w14:paraId="33D52088" w14:textId="77777777" w:rsidTr="007C7928">
        <w:tc>
          <w:tcPr>
            <w:tcW w:w="323" w:type="pct"/>
            <w:vMerge/>
          </w:tcPr>
          <w:p w14:paraId="267CABD7" w14:textId="0BFA3BBB" w:rsidR="007B04CB" w:rsidRPr="00E139A3" w:rsidRDefault="007B04CB">
            <w:pPr>
              <w:rPr>
                <w:b/>
                <w:highlight w:val="green"/>
              </w:rPr>
            </w:pPr>
          </w:p>
        </w:tc>
        <w:tc>
          <w:tcPr>
            <w:tcW w:w="1802" w:type="pct"/>
            <w:vMerge/>
          </w:tcPr>
          <w:p w14:paraId="4B042B47" w14:textId="77777777" w:rsidR="007B04CB" w:rsidRPr="00E139A3" w:rsidRDefault="007B04CB" w:rsidP="0089053E">
            <w:pPr>
              <w:rPr>
                <w:highlight w:val="green"/>
              </w:rPr>
            </w:pPr>
          </w:p>
        </w:tc>
        <w:tc>
          <w:tcPr>
            <w:tcW w:w="1771" w:type="pct"/>
            <w:vMerge/>
          </w:tcPr>
          <w:p w14:paraId="44749CB8" w14:textId="0A82467C" w:rsidR="007B04CB" w:rsidRPr="007C7928" w:rsidRDefault="007B04CB" w:rsidP="006A31E8">
            <w:pPr>
              <w:rPr>
                <w:b/>
                <w:sz w:val="20"/>
                <w:szCs w:val="20"/>
                <w:highlight w:val="green"/>
              </w:rPr>
            </w:pPr>
          </w:p>
        </w:tc>
        <w:tc>
          <w:tcPr>
            <w:tcW w:w="1104" w:type="pct"/>
          </w:tcPr>
          <w:p w14:paraId="471181F4" w14:textId="77777777" w:rsidR="007B04CB" w:rsidRPr="00E359E0" w:rsidRDefault="007B04CB" w:rsidP="00C2468C">
            <w:r w:rsidRPr="00E359E0">
              <w:t>· jeigu pasiūlymą teikia ūkio subjektų grupė – reikalavimą turi atitikti ūkio subjektų grupės nario (-ių) specialistai, atsižvelgiant į jų prisiimamus įsipareigojimus pirkimo sutarčiai vykdyti;</w:t>
            </w:r>
          </w:p>
          <w:p w14:paraId="12505508" w14:textId="2E89B929" w:rsidR="007B04CB" w:rsidRPr="00E359E0" w:rsidRDefault="007B04CB" w:rsidP="00C2468C">
            <w:r w:rsidRPr="00E359E0">
              <w:lastRenderedPageBreak/>
              <w:t>· tiekėjas gali remtis kitų ūkio subjektų pajėgumais tik tuo atveju, jeigu tie subjektai (jų darbuotojai) patys vykdys tą pirkimo sutarties dalį, kuriai reikia jų turimų pajėgumų;</w:t>
            </w:r>
          </w:p>
          <w:p w14:paraId="17C50F91" w14:textId="2EDAD89E" w:rsidR="007B04CB" w:rsidRPr="00E359E0" w:rsidRDefault="007B04CB" w:rsidP="00C2468C">
            <w:r w:rsidRPr="00E359E0">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52EC85C" w14:textId="77777777" w:rsidR="007B04CB" w:rsidRPr="00E359E0" w:rsidRDefault="007B04CB" w:rsidP="0089053E"/>
          <w:p w14:paraId="77354820" w14:textId="77777777" w:rsidR="007B04CB" w:rsidRDefault="007B04CB" w:rsidP="0089053E"/>
          <w:p w14:paraId="48AD1A42" w14:textId="46EEE19B" w:rsidR="007B04CB" w:rsidRPr="0089053E" w:rsidRDefault="007B04CB" w:rsidP="0089053E"/>
        </w:tc>
      </w:tr>
      <w:tr w:rsidR="0089053E" w14:paraId="3DB1FB95" w14:textId="77777777" w:rsidTr="007C7928">
        <w:trPr>
          <w:trHeight w:val="555"/>
        </w:trPr>
        <w:tc>
          <w:tcPr>
            <w:tcW w:w="5000" w:type="pct"/>
            <w:gridSpan w:val="4"/>
            <w:shd w:val="clear" w:color="auto" w:fill="E9EFE1" w:themeFill="accent2" w:themeFillTint="33"/>
          </w:tcPr>
          <w:tbl>
            <w:tblPr>
              <w:tblStyle w:val="TableGrid"/>
              <w:tblW w:w="5000" w:type="pct"/>
              <w:tblLook w:val="04A0" w:firstRow="1" w:lastRow="0" w:firstColumn="1" w:lastColumn="0" w:noHBand="0" w:noVBand="1"/>
            </w:tblPr>
            <w:tblGrid>
              <w:gridCol w:w="13785"/>
            </w:tblGrid>
            <w:tr w:rsidR="00995C7D" w:rsidRPr="00C50113" w14:paraId="13573542" w14:textId="77777777" w:rsidTr="00995C7D">
              <w:tc>
                <w:tcPr>
                  <w:tcW w:w="5000" w:type="pct"/>
                  <w:tcBorders>
                    <w:top w:val="nil"/>
                    <w:left w:val="nil"/>
                    <w:bottom w:val="nil"/>
                    <w:right w:val="nil"/>
                  </w:tcBorders>
                  <w:shd w:val="clear" w:color="auto" w:fill="E9EFE1" w:themeFill="accent2" w:themeFillTint="33"/>
                </w:tcPr>
                <w:p w14:paraId="38B7741C" w14:textId="29B55361" w:rsidR="00995C7D" w:rsidRDefault="00AD0AB8" w:rsidP="00995C7D">
                  <w:r w:rsidRPr="006A31E8">
                    <w:rPr>
                      <w:b/>
                      <w:color w:val="FF0000"/>
                      <w:sz w:val="28"/>
                      <w:szCs w:val="28"/>
                    </w:rPr>
                    <w:lastRenderedPageBreak/>
                    <w:t>*</w:t>
                  </w:r>
                  <w:r w:rsidR="00995C7D">
                    <w:t xml:space="preserve">Jei tiekėjas pasiūlyme nurodo daugiau nei vieną specialistą, </w:t>
                  </w:r>
                  <w:r w:rsidR="00995C7D" w:rsidRPr="00AD0AB8">
                    <w:rPr>
                      <w:u w:val="single"/>
                    </w:rPr>
                    <w:t>kiekvienas</w:t>
                  </w:r>
                  <w:r w:rsidR="00995C7D">
                    <w:t xml:space="preserve"> siūlomas specialistas(-ai) privalo atitikti visus</w:t>
                  </w:r>
                  <w:r w:rsidR="007B04CB">
                    <w:t xml:space="preserve"> (1.1p.ir 1.2p)</w:t>
                  </w:r>
                  <w:bookmarkStart w:id="2" w:name="_GoBack"/>
                  <w:bookmarkEnd w:id="2"/>
                  <w:r w:rsidR="00995C7D">
                    <w:t xml:space="preserve"> nurodytus kvalifikacinius reikalavimus.</w:t>
                  </w:r>
                  <w:r w:rsidR="00995C7D" w:rsidRPr="00AA09F5">
                    <w:t xml:space="preserve"> </w:t>
                  </w:r>
                </w:p>
                <w:p w14:paraId="38684621" w14:textId="08C32863" w:rsidR="002F256E" w:rsidRPr="00C50113" w:rsidRDefault="002F256E" w:rsidP="00995C7D"/>
              </w:tc>
            </w:tr>
          </w:tbl>
          <w:p w14:paraId="53D6ED63" w14:textId="680F3EE9" w:rsidR="0089053E" w:rsidRPr="0089053E" w:rsidRDefault="00AD0AB8" w:rsidP="0089053E">
            <w:r w:rsidRPr="002F256E">
              <w:rPr>
                <w:b/>
                <w:color w:val="FF0000"/>
                <w:sz w:val="24"/>
                <w:szCs w:val="24"/>
              </w:rPr>
              <w:t>*</w:t>
            </w:r>
            <w:r w:rsidR="0089053E" w:rsidRPr="002F256E">
              <w:rPr>
                <w:b/>
                <w:color w:val="FF0000"/>
                <w:sz w:val="24"/>
                <w:szCs w:val="24"/>
              </w:rPr>
              <w:t>*</w:t>
            </w:r>
            <w:r w:rsidR="0089053E" w:rsidRPr="006A31E8">
              <w:rPr>
                <w:b/>
                <w:color w:val="0070C0"/>
              </w:rPr>
              <w:t>„Dalyvavimas“</w:t>
            </w:r>
            <w:r w:rsidR="0089053E" w:rsidRPr="0089053E">
              <w:t xml:space="preserve"> reiškia, kad specialistas vykdė esmines užduotis, susijusias su dokumento rengimu, ir buvo atsakingas už konkrečių dalių parengimą arba reikšmingą indėlį į jų parengimą. Dalyvavimas turi būti įrodytas dokumentais ar užsakovo patvirtinimais. Esminėmis užduotimis laikoma bent viena iš šių:</w:t>
            </w:r>
          </w:p>
          <w:p w14:paraId="775DDCCF" w14:textId="77777777" w:rsidR="0089053E" w:rsidRPr="0089053E" w:rsidRDefault="0089053E" w:rsidP="0089053E">
            <w:r w:rsidRPr="0089053E">
              <w:t>- Teritorinės analizės arba koncepcijos rengimas (pvz., urbanistinių idėjų, scenarijų, planinių sprendinių parengimas).</w:t>
            </w:r>
          </w:p>
          <w:p w14:paraId="66ECD5FA" w14:textId="77777777" w:rsidR="0089053E" w:rsidRPr="0089053E" w:rsidRDefault="0089053E" w:rsidP="0089053E">
            <w:r w:rsidRPr="0089053E">
              <w:t>- Architektūrinių–urbanistinių pasiūlymų rengimas, įskaitant parametrinių rodiklių (pvz., užstatymo intensyvumas, aukštingumas, užstatymo plotas, sklypo naudojimo būdas) nustatymą.</w:t>
            </w:r>
          </w:p>
          <w:p w14:paraId="26D9BD80" w14:textId="77777777" w:rsidR="0089053E" w:rsidRPr="0089053E" w:rsidRDefault="0089053E" w:rsidP="0089053E">
            <w:r w:rsidRPr="0089053E">
              <w:t>- Kompleksinių sprendinių formavimas (pvz., funkcinių zonų, viešųjų erdvių, pastatų ir inžinerinių statinių išdėstymo schema).</w:t>
            </w:r>
          </w:p>
          <w:p w14:paraId="67962548" w14:textId="77777777" w:rsidR="0089053E" w:rsidRDefault="0089053E" w:rsidP="00AD0AB8">
            <w:r w:rsidRPr="00E359E0">
              <w:rPr>
                <w:b/>
                <w:u w:val="single"/>
              </w:rPr>
              <w:t>Nėra laikoma</w:t>
            </w:r>
            <w:r w:rsidRPr="0089053E">
              <w:rPr>
                <w:u w:val="single"/>
              </w:rPr>
              <w:t xml:space="preserve"> "dalyvavimu", jei</w:t>
            </w:r>
            <w:r w:rsidRPr="0089053E">
              <w:t xml:space="preserve"> specialistas atliko tik pagalbinio pobūdžio, technines ar konsultacines užduotis, dalyvavo tik formaliai, neįsitraukdamas į rengimo procesą, buvo įtrauktas tik kaip komandos narys be aiškių funkcijų ar dokumentuotų indėlių.</w:t>
            </w:r>
          </w:p>
          <w:p w14:paraId="429C6C59" w14:textId="77777777" w:rsidR="002F256E" w:rsidRDefault="002F256E" w:rsidP="00AD0AB8"/>
          <w:p w14:paraId="63E55130" w14:textId="59C0EFBA" w:rsidR="002F256E" w:rsidRDefault="002F256E" w:rsidP="00AD0AB8">
            <w:r w:rsidRPr="002F256E">
              <w:rPr>
                <w:color w:val="FF0000"/>
                <w:sz w:val="24"/>
                <w:szCs w:val="24"/>
              </w:rPr>
              <w:t>***</w:t>
            </w:r>
            <w:r w:rsidRPr="002F256E">
              <w:t>Pateikiamos dokumentų kopijos ar/ir nuorodos į nacionalines duomenų bazes bet kurioje valstybėje narėje, prie kurių pirkimo vykdytojas turės galimybę tiesiogiai ir neatlygintinai prisijungti ir susipažinti su reikalaujamais dokumentais ir (ar) informacija.</w:t>
            </w:r>
          </w:p>
          <w:p w14:paraId="02C186B8" w14:textId="77777777" w:rsidR="002F256E" w:rsidRDefault="002F256E" w:rsidP="00AD0AB8"/>
          <w:p w14:paraId="1E4E5224" w14:textId="044A9F18" w:rsidR="002F256E" w:rsidRPr="0089053E" w:rsidRDefault="002F256E" w:rsidP="00E359E0">
            <w:r w:rsidRPr="002F256E">
              <w:rPr>
                <w:color w:val="FF0000"/>
                <w:sz w:val="24"/>
                <w:szCs w:val="24"/>
              </w:rPr>
              <w:t>****</w:t>
            </w:r>
            <w:r w:rsidRPr="002F256E">
              <w:t>Jei atitiktį reikalavimui įrodantys dokumentai perkančiajai organizacijai pateikiami pasirašyti ne užsakovo vadovo, kartu pateikiamas dokumentas, patvirtinantis, kad asmuo, kuris pasirašė dokumentą, turėjo teisę jį pasirašyti.</w:t>
            </w:r>
          </w:p>
        </w:tc>
      </w:tr>
    </w:tbl>
    <w:p w14:paraId="6667BC48" w14:textId="77777777" w:rsidR="00AC2A81" w:rsidRDefault="00AC2A81" w:rsidP="00A45BC7">
      <w:pPr>
        <w:pStyle w:val="BodyA"/>
        <w:widowControl w:val="0"/>
        <w:spacing w:line="240" w:lineRule="auto"/>
      </w:pPr>
    </w:p>
    <w:p w14:paraId="203D3521" w14:textId="77777777" w:rsidR="00AC2A81" w:rsidRPr="00A45BC7" w:rsidRDefault="00AC2A81">
      <w:pPr>
        <w:pStyle w:val="BodyA"/>
        <w:widowControl w:val="0"/>
        <w:spacing w:line="240" w:lineRule="auto"/>
        <w:jc w:val="right"/>
        <w:rPr>
          <w:sz w:val="24"/>
          <w:szCs w:val="24"/>
        </w:rPr>
      </w:pPr>
    </w:p>
    <w:p w14:paraId="32E92B19" w14:textId="77777777" w:rsidR="00B40556" w:rsidRPr="00A45BC7" w:rsidRDefault="00B40556">
      <w:pPr>
        <w:pStyle w:val="BodyA"/>
        <w:widowControl w:val="0"/>
        <w:spacing w:line="240" w:lineRule="auto"/>
        <w:jc w:val="right"/>
        <w:rPr>
          <w:sz w:val="24"/>
          <w:szCs w:val="24"/>
        </w:rPr>
      </w:pPr>
    </w:p>
    <w:p w14:paraId="6B2C8759" w14:textId="77777777" w:rsidR="00CE17A1" w:rsidRDefault="00CE17A1" w:rsidP="00727D93">
      <w:pPr>
        <w:pStyle w:val="BodyA"/>
        <w:jc w:val="center"/>
        <w:rPr>
          <w:rFonts w:ascii="Times New Roman" w:eastAsia="Arial Unicode MS" w:hAnsi="Times New Roman" w:cs="Arial Unicode MS"/>
          <w:b/>
          <w:bCs/>
          <w:caps/>
          <w:color w:val="444444"/>
          <w:spacing w:val="3"/>
          <w:sz w:val="22"/>
          <w:szCs w:val="22"/>
          <w:u w:val="single"/>
          <w:lang w:val="lt-LT"/>
        </w:rPr>
      </w:pPr>
    </w:p>
    <w:p w14:paraId="14252010" w14:textId="77777777" w:rsidR="00727D93" w:rsidRDefault="00727D93" w:rsidP="00727D93">
      <w:pPr>
        <w:pStyle w:val="BodyA"/>
        <w:rPr>
          <w:rFonts w:ascii="Times New Roman" w:eastAsia="Times New Roman" w:hAnsi="Times New Roman" w:cs="Times New Roman"/>
          <w:sz w:val="24"/>
          <w:szCs w:val="24"/>
          <w:lang w:val="lt-LT"/>
        </w:rPr>
      </w:pPr>
    </w:p>
    <w:p w14:paraId="49252D3D" w14:textId="77777777" w:rsidR="00727D93" w:rsidRPr="00552C5B" w:rsidRDefault="00727D93">
      <w:pPr>
        <w:pStyle w:val="BodyA"/>
        <w:widowControl w:val="0"/>
        <w:spacing w:line="240" w:lineRule="auto"/>
        <w:jc w:val="right"/>
      </w:pPr>
    </w:p>
    <w:sectPr w:rsidR="00727D93" w:rsidRPr="00552C5B" w:rsidSect="00E359E0">
      <w:headerReference w:type="default" r:id="rId17"/>
      <w:footerReference w:type="default" r:id="rId18"/>
      <w:pgSz w:w="16840" w:h="11900" w:orient="landscape"/>
      <w:pgMar w:top="1135" w:right="1389" w:bottom="8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11862" w14:textId="77777777" w:rsidR="005976E4" w:rsidRDefault="005976E4" w:rsidP="00992543">
      <w:r>
        <w:separator/>
      </w:r>
    </w:p>
  </w:endnote>
  <w:endnote w:type="continuationSeparator" w:id="0">
    <w:p w14:paraId="5EE19691" w14:textId="77777777" w:rsidR="005976E4" w:rsidRDefault="005976E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3643" w14:textId="6BD6AFCA"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B04C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B04C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39801" w14:textId="77777777" w:rsidR="005976E4" w:rsidRDefault="005976E4" w:rsidP="00992543">
      <w:r>
        <w:separator/>
      </w:r>
    </w:p>
  </w:footnote>
  <w:footnote w:type="continuationSeparator" w:id="0">
    <w:p w14:paraId="7661DDCC" w14:textId="77777777" w:rsidR="005976E4" w:rsidRDefault="005976E4" w:rsidP="00992543">
      <w:r>
        <w:continuationSeparator/>
      </w:r>
    </w:p>
  </w:footnote>
  <w:footnote w:id="1">
    <w:p w14:paraId="34EAA212" w14:textId="77777777" w:rsidR="006867C0" w:rsidRPr="001620D3" w:rsidRDefault="006867C0" w:rsidP="006867C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852F9" w14:textId="77777777" w:rsidR="006867C0" w:rsidRPr="001620D3" w:rsidRDefault="006867C0" w:rsidP="006867C0">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5F73EA67" w14:textId="77777777" w:rsidR="006867C0" w:rsidRDefault="006867C0" w:rsidP="006867C0">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F46A59" w14:textId="77777777" w:rsidR="006867C0" w:rsidRPr="001620D3" w:rsidRDefault="006867C0" w:rsidP="006867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A0DEFA" w14:textId="77777777" w:rsidR="006867C0" w:rsidRPr="001620D3" w:rsidRDefault="006867C0" w:rsidP="006867C0">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1970666" w14:textId="77777777" w:rsidR="006867C0" w:rsidRDefault="006867C0" w:rsidP="006867C0">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DD27E9" w14:textId="77777777" w:rsidR="006867C0" w:rsidRPr="001620D3" w:rsidRDefault="006867C0" w:rsidP="006867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D99B" w14:textId="77777777" w:rsidR="006867C0" w:rsidRPr="001620D3" w:rsidRDefault="006867C0" w:rsidP="006867C0">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CB8EAFC" w14:textId="77777777" w:rsidR="006867C0" w:rsidRDefault="006867C0" w:rsidP="006867C0">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7942F" w14:textId="77777777" w:rsidR="00805393" w:rsidRPr="00C26F47" w:rsidRDefault="00A82A9E" w:rsidP="00C26F47">
    <w:pPr>
      <w:pStyle w:val="Body"/>
      <w:jc w:val="right"/>
      <w:rPr>
        <w:b/>
      </w:rPr>
    </w:pPr>
    <w:r w:rsidRPr="00C26F47">
      <w:rPr>
        <w:b/>
        <w:noProof/>
        <w:lang w:eastAsia="en-US"/>
      </w:rPr>
      <mc:AlternateContent>
        <mc:Choice Requires="wps">
          <w:drawing>
            <wp:anchor distT="152400" distB="152400" distL="152400" distR="152400" simplePos="0" relativeHeight="251658240" behindDoc="1" locked="0" layoutInCell="1" allowOverlap="1" wp14:anchorId="699CA499" wp14:editId="39636370">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1"/>
  </w:num>
  <w:num w:numId="3">
    <w:abstractNumId w:val="2"/>
  </w:num>
  <w:num w:numId="4">
    <w:abstractNumId w:val="7"/>
  </w:num>
  <w:num w:numId="5">
    <w:abstractNumId w:val="1"/>
  </w:num>
  <w:num w:numId="6">
    <w:abstractNumId w:val="6"/>
  </w:num>
  <w:num w:numId="7">
    <w:abstractNumId w:val="4"/>
  </w:num>
  <w:num w:numId="8">
    <w:abstractNumId w:val="9"/>
  </w:num>
  <w:num w:numId="9">
    <w:abstractNumId w:val="5"/>
  </w:num>
  <w:num w:numId="10">
    <w:abstractNumId w:val="8"/>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731"/>
    <w:rsid w:val="00042E16"/>
    <w:rsid w:val="00072A1D"/>
    <w:rsid w:val="0009563B"/>
    <w:rsid w:val="000D177E"/>
    <w:rsid w:val="000F5A4D"/>
    <w:rsid w:val="001134D8"/>
    <w:rsid w:val="00114E24"/>
    <w:rsid w:val="00117ACE"/>
    <w:rsid w:val="00123402"/>
    <w:rsid w:val="00131ED9"/>
    <w:rsid w:val="001676B8"/>
    <w:rsid w:val="001C0188"/>
    <w:rsid w:val="001C60FC"/>
    <w:rsid w:val="002022EB"/>
    <w:rsid w:val="00206864"/>
    <w:rsid w:val="002151CF"/>
    <w:rsid w:val="00224E72"/>
    <w:rsid w:val="00230A4F"/>
    <w:rsid w:val="0028051A"/>
    <w:rsid w:val="00280A92"/>
    <w:rsid w:val="00283D03"/>
    <w:rsid w:val="002F0B83"/>
    <w:rsid w:val="002F256E"/>
    <w:rsid w:val="00301966"/>
    <w:rsid w:val="00331DB3"/>
    <w:rsid w:val="00371C99"/>
    <w:rsid w:val="003F364F"/>
    <w:rsid w:val="0040095D"/>
    <w:rsid w:val="00402C43"/>
    <w:rsid w:val="004032D2"/>
    <w:rsid w:val="00431114"/>
    <w:rsid w:val="00452CB9"/>
    <w:rsid w:val="004706F3"/>
    <w:rsid w:val="004758B9"/>
    <w:rsid w:val="00486FE0"/>
    <w:rsid w:val="00491174"/>
    <w:rsid w:val="00493BD3"/>
    <w:rsid w:val="004D73D3"/>
    <w:rsid w:val="004E2172"/>
    <w:rsid w:val="004F0B5C"/>
    <w:rsid w:val="00513304"/>
    <w:rsid w:val="005350D5"/>
    <w:rsid w:val="005400A7"/>
    <w:rsid w:val="00552C5B"/>
    <w:rsid w:val="0057083E"/>
    <w:rsid w:val="005815AF"/>
    <w:rsid w:val="0059125B"/>
    <w:rsid w:val="00591F90"/>
    <w:rsid w:val="00596ED9"/>
    <w:rsid w:val="005976E4"/>
    <w:rsid w:val="005B406E"/>
    <w:rsid w:val="005D5211"/>
    <w:rsid w:val="00606D0F"/>
    <w:rsid w:val="00610F35"/>
    <w:rsid w:val="00617D4D"/>
    <w:rsid w:val="00636FA2"/>
    <w:rsid w:val="0064080E"/>
    <w:rsid w:val="00655D2E"/>
    <w:rsid w:val="006867C0"/>
    <w:rsid w:val="00693222"/>
    <w:rsid w:val="006A31E8"/>
    <w:rsid w:val="006B45A6"/>
    <w:rsid w:val="006C72E1"/>
    <w:rsid w:val="006D23A6"/>
    <w:rsid w:val="00701EB0"/>
    <w:rsid w:val="0071381A"/>
    <w:rsid w:val="0072644D"/>
    <w:rsid w:val="00727D93"/>
    <w:rsid w:val="0073792D"/>
    <w:rsid w:val="00753E03"/>
    <w:rsid w:val="00754F8E"/>
    <w:rsid w:val="00775B8F"/>
    <w:rsid w:val="007B04CB"/>
    <w:rsid w:val="007C58B1"/>
    <w:rsid w:val="007C7928"/>
    <w:rsid w:val="007F1B8F"/>
    <w:rsid w:val="007F590A"/>
    <w:rsid w:val="0080422A"/>
    <w:rsid w:val="00805393"/>
    <w:rsid w:val="0081459F"/>
    <w:rsid w:val="00815CEE"/>
    <w:rsid w:val="0081619A"/>
    <w:rsid w:val="008659AE"/>
    <w:rsid w:val="008664D1"/>
    <w:rsid w:val="0087634C"/>
    <w:rsid w:val="00882453"/>
    <w:rsid w:val="008873B8"/>
    <w:rsid w:val="0089053E"/>
    <w:rsid w:val="00892394"/>
    <w:rsid w:val="008A18AE"/>
    <w:rsid w:val="008A7914"/>
    <w:rsid w:val="00915166"/>
    <w:rsid w:val="0092546C"/>
    <w:rsid w:val="00927667"/>
    <w:rsid w:val="009743CC"/>
    <w:rsid w:val="009755A6"/>
    <w:rsid w:val="0098584D"/>
    <w:rsid w:val="0099191E"/>
    <w:rsid w:val="00992543"/>
    <w:rsid w:val="00995C7D"/>
    <w:rsid w:val="009A366B"/>
    <w:rsid w:val="009C344C"/>
    <w:rsid w:val="009E7B32"/>
    <w:rsid w:val="00A063CC"/>
    <w:rsid w:val="00A34198"/>
    <w:rsid w:val="00A45BC7"/>
    <w:rsid w:val="00A57AD6"/>
    <w:rsid w:val="00A65E02"/>
    <w:rsid w:val="00A741EF"/>
    <w:rsid w:val="00A7676D"/>
    <w:rsid w:val="00A82A9E"/>
    <w:rsid w:val="00A86E8C"/>
    <w:rsid w:val="00A87ED1"/>
    <w:rsid w:val="00AA09F5"/>
    <w:rsid w:val="00AB4A2C"/>
    <w:rsid w:val="00AB7A1C"/>
    <w:rsid w:val="00AC2A81"/>
    <w:rsid w:val="00AC5B93"/>
    <w:rsid w:val="00AD0AB8"/>
    <w:rsid w:val="00AF00FD"/>
    <w:rsid w:val="00AF07E1"/>
    <w:rsid w:val="00B20A76"/>
    <w:rsid w:val="00B36AF9"/>
    <w:rsid w:val="00B40556"/>
    <w:rsid w:val="00B46134"/>
    <w:rsid w:val="00B50F66"/>
    <w:rsid w:val="00B56621"/>
    <w:rsid w:val="00B96ED9"/>
    <w:rsid w:val="00BA2C6E"/>
    <w:rsid w:val="00C16FA7"/>
    <w:rsid w:val="00C232BF"/>
    <w:rsid w:val="00C2468C"/>
    <w:rsid w:val="00C26F47"/>
    <w:rsid w:val="00C34D83"/>
    <w:rsid w:val="00C36C13"/>
    <w:rsid w:val="00C50113"/>
    <w:rsid w:val="00C503E0"/>
    <w:rsid w:val="00C54E08"/>
    <w:rsid w:val="00C76529"/>
    <w:rsid w:val="00C93C46"/>
    <w:rsid w:val="00C95EE6"/>
    <w:rsid w:val="00C9634B"/>
    <w:rsid w:val="00CB47FE"/>
    <w:rsid w:val="00CB539F"/>
    <w:rsid w:val="00CC6C6A"/>
    <w:rsid w:val="00CE17A1"/>
    <w:rsid w:val="00CF1C79"/>
    <w:rsid w:val="00CF5333"/>
    <w:rsid w:val="00D11882"/>
    <w:rsid w:val="00D3092D"/>
    <w:rsid w:val="00D32687"/>
    <w:rsid w:val="00D57ADA"/>
    <w:rsid w:val="00D734F5"/>
    <w:rsid w:val="00D85005"/>
    <w:rsid w:val="00D9086E"/>
    <w:rsid w:val="00DA2573"/>
    <w:rsid w:val="00DB0CF2"/>
    <w:rsid w:val="00DC01DF"/>
    <w:rsid w:val="00DC57D2"/>
    <w:rsid w:val="00DE667A"/>
    <w:rsid w:val="00E06797"/>
    <w:rsid w:val="00E07376"/>
    <w:rsid w:val="00E139A3"/>
    <w:rsid w:val="00E359E0"/>
    <w:rsid w:val="00E61F7E"/>
    <w:rsid w:val="00E712A3"/>
    <w:rsid w:val="00EA39DE"/>
    <w:rsid w:val="00ED60AA"/>
    <w:rsid w:val="00EE0C7D"/>
    <w:rsid w:val="00F01FBE"/>
    <w:rsid w:val="00F1720C"/>
    <w:rsid w:val="00F25491"/>
    <w:rsid w:val="00F27AAB"/>
    <w:rsid w:val="00F32BE5"/>
    <w:rsid w:val="00F53FFB"/>
    <w:rsid w:val="00F70873"/>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652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7D"/>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743C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9743CC"/>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9743CC"/>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743CC"/>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743CC"/>
    <w:rPr>
      <w:vertAlign w:val="superscript"/>
    </w:rPr>
  </w:style>
  <w:style w:type="paragraph" w:styleId="Header">
    <w:name w:val="header"/>
    <w:basedOn w:val="Normal"/>
    <w:link w:val="HeaderChar"/>
    <w:uiPriority w:val="99"/>
    <w:unhideWhenUsed/>
    <w:rsid w:val="00C26F47"/>
    <w:pPr>
      <w:tabs>
        <w:tab w:val="center" w:pos="4986"/>
        <w:tab w:val="right" w:pos="9972"/>
      </w:tabs>
    </w:pPr>
  </w:style>
  <w:style w:type="character" w:customStyle="1" w:styleId="HeaderChar">
    <w:name w:val="Header Char"/>
    <w:basedOn w:val="DefaultParagraphFont"/>
    <w:link w:val="Header"/>
    <w:uiPriority w:val="99"/>
    <w:rsid w:val="00C26F47"/>
    <w:rPr>
      <w:sz w:val="22"/>
      <w:szCs w:val="22"/>
      <w:lang w:val="lt-LT" w:eastAsia="en-US"/>
    </w:rPr>
  </w:style>
  <w:style w:type="paragraph" w:styleId="Footer">
    <w:name w:val="footer"/>
    <w:basedOn w:val="Normal"/>
    <w:link w:val="FooterChar"/>
    <w:uiPriority w:val="99"/>
    <w:unhideWhenUsed/>
    <w:rsid w:val="00C26F47"/>
    <w:pPr>
      <w:tabs>
        <w:tab w:val="center" w:pos="4986"/>
        <w:tab w:val="right" w:pos="9972"/>
      </w:tabs>
    </w:pPr>
  </w:style>
  <w:style w:type="character" w:customStyle="1" w:styleId="FooterChar">
    <w:name w:val="Footer Char"/>
    <w:basedOn w:val="DefaultParagraphFont"/>
    <w:link w:val="Footer"/>
    <w:uiPriority w:val="99"/>
    <w:rsid w:val="00C26F47"/>
    <w:rPr>
      <w:sz w:val="22"/>
      <w:szCs w:val="22"/>
      <w:lang w:val="lt-LT" w:eastAsia="en-US"/>
    </w:rPr>
  </w:style>
  <w:style w:type="character" w:styleId="CommentReference">
    <w:name w:val="annotation reference"/>
    <w:basedOn w:val="DefaultParagraphFont"/>
    <w:uiPriority w:val="99"/>
    <w:semiHidden/>
    <w:unhideWhenUsed/>
    <w:rsid w:val="00131ED9"/>
    <w:rPr>
      <w:sz w:val="16"/>
      <w:szCs w:val="16"/>
    </w:rPr>
  </w:style>
  <w:style w:type="paragraph" w:styleId="CommentText">
    <w:name w:val="annotation text"/>
    <w:basedOn w:val="Normal"/>
    <w:link w:val="CommentTextChar"/>
    <w:uiPriority w:val="99"/>
    <w:semiHidden/>
    <w:unhideWhenUsed/>
    <w:rsid w:val="00131ED9"/>
    <w:rPr>
      <w:sz w:val="20"/>
      <w:szCs w:val="20"/>
    </w:rPr>
  </w:style>
  <w:style w:type="character" w:customStyle="1" w:styleId="CommentTextChar">
    <w:name w:val="Comment Text Char"/>
    <w:basedOn w:val="DefaultParagraphFont"/>
    <w:link w:val="CommentText"/>
    <w:uiPriority w:val="99"/>
    <w:semiHidden/>
    <w:rsid w:val="00131ED9"/>
    <w:rPr>
      <w:lang w:val="lt-LT" w:eastAsia="en-US"/>
    </w:rPr>
  </w:style>
  <w:style w:type="paragraph" w:styleId="CommentSubject">
    <w:name w:val="annotation subject"/>
    <w:basedOn w:val="CommentText"/>
    <w:next w:val="CommentText"/>
    <w:link w:val="CommentSubjectChar"/>
    <w:uiPriority w:val="99"/>
    <w:semiHidden/>
    <w:unhideWhenUsed/>
    <w:rsid w:val="00131ED9"/>
    <w:rPr>
      <w:b/>
      <w:bCs/>
    </w:rPr>
  </w:style>
  <w:style w:type="character" w:customStyle="1" w:styleId="CommentSubjectChar">
    <w:name w:val="Comment Subject Char"/>
    <w:basedOn w:val="CommentTextChar"/>
    <w:link w:val="CommentSubject"/>
    <w:uiPriority w:val="99"/>
    <w:semiHidden/>
    <w:rsid w:val="00131ED9"/>
    <w:rPr>
      <w:b/>
      <w:bCs/>
      <w:lang w:val="lt-LT" w:eastAsia="en-US"/>
    </w:rPr>
  </w:style>
  <w:style w:type="paragraph" w:styleId="BalloonText">
    <w:name w:val="Balloon Text"/>
    <w:basedOn w:val="Normal"/>
    <w:link w:val="BalloonTextChar"/>
    <w:uiPriority w:val="99"/>
    <w:semiHidden/>
    <w:unhideWhenUsed/>
    <w:rsid w:val="00131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ED9"/>
    <w:rPr>
      <w:rFonts w:ascii="Segoe UI" w:hAnsi="Segoe UI" w:cs="Segoe UI"/>
      <w:sz w:val="18"/>
      <w:szCs w:val="18"/>
      <w:lang w:val="lt-LT" w:eastAsia="en-US"/>
    </w:rPr>
  </w:style>
  <w:style w:type="paragraph" w:styleId="ListParagraph">
    <w:name w:val="List Paragraph"/>
    <w:basedOn w:val="Normal"/>
    <w:uiPriority w:val="34"/>
    <w:qFormat/>
    <w:rsid w:val="00167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FABD6-77D0-448B-95D6-AB734FB3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12</Pages>
  <Words>4287</Words>
  <Characters>24440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 Šriupša</dc:creator>
  <cp:lastModifiedBy>Windows User</cp:lastModifiedBy>
  <cp:revision>17</cp:revision>
  <dcterms:created xsi:type="dcterms:W3CDTF">2025-11-28T23:03:00Z</dcterms:created>
  <dcterms:modified xsi:type="dcterms:W3CDTF">2025-12-01T11:45:00Z</dcterms:modified>
</cp:coreProperties>
</file>