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1CB4284D" w:rsidR="00E20CC2" w:rsidRPr="00327BF3" w:rsidRDefault="008C546A"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 7 priedas</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475E5D04" w:rsidR="00E20CC2" w:rsidRPr="00327BF3" w:rsidRDefault="008C546A" w:rsidP="00E20CC2">
      <w:pPr>
        <w:jc w:val="center"/>
        <w:textAlignment w:val="baseline"/>
        <w:rPr>
          <w:rFonts w:ascii="Segoe UI" w:hAnsi="Segoe UI" w:cs="Segoe UI"/>
          <w:sz w:val="18"/>
          <w:szCs w:val="18"/>
        </w:rPr>
      </w:pPr>
      <w:r w:rsidRPr="008C546A">
        <w:rPr>
          <w:rFonts w:ascii="Arial" w:hAnsi="Arial" w:cs="Arial"/>
          <w:b/>
          <w:bCs/>
          <w:caps/>
          <w:sz w:val="20"/>
          <w:szCs w:val="20"/>
        </w:rPr>
        <w:t>MAZUTO TALPŲ PLOVIMO, MAZUTO SIURBLINĖS ĮRENGINIŲ PLOVIMO IR DEMONTAVIMO BEI VAMZDYNO DEMONTAVIMO PASLAUGŲ</w:t>
      </w:r>
      <w:r>
        <w:rPr>
          <w:rFonts w:ascii="Arial" w:hAnsi="Arial" w:cs="Arial"/>
          <w:b/>
          <w:bCs/>
          <w:caps/>
          <w:sz w:val="20"/>
          <w:szCs w:val="20"/>
        </w:rPr>
        <w:t xml:space="preserve"> </w:t>
      </w:r>
      <w:r w:rsidR="00E20CC2" w:rsidRPr="00327BF3">
        <w:rPr>
          <w:rFonts w:ascii="Arial" w:hAnsi="Arial" w:cs="Arial"/>
          <w:b/>
          <w:bCs/>
          <w:caps/>
          <w:sz w:val="20"/>
          <w:szCs w:val="20"/>
        </w:rPr>
        <w:t>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327BF3" w:rsidRPr="00327BF3" w14:paraId="2F109FF6" w14:textId="77777777" w:rsidTr="7D7DE085">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7D7DE085">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7D7DE085">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7D7DE085">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7D7DE085">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7D7DE085">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gridSpan w:val="3"/>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7D7DE085">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yperlink"/>
                  <w:rFonts w:ascii="Arial" w:hAnsi="Arial" w:cs="Arial"/>
                  <w:bCs/>
                  <w:noProof/>
                  <w:color w:val="auto"/>
                  <w:sz w:val="20"/>
                  <w:szCs w:val="20"/>
                  <w:u w:val="none"/>
                </w:rPr>
                <w:t>info</w:t>
              </w:r>
              <w:r w:rsidR="00D95EB2" w:rsidRPr="00B5314A">
                <w:rPr>
                  <w:rStyle w:val="Hyperlink"/>
                  <w:rFonts w:ascii="Arial" w:hAnsi="Arial" w:cs="Arial"/>
                  <w:bCs/>
                  <w:noProof/>
                  <w:color w:val="auto"/>
                  <w:sz w:val="20"/>
                  <w:szCs w:val="20"/>
                  <w:u w:val="none"/>
                  <w:lang w:val="en-US"/>
                </w:rPr>
                <w:t>@kaunoenergija.lt</w:t>
              </w:r>
            </w:hyperlink>
          </w:p>
        </w:tc>
      </w:tr>
      <w:tr w:rsidR="008C546A" w14:paraId="64D3E3BA" w14:textId="77777777" w:rsidTr="004E4421">
        <w:trPr>
          <w:trHeight w:val="300"/>
          <w:jc w:val="center"/>
        </w:trPr>
        <w:tc>
          <w:tcPr>
            <w:tcW w:w="3114" w:type="dxa"/>
            <w:vMerge/>
            <w:vAlign w:val="center"/>
          </w:tcPr>
          <w:p w14:paraId="053BAE6E" w14:textId="77777777" w:rsidR="008C546A" w:rsidRDefault="008C546A"/>
        </w:tc>
        <w:tc>
          <w:tcPr>
            <w:tcW w:w="7655" w:type="dxa"/>
            <w:gridSpan w:val="4"/>
          </w:tcPr>
          <w:p w14:paraId="44080308" w14:textId="35C64212" w:rsidR="008C546A" w:rsidRDefault="008C546A" w:rsidP="7D7DE085">
            <w:pPr>
              <w:rPr>
                <w:rFonts w:ascii="Arial" w:hAnsi="Arial" w:cs="Arial"/>
                <w:noProof/>
                <w:sz w:val="20"/>
                <w:szCs w:val="20"/>
              </w:rPr>
            </w:pPr>
            <w:r w:rsidRPr="7D7DE085">
              <w:rPr>
                <w:rFonts w:ascii="Arial" w:hAnsi="Arial" w:cs="Arial"/>
                <w:noProof/>
                <w:sz w:val="20"/>
                <w:szCs w:val="20"/>
              </w:rPr>
              <w:t>Atstovaujama</w:t>
            </w:r>
            <w:r>
              <w:rPr>
                <w:rFonts w:ascii="Arial" w:hAnsi="Arial" w:cs="Arial"/>
                <w:noProof/>
                <w:sz w:val="20"/>
                <w:szCs w:val="20"/>
              </w:rPr>
              <w:t>s generalinio direktoriaus Tomo Garasimavičiaus, veikiančio pagal Užsakovo įstatus</w:t>
            </w:r>
          </w:p>
        </w:tc>
      </w:tr>
      <w:tr w:rsidR="008C546A" w:rsidRPr="00327BF3" w14:paraId="37357ECC" w14:textId="77777777" w:rsidTr="7D7DE085">
        <w:trPr>
          <w:jc w:val="center"/>
        </w:trPr>
        <w:tc>
          <w:tcPr>
            <w:tcW w:w="3114" w:type="dxa"/>
            <w:vMerge w:val="restart"/>
            <w:vAlign w:val="center"/>
          </w:tcPr>
          <w:p w14:paraId="701B17E7" w14:textId="01164541" w:rsidR="008C546A" w:rsidRPr="00327BF3" w:rsidRDefault="008C546A"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8C546A" w:rsidRPr="00327BF3" w:rsidRDefault="008C546A" w:rsidP="00F578BC">
            <w:pPr>
              <w:jc w:val="center"/>
              <w:rPr>
                <w:rFonts w:ascii="Arial" w:hAnsi="Arial" w:cs="Arial"/>
                <w:bCs/>
                <w:caps/>
                <w:sz w:val="20"/>
                <w:szCs w:val="20"/>
              </w:rPr>
            </w:pPr>
          </w:p>
        </w:tc>
        <w:tc>
          <w:tcPr>
            <w:tcW w:w="3118" w:type="dxa"/>
          </w:tcPr>
          <w:p w14:paraId="023435A0" w14:textId="77777777" w:rsidR="008C546A" w:rsidRPr="00327BF3" w:rsidRDefault="008C546A"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8C546A" w:rsidRPr="00327BF3" w:rsidRDefault="008C546A" w:rsidP="00F578BC">
            <w:pPr>
              <w:rPr>
                <w:rFonts w:ascii="Arial" w:hAnsi="Arial" w:cs="Arial"/>
                <w:bCs/>
                <w:caps/>
                <w:sz w:val="20"/>
                <w:szCs w:val="20"/>
              </w:rPr>
            </w:pPr>
          </w:p>
        </w:tc>
      </w:tr>
      <w:tr w:rsidR="008C546A" w:rsidRPr="00327BF3" w14:paraId="39800946" w14:textId="77777777" w:rsidTr="7D7DE085">
        <w:trPr>
          <w:jc w:val="center"/>
        </w:trPr>
        <w:tc>
          <w:tcPr>
            <w:tcW w:w="3114" w:type="dxa"/>
            <w:vMerge/>
          </w:tcPr>
          <w:p w14:paraId="1A4E2A88" w14:textId="77777777" w:rsidR="008C546A" w:rsidRPr="00327BF3" w:rsidRDefault="008C546A" w:rsidP="00F578BC">
            <w:pPr>
              <w:jc w:val="right"/>
              <w:rPr>
                <w:rFonts w:ascii="Arial" w:hAnsi="Arial" w:cs="Arial"/>
                <w:bCs/>
                <w:caps/>
                <w:sz w:val="20"/>
                <w:szCs w:val="20"/>
              </w:rPr>
            </w:pPr>
          </w:p>
        </w:tc>
        <w:tc>
          <w:tcPr>
            <w:tcW w:w="3118" w:type="dxa"/>
          </w:tcPr>
          <w:p w14:paraId="43C275C1" w14:textId="77777777" w:rsidR="008C546A" w:rsidRPr="00327BF3" w:rsidRDefault="008C546A"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8C546A" w:rsidRPr="00327BF3" w:rsidRDefault="008C546A" w:rsidP="00F578BC">
            <w:pPr>
              <w:rPr>
                <w:rFonts w:ascii="Arial" w:hAnsi="Arial" w:cs="Arial"/>
                <w:bCs/>
                <w:caps/>
                <w:sz w:val="20"/>
                <w:szCs w:val="20"/>
              </w:rPr>
            </w:pPr>
          </w:p>
        </w:tc>
      </w:tr>
      <w:tr w:rsidR="008C546A" w:rsidRPr="00327BF3" w14:paraId="013743D4" w14:textId="77777777" w:rsidTr="7D7DE085">
        <w:trPr>
          <w:jc w:val="center"/>
        </w:trPr>
        <w:tc>
          <w:tcPr>
            <w:tcW w:w="3114" w:type="dxa"/>
            <w:vMerge/>
          </w:tcPr>
          <w:p w14:paraId="7FF0918D" w14:textId="77777777" w:rsidR="008C546A" w:rsidRPr="00327BF3" w:rsidRDefault="008C546A" w:rsidP="00F578BC">
            <w:pPr>
              <w:jc w:val="right"/>
              <w:rPr>
                <w:rFonts w:ascii="Arial" w:hAnsi="Arial" w:cs="Arial"/>
                <w:bCs/>
                <w:caps/>
                <w:sz w:val="20"/>
                <w:szCs w:val="20"/>
              </w:rPr>
            </w:pPr>
          </w:p>
        </w:tc>
        <w:tc>
          <w:tcPr>
            <w:tcW w:w="3118" w:type="dxa"/>
          </w:tcPr>
          <w:p w14:paraId="4B0CC73B" w14:textId="77777777" w:rsidR="008C546A" w:rsidRPr="00327BF3" w:rsidRDefault="008C546A"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8C546A" w:rsidRPr="00327BF3" w:rsidRDefault="008C546A" w:rsidP="00F578BC">
            <w:pPr>
              <w:rPr>
                <w:rFonts w:ascii="Arial" w:hAnsi="Arial" w:cs="Arial"/>
                <w:bCs/>
                <w:caps/>
                <w:sz w:val="20"/>
                <w:szCs w:val="20"/>
              </w:rPr>
            </w:pPr>
          </w:p>
        </w:tc>
      </w:tr>
      <w:tr w:rsidR="008C546A" w:rsidRPr="00327BF3" w14:paraId="24C2C12F" w14:textId="77777777" w:rsidTr="7D7DE085">
        <w:trPr>
          <w:jc w:val="center"/>
        </w:trPr>
        <w:tc>
          <w:tcPr>
            <w:tcW w:w="3114" w:type="dxa"/>
            <w:vMerge/>
          </w:tcPr>
          <w:p w14:paraId="4031C228" w14:textId="77777777" w:rsidR="008C546A" w:rsidRPr="00327BF3" w:rsidRDefault="008C546A" w:rsidP="00F578BC">
            <w:pPr>
              <w:jc w:val="right"/>
              <w:rPr>
                <w:rFonts w:ascii="Arial" w:hAnsi="Arial" w:cs="Arial"/>
                <w:bCs/>
                <w:caps/>
                <w:sz w:val="20"/>
                <w:szCs w:val="20"/>
              </w:rPr>
            </w:pPr>
          </w:p>
        </w:tc>
        <w:tc>
          <w:tcPr>
            <w:tcW w:w="3118" w:type="dxa"/>
          </w:tcPr>
          <w:p w14:paraId="4FF23D77" w14:textId="77777777" w:rsidR="008C546A" w:rsidRPr="00327BF3" w:rsidRDefault="008C546A"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8C546A" w:rsidRPr="00327BF3" w:rsidRDefault="008C546A" w:rsidP="00F578BC">
            <w:pPr>
              <w:rPr>
                <w:rFonts w:ascii="Arial" w:hAnsi="Arial" w:cs="Arial"/>
                <w:bCs/>
                <w:noProof/>
                <w:sz w:val="20"/>
                <w:szCs w:val="20"/>
              </w:rPr>
            </w:pPr>
          </w:p>
        </w:tc>
      </w:tr>
      <w:tr w:rsidR="008C546A" w:rsidRPr="00327BF3" w14:paraId="7E45D51D" w14:textId="77777777" w:rsidTr="7D7DE085">
        <w:trPr>
          <w:jc w:val="center"/>
        </w:trPr>
        <w:tc>
          <w:tcPr>
            <w:tcW w:w="3114" w:type="dxa"/>
            <w:vMerge/>
          </w:tcPr>
          <w:p w14:paraId="5E79F027" w14:textId="77777777" w:rsidR="008C546A" w:rsidRPr="00327BF3" w:rsidRDefault="008C546A" w:rsidP="00F578BC">
            <w:pPr>
              <w:jc w:val="right"/>
              <w:rPr>
                <w:rFonts w:ascii="Arial" w:hAnsi="Arial" w:cs="Arial"/>
                <w:bCs/>
                <w:caps/>
                <w:sz w:val="20"/>
                <w:szCs w:val="20"/>
              </w:rPr>
            </w:pPr>
          </w:p>
        </w:tc>
        <w:tc>
          <w:tcPr>
            <w:tcW w:w="3118" w:type="dxa"/>
          </w:tcPr>
          <w:p w14:paraId="06FEFE55" w14:textId="77777777" w:rsidR="008C546A" w:rsidRPr="00327BF3" w:rsidRDefault="008C546A"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8C546A" w:rsidRPr="00327BF3" w:rsidRDefault="008C546A" w:rsidP="00F578BC">
            <w:pPr>
              <w:rPr>
                <w:rFonts w:ascii="Arial" w:hAnsi="Arial" w:cs="Arial"/>
                <w:bCs/>
                <w:noProof/>
                <w:sz w:val="20"/>
                <w:szCs w:val="20"/>
              </w:rPr>
            </w:pPr>
          </w:p>
        </w:tc>
      </w:tr>
      <w:tr w:rsidR="008C546A" w:rsidRPr="00327BF3" w14:paraId="23992EEC" w14:textId="77777777" w:rsidTr="7D7DE085">
        <w:trPr>
          <w:jc w:val="center"/>
        </w:trPr>
        <w:tc>
          <w:tcPr>
            <w:tcW w:w="3114" w:type="dxa"/>
            <w:vMerge/>
          </w:tcPr>
          <w:p w14:paraId="580DA25C" w14:textId="77777777" w:rsidR="008C546A" w:rsidRPr="00327BF3" w:rsidRDefault="008C546A" w:rsidP="00F578BC">
            <w:pPr>
              <w:jc w:val="right"/>
              <w:rPr>
                <w:rFonts w:ascii="Arial" w:hAnsi="Arial" w:cs="Arial"/>
                <w:bCs/>
                <w:caps/>
                <w:sz w:val="20"/>
                <w:szCs w:val="20"/>
              </w:rPr>
            </w:pPr>
          </w:p>
        </w:tc>
        <w:tc>
          <w:tcPr>
            <w:tcW w:w="3118" w:type="dxa"/>
          </w:tcPr>
          <w:p w14:paraId="1E1A81C2" w14:textId="4CBB051D" w:rsidR="008C546A" w:rsidRPr="00327BF3" w:rsidRDefault="008C546A"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8C546A" w:rsidRPr="00327BF3" w:rsidRDefault="008C546A" w:rsidP="00F578BC">
            <w:pPr>
              <w:rPr>
                <w:rFonts w:ascii="Arial" w:hAnsi="Arial" w:cs="Arial"/>
                <w:bCs/>
                <w:noProof/>
                <w:sz w:val="20"/>
                <w:szCs w:val="20"/>
              </w:rPr>
            </w:pPr>
          </w:p>
        </w:tc>
      </w:tr>
      <w:tr w:rsidR="008C546A" w:rsidRPr="00327BF3" w14:paraId="79945F86" w14:textId="77777777" w:rsidTr="7D7DE085">
        <w:trPr>
          <w:jc w:val="center"/>
        </w:trPr>
        <w:tc>
          <w:tcPr>
            <w:tcW w:w="3114" w:type="dxa"/>
            <w:vMerge/>
          </w:tcPr>
          <w:p w14:paraId="46A9D226" w14:textId="77777777" w:rsidR="008C546A" w:rsidRPr="00327BF3" w:rsidRDefault="008C546A" w:rsidP="00F578BC">
            <w:pPr>
              <w:jc w:val="right"/>
              <w:rPr>
                <w:rFonts w:ascii="Arial" w:hAnsi="Arial" w:cs="Arial"/>
                <w:bCs/>
                <w:caps/>
                <w:sz w:val="20"/>
                <w:szCs w:val="20"/>
              </w:rPr>
            </w:pPr>
          </w:p>
        </w:tc>
        <w:tc>
          <w:tcPr>
            <w:tcW w:w="3118" w:type="dxa"/>
          </w:tcPr>
          <w:p w14:paraId="7BEFE167" w14:textId="77777777" w:rsidR="008C546A" w:rsidRPr="00327BF3" w:rsidRDefault="008C546A"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8C546A" w:rsidRPr="00327BF3" w:rsidRDefault="008C546A"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8C546A" w14:paraId="5830CABC" w14:textId="77777777" w:rsidTr="00BE63D6">
        <w:trPr>
          <w:trHeight w:val="300"/>
          <w:jc w:val="center"/>
        </w:trPr>
        <w:tc>
          <w:tcPr>
            <w:tcW w:w="3114" w:type="dxa"/>
            <w:vMerge/>
            <w:vAlign w:val="center"/>
          </w:tcPr>
          <w:p w14:paraId="36ED1E55" w14:textId="1F649FE4" w:rsidR="008C546A" w:rsidRDefault="008C546A" w:rsidP="7D7DE085">
            <w:pPr>
              <w:jc w:val="center"/>
              <w:rPr>
                <w:rFonts w:ascii="Arial" w:hAnsi="Arial" w:cs="Arial"/>
                <w:caps/>
                <w:sz w:val="20"/>
                <w:szCs w:val="20"/>
              </w:rPr>
            </w:pPr>
          </w:p>
        </w:tc>
        <w:tc>
          <w:tcPr>
            <w:tcW w:w="7655" w:type="dxa"/>
            <w:gridSpan w:val="4"/>
          </w:tcPr>
          <w:p w14:paraId="766469BB" w14:textId="1FDBF2FF" w:rsidR="008C546A" w:rsidRDefault="008C546A" w:rsidP="7D7DE085">
            <w:pPr>
              <w:rPr>
                <w:rFonts w:ascii="Arial" w:hAnsi="Arial" w:cs="Arial"/>
                <w:noProof/>
                <w:sz w:val="20"/>
                <w:szCs w:val="20"/>
              </w:rPr>
            </w:pPr>
            <w:r>
              <w:rPr>
                <w:rFonts w:ascii="Arial" w:hAnsi="Arial" w:cs="Arial"/>
                <w:noProof/>
                <w:sz w:val="20"/>
                <w:szCs w:val="20"/>
              </w:rPr>
              <w:t>Atstovaujamas [pareigos, vardas, pavardė], veikiančio pagal [atstovavimo pagrindas]</w:t>
            </w:r>
          </w:p>
        </w:tc>
      </w:tr>
      <w:tr w:rsidR="00327BF3" w:rsidRPr="00327BF3" w14:paraId="64C7A541" w14:textId="77777777" w:rsidTr="7D7DE085">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1B80B2D2" w:rsidR="00BC4852" w:rsidRPr="00327BF3" w:rsidRDefault="008C546A" w:rsidP="00BC4852">
            <w:pPr>
              <w:rPr>
                <w:rFonts w:ascii="Arial" w:hAnsi="Arial" w:cs="Arial"/>
                <w:bCs/>
                <w:noProof/>
                <w:sz w:val="20"/>
                <w:szCs w:val="20"/>
              </w:rPr>
            </w:pPr>
            <w:r>
              <w:rPr>
                <w:rFonts w:ascii="Arial" w:hAnsi="Arial" w:cs="Arial"/>
                <w:bCs/>
                <w:noProof/>
                <w:sz w:val="20"/>
                <w:szCs w:val="20"/>
              </w:rPr>
              <w:t xml:space="preserve">Domeikavos katilinės mazuto talpų plovimo, mazuto siurblinės įrenginių plovimo ir demontavimo bei vamzdynų demontavimo </w:t>
            </w:r>
          </w:p>
        </w:tc>
      </w:tr>
      <w:tr w:rsidR="00327BF3" w:rsidRPr="00327BF3" w14:paraId="7BB1B932" w14:textId="77777777" w:rsidTr="7D7DE085">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963D13" w14:textId="6B388502" w:rsidR="00BC4852" w:rsidRPr="00327BF3" w:rsidRDefault="008C546A" w:rsidP="00BC4852">
            <w:pPr>
              <w:rPr>
                <w:rFonts w:ascii="Arial" w:hAnsi="Arial" w:cs="Arial"/>
                <w:bCs/>
                <w:noProof/>
                <w:sz w:val="20"/>
                <w:szCs w:val="20"/>
              </w:rPr>
            </w:pPr>
            <w:r>
              <w:rPr>
                <w:rFonts w:ascii="Arial" w:hAnsi="Arial" w:cs="Arial"/>
                <w:bCs/>
                <w:noProof/>
                <w:sz w:val="20"/>
                <w:szCs w:val="20"/>
              </w:rPr>
              <w:t>3 (trys) mėnesiai nuo Sutarties įsigaliojimo</w:t>
            </w:r>
          </w:p>
        </w:tc>
      </w:tr>
      <w:tr w:rsidR="00327BF3" w:rsidRPr="00327BF3" w14:paraId="4DA85D4F" w14:textId="77777777" w:rsidTr="7D7DE085">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0A1603A7"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p>
        </w:tc>
      </w:tr>
      <w:tr w:rsidR="00327BF3" w:rsidRPr="00327BF3" w14:paraId="60EB4C33" w14:textId="77777777" w:rsidTr="7D7DE085">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0626387A"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3754C4" w:rsidRPr="00327BF3" w14:paraId="51ED37F6" w14:textId="77777777" w:rsidTr="7D7DE085">
        <w:trPr>
          <w:jc w:val="center"/>
        </w:trPr>
        <w:tc>
          <w:tcPr>
            <w:tcW w:w="3114" w:type="dxa"/>
            <w:vAlign w:val="center"/>
          </w:tcPr>
          <w:p w14:paraId="741D9192" w14:textId="76BA36C2" w:rsidR="003754C4" w:rsidRDefault="000C1CE2"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Maksimali s</w:t>
            </w:r>
            <w:r w:rsidR="00567D1F">
              <w:rPr>
                <w:rFonts w:ascii="Arial" w:hAnsi="Arial" w:cs="Arial"/>
                <w:sz w:val="20"/>
                <w:szCs w:val="20"/>
              </w:rPr>
              <w:t>utarties kaina</w:t>
            </w:r>
          </w:p>
        </w:tc>
        <w:tc>
          <w:tcPr>
            <w:tcW w:w="7655" w:type="dxa"/>
            <w:gridSpan w:val="4"/>
          </w:tcPr>
          <w:p w14:paraId="2D668AF2" w14:textId="6271A875" w:rsidR="003754C4" w:rsidRPr="00327BF3" w:rsidRDefault="008C546A" w:rsidP="00567D1F">
            <w:pPr>
              <w:tabs>
                <w:tab w:val="left" w:pos="7118"/>
                <w:tab w:val="left" w:pos="7401"/>
              </w:tabs>
              <w:ind w:right="-105"/>
              <w:rPr>
                <w:rFonts w:ascii="Arial" w:hAnsi="Arial" w:cs="Arial"/>
                <w:noProof/>
                <w:sz w:val="20"/>
                <w:szCs w:val="20"/>
              </w:rPr>
            </w:pPr>
            <w:r>
              <w:rPr>
                <w:rFonts w:ascii="Arial" w:hAnsi="Arial" w:cs="Arial"/>
                <w:noProof/>
                <w:sz w:val="20"/>
                <w:szCs w:val="20"/>
              </w:rPr>
              <w:t>98 230,00 Eur be PVM</w:t>
            </w:r>
          </w:p>
        </w:tc>
      </w:tr>
      <w:tr w:rsidR="00327BF3" w:rsidRPr="00327BF3" w14:paraId="2AD6FB27" w14:textId="77777777" w:rsidTr="7D7DE085">
        <w:trPr>
          <w:jc w:val="center"/>
        </w:trPr>
        <w:tc>
          <w:tcPr>
            <w:tcW w:w="3114" w:type="dxa"/>
            <w:vAlign w:val="center"/>
          </w:tcPr>
          <w:p w14:paraId="7A93D717" w14:textId="37B8D877"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D61F4F" w:rsidRPr="00327BF3" w14:paraId="400996D7" w14:textId="77777777" w:rsidTr="7D7DE085">
        <w:trPr>
          <w:jc w:val="center"/>
        </w:trPr>
        <w:tc>
          <w:tcPr>
            <w:tcW w:w="3114" w:type="dxa"/>
            <w:vAlign w:val="center"/>
          </w:tcPr>
          <w:p w14:paraId="7801FD99" w14:textId="2DB939E6" w:rsidR="00D61F4F" w:rsidRPr="00327BF3" w:rsidRDefault="008C546A"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7F6AD20F" w14:textId="1133C6EA" w:rsidR="00D61F4F" w:rsidRDefault="008C546A"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7D7DE085">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3B438067"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57297E6A" w:rsidR="00327BF3" w:rsidRPr="00327BF3" w:rsidRDefault="00327BF3"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7D7DE085">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0BBB8A90" w:rsidR="00327BF3" w:rsidRPr="00327BF3" w:rsidRDefault="008C546A" w:rsidP="00327BF3">
            <w:pPr>
              <w:tabs>
                <w:tab w:val="left" w:pos="1276"/>
              </w:tabs>
              <w:jc w:val="both"/>
              <w:rPr>
                <w:rFonts w:ascii="Arial" w:hAnsi="Arial" w:cs="Arial"/>
                <w:noProof/>
                <w:sz w:val="20"/>
                <w:szCs w:val="20"/>
              </w:rPr>
            </w:pPr>
            <w:r w:rsidRPr="008C546A">
              <w:rPr>
                <w:rFonts w:ascii="Arial" w:hAnsi="Arial" w:cs="Arial"/>
                <w:noProof/>
                <w:sz w:val="20"/>
                <w:szCs w:val="20"/>
              </w:rPr>
              <w:t>Domeikavos katilinė, adresu Neries g. 6A, Domeikava, Kauno rajonas</w:t>
            </w:r>
          </w:p>
        </w:tc>
      </w:tr>
      <w:tr w:rsidR="00327BF3" w:rsidRPr="00327BF3" w14:paraId="61183773" w14:textId="77777777" w:rsidTr="7D7DE085">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794EB8D8"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7D7DE085">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599CFBE6"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7D7DE085">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7D7DE085">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7D7DE085">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7D7DE085">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7D7DE085">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044F9CA6" w:rsidR="00327BF3" w:rsidRDefault="008C546A" w:rsidP="0069696D">
            <w:pPr>
              <w:pStyle w:val="ListParagraph"/>
              <w:tabs>
                <w:tab w:val="left" w:pos="1276"/>
              </w:tabs>
              <w:ind w:left="360"/>
              <w:contextualSpacing w:val="0"/>
              <w:jc w:val="both"/>
              <w:rPr>
                <w:rFonts w:ascii="Arial" w:hAnsi="Arial" w:cs="Arial"/>
                <w:bCs/>
                <w:sz w:val="20"/>
                <w:szCs w:val="20"/>
              </w:rPr>
            </w:pPr>
            <w:r>
              <w:rPr>
                <w:rFonts w:ascii="Arial" w:hAnsi="Arial" w:cs="Arial"/>
                <w:bCs/>
                <w:sz w:val="20"/>
                <w:szCs w:val="20"/>
              </w:rPr>
              <w:t>1 priedas – Techninė specifikacija;</w:t>
            </w:r>
          </w:p>
          <w:p w14:paraId="1936A2FC" w14:textId="56CFD869" w:rsidR="008C546A" w:rsidRPr="00327BF3" w:rsidRDefault="008C546A" w:rsidP="0069696D">
            <w:pPr>
              <w:pStyle w:val="ListParagraph"/>
              <w:tabs>
                <w:tab w:val="left" w:pos="1276"/>
              </w:tabs>
              <w:ind w:left="360"/>
              <w:contextualSpacing w:val="0"/>
              <w:jc w:val="both"/>
              <w:rPr>
                <w:rFonts w:ascii="Arial" w:hAnsi="Arial" w:cs="Arial"/>
                <w:bCs/>
                <w:sz w:val="20"/>
                <w:szCs w:val="20"/>
              </w:rPr>
            </w:pPr>
            <w:r>
              <w:rPr>
                <w:rFonts w:ascii="Arial" w:hAnsi="Arial" w:cs="Arial"/>
                <w:bCs/>
                <w:sz w:val="20"/>
                <w:szCs w:val="20"/>
              </w:rPr>
              <w:t>2 priedas – Vykdytojo pasiūlymas.</w:t>
            </w:r>
          </w:p>
          <w:p w14:paraId="60573A4C" w14:textId="77777777" w:rsidR="00327BF3" w:rsidRPr="00327BF3" w:rsidRDefault="00327BF3" w:rsidP="0069696D">
            <w:pPr>
              <w:pStyle w:val="ListParagraph"/>
              <w:tabs>
                <w:tab w:val="left" w:pos="1276"/>
              </w:tabs>
              <w:ind w:left="360"/>
              <w:contextualSpacing w:val="0"/>
              <w:jc w:val="both"/>
              <w:rPr>
                <w:rFonts w:ascii="Arial" w:hAnsi="Arial" w:cs="Arial"/>
                <w:bCs/>
                <w:sz w:val="20"/>
                <w:szCs w:val="20"/>
              </w:rPr>
            </w:pPr>
          </w:p>
        </w:tc>
      </w:tr>
      <w:tr w:rsidR="00327BF3" w:rsidRPr="00327BF3" w14:paraId="08F1D44F" w14:textId="77777777" w:rsidTr="7D7DE085">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0830D215" w14:textId="77777777" w:rsidR="008C546A" w:rsidRDefault="008C546A" w:rsidP="008C546A">
            <w:pPr>
              <w:jc w:val="both"/>
              <w:rPr>
                <w:rFonts w:ascii="Arial" w:hAnsi="Arial" w:cs="Arial"/>
                <w:sz w:val="20"/>
                <w:szCs w:val="20"/>
              </w:rPr>
            </w:pPr>
            <w:r w:rsidRPr="008C546A">
              <w:rPr>
                <w:rFonts w:ascii="Arial" w:hAnsi="Arial" w:cs="Arial"/>
                <w:sz w:val="20"/>
                <w:szCs w:val="20"/>
              </w:rPr>
              <w:t>16</w:t>
            </w:r>
            <w:r>
              <w:rPr>
                <w:rFonts w:ascii="Arial" w:hAnsi="Arial" w:cs="Arial"/>
                <w:sz w:val="20"/>
                <w:szCs w:val="20"/>
              </w:rPr>
              <w:t xml:space="preserve">.1. </w:t>
            </w:r>
            <w:r w:rsidRPr="008C546A">
              <w:rPr>
                <w:rFonts w:ascii="Arial" w:hAnsi="Arial" w:cs="Arial"/>
                <w:sz w:val="20"/>
                <w:szCs w:val="20"/>
              </w:rPr>
              <w:t>Tikslinamas Sutarties bendrosios dalies 6 skyriaus 6.3 punktas ir išdėstomas taip:</w:t>
            </w:r>
          </w:p>
          <w:p w14:paraId="71257774" w14:textId="77777777" w:rsidR="00327BF3" w:rsidRDefault="008C546A" w:rsidP="008C546A">
            <w:pPr>
              <w:jc w:val="both"/>
              <w:rPr>
                <w:rFonts w:ascii="Arial" w:hAnsi="Arial" w:cs="Arial"/>
                <w:sz w:val="20"/>
                <w:szCs w:val="20"/>
              </w:rPr>
            </w:pPr>
            <w:r w:rsidRPr="008C546A">
              <w:rPr>
                <w:rFonts w:ascii="Arial" w:hAnsi="Arial" w:cs="Arial"/>
                <w:sz w:val="20"/>
                <w:szCs w:val="20"/>
              </w:rPr>
              <w:t xml:space="preserve">6.3. Vykdytojui nesuteikus Paslaugų Sutartyje numatytais terminais ar nepašalinus Paslaugų teikimo trūkumų, Užsakovas turi teisę be atskiro įspėjimo pradėti skaičiuoti Vykdytojui 0,05 proc. dydžio delspinigius už kiekvieną tokio vėlavimo dieną, nuo </w:t>
            </w:r>
            <w:r w:rsidRPr="008C546A">
              <w:rPr>
                <w:rFonts w:ascii="Arial" w:hAnsi="Arial" w:cs="Arial"/>
                <w:sz w:val="20"/>
                <w:szCs w:val="20"/>
              </w:rPr>
              <w:lastRenderedPageBreak/>
              <w:t>nesuteiktų ar vėluojamų suteikti Paslaugų kainos su PVM, tačiau bet kokiu atveju ne mažiau kaip 100,00 EUR (vieną šimtą eurų) už vieną vėlavimo laikotarpį.</w:t>
            </w:r>
          </w:p>
          <w:p w14:paraId="07F5960B" w14:textId="0E86E2C0" w:rsidR="00272CB3" w:rsidRPr="00272CB3" w:rsidRDefault="00272CB3" w:rsidP="00272CB3">
            <w:pPr>
              <w:jc w:val="both"/>
              <w:rPr>
                <w:rFonts w:ascii="Arial" w:hAnsi="Arial" w:cs="Arial"/>
                <w:sz w:val="20"/>
                <w:szCs w:val="20"/>
              </w:rPr>
            </w:pPr>
            <w:r>
              <w:rPr>
                <w:rFonts w:ascii="Arial" w:hAnsi="Arial" w:cs="Arial"/>
                <w:sz w:val="20"/>
                <w:szCs w:val="20"/>
              </w:rPr>
              <w:t>16.2.</w:t>
            </w:r>
            <w:r>
              <w:t xml:space="preserve"> </w:t>
            </w:r>
            <w:r w:rsidR="006C0EDE">
              <w:rPr>
                <w:rFonts w:ascii="Arial" w:hAnsi="Arial" w:cs="Arial"/>
                <w:sz w:val="20"/>
                <w:szCs w:val="20"/>
              </w:rPr>
              <w:t>Vykdytojas</w:t>
            </w:r>
            <w:r w:rsidRPr="00272CB3">
              <w:rPr>
                <w:rFonts w:ascii="Arial" w:hAnsi="Arial" w:cs="Arial"/>
                <w:sz w:val="20"/>
                <w:szCs w:val="20"/>
              </w:rPr>
              <w:t xml:space="preserve"> </w:t>
            </w:r>
            <w:r w:rsidR="006C0EDE">
              <w:rPr>
                <w:rFonts w:ascii="Arial" w:hAnsi="Arial" w:cs="Arial"/>
                <w:sz w:val="20"/>
                <w:szCs w:val="20"/>
              </w:rPr>
              <w:t>patvirtina Užsakovui</w:t>
            </w:r>
            <w:r w:rsidRPr="00272CB3">
              <w:rPr>
                <w:rFonts w:ascii="Arial" w:hAnsi="Arial" w:cs="Arial"/>
                <w:sz w:val="20"/>
                <w:szCs w:val="20"/>
              </w:rPr>
              <w:t>, kad Sutartį vykdys tik teisę verstis</w:t>
            </w:r>
            <w:r w:rsidR="00D107EB">
              <w:rPr>
                <w:rFonts w:ascii="Arial" w:hAnsi="Arial" w:cs="Arial"/>
                <w:sz w:val="20"/>
                <w:szCs w:val="20"/>
              </w:rPr>
              <w:t xml:space="preserve"> veikla reikalinga Pirkimo sutarčiai</w:t>
            </w:r>
            <w:r w:rsidRPr="00272CB3">
              <w:rPr>
                <w:rFonts w:ascii="Arial" w:hAnsi="Arial" w:cs="Arial"/>
                <w:sz w:val="20"/>
                <w:szCs w:val="20"/>
              </w:rPr>
              <w:t xml:space="preserve"> turintys asmenys. </w:t>
            </w:r>
            <w:r w:rsidR="006C0EDE">
              <w:rPr>
                <w:rFonts w:ascii="Arial" w:hAnsi="Arial" w:cs="Arial"/>
                <w:sz w:val="20"/>
                <w:szCs w:val="20"/>
              </w:rPr>
              <w:t>Vykdytojas patvi</w:t>
            </w:r>
            <w:r w:rsidR="00317476">
              <w:rPr>
                <w:rFonts w:ascii="Arial" w:hAnsi="Arial" w:cs="Arial"/>
                <w:sz w:val="20"/>
                <w:szCs w:val="20"/>
              </w:rPr>
              <w:t>rtina, kad yra</w:t>
            </w:r>
            <w:r w:rsidRPr="00272CB3">
              <w:rPr>
                <w:rFonts w:ascii="Arial" w:hAnsi="Arial" w:cs="Arial"/>
                <w:sz w:val="20"/>
                <w:szCs w:val="20"/>
              </w:rPr>
              <w:t xml:space="preserve"> registruotas vieni</w:t>
            </w:r>
            <w:r>
              <w:rPr>
                <w:rFonts w:ascii="Arial" w:hAnsi="Arial" w:cs="Arial"/>
                <w:sz w:val="20"/>
                <w:szCs w:val="20"/>
              </w:rPr>
              <w:t>n</w:t>
            </w:r>
            <w:r w:rsidRPr="00272CB3">
              <w:rPr>
                <w:rFonts w:ascii="Arial" w:hAnsi="Arial" w:cs="Arial"/>
                <w:sz w:val="20"/>
                <w:szCs w:val="20"/>
              </w:rPr>
              <w:t>goje gaminių, pakuočių ir atliekų apskaitos informacinėje sistemoje (GPAIS) atliekoms surinkti, vežti, tvarkyti.</w:t>
            </w:r>
          </w:p>
          <w:p w14:paraId="01F63DC2" w14:textId="6DCFCFD5" w:rsidR="00272CB3" w:rsidRDefault="00D107EB" w:rsidP="00272CB3">
            <w:pPr>
              <w:jc w:val="both"/>
              <w:rPr>
                <w:rFonts w:ascii="Arial" w:hAnsi="Arial" w:cs="Arial"/>
                <w:sz w:val="20"/>
                <w:szCs w:val="20"/>
              </w:rPr>
            </w:pPr>
            <w:r>
              <w:rPr>
                <w:rFonts w:ascii="Arial" w:hAnsi="Arial" w:cs="Arial"/>
                <w:sz w:val="20"/>
                <w:szCs w:val="20"/>
              </w:rPr>
              <w:t>16</w:t>
            </w:r>
            <w:r w:rsidR="00272CB3" w:rsidRPr="00272CB3">
              <w:rPr>
                <w:rFonts w:ascii="Arial" w:hAnsi="Arial" w:cs="Arial"/>
                <w:sz w:val="20"/>
                <w:szCs w:val="20"/>
              </w:rPr>
              <w:t>.</w:t>
            </w:r>
            <w:r>
              <w:rPr>
                <w:rFonts w:ascii="Arial" w:hAnsi="Arial" w:cs="Arial"/>
                <w:sz w:val="20"/>
                <w:szCs w:val="20"/>
              </w:rPr>
              <w:t xml:space="preserve">3. </w:t>
            </w:r>
            <w:r w:rsidR="00317476">
              <w:rPr>
                <w:rFonts w:ascii="Arial" w:hAnsi="Arial" w:cs="Arial"/>
                <w:sz w:val="20"/>
                <w:szCs w:val="20"/>
              </w:rPr>
              <w:t>Vykdytojas</w:t>
            </w:r>
            <w:r w:rsidR="00272CB3" w:rsidRPr="00272CB3">
              <w:rPr>
                <w:rFonts w:ascii="Arial" w:hAnsi="Arial" w:cs="Arial"/>
                <w:sz w:val="20"/>
                <w:szCs w:val="20"/>
              </w:rPr>
              <w:t xml:space="preserve"> </w:t>
            </w:r>
            <w:r w:rsidR="004F31B9">
              <w:rPr>
                <w:rFonts w:ascii="Arial" w:hAnsi="Arial" w:cs="Arial"/>
                <w:sz w:val="20"/>
                <w:szCs w:val="20"/>
              </w:rPr>
              <w:t>įsipareigoja</w:t>
            </w:r>
            <w:r w:rsidR="00272CB3" w:rsidRPr="00272CB3">
              <w:rPr>
                <w:rFonts w:ascii="Arial" w:hAnsi="Arial" w:cs="Arial"/>
                <w:sz w:val="20"/>
                <w:szCs w:val="20"/>
              </w:rPr>
              <w:t xml:space="preserve"> </w:t>
            </w:r>
            <w:r w:rsidR="00A152D0">
              <w:rPr>
                <w:rFonts w:ascii="Arial" w:hAnsi="Arial" w:cs="Arial"/>
                <w:sz w:val="20"/>
                <w:szCs w:val="20"/>
              </w:rPr>
              <w:t>tinkamam S</w:t>
            </w:r>
            <w:r w:rsidR="00272CB3" w:rsidRPr="00272CB3">
              <w:rPr>
                <w:rFonts w:ascii="Arial" w:hAnsi="Arial" w:cs="Arial"/>
                <w:sz w:val="20"/>
                <w:szCs w:val="20"/>
              </w:rPr>
              <w:t>utarties vykdymui</w:t>
            </w:r>
            <w:r w:rsidR="004F31B9">
              <w:rPr>
                <w:rFonts w:ascii="Arial" w:hAnsi="Arial" w:cs="Arial"/>
                <w:sz w:val="20"/>
                <w:szCs w:val="20"/>
              </w:rPr>
              <w:t xml:space="preserve"> skirti pakankamai</w:t>
            </w:r>
            <w:r w:rsidR="00272CB3" w:rsidRPr="00272CB3">
              <w:rPr>
                <w:rFonts w:ascii="Arial" w:hAnsi="Arial" w:cs="Arial"/>
                <w:sz w:val="20"/>
                <w:szCs w:val="20"/>
              </w:rPr>
              <w:t xml:space="preserve"> kvalifikuotų specialistų ir (ar) techninių priemonių.</w:t>
            </w:r>
          </w:p>
          <w:p w14:paraId="792B3088" w14:textId="1620689D" w:rsidR="008C546A" w:rsidRPr="008C546A" w:rsidRDefault="008C546A" w:rsidP="008C546A">
            <w:pPr>
              <w:jc w:val="both"/>
              <w:rPr>
                <w:rFonts w:ascii="Arial" w:hAnsi="Arial" w:cs="Arial"/>
                <w:sz w:val="20"/>
                <w:szCs w:val="20"/>
              </w:rPr>
            </w:pPr>
            <w:r>
              <w:rPr>
                <w:rFonts w:ascii="Arial" w:hAnsi="Arial" w:cs="Arial"/>
                <w:sz w:val="20"/>
                <w:szCs w:val="20"/>
              </w:rPr>
              <w:t>16.</w:t>
            </w:r>
            <w:r w:rsidR="00A152D0">
              <w:rPr>
                <w:rFonts w:ascii="Arial" w:hAnsi="Arial" w:cs="Arial"/>
                <w:sz w:val="20"/>
                <w:szCs w:val="20"/>
              </w:rPr>
              <w:t>4</w:t>
            </w:r>
            <w:r>
              <w:rPr>
                <w:rFonts w:ascii="Arial" w:hAnsi="Arial" w:cs="Arial"/>
                <w:sz w:val="20"/>
                <w:szCs w:val="20"/>
              </w:rPr>
              <w:t>. Vykdytojas patvirtina, kad yra</w:t>
            </w:r>
            <w:r w:rsidRPr="008C546A">
              <w:rPr>
                <w:rFonts w:ascii="Arial" w:hAnsi="Arial" w:cs="Arial"/>
                <w:sz w:val="20"/>
                <w:szCs w:val="20"/>
              </w:rPr>
              <w:t xml:space="preserve"> įsi</w:t>
            </w:r>
            <w:r>
              <w:rPr>
                <w:rFonts w:ascii="Arial" w:hAnsi="Arial" w:cs="Arial"/>
                <w:sz w:val="20"/>
                <w:szCs w:val="20"/>
              </w:rPr>
              <w:t>diegęs</w:t>
            </w:r>
            <w:r w:rsidRPr="008C546A">
              <w:rPr>
                <w:rFonts w:ascii="Arial" w:hAnsi="Arial" w:cs="Arial"/>
                <w:sz w:val="20"/>
                <w:szCs w:val="20"/>
              </w:rPr>
              <w:t xml:space="preserve"> pavojingų ir nepavojingų atliekų surinkimo ir (ar) naftos produktų atliekų valymo ir utilizavimo ir (ar) pramoninio katilų, rezervuarų ir kitų pramoninių objektų valymo srityje ir </w:t>
            </w:r>
            <w:r>
              <w:rPr>
                <w:rFonts w:ascii="Arial" w:hAnsi="Arial" w:cs="Arial"/>
                <w:sz w:val="20"/>
                <w:szCs w:val="20"/>
              </w:rPr>
              <w:t xml:space="preserve">įsipareigoja </w:t>
            </w:r>
            <w:r w:rsidRPr="008C546A">
              <w:rPr>
                <w:rFonts w:ascii="Arial" w:hAnsi="Arial" w:cs="Arial"/>
                <w:sz w:val="20"/>
                <w:szCs w:val="20"/>
              </w:rPr>
              <w:t>sutarties vykdymo metu taikyti aplinkos apsaugos vadybos sistemos reikalavimus pagal standartą LST EN ISO 14001:2015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t xml:space="preserve"> </w:t>
            </w:r>
            <w:r w:rsidRPr="008C546A">
              <w:rPr>
                <w:rFonts w:ascii="Arial" w:hAnsi="Arial" w:cs="Arial"/>
                <w:sz w:val="20"/>
                <w:szCs w:val="20"/>
              </w:rPr>
              <w:t xml:space="preserve">Užsakovas turi teisę tikrinti kaip Vykdytojas laikosi šių įsipareigojimų, t. y. turi teisę reikalauti pateikti </w:t>
            </w:r>
            <w:r>
              <w:rPr>
                <w:rFonts w:ascii="Arial" w:hAnsi="Arial" w:cs="Arial"/>
                <w:sz w:val="20"/>
                <w:szCs w:val="20"/>
              </w:rPr>
              <w:t xml:space="preserve">ir gauti </w:t>
            </w:r>
            <w:r w:rsidRPr="008C546A">
              <w:rPr>
                <w:rFonts w:ascii="Arial" w:hAnsi="Arial" w:cs="Arial"/>
                <w:sz w:val="20"/>
                <w:szCs w:val="20"/>
              </w:rPr>
              <w:t>paaiškinimus bei kitą informaciją</w:t>
            </w:r>
            <w:r>
              <w:rPr>
                <w:rFonts w:ascii="Arial" w:hAnsi="Arial" w:cs="Arial"/>
                <w:sz w:val="20"/>
                <w:szCs w:val="20"/>
              </w:rPr>
              <w:t>.</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829F" w14:textId="77777777" w:rsidR="009C5D41" w:rsidRDefault="009C5D41" w:rsidP="00FA0543">
      <w:r>
        <w:separator/>
      </w:r>
    </w:p>
  </w:endnote>
  <w:endnote w:type="continuationSeparator" w:id="0">
    <w:p w14:paraId="3CF7B8B5" w14:textId="77777777" w:rsidR="009C5D41" w:rsidRDefault="009C5D41"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4CD9" w14:textId="77777777" w:rsidR="009C5D41" w:rsidRDefault="009C5D41" w:rsidP="00FA0543">
      <w:r>
        <w:separator/>
      </w:r>
    </w:p>
  </w:footnote>
  <w:footnote w:type="continuationSeparator" w:id="0">
    <w:p w14:paraId="130094B1" w14:textId="77777777" w:rsidR="009C5D41" w:rsidRDefault="009C5D41"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1675"/>
    <w:rsid w:val="000361A8"/>
    <w:rsid w:val="0004082F"/>
    <w:rsid w:val="00081B61"/>
    <w:rsid w:val="00091992"/>
    <w:rsid w:val="0009432F"/>
    <w:rsid w:val="000C1CE2"/>
    <w:rsid w:val="000D1A96"/>
    <w:rsid w:val="000D6DAC"/>
    <w:rsid w:val="000F4457"/>
    <w:rsid w:val="000F5252"/>
    <w:rsid w:val="00102F5E"/>
    <w:rsid w:val="001360E9"/>
    <w:rsid w:val="0014558B"/>
    <w:rsid w:val="00150EED"/>
    <w:rsid w:val="00185471"/>
    <w:rsid w:val="001C37B4"/>
    <w:rsid w:val="001D4405"/>
    <w:rsid w:val="001E71E9"/>
    <w:rsid w:val="001F1B92"/>
    <w:rsid w:val="001F4F35"/>
    <w:rsid w:val="0020504F"/>
    <w:rsid w:val="00255F04"/>
    <w:rsid w:val="002652AD"/>
    <w:rsid w:val="00272CB3"/>
    <w:rsid w:val="002813EA"/>
    <w:rsid w:val="00284F19"/>
    <w:rsid w:val="002A220A"/>
    <w:rsid w:val="002B76E1"/>
    <w:rsid w:val="002C2D52"/>
    <w:rsid w:val="002C5914"/>
    <w:rsid w:val="002F2824"/>
    <w:rsid w:val="003006AA"/>
    <w:rsid w:val="00317476"/>
    <w:rsid w:val="00327BF3"/>
    <w:rsid w:val="00344CAF"/>
    <w:rsid w:val="003615AC"/>
    <w:rsid w:val="00365C5B"/>
    <w:rsid w:val="003754C4"/>
    <w:rsid w:val="0038156A"/>
    <w:rsid w:val="00387280"/>
    <w:rsid w:val="003B429D"/>
    <w:rsid w:val="003B74A7"/>
    <w:rsid w:val="003C00CE"/>
    <w:rsid w:val="00401D1E"/>
    <w:rsid w:val="00415B2A"/>
    <w:rsid w:val="00423F0A"/>
    <w:rsid w:val="00432226"/>
    <w:rsid w:val="00432553"/>
    <w:rsid w:val="004746C7"/>
    <w:rsid w:val="00490965"/>
    <w:rsid w:val="00490C8E"/>
    <w:rsid w:val="004B0AB2"/>
    <w:rsid w:val="004C0838"/>
    <w:rsid w:val="004F18EF"/>
    <w:rsid w:val="004F31B9"/>
    <w:rsid w:val="00510954"/>
    <w:rsid w:val="0051326A"/>
    <w:rsid w:val="00516E5E"/>
    <w:rsid w:val="00517281"/>
    <w:rsid w:val="005305E4"/>
    <w:rsid w:val="00567D1F"/>
    <w:rsid w:val="00571AC8"/>
    <w:rsid w:val="0057369F"/>
    <w:rsid w:val="00586354"/>
    <w:rsid w:val="00594C7A"/>
    <w:rsid w:val="00596611"/>
    <w:rsid w:val="00596C9D"/>
    <w:rsid w:val="005B39DD"/>
    <w:rsid w:val="005F7C3E"/>
    <w:rsid w:val="00611CD6"/>
    <w:rsid w:val="006211D4"/>
    <w:rsid w:val="00632F8E"/>
    <w:rsid w:val="00645539"/>
    <w:rsid w:val="00646253"/>
    <w:rsid w:val="00652B59"/>
    <w:rsid w:val="006552D1"/>
    <w:rsid w:val="0065532F"/>
    <w:rsid w:val="0066735A"/>
    <w:rsid w:val="006825F1"/>
    <w:rsid w:val="006830DA"/>
    <w:rsid w:val="006941D9"/>
    <w:rsid w:val="0069696D"/>
    <w:rsid w:val="006A50B9"/>
    <w:rsid w:val="006B44EE"/>
    <w:rsid w:val="006C0EDE"/>
    <w:rsid w:val="006D6E87"/>
    <w:rsid w:val="006E05C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5136C"/>
    <w:rsid w:val="00860F4B"/>
    <w:rsid w:val="008703E5"/>
    <w:rsid w:val="008830CC"/>
    <w:rsid w:val="008A5490"/>
    <w:rsid w:val="008C546A"/>
    <w:rsid w:val="008C5D18"/>
    <w:rsid w:val="008C6DCE"/>
    <w:rsid w:val="008E4F9C"/>
    <w:rsid w:val="008F2802"/>
    <w:rsid w:val="00900A45"/>
    <w:rsid w:val="00906ABB"/>
    <w:rsid w:val="00937821"/>
    <w:rsid w:val="0096333C"/>
    <w:rsid w:val="00973B32"/>
    <w:rsid w:val="009743C6"/>
    <w:rsid w:val="00983813"/>
    <w:rsid w:val="00991093"/>
    <w:rsid w:val="009A1C18"/>
    <w:rsid w:val="009C5D41"/>
    <w:rsid w:val="009E3B55"/>
    <w:rsid w:val="009F0AC8"/>
    <w:rsid w:val="009F0CBE"/>
    <w:rsid w:val="009F1050"/>
    <w:rsid w:val="00A152D0"/>
    <w:rsid w:val="00A2281F"/>
    <w:rsid w:val="00A3458F"/>
    <w:rsid w:val="00A45B58"/>
    <w:rsid w:val="00A45E20"/>
    <w:rsid w:val="00A70EC6"/>
    <w:rsid w:val="00A71992"/>
    <w:rsid w:val="00A8751E"/>
    <w:rsid w:val="00A94E73"/>
    <w:rsid w:val="00AA60C8"/>
    <w:rsid w:val="00AB3710"/>
    <w:rsid w:val="00AB3C9D"/>
    <w:rsid w:val="00AC0B64"/>
    <w:rsid w:val="00B17A7F"/>
    <w:rsid w:val="00B46A7C"/>
    <w:rsid w:val="00B53078"/>
    <w:rsid w:val="00B5314A"/>
    <w:rsid w:val="00B53F5C"/>
    <w:rsid w:val="00B6022E"/>
    <w:rsid w:val="00B61CA4"/>
    <w:rsid w:val="00B7677A"/>
    <w:rsid w:val="00B82314"/>
    <w:rsid w:val="00B82AAA"/>
    <w:rsid w:val="00BA5A54"/>
    <w:rsid w:val="00BC4852"/>
    <w:rsid w:val="00BD0486"/>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F35"/>
    <w:rsid w:val="00D107EB"/>
    <w:rsid w:val="00D12C86"/>
    <w:rsid w:val="00D2317E"/>
    <w:rsid w:val="00D32622"/>
    <w:rsid w:val="00D43932"/>
    <w:rsid w:val="00D46266"/>
    <w:rsid w:val="00D5270D"/>
    <w:rsid w:val="00D575C3"/>
    <w:rsid w:val="00D57D2F"/>
    <w:rsid w:val="00D61F4F"/>
    <w:rsid w:val="00D63342"/>
    <w:rsid w:val="00D92061"/>
    <w:rsid w:val="00D92497"/>
    <w:rsid w:val="00D95EB2"/>
    <w:rsid w:val="00DA1A7B"/>
    <w:rsid w:val="00DA4C2B"/>
    <w:rsid w:val="00DB06EE"/>
    <w:rsid w:val="00DB0D21"/>
    <w:rsid w:val="00DB48A8"/>
    <w:rsid w:val="00DC4CD7"/>
    <w:rsid w:val="00DF7102"/>
    <w:rsid w:val="00E12877"/>
    <w:rsid w:val="00E20CC2"/>
    <w:rsid w:val="00E21A72"/>
    <w:rsid w:val="00E34555"/>
    <w:rsid w:val="00E43D16"/>
    <w:rsid w:val="00E45AB3"/>
    <w:rsid w:val="00EC7568"/>
    <w:rsid w:val="00ED14A5"/>
    <w:rsid w:val="00EE3201"/>
    <w:rsid w:val="00EE77A8"/>
    <w:rsid w:val="00EF60D9"/>
    <w:rsid w:val="00F35498"/>
    <w:rsid w:val="00F37314"/>
    <w:rsid w:val="00F41740"/>
    <w:rsid w:val="00F53E41"/>
    <w:rsid w:val="00F578BC"/>
    <w:rsid w:val="00F70FE8"/>
    <w:rsid w:val="00F7389A"/>
    <w:rsid w:val="00F779B7"/>
    <w:rsid w:val="00F80BA0"/>
    <w:rsid w:val="00F86169"/>
    <w:rsid w:val="00F956A1"/>
    <w:rsid w:val="00FA0543"/>
    <w:rsid w:val="00FB2802"/>
    <w:rsid w:val="00FB3475"/>
    <w:rsid w:val="00FD6872"/>
    <w:rsid w:val="028E99CC"/>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2874-E6CB-4D09-B4CE-65C568D82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41D0AB72-F908-4DDA-BE28-801B3D45BA28}">
  <ds:schemaRefs>
    <ds:schemaRef ds:uri="ae584d97-971f-4a2a-a6c4-93f334d67b63"/>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2a268eb0-f7e3-4e97-9a88-eb6273e8d17d"/>
    <ds:schemaRef ds:uri="http://schemas.microsoft.com/office/2006/metadata/properties"/>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3087</Words>
  <Characters>1761</Characters>
  <Application>Microsoft Office Word</Application>
  <DocSecurity>0</DocSecurity>
  <Lines>14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2</cp:revision>
  <dcterms:created xsi:type="dcterms:W3CDTF">2025-12-10T06:33:00Z</dcterms:created>
  <dcterms:modified xsi:type="dcterms:W3CDTF">2025-12-10T06:33:00Z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