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42E8" w:rsidRPr="00CD334B" w:rsidRDefault="00CD334B" w:rsidP="00CD334B">
      <w:pPr>
        <w:spacing w:after="0"/>
        <w:rPr>
          <w:rFonts w:ascii="Times New Roman" w:hAnsi="Times New Roman" w:cs="Times New Roman"/>
        </w:rPr>
      </w:pPr>
      <w:r w:rsidRPr="00CD334B">
        <w:rPr>
          <w:rFonts w:ascii="Times New Roman" w:hAnsi="Times New Roman" w:cs="Times New Roman"/>
        </w:rPr>
        <w:t>Suinteresuotiems tiekėjams</w:t>
      </w:r>
    </w:p>
    <w:p w:rsidR="00CD334B" w:rsidRPr="00CD334B" w:rsidRDefault="00CD334B" w:rsidP="00CD334B">
      <w:pPr>
        <w:spacing w:after="0"/>
        <w:rPr>
          <w:rFonts w:ascii="Times New Roman" w:hAnsi="Times New Roman" w:cs="Times New Roman"/>
        </w:rPr>
      </w:pPr>
      <w:r w:rsidRPr="00CD334B">
        <w:rPr>
          <w:rFonts w:ascii="Times New Roman" w:hAnsi="Times New Roman" w:cs="Times New Roman"/>
        </w:rPr>
        <w:t>Teikiama CVP IS priemonėmis</w:t>
      </w:r>
    </w:p>
    <w:p w:rsidR="00CD334B" w:rsidRPr="00CD334B" w:rsidRDefault="00CD334B" w:rsidP="00CD334B">
      <w:pPr>
        <w:spacing w:after="0"/>
        <w:rPr>
          <w:rFonts w:ascii="Times New Roman" w:hAnsi="Times New Roman" w:cs="Times New Roman"/>
        </w:rPr>
      </w:pPr>
    </w:p>
    <w:p w:rsidR="00CD334B" w:rsidRPr="00CD334B" w:rsidRDefault="00CD334B" w:rsidP="00CD334B">
      <w:pPr>
        <w:spacing w:after="0"/>
        <w:rPr>
          <w:rFonts w:ascii="Times New Roman" w:hAnsi="Times New Roman" w:cs="Times New Roman"/>
          <w:b/>
        </w:rPr>
      </w:pPr>
      <w:r w:rsidRPr="00CD334B">
        <w:rPr>
          <w:rFonts w:ascii="Times New Roman" w:hAnsi="Times New Roman" w:cs="Times New Roman"/>
          <w:b/>
        </w:rPr>
        <w:t>ATSAKYMAI Į KLAUSIMUS</w:t>
      </w:r>
    </w:p>
    <w:p w:rsidR="00CD334B" w:rsidRPr="00CD334B" w:rsidRDefault="00CD334B" w:rsidP="00CD334B">
      <w:pPr>
        <w:spacing w:after="0"/>
        <w:rPr>
          <w:rFonts w:ascii="Times New Roman" w:hAnsi="Times New Roman" w:cs="Times New Roman"/>
        </w:rPr>
      </w:pPr>
    </w:p>
    <w:p w:rsidR="00CD334B" w:rsidRDefault="00CD334B" w:rsidP="00CD334B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Lietuvos nacionalinės Martyno Mažvydo bibliotekos pirkime „Skaitmeninimo paslaugos“ (CVP IS ID 5568944) (toliau – Pirkimas) vykdomame atviro konkurso būdu, gauti tiekėjo klausimai. Teikiame tiekėjo klausimus (kalba netaisyta) ir atsakymus į juos:</w:t>
      </w:r>
    </w:p>
    <w:tbl>
      <w:tblPr>
        <w:tblStyle w:val="Lentelstinklelis"/>
        <w:tblW w:w="0" w:type="auto"/>
        <w:tblLook w:val="04A0" w:firstRow="1" w:lastRow="0" w:firstColumn="1" w:lastColumn="0" w:noHBand="0" w:noVBand="1"/>
      </w:tblPr>
      <w:tblGrid>
        <w:gridCol w:w="562"/>
        <w:gridCol w:w="4536"/>
        <w:gridCol w:w="4530"/>
      </w:tblGrid>
      <w:tr w:rsidR="00CD334B" w:rsidRPr="00CD334B" w:rsidTr="00CD334B">
        <w:tc>
          <w:tcPr>
            <w:tcW w:w="562" w:type="dxa"/>
            <w:shd w:val="clear" w:color="auto" w:fill="BDD6EE" w:themeFill="accent1" w:themeFillTint="66"/>
          </w:tcPr>
          <w:p w:rsidR="00CD334B" w:rsidRPr="00CD334B" w:rsidRDefault="00CD334B" w:rsidP="00CD334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D334B">
              <w:rPr>
                <w:rFonts w:ascii="Times New Roman" w:hAnsi="Times New Roman" w:cs="Times New Roman"/>
                <w:b/>
              </w:rPr>
              <w:t>Eil. Nr.</w:t>
            </w:r>
          </w:p>
        </w:tc>
        <w:tc>
          <w:tcPr>
            <w:tcW w:w="4536" w:type="dxa"/>
            <w:shd w:val="clear" w:color="auto" w:fill="BDD6EE" w:themeFill="accent1" w:themeFillTint="66"/>
          </w:tcPr>
          <w:p w:rsidR="00CD334B" w:rsidRPr="00CD334B" w:rsidRDefault="00CD334B" w:rsidP="00CD334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D334B">
              <w:rPr>
                <w:rFonts w:ascii="Times New Roman" w:hAnsi="Times New Roman" w:cs="Times New Roman"/>
                <w:b/>
              </w:rPr>
              <w:t>Klausimas</w:t>
            </w:r>
          </w:p>
        </w:tc>
        <w:tc>
          <w:tcPr>
            <w:tcW w:w="4530" w:type="dxa"/>
            <w:shd w:val="clear" w:color="auto" w:fill="BDD6EE" w:themeFill="accent1" w:themeFillTint="66"/>
          </w:tcPr>
          <w:p w:rsidR="00CD334B" w:rsidRPr="00CD334B" w:rsidRDefault="00CD334B" w:rsidP="00CD334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D334B">
              <w:rPr>
                <w:rFonts w:ascii="Times New Roman" w:hAnsi="Times New Roman" w:cs="Times New Roman"/>
                <w:b/>
              </w:rPr>
              <w:t>Atsakymas</w:t>
            </w:r>
          </w:p>
        </w:tc>
      </w:tr>
      <w:tr w:rsidR="00CD334B" w:rsidTr="00CD334B">
        <w:tc>
          <w:tcPr>
            <w:tcW w:w="562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</w:tcPr>
          <w:p w:rsidR="00CD334B" w:rsidRPr="00CD334B" w:rsidRDefault="00CD334B" w:rsidP="00CD33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D</w:t>
            </w:r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ėl Pirkimo techninės specifikacijos 2.10.3 dalies „Tekstinių dokumentų skaitmeninimas“ patikslinimo.</w:t>
            </w:r>
            <w:r w:rsidRPr="00CD334B">
              <w:rPr>
                <w:rFonts w:ascii="Times New Roman" w:hAnsi="Times New Roman" w:cs="Times New Roman"/>
                <w:color w:val="00241A"/>
              </w:rPr>
              <w:br/>
            </w:r>
            <w:r w:rsidRPr="00CD334B">
              <w:rPr>
                <w:rFonts w:ascii="Times New Roman" w:hAnsi="Times New Roman" w:cs="Times New Roman"/>
                <w:color w:val="00241A"/>
              </w:rPr>
              <w:br/>
            </w:r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Pirkimo techninės specifikacijos 2.10.3 dalyje, skirtoje „Tekstinių dokumentų skaitmeninimui“, pateikta lentelė nurodo skaitmeninimo turinį, apimantį rankraščius, knygas, spaudą, archyvinius dokumentus. Taip pat pažymėta, kad laikraščiai / žurnalai yra suklijuoti / surišti į knygas.</w:t>
            </w:r>
            <w:r w:rsidRPr="00CD334B">
              <w:rPr>
                <w:rFonts w:ascii="Times New Roman" w:hAnsi="Times New Roman" w:cs="Times New Roman"/>
                <w:color w:val="00241A"/>
              </w:rPr>
              <w:br/>
            </w:r>
            <w:r w:rsidRPr="00CD334B">
              <w:rPr>
                <w:rFonts w:ascii="Times New Roman" w:hAnsi="Times New Roman" w:cs="Times New Roman"/>
                <w:color w:val="00241A"/>
              </w:rPr>
              <w:br/>
            </w:r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 xml:space="preserve">Kadangi ši informacija yra pakankamai abstrakti, o įrištų dokumentų (knygos, surišti laikraščiai/žurnalai) skaitmeninimo darbų savikaina gali ženkliai skirtis nuo kitų nurodytų šaltinių (pvz., atskirų lapų archyviniai dokumentai), prašome pateikti šiuos </w:t>
            </w:r>
            <w:proofErr w:type="spellStart"/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patikslinimus</w:t>
            </w:r>
            <w:proofErr w:type="spellEnd"/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:</w:t>
            </w:r>
          </w:p>
        </w:tc>
        <w:tc>
          <w:tcPr>
            <w:tcW w:w="4530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</w:p>
        </w:tc>
      </w:tr>
      <w:tr w:rsidR="00CD334B" w:rsidTr="00CD334B">
        <w:tc>
          <w:tcPr>
            <w:tcW w:w="562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1.1.</w:t>
            </w:r>
          </w:p>
        </w:tc>
        <w:tc>
          <w:tcPr>
            <w:tcW w:w="4536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Ar yra numatytos preliminarios skaitmeninimo turinio ar šaltinių proporcijos (t. y., procentinė dalis) atskirai rankraščiams, knygoms, spaudai, ir archyviniams dokumentams, kad galėtume tiksliau įvertinti kaštus?</w:t>
            </w:r>
          </w:p>
        </w:tc>
        <w:tc>
          <w:tcPr>
            <w:tcW w:w="4530" w:type="dxa"/>
          </w:tcPr>
          <w:p w:rsidR="00CD334B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Preliminariai planuojamos tokios skaitmeninamų dokumentų proporcijos:</w:t>
            </w:r>
          </w:p>
          <w:p w:rsidR="00E37A80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Apie 5 proc. rankraščių;</w:t>
            </w:r>
          </w:p>
          <w:p w:rsidR="00E37A80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Apie 80 proc. spauda;</w:t>
            </w:r>
          </w:p>
          <w:p w:rsidR="00E37A80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Apie 10 proc. knygos;</w:t>
            </w:r>
          </w:p>
          <w:p w:rsidR="00E37A80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Apie 5 proc. archyvinių dokumentų.</w:t>
            </w:r>
          </w:p>
          <w:p w:rsidR="00E37A80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Atkreipiame dėmesį, kad šis skaidymas yra preliminarus ir faktiškai užsakomos skaitmeninamų dokumentų proporcijos gali skirtis.</w:t>
            </w:r>
          </w:p>
        </w:tc>
      </w:tr>
      <w:tr w:rsidR="00CD334B" w:rsidTr="00CD334B">
        <w:tc>
          <w:tcPr>
            <w:tcW w:w="562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1.2.</w:t>
            </w:r>
          </w:p>
        </w:tc>
        <w:tc>
          <w:tcPr>
            <w:tcW w:w="4536" w:type="dxa"/>
          </w:tcPr>
          <w:p w:rsidR="00CD334B" w:rsidRDefault="00CD334B" w:rsidP="00CD334B">
            <w:pPr>
              <w:rPr>
                <w:rFonts w:ascii="Times New Roman" w:hAnsi="Times New Roman" w:cs="Times New Roman"/>
              </w:rPr>
            </w:pPr>
            <w:r w:rsidRPr="00CD334B">
              <w:rPr>
                <w:rFonts w:ascii="Times New Roman" w:hAnsi="Times New Roman" w:cs="Times New Roman"/>
                <w:color w:val="00241A"/>
                <w:shd w:val="clear" w:color="auto" w:fill="FFFFFF"/>
              </w:rPr>
              <w:t>Ar Perkančioji organizacija suteikia galimybę fiziškai susipažinti su Pirkimo trečios dalies „Tekstinių dokumentų skaitmeninimas“ pavyzdžiais, siekiant įvertinti realią dokumentų būklę ir įrišimo tipą?</w:t>
            </w:r>
          </w:p>
        </w:tc>
        <w:tc>
          <w:tcPr>
            <w:tcW w:w="4530" w:type="dxa"/>
          </w:tcPr>
          <w:p w:rsidR="00CD334B" w:rsidRDefault="00E37A80" w:rsidP="00E37A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Perkančioji organizacija pirkimo vykdymo metu neplanuoja susitikimų su tiekėjais ir dokumentų demonstracijų, tačiau tiekėjams teikiame dokumentų ir jų įrišimo tipų pavyzdžius (nuotraukos pridedamos).</w:t>
            </w:r>
          </w:p>
        </w:tc>
      </w:tr>
    </w:tbl>
    <w:p w:rsidR="00CD334B" w:rsidRDefault="00CD334B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571373B9" wp14:editId="4EAA3DFA">
            <wp:extent cx="6120130" cy="758634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8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6A98BB3C" wp14:editId="1BD24A9C">
            <wp:extent cx="6120130" cy="5832475"/>
            <wp:effectExtent l="0" t="0" r="0" b="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79D0500E" wp14:editId="772EC20D">
            <wp:extent cx="6120130" cy="5038090"/>
            <wp:effectExtent l="0" t="0" r="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22D43592" wp14:editId="59682443">
            <wp:extent cx="6120130" cy="4593590"/>
            <wp:effectExtent l="0" t="0" r="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354F9996" wp14:editId="3377FB42">
            <wp:extent cx="6120130" cy="7447280"/>
            <wp:effectExtent l="0" t="0" r="0" b="127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10D61C5E" wp14:editId="1E1376E6">
            <wp:extent cx="6120130" cy="8187055"/>
            <wp:effectExtent l="0" t="0" r="0" b="444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6DAD642F" wp14:editId="30EA1337">
            <wp:extent cx="6120130" cy="7643495"/>
            <wp:effectExtent l="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1FC5ABCA" wp14:editId="296369DE">
            <wp:extent cx="6120130" cy="6737350"/>
            <wp:effectExtent l="0" t="0" r="0" b="635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3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CD" w:rsidRDefault="007C0ACD" w:rsidP="00CD334B">
      <w:pPr>
        <w:spacing w:after="0"/>
        <w:rPr>
          <w:rFonts w:ascii="Times New Roman" w:hAnsi="Times New Roman" w:cs="Times New Roman"/>
        </w:rPr>
      </w:pPr>
    </w:p>
    <w:p w:rsidR="007C0ACD" w:rsidRPr="00CD334B" w:rsidRDefault="007C0ACD" w:rsidP="00CD334B">
      <w:pPr>
        <w:spacing w:after="0"/>
        <w:rPr>
          <w:rFonts w:ascii="Times New Roman" w:hAnsi="Times New Roman" w:cs="Times New Roman"/>
        </w:rPr>
      </w:pPr>
      <w:r>
        <w:rPr>
          <w:noProof/>
          <w:lang w:eastAsia="lt-LT"/>
        </w:rPr>
        <w:lastRenderedPageBreak/>
        <w:drawing>
          <wp:inline distT="0" distB="0" distL="0" distR="0" wp14:anchorId="4365EDAB" wp14:editId="1510F916">
            <wp:extent cx="6120130" cy="6195060"/>
            <wp:effectExtent l="0" t="0" r="0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0ACD" w:rsidRPr="00CD334B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334B"/>
    <w:rsid w:val="007C0ACD"/>
    <w:rsid w:val="008C42E8"/>
    <w:rsid w:val="00CD334B"/>
    <w:rsid w:val="00E37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E631EC"/>
  <w15:chartTrackingRefBased/>
  <w15:docId w15:val="{87C18BAB-B938-4001-B658-12A33DB43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CD33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1257</Words>
  <Characters>718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Rima Račkauskienė</dc:creator>
  <cp:keywords/>
  <dc:description/>
  <cp:lastModifiedBy>Rima Račkauskienė</cp:lastModifiedBy>
  <cp:revision>3</cp:revision>
  <dcterms:created xsi:type="dcterms:W3CDTF">2025-12-08T10:17:00Z</dcterms:created>
  <dcterms:modified xsi:type="dcterms:W3CDTF">2025-12-08T17:43:00Z</dcterms:modified>
</cp:coreProperties>
</file>