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486741ED" w14:textId="77777777" w:rsidR="00196CDE" w:rsidRPr="00196CDE" w:rsidRDefault="00196CDE" w:rsidP="00196CDE">
      <w:pPr>
        <w:autoSpaceDE w:val="0"/>
        <w:autoSpaceDN w:val="0"/>
        <w:adjustRightInd w:val="0"/>
        <w:jc w:val="center"/>
        <w:rPr>
          <w:rFonts w:eastAsia="TimesNewRomanPS-BoldMT"/>
          <w:b/>
          <w:bCs/>
          <w:sz w:val="22"/>
          <w:szCs w:val="22"/>
          <w14:ligatures w14:val="standardContextual"/>
        </w:rPr>
      </w:pPr>
      <w:r w:rsidRPr="00196CDE">
        <w:rPr>
          <w:rFonts w:eastAsia="TimesNewRomanPS-BoldMT"/>
          <w:b/>
          <w:bCs/>
          <w:sz w:val="22"/>
          <w:szCs w:val="22"/>
          <w14:ligatures w14:val="standardContextual"/>
        </w:rPr>
        <w:t>LAZERINIAI ZONDAI IR KAROTIDINIAI STENTAI</w:t>
      </w:r>
    </w:p>
    <w:p w14:paraId="17C41F51" w14:textId="21E74D79" w:rsidR="00A9381B" w:rsidRPr="00196CDE" w:rsidRDefault="00A9381B" w:rsidP="00A9381B">
      <w:pPr>
        <w:spacing w:line="259" w:lineRule="auto"/>
        <w:jc w:val="center"/>
        <w:rPr>
          <w:b/>
          <w:caps/>
          <w:sz w:val="22"/>
          <w:szCs w:val="22"/>
        </w:rPr>
      </w:pPr>
      <w:r w:rsidRPr="00196CDE">
        <w:rPr>
          <w:b/>
          <w:caps/>
          <w:sz w:val="22"/>
          <w:szCs w:val="22"/>
        </w:rPr>
        <w:t>VIEŠOJO pirkimo-pardavimo sutarti</w:t>
      </w:r>
      <w:r w:rsidR="001160AB" w:rsidRPr="00196CDE">
        <w:rPr>
          <w:b/>
          <w:caps/>
          <w:sz w:val="22"/>
          <w:szCs w:val="22"/>
        </w:rPr>
        <w:t>E</w:t>
      </w:r>
      <w:r w:rsidRPr="00196CDE">
        <w:rPr>
          <w:b/>
          <w:caps/>
          <w:sz w:val="22"/>
          <w:szCs w:val="22"/>
        </w:rPr>
        <w:t xml:space="preserve">s NR. </w:t>
      </w:r>
    </w:p>
    <w:p w14:paraId="59F214A8" w14:textId="77777777" w:rsidR="00A9381B" w:rsidRPr="00196CDE" w:rsidRDefault="00A9381B" w:rsidP="00A9381B">
      <w:pPr>
        <w:spacing w:line="259" w:lineRule="auto"/>
        <w:jc w:val="center"/>
        <w:rPr>
          <w:b/>
          <w:caps/>
          <w:sz w:val="22"/>
          <w:szCs w:val="22"/>
        </w:rPr>
      </w:pPr>
      <w:r w:rsidRPr="00196CDE">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 xml:space="preserve">užtikrintų nustatytų kokybės vadybos sistemos ir (arba) aplinkos apsaugos vadybos sistemos standartų taikymą, </w:t>
      </w:r>
      <w:r w:rsidRPr="00C27303">
        <w:rPr>
          <w:rFonts w:eastAsia="Arial"/>
          <w:sz w:val="20"/>
        </w:rPr>
        <w:lastRenderedPageBreak/>
        <w:t>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4497C318" w:rsidR="00537F17" w:rsidRPr="000D5DA0" w:rsidRDefault="00E66CFF" w:rsidP="00E66CFF">
            <w:pPr>
              <w:autoSpaceDE w:val="0"/>
              <w:autoSpaceDN w:val="0"/>
              <w:adjustRightInd w:val="0"/>
              <w:jc w:val="center"/>
              <w:rPr>
                <w:kern w:val="2"/>
                <w:sz w:val="22"/>
                <w:szCs w:val="22"/>
              </w:rPr>
            </w:pPr>
            <w:bookmarkStart w:id="5" w:name="_Hlk185497530"/>
            <w:r>
              <w:rPr>
                <w:rFonts w:eastAsia="TimesNewRomanPS-BoldMT"/>
                <w:b/>
                <w:bCs/>
                <w:sz w:val="22"/>
                <w:szCs w:val="22"/>
                <w14:ligatures w14:val="standardContextual"/>
              </w:rPr>
              <w:t>L</w:t>
            </w:r>
            <w:r w:rsidRPr="000D5DA0">
              <w:rPr>
                <w:rFonts w:eastAsia="TimesNewRomanPS-BoldMT"/>
                <w:b/>
                <w:bCs/>
                <w:sz w:val="22"/>
                <w:szCs w:val="22"/>
                <w14:ligatures w14:val="standardContextual"/>
              </w:rPr>
              <w:t>AZERINIAI ZONDAI IR KAROTIDINIAI STENTAI</w:t>
            </w:r>
            <w:bookmarkEnd w:id="5"/>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5"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342929E" w14:textId="79716965" w:rsidR="0019233A" w:rsidRPr="00B65971" w:rsidRDefault="000D5DA0" w:rsidP="0019233A">
            <w:pPr>
              <w:rPr>
                <w:color w:val="FF0000"/>
                <w:sz w:val="22"/>
                <w:szCs w:val="22"/>
                <w:lang w:eastAsia="lt-LT"/>
              </w:rPr>
            </w:pPr>
            <w:r w:rsidRPr="00B65971">
              <w:rPr>
                <w:rFonts w:eastAsia="TimesNewRomanPSMT"/>
                <w:color w:val="FF0000"/>
                <w:sz w:val="22"/>
                <w:szCs w:val="22"/>
                <w14:ligatures w14:val="standardContextual"/>
              </w:rPr>
              <w:t>Kraujagyslių chirurgijos skyrius</w:t>
            </w:r>
            <w:r w:rsidR="00006D10" w:rsidRPr="00B65971">
              <w:rPr>
                <w:rFonts w:eastAsia="TimesNewRomanPSMT"/>
                <w:color w:val="FF0000"/>
                <w:sz w:val="22"/>
                <w:szCs w:val="22"/>
                <w14:ligatures w14:val="standardContextual"/>
              </w:rPr>
              <w:t xml:space="preserve">, </w:t>
            </w:r>
            <w:r w:rsidR="00006D10" w:rsidRPr="00B65971">
              <w:rPr>
                <w:rFonts w:eastAsia="TimesNewRomanPSMT"/>
                <w:color w:val="FF0000"/>
                <w:sz w:val="22"/>
                <w:szCs w:val="22"/>
              </w:rPr>
              <w:t xml:space="preserve"> tel. +370</w:t>
            </w:r>
            <w:r w:rsidR="00006D10" w:rsidRPr="00B65971">
              <w:rPr>
                <w:rFonts w:eastAsia="TimesNewRomanPSMT"/>
                <w:color w:val="FF0000"/>
                <w:sz w:val="22"/>
                <w:szCs w:val="22"/>
                <w14:ligatures w14:val="standardContextual"/>
              </w:rPr>
              <w:t xml:space="preserve"> 46 </w:t>
            </w:r>
            <w:r w:rsidR="0019233A" w:rsidRPr="00B65971">
              <w:rPr>
                <w:rFonts w:eastAsia="TimesNewRomanPSMT"/>
                <w:color w:val="FF0000"/>
                <w:sz w:val="22"/>
                <w:szCs w:val="22"/>
                <w14:ligatures w14:val="standardContextual"/>
              </w:rPr>
              <w:t>......</w:t>
            </w:r>
            <w:r w:rsidR="00006D10" w:rsidRPr="00B65971">
              <w:rPr>
                <w:rFonts w:eastAsia="TimesNewRomanPSMT"/>
                <w:color w:val="FF0000"/>
                <w:sz w:val="22"/>
                <w:szCs w:val="22"/>
              </w:rPr>
              <w:t xml:space="preserve"> , el. paštas </w:t>
            </w:r>
            <w:r w:rsidR="00713E03" w:rsidRPr="00B65971">
              <w:rPr>
                <w:color w:val="FF0000"/>
                <w:sz w:val="22"/>
                <w:szCs w:val="22"/>
                <w:lang w:eastAsia="lt-LT"/>
              </w:rPr>
              <w:t>...</w:t>
            </w:r>
          </w:p>
          <w:p w14:paraId="0DD5C46D" w14:textId="77777777" w:rsidR="00713E03" w:rsidRPr="0019233A" w:rsidRDefault="00713E03" w:rsidP="0019233A">
            <w:pPr>
              <w:rPr>
                <w:color w:val="FF0000"/>
                <w:sz w:val="22"/>
                <w:szCs w:val="22"/>
                <w:lang w:eastAsia="lt-LT"/>
              </w:rPr>
            </w:pPr>
          </w:p>
          <w:p w14:paraId="68F79A64" w14:textId="4F7345CF" w:rsidR="004979B2" w:rsidRPr="00B65971" w:rsidRDefault="004979B2" w:rsidP="004979B2">
            <w:pPr>
              <w:rPr>
                <w:rStyle w:val="Hipersaitas"/>
                <w:rFonts w:eastAsia="Calibri"/>
                <w:color w:val="auto"/>
                <w:sz w:val="22"/>
                <w:szCs w:val="22"/>
              </w:rPr>
            </w:pPr>
            <w:r w:rsidRPr="00B65971">
              <w:rPr>
                <w:sz w:val="22"/>
                <w:szCs w:val="22"/>
              </w:rPr>
              <w:t xml:space="preserve">Vaistinės vadovė Žemyna </w:t>
            </w:r>
            <w:proofErr w:type="spellStart"/>
            <w:r w:rsidRPr="00B65971">
              <w:rPr>
                <w:sz w:val="22"/>
                <w:szCs w:val="22"/>
              </w:rPr>
              <w:t>Bredelienė</w:t>
            </w:r>
            <w:proofErr w:type="spellEnd"/>
            <w:r w:rsidRPr="00B65971">
              <w:rPr>
                <w:rFonts w:eastAsia="TimesNewRomanPSMT"/>
                <w:sz w:val="22"/>
                <w:szCs w:val="22"/>
              </w:rPr>
              <w:t>, tel. +370</w:t>
            </w:r>
            <w:r w:rsidRPr="00B65971">
              <w:rPr>
                <w:sz w:val="22"/>
                <w:szCs w:val="22"/>
              </w:rPr>
              <w:t> 46 396510</w:t>
            </w:r>
            <w:r w:rsidRPr="00B65971">
              <w:rPr>
                <w:rFonts w:eastAsia="TimesNewRomanPSMT"/>
                <w:sz w:val="22"/>
                <w:szCs w:val="22"/>
              </w:rPr>
              <w:t xml:space="preserve">, el. paštas </w:t>
            </w:r>
            <w:proofErr w:type="spellStart"/>
            <w:r w:rsidRPr="00B65971">
              <w:rPr>
                <w:rFonts w:eastAsia="TimesNewRomanPSMT"/>
                <w:sz w:val="22"/>
                <w:szCs w:val="22"/>
              </w:rPr>
              <w:t>zemyna.bredeliene</w:t>
            </w:r>
            <w:hyperlink r:id="rId6" w:history="1">
              <w:r w:rsidRPr="00B65971">
                <w:rPr>
                  <w:rStyle w:val="Hipersaitas"/>
                  <w:rFonts w:eastAsia="Calibri"/>
                  <w:color w:val="auto"/>
                  <w:sz w:val="22"/>
                  <w:szCs w:val="22"/>
                </w:rPr>
                <w:t>@kulig.lt</w:t>
              </w:r>
              <w:proofErr w:type="spellEnd"/>
            </w:hyperlink>
            <w:r w:rsidRPr="00B65971">
              <w:rPr>
                <w:rStyle w:val="Hipersaitas"/>
                <w:rFonts w:eastAsia="Calibri"/>
                <w:color w:val="auto"/>
                <w:sz w:val="22"/>
                <w:szCs w:val="22"/>
              </w:rPr>
              <w:t>;</w:t>
            </w:r>
          </w:p>
          <w:p w14:paraId="2F5469E0" w14:textId="77777777" w:rsidR="00713E03" w:rsidRPr="00B65971" w:rsidRDefault="00713E03" w:rsidP="004979B2">
            <w:pPr>
              <w:rPr>
                <w:rFonts w:eastAsia="Calibri"/>
                <w:sz w:val="22"/>
                <w:szCs w:val="22"/>
                <w14:ligatures w14:val="standardContextual"/>
              </w:rPr>
            </w:pPr>
          </w:p>
          <w:p w14:paraId="6D5001F3" w14:textId="78A15A6A" w:rsidR="00006D10" w:rsidRPr="00000CC1" w:rsidRDefault="00006D10" w:rsidP="00006D10">
            <w:pPr>
              <w:rPr>
                <w:color w:val="4472C4"/>
                <w:kern w:val="2"/>
                <w:sz w:val="22"/>
                <w:szCs w:val="22"/>
              </w:rPr>
            </w:pPr>
            <w:r w:rsidRPr="004979B2">
              <w:rPr>
                <w:rFonts w:eastAsia="Calibri"/>
                <w:sz w:val="22"/>
                <w:szCs w:val="22"/>
                <w14:ligatures w14:val="standardContextual"/>
              </w:rPr>
              <w:t xml:space="preserve">Vyriausioji finansininkė, </w:t>
            </w:r>
            <w:r w:rsidRPr="004979B2">
              <w:rPr>
                <w:sz w:val="22"/>
                <w:szCs w:val="22"/>
                <w:shd w:val="clear" w:color="auto" w:fill="FFFFFF"/>
              </w:rPr>
              <w:t>Regina </w:t>
            </w:r>
            <w:proofErr w:type="spellStart"/>
            <w:r w:rsidRPr="004979B2">
              <w:rPr>
                <w:rStyle w:val="Emfaz"/>
                <w:i w:val="0"/>
                <w:iCs w:val="0"/>
                <w:sz w:val="22"/>
                <w:szCs w:val="22"/>
                <w:shd w:val="clear" w:color="auto" w:fill="FFFFFF"/>
              </w:rPr>
              <w:t>Zajančauskytė</w:t>
            </w:r>
            <w:proofErr w:type="spellEnd"/>
            <w:r w:rsidRPr="004979B2">
              <w:rPr>
                <w:i/>
                <w:iCs/>
                <w:sz w:val="22"/>
                <w:szCs w:val="22"/>
                <w:shd w:val="clear" w:color="auto" w:fill="FFFFFF"/>
              </w:rPr>
              <w:t>,</w:t>
            </w:r>
            <w:r w:rsidRPr="004979B2">
              <w:rPr>
                <w:sz w:val="22"/>
                <w:szCs w:val="22"/>
                <w:shd w:val="clear" w:color="auto" w:fill="FFFFFF"/>
              </w:rPr>
              <w:t xml:space="preserve"> tel. 846 491004, el. paštas </w:t>
            </w:r>
            <w:hyperlink r:id="rId7" w:history="1">
              <w:r w:rsidRPr="004979B2">
                <w:rPr>
                  <w:rStyle w:val="Hipersaitas"/>
                  <w:color w:val="4472C4" w:themeColor="accent1"/>
                  <w:sz w:val="22"/>
                  <w:szCs w:val="22"/>
                  <w:shd w:val="clear" w:color="auto" w:fill="FFFFFF"/>
                </w:rPr>
                <w:t>regina.zajancauskyte@kulig.lt</w:t>
              </w:r>
            </w:hyperlink>
            <w:r w:rsidRPr="004979B2">
              <w:rPr>
                <w:rStyle w:val="Hipersaitas"/>
                <w:color w:val="auto"/>
                <w:sz w:val="22"/>
                <w:szCs w:val="22"/>
                <w:shd w:val="clear" w:color="auto" w:fill="FFFFFF"/>
              </w:rPr>
              <w:t xml:space="preserve"> </w:t>
            </w:r>
            <w:r w:rsidRPr="004979B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77777777"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vyriausiasis specialistas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8"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5879AE" w:rsidRDefault="00E04D88" w:rsidP="00B67068">
            <w:pPr>
              <w:spacing w:line="233" w:lineRule="auto"/>
              <w:jc w:val="both"/>
              <w:rPr>
                <w:b/>
                <w:bCs/>
                <w:kern w:val="2"/>
                <w:sz w:val="22"/>
                <w:szCs w:val="22"/>
              </w:rPr>
            </w:pPr>
            <w:r w:rsidRPr="005879AE">
              <w:rPr>
                <w:b/>
                <w:bCs/>
                <w:kern w:val="2"/>
                <w:sz w:val="22"/>
                <w:szCs w:val="22"/>
              </w:rPr>
              <w:t>3.2. Pirkimo numeris</w:t>
            </w:r>
          </w:p>
        </w:tc>
        <w:tc>
          <w:tcPr>
            <w:tcW w:w="6804" w:type="dxa"/>
            <w:gridSpan w:val="2"/>
          </w:tcPr>
          <w:p w14:paraId="046902B9" w14:textId="7BC01ABF" w:rsidR="00E04D88" w:rsidRPr="005879AE" w:rsidRDefault="00E66CFF" w:rsidP="00B67068">
            <w:pPr>
              <w:spacing w:line="233" w:lineRule="auto"/>
              <w:jc w:val="both"/>
              <w:rPr>
                <w:kern w:val="2"/>
                <w:sz w:val="22"/>
                <w:szCs w:val="22"/>
              </w:rPr>
            </w:pPr>
            <w:r w:rsidRPr="005879AE">
              <w:rPr>
                <w:kern w:val="2"/>
                <w:sz w:val="22"/>
                <w:szCs w:val="22"/>
              </w:rPr>
              <w:t>549826</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1062129" w:rsidR="00E04D88" w:rsidRPr="00000CC1" w:rsidRDefault="006D1B08" w:rsidP="00B67068">
            <w:pPr>
              <w:spacing w:line="233" w:lineRule="auto"/>
              <w:jc w:val="both"/>
              <w:rPr>
                <w:kern w:val="2"/>
                <w:sz w:val="22"/>
                <w:szCs w:val="22"/>
              </w:rPr>
            </w:pPr>
            <w:r w:rsidRPr="00000CC1">
              <w:rPr>
                <w:kern w:val="2"/>
                <w:sz w:val="22"/>
                <w:szCs w:val="22"/>
              </w:rPr>
              <w:t xml:space="preserve">Tiekėjas pagal atskirą užsakymą įsipareigoja pristatyti Prekes ne vėliau kaip </w:t>
            </w:r>
            <w:r w:rsidRPr="00CD046E">
              <w:rPr>
                <w:color w:val="FF0000"/>
                <w:kern w:val="2"/>
                <w:sz w:val="22"/>
                <w:szCs w:val="22"/>
              </w:rPr>
              <w:t xml:space="preserve">per </w:t>
            </w:r>
            <w:r w:rsidR="000D5DA0">
              <w:rPr>
                <w:color w:val="FF0000"/>
                <w:kern w:val="2"/>
                <w:sz w:val="22"/>
                <w:szCs w:val="22"/>
              </w:rPr>
              <w:t>7</w:t>
            </w:r>
            <w:r w:rsidR="004979B2" w:rsidRPr="00CD046E">
              <w:rPr>
                <w:color w:val="FF0000"/>
                <w:kern w:val="2"/>
                <w:sz w:val="22"/>
                <w:szCs w:val="22"/>
              </w:rPr>
              <w:t xml:space="preserve"> kalendorin</w:t>
            </w:r>
            <w:r w:rsidR="000D5DA0">
              <w:rPr>
                <w:color w:val="FF0000"/>
                <w:kern w:val="2"/>
                <w:sz w:val="22"/>
                <w:szCs w:val="22"/>
              </w:rPr>
              <w:t xml:space="preserve">es </w:t>
            </w:r>
            <w:r w:rsidRPr="00CD046E">
              <w:rPr>
                <w:color w:val="FF0000"/>
                <w:kern w:val="2"/>
                <w:sz w:val="22"/>
                <w:szCs w:val="22"/>
              </w:rPr>
              <w:t>dien</w:t>
            </w:r>
            <w:r w:rsidR="000D5DA0">
              <w:rPr>
                <w:color w:val="FF0000"/>
                <w:kern w:val="2"/>
                <w:sz w:val="22"/>
                <w:szCs w:val="22"/>
              </w:rPr>
              <w:t>as</w:t>
            </w:r>
            <w:r w:rsidRPr="00CD046E">
              <w:rPr>
                <w:color w:val="FF0000"/>
                <w:kern w:val="2"/>
                <w:sz w:val="22"/>
                <w:szCs w:val="22"/>
              </w:rPr>
              <w:t xml:space="preserve"> </w:t>
            </w:r>
            <w:r w:rsidR="00E04D88" w:rsidRPr="00000CC1">
              <w:rPr>
                <w:kern w:val="2"/>
                <w:sz w:val="22"/>
                <w:szCs w:val="22"/>
              </w:rPr>
              <w:t xml:space="preserve">nuo </w:t>
            </w:r>
            <w:r w:rsidRPr="00000CC1">
              <w:rPr>
                <w:kern w:val="2"/>
                <w:sz w:val="22"/>
                <w:szCs w:val="22"/>
              </w:rPr>
              <w:t>užsakymo pateikimo</w:t>
            </w:r>
            <w:r w:rsidR="00E04D88" w:rsidRPr="00000CC1">
              <w:rPr>
                <w:kern w:val="2"/>
                <w:sz w:val="22"/>
                <w:szCs w:val="22"/>
              </w:rPr>
              <w:t xml:space="preserve"> dienos </w:t>
            </w:r>
            <w:r w:rsidR="00E04D88" w:rsidRPr="00000CC1">
              <w:rPr>
                <w:color w:val="000000"/>
                <w:kern w:val="2"/>
                <w:sz w:val="22"/>
                <w:szCs w:val="22"/>
              </w:rPr>
              <w:t xml:space="preserve">šiuo adresu: </w:t>
            </w:r>
            <w:r w:rsidR="00B838E6" w:rsidRPr="00000CC1">
              <w:rPr>
                <w:sz w:val="22"/>
                <w:szCs w:val="22"/>
              </w:rPr>
              <w:t>VšĮ Klaipėdos universiteto ligoninė</w:t>
            </w:r>
            <w:r w:rsidRPr="00000CC1">
              <w:rPr>
                <w:sz w:val="22"/>
                <w:szCs w:val="22"/>
              </w:rPr>
              <w:t xml:space="preserve"> vaistinė, Liepojos g. 4</w:t>
            </w:r>
            <w:r w:rsidR="00574B11">
              <w:rPr>
                <w:sz w:val="22"/>
                <w:szCs w:val="22"/>
              </w:rPr>
              <w:t>5</w:t>
            </w:r>
            <w:r w:rsidRPr="00000CC1">
              <w:rPr>
                <w:sz w:val="22"/>
                <w:szCs w:val="22"/>
              </w:rPr>
              <w:t>, LT-92288, Klaipėda</w:t>
            </w:r>
            <w:r w:rsidRPr="00000CC1">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Default="0085584D" w:rsidP="0085584D">
            <w:pPr>
              <w:jc w:val="both"/>
              <w:rPr>
                <w:sz w:val="22"/>
                <w:szCs w:val="22"/>
              </w:rPr>
            </w:pPr>
            <w:r>
              <w:rPr>
                <w:sz w:val="22"/>
                <w:szCs w:val="22"/>
              </w:rPr>
              <w:t xml:space="preserve">Pradinės Sutarties vertė yra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 xml:space="preserve"> be PVM. </w:t>
            </w:r>
          </w:p>
          <w:p w14:paraId="47E871A5" w14:textId="77777777" w:rsidR="0085584D" w:rsidRDefault="0085584D" w:rsidP="0085584D">
            <w:pPr>
              <w:jc w:val="both"/>
              <w:rPr>
                <w:sz w:val="22"/>
                <w:szCs w:val="22"/>
              </w:rPr>
            </w:pPr>
            <w:r>
              <w:rPr>
                <w:sz w:val="22"/>
                <w:szCs w:val="22"/>
              </w:rPr>
              <w:t xml:space="preserve">PVM sudaro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w:t>
            </w:r>
          </w:p>
          <w:p w14:paraId="3B5C9684" w14:textId="77777777" w:rsidR="0085584D" w:rsidRDefault="0085584D" w:rsidP="0085584D">
            <w:pPr>
              <w:jc w:val="both"/>
              <w:rPr>
                <w:sz w:val="22"/>
                <w:szCs w:val="22"/>
              </w:rPr>
            </w:pPr>
            <w:r>
              <w:rPr>
                <w:sz w:val="22"/>
                <w:szCs w:val="22"/>
              </w:rPr>
              <w:t xml:space="preserve">Sutarties kaina yra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 xml:space="preserve"> Eur su PVM.</w:t>
            </w:r>
          </w:p>
          <w:p w14:paraId="6A071C0B" w14:textId="77777777" w:rsidR="0085584D" w:rsidRDefault="0085584D" w:rsidP="0085584D">
            <w:pPr>
              <w:jc w:val="both"/>
              <w:rPr>
                <w:sz w:val="22"/>
                <w:szCs w:val="22"/>
              </w:rPr>
            </w:pPr>
          </w:p>
          <w:p w14:paraId="2DCBC6E3" w14:textId="77777777" w:rsidR="0085584D" w:rsidRDefault="0085584D" w:rsidP="0085584D">
            <w:pPr>
              <w:jc w:val="both"/>
              <w:rPr>
                <w:sz w:val="22"/>
                <w:szCs w:val="22"/>
              </w:rPr>
            </w:pPr>
            <w:r>
              <w:rPr>
                <w:color w:val="000000"/>
                <w:sz w:val="22"/>
                <w:szCs w:val="22"/>
              </w:rPr>
              <w:t>Šioje Sutartyje Pradinės Sutarties vertė yra lygi Tiekėjo pasiūlymo kainai be PVM, apskaičiuotai sudauginus maksimalų Prekių kiekį iš Tiekėjo pasiūlyto įkainio be PVM.</w:t>
            </w:r>
            <w:r>
              <w:rPr>
                <w:sz w:val="22"/>
                <w:szCs w:val="22"/>
              </w:rPr>
              <w:t xml:space="preserve"> </w:t>
            </w:r>
          </w:p>
          <w:p w14:paraId="7D99B3B9" w14:textId="77777777" w:rsidR="0085584D" w:rsidRDefault="0085584D" w:rsidP="0085584D">
            <w:pPr>
              <w:jc w:val="both"/>
              <w:rPr>
                <w:color w:val="000000"/>
                <w:sz w:val="22"/>
                <w:szCs w:val="22"/>
              </w:rPr>
            </w:pPr>
            <w:r>
              <w:rPr>
                <w:color w:val="000000"/>
                <w:sz w:val="22"/>
                <w:szCs w:val="22"/>
              </w:rPr>
              <w:t xml:space="preserve">Pirkėjas perka Prekes pagal poreikį Sutarties priede Nr. 1 nurodytais įkainiais, neviršijant jame nurodyto Prekių maksimalaus kiekio ir Sutarties vertės. </w:t>
            </w:r>
          </w:p>
          <w:p w14:paraId="32BFFA75" w14:textId="64E5E268" w:rsidR="00574B11" w:rsidRPr="00000CC1" w:rsidRDefault="0085584D" w:rsidP="0085584D">
            <w:pPr>
              <w:spacing w:line="233" w:lineRule="auto"/>
              <w:jc w:val="both"/>
              <w:rPr>
                <w:kern w:val="2"/>
                <w:sz w:val="22"/>
                <w:szCs w:val="22"/>
              </w:rPr>
            </w:pPr>
            <w:r>
              <w:rPr>
                <w:sz w:val="22"/>
                <w:szCs w:val="22"/>
              </w:rPr>
              <w:t>Pirkėjas neįsipareigoja išpirkti maksimalaus Prekių kiekio.</w:t>
            </w:r>
            <w:r w:rsidR="00E04D88" w:rsidRPr="00000CC1">
              <w:rPr>
                <w:kern w:val="2"/>
                <w:sz w:val="22"/>
                <w:szCs w:val="22"/>
              </w:rPr>
              <w:t xml:space="preserve"> </w:t>
            </w:r>
          </w:p>
        </w:tc>
      </w:tr>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425B1663" w14:textId="77777777" w:rsidR="006D1B08" w:rsidRPr="00000CC1" w:rsidRDefault="006D1B08" w:rsidP="00B67068">
            <w:pPr>
              <w:spacing w:line="233" w:lineRule="auto"/>
              <w:jc w:val="both"/>
              <w:rPr>
                <w:kern w:val="2"/>
                <w:sz w:val="22"/>
                <w:szCs w:val="22"/>
              </w:rPr>
            </w:pPr>
            <w:r w:rsidRPr="00000CC1">
              <w:rPr>
                <w:kern w:val="2"/>
                <w:sz w:val="22"/>
                <w:szCs w:val="22"/>
              </w:rPr>
              <w:t>Sutarties kaina / įkainiai bus perskaičiuojami:</w:t>
            </w:r>
          </w:p>
          <w:p w14:paraId="3B76A0FE" w14:textId="77777777" w:rsidR="006D1B08" w:rsidRPr="00000CC1" w:rsidRDefault="006D1B08" w:rsidP="00B67068">
            <w:pPr>
              <w:spacing w:line="233" w:lineRule="auto"/>
              <w:jc w:val="both"/>
              <w:rPr>
                <w:kern w:val="2"/>
                <w:sz w:val="22"/>
                <w:szCs w:val="22"/>
              </w:rPr>
            </w:pPr>
            <w:r w:rsidRPr="00000CC1">
              <w:rPr>
                <w:kern w:val="2"/>
                <w:sz w:val="22"/>
                <w:szCs w:val="22"/>
              </w:rPr>
              <w:t>5.3.1. dėl PVM tarifo pasikeitimo;</w:t>
            </w:r>
          </w:p>
          <w:p w14:paraId="19938EFF" w14:textId="510AFF9F" w:rsidR="00E04D88" w:rsidRPr="00000CC1" w:rsidRDefault="006D1B08" w:rsidP="00B67068">
            <w:pPr>
              <w:spacing w:line="233" w:lineRule="auto"/>
              <w:jc w:val="both"/>
              <w:rPr>
                <w:kern w:val="2"/>
                <w:sz w:val="22"/>
                <w:szCs w:val="22"/>
              </w:rPr>
            </w:pPr>
            <w:r w:rsidRPr="00000CC1">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FF225B5" w14:textId="77777777" w:rsidR="005879AE" w:rsidRPr="00785013" w:rsidRDefault="005879AE" w:rsidP="005879AE">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79D5876" w14:textId="77777777" w:rsidR="005879AE" w:rsidRPr="00785013" w:rsidRDefault="005879AE" w:rsidP="005879AE">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A577A30"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18F75CAE"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4AB3F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FE5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2F04045E" w14:textId="77777777" w:rsidR="005879AE" w:rsidRPr="00785013" w:rsidRDefault="005879AE" w:rsidP="005879AE">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Pr="00785013">
              <w:rPr>
                <w:kern w:val="2"/>
                <w:sz w:val="22"/>
                <w:szCs w:val="22"/>
              </w:rPr>
              <w:t>, kur a – įkainis (Eur be PVM)) (jei peržiūra jau buvo atlikta, tai po paskutinio perskaičiavimo) </w:t>
            </w:r>
          </w:p>
          <w:p w14:paraId="48284BB6" w14:textId="77777777" w:rsidR="005879AE" w:rsidRPr="00785013" w:rsidRDefault="005879AE" w:rsidP="005879AE">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4CED5C7C" w14:textId="77777777" w:rsidR="005879AE" w:rsidRPr="00785013" w:rsidRDefault="005879AE" w:rsidP="005879AE">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4901D2F1" w14:textId="77777777" w:rsidR="005879AE" w:rsidRPr="00785013" w:rsidRDefault="005879AE" w:rsidP="005879AE">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660655D8" w14:textId="77777777" w:rsidR="005879AE" w:rsidRPr="00785013" w:rsidRDefault="005879AE" w:rsidP="005879AE">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C1827B2" w14:textId="77777777" w:rsidR="005879AE" w:rsidRPr="00785013" w:rsidRDefault="005879AE" w:rsidP="005879AE">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7A48A"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513029E8"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FC49913"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7431480A" w14:textId="77777777" w:rsidR="005879AE" w:rsidRPr="00785013" w:rsidRDefault="005879AE" w:rsidP="005879AE">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281F6E98" w:rsidR="00B65961" w:rsidRPr="003C4900" w:rsidRDefault="004601DF" w:rsidP="00B67068">
            <w:pPr>
              <w:spacing w:line="233" w:lineRule="auto"/>
              <w:jc w:val="both"/>
              <w:rPr>
                <w:kern w:val="2"/>
                <w:sz w:val="22"/>
                <w:szCs w:val="22"/>
              </w:rPr>
            </w:pPr>
            <w:r w:rsidRPr="003C4900">
              <w:rPr>
                <w:kern w:val="2"/>
                <w:sz w:val="22"/>
                <w:szCs w:val="22"/>
              </w:rPr>
              <w:t>Bendrųjų sąlygų 7 skyriuje.</w:t>
            </w: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617F7AE0" w14:textId="3A8FB424" w:rsidR="00E04D88" w:rsidRPr="003C4900" w:rsidRDefault="00E04D88" w:rsidP="00B67068">
            <w:pPr>
              <w:spacing w:line="233" w:lineRule="auto"/>
              <w:jc w:val="both"/>
              <w:rPr>
                <w:kern w:val="2"/>
                <w:sz w:val="22"/>
                <w:szCs w:val="22"/>
              </w:rPr>
            </w:pPr>
            <w:r w:rsidRPr="003C4900">
              <w:rPr>
                <w:kern w:val="2"/>
                <w:sz w:val="22"/>
                <w:szCs w:val="22"/>
              </w:rPr>
              <w:t>Netaikoma</w:t>
            </w:r>
            <w:r w:rsidR="00751609" w:rsidRPr="003C4900">
              <w:rPr>
                <w:kern w:val="2"/>
                <w:sz w:val="22"/>
                <w:szCs w:val="22"/>
              </w:rPr>
              <w:t>.</w:t>
            </w:r>
          </w:p>
          <w:p w14:paraId="7FFA6026" w14:textId="77777777" w:rsidR="00E04D88" w:rsidRPr="003C4900" w:rsidRDefault="00E04D88" w:rsidP="00B67068">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0226B857" w:rsidR="009A4871" w:rsidRPr="00CD046E" w:rsidRDefault="009A4871" w:rsidP="0032735C">
            <w:pPr>
              <w:spacing w:line="233" w:lineRule="auto"/>
              <w:jc w:val="both"/>
              <w:rPr>
                <w:color w:val="FF0000"/>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prievolių įvykdymo, bet jos terminas negali būti ilgesnis </w:t>
            </w:r>
            <w:r w:rsidR="00E04D88" w:rsidRPr="00CD046E">
              <w:rPr>
                <w:color w:val="FF0000"/>
                <w:kern w:val="2"/>
                <w:szCs w:val="22"/>
              </w:rPr>
              <w:t>kaip</w:t>
            </w:r>
            <w:r w:rsidR="00121A49" w:rsidRPr="00CD046E">
              <w:rPr>
                <w:color w:val="FF0000"/>
                <w:kern w:val="2"/>
                <w:szCs w:val="22"/>
              </w:rPr>
              <w:t xml:space="preserve"> </w:t>
            </w:r>
            <w:r w:rsidR="004601DF" w:rsidRPr="00CD046E">
              <w:rPr>
                <w:color w:val="FF0000"/>
                <w:kern w:val="2"/>
                <w:szCs w:val="22"/>
              </w:rPr>
              <w:t>24</w:t>
            </w:r>
            <w:r w:rsidR="00121A49" w:rsidRPr="00CD046E">
              <w:rPr>
                <w:color w:val="FF0000"/>
                <w:kern w:val="2"/>
                <w:szCs w:val="22"/>
              </w:rPr>
              <w:t xml:space="preserve"> mėnesiai.</w:t>
            </w:r>
            <w:r w:rsidRPr="00CD046E">
              <w:rPr>
                <w:color w:val="FF0000"/>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000CC1">
              <w:rPr>
                <w:rFonts w:ascii="Times New Roman" w:hAnsi="Times New Roman"/>
                <w:szCs w:val="24"/>
                <w:lang w:val="lt-LT"/>
              </w:rPr>
              <w:t xml:space="preserve">10.1.2. </w:t>
            </w:r>
            <w:r w:rsidR="009A4871" w:rsidRPr="00000CC1">
              <w:rPr>
                <w:rFonts w:ascii="Times New Roman" w:hAnsi="Times New Roman"/>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34B43543"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332E2"/>
    <w:rsid w:val="00062AFE"/>
    <w:rsid w:val="00090C5C"/>
    <w:rsid w:val="000C6411"/>
    <w:rsid w:val="000D4187"/>
    <w:rsid w:val="000D5DA0"/>
    <w:rsid w:val="000F63C4"/>
    <w:rsid w:val="00101C21"/>
    <w:rsid w:val="001160AB"/>
    <w:rsid w:val="001160F1"/>
    <w:rsid w:val="00121A49"/>
    <w:rsid w:val="0017205F"/>
    <w:rsid w:val="00181C79"/>
    <w:rsid w:val="00185238"/>
    <w:rsid w:val="0019233A"/>
    <w:rsid w:val="00193B56"/>
    <w:rsid w:val="00196CDE"/>
    <w:rsid w:val="001B5701"/>
    <w:rsid w:val="001B7A06"/>
    <w:rsid w:val="001C023A"/>
    <w:rsid w:val="00205A3D"/>
    <w:rsid w:val="00210CF2"/>
    <w:rsid w:val="002230BD"/>
    <w:rsid w:val="002255F6"/>
    <w:rsid w:val="00247270"/>
    <w:rsid w:val="00272C99"/>
    <w:rsid w:val="00282049"/>
    <w:rsid w:val="00293138"/>
    <w:rsid w:val="002C27A2"/>
    <w:rsid w:val="002C34FC"/>
    <w:rsid w:val="002D7719"/>
    <w:rsid w:val="0032735C"/>
    <w:rsid w:val="003813A3"/>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74B11"/>
    <w:rsid w:val="005879AE"/>
    <w:rsid w:val="005B72A3"/>
    <w:rsid w:val="005C7BA6"/>
    <w:rsid w:val="005F7DDB"/>
    <w:rsid w:val="006079A2"/>
    <w:rsid w:val="00621961"/>
    <w:rsid w:val="00644FDC"/>
    <w:rsid w:val="00695AF3"/>
    <w:rsid w:val="006A60C5"/>
    <w:rsid w:val="006D1B08"/>
    <w:rsid w:val="006F4C55"/>
    <w:rsid w:val="006F7E87"/>
    <w:rsid w:val="00706B28"/>
    <w:rsid w:val="00713E03"/>
    <w:rsid w:val="00714D48"/>
    <w:rsid w:val="00723109"/>
    <w:rsid w:val="0074212D"/>
    <w:rsid w:val="00747B1B"/>
    <w:rsid w:val="00751609"/>
    <w:rsid w:val="00757ED6"/>
    <w:rsid w:val="0077739D"/>
    <w:rsid w:val="007B0354"/>
    <w:rsid w:val="007F5779"/>
    <w:rsid w:val="00800FF0"/>
    <w:rsid w:val="00814F9F"/>
    <w:rsid w:val="00831CED"/>
    <w:rsid w:val="0085584D"/>
    <w:rsid w:val="0086147B"/>
    <w:rsid w:val="00870C68"/>
    <w:rsid w:val="00874B3C"/>
    <w:rsid w:val="008A05BC"/>
    <w:rsid w:val="008A64CF"/>
    <w:rsid w:val="008B6D1A"/>
    <w:rsid w:val="008E0475"/>
    <w:rsid w:val="008E4CBB"/>
    <w:rsid w:val="008F1294"/>
    <w:rsid w:val="0091333F"/>
    <w:rsid w:val="00916C58"/>
    <w:rsid w:val="00924063"/>
    <w:rsid w:val="00936DEB"/>
    <w:rsid w:val="009A276C"/>
    <w:rsid w:val="009A4871"/>
    <w:rsid w:val="009D58F7"/>
    <w:rsid w:val="00A37979"/>
    <w:rsid w:val="00A660CD"/>
    <w:rsid w:val="00A66954"/>
    <w:rsid w:val="00A9381B"/>
    <w:rsid w:val="00AC2489"/>
    <w:rsid w:val="00AC7B86"/>
    <w:rsid w:val="00AE0DFF"/>
    <w:rsid w:val="00AF1F47"/>
    <w:rsid w:val="00B02ED1"/>
    <w:rsid w:val="00B263BA"/>
    <w:rsid w:val="00B367DD"/>
    <w:rsid w:val="00B54E2F"/>
    <w:rsid w:val="00B57EE5"/>
    <w:rsid w:val="00B60086"/>
    <w:rsid w:val="00B60AEF"/>
    <w:rsid w:val="00B65961"/>
    <w:rsid w:val="00B65971"/>
    <w:rsid w:val="00B67068"/>
    <w:rsid w:val="00B72372"/>
    <w:rsid w:val="00B838E6"/>
    <w:rsid w:val="00B84711"/>
    <w:rsid w:val="00BA48C4"/>
    <w:rsid w:val="00BE472B"/>
    <w:rsid w:val="00C10F8A"/>
    <w:rsid w:val="00C27303"/>
    <w:rsid w:val="00C42996"/>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A28F0"/>
    <w:rsid w:val="00EB746E"/>
    <w:rsid w:val="00ED3902"/>
    <w:rsid w:val="00EF44C6"/>
    <w:rsid w:val="00F123C6"/>
    <w:rsid w:val="00F21D57"/>
    <w:rsid w:val="00F44CBF"/>
    <w:rsid w:val="00F509E8"/>
    <w:rsid w:val="00F7236D"/>
    <w:rsid w:val="00F82C4E"/>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navickiene@kulig" TargetMode="Externa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hyperlink" Target="mailto:regina.zajancauskyte@kulig.lt" TargetMode="Externa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11" Type="http://schemas.openxmlformats.org/officeDocument/2006/relationships/image" Target="media/image3.wmf"/><Relationship Id="rId5" Type="http://schemas.openxmlformats.org/officeDocument/2006/relationships/hyperlink" Target="mailto:kulig@kulig.lt" TargetMode="Externa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64445</Words>
  <Characters>36734</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8</cp:revision>
  <dcterms:created xsi:type="dcterms:W3CDTF">2024-12-20T08:55:00Z</dcterms:created>
  <dcterms:modified xsi:type="dcterms:W3CDTF">2024-12-20T13:11:00Z</dcterms:modified>
</cp:coreProperties>
</file>