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6BBF" w14:textId="77777777" w:rsidR="00790E3B"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GYNYBOS RESURSŲ AGENTŪR</w:t>
      </w:r>
      <w:r w:rsidR="00566075">
        <w:rPr>
          <w:rFonts w:ascii="Times New Roman" w:hAnsi="Times New Roman" w:cs="Times New Roman"/>
          <w:b/>
          <w:bCs/>
        </w:rPr>
        <w:t>A</w:t>
      </w:r>
      <w:r w:rsidRPr="00180AFD">
        <w:rPr>
          <w:rFonts w:ascii="Times New Roman" w:hAnsi="Times New Roman" w:cs="Times New Roman"/>
          <w:b/>
          <w:bCs/>
        </w:rPr>
        <w:t xml:space="preserve"> PRIE KRAŠTO APSAUGOS MINISTERIJOS</w:t>
      </w:r>
    </w:p>
    <w:p w14:paraId="31D9293F" w14:textId="704B85FB" w:rsidR="009C01D4" w:rsidRPr="00180AFD" w:rsidRDefault="009C01D4" w:rsidP="009C01D4">
      <w:pPr>
        <w:jc w:val="center"/>
        <w:rPr>
          <w:rFonts w:ascii="Times New Roman" w:hAnsi="Times New Roman" w:cs="Times New Roman"/>
          <w:b/>
          <w:bCs/>
        </w:rPr>
      </w:pPr>
      <w:r w:rsidRPr="00180AFD">
        <w:rPr>
          <w:rFonts w:ascii="Times New Roman" w:hAnsi="Times New Roman" w:cs="Times New Roman"/>
          <w:b/>
          <w:bCs/>
        </w:rPr>
        <w:t xml:space="preserve">VIEŠOJO PIRKIMO </w:t>
      </w:r>
      <w:r w:rsidR="002878A4" w:rsidRPr="002878A4">
        <w:rPr>
          <w:rFonts w:ascii="Times New Roman" w:hAnsi="Times New Roman" w:cs="Times New Roman"/>
          <w:b/>
          <w:bCs/>
        </w:rPr>
        <w:t xml:space="preserve">,,EKIPUOTĖS PREKĖS IR DIRŽAI LAUKO UNIFORMOS“  </w:t>
      </w:r>
      <w:r w:rsidRPr="00180AFD">
        <w:rPr>
          <w:rFonts w:ascii="Times New Roman" w:hAnsi="Times New Roman" w:cs="Times New Roman"/>
          <w:b/>
          <w:bCs/>
        </w:rPr>
        <w:t>KOMISIJA</w:t>
      </w:r>
    </w:p>
    <w:p w14:paraId="4E6E4AF7" w14:textId="55E6F5E7" w:rsidR="009C01D4" w:rsidRPr="009C01D4" w:rsidRDefault="009C01D4">
      <w:pPr>
        <w:rPr>
          <w:rFonts w:ascii="Times New Roman" w:hAnsi="Times New Roman" w:cs="Times New Roman"/>
        </w:rPr>
      </w:pPr>
      <w:r>
        <w:rPr>
          <w:rFonts w:ascii="Times New Roman" w:hAnsi="Times New Roman" w:cs="Times New Roman"/>
          <w:b/>
          <w:bCs/>
        </w:rPr>
        <w:t>Pirkimo dalyviams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2878A4">
        <w:rPr>
          <w:rFonts w:ascii="Times New Roman" w:hAnsi="Times New Roman" w:cs="Times New Roman"/>
          <w:b/>
          <w:bCs/>
        </w:rPr>
        <w:tab/>
      </w:r>
      <w:r w:rsidRPr="009C01D4">
        <w:rPr>
          <w:rFonts w:ascii="Times New Roman" w:hAnsi="Times New Roman" w:cs="Times New Roman"/>
        </w:rPr>
        <w:t>2025</w:t>
      </w:r>
      <w:r w:rsidRPr="001912D5">
        <w:rPr>
          <w:rFonts w:ascii="Times New Roman" w:hAnsi="Times New Roman" w:cs="Times New Roman"/>
        </w:rPr>
        <w:t>-1</w:t>
      </w:r>
      <w:r w:rsidR="009C60D2">
        <w:rPr>
          <w:rFonts w:ascii="Times New Roman" w:hAnsi="Times New Roman" w:cs="Times New Roman"/>
        </w:rPr>
        <w:t>2</w:t>
      </w:r>
      <w:r w:rsidRPr="001912D5">
        <w:rPr>
          <w:rFonts w:ascii="Times New Roman" w:hAnsi="Times New Roman" w:cs="Times New Roman"/>
        </w:rPr>
        <w:t>-</w:t>
      </w:r>
      <w:r w:rsidR="00DF26BB">
        <w:rPr>
          <w:rFonts w:ascii="Times New Roman" w:hAnsi="Times New Roman" w:cs="Times New Roman"/>
        </w:rPr>
        <w:t>11</w:t>
      </w:r>
    </w:p>
    <w:p w14:paraId="1690E667" w14:textId="77777777" w:rsidR="00E5541A" w:rsidRDefault="00E5541A">
      <w:pPr>
        <w:rPr>
          <w:rFonts w:ascii="Times New Roman" w:hAnsi="Times New Roman" w:cs="Times New Roman"/>
          <w:b/>
          <w:bCs/>
        </w:rPr>
      </w:pPr>
    </w:p>
    <w:p w14:paraId="1D9AEF6F" w14:textId="409111E9" w:rsidR="009C01D4" w:rsidRDefault="00566075">
      <w:pPr>
        <w:rPr>
          <w:rFonts w:ascii="Times New Roman" w:hAnsi="Times New Roman" w:cs="Times New Roman"/>
          <w:b/>
          <w:bCs/>
        </w:rPr>
      </w:pPr>
      <w:r>
        <w:rPr>
          <w:rFonts w:ascii="Times New Roman" w:hAnsi="Times New Roman" w:cs="Times New Roman"/>
          <w:b/>
          <w:bCs/>
        </w:rPr>
        <w:t>DĖL TIEKĖJ</w:t>
      </w:r>
      <w:r w:rsidR="00DF26BB">
        <w:rPr>
          <w:rFonts w:ascii="Times New Roman" w:hAnsi="Times New Roman" w:cs="Times New Roman"/>
          <w:b/>
          <w:bCs/>
        </w:rPr>
        <w:t>Ų</w:t>
      </w:r>
      <w:r>
        <w:rPr>
          <w:rFonts w:ascii="Times New Roman" w:hAnsi="Times New Roman" w:cs="Times New Roman"/>
          <w:b/>
          <w:bCs/>
        </w:rPr>
        <w:t xml:space="preserve"> PAKLAUSIM</w:t>
      </w:r>
      <w:r w:rsidR="00612410">
        <w:rPr>
          <w:rFonts w:ascii="Times New Roman" w:hAnsi="Times New Roman" w:cs="Times New Roman"/>
          <w:b/>
          <w:bCs/>
        </w:rPr>
        <w:t>Ų</w:t>
      </w:r>
      <w:r>
        <w:rPr>
          <w:rFonts w:ascii="Times New Roman" w:hAnsi="Times New Roman" w:cs="Times New Roman"/>
          <w:b/>
          <w:bCs/>
        </w:rPr>
        <w:t xml:space="preserve"> IR PARENGT</w:t>
      </w:r>
      <w:r w:rsidR="00612410">
        <w:rPr>
          <w:rFonts w:ascii="Times New Roman" w:hAnsi="Times New Roman" w:cs="Times New Roman"/>
          <w:b/>
          <w:bCs/>
        </w:rPr>
        <w:t>Ų</w:t>
      </w:r>
      <w:r>
        <w:rPr>
          <w:rFonts w:ascii="Times New Roman" w:hAnsi="Times New Roman" w:cs="Times New Roman"/>
          <w:b/>
          <w:bCs/>
        </w:rPr>
        <w:t xml:space="preserve"> ATSAKYM</w:t>
      </w:r>
      <w:r w:rsidR="00DF26BB">
        <w:rPr>
          <w:rFonts w:ascii="Times New Roman" w:hAnsi="Times New Roman" w:cs="Times New Roman"/>
          <w:b/>
          <w:bCs/>
        </w:rPr>
        <w:t>Ų</w:t>
      </w:r>
    </w:p>
    <w:p w14:paraId="11D54D6C" w14:textId="75F570D8" w:rsidR="003B64FF" w:rsidRDefault="00612410" w:rsidP="002878A4">
      <w:pPr>
        <w:spacing w:after="0"/>
        <w:ind w:firstLine="567"/>
        <w:jc w:val="both"/>
        <w:rPr>
          <w:rFonts w:ascii="Times New Roman" w:hAnsi="Times New Roman" w:cs="Times New Roman"/>
          <w:bCs/>
          <w:kern w:val="0"/>
          <w14:ligatures w14:val="none"/>
        </w:rPr>
      </w:pPr>
      <w:r w:rsidRPr="00612410">
        <w:rPr>
          <w:rFonts w:ascii="Times New Roman" w:hAnsi="Times New Roman" w:cs="Times New Roman"/>
          <w:bCs/>
          <w:kern w:val="0"/>
          <w14:ligatures w14:val="none"/>
        </w:rPr>
        <w:t>Perkančioji organizacija 2025 m. gruodžio 2 d. Centrinėje viešųjų pirkimų informacinėje sistemoje (toliau – CVP IS) (pirkimo Nr. 5669276) paskelbė „Ekipuotės prekių ir diržų lauko uniformos“ viešojo pirkimo atvirą konkursą (toliau – pirkimas), kuris vykdomas CVP IS priemonėmis, pasiekiamomis adresu https://pirkimai.viesiejipirkimai.lt/. Pirkimas skaidomas į 4 pirkimo dalis.</w:t>
      </w:r>
    </w:p>
    <w:p w14:paraId="13C79E9A" w14:textId="77777777" w:rsidR="00612410" w:rsidRDefault="00612410" w:rsidP="00C61E85">
      <w:pPr>
        <w:spacing w:after="0"/>
        <w:ind w:firstLine="567"/>
        <w:rPr>
          <w:rFonts w:ascii="Times New Roman" w:hAnsi="Times New Roman" w:cs="Times New Roman"/>
          <w:bCs/>
        </w:rPr>
      </w:pPr>
    </w:p>
    <w:p w14:paraId="4762F47B" w14:textId="0E2F69B7" w:rsidR="003B64FF" w:rsidRDefault="00163106" w:rsidP="001912D5">
      <w:pPr>
        <w:spacing w:after="0"/>
        <w:ind w:firstLine="567"/>
        <w:rPr>
          <w:rFonts w:ascii="Times New Roman" w:hAnsi="Times New Roman" w:cs="Times New Roman"/>
          <w:b/>
        </w:rPr>
      </w:pPr>
      <w:r w:rsidRPr="00163106">
        <w:rPr>
          <w:rFonts w:ascii="Times New Roman" w:hAnsi="Times New Roman" w:cs="Times New Roman"/>
          <w:bCs/>
        </w:rPr>
        <w:t>Perkančioji organizacija</w:t>
      </w:r>
      <w:r>
        <w:rPr>
          <w:rFonts w:ascii="Times New Roman" w:hAnsi="Times New Roman" w:cs="Times New Roman"/>
          <w:bCs/>
        </w:rPr>
        <w:t xml:space="preserve"> gavo pirkimo dalyvi</w:t>
      </w:r>
      <w:r w:rsidR="00DF26BB">
        <w:rPr>
          <w:rFonts w:ascii="Times New Roman" w:hAnsi="Times New Roman" w:cs="Times New Roman"/>
          <w:bCs/>
        </w:rPr>
        <w:t>ų</w:t>
      </w:r>
      <w:r w:rsidR="003B64FF">
        <w:rPr>
          <w:rFonts w:ascii="Times New Roman" w:hAnsi="Times New Roman" w:cs="Times New Roman"/>
          <w:bCs/>
        </w:rPr>
        <w:t xml:space="preserve"> </w:t>
      </w:r>
      <w:r w:rsidR="003B64FF" w:rsidRPr="00A41588">
        <w:rPr>
          <w:rFonts w:ascii="Times New Roman" w:hAnsi="Times New Roman" w:cs="Times New Roman"/>
          <w:b/>
        </w:rPr>
        <w:t>paklausim</w:t>
      </w:r>
      <w:r w:rsidR="00DF26BB">
        <w:rPr>
          <w:rFonts w:ascii="Times New Roman" w:hAnsi="Times New Roman" w:cs="Times New Roman"/>
          <w:b/>
        </w:rPr>
        <w:t>us</w:t>
      </w:r>
      <w:r w:rsidR="00612410">
        <w:rPr>
          <w:rFonts w:ascii="Times New Roman" w:hAnsi="Times New Roman" w:cs="Times New Roman"/>
          <w:b/>
        </w:rPr>
        <w:t>:</w:t>
      </w:r>
    </w:p>
    <w:p w14:paraId="4D253DA9" w14:textId="77777777" w:rsidR="00612410" w:rsidRDefault="00612410" w:rsidP="001912D5">
      <w:pPr>
        <w:spacing w:after="0"/>
        <w:ind w:firstLine="567"/>
        <w:rPr>
          <w:rFonts w:ascii="Times New Roman" w:hAnsi="Times New Roman" w:cs="Times New Roman"/>
          <w:bCs/>
        </w:rPr>
      </w:pPr>
    </w:p>
    <w:p w14:paraId="3BE80B4A" w14:textId="77777777" w:rsidR="00825846" w:rsidRDefault="00825846" w:rsidP="00825846">
      <w:pPr>
        <w:ind w:firstLine="720"/>
        <w:jc w:val="both"/>
        <w:rPr>
          <w:rFonts w:ascii="Times New Roman" w:hAnsi="Times New Roman" w:cs="Times New Roman"/>
        </w:rPr>
      </w:pPr>
      <w:r w:rsidRPr="00837B3C">
        <w:rPr>
          <w:rFonts w:ascii="Times New Roman" w:hAnsi="Times New Roman" w:cs="Times New Roman"/>
          <w:b/>
          <w:bCs/>
          <w:u w:val="single"/>
        </w:rPr>
        <w:t>1 paklausimas</w:t>
      </w:r>
      <w:r>
        <w:rPr>
          <w:rFonts w:ascii="Times New Roman" w:hAnsi="Times New Roman" w:cs="Times New Roman"/>
        </w:rPr>
        <w:t>:</w:t>
      </w:r>
    </w:p>
    <w:p w14:paraId="5005F81D" w14:textId="77777777" w:rsidR="00825846" w:rsidRPr="00F45220" w:rsidRDefault="00825846" w:rsidP="00825846">
      <w:pPr>
        <w:spacing w:after="0"/>
        <w:ind w:firstLine="567"/>
        <w:jc w:val="both"/>
        <w:rPr>
          <w:rFonts w:ascii="Times New Roman" w:hAnsi="Times New Roman" w:cs="Times New Roman"/>
          <w:i/>
          <w:iCs/>
        </w:rPr>
      </w:pPr>
      <w:r w:rsidRPr="00DF5154">
        <w:rPr>
          <w:rFonts w:ascii="Times New Roman" w:hAnsi="Times New Roman" w:cs="Times New Roman"/>
          <w:i/>
          <w:iCs/>
        </w:rPr>
        <w:t>,,</w:t>
      </w:r>
      <w:r w:rsidRPr="00F45220">
        <w:rPr>
          <w:rFonts w:ascii="Times New Roman" w:hAnsi="Times New Roman" w:cs="Times New Roman"/>
          <w:i/>
          <w:iCs/>
        </w:rPr>
        <w:t>1.Dėl tvirtinimo krypties</w:t>
      </w:r>
      <w:r>
        <w:rPr>
          <w:rFonts w:ascii="Times New Roman" w:hAnsi="Times New Roman" w:cs="Times New Roman"/>
          <w:i/>
          <w:iCs/>
        </w:rPr>
        <w:t xml:space="preserve">. </w:t>
      </w:r>
      <w:r w:rsidRPr="00F45220">
        <w:rPr>
          <w:rFonts w:ascii="Times New Roman" w:hAnsi="Times New Roman" w:cs="Times New Roman"/>
          <w:i/>
          <w:iCs/>
        </w:rPr>
        <w:t>Jeigu nėra galimybės pateikti nuotraukos, gal galite patikslinti ar žibintuvėlis turi būti montuojamas vertikaliai, ar horizontaliai šalmo prožektoriaus–video kameros adapteryje?</w:t>
      </w:r>
      <w:r>
        <w:rPr>
          <w:rFonts w:ascii="Times New Roman" w:hAnsi="Times New Roman" w:cs="Times New Roman"/>
          <w:i/>
          <w:iCs/>
        </w:rPr>
        <w:t xml:space="preserve"> </w:t>
      </w:r>
      <w:r w:rsidRPr="00F45220">
        <w:rPr>
          <w:rFonts w:ascii="Times New Roman" w:hAnsi="Times New Roman" w:cs="Times New Roman"/>
          <w:i/>
          <w:iCs/>
        </w:rPr>
        <w:t>Be šio paaiškinimo kyla rizika netinkamai suprasti reikalavimą ir pateikti neatitinkantį sprendimą.</w:t>
      </w:r>
    </w:p>
    <w:p w14:paraId="100C4F66" w14:textId="77777777" w:rsidR="00825846"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2. Dėl filtrų naudojimo</w:t>
      </w:r>
      <w:r>
        <w:rPr>
          <w:rFonts w:ascii="Times New Roman" w:hAnsi="Times New Roman" w:cs="Times New Roman"/>
          <w:i/>
          <w:iCs/>
        </w:rPr>
        <w:t xml:space="preserve">. </w:t>
      </w:r>
      <w:r w:rsidRPr="00F45220">
        <w:rPr>
          <w:rFonts w:ascii="Times New Roman" w:hAnsi="Times New Roman" w:cs="Times New Roman"/>
          <w:i/>
          <w:iCs/>
        </w:rPr>
        <w:t>Ar leidžiami sprendimai, kuriuose nėra filtrų, tačiau spalvos generuojamos per atskirus LED šviesos šaltinius?</w:t>
      </w:r>
    </w:p>
    <w:p w14:paraId="434EADE2" w14:textId="77777777" w:rsidR="00825846" w:rsidRPr="00F45220" w:rsidRDefault="00825846" w:rsidP="00825846">
      <w:pPr>
        <w:spacing w:after="0"/>
        <w:ind w:firstLine="567"/>
        <w:jc w:val="both"/>
        <w:rPr>
          <w:rFonts w:ascii="Times New Roman" w:hAnsi="Times New Roman" w:cs="Times New Roman"/>
          <w:i/>
          <w:iCs/>
        </w:rPr>
      </w:pPr>
      <w:r>
        <w:rPr>
          <w:rFonts w:ascii="Times New Roman" w:hAnsi="Times New Roman" w:cs="Times New Roman"/>
          <w:i/>
          <w:iCs/>
        </w:rPr>
        <w:t xml:space="preserve">&lt;...&gt; </w:t>
      </w:r>
      <w:r w:rsidRPr="00F45220">
        <w:rPr>
          <w:rFonts w:ascii="Times New Roman" w:hAnsi="Times New Roman" w:cs="Times New Roman"/>
          <w:i/>
          <w:iCs/>
        </w:rPr>
        <w:t>ar perkančioji organizacija svarstytų alternatyvų žibintuvėlių modelių pasirinkimą, kurie:</w:t>
      </w:r>
    </w:p>
    <w:p w14:paraId="3C7188EC" w14:textId="77777777" w:rsidR="00825846" w:rsidRPr="00F45220"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 neturi eksporto ar tiekimo apribojimų,</w:t>
      </w:r>
    </w:p>
    <w:p w14:paraId="6A9EAD0F" w14:textId="77777777" w:rsidR="00825846" w:rsidRPr="00F45220"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 gali būti tvirtinami prie šalmo keliais būdais (adapteris, NVG mount, šalmo bėgeliai, galvos juosta),</w:t>
      </w:r>
    </w:p>
    <w:p w14:paraId="646204CB" w14:textId="77777777" w:rsidR="00825846" w:rsidRPr="00F45220"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 gali būti naudojami ir ant MOLLE liemenių / drabužių (clip sistema),</w:t>
      </w:r>
    </w:p>
    <w:p w14:paraId="1F5ED29D" w14:textId="77777777" w:rsidR="00825846" w:rsidRPr="00F45220"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 nenaudoja keičiamų filtrų, o turi atskirų spalvų LED, įskaitant IR LED naktinio matymo operacijoms,</w:t>
      </w:r>
    </w:p>
    <w:p w14:paraId="13C295F9" w14:textId="77777777" w:rsidR="00825846" w:rsidRPr="00DF5154" w:rsidRDefault="00825846" w:rsidP="00825846">
      <w:pPr>
        <w:spacing w:after="0"/>
        <w:ind w:firstLine="567"/>
        <w:jc w:val="both"/>
        <w:rPr>
          <w:rFonts w:ascii="Times New Roman" w:hAnsi="Times New Roman" w:cs="Times New Roman"/>
          <w:i/>
          <w:iCs/>
        </w:rPr>
      </w:pPr>
      <w:r w:rsidRPr="00F45220">
        <w:rPr>
          <w:rFonts w:ascii="Times New Roman" w:hAnsi="Times New Roman" w:cs="Times New Roman"/>
          <w:i/>
          <w:iCs/>
        </w:rPr>
        <w:t>* pasižymi didesniu patikimumu, nes nėra nuimamų filtrų ar smulkių detalių, kurios gali pasimesti?</w:t>
      </w:r>
      <w:r>
        <w:rPr>
          <w:rFonts w:ascii="Times New Roman" w:hAnsi="Times New Roman" w:cs="Times New Roman"/>
          <w:i/>
          <w:iCs/>
        </w:rPr>
        <w:t>“</w:t>
      </w:r>
    </w:p>
    <w:p w14:paraId="2B002921" w14:textId="77777777" w:rsidR="00825846" w:rsidRDefault="00825846" w:rsidP="00825846">
      <w:pPr>
        <w:spacing w:after="0"/>
        <w:ind w:firstLine="567"/>
        <w:jc w:val="both"/>
        <w:rPr>
          <w:rFonts w:ascii="Times New Roman" w:hAnsi="Times New Roman" w:cs="Times New Roman"/>
        </w:rPr>
      </w:pPr>
    </w:p>
    <w:p w14:paraId="4036AF41" w14:textId="77777777" w:rsidR="00825846" w:rsidRDefault="00825846" w:rsidP="00825846">
      <w:pPr>
        <w:spacing w:after="0"/>
        <w:ind w:firstLine="567"/>
        <w:jc w:val="both"/>
        <w:rPr>
          <w:rFonts w:ascii="Times New Roman" w:hAnsi="Times New Roman" w:cs="Times New Roman"/>
          <w:color w:val="00241A"/>
          <w:u w:val="single"/>
          <w:shd w:val="clear" w:color="auto" w:fill="FFFFFF"/>
        </w:rPr>
      </w:pPr>
      <w:r w:rsidRPr="00385FB4">
        <w:rPr>
          <w:rFonts w:ascii="Times New Roman" w:hAnsi="Times New Roman" w:cs="Times New Roman"/>
          <w:color w:val="00241A"/>
          <w:u w:val="single"/>
          <w:shd w:val="clear" w:color="auto" w:fill="FFFFFF"/>
        </w:rPr>
        <w:t xml:space="preserve">Perkančiosios organizacijos </w:t>
      </w:r>
      <w:r w:rsidRPr="00385FB4">
        <w:rPr>
          <w:rFonts w:ascii="Times New Roman" w:hAnsi="Times New Roman" w:cs="Times New Roman"/>
          <w:b/>
          <w:bCs/>
          <w:color w:val="00241A"/>
          <w:u w:val="single"/>
          <w:shd w:val="clear" w:color="auto" w:fill="FFFFFF"/>
        </w:rPr>
        <w:t>Atsakymas 1</w:t>
      </w:r>
      <w:r w:rsidRPr="00385FB4">
        <w:rPr>
          <w:rFonts w:ascii="Times New Roman" w:hAnsi="Times New Roman" w:cs="Times New Roman"/>
          <w:color w:val="00241A"/>
          <w:u w:val="single"/>
          <w:shd w:val="clear" w:color="auto" w:fill="FFFFFF"/>
        </w:rPr>
        <w:t>:</w:t>
      </w:r>
    </w:p>
    <w:p w14:paraId="0CEE2968" w14:textId="477102B6" w:rsidR="00825846" w:rsidRPr="00A97428" w:rsidRDefault="00825846" w:rsidP="00825846">
      <w:pPr>
        <w:pStyle w:val="ListParagraph"/>
        <w:tabs>
          <w:tab w:val="left" w:pos="851"/>
        </w:tabs>
        <w:spacing w:after="0"/>
        <w:ind w:left="0" w:firstLine="567"/>
        <w:jc w:val="both"/>
        <w:rPr>
          <w:rFonts w:ascii="Times New Roman" w:hAnsi="Times New Roman" w:cs="Times New Roman"/>
          <w:i/>
          <w:iCs/>
          <w:color w:val="00241A"/>
          <w:shd w:val="clear" w:color="auto" w:fill="FFFFFF"/>
        </w:rPr>
      </w:pPr>
      <w:r w:rsidRPr="00A97428">
        <w:rPr>
          <w:rFonts w:ascii="Times New Roman" w:hAnsi="Times New Roman" w:cs="Times New Roman"/>
          <w:i/>
          <w:iCs/>
          <w:color w:val="00241A"/>
          <w:shd w:val="clear" w:color="auto" w:fill="FFFFFF"/>
        </w:rPr>
        <w:t>1.Teikiame nuotrauką</w:t>
      </w:r>
      <w:r w:rsidR="00EA5D1E">
        <w:rPr>
          <w:rFonts w:ascii="Times New Roman" w:hAnsi="Times New Roman" w:cs="Times New Roman"/>
          <w:i/>
          <w:iCs/>
          <w:color w:val="00241A"/>
          <w:shd w:val="clear" w:color="auto" w:fill="FFFFFF"/>
        </w:rPr>
        <w:t xml:space="preserve"> (pridedama)</w:t>
      </w:r>
      <w:r w:rsidRPr="00A97428">
        <w:rPr>
          <w:rFonts w:ascii="Times New Roman" w:hAnsi="Times New Roman" w:cs="Times New Roman"/>
          <w:i/>
          <w:iCs/>
          <w:color w:val="00241A"/>
          <w:shd w:val="clear" w:color="auto" w:fill="FFFFFF"/>
        </w:rPr>
        <w:t xml:space="preserve">, </w:t>
      </w:r>
      <w:r>
        <w:rPr>
          <w:rFonts w:ascii="Times New Roman" w:hAnsi="Times New Roman" w:cs="Times New Roman"/>
          <w:i/>
          <w:iCs/>
          <w:color w:val="00241A"/>
          <w:shd w:val="clear" w:color="auto" w:fill="FFFFFF"/>
        </w:rPr>
        <w:t>paaiškinančią/iliustruojančią</w:t>
      </w:r>
      <w:r w:rsidRPr="00A97428">
        <w:rPr>
          <w:rFonts w:ascii="Times New Roman" w:hAnsi="Times New Roman" w:cs="Times New Roman"/>
          <w:i/>
          <w:iCs/>
          <w:color w:val="00241A"/>
          <w:shd w:val="clear" w:color="auto" w:fill="FFFFFF"/>
        </w:rPr>
        <w:t xml:space="preserve"> pirkimo sąlygų 1-o priedo ,,Techninė specifikacija žibintuvėliui kariškam (2-a pirkimo dalis)“  (toliau – Techninė specifikacija) 18 punkte nurodyt</w:t>
      </w:r>
      <w:r>
        <w:rPr>
          <w:rFonts w:ascii="Times New Roman" w:hAnsi="Times New Roman" w:cs="Times New Roman"/>
          <w:i/>
          <w:iCs/>
          <w:color w:val="00241A"/>
          <w:shd w:val="clear" w:color="auto" w:fill="FFFFFF"/>
        </w:rPr>
        <w:t>us</w:t>
      </w:r>
      <w:r w:rsidRPr="00A97428">
        <w:rPr>
          <w:rFonts w:ascii="Times New Roman" w:hAnsi="Times New Roman" w:cs="Times New Roman"/>
          <w:i/>
          <w:iCs/>
          <w:color w:val="00241A"/>
          <w:shd w:val="clear" w:color="auto" w:fill="FFFFFF"/>
        </w:rPr>
        <w:t xml:space="preserve"> reikalavim</w:t>
      </w:r>
      <w:r>
        <w:rPr>
          <w:rFonts w:ascii="Times New Roman" w:hAnsi="Times New Roman" w:cs="Times New Roman"/>
          <w:i/>
          <w:iCs/>
          <w:color w:val="00241A"/>
          <w:shd w:val="clear" w:color="auto" w:fill="FFFFFF"/>
        </w:rPr>
        <w:t>us</w:t>
      </w:r>
      <w:r w:rsidRPr="00A97428">
        <w:rPr>
          <w:rFonts w:ascii="Times New Roman" w:hAnsi="Times New Roman" w:cs="Times New Roman"/>
          <w:i/>
          <w:iCs/>
          <w:color w:val="00241A"/>
          <w:shd w:val="clear" w:color="auto" w:fill="FFFFFF"/>
        </w:rPr>
        <w:t xml:space="preserve"> (pridedama). </w:t>
      </w:r>
      <w:r>
        <w:rPr>
          <w:rFonts w:ascii="Times New Roman" w:hAnsi="Times New Roman" w:cs="Times New Roman"/>
          <w:i/>
          <w:iCs/>
          <w:color w:val="00241A"/>
          <w:shd w:val="clear" w:color="auto" w:fill="FFFFFF"/>
        </w:rPr>
        <w:t>Taip pat informuojame, kad ž</w:t>
      </w:r>
      <w:r w:rsidRPr="00A97428">
        <w:rPr>
          <w:rFonts w:ascii="Times New Roman" w:hAnsi="Times New Roman" w:cs="Times New Roman"/>
          <w:i/>
          <w:iCs/>
          <w:color w:val="00241A"/>
          <w:shd w:val="clear" w:color="auto" w:fill="FFFFFF"/>
        </w:rPr>
        <w:t>ibintuvėlis statomas į Techninėje specifikacijoje nurodytų matmenų adapterį, kuris tvirtinamas ant šalmo bėgelio.</w:t>
      </w:r>
    </w:p>
    <w:p w14:paraId="27B737A0" w14:textId="77777777" w:rsidR="00825846" w:rsidRPr="00A97428" w:rsidRDefault="00825846" w:rsidP="00825846">
      <w:pPr>
        <w:pStyle w:val="ListParagraph"/>
        <w:tabs>
          <w:tab w:val="left" w:pos="851"/>
        </w:tabs>
        <w:spacing w:after="0"/>
        <w:ind w:left="0" w:firstLine="567"/>
        <w:jc w:val="both"/>
        <w:rPr>
          <w:rFonts w:ascii="Times New Roman" w:hAnsi="Times New Roman" w:cs="Times New Roman"/>
          <w:i/>
          <w:iCs/>
          <w:color w:val="00241A"/>
          <w:shd w:val="clear" w:color="auto" w:fill="FFFFFF"/>
        </w:rPr>
      </w:pPr>
      <w:r w:rsidRPr="00A97428">
        <w:rPr>
          <w:rFonts w:ascii="Times New Roman" w:hAnsi="Times New Roman" w:cs="Times New Roman"/>
          <w:i/>
          <w:iCs/>
          <w:color w:val="00241A"/>
          <w:shd w:val="clear" w:color="auto" w:fill="FFFFFF"/>
        </w:rPr>
        <w:t xml:space="preserve">2. Siūlomas žibintuvėlis kariškas turi atitikti Techninės specifikacijos reikalavimus, įskaitant ir reikalavimus dėl filtrų, nurodytus Techninės specifikacijos 22.2 papunktyje. </w:t>
      </w:r>
    </w:p>
    <w:p w14:paraId="3ADDBB7C" w14:textId="6C0B61F6" w:rsidR="00825846" w:rsidRPr="00DD18F2" w:rsidRDefault="00825846" w:rsidP="00825846">
      <w:pPr>
        <w:pStyle w:val="ListParagraph"/>
        <w:tabs>
          <w:tab w:val="left" w:pos="851"/>
        </w:tabs>
        <w:spacing w:after="0"/>
        <w:ind w:left="0" w:firstLine="567"/>
        <w:jc w:val="both"/>
        <w:rPr>
          <w:rFonts w:ascii="Times New Roman" w:hAnsi="Times New Roman" w:cs="Times New Roman"/>
          <w:color w:val="00241A"/>
          <w:shd w:val="clear" w:color="auto" w:fill="FFFFFF"/>
        </w:rPr>
      </w:pPr>
      <w:r w:rsidRPr="00A97428">
        <w:rPr>
          <w:rFonts w:ascii="Times New Roman" w:hAnsi="Times New Roman" w:cs="Times New Roman"/>
          <w:i/>
          <w:iCs/>
          <w:color w:val="00241A"/>
          <w:shd w:val="clear" w:color="auto" w:fill="FFFFFF"/>
        </w:rPr>
        <w:t xml:space="preserve">Techninėje specifikacijoje nurodyti žibintuvėlio filtrų tipai, diametrai ar kiti matmenys nėra skirti apriboti sprendimą iki vieno konkretaus gamintojo ar modelio. Šie parametrai apibrėžia funkcinius ir techninius reikalavimus, kurių reikia tam, kad įsigyjamas gaminys būtų suderinamas su esama įranga bei atitiktų numatytą naudojimo paskirtį. Tiekėjas gali siūlyti </w:t>
      </w:r>
      <w:r>
        <w:rPr>
          <w:rFonts w:ascii="Times New Roman" w:hAnsi="Times New Roman" w:cs="Times New Roman"/>
          <w:i/>
          <w:iCs/>
          <w:color w:val="00241A"/>
          <w:shd w:val="clear" w:color="auto" w:fill="FFFFFF"/>
        </w:rPr>
        <w:t>pasirinkto gamintojo</w:t>
      </w:r>
      <w:r w:rsidRPr="00A97428">
        <w:rPr>
          <w:rFonts w:ascii="Times New Roman" w:hAnsi="Times New Roman" w:cs="Times New Roman"/>
          <w:i/>
          <w:iCs/>
          <w:color w:val="00241A"/>
          <w:shd w:val="clear" w:color="auto" w:fill="FFFFFF"/>
        </w:rPr>
        <w:t xml:space="preserve"> </w:t>
      </w:r>
      <w:r w:rsidRPr="00A97428">
        <w:rPr>
          <w:rFonts w:ascii="Times New Roman" w:hAnsi="Times New Roman" w:cs="Times New Roman"/>
          <w:i/>
          <w:iCs/>
          <w:color w:val="00241A"/>
          <w:shd w:val="clear" w:color="auto" w:fill="FFFFFF"/>
        </w:rPr>
        <w:lastRenderedPageBreak/>
        <w:t>gaminį, kuris atitinka Techninėje specifikacijoje nurodytas charakteristikas</w:t>
      </w:r>
      <w:r>
        <w:rPr>
          <w:rFonts w:ascii="Times New Roman" w:hAnsi="Times New Roman" w:cs="Times New Roman"/>
          <w:i/>
          <w:iCs/>
          <w:color w:val="00241A"/>
          <w:shd w:val="clear" w:color="auto" w:fill="FFFFFF"/>
        </w:rPr>
        <w:t>/techninius parametrus</w:t>
      </w:r>
      <w:r w:rsidRPr="00A97428">
        <w:rPr>
          <w:rFonts w:ascii="Times New Roman" w:hAnsi="Times New Roman" w:cs="Times New Roman"/>
          <w:i/>
          <w:iCs/>
          <w:color w:val="00241A"/>
          <w:shd w:val="clear" w:color="auto" w:fill="FFFFFF"/>
        </w:rPr>
        <w:t>. Alternatyvių prekių, neatitinkančių Techninės specifikacijos reikalavimų, siūlyti negalima</w:t>
      </w:r>
      <w:r>
        <w:rPr>
          <w:rFonts w:ascii="Times New Roman" w:hAnsi="Times New Roman" w:cs="Times New Roman"/>
          <w:color w:val="00241A"/>
          <w:shd w:val="clear" w:color="auto" w:fill="FFFFFF"/>
        </w:rPr>
        <w:t>.</w:t>
      </w:r>
    </w:p>
    <w:p w14:paraId="676E4D06" w14:textId="77777777" w:rsidR="00825846" w:rsidRDefault="00825846" w:rsidP="00825846">
      <w:pPr>
        <w:pStyle w:val="ListParagraph"/>
        <w:tabs>
          <w:tab w:val="left" w:pos="851"/>
        </w:tabs>
        <w:spacing w:after="0"/>
        <w:ind w:left="567"/>
        <w:jc w:val="both"/>
        <w:rPr>
          <w:rFonts w:ascii="Times New Roman" w:hAnsi="Times New Roman" w:cs="Times New Roman"/>
          <w:color w:val="00241A"/>
          <w:u w:val="single"/>
          <w:shd w:val="clear" w:color="auto" w:fill="FFFFFF"/>
        </w:rPr>
      </w:pPr>
    </w:p>
    <w:p w14:paraId="0D8DDC3D" w14:textId="77777777" w:rsidR="00825846" w:rsidRDefault="00825846" w:rsidP="00825846">
      <w:pPr>
        <w:spacing w:after="0"/>
        <w:ind w:firstLine="567"/>
        <w:jc w:val="both"/>
        <w:rPr>
          <w:rFonts w:ascii="Times New Roman" w:hAnsi="Times New Roman" w:cs="Times New Roman"/>
          <w:color w:val="00241A"/>
          <w:shd w:val="clear" w:color="auto" w:fill="FFFFFF"/>
        </w:rPr>
      </w:pPr>
      <w:r w:rsidRPr="00837B3C">
        <w:rPr>
          <w:rFonts w:ascii="Times New Roman" w:hAnsi="Times New Roman" w:cs="Times New Roman"/>
          <w:b/>
          <w:bCs/>
          <w:color w:val="00241A"/>
          <w:u w:val="single"/>
          <w:shd w:val="clear" w:color="auto" w:fill="FFFFFF"/>
        </w:rPr>
        <w:t>2 paklausimas</w:t>
      </w:r>
      <w:r>
        <w:rPr>
          <w:rFonts w:ascii="Times New Roman" w:hAnsi="Times New Roman" w:cs="Times New Roman"/>
          <w:color w:val="00241A"/>
          <w:shd w:val="clear" w:color="auto" w:fill="FFFFFF"/>
        </w:rPr>
        <w:t>:</w:t>
      </w:r>
    </w:p>
    <w:p w14:paraId="1646C9B5" w14:textId="77777777" w:rsidR="00825846" w:rsidRPr="00F45220" w:rsidRDefault="00825846" w:rsidP="00825846">
      <w:pPr>
        <w:spacing w:after="0"/>
        <w:ind w:firstLine="567"/>
        <w:jc w:val="both"/>
        <w:rPr>
          <w:rFonts w:ascii="Times New Roman" w:hAnsi="Times New Roman" w:cs="Times New Roman"/>
          <w:i/>
          <w:iCs/>
          <w:color w:val="00241A"/>
          <w:shd w:val="clear" w:color="auto" w:fill="FFFFFF"/>
        </w:rPr>
      </w:pPr>
      <w:r w:rsidRPr="00F45220">
        <w:rPr>
          <w:rFonts w:ascii="Times New Roman" w:eastAsia="Times New Roman" w:hAnsi="Times New Roman" w:cs="Times New Roman"/>
          <w:i/>
          <w:iCs/>
          <w:color w:val="00241A"/>
          <w:lang w:eastAsia="lt-LT"/>
        </w:rPr>
        <w:t>,,Ar žemiau išvardintų prekių tiekimo patirtis būtų tinkama pagrįsti kvalifikacinius reikalavimus? Jei taip, tuomet kurioms pirkimo dalims?</w:t>
      </w:r>
      <w:r>
        <w:rPr>
          <w:rFonts w:ascii="Times New Roman" w:eastAsia="Times New Roman" w:hAnsi="Times New Roman" w:cs="Times New Roman"/>
          <w:i/>
          <w:iCs/>
          <w:color w:val="00241A"/>
          <w:lang w:eastAsia="lt-LT"/>
        </w:rPr>
        <w:t xml:space="preserve"> </w:t>
      </w:r>
      <w:r w:rsidRPr="00F45220">
        <w:rPr>
          <w:rFonts w:ascii="Times New Roman" w:eastAsia="Times New Roman" w:hAnsi="Times New Roman" w:cs="Times New Roman"/>
          <w:i/>
          <w:iCs/>
          <w:color w:val="00241A"/>
          <w:lang w:eastAsia="lt-LT"/>
        </w:rPr>
        <w:t>1</w:t>
      </w:r>
      <w:r>
        <w:rPr>
          <w:rFonts w:ascii="Times New Roman" w:eastAsia="Times New Roman" w:hAnsi="Times New Roman" w:cs="Times New Roman"/>
          <w:i/>
          <w:iCs/>
          <w:color w:val="00241A"/>
          <w:lang w:eastAsia="lt-LT"/>
        </w:rPr>
        <w:t>.</w:t>
      </w:r>
      <w:r w:rsidRPr="00F45220">
        <w:rPr>
          <w:rFonts w:ascii="Times New Roman" w:eastAsia="Times New Roman" w:hAnsi="Times New Roman" w:cs="Times New Roman"/>
          <w:i/>
          <w:iCs/>
          <w:color w:val="00241A"/>
          <w:lang w:eastAsia="lt-LT"/>
        </w:rPr>
        <w:t xml:space="preserve"> Taktiniai akiniai (nuo dulkių, nuo saulės)</w:t>
      </w:r>
      <w:r>
        <w:rPr>
          <w:rFonts w:ascii="Times New Roman" w:eastAsia="Times New Roman" w:hAnsi="Times New Roman" w:cs="Times New Roman"/>
          <w:i/>
          <w:iCs/>
          <w:color w:val="00241A"/>
          <w:lang w:eastAsia="lt-LT"/>
        </w:rPr>
        <w:t xml:space="preserve"> </w:t>
      </w:r>
      <w:r w:rsidRPr="00F45220">
        <w:rPr>
          <w:rFonts w:ascii="Times New Roman" w:eastAsia="Times New Roman" w:hAnsi="Times New Roman" w:cs="Times New Roman"/>
          <w:i/>
          <w:iCs/>
          <w:color w:val="00241A"/>
          <w:lang w:eastAsia="lt-LT"/>
        </w:rPr>
        <w:t>2. Šalmai (kariniai, gelbėtojų)</w:t>
      </w:r>
      <w:r>
        <w:rPr>
          <w:rFonts w:ascii="Times New Roman" w:eastAsia="Times New Roman" w:hAnsi="Times New Roman" w:cs="Times New Roman"/>
          <w:i/>
          <w:iCs/>
          <w:color w:val="00241A"/>
          <w:lang w:eastAsia="lt-LT"/>
        </w:rPr>
        <w:t xml:space="preserve"> </w:t>
      </w:r>
      <w:r w:rsidRPr="00F45220">
        <w:rPr>
          <w:rFonts w:ascii="Times New Roman" w:eastAsia="Times New Roman" w:hAnsi="Times New Roman" w:cs="Times New Roman"/>
          <w:i/>
          <w:iCs/>
          <w:color w:val="00241A"/>
          <w:lang w:eastAsia="lt-LT"/>
        </w:rPr>
        <w:t>2. Kariškas kastuvėlis</w:t>
      </w:r>
      <w:r>
        <w:rPr>
          <w:rFonts w:ascii="Times New Roman" w:eastAsia="Times New Roman" w:hAnsi="Times New Roman" w:cs="Times New Roman"/>
          <w:i/>
          <w:iCs/>
          <w:color w:val="00241A"/>
          <w:lang w:eastAsia="lt-LT"/>
        </w:rPr>
        <w:t xml:space="preserve">  </w:t>
      </w:r>
      <w:r w:rsidRPr="00F45220">
        <w:rPr>
          <w:rFonts w:ascii="Times New Roman" w:eastAsia="Times New Roman" w:hAnsi="Times New Roman" w:cs="Times New Roman"/>
          <w:i/>
          <w:iCs/>
          <w:color w:val="00241A"/>
          <w:lang w:eastAsia="lt-LT"/>
        </w:rPr>
        <w:t>4. Antkeliai</w:t>
      </w:r>
      <w:r>
        <w:rPr>
          <w:rFonts w:ascii="Times New Roman" w:eastAsia="Times New Roman" w:hAnsi="Times New Roman" w:cs="Times New Roman"/>
          <w:i/>
          <w:iCs/>
          <w:color w:val="00241A"/>
          <w:lang w:eastAsia="lt-LT"/>
        </w:rPr>
        <w:t>“</w:t>
      </w:r>
    </w:p>
    <w:p w14:paraId="34B4EB6A" w14:textId="77777777" w:rsidR="00825846" w:rsidRPr="00F45220" w:rsidRDefault="00825846" w:rsidP="00825846">
      <w:pPr>
        <w:spacing w:after="0"/>
        <w:ind w:firstLine="567"/>
        <w:jc w:val="both"/>
        <w:rPr>
          <w:rFonts w:ascii="Times New Roman" w:hAnsi="Times New Roman" w:cs="Times New Roman"/>
          <w:color w:val="00241A"/>
          <w:shd w:val="clear" w:color="auto" w:fill="FFFFFF"/>
        </w:rPr>
      </w:pPr>
    </w:p>
    <w:p w14:paraId="38AFF254" w14:textId="77777777" w:rsidR="00825846" w:rsidRPr="00F45220" w:rsidRDefault="00825846" w:rsidP="00825846">
      <w:pPr>
        <w:spacing w:after="0"/>
        <w:ind w:firstLine="567"/>
        <w:jc w:val="both"/>
        <w:rPr>
          <w:rFonts w:ascii="Times New Roman" w:hAnsi="Times New Roman" w:cs="Times New Roman"/>
          <w:color w:val="00241A"/>
          <w:shd w:val="clear" w:color="auto" w:fill="FFFFFF"/>
        </w:rPr>
      </w:pPr>
      <w:r w:rsidRPr="00385FB4">
        <w:rPr>
          <w:rFonts w:ascii="Times New Roman" w:hAnsi="Times New Roman" w:cs="Times New Roman"/>
          <w:color w:val="00241A"/>
          <w:u w:val="single"/>
          <w:shd w:val="clear" w:color="auto" w:fill="FFFFFF"/>
        </w:rPr>
        <w:t xml:space="preserve">Perkančiosios organizacijos </w:t>
      </w:r>
      <w:r w:rsidRPr="00385FB4">
        <w:rPr>
          <w:rFonts w:ascii="Times New Roman" w:hAnsi="Times New Roman" w:cs="Times New Roman"/>
          <w:b/>
          <w:bCs/>
          <w:color w:val="00241A"/>
          <w:u w:val="single"/>
          <w:shd w:val="clear" w:color="auto" w:fill="FFFFFF"/>
        </w:rPr>
        <w:t>Atsakymas 2</w:t>
      </w:r>
      <w:r w:rsidRPr="00F45220">
        <w:rPr>
          <w:rFonts w:ascii="Times New Roman" w:hAnsi="Times New Roman" w:cs="Times New Roman"/>
          <w:color w:val="00241A"/>
          <w:shd w:val="clear" w:color="auto" w:fill="FFFFFF"/>
        </w:rPr>
        <w:t>:</w:t>
      </w:r>
    </w:p>
    <w:p w14:paraId="50F05FC0" w14:textId="7E5923B6" w:rsidR="00825846" w:rsidRDefault="00825846" w:rsidP="00825846">
      <w:pPr>
        <w:spacing w:after="0"/>
        <w:ind w:firstLine="567"/>
        <w:jc w:val="both"/>
        <w:rPr>
          <w:rFonts w:ascii="Times New Roman" w:hAnsi="Times New Roman" w:cs="Times New Roman"/>
          <w:i/>
          <w:iCs/>
          <w:color w:val="00241A"/>
          <w:shd w:val="clear" w:color="auto" w:fill="FFFFFF"/>
        </w:rPr>
      </w:pPr>
      <w:r w:rsidRPr="004B2CEC">
        <w:rPr>
          <w:rFonts w:ascii="Times New Roman" w:hAnsi="Times New Roman" w:cs="Times New Roman"/>
          <w:i/>
          <w:iCs/>
          <w:color w:val="00241A"/>
          <w:shd w:val="clear" w:color="auto" w:fill="FFFFFF"/>
        </w:rPr>
        <w:t>Taktinių akinių (nuo dulkių, nuo saulės), šalmų (karinių, gelbėtojų) kariškų kastuvėlių, antkelių tiekimo patirtis</w:t>
      </w:r>
      <w:r>
        <w:rPr>
          <w:rFonts w:ascii="Times New Roman" w:hAnsi="Times New Roman" w:cs="Times New Roman"/>
          <w:i/>
          <w:iCs/>
          <w:color w:val="00241A"/>
          <w:shd w:val="clear" w:color="auto" w:fill="FFFFFF"/>
        </w:rPr>
        <w:t xml:space="preserve"> pirkimo sąlygų 4 priede nurodytai vertei</w:t>
      </w:r>
      <w:r w:rsidRPr="004B2CEC">
        <w:rPr>
          <w:rFonts w:ascii="Times New Roman" w:hAnsi="Times New Roman" w:cs="Times New Roman"/>
          <w:i/>
          <w:iCs/>
          <w:color w:val="00241A"/>
          <w:shd w:val="clear" w:color="auto" w:fill="FFFFFF"/>
        </w:rPr>
        <w:t xml:space="preserve"> būtų tinkama pagrįsti kvalifikacinius reikalavimus, nustatytus pirkimo sąlygų 4 priede ,,Tiekėjų pašalinimo pagrindai, reikalaujami kvalifikacijos reikalavimai.</w:t>
      </w:r>
    </w:p>
    <w:p w14:paraId="30961D6C" w14:textId="77777777" w:rsidR="00825846" w:rsidRDefault="00825846" w:rsidP="00825846">
      <w:pPr>
        <w:spacing w:after="0"/>
        <w:ind w:firstLine="567"/>
        <w:jc w:val="both"/>
        <w:rPr>
          <w:rFonts w:ascii="Times New Roman" w:hAnsi="Times New Roman" w:cs="Times New Roman"/>
          <w:i/>
          <w:iCs/>
          <w:color w:val="00241A"/>
          <w:shd w:val="clear" w:color="auto" w:fill="FFFFFF"/>
        </w:rPr>
      </w:pPr>
    </w:p>
    <w:p w14:paraId="09F37574" w14:textId="77777777" w:rsidR="00825846" w:rsidRDefault="00825846" w:rsidP="00825846">
      <w:pPr>
        <w:spacing w:after="0"/>
        <w:ind w:firstLine="567"/>
        <w:jc w:val="both"/>
        <w:rPr>
          <w:rFonts w:ascii="Times New Roman" w:hAnsi="Times New Roman" w:cs="Times New Roman"/>
          <w:i/>
          <w:iCs/>
          <w:color w:val="00241A"/>
          <w:shd w:val="clear" w:color="auto" w:fill="FFFFFF"/>
        </w:rPr>
      </w:pPr>
      <w:r w:rsidRPr="00837B3C">
        <w:rPr>
          <w:rFonts w:ascii="Times New Roman" w:hAnsi="Times New Roman" w:cs="Times New Roman"/>
          <w:b/>
          <w:bCs/>
          <w:color w:val="00241A"/>
          <w:u w:val="single"/>
          <w:shd w:val="clear" w:color="auto" w:fill="FFFFFF"/>
        </w:rPr>
        <w:t>3 paklausimas</w:t>
      </w:r>
      <w:r>
        <w:rPr>
          <w:rFonts w:ascii="Times New Roman" w:hAnsi="Times New Roman" w:cs="Times New Roman"/>
          <w:i/>
          <w:iCs/>
          <w:color w:val="00241A"/>
          <w:shd w:val="clear" w:color="auto" w:fill="FFFFFF"/>
        </w:rPr>
        <w:t>:</w:t>
      </w:r>
    </w:p>
    <w:p w14:paraId="5BEDA5FA" w14:textId="77777777" w:rsidR="00825846" w:rsidRPr="00C83AD1" w:rsidRDefault="00825846" w:rsidP="00825846">
      <w:pPr>
        <w:spacing w:after="0"/>
        <w:ind w:firstLine="567"/>
        <w:jc w:val="both"/>
        <w:rPr>
          <w:rFonts w:ascii="Times New Roman" w:hAnsi="Times New Roman" w:cs="Times New Roman"/>
          <w:i/>
          <w:iCs/>
          <w:color w:val="00241A"/>
          <w:shd w:val="clear" w:color="auto" w:fill="FFFFFF"/>
        </w:rPr>
      </w:pPr>
      <w:r>
        <w:rPr>
          <w:rFonts w:ascii="Times New Roman" w:hAnsi="Times New Roman" w:cs="Times New Roman"/>
          <w:i/>
          <w:iCs/>
          <w:color w:val="00241A"/>
          <w:shd w:val="clear" w:color="auto" w:fill="FFFFFF"/>
        </w:rPr>
        <w:t>,,D</w:t>
      </w:r>
      <w:r w:rsidRPr="00C83AD1">
        <w:rPr>
          <w:rFonts w:ascii="Times New Roman" w:hAnsi="Times New Roman" w:cs="Times New Roman"/>
          <w:i/>
          <w:iCs/>
          <w:color w:val="00241A"/>
          <w:shd w:val="clear" w:color="auto" w:fill="FFFFFF"/>
        </w:rPr>
        <w:t>iržų (4 pirkimo dalies) techninės specifikacijos 4 punkte nurodyta: "[...] Galimos diržo spalvos artimos tokiems spalvų kodams [...]" ir toliau išvardytos 4 spalvos. Daugiau pirkimo sąlygose ir sutarties projekte nėra niekur kalbama apie diržų spalvas. Taip pat ir techninės specifikacijos 11.1 punkte nurodyta, kad darbinio pavyzdžio suderinimui tiekėjas pristato du identiškus gaminius, kas reiškia, kad suderinamas tik vienos spalvos etalonas.</w:t>
      </w:r>
    </w:p>
    <w:p w14:paraId="4705428F" w14:textId="77777777" w:rsidR="00825846" w:rsidRDefault="00825846" w:rsidP="00825846">
      <w:pPr>
        <w:spacing w:after="0"/>
        <w:ind w:firstLine="567"/>
        <w:jc w:val="both"/>
        <w:rPr>
          <w:rFonts w:ascii="Times New Roman" w:hAnsi="Times New Roman" w:cs="Times New Roman"/>
          <w:i/>
          <w:iCs/>
          <w:color w:val="00241A"/>
          <w:shd w:val="clear" w:color="auto" w:fill="FFFFFF"/>
        </w:rPr>
      </w:pPr>
      <w:r w:rsidRPr="00C83AD1">
        <w:rPr>
          <w:rFonts w:ascii="Times New Roman" w:hAnsi="Times New Roman" w:cs="Times New Roman"/>
          <w:i/>
          <w:iCs/>
          <w:color w:val="00241A"/>
          <w:shd w:val="clear" w:color="auto" w:fill="FFFFFF"/>
        </w:rPr>
        <w:t>KLAUSIMAS: ar Pirkėjas pirks tik vienos spalvos diržus, kuriuos pasiūlys Tiekėjas savo nuožiūra, ar būtina pasiūlyti visų keturių spalvų diržus ir Pirkėjas teikdamas užsakymus nurodys, kokios spalvos diržus jis užsako?</w:t>
      </w:r>
      <w:r>
        <w:rPr>
          <w:rFonts w:ascii="Times New Roman" w:hAnsi="Times New Roman" w:cs="Times New Roman"/>
          <w:i/>
          <w:iCs/>
          <w:color w:val="00241A"/>
          <w:shd w:val="clear" w:color="auto" w:fill="FFFFFF"/>
        </w:rPr>
        <w:t>“</w:t>
      </w:r>
    </w:p>
    <w:p w14:paraId="2FD74084" w14:textId="77777777" w:rsidR="00825846" w:rsidRDefault="00825846" w:rsidP="00825846">
      <w:pPr>
        <w:spacing w:after="0"/>
        <w:ind w:firstLine="567"/>
        <w:jc w:val="both"/>
        <w:rPr>
          <w:rFonts w:ascii="Times New Roman" w:hAnsi="Times New Roman" w:cs="Times New Roman"/>
          <w:i/>
          <w:iCs/>
          <w:color w:val="00241A"/>
          <w:shd w:val="clear" w:color="auto" w:fill="FFFFFF"/>
        </w:rPr>
      </w:pPr>
    </w:p>
    <w:p w14:paraId="6FD2D640" w14:textId="77777777" w:rsidR="00825846" w:rsidRPr="00F45220" w:rsidRDefault="00825846" w:rsidP="00825846">
      <w:pPr>
        <w:spacing w:after="0"/>
        <w:ind w:firstLine="567"/>
        <w:jc w:val="both"/>
        <w:rPr>
          <w:rFonts w:ascii="Times New Roman" w:hAnsi="Times New Roman" w:cs="Times New Roman"/>
          <w:color w:val="00241A"/>
          <w:shd w:val="clear" w:color="auto" w:fill="FFFFFF"/>
        </w:rPr>
      </w:pPr>
      <w:r w:rsidRPr="00385FB4">
        <w:rPr>
          <w:rFonts w:ascii="Times New Roman" w:hAnsi="Times New Roman" w:cs="Times New Roman"/>
          <w:color w:val="00241A"/>
          <w:u w:val="single"/>
          <w:shd w:val="clear" w:color="auto" w:fill="FFFFFF"/>
        </w:rPr>
        <w:t xml:space="preserve">Perkančiosios organizacijos </w:t>
      </w:r>
      <w:r w:rsidRPr="00385FB4">
        <w:rPr>
          <w:rFonts w:ascii="Times New Roman" w:hAnsi="Times New Roman" w:cs="Times New Roman"/>
          <w:b/>
          <w:bCs/>
          <w:color w:val="00241A"/>
          <w:u w:val="single"/>
          <w:shd w:val="clear" w:color="auto" w:fill="FFFFFF"/>
        </w:rPr>
        <w:t xml:space="preserve">Atsakymas </w:t>
      </w:r>
      <w:r>
        <w:rPr>
          <w:rFonts w:ascii="Times New Roman" w:hAnsi="Times New Roman" w:cs="Times New Roman"/>
          <w:b/>
          <w:bCs/>
          <w:color w:val="00241A"/>
          <w:u w:val="single"/>
          <w:shd w:val="clear" w:color="auto" w:fill="FFFFFF"/>
        </w:rPr>
        <w:t>3</w:t>
      </w:r>
      <w:r w:rsidRPr="00F45220">
        <w:rPr>
          <w:rFonts w:ascii="Times New Roman" w:hAnsi="Times New Roman" w:cs="Times New Roman"/>
          <w:color w:val="00241A"/>
          <w:shd w:val="clear" w:color="auto" w:fill="FFFFFF"/>
        </w:rPr>
        <w:t>:</w:t>
      </w:r>
    </w:p>
    <w:p w14:paraId="06724E57" w14:textId="77777777" w:rsidR="00825846" w:rsidRPr="00A97428" w:rsidRDefault="00825846" w:rsidP="00825846">
      <w:pPr>
        <w:spacing w:after="0"/>
        <w:ind w:firstLine="567"/>
        <w:jc w:val="both"/>
        <w:rPr>
          <w:rFonts w:ascii="Times New Roman" w:hAnsi="Times New Roman" w:cs="Times New Roman"/>
          <w:i/>
          <w:iCs/>
          <w:color w:val="00241A"/>
          <w:shd w:val="clear" w:color="auto" w:fill="FFFFFF"/>
        </w:rPr>
      </w:pPr>
      <w:r w:rsidRPr="00A97428">
        <w:rPr>
          <w:rFonts w:ascii="Times New Roman" w:hAnsi="Times New Roman" w:cs="Times New Roman"/>
          <w:i/>
          <w:iCs/>
          <w:color w:val="00241A"/>
          <w:shd w:val="clear" w:color="auto" w:fill="FFFFFF"/>
        </w:rPr>
        <w:t>Pirkimo sąlygų 1 priede ,,Techninė specifikacija diržui lauko uniformos kelnių (4-a pirkimo dalis)“</w:t>
      </w:r>
      <w:r w:rsidRPr="00A97428">
        <w:rPr>
          <w:i/>
          <w:iCs/>
        </w:rPr>
        <w:t xml:space="preserve"> (</w:t>
      </w:r>
      <w:r w:rsidRPr="00A97428">
        <w:rPr>
          <w:rFonts w:ascii="Times New Roman" w:hAnsi="Times New Roman" w:cs="Times New Roman"/>
          <w:i/>
          <w:iCs/>
        </w:rPr>
        <w:t xml:space="preserve">toliau – Techninė specifikacija) </w:t>
      </w:r>
      <w:r w:rsidRPr="00A97428">
        <w:rPr>
          <w:rFonts w:ascii="Times New Roman" w:hAnsi="Times New Roman" w:cs="Times New Roman"/>
          <w:i/>
          <w:iCs/>
          <w:color w:val="00241A"/>
          <w:shd w:val="clear" w:color="auto" w:fill="FFFFFF"/>
        </w:rPr>
        <w:t xml:space="preserve">4 punkte nustatyta, kad ,,Diržas turi būti pagamintas iš tekstilinės poliamidinės arba polipropileninės standžios diržinės juostos. Galimos diržo spalvos artimos tokiems spalvų kodams pagal PANTONE TEXTILE katalogą: žalia spalva 17-0115 TP, 18-0820T CX; (RAL 6003); ruda spalva 17-1417 TP; 18-0920 TCX, šiaudo 17-1022 TP arba chaki 16-0730 TP.“ </w:t>
      </w:r>
    </w:p>
    <w:p w14:paraId="6A340119" w14:textId="77777777" w:rsidR="00825846" w:rsidRDefault="00825846" w:rsidP="00825846">
      <w:pPr>
        <w:ind w:firstLine="567"/>
        <w:rPr>
          <w:rFonts w:ascii="Times New Roman" w:hAnsi="Times New Roman" w:cs="Times New Roman"/>
          <w:i/>
          <w:iCs/>
          <w:color w:val="00241A"/>
          <w:shd w:val="clear" w:color="auto" w:fill="FFFFFF"/>
        </w:rPr>
      </w:pPr>
      <w:r w:rsidRPr="00A97428">
        <w:rPr>
          <w:rFonts w:ascii="Times New Roman" w:hAnsi="Times New Roman" w:cs="Times New Roman"/>
          <w:i/>
          <w:iCs/>
          <w:color w:val="00241A"/>
          <w:shd w:val="clear" w:color="auto" w:fill="FFFFFF"/>
        </w:rPr>
        <w:t>Perkančioji organizacija pirks tik vienos spalvos diržus, atitinkančius Techninės specifikacijos  4 punkto reikalavimus spalvai</w:t>
      </w:r>
      <w:r>
        <w:rPr>
          <w:rFonts w:ascii="Times New Roman" w:hAnsi="Times New Roman" w:cs="Times New Roman"/>
          <w:i/>
          <w:iCs/>
          <w:color w:val="00241A"/>
          <w:shd w:val="clear" w:color="auto" w:fill="FFFFFF"/>
        </w:rPr>
        <w:t>, kurią pasirinktinai siūlo tiekėjai.</w:t>
      </w:r>
      <w:r w:rsidRPr="00A97428">
        <w:rPr>
          <w:rFonts w:ascii="Times New Roman" w:hAnsi="Times New Roman" w:cs="Times New Roman"/>
          <w:i/>
          <w:iCs/>
          <w:color w:val="00241A"/>
          <w:shd w:val="clear" w:color="auto" w:fill="FFFFFF"/>
        </w:rPr>
        <w:t xml:space="preserve"> Spalva bus suderinta darbinio pavyzdžio derinimo metu, ir tokios spalvos diržai turės būti tiekiami visą sutarties galiojimo laikotarpį.</w:t>
      </w:r>
    </w:p>
    <w:p w14:paraId="681AFD56" w14:textId="77777777" w:rsidR="00825846" w:rsidRDefault="00825846" w:rsidP="00825846">
      <w:pPr>
        <w:spacing w:after="0"/>
        <w:ind w:firstLine="567"/>
        <w:rPr>
          <w:rFonts w:ascii="Times New Roman" w:hAnsi="Times New Roman" w:cs="Times New Roman"/>
          <w:i/>
          <w:iCs/>
          <w:color w:val="00241A"/>
          <w:shd w:val="clear" w:color="auto" w:fill="FFFFFF"/>
        </w:rPr>
      </w:pPr>
      <w:r w:rsidRPr="00EF5A97">
        <w:rPr>
          <w:rFonts w:ascii="Times New Roman" w:hAnsi="Times New Roman" w:cs="Times New Roman"/>
          <w:b/>
          <w:bCs/>
          <w:color w:val="00241A"/>
          <w:u w:val="single"/>
          <w:shd w:val="clear" w:color="auto" w:fill="FFFFFF"/>
        </w:rPr>
        <w:t>4 paklausimas</w:t>
      </w:r>
      <w:r>
        <w:rPr>
          <w:rFonts w:ascii="Times New Roman" w:hAnsi="Times New Roman" w:cs="Times New Roman"/>
          <w:i/>
          <w:iCs/>
          <w:color w:val="00241A"/>
          <w:shd w:val="clear" w:color="auto" w:fill="FFFFFF"/>
        </w:rPr>
        <w:t>:</w:t>
      </w:r>
    </w:p>
    <w:p w14:paraId="6E75C39A" w14:textId="77777777" w:rsidR="00825846" w:rsidRPr="0067535F" w:rsidRDefault="00825846" w:rsidP="00825846">
      <w:pPr>
        <w:spacing w:after="0"/>
        <w:ind w:firstLine="567"/>
        <w:jc w:val="both"/>
        <w:rPr>
          <w:rFonts w:ascii="Times New Roman" w:eastAsia="Times New Roman" w:hAnsi="Times New Roman" w:cs="Times New Roman"/>
          <w:i/>
          <w:iCs/>
          <w:color w:val="00241A"/>
          <w:lang w:eastAsia="lt-LT"/>
        </w:rPr>
      </w:pPr>
      <w:r w:rsidRPr="0067535F">
        <w:rPr>
          <w:rFonts w:ascii="Times New Roman" w:eastAsia="Times New Roman" w:hAnsi="Times New Roman" w:cs="Times New Roman"/>
          <w:i/>
          <w:iCs/>
          <w:color w:val="00241A"/>
          <w:lang w:eastAsia="lt-LT"/>
        </w:rPr>
        <w:t>,,Prašome perkančiosios organizacijos paaiškinti/patikslinti pirkimo „Ekipuotės prekės“ 4 dalies „Diržui lauko uniformos kelnių“ techninės specifikacijos punktą „6. Diržo sagtis turi būti iš patvaraus, nerūdijančio metalo, rėmelio tipo, užapvalintais kampais su paslankiu reguliatoriumi. Sagties spalva matinė, be dėmių ir atspalvių, juodos spalvos. Sagtis turi būti skirta lentelėje nurodyto pločio diržinei juostai“.</w:t>
      </w:r>
    </w:p>
    <w:p w14:paraId="36DDD259" w14:textId="77777777" w:rsidR="00825846" w:rsidRPr="0067535F" w:rsidRDefault="00825846" w:rsidP="00825846">
      <w:pPr>
        <w:spacing w:after="0"/>
        <w:ind w:firstLine="567"/>
        <w:jc w:val="both"/>
        <w:rPr>
          <w:rFonts w:ascii="Times New Roman" w:eastAsia="Times New Roman" w:hAnsi="Times New Roman" w:cs="Times New Roman"/>
          <w:i/>
          <w:iCs/>
          <w:color w:val="00241A"/>
          <w:lang w:eastAsia="lt-LT"/>
        </w:rPr>
      </w:pPr>
      <w:r w:rsidRPr="0067535F">
        <w:rPr>
          <w:rFonts w:ascii="Times New Roman" w:eastAsia="Times New Roman" w:hAnsi="Times New Roman" w:cs="Times New Roman"/>
          <w:i/>
          <w:iCs/>
          <w:color w:val="00241A"/>
          <w:lang w:eastAsia="lt-LT"/>
        </w:rPr>
        <w:t>Ar diržo sagtis privalo būti pagaminta iš "nerūdijančio metalo" arba tiksliau - nerūdijančio plieno arba kito korozijai atsparaus metalo lydinio (pvz., aliuminio ar kitų spalvotųjų metalų lydinių)?</w:t>
      </w:r>
      <w:r w:rsidRPr="0067535F">
        <w:rPr>
          <w:rFonts w:ascii="Times New Roman" w:eastAsia="Times New Roman" w:hAnsi="Times New Roman" w:cs="Times New Roman"/>
          <w:i/>
          <w:iCs/>
          <w:color w:val="00241A"/>
          <w:lang w:eastAsia="lt-LT"/>
        </w:rPr>
        <w:br/>
      </w:r>
      <w:r w:rsidRPr="0067535F">
        <w:rPr>
          <w:rFonts w:ascii="Times New Roman" w:eastAsia="Times New Roman" w:hAnsi="Times New Roman" w:cs="Times New Roman"/>
          <w:i/>
          <w:iCs/>
          <w:color w:val="00241A"/>
          <w:lang w:eastAsia="lt-LT"/>
        </w:rPr>
        <w:lastRenderedPageBreak/>
        <w:t>Ar taip pat būtų leidžiama naudoti anglinį plieną (be legiruojančių elementų arba nelegiruotas plienas), kuris būtų specialiai apdorotas ir padengtas korozijai atspariais sluoksniais / danga?“</w:t>
      </w:r>
    </w:p>
    <w:p w14:paraId="76DB6D48" w14:textId="77777777" w:rsidR="00825846" w:rsidRDefault="00825846" w:rsidP="00825846">
      <w:pPr>
        <w:spacing w:after="0"/>
        <w:ind w:firstLine="567"/>
        <w:jc w:val="both"/>
        <w:rPr>
          <w:rFonts w:ascii="Times New Roman" w:eastAsia="Times New Roman" w:hAnsi="Times New Roman" w:cs="Times New Roman"/>
          <w:color w:val="00241A"/>
          <w:lang w:eastAsia="lt-LT"/>
        </w:rPr>
      </w:pPr>
    </w:p>
    <w:p w14:paraId="5AFC51E6" w14:textId="77777777" w:rsidR="00825846" w:rsidRDefault="00825846" w:rsidP="00825846">
      <w:pPr>
        <w:spacing w:after="0"/>
        <w:ind w:firstLine="567"/>
        <w:jc w:val="both"/>
        <w:rPr>
          <w:rFonts w:ascii="Times New Roman" w:eastAsia="Times New Roman" w:hAnsi="Times New Roman" w:cs="Times New Roman"/>
          <w:color w:val="00241A"/>
          <w:u w:val="single"/>
          <w:lang w:eastAsia="lt-LT"/>
        </w:rPr>
      </w:pPr>
      <w:r w:rsidRPr="003D227A">
        <w:rPr>
          <w:rFonts w:ascii="Times New Roman" w:eastAsia="Times New Roman" w:hAnsi="Times New Roman" w:cs="Times New Roman"/>
          <w:color w:val="00241A"/>
          <w:u w:val="single"/>
          <w:lang w:eastAsia="lt-LT"/>
        </w:rPr>
        <w:t xml:space="preserve">Perkančiosios organizacijos </w:t>
      </w:r>
      <w:r w:rsidRPr="003D227A">
        <w:rPr>
          <w:rFonts w:ascii="Times New Roman" w:eastAsia="Times New Roman" w:hAnsi="Times New Roman" w:cs="Times New Roman"/>
          <w:b/>
          <w:bCs/>
          <w:color w:val="00241A"/>
          <w:u w:val="single"/>
          <w:lang w:eastAsia="lt-LT"/>
        </w:rPr>
        <w:t>Atsakymas 4</w:t>
      </w:r>
      <w:r w:rsidRPr="003D227A">
        <w:rPr>
          <w:rFonts w:ascii="Times New Roman" w:eastAsia="Times New Roman" w:hAnsi="Times New Roman" w:cs="Times New Roman"/>
          <w:color w:val="00241A"/>
          <w:u w:val="single"/>
          <w:lang w:eastAsia="lt-LT"/>
        </w:rPr>
        <w:t>:</w:t>
      </w:r>
    </w:p>
    <w:p w14:paraId="1CDED061" w14:textId="77777777" w:rsidR="00825846" w:rsidRPr="00EA5D1E" w:rsidRDefault="00825846" w:rsidP="00825846">
      <w:pPr>
        <w:spacing w:after="0"/>
        <w:ind w:firstLine="567"/>
        <w:jc w:val="both"/>
        <w:rPr>
          <w:rFonts w:ascii="Times New Roman" w:hAnsi="Times New Roman" w:cs="Times New Roman"/>
          <w:i/>
          <w:iCs/>
          <w:color w:val="000000" w:themeColor="text1"/>
        </w:rPr>
      </w:pPr>
      <w:r w:rsidRPr="00EA5D1E">
        <w:rPr>
          <w:rFonts w:ascii="Times New Roman" w:eastAsia="Times New Roman" w:hAnsi="Times New Roman" w:cs="Times New Roman"/>
          <w:i/>
          <w:iCs/>
          <w:color w:val="000000" w:themeColor="text1"/>
          <w:lang w:eastAsia="lt-LT"/>
        </w:rPr>
        <w:t xml:space="preserve">Pirkimo sąlygų 1 priedo ,,Techninė specifikacija lauko uniformos kelnių (4-a pirkimo dalis)“ 6 punkte nustatytas reikalavimas diržo sagčiai - ,,turi būti iš patvaraus, nerūdijančio metalo &lt;...&gt;“.  </w:t>
      </w:r>
      <w:r w:rsidRPr="00EA5D1E">
        <w:rPr>
          <w:rFonts w:ascii="Times New Roman" w:hAnsi="Times New Roman" w:cs="Times New Roman"/>
          <w:i/>
          <w:iCs/>
          <w:color w:val="000000" w:themeColor="text1"/>
        </w:rPr>
        <w:t>Pirkimo dalyvio klausime nurodyta medžiaga - anglinis plienas negali būti laikoma lygiavertė medžiaga nerūdijančiam metalui, nes nėra atspari korozijai, ir, net padengus sagtį korozijai atsparia danga, diržą aktyviai naudojant lauko sąlygomis, danga gali būti pažeista ir rūdys paveiktų karių aprangą ir kūną. Todėl siūlomo diržo sagtis negali būti iš anglinio plieno. Tiekėjas turėtų siūlyti prekę, atitinkančią Techninės specifikacijos reikalavimus, taip pat ir 4 punkte nustatytą reikalavimą dėl sagties iš nerūdijančio metalo.</w:t>
      </w:r>
    </w:p>
    <w:p w14:paraId="30FAF6DE" w14:textId="77777777" w:rsidR="00DF26BB" w:rsidRDefault="00DF26BB" w:rsidP="00DF26BB">
      <w:pPr>
        <w:jc w:val="both"/>
        <w:rPr>
          <w:color w:val="1F497D"/>
        </w:rPr>
      </w:pPr>
      <w:r w:rsidRPr="00377E75">
        <w:rPr>
          <w:color w:val="1F497D"/>
        </w:rPr>
        <w:t xml:space="preserve"> </w:t>
      </w:r>
      <w:r>
        <w:rPr>
          <w:color w:val="1F497D"/>
        </w:rPr>
        <w:tab/>
      </w:r>
    </w:p>
    <w:p w14:paraId="7E9237AD" w14:textId="5C7B8DD3" w:rsidR="008F5F6B" w:rsidRDefault="00DF26BB" w:rsidP="00612410">
      <w:pPr>
        <w:spacing w:after="0"/>
        <w:ind w:left="6480"/>
        <w:jc w:val="both"/>
        <w:rPr>
          <w:rFonts w:ascii="Times New Roman" w:hAnsi="Times New Roman" w:cs="Times New Roman"/>
        </w:rPr>
      </w:pPr>
      <w:r>
        <w:rPr>
          <w:rFonts w:ascii="Times New Roman" w:hAnsi="Times New Roman" w:cs="Times New Roman"/>
        </w:rPr>
        <w:t xml:space="preserve">          </w:t>
      </w:r>
      <w:r w:rsidR="008F5F6B">
        <w:rPr>
          <w:rFonts w:ascii="Times New Roman" w:hAnsi="Times New Roman" w:cs="Times New Roman"/>
        </w:rPr>
        <w:t>Viešojo pirkimo komisija</w:t>
      </w:r>
    </w:p>
    <w:p w14:paraId="6E68C5FF" w14:textId="77777777" w:rsidR="00487538" w:rsidRDefault="00487538" w:rsidP="00612410">
      <w:pPr>
        <w:spacing w:after="0"/>
        <w:ind w:left="6480"/>
        <w:jc w:val="both"/>
        <w:rPr>
          <w:rFonts w:ascii="Times New Roman" w:hAnsi="Times New Roman" w:cs="Times New Roman"/>
        </w:rPr>
      </w:pPr>
    </w:p>
    <w:p w14:paraId="1906F14E" w14:textId="77777777" w:rsidR="00487538" w:rsidRDefault="00487538" w:rsidP="00612410">
      <w:pPr>
        <w:spacing w:after="0"/>
        <w:ind w:left="6480"/>
        <w:jc w:val="both"/>
        <w:rPr>
          <w:rFonts w:ascii="Times New Roman" w:hAnsi="Times New Roman" w:cs="Times New Roman"/>
        </w:rPr>
      </w:pPr>
    </w:p>
    <w:p w14:paraId="2BB79815" w14:textId="185D4268" w:rsidR="00487538" w:rsidRDefault="00487538" w:rsidP="00487538">
      <w:pPr>
        <w:rPr>
          <w:rFonts w:ascii="Times New Roman" w:hAnsi="Times New Roman" w:cs="Times New Roman"/>
        </w:rPr>
      </w:pPr>
    </w:p>
    <w:p w14:paraId="15383301" w14:textId="02EB7FF6" w:rsidR="00487538" w:rsidRPr="00487538" w:rsidRDefault="00487538" w:rsidP="00487538">
      <w:pPr>
        <w:rPr>
          <w:rFonts w:ascii="Times New Roman" w:hAnsi="Times New Roman" w:cs="Times New Roman"/>
        </w:rPr>
      </w:pPr>
      <w:r>
        <w:rPr>
          <w:rFonts w:ascii="Times New Roman" w:hAnsi="Times New Roman" w:cs="Times New Roman"/>
          <w:noProof/>
        </w:rPr>
        <w:lastRenderedPageBreak/>
        <w:drawing>
          <wp:inline distT="0" distB="0" distL="0" distR="0" wp14:anchorId="404C0CFC" wp14:editId="1A0668B4">
            <wp:extent cx="4590415" cy="612076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6120765"/>
                    </a:xfrm>
                    <a:prstGeom prst="rect">
                      <a:avLst/>
                    </a:prstGeom>
                    <a:noFill/>
                  </pic:spPr>
                </pic:pic>
              </a:graphicData>
            </a:graphic>
          </wp:inline>
        </w:drawing>
      </w:r>
    </w:p>
    <w:sectPr w:rsidR="00487538" w:rsidRPr="00487538" w:rsidSect="000D58F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0FA9" w14:textId="77777777" w:rsidR="006D7F2A" w:rsidRDefault="006D7F2A" w:rsidP="000D58F1">
      <w:pPr>
        <w:spacing w:after="0" w:line="240" w:lineRule="auto"/>
      </w:pPr>
      <w:r>
        <w:separator/>
      </w:r>
    </w:p>
  </w:endnote>
  <w:endnote w:type="continuationSeparator" w:id="0">
    <w:p w14:paraId="77D1CE22" w14:textId="77777777" w:rsidR="006D7F2A" w:rsidRDefault="006D7F2A" w:rsidP="000D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B9D8" w14:textId="77777777" w:rsidR="006D7F2A" w:rsidRDefault="006D7F2A" w:rsidP="000D58F1">
      <w:pPr>
        <w:spacing w:after="0" w:line="240" w:lineRule="auto"/>
      </w:pPr>
      <w:r>
        <w:separator/>
      </w:r>
    </w:p>
  </w:footnote>
  <w:footnote w:type="continuationSeparator" w:id="0">
    <w:p w14:paraId="12234583" w14:textId="77777777" w:rsidR="006D7F2A" w:rsidRDefault="006D7F2A" w:rsidP="000D5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64048"/>
      <w:docPartObj>
        <w:docPartGallery w:val="Page Numbers (Top of Page)"/>
        <w:docPartUnique/>
      </w:docPartObj>
    </w:sdtPr>
    <w:sdtContent>
      <w:p w14:paraId="445B3694" w14:textId="6ED776D1" w:rsidR="000D58F1" w:rsidRDefault="000D58F1">
        <w:pPr>
          <w:pStyle w:val="Header"/>
          <w:jc w:val="center"/>
        </w:pPr>
        <w:r>
          <w:fldChar w:fldCharType="begin"/>
        </w:r>
        <w:r>
          <w:instrText>PAGE   \* MERGEFORMAT</w:instrText>
        </w:r>
        <w:r>
          <w:fldChar w:fldCharType="separate"/>
        </w:r>
        <w:r>
          <w:t>2</w:t>
        </w:r>
        <w:r>
          <w:fldChar w:fldCharType="end"/>
        </w:r>
      </w:p>
    </w:sdtContent>
  </w:sdt>
  <w:p w14:paraId="48B6CB6E" w14:textId="77777777" w:rsidR="000D58F1" w:rsidRDefault="000D5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52"/>
    <w:multiLevelType w:val="multilevel"/>
    <w:tmpl w:val="3AE2591A"/>
    <w:lvl w:ilvl="0">
      <w:start w:val="2"/>
      <w:numFmt w:val="decimal"/>
      <w:lvlText w:val="%1."/>
      <w:lvlJc w:val="left"/>
      <w:pPr>
        <w:ind w:left="540" w:hanging="540"/>
      </w:pPr>
    </w:lvl>
    <w:lvl w:ilvl="1">
      <w:start w:val="6"/>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 w15:restartNumberingAfterBreak="0">
    <w:nsid w:val="54D41954"/>
    <w:multiLevelType w:val="multilevel"/>
    <w:tmpl w:val="159E9F2A"/>
    <w:lvl w:ilvl="0">
      <w:start w:val="5"/>
      <w:numFmt w:val="decimal"/>
      <w:lvlText w:val="%1."/>
      <w:lvlJc w:val="left"/>
      <w:pPr>
        <w:ind w:left="810" w:hanging="810"/>
      </w:pPr>
    </w:lvl>
    <w:lvl w:ilvl="1">
      <w:start w:val="11"/>
      <w:numFmt w:val="decimal"/>
      <w:lvlText w:val="%1.%2."/>
      <w:lvlJc w:val="left"/>
      <w:pPr>
        <w:ind w:left="1046" w:hanging="810"/>
      </w:pPr>
    </w:lvl>
    <w:lvl w:ilvl="2">
      <w:start w:val="5"/>
      <w:numFmt w:val="decimal"/>
      <w:lvlText w:val="%1.%2.%3."/>
      <w:lvlJc w:val="left"/>
      <w:pPr>
        <w:ind w:left="1282" w:hanging="810"/>
      </w:pPr>
    </w:lvl>
    <w:lvl w:ilvl="3">
      <w:start w:val="1"/>
      <w:numFmt w:val="decimal"/>
      <w:lvlText w:val="%1.%2.%3.%4."/>
      <w:lvlJc w:val="left"/>
      <w:pPr>
        <w:ind w:left="1803" w:hanging="810"/>
      </w:pPr>
      <w:rPr>
        <w:i w:val="0"/>
        <w:iCs w:val="0"/>
      </w:r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num w:numId="1" w16cid:durableId="1078863225">
    <w:abstractNumId w:val="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714">
    <w:abstractNumId w:val="1"/>
    <w:lvlOverride w:ilvl="0">
      <w:startOverride w:val="5"/>
    </w:lvlOverride>
    <w:lvlOverride w:ilvl="1">
      <w:startOverride w:val="1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37"/>
    <w:rsid w:val="00033CBB"/>
    <w:rsid w:val="00043257"/>
    <w:rsid w:val="00052B14"/>
    <w:rsid w:val="00096AA5"/>
    <w:rsid w:val="000A1E58"/>
    <w:rsid w:val="000A4971"/>
    <w:rsid w:val="000D58F1"/>
    <w:rsid w:val="000D7AC8"/>
    <w:rsid w:val="001503CA"/>
    <w:rsid w:val="00163106"/>
    <w:rsid w:val="001773A0"/>
    <w:rsid w:val="00180AFD"/>
    <w:rsid w:val="001912D5"/>
    <w:rsid w:val="001B70DB"/>
    <w:rsid w:val="001E78DE"/>
    <w:rsid w:val="002309F4"/>
    <w:rsid w:val="002878A4"/>
    <w:rsid w:val="002C73E5"/>
    <w:rsid w:val="002E3F4F"/>
    <w:rsid w:val="002F01F9"/>
    <w:rsid w:val="002F7959"/>
    <w:rsid w:val="00312AF4"/>
    <w:rsid w:val="0034442A"/>
    <w:rsid w:val="00394889"/>
    <w:rsid w:val="003A3234"/>
    <w:rsid w:val="003B64FF"/>
    <w:rsid w:val="003E6C52"/>
    <w:rsid w:val="0040038D"/>
    <w:rsid w:val="0042358D"/>
    <w:rsid w:val="00476B4D"/>
    <w:rsid w:val="004839A4"/>
    <w:rsid w:val="00487538"/>
    <w:rsid w:val="004970AF"/>
    <w:rsid w:val="0052016A"/>
    <w:rsid w:val="00566075"/>
    <w:rsid w:val="0057715B"/>
    <w:rsid w:val="00580A22"/>
    <w:rsid w:val="00581D1D"/>
    <w:rsid w:val="00595859"/>
    <w:rsid w:val="005D661C"/>
    <w:rsid w:val="00612410"/>
    <w:rsid w:val="0062753F"/>
    <w:rsid w:val="00672937"/>
    <w:rsid w:val="00683E22"/>
    <w:rsid w:val="006D7F2A"/>
    <w:rsid w:val="0074152B"/>
    <w:rsid w:val="00751A65"/>
    <w:rsid w:val="00760F2D"/>
    <w:rsid w:val="0076156C"/>
    <w:rsid w:val="00790E3B"/>
    <w:rsid w:val="00812678"/>
    <w:rsid w:val="00825846"/>
    <w:rsid w:val="008860FB"/>
    <w:rsid w:val="00892E20"/>
    <w:rsid w:val="008B741E"/>
    <w:rsid w:val="008F1F90"/>
    <w:rsid w:val="008F5F6B"/>
    <w:rsid w:val="009420E1"/>
    <w:rsid w:val="00960797"/>
    <w:rsid w:val="00994130"/>
    <w:rsid w:val="009A76FE"/>
    <w:rsid w:val="009C01D4"/>
    <w:rsid w:val="009C25E7"/>
    <w:rsid w:val="009C60D2"/>
    <w:rsid w:val="009C6F7B"/>
    <w:rsid w:val="009D3E81"/>
    <w:rsid w:val="00A333B8"/>
    <w:rsid w:val="00A4120E"/>
    <w:rsid w:val="00A41588"/>
    <w:rsid w:val="00AE7BF3"/>
    <w:rsid w:val="00B0324F"/>
    <w:rsid w:val="00B11D74"/>
    <w:rsid w:val="00B50E25"/>
    <w:rsid w:val="00BC5601"/>
    <w:rsid w:val="00C227F8"/>
    <w:rsid w:val="00C402D3"/>
    <w:rsid w:val="00C61E85"/>
    <w:rsid w:val="00CD4EE9"/>
    <w:rsid w:val="00CE1D66"/>
    <w:rsid w:val="00CF0F7C"/>
    <w:rsid w:val="00CF3D96"/>
    <w:rsid w:val="00CF6FAF"/>
    <w:rsid w:val="00D47DA5"/>
    <w:rsid w:val="00D5006B"/>
    <w:rsid w:val="00D679F9"/>
    <w:rsid w:val="00DF26BB"/>
    <w:rsid w:val="00E5541A"/>
    <w:rsid w:val="00E579D9"/>
    <w:rsid w:val="00E815E7"/>
    <w:rsid w:val="00EA5D1E"/>
    <w:rsid w:val="00EA7179"/>
    <w:rsid w:val="00ED78A2"/>
    <w:rsid w:val="00F07A50"/>
    <w:rsid w:val="00F134C5"/>
    <w:rsid w:val="00F22CAC"/>
    <w:rsid w:val="00F76D10"/>
    <w:rsid w:val="00F94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B7715"/>
  <w15:chartTrackingRefBased/>
  <w15:docId w15:val="{A6F3DCF3-02F1-4DF9-937F-A270E6F4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37"/>
    <w:rPr>
      <w:rFonts w:eastAsiaTheme="majorEastAsia" w:cstheme="majorBidi"/>
      <w:color w:val="272727" w:themeColor="text1" w:themeTint="D8"/>
    </w:rPr>
  </w:style>
  <w:style w:type="paragraph" w:styleId="Title">
    <w:name w:val="Title"/>
    <w:basedOn w:val="Normal"/>
    <w:next w:val="Normal"/>
    <w:link w:val="TitleChar"/>
    <w:uiPriority w:val="10"/>
    <w:qFormat/>
    <w:rsid w:val="006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6729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672937"/>
    <w:pPr>
      <w:ind w:left="720"/>
      <w:contextualSpacing/>
    </w:pPr>
  </w:style>
  <w:style w:type="character" w:styleId="IntenseEmphasis">
    <w:name w:val="Intense Emphasis"/>
    <w:basedOn w:val="DefaultParagraphFont"/>
    <w:uiPriority w:val="21"/>
    <w:qFormat/>
    <w:rsid w:val="00672937"/>
    <w:rPr>
      <w:i/>
      <w:iCs/>
      <w:color w:val="0F4761" w:themeColor="accent1" w:themeShade="BF"/>
    </w:rPr>
  </w:style>
  <w:style w:type="paragraph" w:styleId="IntenseQuote">
    <w:name w:val="Intense Quote"/>
    <w:basedOn w:val="Normal"/>
    <w:next w:val="Normal"/>
    <w:link w:val="IntenseQuoteChar"/>
    <w:uiPriority w:val="30"/>
    <w:qFormat/>
    <w:rsid w:val="006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37"/>
    <w:rPr>
      <w:i/>
      <w:iCs/>
      <w:color w:val="0F4761" w:themeColor="accent1" w:themeShade="BF"/>
    </w:rPr>
  </w:style>
  <w:style w:type="character" w:styleId="IntenseReference">
    <w:name w:val="Intense Reference"/>
    <w:basedOn w:val="DefaultParagraphFont"/>
    <w:uiPriority w:val="32"/>
    <w:qFormat/>
    <w:rsid w:val="00672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5F6B"/>
  </w:style>
  <w:style w:type="paragraph" w:styleId="Revision">
    <w:name w:val="Revision"/>
    <w:hidden/>
    <w:uiPriority w:val="99"/>
    <w:semiHidden/>
    <w:rsid w:val="009A76FE"/>
    <w:pPr>
      <w:spacing w:after="0" w:line="240" w:lineRule="auto"/>
    </w:pPr>
  </w:style>
  <w:style w:type="paragraph" w:styleId="Header">
    <w:name w:val="header"/>
    <w:basedOn w:val="Normal"/>
    <w:link w:val="HeaderChar"/>
    <w:uiPriority w:val="99"/>
    <w:unhideWhenUsed/>
    <w:rsid w:val="000D58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F1"/>
  </w:style>
  <w:style w:type="paragraph" w:styleId="Footer">
    <w:name w:val="footer"/>
    <w:basedOn w:val="Normal"/>
    <w:link w:val="FooterChar"/>
    <w:uiPriority w:val="99"/>
    <w:unhideWhenUsed/>
    <w:rsid w:val="000D58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F1"/>
  </w:style>
  <w:style w:type="paragraph" w:customStyle="1" w:styleId="Body2">
    <w:name w:val="Body 2"/>
    <w:rsid w:val="00F07A5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4191</Words>
  <Characters>2390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Skliaustienė</dc:creator>
  <cp:keywords/>
  <dc:description/>
  <cp:lastModifiedBy>Ramunė Skliaustienė</cp:lastModifiedBy>
  <cp:revision>55</cp:revision>
  <dcterms:created xsi:type="dcterms:W3CDTF">2025-11-05T13:20:00Z</dcterms:created>
  <dcterms:modified xsi:type="dcterms:W3CDTF">2025-12-11T11:45:00Z</dcterms:modified>
</cp:coreProperties>
</file>