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1A56894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955E29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19D298BA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955E29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Content>
          <w:r w:rsidR="00955E29" w:rsidRPr="0088110F">
            <w:rPr>
              <w:rFonts w:ascii="Arial" w:hAnsi="Arial" w:cs="Arial"/>
              <w:bCs/>
              <w:sz w:val="22"/>
              <w:szCs w:val="22"/>
              <w:lang w:val="lt-LT"/>
            </w:rPr>
            <w:t>(2025-VKJ-335) Tvoros įrengimo darbų</w:t>
          </w:r>
        </w:sdtContent>
      </w:sdt>
      <w:r w:rsidR="003C4D05" w:rsidRPr="0088110F">
        <w:rPr>
          <w:rStyle w:val="normaltextrun"/>
          <w:rFonts w:ascii="Arial" w:hAnsi="Arial" w:cs="Arial"/>
          <w:i/>
          <w:iCs/>
          <w:color w:val="FF0000"/>
          <w:sz w:val="22"/>
          <w:szCs w:val="22"/>
          <w:u w:val="single"/>
          <w:shd w:val="clear" w:color="auto" w:fill="FFFFFF"/>
          <w:lang w:val="lt-LT"/>
        </w:rPr>
        <w:t xml:space="preserve"> </w:t>
      </w:r>
      <w:r w:rsidR="003C4D05" w:rsidRPr="0088110F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704"/>
        <w:gridCol w:w="7513"/>
        <w:gridCol w:w="5528"/>
      </w:tblGrid>
      <w:tr w:rsidR="00955E29" w:rsidRPr="00562DA7" w14:paraId="709AB859" w14:textId="63F98D4B" w:rsidTr="00955E29">
        <w:tc>
          <w:tcPr>
            <w:tcW w:w="704" w:type="dxa"/>
            <w:shd w:val="clear" w:color="auto" w:fill="DBE5F1"/>
            <w:vAlign w:val="center"/>
          </w:tcPr>
          <w:p w14:paraId="5FCB7AFA" w14:textId="77777777" w:rsidR="00955E29" w:rsidRPr="00B83A03" w:rsidRDefault="00955E2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513" w:type="dxa"/>
            <w:shd w:val="clear" w:color="auto" w:fill="DBE5F1"/>
            <w:vAlign w:val="center"/>
          </w:tcPr>
          <w:p w14:paraId="6E15D18B" w14:textId="77777777" w:rsidR="00955E29" w:rsidRPr="00B83A03" w:rsidRDefault="00955E2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5528" w:type="dxa"/>
            <w:shd w:val="clear" w:color="auto" w:fill="DBE5F1"/>
            <w:vAlign w:val="center"/>
          </w:tcPr>
          <w:p w14:paraId="77AE5900" w14:textId="4451288D" w:rsidR="00955E29" w:rsidRPr="00B83A03" w:rsidRDefault="00955E29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955E29" w:rsidRPr="00B83A03" w14:paraId="1C3762EB" w14:textId="6DC4241A" w:rsidTr="00955E29">
        <w:tc>
          <w:tcPr>
            <w:tcW w:w="704" w:type="dxa"/>
          </w:tcPr>
          <w:p w14:paraId="3E4DE398" w14:textId="37DEF552" w:rsidR="00955E29" w:rsidRPr="00B83A03" w:rsidRDefault="00955E29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513" w:type="dxa"/>
          </w:tcPr>
          <w:p w14:paraId="067D0D77" w14:textId="4FC81066" w:rsidR="00955E29" w:rsidRPr="00B83A03" w:rsidRDefault="00054B25" w:rsidP="00DE49B1">
            <w:pPr>
              <w:jc w:val="both"/>
              <w:rPr>
                <w:rFonts w:ascii="Arial" w:hAnsi="Arial" w:cs="Arial"/>
              </w:rPr>
            </w:pPr>
            <w:r w:rsidRPr="0088110F">
              <w:rPr>
                <w:rFonts w:ascii="Arial" w:hAnsi="Arial" w:cs="Arial"/>
              </w:rPr>
              <w:t>Kada planuojama/pageidaujama tvoros įrengimo darbų pradžia? nes artėja šventinis laikotarpis; todėl beveik pusė mėnesio išsimeta; taip pat būtų lengviau nusimatyti pajėgumus; jei būtų maždaug žinoma pageidaujama data.</w:t>
            </w:r>
          </w:p>
        </w:tc>
        <w:tc>
          <w:tcPr>
            <w:tcW w:w="5528" w:type="dxa"/>
          </w:tcPr>
          <w:p w14:paraId="18A9F169" w14:textId="51C28ED5" w:rsidR="00955E29" w:rsidRPr="00B83A03" w:rsidRDefault="006325D0" w:rsidP="00DE49B1">
            <w:pPr>
              <w:jc w:val="both"/>
              <w:rPr>
                <w:rFonts w:ascii="Arial" w:hAnsi="Arial" w:cs="Arial"/>
              </w:rPr>
            </w:pPr>
            <w:bookmarkStart w:id="1" w:name="_Hlk216350749"/>
            <w:proofErr w:type="spellStart"/>
            <w:r w:rsidRPr="006325D0">
              <w:rPr>
                <w:rFonts w:ascii="Arial" w:hAnsi="Arial" w:cs="Arial"/>
                <w:lang w:val="en-US"/>
              </w:rPr>
              <w:t>Darbus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planuojame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pradėti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nuo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kovo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mėn</w:t>
            </w:r>
            <w:r>
              <w:rPr>
                <w:rFonts w:ascii="Arial" w:hAnsi="Arial" w:cs="Arial"/>
                <w:lang w:val="en-US"/>
              </w:rPr>
              <w:t>esio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. </w:t>
            </w:r>
            <w:r w:rsidR="00922A5B">
              <w:rPr>
                <w:rFonts w:ascii="Arial" w:hAnsi="Arial" w:cs="Arial"/>
                <w:lang w:val="en-US"/>
              </w:rPr>
              <w:t>Galim</w:t>
            </w:r>
            <w:r w:rsidR="00922A5B">
              <w:rPr>
                <w:rFonts w:ascii="Arial" w:hAnsi="Arial" w:cs="Arial"/>
              </w:rPr>
              <w:t xml:space="preserve">ą </w:t>
            </w:r>
            <w:proofErr w:type="spellStart"/>
            <w:r w:rsidR="00922A5B">
              <w:rPr>
                <w:rFonts w:ascii="Arial" w:hAnsi="Arial" w:cs="Arial"/>
                <w:lang w:val="en-US"/>
              </w:rPr>
              <w:t>a</w:t>
            </w:r>
            <w:r w:rsidRPr="006325D0">
              <w:rPr>
                <w:rFonts w:ascii="Arial" w:hAnsi="Arial" w:cs="Arial"/>
                <w:lang w:val="en-US"/>
              </w:rPr>
              <w:t>nkstesn</w:t>
            </w:r>
            <w:r w:rsidR="00922A5B">
              <w:rPr>
                <w:rFonts w:ascii="Arial" w:hAnsi="Arial" w:cs="Arial"/>
                <w:lang w:val="en-US"/>
              </w:rPr>
              <w:t>į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darbų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atlikimo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laikotarpį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derin</w:t>
            </w:r>
            <w:r w:rsidR="00922A5B">
              <w:rPr>
                <w:rFonts w:ascii="Arial" w:hAnsi="Arial" w:cs="Arial"/>
                <w:lang w:val="en-US"/>
              </w:rPr>
              <w:t>tu</w:t>
            </w:r>
            <w:r w:rsidRPr="006325D0">
              <w:rPr>
                <w:rFonts w:ascii="Arial" w:hAnsi="Arial" w:cs="Arial"/>
                <w:lang w:val="en-US"/>
              </w:rPr>
              <w:t>me</w:t>
            </w:r>
            <w:proofErr w:type="spellEnd"/>
            <w:r w:rsidRPr="006325D0">
              <w:rPr>
                <w:rFonts w:ascii="Arial" w:hAnsi="Arial" w:cs="Arial"/>
                <w:lang w:val="en-US"/>
              </w:rPr>
              <w:t xml:space="preserve"> su </w:t>
            </w:r>
            <w:proofErr w:type="spellStart"/>
            <w:r w:rsidRPr="006325D0">
              <w:rPr>
                <w:rFonts w:ascii="Arial" w:hAnsi="Arial" w:cs="Arial"/>
                <w:lang w:val="en-US"/>
              </w:rPr>
              <w:t>Rangovu</w:t>
            </w:r>
            <w:bookmarkEnd w:id="1"/>
            <w:proofErr w:type="spellEnd"/>
            <w:r w:rsidRPr="006325D0">
              <w:rPr>
                <w:rFonts w:ascii="Arial" w:hAnsi="Arial" w:cs="Arial"/>
                <w:lang w:val="en-US"/>
              </w:rPr>
              <w:t>.</w:t>
            </w:r>
          </w:p>
        </w:tc>
      </w:tr>
      <w:tr w:rsidR="00955E29" w:rsidRPr="0088110F" w14:paraId="4C6650BE" w14:textId="2BD6BF6E" w:rsidTr="00955E29">
        <w:tc>
          <w:tcPr>
            <w:tcW w:w="704" w:type="dxa"/>
          </w:tcPr>
          <w:p w14:paraId="13DA9542" w14:textId="718D8FFC" w:rsidR="00955E29" w:rsidRPr="00B83A03" w:rsidRDefault="00955E29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13" w:type="dxa"/>
          </w:tcPr>
          <w:p w14:paraId="719EA64E" w14:textId="2E4480D9" w:rsidR="00955E29" w:rsidRPr="00B83A03" w:rsidRDefault="00054B25" w:rsidP="00DE49B1">
            <w:pPr>
              <w:jc w:val="both"/>
              <w:rPr>
                <w:rFonts w:ascii="Arial" w:hAnsi="Arial" w:cs="Arial"/>
              </w:rPr>
            </w:pPr>
            <w:r w:rsidRPr="0088110F">
              <w:rPr>
                <w:rFonts w:ascii="Arial" w:hAnsi="Arial" w:cs="Arial"/>
              </w:rPr>
              <w:t>Taip pat, jei darbų pradžia sausį ir bus šalčiai (tarkim -10C ir daugiau) ir nebus galima techniškai vykdyti darbų, ar į tai bus atsižvelgiama ir darbų terminas bus atitinkamai pratęstas?</w:t>
            </w:r>
          </w:p>
        </w:tc>
        <w:tc>
          <w:tcPr>
            <w:tcW w:w="5528" w:type="dxa"/>
          </w:tcPr>
          <w:p w14:paraId="6358ED09" w14:textId="4A971070" w:rsidR="006325D0" w:rsidRPr="006325D0" w:rsidRDefault="006325D0" w:rsidP="006325D0">
            <w:pPr>
              <w:jc w:val="both"/>
              <w:rPr>
                <w:rFonts w:ascii="Arial" w:hAnsi="Arial" w:cs="Arial"/>
              </w:rPr>
            </w:pPr>
            <w:r w:rsidRPr="006325D0">
              <w:rPr>
                <w:rFonts w:ascii="Arial" w:hAnsi="Arial" w:cs="Arial"/>
              </w:rPr>
              <w:t>Darbų atlikimo terminų pratęsimai numatyti Sutarties BD dal</w:t>
            </w:r>
            <w:r>
              <w:rPr>
                <w:rFonts w:ascii="Arial" w:hAnsi="Arial" w:cs="Arial"/>
              </w:rPr>
              <w:t>yje</w:t>
            </w:r>
            <w:r w:rsidR="00922A5B">
              <w:rPr>
                <w:rFonts w:ascii="Arial" w:hAnsi="Arial" w:cs="Arial"/>
              </w:rPr>
              <w:t>, 9 skyriuje</w:t>
            </w:r>
            <w:r>
              <w:rPr>
                <w:rFonts w:ascii="Arial" w:hAnsi="Arial" w:cs="Arial"/>
              </w:rPr>
              <w:t>.</w:t>
            </w:r>
          </w:p>
          <w:p w14:paraId="687AAED5" w14:textId="6670620A" w:rsidR="00955E29" w:rsidRPr="00B83A03" w:rsidRDefault="00955E29" w:rsidP="00DE49B1">
            <w:pPr>
              <w:jc w:val="both"/>
              <w:rPr>
                <w:rFonts w:ascii="Arial" w:hAnsi="Arial" w:cs="Arial"/>
              </w:rPr>
            </w:pPr>
          </w:p>
        </w:tc>
      </w:tr>
      <w:tr w:rsidR="00955E29" w:rsidRPr="00B83A03" w14:paraId="43D41106" w14:textId="774454A2" w:rsidTr="00955E29">
        <w:tc>
          <w:tcPr>
            <w:tcW w:w="704" w:type="dxa"/>
          </w:tcPr>
          <w:p w14:paraId="0C346A5C" w14:textId="622AAB26" w:rsidR="00955E29" w:rsidRPr="00B83A03" w:rsidRDefault="00955E29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13" w:type="dxa"/>
          </w:tcPr>
          <w:p w14:paraId="3F57B276" w14:textId="2E4270CE" w:rsidR="00955E29" w:rsidRPr="00B83A03" w:rsidRDefault="00054B25" w:rsidP="00DE49B1">
            <w:pPr>
              <w:jc w:val="both"/>
              <w:rPr>
                <w:rFonts w:ascii="Arial" w:hAnsi="Arial" w:cs="Arial"/>
              </w:rPr>
            </w:pPr>
            <w:proofErr w:type="spellStart"/>
            <w:r w:rsidRPr="00054B25">
              <w:rPr>
                <w:rFonts w:ascii="Arial" w:hAnsi="Arial" w:cs="Arial"/>
                <w:lang w:val="en-US"/>
              </w:rPr>
              <w:t>Dėl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garantijos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medžiagoms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- 2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metai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garantijos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darbams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- 5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metai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bus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taikomas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piniginių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lėšų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sulaikymas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arba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pvz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reikalaujama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pateikti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banko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garantiją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arba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draudimo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laidavimo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raštą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garantiniams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įsipareigojimams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54B25">
              <w:rPr>
                <w:rFonts w:ascii="Arial" w:hAnsi="Arial" w:cs="Arial"/>
                <w:lang w:val="en-US"/>
              </w:rPr>
              <w:t>užtikrinti</w:t>
            </w:r>
            <w:proofErr w:type="spellEnd"/>
            <w:r w:rsidRPr="00054B25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5528" w:type="dxa"/>
          </w:tcPr>
          <w:p w14:paraId="136FC4FD" w14:textId="006E0755" w:rsidR="00955E29" w:rsidRPr="00B83A03" w:rsidRDefault="00AF4CF2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Ne, jūsų įvardinti garantini</w:t>
            </w:r>
            <w:r w:rsidR="003B216B">
              <w:rPr>
                <w:rFonts w:ascii="Arial" w:hAnsi="Arial" w:cs="Arial"/>
              </w:rPr>
              <w:t>ų įsipareigojimų</w:t>
            </w:r>
            <w:r>
              <w:rPr>
                <w:rFonts w:ascii="Arial" w:hAnsi="Arial" w:cs="Arial"/>
              </w:rPr>
              <w:t xml:space="preserve"> užtikrinimo būdai nebus taikomi. 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0EB378E5" w14:textId="061BD9E4" w:rsidR="00AD4D4D" w:rsidRPr="00B83A03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B20254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B20254">
        <w:rPr>
          <w:rFonts w:ascii="Arial" w:hAnsi="Arial" w:cs="Arial"/>
          <w:sz w:val="22"/>
          <w:szCs w:val="22"/>
          <w:lang w:val="lt-LT"/>
        </w:rPr>
        <w:t>ų</w:t>
      </w:r>
      <w:r w:rsidR="0015237E" w:rsidRPr="00B20254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B20254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B20254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B20254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B20254">
        <w:rPr>
          <w:rFonts w:ascii="Arial" w:hAnsi="Arial" w:cs="Arial"/>
          <w:sz w:val="22"/>
          <w:szCs w:val="22"/>
          <w:lang w:val="lt-LT"/>
        </w:rPr>
        <w:t>,</w:t>
      </w:r>
      <w:r w:rsidR="00C935C9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="00054B25" w:rsidRPr="00B20254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8E4AFF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B20254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B20254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F715E05" w:rsidR="004E1453" w:rsidRPr="00B83A03" w:rsidRDefault="00000000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054B25" w:rsidRPr="0088110F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Loreta Leščiuvienė, Mob. +370 612 67387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88DC" w14:textId="77777777" w:rsidR="003B7166" w:rsidRDefault="003B7166" w:rsidP="000C042A">
      <w:r>
        <w:separator/>
      </w:r>
    </w:p>
  </w:endnote>
  <w:endnote w:type="continuationSeparator" w:id="0">
    <w:p w14:paraId="53C0B73C" w14:textId="77777777" w:rsidR="003B7166" w:rsidRDefault="003B7166" w:rsidP="000C042A">
      <w:r>
        <w:continuationSeparator/>
      </w:r>
    </w:p>
  </w:endnote>
  <w:endnote w:type="continuationNotice" w:id="1">
    <w:p w14:paraId="430FC163" w14:textId="77777777" w:rsidR="003B7166" w:rsidRDefault="003B7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D58F" w14:textId="77777777" w:rsidR="003B7166" w:rsidRDefault="003B7166" w:rsidP="000C042A">
      <w:r>
        <w:separator/>
      </w:r>
    </w:p>
  </w:footnote>
  <w:footnote w:type="continuationSeparator" w:id="0">
    <w:p w14:paraId="6CD2B96F" w14:textId="77777777" w:rsidR="003B7166" w:rsidRDefault="003B7166" w:rsidP="000C042A">
      <w:r>
        <w:continuationSeparator/>
      </w:r>
    </w:p>
  </w:footnote>
  <w:footnote w:type="continuationNotice" w:id="1">
    <w:p w14:paraId="65696E41" w14:textId="77777777" w:rsidR="003B7166" w:rsidRDefault="003B7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0000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54B25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602"/>
    <w:rsid w:val="0026091A"/>
    <w:rsid w:val="00266D81"/>
    <w:rsid w:val="00271162"/>
    <w:rsid w:val="00276059"/>
    <w:rsid w:val="0028235A"/>
    <w:rsid w:val="00287F7A"/>
    <w:rsid w:val="002A3AF4"/>
    <w:rsid w:val="002C65E8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16B"/>
    <w:rsid w:val="003B2820"/>
    <w:rsid w:val="003B66B9"/>
    <w:rsid w:val="003B7166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21F04"/>
    <w:rsid w:val="00535D1A"/>
    <w:rsid w:val="005614FE"/>
    <w:rsid w:val="00562DA7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325D0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0681E"/>
    <w:rsid w:val="008539BB"/>
    <w:rsid w:val="00854638"/>
    <w:rsid w:val="008560DE"/>
    <w:rsid w:val="008579D8"/>
    <w:rsid w:val="0088110F"/>
    <w:rsid w:val="00891A79"/>
    <w:rsid w:val="008920C3"/>
    <w:rsid w:val="00896A4E"/>
    <w:rsid w:val="008970DF"/>
    <w:rsid w:val="008A2DF0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2A5B"/>
    <w:rsid w:val="009251DC"/>
    <w:rsid w:val="00935A80"/>
    <w:rsid w:val="009413FF"/>
    <w:rsid w:val="00941C28"/>
    <w:rsid w:val="00942C35"/>
    <w:rsid w:val="00942FCC"/>
    <w:rsid w:val="009545E0"/>
    <w:rsid w:val="00955E29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AF4CF2"/>
    <w:rsid w:val="00B00DD8"/>
    <w:rsid w:val="00B036F5"/>
    <w:rsid w:val="00B045C4"/>
    <w:rsid w:val="00B13824"/>
    <w:rsid w:val="00B2025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188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07F5D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B67D3"/>
    <w:rsid w:val="00FC0265"/>
    <w:rsid w:val="00FC477B"/>
    <w:rsid w:val="00FD1907"/>
    <w:rsid w:val="00FD5DB2"/>
    <w:rsid w:val="00FE1FB4"/>
    <w:rsid w:val="00FE1FCF"/>
    <w:rsid w:val="00FE5964"/>
    <w:rsid w:val="00FF1A61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260602"/>
    <w:rsid w:val="00367E4B"/>
    <w:rsid w:val="003960AA"/>
    <w:rsid w:val="003A0A93"/>
    <w:rsid w:val="003E6058"/>
    <w:rsid w:val="00535D1A"/>
    <w:rsid w:val="006057A0"/>
    <w:rsid w:val="00640436"/>
    <w:rsid w:val="00647C94"/>
    <w:rsid w:val="0080681E"/>
    <w:rsid w:val="0086140A"/>
    <w:rsid w:val="008A2DF0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323EE"/>
    <w:rsid w:val="00DA2B56"/>
    <w:rsid w:val="00DB7188"/>
    <w:rsid w:val="00DE35CE"/>
    <w:rsid w:val="00E325DF"/>
    <w:rsid w:val="00E84371"/>
    <w:rsid w:val="00ED72F9"/>
    <w:rsid w:val="00F1442A"/>
    <w:rsid w:val="00F6642B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Loreta Leščiuvienė</cp:lastModifiedBy>
  <cp:revision>138</cp:revision>
  <dcterms:created xsi:type="dcterms:W3CDTF">2024-10-28T14:56:00Z</dcterms:created>
  <dcterms:modified xsi:type="dcterms:W3CDTF">2025-12-11T11:45:00Z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