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8304" w14:textId="2E179A59" w:rsidR="00FF4E25" w:rsidRPr="00766268" w:rsidRDefault="00766268" w:rsidP="00D64DC5">
      <w:pPr>
        <w:jc w:val="center"/>
        <w:rPr>
          <w:rFonts w:ascii="Times New Roman" w:hAnsi="Times New Roman" w:cs="Times New Roman"/>
          <w:b/>
          <w:bCs/>
          <w:sz w:val="22"/>
          <w:szCs w:val="22"/>
        </w:rPr>
      </w:pPr>
      <w:r w:rsidRPr="00766268">
        <w:rPr>
          <w:rFonts w:ascii="Times New Roman" w:hAnsi="Times New Roman" w:cs="Times New Roman"/>
          <w:b/>
          <w:bCs/>
          <w:sz w:val="22"/>
          <w:szCs w:val="22"/>
        </w:rPr>
        <w:t xml:space="preserve">SUTEIKIANČIOSIOS INSTITUCIJOS </w:t>
      </w:r>
      <w:r>
        <w:rPr>
          <w:rFonts w:ascii="Times New Roman" w:hAnsi="Times New Roman" w:cs="Times New Roman"/>
          <w:b/>
          <w:bCs/>
          <w:sz w:val="22"/>
          <w:szCs w:val="22"/>
        </w:rPr>
        <w:t>KONKURSO</w:t>
      </w:r>
      <w:r w:rsidRPr="00766268">
        <w:rPr>
          <w:rFonts w:ascii="Times New Roman" w:hAnsi="Times New Roman" w:cs="Times New Roman"/>
          <w:b/>
          <w:bCs/>
          <w:sz w:val="22"/>
          <w:szCs w:val="22"/>
        </w:rPr>
        <w:t>„TELŠIŲ ŠILUMOS ŪKIO KONCESIJA“ SĄLYGŲ PAAIŠKINIMAI</w:t>
      </w:r>
    </w:p>
    <w:p w14:paraId="727E5091" w14:textId="66629C13" w:rsidR="00D64DC5" w:rsidRPr="00E85B2A" w:rsidRDefault="00D64DC5" w:rsidP="00D64DC5">
      <w:pPr>
        <w:jc w:val="center"/>
        <w:rPr>
          <w:rFonts w:ascii="Times New Roman" w:hAnsi="Times New Roman" w:cs="Times New Roman"/>
          <w:sz w:val="22"/>
          <w:szCs w:val="22"/>
        </w:rPr>
      </w:pPr>
      <w:r w:rsidRPr="00E85B2A">
        <w:rPr>
          <w:rFonts w:ascii="Times New Roman" w:hAnsi="Times New Roman" w:cs="Times New Roman"/>
          <w:sz w:val="22"/>
          <w:szCs w:val="22"/>
        </w:rPr>
        <w:t>2025-12-11</w:t>
      </w:r>
    </w:p>
    <w:p w14:paraId="700228BE" w14:textId="5137F9CE" w:rsidR="00D64DC5" w:rsidRPr="00E85B2A" w:rsidRDefault="00D64DC5" w:rsidP="00D64DC5">
      <w:pPr>
        <w:jc w:val="both"/>
        <w:rPr>
          <w:rFonts w:ascii="Times New Roman" w:hAnsi="Times New Roman" w:cs="Times New Roman"/>
          <w:sz w:val="22"/>
          <w:szCs w:val="22"/>
        </w:rPr>
      </w:pPr>
      <w:r w:rsidRPr="00E85B2A">
        <w:rPr>
          <w:rFonts w:ascii="Times New Roman" w:hAnsi="Times New Roman" w:cs="Times New Roman"/>
          <w:sz w:val="22"/>
          <w:szCs w:val="22"/>
        </w:rPr>
        <w:t>Suteikiančioji institucija, atsižvelgdama į susitikimų su potencialiais kandidatais metu gautus klausimus bei paaiškėjusį poreikį išsamiau paaiškinti konkrečius Telšių šilumos ūkio koncesijos konkurso reikalavimus</w:t>
      </w:r>
      <w:r w:rsidR="00FF14D1" w:rsidRPr="00E85B2A">
        <w:rPr>
          <w:rFonts w:ascii="Times New Roman" w:hAnsi="Times New Roman" w:cs="Times New Roman"/>
          <w:sz w:val="22"/>
          <w:szCs w:val="22"/>
        </w:rPr>
        <w:t>,</w:t>
      </w:r>
      <w:r w:rsidRPr="00E85B2A">
        <w:rPr>
          <w:rFonts w:ascii="Times New Roman" w:hAnsi="Times New Roman" w:cs="Times New Roman"/>
          <w:sz w:val="22"/>
          <w:szCs w:val="22"/>
        </w:rPr>
        <w:t xml:space="preserve"> skelbia paaiškinimus dėl šių klausimų:</w:t>
      </w:r>
    </w:p>
    <w:p w14:paraId="6E3B4141" w14:textId="0BA7BEC1" w:rsidR="00D64DC5" w:rsidRPr="00E85B2A" w:rsidRDefault="0079594E" w:rsidP="00D64DC5">
      <w:pPr>
        <w:pStyle w:val="Sraopastraipa"/>
        <w:numPr>
          <w:ilvl w:val="0"/>
          <w:numId w:val="5"/>
        </w:numPr>
        <w:tabs>
          <w:tab w:val="left" w:pos="567"/>
        </w:tabs>
        <w:ind w:left="567" w:hanging="567"/>
        <w:jc w:val="both"/>
        <w:rPr>
          <w:rFonts w:ascii="Times New Roman" w:hAnsi="Times New Roman" w:cs="Times New Roman"/>
          <w:sz w:val="22"/>
          <w:szCs w:val="22"/>
        </w:rPr>
      </w:pPr>
      <w:r w:rsidRPr="00E85B2A">
        <w:rPr>
          <w:rFonts w:ascii="Times New Roman" w:hAnsi="Times New Roman" w:cs="Times New Roman"/>
          <w:sz w:val="22"/>
          <w:szCs w:val="22"/>
        </w:rPr>
        <w:t>Koncesijos s</w:t>
      </w:r>
      <w:r w:rsidR="00D64DC5" w:rsidRPr="00E85B2A">
        <w:rPr>
          <w:rFonts w:ascii="Times New Roman" w:hAnsi="Times New Roman" w:cs="Times New Roman"/>
          <w:sz w:val="22"/>
          <w:szCs w:val="22"/>
        </w:rPr>
        <w:t>utarties vertės</w:t>
      </w:r>
      <w:r w:rsidRPr="00E85B2A">
        <w:rPr>
          <w:rFonts w:ascii="Times New Roman" w:hAnsi="Times New Roman" w:cs="Times New Roman"/>
          <w:sz w:val="22"/>
          <w:szCs w:val="22"/>
        </w:rPr>
        <w:t xml:space="preserve"> numatytos Sutarties projekto 2.2. punkte</w:t>
      </w:r>
      <w:r w:rsidR="00D64DC5" w:rsidRPr="00E85B2A">
        <w:rPr>
          <w:rFonts w:ascii="Times New Roman" w:hAnsi="Times New Roman" w:cs="Times New Roman"/>
          <w:sz w:val="22"/>
          <w:szCs w:val="22"/>
        </w:rPr>
        <w:t>;</w:t>
      </w:r>
    </w:p>
    <w:p w14:paraId="7243436F" w14:textId="75441893" w:rsidR="00D64DC5" w:rsidRPr="00E85B2A" w:rsidRDefault="0079594E" w:rsidP="00D64DC5">
      <w:pPr>
        <w:pStyle w:val="Sraopastraipa"/>
        <w:numPr>
          <w:ilvl w:val="0"/>
          <w:numId w:val="5"/>
        </w:numPr>
        <w:tabs>
          <w:tab w:val="left" w:pos="567"/>
        </w:tabs>
        <w:ind w:left="567" w:hanging="567"/>
        <w:jc w:val="both"/>
        <w:rPr>
          <w:rFonts w:ascii="Times New Roman" w:hAnsi="Times New Roman" w:cs="Times New Roman"/>
          <w:sz w:val="22"/>
          <w:szCs w:val="22"/>
        </w:rPr>
      </w:pPr>
      <w:r w:rsidRPr="00E85B2A">
        <w:rPr>
          <w:rFonts w:ascii="Times New Roman" w:hAnsi="Times New Roman" w:cs="Times New Roman"/>
          <w:sz w:val="22"/>
          <w:szCs w:val="22"/>
        </w:rPr>
        <w:t>Projekto</w:t>
      </w:r>
      <w:r w:rsidR="00D64DC5" w:rsidRPr="00E85B2A">
        <w:rPr>
          <w:rFonts w:ascii="Times New Roman" w:hAnsi="Times New Roman" w:cs="Times New Roman"/>
          <w:sz w:val="22"/>
          <w:szCs w:val="22"/>
        </w:rPr>
        <w:t xml:space="preserve"> investicijų</w:t>
      </w:r>
      <w:r w:rsidRPr="00E85B2A">
        <w:rPr>
          <w:rFonts w:ascii="Times New Roman" w:hAnsi="Times New Roman" w:cs="Times New Roman"/>
          <w:sz w:val="22"/>
          <w:szCs w:val="22"/>
        </w:rPr>
        <w:t xml:space="preserve"> apimties</w:t>
      </w:r>
      <w:r w:rsidR="00D64DC5" w:rsidRPr="00E85B2A">
        <w:rPr>
          <w:rFonts w:ascii="Times New Roman" w:hAnsi="Times New Roman" w:cs="Times New Roman"/>
          <w:sz w:val="22"/>
          <w:szCs w:val="22"/>
        </w:rPr>
        <w:t>;</w:t>
      </w:r>
    </w:p>
    <w:p w14:paraId="197EFE06" w14:textId="031CD4C7" w:rsidR="00D64DC5" w:rsidRPr="00E85B2A" w:rsidRDefault="00D64DC5" w:rsidP="00D64DC5">
      <w:pPr>
        <w:pStyle w:val="Sraopastraipa"/>
        <w:numPr>
          <w:ilvl w:val="0"/>
          <w:numId w:val="5"/>
        </w:numPr>
        <w:tabs>
          <w:tab w:val="left" w:pos="567"/>
        </w:tabs>
        <w:ind w:left="567" w:hanging="567"/>
        <w:jc w:val="both"/>
        <w:rPr>
          <w:rFonts w:ascii="Times New Roman" w:hAnsi="Times New Roman" w:cs="Times New Roman"/>
          <w:sz w:val="22"/>
          <w:szCs w:val="22"/>
        </w:rPr>
      </w:pPr>
      <w:r w:rsidRPr="00E85B2A">
        <w:rPr>
          <w:rFonts w:ascii="Times New Roman" w:hAnsi="Times New Roman" w:cs="Times New Roman"/>
          <w:sz w:val="22"/>
          <w:szCs w:val="22"/>
        </w:rPr>
        <w:t>Finansini</w:t>
      </w:r>
      <w:r w:rsidR="0079594E" w:rsidRPr="00E85B2A">
        <w:rPr>
          <w:rFonts w:ascii="Times New Roman" w:hAnsi="Times New Roman" w:cs="Times New Roman"/>
          <w:sz w:val="22"/>
          <w:szCs w:val="22"/>
        </w:rPr>
        <w:t>am</w:t>
      </w:r>
      <w:r w:rsidRPr="00E85B2A">
        <w:rPr>
          <w:rFonts w:ascii="Times New Roman" w:hAnsi="Times New Roman" w:cs="Times New Roman"/>
          <w:sz w:val="22"/>
          <w:szCs w:val="22"/>
        </w:rPr>
        <w:t xml:space="preserve"> veiklos modeli</w:t>
      </w:r>
      <w:r w:rsidR="0079594E" w:rsidRPr="00E85B2A">
        <w:rPr>
          <w:rFonts w:ascii="Times New Roman" w:hAnsi="Times New Roman" w:cs="Times New Roman"/>
          <w:sz w:val="22"/>
          <w:szCs w:val="22"/>
        </w:rPr>
        <w:t>ui keliamų reikalavimų ir jo turinio</w:t>
      </w:r>
      <w:r w:rsidRPr="00E85B2A">
        <w:rPr>
          <w:rFonts w:ascii="Times New Roman" w:hAnsi="Times New Roman" w:cs="Times New Roman"/>
          <w:sz w:val="22"/>
          <w:szCs w:val="22"/>
        </w:rPr>
        <w:t>;</w:t>
      </w:r>
    </w:p>
    <w:p w14:paraId="37E3FA08" w14:textId="0E81C168" w:rsidR="00D64DC5" w:rsidRPr="00E85B2A" w:rsidRDefault="0079594E" w:rsidP="00D64DC5">
      <w:pPr>
        <w:pStyle w:val="Sraopastraipa"/>
        <w:numPr>
          <w:ilvl w:val="0"/>
          <w:numId w:val="5"/>
        </w:numPr>
        <w:tabs>
          <w:tab w:val="left" w:pos="567"/>
        </w:tabs>
        <w:ind w:left="567" w:hanging="567"/>
        <w:jc w:val="both"/>
        <w:rPr>
          <w:rFonts w:ascii="Times New Roman" w:hAnsi="Times New Roman" w:cs="Times New Roman"/>
          <w:sz w:val="22"/>
          <w:szCs w:val="22"/>
        </w:rPr>
      </w:pPr>
      <w:r w:rsidRPr="00E85B2A">
        <w:rPr>
          <w:rFonts w:ascii="Times New Roman" w:hAnsi="Times New Roman" w:cs="Times New Roman"/>
          <w:sz w:val="22"/>
          <w:szCs w:val="22"/>
        </w:rPr>
        <w:t>Konkurso d</w:t>
      </w:r>
      <w:r w:rsidR="00D64DC5" w:rsidRPr="00E85B2A">
        <w:rPr>
          <w:rFonts w:ascii="Times New Roman" w:hAnsi="Times New Roman" w:cs="Times New Roman"/>
          <w:sz w:val="22"/>
          <w:szCs w:val="22"/>
        </w:rPr>
        <w:t>erybų objekto;</w:t>
      </w:r>
    </w:p>
    <w:p w14:paraId="559F710D" w14:textId="40FCB501" w:rsidR="00D64DC5" w:rsidRPr="00E85B2A" w:rsidRDefault="00D64DC5" w:rsidP="00D64DC5">
      <w:pPr>
        <w:pStyle w:val="Sraopastraipa"/>
        <w:numPr>
          <w:ilvl w:val="0"/>
          <w:numId w:val="5"/>
        </w:numPr>
        <w:tabs>
          <w:tab w:val="left" w:pos="567"/>
        </w:tabs>
        <w:ind w:left="567" w:hanging="567"/>
        <w:jc w:val="both"/>
        <w:rPr>
          <w:rFonts w:ascii="Times New Roman" w:hAnsi="Times New Roman" w:cs="Times New Roman"/>
          <w:sz w:val="22"/>
          <w:szCs w:val="22"/>
        </w:rPr>
      </w:pPr>
      <w:r w:rsidRPr="00E85B2A">
        <w:rPr>
          <w:rFonts w:ascii="Times New Roman" w:hAnsi="Times New Roman" w:cs="Times New Roman"/>
          <w:sz w:val="22"/>
          <w:szCs w:val="22"/>
        </w:rPr>
        <w:t>Paraiškų pateikimo termino pratęsimo.</w:t>
      </w:r>
    </w:p>
    <w:p w14:paraId="51033F73" w14:textId="77777777" w:rsidR="0079594E" w:rsidRPr="00E85B2A" w:rsidRDefault="00D64DC5" w:rsidP="0079594E">
      <w:pPr>
        <w:jc w:val="both"/>
        <w:rPr>
          <w:rFonts w:ascii="Times New Roman" w:hAnsi="Times New Roman" w:cs="Times New Roman"/>
          <w:sz w:val="22"/>
          <w:szCs w:val="22"/>
        </w:rPr>
      </w:pPr>
      <w:r w:rsidRPr="00E85B2A">
        <w:rPr>
          <w:rFonts w:ascii="Times New Roman" w:hAnsi="Times New Roman" w:cs="Times New Roman"/>
          <w:sz w:val="22"/>
          <w:szCs w:val="22"/>
        </w:rPr>
        <w:t xml:space="preserve">Paaiškinimuose naudojamos sąvokos numatytos investuotojo atrankos viešojo ir privataus sektoriaus partnerystės projekto </w:t>
      </w:r>
      <w:r w:rsidRPr="00E85B2A">
        <w:rPr>
          <w:rFonts w:ascii="Times New Roman" w:hAnsi="Times New Roman" w:cs="Times New Roman"/>
          <w:i/>
          <w:iCs/>
          <w:sz w:val="22"/>
          <w:szCs w:val="22"/>
        </w:rPr>
        <w:t>„Telšių šilumos ūkio koncesija“</w:t>
      </w:r>
      <w:r w:rsidRPr="00E85B2A">
        <w:rPr>
          <w:rFonts w:ascii="Times New Roman" w:hAnsi="Times New Roman" w:cs="Times New Roman"/>
          <w:sz w:val="22"/>
          <w:szCs w:val="22"/>
        </w:rPr>
        <w:t xml:space="preserve"> įgyvendinimui vykdomo konkurso suteikti koncesiją sąlygose.</w:t>
      </w:r>
    </w:p>
    <w:p w14:paraId="6B46851F" w14:textId="5CBD05B9" w:rsidR="0079594E" w:rsidRPr="00E85B2A" w:rsidRDefault="0079594E" w:rsidP="0079594E">
      <w:pPr>
        <w:pStyle w:val="Sraopastraipa"/>
        <w:numPr>
          <w:ilvl w:val="0"/>
          <w:numId w:val="6"/>
        </w:numPr>
        <w:ind w:left="567" w:hanging="567"/>
        <w:jc w:val="both"/>
        <w:rPr>
          <w:rFonts w:ascii="Times New Roman" w:hAnsi="Times New Roman" w:cs="Times New Roman"/>
          <w:sz w:val="22"/>
          <w:szCs w:val="22"/>
        </w:rPr>
      </w:pPr>
      <w:r w:rsidRPr="00E85B2A">
        <w:rPr>
          <w:rFonts w:ascii="Times New Roman" w:hAnsi="Times New Roman" w:cs="Times New Roman"/>
          <w:b/>
          <w:bCs/>
          <w:sz w:val="22"/>
          <w:szCs w:val="22"/>
        </w:rPr>
        <w:t>Koncesijos sutarties vertė (Sutarties projekto 2.2. punktas)</w:t>
      </w:r>
    </w:p>
    <w:p w14:paraId="1958C1EA" w14:textId="77777777" w:rsidR="0079594E" w:rsidRPr="00E85B2A" w:rsidRDefault="0079594E" w:rsidP="0079594E">
      <w:pPr>
        <w:pStyle w:val="paragrafai"/>
        <w:numPr>
          <w:ilvl w:val="1"/>
          <w:numId w:val="0"/>
        </w:numPr>
        <w:tabs>
          <w:tab w:val="num" w:pos="567"/>
          <w:tab w:val="num" w:pos="2055"/>
          <w:tab w:val="num" w:pos="3898"/>
        </w:tabs>
        <w:ind w:left="567" w:hanging="567"/>
      </w:pPr>
      <w:r w:rsidRPr="00E85B2A">
        <w:t xml:space="preserve">Sutarties projekto 2.2. punkte numatyta </w:t>
      </w:r>
      <w:bookmarkStart w:id="0" w:name="_Ref525730600"/>
      <w:r w:rsidRPr="00E85B2A">
        <w:t xml:space="preserve">Sutarties vertė: </w:t>
      </w:r>
    </w:p>
    <w:p w14:paraId="7D13EDFE" w14:textId="553FFCA6" w:rsidR="0079594E" w:rsidRPr="00E85B2A" w:rsidRDefault="0079594E" w:rsidP="0079594E">
      <w:pPr>
        <w:pStyle w:val="paragrafesraas"/>
        <w:numPr>
          <w:ilvl w:val="2"/>
          <w:numId w:val="0"/>
        </w:numPr>
        <w:rPr>
          <w:i/>
          <w:iCs/>
          <w:sz w:val="22"/>
        </w:rPr>
      </w:pPr>
      <w:r w:rsidRPr="00E85B2A">
        <w:rPr>
          <w:i/>
          <w:iCs/>
          <w:sz w:val="22"/>
        </w:rPr>
        <w:t>„grynąja dabartine verte – 67 781 733 (šešiasdešimt septyni milijonai septyni šimtai aštuoniasdešimt vienas tūkstantis septyni šimtai trisdešimt trys eurai ir 0 centų) Eur be PVM;</w:t>
      </w:r>
      <w:bookmarkEnd w:id="0"/>
    </w:p>
    <w:p w14:paraId="009E2E20" w14:textId="0F4696CF" w:rsidR="0079594E" w:rsidRPr="00E85B2A" w:rsidRDefault="0079594E" w:rsidP="0079594E">
      <w:pPr>
        <w:pStyle w:val="paragrafesraas"/>
        <w:numPr>
          <w:ilvl w:val="2"/>
          <w:numId w:val="0"/>
        </w:numPr>
        <w:rPr>
          <w:i/>
          <w:iCs/>
          <w:sz w:val="22"/>
        </w:rPr>
      </w:pPr>
      <w:r w:rsidRPr="00E85B2A">
        <w:rPr>
          <w:i/>
          <w:iCs/>
          <w:sz w:val="22"/>
        </w:rPr>
        <w:t>realia verte – 101 163 917 (šimtas vienas milijonas šimtas šešiasdešimt trys tūkstančiai devyni šimtai septyniolika eurų ir 0 centų) Eur be PVM.“</w:t>
      </w:r>
    </w:p>
    <w:p w14:paraId="0E2316D3" w14:textId="015E7263" w:rsidR="00812D07" w:rsidRPr="00E85B2A" w:rsidRDefault="0079594E" w:rsidP="0079594E">
      <w:pPr>
        <w:jc w:val="both"/>
        <w:rPr>
          <w:rFonts w:ascii="Times New Roman" w:hAnsi="Times New Roman" w:cs="Times New Roman"/>
          <w:sz w:val="22"/>
          <w:szCs w:val="22"/>
        </w:rPr>
      </w:pPr>
      <w:r w:rsidRPr="00E85B2A">
        <w:rPr>
          <w:rFonts w:ascii="Times New Roman" w:hAnsi="Times New Roman" w:cs="Times New Roman"/>
          <w:sz w:val="22"/>
          <w:szCs w:val="22"/>
        </w:rPr>
        <w:t xml:space="preserve">Suteikiančioji institucija paaiškina, kad </w:t>
      </w:r>
      <w:r w:rsidR="00812D07" w:rsidRPr="00E85B2A">
        <w:rPr>
          <w:rFonts w:ascii="Times New Roman" w:hAnsi="Times New Roman" w:cs="Times New Roman"/>
          <w:sz w:val="22"/>
          <w:szCs w:val="22"/>
        </w:rPr>
        <w:t xml:space="preserve">Sutarties projekto 2.2. numatytą Sutarties vertę sudaro dviejų rodiklių suma: </w:t>
      </w:r>
    </w:p>
    <w:p w14:paraId="484BEAB4" w14:textId="7F9D3F32" w:rsidR="00812D07" w:rsidRPr="00E85B2A" w:rsidRDefault="00812D07" w:rsidP="00812D07">
      <w:pPr>
        <w:pStyle w:val="Sraopastraipa"/>
        <w:numPr>
          <w:ilvl w:val="0"/>
          <w:numId w:val="9"/>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numatomų Koncesininko veiklos pajamų per visą Sutarties periodą; ir</w:t>
      </w:r>
    </w:p>
    <w:p w14:paraId="2BCC50FC" w14:textId="58E61793" w:rsidR="00812D07" w:rsidRPr="00E85B2A" w:rsidRDefault="00812D07" w:rsidP="00812D07">
      <w:pPr>
        <w:pStyle w:val="Sraopastraipa"/>
        <w:numPr>
          <w:ilvl w:val="0"/>
          <w:numId w:val="9"/>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Sutarties pabaigoje išperkamų investicijų likutinė vertė.</w:t>
      </w:r>
    </w:p>
    <w:p w14:paraId="3CDD2DC5" w14:textId="28919B9D" w:rsidR="00812D07" w:rsidRPr="00E85B2A" w:rsidRDefault="0079594E" w:rsidP="0079594E">
      <w:pPr>
        <w:jc w:val="both"/>
        <w:rPr>
          <w:rFonts w:ascii="Times New Roman" w:hAnsi="Times New Roman" w:cs="Times New Roman"/>
          <w:sz w:val="22"/>
          <w:szCs w:val="22"/>
        </w:rPr>
      </w:pPr>
      <w:r w:rsidRPr="00E85B2A">
        <w:rPr>
          <w:rFonts w:ascii="Times New Roman" w:hAnsi="Times New Roman" w:cs="Times New Roman"/>
          <w:sz w:val="22"/>
          <w:szCs w:val="22"/>
        </w:rPr>
        <w:t xml:space="preserve">Sutarties projekto 2.2. punkte nurodyta Sutarties vertė yra preliminari vertė nustatyta Suteikiančiosios institucijos atliktų pirminių </w:t>
      </w:r>
      <w:r w:rsidR="00812D07" w:rsidRPr="00E85B2A">
        <w:rPr>
          <w:rFonts w:ascii="Times New Roman" w:hAnsi="Times New Roman" w:cs="Times New Roman"/>
          <w:sz w:val="22"/>
          <w:szCs w:val="22"/>
        </w:rPr>
        <w:t xml:space="preserve">skaičiavimu metu dėl tikslingumo </w:t>
      </w:r>
      <w:r w:rsidRPr="00E85B2A">
        <w:rPr>
          <w:rFonts w:ascii="Times New Roman" w:hAnsi="Times New Roman" w:cs="Times New Roman"/>
          <w:sz w:val="22"/>
          <w:szCs w:val="22"/>
        </w:rPr>
        <w:t>projekt</w:t>
      </w:r>
      <w:r w:rsidR="00812D07" w:rsidRPr="00E85B2A">
        <w:rPr>
          <w:rFonts w:ascii="Times New Roman" w:hAnsi="Times New Roman" w:cs="Times New Roman"/>
          <w:sz w:val="22"/>
          <w:szCs w:val="22"/>
        </w:rPr>
        <w:t>ą</w:t>
      </w:r>
      <w:r w:rsidRPr="00E85B2A">
        <w:rPr>
          <w:rFonts w:ascii="Times New Roman" w:hAnsi="Times New Roman" w:cs="Times New Roman"/>
          <w:sz w:val="22"/>
          <w:szCs w:val="22"/>
        </w:rPr>
        <w:t xml:space="preserve"> „Telšių šilumos ūkio koncesija“ </w:t>
      </w:r>
      <w:r w:rsidR="00812D07" w:rsidRPr="00E85B2A">
        <w:rPr>
          <w:rFonts w:ascii="Times New Roman" w:hAnsi="Times New Roman" w:cs="Times New Roman"/>
          <w:sz w:val="22"/>
          <w:szCs w:val="22"/>
        </w:rPr>
        <w:t>įgyvendinti viešojo ir privataus sektorių partnerystės būdu.</w:t>
      </w:r>
    </w:p>
    <w:p w14:paraId="60C3CDB1" w14:textId="5F2396DC" w:rsidR="00812D07" w:rsidRPr="00E85B2A" w:rsidRDefault="00812D07" w:rsidP="0079594E">
      <w:pPr>
        <w:jc w:val="both"/>
        <w:rPr>
          <w:rFonts w:ascii="Times New Roman" w:hAnsi="Times New Roman" w:cs="Times New Roman"/>
          <w:sz w:val="22"/>
          <w:szCs w:val="22"/>
        </w:rPr>
      </w:pPr>
      <w:r w:rsidRPr="00E85B2A">
        <w:rPr>
          <w:rFonts w:ascii="Times New Roman" w:hAnsi="Times New Roman" w:cs="Times New Roman"/>
          <w:sz w:val="22"/>
          <w:szCs w:val="22"/>
        </w:rPr>
        <w:t xml:space="preserve">Suteikiančioji pažymi, kad </w:t>
      </w:r>
      <w:r w:rsidR="0079594E" w:rsidRPr="00E85B2A">
        <w:rPr>
          <w:rFonts w:ascii="Times New Roman" w:hAnsi="Times New Roman" w:cs="Times New Roman"/>
          <w:sz w:val="22"/>
          <w:szCs w:val="22"/>
        </w:rPr>
        <w:t xml:space="preserve">pirminių skaičiavimų metu </w:t>
      </w:r>
      <w:r w:rsidRPr="00E85B2A">
        <w:rPr>
          <w:rFonts w:ascii="Times New Roman" w:hAnsi="Times New Roman" w:cs="Times New Roman"/>
          <w:sz w:val="22"/>
          <w:szCs w:val="22"/>
        </w:rPr>
        <w:t>gauti ir Konkurso sąlygose bei Sutarties projekte nurodyti rodikliai yra orientaciniai bei paremti Suteikianči</w:t>
      </w:r>
      <w:r w:rsidR="001D1115" w:rsidRPr="00E85B2A">
        <w:rPr>
          <w:rFonts w:ascii="Times New Roman" w:hAnsi="Times New Roman" w:cs="Times New Roman"/>
          <w:sz w:val="22"/>
          <w:szCs w:val="22"/>
        </w:rPr>
        <w:t>ajai institucijai</w:t>
      </w:r>
      <w:r w:rsidRPr="00E85B2A">
        <w:rPr>
          <w:rFonts w:ascii="Times New Roman" w:hAnsi="Times New Roman" w:cs="Times New Roman"/>
          <w:sz w:val="22"/>
          <w:szCs w:val="22"/>
        </w:rPr>
        <w:t>, skaičiavimų metu, žinoma Telšių šilumos ūkio būkle bei jos modernizavimo poreikiais.</w:t>
      </w:r>
    </w:p>
    <w:p w14:paraId="6A4B73C5" w14:textId="7B6B89EE" w:rsidR="0079594E" w:rsidRPr="00E85B2A" w:rsidRDefault="0031748D" w:rsidP="0079594E">
      <w:pPr>
        <w:jc w:val="both"/>
        <w:rPr>
          <w:rFonts w:ascii="Times New Roman" w:hAnsi="Times New Roman" w:cs="Times New Roman"/>
          <w:sz w:val="22"/>
          <w:szCs w:val="22"/>
        </w:rPr>
      </w:pPr>
      <w:r w:rsidRPr="00E85B2A">
        <w:rPr>
          <w:rFonts w:ascii="Times New Roman" w:hAnsi="Times New Roman" w:cs="Times New Roman"/>
          <w:sz w:val="22"/>
          <w:szCs w:val="22"/>
        </w:rPr>
        <w:t xml:space="preserve">Dėl šių priežasčių Suteikiančioji institucija paaiškina, kad skaičiavimų dėl projekto įgyvendinimo tikslingumo metu </w:t>
      </w:r>
      <w:r w:rsidR="0079594E" w:rsidRPr="00E85B2A">
        <w:rPr>
          <w:rFonts w:ascii="Times New Roman" w:hAnsi="Times New Roman" w:cs="Times New Roman"/>
          <w:sz w:val="22"/>
          <w:szCs w:val="22"/>
        </w:rPr>
        <w:t xml:space="preserve">pasitelktos prielaidos nesutaps ir negali sutapti su kandidatų naudojamomis prielaidomis, kadangi: a) </w:t>
      </w:r>
      <w:r w:rsidRPr="00E85B2A">
        <w:rPr>
          <w:rFonts w:ascii="Times New Roman" w:hAnsi="Times New Roman" w:cs="Times New Roman"/>
          <w:sz w:val="22"/>
          <w:szCs w:val="22"/>
        </w:rPr>
        <w:t>skiriasi prielaidų nustatymo momentas</w:t>
      </w:r>
      <w:r w:rsidR="0079594E" w:rsidRPr="00E85B2A">
        <w:rPr>
          <w:rFonts w:ascii="Times New Roman" w:hAnsi="Times New Roman" w:cs="Times New Roman"/>
          <w:sz w:val="22"/>
          <w:szCs w:val="22"/>
        </w:rPr>
        <w:t xml:space="preserve">; b) kandidatai (šilumos ūkio veikla užsiimantys ūkio subjektai) gali tiksliau ir objektyviau įvertinti </w:t>
      </w:r>
      <w:r w:rsidR="00812D07" w:rsidRPr="00E85B2A">
        <w:rPr>
          <w:rFonts w:ascii="Times New Roman" w:hAnsi="Times New Roman" w:cs="Times New Roman"/>
          <w:sz w:val="22"/>
          <w:szCs w:val="22"/>
        </w:rPr>
        <w:t xml:space="preserve">veiklos vykdymo sąlygas Telšių šilumos ūkyje. </w:t>
      </w:r>
    </w:p>
    <w:p w14:paraId="2B543DF7" w14:textId="77777777" w:rsidR="00FF14D1" w:rsidRPr="00E85B2A" w:rsidRDefault="0031748D" w:rsidP="00FF14D1">
      <w:pPr>
        <w:jc w:val="both"/>
        <w:rPr>
          <w:rFonts w:ascii="Times New Roman" w:hAnsi="Times New Roman" w:cs="Times New Roman"/>
          <w:sz w:val="22"/>
          <w:szCs w:val="22"/>
        </w:rPr>
      </w:pPr>
      <w:r w:rsidRPr="00E85B2A">
        <w:rPr>
          <w:rFonts w:ascii="Times New Roman" w:hAnsi="Times New Roman" w:cs="Times New Roman"/>
          <w:sz w:val="22"/>
          <w:szCs w:val="22"/>
        </w:rPr>
        <w:t xml:space="preserve">Vadinasi, pasiūlymą rengiantys Dalyviai turi savarankiškai įvertinti Koncesininko veiklos pajamų dydį per visą Sutarties periodą ir parengti </w:t>
      </w:r>
      <w:r w:rsidR="00FF14D1" w:rsidRPr="00E85B2A">
        <w:rPr>
          <w:rFonts w:ascii="Times New Roman" w:hAnsi="Times New Roman" w:cs="Times New Roman"/>
          <w:sz w:val="22"/>
          <w:szCs w:val="22"/>
        </w:rPr>
        <w:t xml:space="preserve">prognozuojamus </w:t>
      </w:r>
      <w:r w:rsidRPr="00E85B2A">
        <w:rPr>
          <w:rFonts w:ascii="Times New Roman" w:hAnsi="Times New Roman" w:cs="Times New Roman"/>
          <w:sz w:val="22"/>
          <w:szCs w:val="22"/>
        </w:rPr>
        <w:t xml:space="preserve">Koncesininko veiklos </w:t>
      </w:r>
      <w:r w:rsidR="00FF14D1" w:rsidRPr="00E85B2A">
        <w:rPr>
          <w:rFonts w:ascii="Times New Roman" w:hAnsi="Times New Roman" w:cs="Times New Roman"/>
          <w:sz w:val="22"/>
          <w:szCs w:val="22"/>
        </w:rPr>
        <w:t xml:space="preserve">finansinius srautus </w:t>
      </w:r>
      <w:r w:rsidRPr="00E85B2A">
        <w:rPr>
          <w:rFonts w:ascii="Times New Roman" w:hAnsi="Times New Roman" w:cs="Times New Roman"/>
          <w:sz w:val="22"/>
          <w:szCs w:val="22"/>
        </w:rPr>
        <w:t>atspindintį Finansinį veiklos modelį, kuriame būtų nurodytos</w:t>
      </w:r>
      <w:r w:rsidR="00FF14D1" w:rsidRPr="00E85B2A">
        <w:rPr>
          <w:rFonts w:ascii="Times New Roman" w:hAnsi="Times New Roman" w:cs="Times New Roman"/>
          <w:sz w:val="22"/>
          <w:szCs w:val="22"/>
        </w:rPr>
        <w:t xml:space="preserve"> </w:t>
      </w:r>
      <w:r w:rsidRPr="00E85B2A">
        <w:rPr>
          <w:rFonts w:ascii="Times New Roman" w:hAnsi="Times New Roman" w:cs="Times New Roman"/>
          <w:sz w:val="22"/>
          <w:szCs w:val="22"/>
        </w:rPr>
        <w:t xml:space="preserve">pagrįstos </w:t>
      </w:r>
      <w:r w:rsidR="00FF14D1" w:rsidRPr="00E85B2A">
        <w:rPr>
          <w:rFonts w:ascii="Times New Roman" w:hAnsi="Times New Roman" w:cs="Times New Roman"/>
          <w:sz w:val="22"/>
          <w:szCs w:val="22"/>
        </w:rPr>
        <w:t>Koncesininko veiklos:</w:t>
      </w:r>
    </w:p>
    <w:p w14:paraId="2435AD93" w14:textId="6B03ABDE" w:rsidR="00FF14D1" w:rsidRPr="00E85B2A" w:rsidRDefault="00D13E15" w:rsidP="00FF14D1">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p</w:t>
      </w:r>
      <w:r w:rsidR="00FF14D1" w:rsidRPr="00E85B2A">
        <w:rPr>
          <w:rFonts w:ascii="Times New Roman" w:hAnsi="Times New Roman" w:cs="Times New Roman"/>
          <w:sz w:val="22"/>
          <w:szCs w:val="22"/>
        </w:rPr>
        <w:t>ajamos;</w:t>
      </w:r>
    </w:p>
    <w:p w14:paraId="2258EE28" w14:textId="25E04B05" w:rsidR="00FF14D1" w:rsidRPr="00E85B2A" w:rsidRDefault="00FF14D1" w:rsidP="00FF14D1">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Išlaidos (įskaitant Sąnaudas);</w:t>
      </w:r>
    </w:p>
    <w:p w14:paraId="3FAAE27C" w14:textId="26B3835A" w:rsidR="0031748D" w:rsidRPr="00E85B2A" w:rsidRDefault="0031748D" w:rsidP="0031748D">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lastRenderedPageBreak/>
        <w:t>numatomos Investicijos į Objektą bei prognozuojama investicijų įtaka Koncesininko finansiniams srautams;</w:t>
      </w:r>
    </w:p>
    <w:p w14:paraId="1D2CF530" w14:textId="5842A2CC" w:rsidR="0031748D" w:rsidRPr="00E85B2A" w:rsidRDefault="0031748D" w:rsidP="0031748D">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prognozuojamos pajamos iš Komercinių veiklų;</w:t>
      </w:r>
    </w:p>
    <w:p w14:paraId="7597C6C1" w14:textId="5FB71F2B" w:rsidR="00D13E15" w:rsidRPr="00E85B2A" w:rsidRDefault="00D13E15" w:rsidP="00D13E15">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finansavimo planas ir finansinio pajėgumo pagrindimas (jeigu taikoma);</w:t>
      </w:r>
    </w:p>
    <w:p w14:paraId="3A58C9B7" w14:textId="2C2BFB8C" w:rsidR="00D13E15" w:rsidRPr="00E85B2A" w:rsidRDefault="00D13E15" w:rsidP="00D13E15">
      <w:pPr>
        <w:pStyle w:val="Sraopastraipa"/>
        <w:numPr>
          <w:ilvl w:val="1"/>
          <w:numId w:val="10"/>
        </w:numPr>
        <w:ind w:left="567" w:hanging="567"/>
        <w:jc w:val="both"/>
        <w:rPr>
          <w:rFonts w:ascii="Times New Roman" w:hAnsi="Times New Roman" w:cs="Times New Roman"/>
          <w:sz w:val="22"/>
          <w:szCs w:val="22"/>
        </w:rPr>
      </w:pPr>
      <w:r w:rsidRPr="00E85B2A">
        <w:rPr>
          <w:rFonts w:ascii="Times New Roman" w:hAnsi="Times New Roman" w:cs="Times New Roman"/>
          <w:sz w:val="22"/>
          <w:szCs w:val="22"/>
        </w:rPr>
        <w:t>kiti Finansinio veiklos modelio finansiniams srautams įtaką darantys rodikliai.</w:t>
      </w:r>
    </w:p>
    <w:p w14:paraId="0B22A547" w14:textId="084C438B" w:rsidR="006116AC" w:rsidRPr="00E85B2A" w:rsidRDefault="0031748D" w:rsidP="0031748D">
      <w:pPr>
        <w:jc w:val="both"/>
        <w:rPr>
          <w:rFonts w:ascii="Times New Roman" w:hAnsi="Times New Roman" w:cs="Times New Roman"/>
          <w:sz w:val="22"/>
          <w:szCs w:val="22"/>
        </w:rPr>
      </w:pPr>
      <w:r w:rsidRPr="00E85B2A">
        <w:rPr>
          <w:rFonts w:ascii="Times New Roman" w:hAnsi="Times New Roman" w:cs="Times New Roman"/>
          <w:sz w:val="22"/>
          <w:szCs w:val="22"/>
        </w:rPr>
        <w:t xml:space="preserve">Kadangi Dalyvis savarankiškai rengia Finansinį veiklos modelį bei </w:t>
      </w:r>
      <w:r w:rsidR="006116AC" w:rsidRPr="00E85B2A">
        <w:rPr>
          <w:rFonts w:ascii="Times New Roman" w:hAnsi="Times New Roman" w:cs="Times New Roman"/>
          <w:sz w:val="22"/>
          <w:szCs w:val="22"/>
        </w:rPr>
        <w:t xml:space="preserve">planuoja Investicijas ir </w:t>
      </w:r>
      <w:r w:rsidRPr="00E85B2A">
        <w:rPr>
          <w:rFonts w:ascii="Times New Roman" w:hAnsi="Times New Roman" w:cs="Times New Roman"/>
          <w:sz w:val="22"/>
          <w:szCs w:val="22"/>
        </w:rPr>
        <w:t xml:space="preserve">prognozuojamus </w:t>
      </w:r>
      <w:r w:rsidR="006116AC" w:rsidRPr="00E85B2A">
        <w:rPr>
          <w:rFonts w:ascii="Times New Roman" w:hAnsi="Times New Roman" w:cs="Times New Roman"/>
          <w:sz w:val="22"/>
          <w:szCs w:val="22"/>
        </w:rPr>
        <w:t xml:space="preserve">finansinius srautus, Dalyvis turi teise teikti Pasiūlymą, kuriame nurodytos vertės </w:t>
      </w:r>
      <w:r w:rsidR="006B60EC" w:rsidRPr="00E85B2A">
        <w:rPr>
          <w:rFonts w:ascii="Times New Roman" w:hAnsi="Times New Roman" w:cs="Times New Roman"/>
          <w:sz w:val="22"/>
          <w:szCs w:val="22"/>
        </w:rPr>
        <w:t>nesutampa</w:t>
      </w:r>
      <w:r w:rsidR="004E37B5">
        <w:rPr>
          <w:rFonts w:ascii="Times New Roman" w:hAnsi="Times New Roman" w:cs="Times New Roman"/>
          <w:sz w:val="22"/>
          <w:szCs w:val="22"/>
        </w:rPr>
        <w:t xml:space="preserve"> (ar net viršija)</w:t>
      </w:r>
      <w:r w:rsidR="006B60EC" w:rsidRPr="00E85B2A">
        <w:rPr>
          <w:rFonts w:ascii="Times New Roman" w:hAnsi="Times New Roman" w:cs="Times New Roman"/>
          <w:sz w:val="22"/>
          <w:szCs w:val="22"/>
        </w:rPr>
        <w:t xml:space="preserve"> </w:t>
      </w:r>
      <w:r w:rsidR="004E37B5">
        <w:rPr>
          <w:rFonts w:ascii="Times New Roman" w:hAnsi="Times New Roman" w:cs="Times New Roman"/>
          <w:sz w:val="22"/>
          <w:szCs w:val="22"/>
        </w:rPr>
        <w:t xml:space="preserve">su nurodytomis </w:t>
      </w:r>
      <w:r w:rsidR="006116AC" w:rsidRPr="00E85B2A">
        <w:rPr>
          <w:rFonts w:ascii="Times New Roman" w:hAnsi="Times New Roman" w:cs="Times New Roman"/>
          <w:sz w:val="22"/>
          <w:szCs w:val="22"/>
        </w:rPr>
        <w:t>Konkurso sąlygose, pavyzdžiui, Sutarties 2.2. punkte nurodytą Sutarties vertę.</w:t>
      </w:r>
    </w:p>
    <w:p w14:paraId="2A1CC943" w14:textId="3336C51B" w:rsidR="0079594E" w:rsidRPr="00E85B2A" w:rsidRDefault="0079594E" w:rsidP="0079594E">
      <w:pPr>
        <w:pStyle w:val="Sraopastraipa"/>
        <w:ind w:left="0"/>
        <w:contextualSpacing w:val="0"/>
        <w:jc w:val="both"/>
        <w:rPr>
          <w:rFonts w:ascii="Times New Roman" w:hAnsi="Times New Roman" w:cs="Times New Roman"/>
          <w:sz w:val="22"/>
          <w:szCs w:val="22"/>
        </w:rPr>
      </w:pPr>
      <w:r w:rsidRPr="00E85B2A">
        <w:rPr>
          <w:rFonts w:ascii="Times New Roman" w:hAnsi="Times New Roman" w:cs="Times New Roman"/>
          <w:sz w:val="22"/>
          <w:szCs w:val="22"/>
        </w:rPr>
        <w:t>Suteikiančioji institucija Dalyvio prašys pagrįsti</w:t>
      </w:r>
      <w:r w:rsidR="006B60EC" w:rsidRPr="00E85B2A">
        <w:rPr>
          <w:rFonts w:ascii="Times New Roman" w:hAnsi="Times New Roman" w:cs="Times New Roman"/>
          <w:sz w:val="22"/>
          <w:szCs w:val="22"/>
        </w:rPr>
        <w:t xml:space="preserve"> pateiktame</w:t>
      </w:r>
      <w:r w:rsidRPr="00E85B2A">
        <w:rPr>
          <w:rFonts w:ascii="Times New Roman" w:hAnsi="Times New Roman" w:cs="Times New Roman"/>
          <w:sz w:val="22"/>
          <w:szCs w:val="22"/>
        </w:rPr>
        <w:t xml:space="preserve"> FVM nurodytą Sutarties vertę, t. y. nurodyti planuojamas </w:t>
      </w:r>
      <w:r w:rsidR="00D13E15" w:rsidRPr="00E85B2A">
        <w:rPr>
          <w:rFonts w:ascii="Times New Roman" w:hAnsi="Times New Roman" w:cs="Times New Roman"/>
          <w:sz w:val="22"/>
          <w:szCs w:val="22"/>
        </w:rPr>
        <w:t>S</w:t>
      </w:r>
      <w:r w:rsidRPr="00E85B2A">
        <w:rPr>
          <w:rFonts w:ascii="Times New Roman" w:hAnsi="Times New Roman" w:cs="Times New Roman"/>
          <w:sz w:val="22"/>
          <w:szCs w:val="22"/>
        </w:rPr>
        <w:t>ąnaudas, pajamas ir pateikti</w:t>
      </w:r>
      <w:r w:rsidR="00D13E15" w:rsidRPr="00E85B2A">
        <w:rPr>
          <w:rFonts w:ascii="Times New Roman" w:hAnsi="Times New Roman" w:cs="Times New Roman"/>
          <w:sz w:val="22"/>
          <w:szCs w:val="22"/>
        </w:rPr>
        <w:t xml:space="preserve"> kitus</w:t>
      </w:r>
      <w:r w:rsidRPr="00E85B2A">
        <w:rPr>
          <w:rFonts w:ascii="Times New Roman" w:hAnsi="Times New Roman" w:cs="Times New Roman"/>
          <w:sz w:val="22"/>
          <w:szCs w:val="22"/>
        </w:rPr>
        <w:t xml:space="preserve"> FVM finansinius srautus pagrindžiančius skaičiavimus ar dokumentus.</w:t>
      </w:r>
    </w:p>
    <w:p w14:paraId="4D0D7CBB" w14:textId="43953F62" w:rsidR="0079594E" w:rsidRPr="00E85B2A" w:rsidRDefault="0079594E" w:rsidP="0079594E">
      <w:pPr>
        <w:pStyle w:val="Sraopastraipa"/>
        <w:numPr>
          <w:ilvl w:val="0"/>
          <w:numId w:val="6"/>
        </w:numPr>
        <w:ind w:left="567" w:hanging="567"/>
        <w:jc w:val="both"/>
        <w:rPr>
          <w:rFonts w:ascii="Times New Roman" w:hAnsi="Times New Roman" w:cs="Times New Roman"/>
          <w:b/>
          <w:bCs/>
          <w:sz w:val="22"/>
          <w:szCs w:val="22"/>
        </w:rPr>
      </w:pPr>
      <w:r w:rsidRPr="00E85B2A">
        <w:rPr>
          <w:rFonts w:ascii="Times New Roman" w:hAnsi="Times New Roman" w:cs="Times New Roman"/>
          <w:b/>
          <w:bCs/>
          <w:sz w:val="22"/>
          <w:szCs w:val="22"/>
        </w:rPr>
        <w:t>Projekto investicijų apimtis</w:t>
      </w:r>
    </w:p>
    <w:p w14:paraId="1FE87C09" w14:textId="1EC78694" w:rsidR="006B60EC" w:rsidRPr="00E85B2A" w:rsidRDefault="006B60EC" w:rsidP="00D64DC5">
      <w:pPr>
        <w:jc w:val="both"/>
        <w:rPr>
          <w:rFonts w:ascii="Times New Roman" w:hAnsi="Times New Roman" w:cs="Times New Roman"/>
          <w:sz w:val="22"/>
          <w:szCs w:val="22"/>
        </w:rPr>
      </w:pPr>
      <w:r w:rsidRPr="00E85B2A">
        <w:rPr>
          <w:rFonts w:ascii="Times New Roman" w:hAnsi="Times New Roman" w:cs="Times New Roman"/>
          <w:sz w:val="22"/>
          <w:szCs w:val="22"/>
        </w:rPr>
        <w:t>Sutarties 1 punkte nurodyta, kad Investicijos reiškia investicijas į Objektą ir kitas tinkamam Paslaugų teikimui reikalingas investicijas (įskaitant ir Naujo turto sukūrimą), nurodytas Specifikacijose, Finansiniame veiklos modelyje, Šilumos ūkio plėtros investicijų plane, kurios realia verte sudaro 6 901 000 (šeši milijonai devyni šimtai vienas tūkstantis eurų ir 0 centų) Eur be PVM, ir kitas investicijas į Objektą, padarytas Sutartyje nustatyta tvarka</w:t>
      </w:r>
      <w:r w:rsidR="004E37B5">
        <w:rPr>
          <w:rFonts w:ascii="Times New Roman" w:hAnsi="Times New Roman" w:cs="Times New Roman"/>
          <w:sz w:val="22"/>
          <w:szCs w:val="22"/>
        </w:rPr>
        <w:t>.</w:t>
      </w:r>
    </w:p>
    <w:p w14:paraId="0481A29C" w14:textId="2221E605" w:rsidR="0079594E" w:rsidRPr="00E85B2A" w:rsidRDefault="006B60EC" w:rsidP="00D64DC5">
      <w:pPr>
        <w:jc w:val="both"/>
        <w:rPr>
          <w:rFonts w:ascii="Times New Roman" w:hAnsi="Times New Roman" w:cs="Times New Roman"/>
          <w:sz w:val="22"/>
          <w:szCs w:val="22"/>
        </w:rPr>
      </w:pPr>
      <w:r w:rsidRPr="00E85B2A">
        <w:rPr>
          <w:rFonts w:ascii="Times New Roman" w:hAnsi="Times New Roman" w:cs="Times New Roman"/>
          <w:sz w:val="22"/>
          <w:szCs w:val="22"/>
        </w:rPr>
        <w:t>Suteikiančioji institucija paaiškina</w:t>
      </w:r>
      <w:r w:rsidR="004E37B5">
        <w:rPr>
          <w:rFonts w:ascii="Times New Roman" w:hAnsi="Times New Roman" w:cs="Times New Roman"/>
          <w:sz w:val="22"/>
          <w:szCs w:val="22"/>
        </w:rPr>
        <w:t>,</w:t>
      </w:r>
      <w:r w:rsidRPr="00E85B2A">
        <w:rPr>
          <w:rFonts w:ascii="Times New Roman" w:hAnsi="Times New Roman" w:cs="Times New Roman"/>
          <w:sz w:val="22"/>
          <w:szCs w:val="22"/>
        </w:rPr>
        <w:t xml:space="preserve"> kad, kadangi Dalyvis savarankiškai rengia Finansinį veiklos modelį </w:t>
      </w:r>
      <w:r w:rsidR="00DC5536" w:rsidRPr="00E85B2A">
        <w:rPr>
          <w:rFonts w:ascii="Times New Roman" w:hAnsi="Times New Roman" w:cs="Times New Roman"/>
          <w:sz w:val="22"/>
          <w:szCs w:val="22"/>
        </w:rPr>
        <w:t>ir</w:t>
      </w:r>
      <w:r w:rsidRPr="00E85B2A">
        <w:rPr>
          <w:rFonts w:ascii="Times New Roman" w:hAnsi="Times New Roman" w:cs="Times New Roman"/>
          <w:sz w:val="22"/>
          <w:szCs w:val="22"/>
        </w:rPr>
        <w:t xml:space="preserve"> planuoja Investicijas </w:t>
      </w:r>
      <w:r w:rsidR="00DC5536" w:rsidRPr="00E85B2A">
        <w:rPr>
          <w:rFonts w:ascii="Times New Roman" w:hAnsi="Times New Roman" w:cs="Times New Roman"/>
          <w:sz w:val="22"/>
          <w:szCs w:val="22"/>
        </w:rPr>
        <w:t>bei</w:t>
      </w:r>
      <w:r w:rsidRPr="00E85B2A">
        <w:rPr>
          <w:rFonts w:ascii="Times New Roman" w:hAnsi="Times New Roman" w:cs="Times New Roman"/>
          <w:sz w:val="22"/>
          <w:szCs w:val="22"/>
        </w:rPr>
        <w:t xml:space="preserve"> prognozuojamus finansinius srautus, Dalyvis turi teise Pasiūlyme nurodyti </w:t>
      </w:r>
      <w:r w:rsidR="00D13E15" w:rsidRPr="00E85B2A">
        <w:rPr>
          <w:rFonts w:ascii="Times New Roman" w:hAnsi="Times New Roman" w:cs="Times New Roman"/>
          <w:sz w:val="22"/>
          <w:szCs w:val="22"/>
        </w:rPr>
        <w:t xml:space="preserve">tokias </w:t>
      </w:r>
      <w:r w:rsidRPr="00E85B2A">
        <w:rPr>
          <w:rFonts w:ascii="Times New Roman" w:hAnsi="Times New Roman" w:cs="Times New Roman"/>
          <w:sz w:val="22"/>
          <w:szCs w:val="22"/>
        </w:rPr>
        <w:t>Investicijas, kurios</w:t>
      </w:r>
      <w:r w:rsidR="004E37B5">
        <w:rPr>
          <w:rFonts w:ascii="Times New Roman" w:hAnsi="Times New Roman" w:cs="Times New Roman"/>
          <w:sz w:val="22"/>
          <w:szCs w:val="22"/>
        </w:rPr>
        <w:t>,</w:t>
      </w:r>
      <w:r w:rsidRPr="00E85B2A">
        <w:rPr>
          <w:rFonts w:ascii="Times New Roman" w:hAnsi="Times New Roman" w:cs="Times New Roman"/>
          <w:sz w:val="22"/>
          <w:szCs w:val="22"/>
        </w:rPr>
        <w:t xml:space="preserve"> jo vertinimu</w:t>
      </w:r>
      <w:r w:rsidR="004E37B5">
        <w:rPr>
          <w:rFonts w:ascii="Times New Roman" w:hAnsi="Times New Roman" w:cs="Times New Roman"/>
          <w:sz w:val="22"/>
          <w:szCs w:val="22"/>
        </w:rPr>
        <w:t>,</w:t>
      </w:r>
      <w:r w:rsidRPr="00E85B2A">
        <w:rPr>
          <w:rFonts w:ascii="Times New Roman" w:hAnsi="Times New Roman" w:cs="Times New Roman"/>
          <w:sz w:val="22"/>
          <w:szCs w:val="22"/>
        </w:rPr>
        <w:t xml:space="preserve"> yra </w:t>
      </w:r>
      <w:r w:rsidR="00D13E15" w:rsidRPr="00E85B2A">
        <w:rPr>
          <w:rFonts w:ascii="Times New Roman" w:hAnsi="Times New Roman" w:cs="Times New Roman"/>
          <w:sz w:val="22"/>
          <w:szCs w:val="22"/>
        </w:rPr>
        <w:t xml:space="preserve">objektyviai pagrįstos ir </w:t>
      </w:r>
      <w:r w:rsidRPr="00E85B2A">
        <w:rPr>
          <w:rFonts w:ascii="Times New Roman" w:hAnsi="Times New Roman" w:cs="Times New Roman"/>
          <w:sz w:val="22"/>
          <w:szCs w:val="22"/>
        </w:rPr>
        <w:t>būtinos Koncesininko veiklai. Dalyvio siūlomų Investicijų vertė gali viršyti Sutarties 1 punkte nurodytą vertę.</w:t>
      </w:r>
    </w:p>
    <w:p w14:paraId="247B0B74" w14:textId="0D07D573" w:rsidR="0079594E" w:rsidRPr="00E85B2A" w:rsidRDefault="0079594E" w:rsidP="0079594E">
      <w:pPr>
        <w:pStyle w:val="Sraopastraipa"/>
        <w:numPr>
          <w:ilvl w:val="0"/>
          <w:numId w:val="6"/>
        </w:numPr>
        <w:ind w:left="567" w:hanging="567"/>
        <w:jc w:val="both"/>
        <w:rPr>
          <w:rFonts w:ascii="Times New Roman" w:hAnsi="Times New Roman" w:cs="Times New Roman"/>
          <w:b/>
          <w:bCs/>
          <w:sz w:val="22"/>
          <w:szCs w:val="22"/>
        </w:rPr>
      </w:pPr>
      <w:r w:rsidRPr="00E85B2A">
        <w:rPr>
          <w:rFonts w:ascii="Times New Roman" w:hAnsi="Times New Roman" w:cs="Times New Roman"/>
          <w:b/>
          <w:bCs/>
          <w:sz w:val="22"/>
          <w:szCs w:val="22"/>
        </w:rPr>
        <w:t>Finansiniam veiklos modeliui keliami reikalavimai</w:t>
      </w:r>
    </w:p>
    <w:p w14:paraId="1D551E4A" w14:textId="34FCB9C0" w:rsidR="0079594E" w:rsidRPr="00E85B2A" w:rsidRDefault="00DC5536" w:rsidP="00D64DC5">
      <w:pPr>
        <w:jc w:val="both"/>
        <w:rPr>
          <w:rFonts w:ascii="Times New Roman" w:hAnsi="Times New Roman" w:cs="Times New Roman"/>
          <w:sz w:val="22"/>
          <w:szCs w:val="22"/>
        </w:rPr>
      </w:pPr>
      <w:r w:rsidRPr="00E85B2A">
        <w:rPr>
          <w:rFonts w:ascii="Times New Roman" w:hAnsi="Times New Roman" w:cs="Times New Roman"/>
          <w:sz w:val="22"/>
          <w:szCs w:val="22"/>
        </w:rPr>
        <w:t xml:space="preserve">Suteikiančioji institucija atkreipia kandidatų dėmesį, jog Sąlygų 12 priedo 5 </w:t>
      </w:r>
      <w:r w:rsidRPr="004E37B5">
        <w:rPr>
          <w:rFonts w:ascii="Times New Roman" w:hAnsi="Times New Roman" w:cs="Times New Roman"/>
          <w:i/>
          <w:iCs/>
          <w:sz w:val="22"/>
          <w:szCs w:val="22"/>
        </w:rPr>
        <w:t>„Reikalavimai Investicijų ir Sąnaudų pagrindimui“</w:t>
      </w:r>
      <w:r w:rsidRPr="00E85B2A">
        <w:rPr>
          <w:rFonts w:ascii="Times New Roman" w:hAnsi="Times New Roman" w:cs="Times New Roman"/>
          <w:sz w:val="22"/>
          <w:szCs w:val="22"/>
        </w:rPr>
        <w:t xml:space="preserve"> ir 6 </w:t>
      </w:r>
      <w:r w:rsidRPr="004E37B5">
        <w:rPr>
          <w:rFonts w:ascii="Times New Roman" w:hAnsi="Times New Roman" w:cs="Times New Roman"/>
          <w:i/>
          <w:iCs/>
          <w:sz w:val="22"/>
          <w:szCs w:val="22"/>
        </w:rPr>
        <w:t>„Reikalavimai pajamų pagrindimui“</w:t>
      </w:r>
      <w:r w:rsidR="00D344AA" w:rsidRPr="00E85B2A">
        <w:rPr>
          <w:rFonts w:ascii="Times New Roman" w:hAnsi="Times New Roman" w:cs="Times New Roman"/>
          <w:sz w:val="22"/>
          <w:szCs w:val="22"/>
        </w:rPr>
        <w:t xml:space="preserve"> dalyse numatytus </w:t>
      </w:r>
      <w:r w:rsidRPr="00E85B2A">
        <w:rPr>
          <w:rFonts w:ascii="Times New Roman" w:hAnsi="Times New Roman" w:cs="Times New Roman"/>
          <w:sz w:val="22"/>
          <w:szCs w:val="22"/>
        </w:rPr>
        <w:t>FVM rengimo reikalavim</w:t>
      </w:r>
      <w:r w:rsidR="00D344AA" w:rsidRPr="00E85B2A">
        <w:rPr>
          <w:rFonts w:ascii="Times New Roman" w:hAnsi="Times New Roman" w:cs="Times New Roman"/>
          <w:sz w:val="22"/>
          <w:szCs w:val="22"/>
        </w:rPr>
        <w:t>us pagrindžiantys duomenys</w:t>
      </w:r>
      <w:r w:rsidRPr="00E85B2A">
        <w:rPr>
          <w:rFonts w:ascii="Times New Roman" w:hAnsi="Times New Roman" w:cs="Times New Roman"/>
          <w:sz w:val="22"/>
          <w:szCs w:val="22"/>
        </w:rPr>
        <w:t xml:space="preserve"> turi būti pakankamai detalūs</w:t>
      </w:r>
      <w:r w:rsidR="00D344AA" w:rsidRPr="00E85B2A">
        <w:rPr>
          <w:rFonts w:ascii="Times New Roman" w:hAnsi="Times New Roman" w:cs="Times New Roman"/>
          <w:sz w:val="22"/>
          <w:szCs w:val="22"/>
        </w:rPr>
        <w:t>, jog Suteikiančioji institucija</w:t>
      </w:r>
      <w:r w:rsidR="00D13E15" w:rsidRPr="00E85B2A">
        <w:rPr>
          <w:rFonts w:ascii="Times New Roman" w:hAnsi="Times New Roman" w:cs="Times New Roman"/>
          <w:sz w:val="22"/>
          <w:szCs w:val="22"/>
        </w:rPr>
        <w:t xml:space="preserve">, gavusi Dalyvio Pasiūlymą, </w:t>
      </w:r>
      <w:r w:rsidR="00D344AA" w:rsidRPr="00E85B2A">
        <w:rPr>
          <w:rFonts w:ascii="Times New Roman" w:hAnsi="Times New Roman" w:cs="Times New Roman"/>
          <w:sz w:val="22"/>
          <w:szCs w:val="22"/>
        </w:rPr>
        <w:t>galėtų juos išsamiai įvertinti.</w:t>
      </w:r>
    </w:p>
    <w:p w14:paraId="53005289" w14:textId="0E54EC9F" w:rsidR="00AD5A3E" w:rsidRPr="00E85B2A" w:rsidRDefault="00D344AA" w:rsidP="00D64DC5">
      <w:pPr>
        <w:jc w:val="both"/>
        <w:rPr>
          <w:rFonts w:ascii="Times New Roman" w:hAnsi="Times New Roman" w:cs="Times New Roman"/>
          <w:sz w:val="22"/>
          <w:szCs w:val="22"/>
        </w:rPr>
      </w:pPr>
      <w:r w:rsidRPr="00E85B2A">
        <w:rPr>
          <w:rFonts w:ascii="Times New Roman" w:hAnsi="Times New Roman" w:cs="Times New Roman"/>
          <w:sz w:val="22"/>
          <w:szCs w:val="22"/>
        </w:rPr>
        <w:t>FVM numatyt</w:t>
      </w:r>
      <w:r w:rsidR="00581594" w:rsidRPr="00E85B2A">
        <w:rPr>
          <w:rFonts w:ascii="Times New Roman" w:hAnsi="Times New Roman" w:cs="Times New Roman"/>
          <w:sz w:val="22"/>
          <w:szCs w:val="22"/>
        </w:rPr>
        <w:t xml:space="preserve">i Koncesininko veiklos piniginiai srautai turi būti pagrįsti. Suteikiančioji institucija nustačiusi nepagrįstų FVM rodiklių, pavyzdžiui, didesnių nei įprasta </w:t>
      </w:r>
      <w:r w:rsidR="00D13E15" w:rsidRPr="00E85B2A">
        <w:rPr>
          <w:rFonts w:ascii="Times New Roman" w:hAnsi="Times New Roman" w:cs="Times New Roman"/>
          <w:sz w:val="22"/>
          <w:szCs w:val="22"/>
        </w:rPr>
        <w:t>S</w:t>
      </w:r>
      <w:r w:rsidR="00581594" w:rsidRPr="00E85B2A">
        <w:rPr>
          <w:rFonts w:ascii="Times New Roman" w:hAnsi="Times New Roman" w:cs="Times New Roman"/>
          <w:sz w:val="22"/>
          <w:szCs w:val="22"/>
        </w:rPr>
        <w:t>ąnaudų, prašys Dalyvio jas pagrįsti. Nepagrįsti rodikliai bus šalinami.</w:t>
      </w:r>
    </w:p>
    <w:p w14:paraId="1635BED2" w14:textId="092DDE44" w:rsidR="0079594E" w:rsidRPr="00E85B2A" w:rsidRDefault="0079594E" w:rsidP="0079594E">
      <w:pPr>
        <w:pStyle w:val="Sraopastraipa"/>
        <w:numPr>
          <w:ilvl w:val="0"/>
          <w:numId w:val="6"/>
        </w:numPr>
        <w:ind w:left="567" w:hanging="567"/>
        <w:jc w:val="both"/>
        <w:rPr>
          <w:rFonts w:ascii="Times New Roman" w:hAnsi="Times New Roman" w:cs="Times New Roman"/>
          <w:b/>
          <w:bCs/>
          <w:sz w:val="22"/>
          <w:szCs w:val="22"/>
        </w:rPr>
      </w:pPr>
      <w:r w:rsidRPr="00E85B2A">
        <w:rPr>
          <w:rFonts w:ascii="Times New Roman" w:hAnsi="Times New Roman" w:cs="Times New Roman"/>
          <w:b/>
          <w:bCs/>
          <w:sz w:val="22"/>
          <w:szCs w:val="22"/>
        </w:rPr>
        <w:t>Konkurso derybų objektas</w:t>
      </w:r>
    </w:p>
    <w:p w14:paraId="68019E85" w14:textId="4CEAE036" w:rsidR="0079594E" w:rsidRPr="00E85B2A" w:rsidRDefault="00E5507A" w:rsidP="00D64DC5">
      <w:pPr>
        <w:jc w:val="both"/>
        <w:rPr>
          <w:rFonts w:ascii="Times New Roman" w:hAnsi="Times New Roman" w:cs="Times New Roman"/>
          <w:sz w:val="22"/>
          <w:szCs w:val="22"/>
        </w:rPr>
      </w:pPr>
      <w:r w:rsidRPr="00E85B2A">
        <w:rPr>
          <w:rFonts w:ascii="Times New Roman" w:hAnsi="Times New Roman" w:cs="Times New Roman"/>
          <w:sz w:val="22"/>
          <w:szCs w:val="22"/>
        </w:rPr>
        <w:t>Sąlygų 71 punkte numatyta, kad Derybos bus vykdomos trimis etapais:</w:t>
      </w:r>
    </w:p>
    <w:p w14:paraId="07CBCFC4" w14:textId="01DCC2C0" w:rsidR="00E5507A" w:rsidRPr="00E85B2A" w:rsidRDefault="00150ED2" w:rsidP="00150ED2">
      <w:pPr>
        <w:pStyle w:val="paragrafesrasas2lygis"/>
        <w:numPr>
          <w:ilvl w:val="0"/>
          <w:numId w:val="12"/>
        </w:numPr>
        <w:ind w:left="567" w:hanging="567"/>
      </w:pPr>
      <w:r w:rsidRPr="00E85B2A">
        <w:t>D</w:t>
      </w:r>
      <w:r w:rsidR="00E5507A" w:rsidRPr="00E85B2A">
        <w:t>ėl techninių Išsamaus pasiūlymo aspektų:</w:t>
      </w:r>
    </w:p>
    <w:p w14:paraId="03D885DD" w14:textId="6E224B67" w:rsidR="00E5507A" w:rsidRPr="00E85B2A" w:rsidRDefault="00E5507A" w:rsidP="00150ED2">
      <w:pPr>
        <w:pStyle w:val="paragrafesrasas2lygis"/>
        <w:numPr>
          <w:ilvl w:val="1"/>
          <w:numId w:val="12"/>
        </w:numPr>
        <w:ind w:left="1134" w:hanging="567"/>
      </w:pPr>
      <w:r w:rsidRPr="00E85B2A">
        <w:t>inžineriniai ir techniniai sprendiniai;</w:t>
      </w:r>
    </w:p>
    <w:p w14:paraId="34540A8D" w14:textId="493B43D1" w:rsidR="00150ED2" w:rsidRPr="00E85B2A" w:rsidRDefault="00150ED2" w:rsidP="00150ED2">
      <w:pPr>
        <w:pStyle w:val="paragrafesrasas2lygis"/>
        <w:numPr>
          <w:ilvl w:val="0"/>
          <w:numId w:val="0"/>
        </w:numPr>
        <w:ind w:left="567"/>
      </w:pPr>
      <w:r w:rsidRPr="00E85B2A">
        <w:t>Derybų metu bus aptariamos Dalyvio Išsamiame pasiūlyme nurodytos Investicijos, jų inžinerinių ir techninių sprendinių poreiki</w:t>
      </w:r>
      <w:r w:rsidR="004E37B5">
        <w:t>s</w:t>
      </w:r>
      <w:r w:rsidRPr="00E85B2A">
        <w:t xml:space="preserve"> bei pagrįstum</w:t>
      </w:r>
      <w:r w:rsidR="004E37B5">
        <w:t>as</w:t>
      </w:r>
      <w:r w:rsidRPr="00E85B2A">
        <w:t>.</w:t>
      </w:r>
    </w:p>
    <w:p w14:paraId="2494290F" w14:textId="77777777" w:rsidR="00E5507A" w:rsidRPr="00E85B2A" w:rsidRDefault="00E5507A" w:rsidP="00150ED2">
      <w:pPr>
        <w:pStyle w:val="paragrafesrasas2lygis"/>
        <w:numPr>
          <w:ilvl w:val="1"/>
          <w:numId w:val="12"/>
        </w:numPr>
        <w:ind w:left="1134" w:hanging="567"/>
      </w:pPr>
      <w:r w:rsidRPr="00E85B2A">
        <w:t>Paslaugų teikimo, Objekto modernizavimo darbų vykdymo ir Naujo turto sukūrimo plane nurodytų sprendinių;</w:t>
      </w:r>
    </w:p>
    <w:p w14:paraId="69A349AE" w14:textId="0F8C5DA0" w:rsidR="00150ED2" w:rsidRPr="00E85B2A" w:rsidRDefault="00150ED2" w:rsidP="00150ED2">
      <w:pPr>
        <w:pStyle w:val="paragrafesrasas2lygis"/>
        <w:numPr>
          <w:ilvl w:val="0"/>
          <w:numId w:val="0"/>
        </w:numPr>
        <w:ind w:left="567"/>
      </w:pPr>
      <w:r w:rsidRPr="00E85B2A">
        <w:lastRenderedPageBreak/>
        <w:t>Derybų metu bus aptariami Dalyvio, kartu su Išsamiu pasiūlymu pateikiami Paslaugų teikimo, Objekto modernizavimo darbų vykdymo ir Naujo turto sukūrimo plane nurodyti sprendiniai (veiklos planas).</w:t>
      </w:r>
    </w:p>
    <w:p w14:paraId="62F7D9A6" w14:textId="77777777" w:rsidR="00E5507A" w:rsidRPr="00E85B2A" w:rsidRDefault="00E5507A" w:rsidP="00150ED2">
      <w:pPr>
        <w:pStyle w:val="paragrafesrasas2lygis"/>
        <w:numPr>
          <w:ilvl w:val="1"/>
          <w:numId w:val="12"/>
        </w:numPr>
        <w:ind w:left="1134" w:hanging="567"/>
      </w:pPr>
      <w:r w:rsidRPr="00E85B2A">
        <w:t>Projekto rezultatų pagal Specifikacijas;</w:t>
      </w:r>
    </w:p>
    <w:p w14:paraId="202B58D4" w14:textId="777CE42A" w:rsidR="00150ED2" w:rsidRPr="00E85B2A" w:rsidRDefault="00150ED2" w:rsidP="00150ED2">
      <w:pPr>
        <w:pStyle w:val="paragrafesrasas2lygis"/>
        <w:numPr>
          <w:ilvl w:val="0"/>
          <w:numId w:val="0"/>
        </w:numPr>
        <w:ind w:left="1059" w:hanging="491"/>
      </w:pPr>
      <w:r w:rsidRPr="00E85B2A">
        <w:t>Derybų metu bus aptariami ir derinami siekiami Projekto rezultatai.</w:t>
      </w:r>
    </w:p>
    <w:p w14:paraId="59658DCB" w14:textId="77777777" w:rsidR="00E5507A" w:rsidRPr="00E85B2A" w:rsidRDefault="00E5507A" w:rsidP="00150ED2">
      <w:pPr>
        <w:pStyle w:val="paragrafesrasas2lygis"/>
        <w:numPr>
          <w:ilvl w:val="1"/>
          <w:numId w:val="12"/>
        </w:numPr>
        <w:ind w:left="1134" w:hanging="567"/>
      </w:pPr>
      <w:r w:rsidRPr="00E85B2A">
        <w:t>Kitų su techniniais Išsamaus pasiūlymo aspektais susijusių klausimų.</w:t>
      </w:r>
    </w:p>
    <w:p w14:paraId="27FD9271" w14:textId="298C64A3" w:rsidR="00E5507A" w:rsidRPr="00E85B2A" w:rsidRDefault="00150ED2" w:rsidP="00150ED2">
      <w:pPr>
        <w:pStyle w:val="paragrafesrasas2lygis"/>
        <w:numPr>
          <w:ilvl w:val="0"/>
          <w:numId w:val="12"/>
        </w:numPr>
        <w:ind w:left="567" w:hanging="567"/>
      </w:pPr>
      <w:r w:rsidRPr="00E85B2A">
        <w:t>D</w:t>
      </w:r>
      <w:r w:rsidR="00E5507A" w:rsidRPr="00E85B2A">
        <w:t>ėl finansinių Išsamaus pasiūlymo aspektų:</w:t>
      </w:r>
    </w:p>
    <w:p w14:paraId="45E7CFE5" w14:textId="77777777" w:rsidR="00E5507A" w:rsidRPr="00E85B2A" w:rsidRDefault="00E5507A" w:rsidP="00150ED2">
      <w:pPr>
        <w:pStyle w:val="paragrafesrasas2lygis"/>
        <w:numPr>
          <w:ilvl w:val="1"/>
          <w:numId w:val="12"/>
        </w:numPr>
        <w:ind w:left="1134" w:hanging="567"/>
      </w:pPr>
      <w:r w:rsidRPr="00E85B2A">
        <w:t>finansavimo šaltinių ir finansavimo sąlygų;</w:t>
      </w:r>
    </w:p>
    <w:p w14:paraId="6C1C4C46" w14:textId="6FF6DEFC" w:rsidR="00150ED2" w:rsidRPr="00E85B2A" w:rsidRDefault="00E85B2A" w:rsidP="00E85B2A">
      <w:pPr>
        <w:pStyle w:val="paragrafesrasas2lygis"/>
        <w:numPr>
          <w:ilvl w:val="0"/>
          <w:numId w:val="0"/>
        </w:numPr>
        <w:ind w:left="567" w:firstLine="1"/>
      </w:pPr>
      <w:r w:rsidRPr="00E85B2A">
        <w:t>Derybų metu bus aptariami ir, esant poreikiui, derinami Dalyvio Finansiniame veiklos modelyje nurodyti Koncesininko veiklos finansavimo šaltiniai bei sąlygos</w:t>
      </w:r>
      <w:r>
        <w:t>.</w:t>
      </w:r>
    </w:p>
    <w:p w14:paraId="691F4BAC" w14:textId="77777777" w:rsidR="00E5507A" w:rsidRDefault="00E5507A" w:rsidP="00150ED2">
      <w:pPr>
        <w:pStyle w:val="paragrafesrasas2lygis"/>
        <w:numPr>
          <w:ilvl w:val="1"/>
          <w:numId w:val="12"/>
        </w:numPr>
        <w:ind w:left="1134" w:hanging="567"/>
      </w:pPr>
      <w:r w:rsidRPr="00E85B2A">
        <w:t>atsiskaitymų ir mokėjimų tvarkos;</w:t>
      </w:r>
    </w:p>
    <w:p w14:paraId="50D10D4F" w14:textId="5BA92A19" w:rsidR="00E85B2A" w:rsidRPr="00E85B2A" w:rsidRDefault="00E85B2A" w:rsidP="00E85B2A">
      <w:pPr>
        <w:pStyle w:val="paragrafesrasas2lygis"/>
        <w:numPr>
          <w:ilvl w:val="0"/>
          <w:numId w:val="0"/>
        </w:numPr>
        <w:ind w:left="567"/>
      </w:pPr>
      <w:r>
        <w:t>Derybų metu bus aptariamos Koncesininko ir Suteikiančiosios institucijos atsiskaitymų bei mokėjimų tvarkos.</w:t>
      </w:r>
    </w:p>
    <w:p w14:paraId="70A6EA43" w14:textId="77777777" w:rsidR="00E5507A" w:rsidRDefault="00E5507A" w:rsidP="00150ED2">
      <w:pPr>
        <w:pStyle w:val="paragrafesrasas2lygis"/>
        <w:numPr>
          <w:ilvl w:val="1"/>
          <w:numId w:val="12"/>
        </w:numPr>
        <w:ind w:left="1134" w:hanging="567"/>
      </w:pPr>
      <w:r w:rsidRPr="00E85B2A">
        <w:t>mokestinių klausimų;</w:t>
      </w:r>
    </w:p>
    <w:p w14:paraId="1C8F33E3" w14:textId="73E08C15" w:rsidR="00E85B2A" w:rsidRPr="00E85B2A" w:rsidRDefault="00E85B2A" w:rsidP="00E85B2A">
      <w:pPr>
        <w:pStyle w:val="paragrafesrasas2lygis"/>
        <w:numPr>
          <w:ilvl w:val="0"/>
          <w:numId w:val="0"/>
        </w:numPr>
        <w:ind w:left="567" w:firstLine="1"/>
      </w:pPr>
      <w:r>
        <w:t>Derybų metu bus aptariami Koncesininkui ar Suteikiančiajai institucijai aktualūs mokestiniai klausimai</w:t>
      </w:r>
      <w:r w:rsidR="00AB3AEE">
        <w:t>, įskaitant ir Sutarties projekte neaptartus klausimus</w:t>
      </w:r>
      <w:r w:rsidR="004E37B5">
        <w:t xml:space="preserve"> (jeigu tokių yra)</w:t>
      </w:r>
      <w:r w:rsidR="00AB3AEE">
        <w:t>.</w:t>
      </w:r>
    </w:p>
    <w:p w14:paraId="4E75F1F1" w14:textId="77777777" w:rsidR="00E5507A" w:rsidRDefault="00E5507A" w:rsidP="00150ED2">
      <w:pPr>
        <w:pStyle w:val="paragrafesrasas2lygis"/>
        <w:numPr>
          <w:ilvl w:val="1"/>
          <w:numId w:val="12"/>
        </w:numPr>
        <w:ind w:left="1134" w:hanging="567"/>
      </w:pPr>
      <w:r w:rsidRPr="00E85B2A">
        <w:t>Mokesčio ir pasiūlytos investicijų grąžos (WACC) dalies išreikštos procentiniais punktais nuo Koncesininko atliktų Investicijų (K4);</w:t>
      </w:r>
    </w:p>
    <w:p w14:paraId="08887420" w14:textId="75CB3A7D" w:rsidR="00AB3AEE" w:rsidRPr="00E85B2A" w:rsidRDefault="00AB3AEE" w:rsidP="00AB3AEE">
      <w:pPr>
        <w:pStyle w:val="paragrafesrasas2lygis"/>
        <w:numPr>
          <w:ilvl w:val="0"/>
          <w:numId w:val="0"/>
        </w:numPr>
        <w:ind w:left="567"/>
      </w:pPr>
      <w:r>
        <w:t xml:space="preserve">Derybos bus vedamos dėl </w:t>
      </w:r>
      <w:r w:rsidRPr="00E85B2A">
        <w:t>Mokesčio ir pasiūlytos investicijų grąžos (WACC) dalies</w:t>
      </w:r>
      <w:r>
        <w:t xml:space="preserve"> dydžio.</w:t>
      </w:r>
    </w:p>
    <w:p w14:paraId="1DCF9015" w14:textId="742C7BAE" w:rsidR="00E5507A" w:rsidRDefault="00E5507A" w:rsidP="00150ED2">
      <w:pPr>
        <w:pStyle w:val="paragrafesrasas2lygis"/>
        <w:numPr>
          <w:ilvl w:val="1"/>
          <w:numId w:val="12"/>
        </w:numPr>
        <w:ind w:left="1134" w:hanging="567"/>
      </w:pPr>
      <w:r w:rsidRPr="00E85B2A">
        <w:t>Sutarties vertės;</w:t>
      </w:r>
    </w:p>
    <w:p w14:paraId="17B6D003" w14:textId="208D5BF4" w:rsidR="00AB3AEE" w:rsidRPr="00E85B2A" w:rsidRDefault="00AB3AEE" w:rsidP="00AB3AEE">
      <w:pPr>
        <w:pStyle w:val="paragrafesrasas2lygis"/>
        <w:numPr>
          <w:ilvl w:val="0"/>
          <w:numId w:val="0"/>
        </w:numPr>
        <w:ind w:left="567" w:firstLine="1"/>
      </w:pPr>
      <w:r>
        <w:t>Derybos bus vedamos ir dėl Dalyvio Pasiūlyme nurodytos Sutarties vertės. Dėl šios priežasties Suteikiančioji institucija akcentuoja Dalyvio parengtame Finansiniame veiklos modelyje nurodytų piniginių srautų detalumą bei pagrįstumą. Finansinis veiklos modelis turi būti pakankamai pagrįstas ir detalus, jog Suteikiančioji institucija galėtų objektyviai įvertinti pateiktus rodiklius bei jų įtaką Sutarties vertei.</w:t>
      </w:r>
    </w:p>
    <w:p w14:paraId="3ED72DD3" w14:textId="77777777" w:rsidR="00E5507A" w:rsidRPr="00E85B2A" w:rsidRDefault="00E5507A" w:rsidP="00150ED2">
      <w:pPr>
        <w:pStyle w:val="paragrafesrasas2lygis"/>
        <w:numPr>
          <w:ilvl w:val="1"/>
          <w:numId w:val="12"/>
        </w:numPr>
        <w:ind w:left="1134" w:hanging="567"/>
      </w:pPr>
      <w:r w:rsidRPr="00E85B2A">
        <w:t>Kitų su finansiniais Išsamaus pasiūlymo aspektais susijusių klausimų.</w:t>
      </w:r>
    </w:p>
    <w:p w14:paraId="68618884" w14:textId="0A6845D4" w:rsidR="00E5507A" w:rsidRPr="00E85B2A" w:rsidRDefault="00150ED2" w:rsidP="00150ED2">
      <w:pPr>
        <w:pStyle w:val="paragrafesrasas2lygis"/>
        <w:numPr>
          <w:ilvl w:val="0"/>
          <w:numId w:val="12"/>
        </w:numPr>
        <w:ind w:left="567" w:hanging="567"/>
      </w:pPr>
      <w:r w:rsidRPr="00E85B2A">
        <w:t>D</w:t>
      </w:r>
      <w:r w:rsidR="00E5507A" w:rsidRPr="00E85B2A">
        <w:t xml:space="preserve">ėl teisinių Išsamaus pasiūlymo aspektų: </w:t>
      </w:r>
    </w:p>
    <w:p w14:paraId="5B95D12F" w14:textId="6A0D536A" w:rsidR="00E5507A" w:rsidRDefault="00E5507A" w:rsidP="00150ED2">
      <w:pPr>
        <w:pStyle w:val="paragrafesrasas2lygis"/>
        <w:numPr>
          <w:ilvl w:val="1"/>
          <w:numId w:val="12"/>
        </w:numPr>
        <w:ind w:left="1134" w:hanging="567"/>
      </w:pPr>
      <w:r w:rsidRPr="00E85B2A">
        <w:t>Sutarties projekto;</w:t>
      </w:r>
    </w:p>
    <w:p w14:paraId="43239CFE" w14:textId="1A6C45C3" w:rsidR="00AB3AEE" w:rsidRPr="00E85B2A" w:rsidRDefault="00AB3AEE" w:rsidP="00AB3AEE">
      <w:pPr>
        <w:pStyle w:val="paragrafesrasas2lygis"/>
        <w:numPr>
          <w:ilvl w:val="0"/>
          <w:numId w:val="0"/>
        </w:numPr>
        <w:ind w:left="567"/>
      </w:pPr>
      <w:r>
        <w:t>Derybų metu bus aptariamos Koncesininkui ar Suteikiančiajai institucijai aktualios Sutarties projekto nuostatos.</w:t>
      </w:r>
    </w:p>
    <w:p w14:paraId="1D86DDE7" w14:textId="77777777" w:rsidR="00E5507A" w:rsidRDefault="00E5507A" w:rsidP="00150ED2">
      <w:pPr>
        <w:pStyle w:val="paragrafesrasas2lygis"/>
        <w:numPr>
          <w:ilvl w:val="1"/>
          <w:numId w:val="12"/>
        </w:numPr>
        <w:ind w:left="1134" w:hanging="567"/>
      </w:pPr>
      <w:r w:rsidRPr="00E85B2A">
        <w:t>rizikų pasidalijimo tarp Šalių;</w:t>
      </w:r>
    </w:p>
    <w:p w14:paraId="73954FE5" w14:textId="77777777" w:rsidR="00B121BD" w:rsidRDefault="00AB3AEE" w:rsidP="00B121BD">
      <w:pPr>
        <w:pStyle w:val="paragrafesrasas2lygis"/>
        <w:numPr>
          <w:ilvl w:val="0"/>
          <w:numId w:val="0"/>
        </w:numPr>
        <w:ind w:left="567"/>
      </w:pPr>
      <w:r w:rsidRPr="00AB3AEE">
        <w:t>Derybų metu bus aptariam</w:t>
      </w:r>
      <w:r>
        <w:t>as</w:t>
      </w:r>
      <w:r w:rsidRPr="00AB3AEE">
        <w:t xml:space="preserve"> Koncesinink</w:t>
      </w:r>
      <w:r w:rsidR="00B121BD">
        <w:t>ui</w:t>
      </w:r>
      <w:r w:rsidRPr="00AB3AEE">
        <w:t xml:space="preserve"> </w:t>
      </w:r>
      <w:r>
        <w:t>i</w:t>
      </w:r>
      <w:r w:rsidRPr="00AB3AEE">
        <w:t>r Suteikianči</w:t>
      </w:r>
      <w:r w:rsidR="00B121BD">
        <w:t>ajai institucijai Sutarties projekte numatytų</w:t>
      </w:r>
      <w:r>
        <w:t xml:space="preserve"> </w:t>
      </w:r>
      <w:r w:rsidR="00B121BD">
        <w:t>rizikų pasidalijimas.</w:t>
      </w:r>
    </w:p>
    <w:p w14:paraId="59FBBAFC" w14:textId="13BA77DF" w:rsidR="00E5507A" w:rsidRDefault="00E5507A" w:rsidP="00B121BD">
      <w:pPr>
        <w:pStyle w:val="paragrafesrasas2lygis"/>
        <w:numPr>
          <w:ilvl w:val="1"/>
          <w:numId w:val="12"/>
        </w:numPr>
        <w:ind w:left="1134" w:hanging="567"/>
      </w:pPr>
      <w:r w:rsidRPr="00E85B2A">
        <w:t>Pažeidimų registravimo / fiksavimo ir išskaitų mechanizmo;</w:t>
      </w:r>
    </w:p>
    <w:p w14:paraId="39F949F4" w14:textId="43DA8389" w:rsidR="00B121BD" w:rsidRPr="00E85B2A" w:rsidRDefault="00B121BD" w:rsidP="00B121BD">
      <w:pPr>
        <w:pStyle w:val="paragrafesrasas2lygis"/>
        <w:numPr>
          <w:ilvl w:val="0"/>
          <w:numId w:val="0"/>
        </w:numPr>
        <w:ind w:left="567"/>
      </w:pPr>
      <w:r w:rsidRPr="00AB3AEE">
        <w:t>Derybų metu bus aptariam</w:t>
      </w:r>
      <w:r>
        <w:t>as pažeidimų registravimo / fiksavimo ir išskaitų mechanizmas. Suteikiančioji institucija patikslina, jog šiuo derybų etapu siekiama suderinti Sutarties projekto 3 priede numatytą „Stebėsenos ir baudų mechanizmą“.</w:t>
      </w:r>
    </w:p>
    <w:p w14:paraId="29414E1C" w14:textId="77777777" w:rsidR="00E5507A" w:rsidRPr="00E85B2A" w:rsidRDefault="00E5507A" w:rsidP="00150ED2">
      <w:pPr>
        <w:pStyle w:val="paragrafesrasas2lygis"/>
        <w:numPr>
          <w:ilvl w:val="1"/>
          <w:numId w:val="12"/>
        </w:numPr>
        <w:ind w:left="1134" w:hanging="567"/>
      </w:pPr>
      <w:r w:rsidRPr="00E85B2A">
        <w:t>kitų su teisiniais Išsamaus pasiūlymo aspektais susijusių klausimų.</w:t>
      </w:r>
    </w:p>
    <w:p w14:paraId="4C318CDA" w14:textId="14C7D9F8" w:rsidR="00E5507A" w:rsidRPr="00E85B2A" w:rsidRDefault="00E5507A" w:rsidP="00E5507A">
      <w:pPr>
        <w:pStyle w:val="paragrafesrasas2lygis"/>
        <w:numPr>
          <w:ilvl w:val="0"/>
          <w:numId w:val="0"/>
        </w:numPr>
      </w:pPr>
      <w:r w:rsidRPr="00E85B2A">
        <w:lastRenderedPageBreak/>
        <w:t>Suteikiančioji institucija paaiškina, kad</w:t>
      </w:r>
      <w:r w:rsidR="00B121BD">
        <w:t xml:space="preserve"> preliminarus</w:t>
      </w:r>
      <w:r w:rsidRPr="00E85B2A">
        <w:t>:</w:t>
      </w:r>
    </w:p>
    <w:p w14:paraId="708E99CA" w14:textId="77777777" w:rsidR="00B121BD" w:rsidRDefault="00E5507A" w:rsidP="00E5507A">
      <w:pPr>
        <w:pStyle w:val="paragrafesrasas2lygis"/>
        <w:numPr>
          <w:ilvl w:val="0"/>
          <w:numId w:val="16"/>
        </w:numPr>
        <w:ind w:left="567" w:hanging="567"/>
      </w:pPr>
      <w:r w:rsidRPr="00E85B2A">
        <w:t xml:space="preserve">Derybų pirmojo etapo tikslas – </w:t>
      </w:r>
      <w:r w:rsidR="00B121BD">
        <w:t>Dalyvio Išsamiame pasiūlyme nurodytų techninių sprendinių derinimas.</w:t>
      </w:r>
    </w:p>
    <w:p w14:paraId="7842F87C" w14:textId="43412A5C" w:rsidR="00E5507A" w:rsidRPr="00E85B2A" w:rsidRDefault="00B121BD" w:rsidP="00B121BD">
      <w:pPr>
        <w:pStyle w:val="paragrafesrasas2lygis"/>
        <w:numPr>
          <w:ilvl w:val="0"/>
          <w:numId w:val="0"/>
        </w:numPr>
        <w:ind w:left="567"/>
      </w:pPr>
      <w:r>
        <w:t xml:space="preserve">Pirmojo derybų etapo </w:t>
      </w:r>
      <w:r w:rsidR="00E5507A" w:rsidRPr="00E85B2A">
        <w:t xml:space="preserve">objektas – </w:t>
      </w:r>
      <w:r>
        <w:t xml:space="preserve">Dalyvio siūlomos Investicijos </w:t>
      </w:r>
      <w:r w:rsidR="00CD5845">
        <w:t>bei</w:t>
      </w:r>
      <w:r>
        <w:t xml:space="preserve"> </w:t>
      </w:r>
      <w:r w:rsidRPr="00B121BD">
        <w:t>Objekto modernizavimo darbų vykdymo ir Naujo turto sukūrimo planas</w:t>
      </w:r>
      <w:r>
        <w:t>.</w:t>
      </w:r>
    </w:p>
    <w:p w14:paraId="39723C19" w14:textId="77777777" w:rsidR="00B121BD" w:rsidRDefault="00E5507A" w:rsidP="00E5507A">
      <w:pPr>
        <w:pStyle w:val="paragrafesrasas2lygis"/>
        <w:numPr>
          <w:ilvl w:val="0"/>
          <w:numId w:val="16"/>
        </w:numPr>
        <w:ind w:left="567" w:hanging="567"/>
      </w:pPr>
      <w:r w:rsidRPr="00E85B2A">
        <w:t xml:space="preserve">Derybų antrojo etapo tikslas – </w:t>
      </w:r>
      <w:r w:rsidR="00B121BD">
        <w:t>Dalyvio kartu su Išsamiu pasiūlymu pateikto Finansinio veiklos modelio bei su juo susijusių finansinių srautų derinimas.</w:t>
      </w:r>
    </w:p>
    <w:p w14:paraId="1D79ADE7" w14:textId="0F7539A1" w:rsidR="00E5507A" w:rsidRPr="00E85B2A" w:rsidRDefault="00B121BD" w:rsidP="00B121BD">
      <w:pPr>
        <w:pStyle w:val="paragrafesrasas2lygis"/>
        <w:numPr>
          <w:ilvl w:val="0"/>
          <w:numId w:val="0"/>
        </w:numPr>
        <w:ind w:left="567"/>
      </w:pPr>
      <w:r>
        <w:t>Antrojo derybų etapo</w:t>
      </w:r>
      <w:r w:rsidR="00E5507A" w:rsidRPr="00E85B2A">
        <w:t xml:space="preserve"> objektas – </w:t>
      </w:r>
      <w:r>
        <w:t>Dalyvio Finansinis veiklos modelis.</w:t>
      </w:r>
    </w:p>
    <w:p w14:paraId="0CA27336" w14:textId="76088E0C" w:rsidR="006F0630" w:rsidRDefault="00E5507A" w:rsidP="00E5507A">
      <w:pPr>
        <w:pStyle w:val="paragrafesrasas2lygis"/>
        <w:numPr>
          <w:ilvl w:val="0"/>
          <w:numId w:val="16"/>
        </w:numPr>
        <w:ind w:left="567" w:hanging="567"/>
      </w:pPr>
      <w:r w:rsidRPr="00E85B2A">
        <w:t xml:space="preserve">Derybų trečiojo etapo tikslas – </w:t>
      </w:r>
      <w:r w:rsidR="006F0630">
        <w:t>Dalyvi</w:t>
      </w:r>
      <w:r w:rsidR="00CD5845">
        <w:t>o</w:t>
      </w:r>
      <w:r w:rsidR="006F0630">
        <w:t xml:space="preserve"> ir Suteikianči</w:t>
      </w:r>
      <w:r w:rsidR="00CD5845">
        <w:t>osios institucijos</w:t>
      </w:r>
      <w:r w:rsidR="006F0630">
        <w:t xml:space="preserve"> Sutarties projekto nuostat</w:t>
      </w:r>
      <w:r w:rsidR="00CD5845">
        <w:t>ų suderinimas</w:t>
      </w:r>
      <w:r w:rsidR="006F0630">
        <w:t>, kuris atspindėtų kiekvienos iš derybų šalių lūkesčius bei ankstesnių derybų etapų rezultatus.</w:t>
      </w:r>
    </w:p>
    <w:p w14:paraId="60112D2A" w14:textId="7F9D4DCD" w:rsidR="00E5507A" w:rsidRPr="00E85B2A" w:rsidRDefault="006F0630" w:rsidP="006F0630">
      <w:pPr>
        <w:pStyle w:val="paragrafesrasas2lygis"/>
        <w:numPr>
          <w:ilvl w:val="0"/>
          <w:numId w:val="0"/>
        </w:numPr>
        <w:ind w:left="567"/>
      </w:pPr>
      <w:r>
        <w:t>Trečiojo derybų etapo</w:t>
      </w:r>
      <w:r w:rsidR="00E5507A" w:rsidRPr="00E85B2A">
        <w:t xml:space="preserve"> objektas – </w:t>
      </w:r>
      <w:r>
        <w:t>Sutarties projektas.</w:t>
      </w:r>
    </w:p>
    <w:p w14:paraId="1A3CA8EE" w14:textId="042D8C2A" w:rsidR="0079594E" w:rsidRPr="00E85B2A" w:rsidRDefault="0079594E" w:rsidP="0079594E">
      <w:pPr>
        <w:pStyle w:val="Sraopastraipa"/>
        <w:numPr>
          <w:ilvl w:val="0"/>
          <w:numId w:val="6"/>
        </w:numPr>
        <w:ind w:left="567" w:hanging="567"/>
        <w:jc w:val="both"/>
        <w:rPr>
          <w:rFonts w:ascii="Times New Roman" w:hAnsi="Times New Roman" w:cs="Times New Roman"/>
          <w:b/>
          <w:bCs/>
          <w:sz w:val="22"/>
          <w:szCs w:val="22"/>
        </w:rPr>
      </w:pPr>
      <w:r w:rsidRPr="00E85B2A">
        <w:rPr>
          <w:rFonts w:ascii="Times New Roman" w:hAnsi="Times New Roman" w:cs="Times New Roman"/>
          <w:b/>
          <w:bCs/>
          <w:sz w:val="22"/>
          <w:szCs w:val="22"/>
        </w:rPr>
        <w:t>Paraiškų pateikimo terminas</w:t>
      </w:r>
    </w:p>
    <w:p w14:paraId="62DF5DDE" w14:textId="3CEFBFF9" w:rsidR="0079594E" w:rsidRPr="00E85B2A" w:rsidRDefault="001D1115" w:rsidP="00D64DC5">
      <w:pPr>
        <w:jc w:val="both"/>
        <w:rPr>
          <w:rFonts w:ascii="Times New Roman" w:hAnsi="Times New Roman" w:cs="Times New Roman"/>
          <w:sz w:val="22"/>
          <w:szCs w:val="22"/>
        </w:rPr>
      </w:pPr>
      <w:r w:rsidRPr="00E85B2A">
        <w:rPr>
          <w:rFonts w:ascii="Times New Roman" w:hAnsi="Times New Roman" w:cs="Times New Roman"/>
          <w:sz w:val="22"/>
          <w:szCs w:val="22"/>
        </w:rPr>
        <w:t xml:space="preserve">Suteikiančioji institucija, atsižvelgdama į šiuose paaiškinimuose pateiktą informaciją, kuri gali būti reikšminga dalyvavimą Konkurse svarstantiems kandidatams, pratęsia Paraiškų pateikimo terminą iki 2025 m. gruodžio </w:t>
      </w:r>
      <w:bookmarkStart w:id="1" w:name="_GoBack"/>
      <w:bookmarkEnd w:id="1"/>
      <w:r w:rsidRPr="00E85B2A">
        <w:rPr>
          <w:rFonts w:ascii="Times New Roman" w:hAnsi="Times New Roman" w:cs="Times New Roman"/>
          <w:sz w:val="22"/>
          <w:szCs w:val="22"/>
        </w:rPr>
        <w:t>2</w:t>
      </w:r>
      <w:r w:rsidR="006F0630">
        <w:rPr>
          <w:rFonts w:ascii="Times New Roman" w:hAnsi="Times New Roman" w:cs="Times New Roman"/>
          <w:sz w:val="22"/>
          <w:szCs w:val="22"/>
        </w:rPr>
        <w:t>3</w:t>
      </w:r>
      <w:r w:rsidRPr="00E85B2A">
        <w:rPr>
          <w:rFonts w:ascii="Times New Roman" w:hAnsi="Times New Roman" w:cs="Times New Roman"/>
          <w:sz w:val="22"/>
          <w:szCs w:val="22"/>
        </w:rPr>
        <w:t xml:space="preserve"> d.</w:t>
      </w:r>
    </w:p>
    <w:sectPr w:rsidR="0079594E" w:rsidRPr="00E85B2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C94"/>
    <w:multiLevelType w:val="hybridMultilevel"/>
    <w:tmpl w:val="6BCC1380"/>
    <w:lvl w:ilvl="0" w:tplc="732030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474430"/>
    <w:multiLevelType w:val="multilevel"/>
    <w:tmpl w:val="72F6E842"/>
    <w:lvl w:ilvl="0">
      <w:start w:val="72"/>
      <w:numFmt w:val="decimal"/>
      <w:lvlText w:val="%1."/>
      <w:lvlJc w:val="left"/>
      <w:pPr>
        <w:ind w:left="660" w:hanging="660"/>
      </w:pPr>
      <w:rPr>
        <w:rFonts w:hint="default"/>
      </w:rPr>
    </w:lvl>
    <w:lvl w:ilvl="1">
      <w:start w:val="3"/>
      <w:numFmt w:val="decimal"/>
      <w:lvlText w:val="%1.%2."/>
      <w:lvlJc w:val="left"/>
      <w:pPr>
        <w:ind w:left="1658" w:hanging="6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2" w15:restartNumberingAfterBreak="0">
    <w:nsid w:val="163E0481"/>
    <w:multiLevelType w:val="hybridMultilevel"/>
    <w:tmpl w:val="0FA23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461A09"/>
    <w:multiLevelType w:val="hybridMultilevel"/>
    <w:tmpl w:val="8FD8D6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16384"/>
    <w:multiLevelType w:val="multilevel"/>
    <w:tmpl w:val="0427001F"/>
    <w:lvl w:ilvl="0">
      <w:start w:val="1"/>
      <w:numFmt w:val="decimal"/>
      <w:lvlText w:val="%1."/>
      <w:lvlJc w:val="left"/>
      <w:pPr>
        <w:ind w:left="4329" w:hanging="360"/>
      </w:pPr>
      <w:rPr>
        <w:rFonts w:hint="default"/>
      </w:rPr>
    </w:lvl>
    <w:lvl w:ilvl="1">
      <w:start w:val="1"/>
      <w:numFmt w:val="decimal"/>
      <w:lvlText w:val="%1.%2."/>
      <w:lvlJc w:val="left"/>
      <w:pPr>
        <w:ind w:left="4761" w:hanging="432"/>
      </w:pPr>
      <w:rPr>
        <w:rFonts w:hint="default"/>
      </w:rPr>
    </w:lvl>
    <w:lvl w:ilvl="2">
      <w:start w:val="1"/>
      <w:numFmt w:val="decimal"/>
      <w:lvlText w:val="%1.%2.%3."/>
      <w:lvlJc w:val="left"/>
      <w:pPr>
        <w:ind w:left="5193" w:hanging="504"/>
      </w:pPr>
      <w:rPr>
        <w:rFonts w:hint="default"/>
      </w:rPr>
    </w:lvl>
    <w:lvl w:ilvl="3">
      <w:start w:val="1"/>
      <w:numFmt w:val="decimal"/>
      <w:lvlText w:val="%1.%2.%3.%4."/>
      <w:lvlJc w:val="left"/>
      <w:pPr>
        <w:ind w:left="5697" w:hanging="648"/>
      </w:pPr>
      <w:rPr>
        <w:rFonts w:hint="default"/>
      </w:rPr>
    </w:lvl>
    <w:lvl w:ilvl="4">
      <w:start w:val="1"/>
      <w:numFmt w:val="decimal"/>
      <w:lvlText w:val="%1.%2.%3.%4.%5."/>
      <w:lvlJc w:val="left"/>
      <w:pPr>
        <w:ind w:left="6201" w:hanging="792"/>
      </w:pPr>
      <w:rPr>
        <w:rFonts w:hint="default"/>
      </w:rPr>
    </w:lvl>
    <w:lvl w:ilvl="5">
      <w:start w:val="1"/>
      <w:numFmt w:val="decimal"/>
      <w:lvlText w:val="%1.%2.%3.%4.%5.%6."/>
      <w:lvlJc w:val="left"/>
      <w:pPr>
        <w:ind w:left="6705" w:hanging="936"/>
      </w:pPr>
      <w:rPr>
        <w:rFonts w:hint="default"/>
      </w:rPr>
    </w:lvl>
    <w:lvl w:ilvl="6">
      <w:start w:val="1"/>
      <w:numFmt w:val="decimal"/>
      <w:lvlText w:val="%1.%2.%3.%4.%5.%6.%7."/>
      <w:lvlJc w:val="left"/>
      <w:pPr>
        <w:ind w:left="7209" w:hanging="1080"/>
      </w:pPr>
      <w:rPr>
        <w:rFonts w:hint="default"/>
      </w:rPr>
    </w:lvl>
    <w:lvl w:ilvl="7">
      <w:start w:val="1"/>
      <w:numFmt w:val="decimal"/>
      <w:lvlText w:val="%1.%2.%3.%4.%5.%6.%7.%8."/>
      <w:lvlJc w:val="left"/>
      <w:pPr>
        <w:ind w:left="7713" w:hanging="1224"/>
      </w:pPr>
      <w:rPr>
        <w:rFonts w:hint="default"/>
      </w:rPr>
    </w:lvl>
    <w:lvl w:ilvl="8">
      <w:start w:val="1"/>
      <w:numFmt w:val="decimal"/>
      <w:lvlText w:val="%1.%2.%3.%4.%5.%6.%7.%8.%9."/>
      <w:lvlJc w:val="left"/>
      <w:pPr>
        <w:ind w:left="8289" w:hanging="1440"/>
      </w:pPr>
      <w:rPr>
        <w:rFonts w:hint="default"/>
      </w:rPr>
    </w:lvl>
  </w:abstractNum>
  <w:abstractNum w:abstractNumId="5" w15:restartNumberingAfterBreak="0">
    <w:nsid w:val="22A83EC0"/>
    <w:multiLevelType w:val="hybridMultilevel"/>
    <w:tmpl w:val="08588A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2A3273C"/>
    <w:multiLevelType w:val="hybridMultilevel"/>
    <w:tmpl w:val="E0B070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763460"/>
    <w:multiLevelType w:val="hybridMultilevel"/>
    <w:tmpl w:val="EE0E21F8"/>
    <w:lvl w:ilvl="0" w:tplc="4F500778">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D03B9C"/>
    <w:multiLevelType w:val="hybridMultilevel"/>
    <w:tmpl w:val="4AE242EC"/>
    <w:lvl w:ilvl="0" w:tplc="04270017">
      <w:start w:val="1"/>
      <w:numFmt w:val="lowerLetter"/>
      <w:lvlText w:val="%1)"/>
      <w:lvlJc w:val="left"/>
      <w:pPr>
        <w:ind w:left="720" w:hanging="360"/>
      </w:pPr>
      <w:rPr>
        <w:rFonts w:hint="default"/>
      </w:rPr>
    </w:lvl>
    <w:lvl w:ilvl="1" w:tplc="732030E6">
      <w:numFmt w:val="bullet"/>
      <w:lvlText w:val="-"/>
      <w:lvlJc w:val="left"/>
      <w:pPr>
        <w:ind w:left="72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E820FC"/>
    <w:multiLevelType w:val="multilevel"/>
    <w:tmpl w:val="327AB840"/>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b w:val="0"/>
        <w:bCs w:val="0"/>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286114"/>
    <w:multiLevelType w:val="multilevel"/>
    <w:tmpl w:val="F34EB1F6"/>
    <w:lvl w:ilvl="0">
      <w:start w:val="72"/>
      <w:numFmt w:val="decimal"/>
      <w:lvlText w:val="%1."/>
      <w:lvlJc w:val="left"/>
      <w:pPr>
        <w:ind w:left="660" w:hanging="660"/>
      </w:pPr>
      <w:rPr>
        <w:rFonts w:hint="default"/>
      </w:rPr>
    </w:lvl>
    <w:lvl w:ilvl="1">
      <w:start w:val="2"/>
      <w:numFmt w:val="decimal"/>
      <w:lvlText w:val="%1.%2."/>
      <w:lvlJc w:val="left"/>
      <w:pPr>
        <w:ind w:left="1658" w:hanging="6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11" w15:restartNumberingAfterBreak="0">
    <w:nsid w:val="54824407"/>
    <w:multiLevelType w:val="multilevel"/>
    <w:tmpl w:val="060C661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D0074F"/>
    <w:multiLevelType w:val="hybridMultilevel"/>
    <w:tmpl w:val="980A46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A204E7"/>
    <w:multiLevelType w:val="hybridMultilevel"/>
    <w:tmpl w:val="F29CF380"/>
    <w:lvl w:ilvl="0" w:tplc="7268875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0"/>
  </w:num>
  <w:num w:numId="6">
    <w:abstractNumId w:val="11"/>
  </w:num>
  <w:num w:numId="7">
    <w:abstractNumId w:val="6"/>
  </w:num>
  <w:num w:numId="8">
    <w:abstractNumId w:val="13"/>
  </w:num>
  <w:num w:numId="9">
    <w:abstractNumId w:val="3"/>
  </w:num>
  <w:num w:numId="10">
    <w:abstractNumId w:val="8"/>
  </w:num>
  <w:num w:numId="11">
    <w:abstractNumId w:val="9"/>
  </w:num>
  <w:num w:numId="12">
    <w:abstractNumId w:val="4"/>
  </w:num>
  <w:num w:numId="13">
    <w:abstractNumId w:val="10"/>
  </w:num>
  <w:num w:numId="14">
    <w:abstractNumId w:val="1"/>
  </w:num>
  <w:num w:numId="15">
    <w:abstractNumId w:val="9"/>
  </w:num>
  <w:num w:numId="16">
    <w:abstractNumId w:val="12"/>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2C"/>
    <w:rsid w:val="00150ED2"/>
    <w:rsid w:val="001D1115"/>
    <w:rsid w:val="0031748D"/>
    <w:rsid w:val="004E37B5"/>
    <w:rsid w:val="0052532D"/>
    <w:rsid w:val="00581594"/>
    <w:rsid w:val="006116AC"/>
    <w:rsid w:val="0062392C"/>
    <w:rsid w:val="006B60EC"/>
    <w:rsid w:val="006F0630"/>
    <w:rsid w:val="00766268"/>
    <w:rsid w:val="0079594E"/>
    <w:rsid w:val="00812D07"/>
    <w:rsid w:val="00A24F96"/>
    <w:rsid w:val="00AB3AEE"/>
    <w:rsid w:val="00AD5A3E"/>
    <w:rsid w:val="00B121BD"/>
    <w:rsid w:val="00B5748D"/>
    <w:rsid w:val="00CB30D0"/>
    <w:rsid w:val="00CC6549"/>
    <w:rsid w:val="00CD5845"/>
    <w:rsid w:val="00D13E15"/>
    <w:rsid w:val="00D344AA"/>
    <w:rsid w:val="00D64DC5"/>
    <w:rsid w:val="00DC5536"/>
    <w:rsid w:val="00E5507A"/>
    <w:rsid w:val="00E85B2A"/>
    <w:rsid w:val="00FF14D1"/>
    <w:rsid w:val="00FF4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1C3E"/>
  <w15:chartTrackingRefBased/>
  <w15:docId w15:val="{4B59190E-3BBD-45AD-B1CA-7239F67C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23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SubHeading"/>
    <w:basedOn w:val="prastasis"/>
    <w:next w:val="prastasis"/>
    <w:link w:val="Antrat2Diagrama"/>
    <w:uiPriority w:val="9"/>
    <w:unhideWhenUsed/>
    <w:qFormat/>
    <w:rsid w:val="00623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39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39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39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39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39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39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39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39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SubHeading Diagrama"/>
    <w:basedOn w:val="Numatytasispastraiposriftas"/>
    <w:link w:val="Antrat2"/>
    <w:uiPriority w:val="9"/>
    <w:semiHidden/>
    <w:rsid w:val="006239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39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39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39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39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39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39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39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3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39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39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39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39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392C"/>
    <w:rPr>
      <w:i/>
      <w:iCs/>
      <w:color w:val="404040" w:themeColor="text1" w:themeTint="BF"/>
    </w:rPr>
  </w:style>
  <w:style w:type="paragraph" w:styleId="Sraopastraipa">
    <w:name w:val="List Paragraph"/>
    <w:basedOn w:val="prastasis"/>
    <w:uiPriority w:val="34"/>
    <w:qFormat/>
    <w:rsid w:val="0062392C"/>
    <w:pPr>
      <w:ind w:left="720"/>
      <w:contextualSpacing/>
    </w:pPr>
  </w:style>
  <w:style w:type="character" w:styleId="Rykuspabraukimas">
    <w:name w:val="Intense Emphasis"/>
    <w:basedOn w:val="Numatytasispastraiposriftas"/>
    <w:uiPriority w:val="21"/>
    <w:qFormat/>
    <w:rsid w:val="0062392C"/>
    <w:rPr>
      <w:i/>
      <w:iCs/>
      <w:color w:val="0F4761" w:themeColor="accent1" w:themeShade="BF"/>
    </w:rPr>
  </w:style>
  <w:style w:type="paragraph" w:styleId="Iskirtacitata">
    <w:name w:val="Intense Quote"/>
    <w:basedOn w:val="prastasis"/>
    <w:next w:val="prastasis"/>
    <w:link w:val="IskirtacitataDiagrama"/>
    <w:uiPriority w:val="30"/>
    <w:qFormat/>
    <w:rsid w:val="00623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392C"/>
    <w:rPr>
      <w:i/>
      <w:iCs/>
      <w:color w:val="0F4761" w:themeColor="accent1" w:themeShade="BF"/>
    </w:rPr>
  </w:style>
  <w:style w:type="character" w:styleId="Rykinuoroda">
    <w:name w:val="Intense Reference"/>
    <w:basedOn w:val="Numatytasispastraiposriftas"/>
    <w:uiPriority w:val="32"/>
    <w:qFormat/>
    <w:rsid w:val="0062392C"/>
    <w:rPr>
      <w:b/>
      <w:bCs/>
      <w:smallCaps/>
      <w:color w:val="0F4761" w:themeColor="accent1" w:themeShade="BF"/>
      <w:spacing w:val="5"/>
    </w:rPr>
  </w:style>
  <w:style w:type="paragraph" w:customStyle="1" w:styleId="paragrafesraas">
    <w:name w:val="_paragrafe sąrašas"/>
    <w:basedOn w:val="Pagrindiniotekstotrauka"/>
    <w:qFormat/>
    <w:rsid w:val="0079594E"/>
    <w:pPr>
      <w:tabs>
        <w:tab w:val="num" w:pos="360"/>
      </w:tabs>
      <w:suppressAutoHyphens/>
      <w:spacing w:line="276" w:lineRule="auto"/>
      <w:jc w:val="both"/>
    </w:pPr>
    <w:rPr>
      <w:rFonts w:ascii="Times New Roman" w:eastAsia="Times New Roman" w:hAnsi="Times New Roman" w:cs="Times New Roman"/>
      <w:spacing w:val="-3"/>
      <w:kern w:val="0"/>
      <w:sz w:val="20"/>
      <w:szCs w:val="22"/>
      <w:lang w:eastAsia="x-none"/>
      <w14:ligatures w14:val="none"/>
    </w:rPr>
  </w:style>
  <w:style w:type="paragraph" w:customStyle="1" w:styleId="paragrafai">
    <w:name w:val="_paragrafai"/>
    <w:basedOn w:val="Pagrindiniotekstotrauka2"/>
    <w:link w:val="paragrafaiChar"/>
    <w:qFormat/>
    <w:rsid w:val="0079594E"/>
    <w:pPr>
      <w:tabs>
        <w:tab w:val="num" w:pos="3898"/>
      </w:tabs>
      <w:spacing w:line="276" w:lineRule="auto"/>
      <w:ind w:left="3898" w:hanging="495"/>
      <w:jc w:val="both"/>
    </w:pPr>
    <w:rPr>
      <w:rFonts w:ascii="Times New Roman" w:eastAsia="Times New Roman" w:hAnsi="Times New Roman" w:cs="Times New Roman"/>
      <w:kern w:val="0"/>
      <w:sz w:val="22"/>
      <w:szCs w:val="22"/>
      <w:lang w:eastAsia="x-none"/>
      <w14:ligatures w14:val="none"/>
    </w:rPr>
  </w:style>
  <w:style w:type="character" w:customStyle="1" w:styleId="paragrafaiChar">
    <w:name w:val="_paragrafai Char"/>
    <w:link w:val="paragrafai"/>
    <w:locked/>
    <w:rsid w:val="0079594E"/>
    <w:rPr>
      <w:rFonts w:ascii="Times New Roman" w:eastAsia="Times New Roman" w:hAnsi="Times New Roman" w:cs="Times New Roman"/>
      <w:kern w:val="0"/>
      <w:sz w:val="22"/>
      <w:szCs w:val="22"/>
      <w:lang w:eastAsia="x-none"/>
      <w14:ligatures w14:val="none"/>
    </w:rPr>
  </w:style>
  <w:style w:type="paragraph" w:styleId="Pagrindiniotekstotrauka">
    <w:name w:val="Body Text Indent"/>
    <w:basedOn w:val="prastasis"/>
    <w:link w:val="PagrindiniotekstotraukaDiagrama"/>
    <w:uiPriority w:val="99"/>
    <w:semiHidden/>
    <w:unhideWhenUsed/>
    <w:rsid w:val="0079594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9594E"/>
  </w:style>
  <w:style w:type="paragraph" w:styleId="Pagrindiniotekstotrauka2">
    <w:name w:val="Body Text Indent 2"/>
    <w:basedOn w:val="prastasis"/>
    <w:link w:val="Pagrindiniotekstotrauka2Diagrama"/>
    <w:uiPriority w:val="99"/>
    <w:semiHidden/>
    <w:unhideWhenUsed/>
    <w:rsid w:val="007959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9594E"/>
  </w:style>
  <w:style w:type="paragraph" w:customStyle="1" w:styleId="paragrafesrasas2lygis">
    <w:name w:val="_paragrafe sąrasas 2 lygis"/>
    <w:basedOn w:val="Pagrindiniotekstotrauka2"/>
    <w:link w:val="paragrafesrasas2lygisDiagrama"/>
    <w:qFormat/>
    <w:rsid w:val="00E5507A"/>
    <w:pPr>
      <w:numPr>
        <w:ilvl w:val="1"/>
        <w:numId w:val="11"/>
      </w:numPr>
      <w:spacing w:line="276" w:lineRule="auto"/>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Numatytasispastraiposriftas"/>
    <w:link w:val="paragrafesrasas2lygis"/>
    <w:rsid w:val="00E5507A"/>
    <w:rPr>
      <w:rFonts w:ascii="Times New Roman" w:eastAsia="Times New Roman" w:hAnsi="Times New Roman" w:cs="Times New Roman"/>
      <w:kern w:val="0"/>
      <w:sz w:val="22"/>
      <w:szCs w:val="22"/>
      <w14:ligatures w14:val="none"/>
    </w:rPr>
  </w:style>
  <w:style w:type="character" w:styleId="Komentaronuoroda">
    <w:name w:val="annotation reference"/>
    <w:basedOn w:val="Numatytasispastraiposriftas"/>
    <w:uiPriority w:val="99"/>
    <w:semiHidden/>
    <w:unhideWhenUsed/>
    <w:rsid w:val="00E5507A"/>
    <w:rPr>
      <w:sz w:val="16"/>
      <w:szCs w:val="16"/>
    </w:rPr>
  </w:style>
  <w:style w:type="paragraph" w:styleId="Komentarotekstas">
    <w:name w:val="annotation text"/>
    <w:basedOn w:val="prastasis"/>
    <w:link w:val="KomentarotekstasDiagrama"/>
    <w:uiPriority w:val="99"/>
    <w:unhideWhenUsed/>
    <w:rsid w:val="00E550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507A"/>
    <w:rPr>
      <w:sz w:val="20"/>
      <w:szCs w:val="20"/>
    </w:rPr>
  </w:style>
  <w:style w:type="paragraph" w:styleId="Komentarotema">
    <w:name w:val="annotation subject"/>
    <w:basedOn w:val="Komentarotekstas"/>
    <w:next w:val="Komentarotekstas"/>
    <w:link w:val="KomentarotemaDiagrama"/>
    <w:uiPriority w:val="99"/>
    <w:semiHidden/>
    <w:unhideWhenUsed/>
    <w:rsid w:val="00E5507A"/>
    <w:rPr>
      <w:b/>
      <w:bCs/>
    </w:rPr>
  </w:style>
  <w:style w:type="character" w:customStyle="1" w:styleId="KomentarotemaDiagrama">
    <w:name w:val="Komentaro tema Diagrama"/>
    <w:basedOn w:val="KomentarotekstasDiagrama"/>
    <w:link w:val="Komentarotema"/>
    <w:uiPriority w:val="99"/>
    <w:semiHidden/>
    <w:rsid w:val="00E55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5695</Words>
  <Characters>3247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Pavlovič</dc:creator>
  <cp:keywords/>
  <dc:description/>
  <cp:lastModifiedBy>vartotojas</cp:lastModifiedBy>
  <cp:revision>2</cp:revision>
  <dcterms:created xsi:type="dcterms:W3CDTF">2025-12-11T12:53:00Z</dcterms:created>
  <dcterms:modified xsi:type="dcterms:W3CDTF">2025-12-11T12:53:00Z</dcterms:modified>
</cp:coreProperties>
</file>