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C590B" w14:textId="32A94159" w:rsidR="0075328C" w:rsidRPr="0075328C" w:rsidRDefault="0075328C" w:rsidP="0075328C">
      <w:pPr>
        <w:spacing w:after="0" w:line="240" w:lineRule="auto"/>
        <w:jc w:val="right"/>
        <w:rPr>
          <w:rFonts w:ascii="Times New Roman" w:hAnsi="Times New Roman" w:cs="Times New Roman"/>
          <w:b/>
          <w:sz w:val="20"/>
          <w:szCs w:val="20"/>
        </w:rPr>
      </w:pPr>
      <w:r w:rsidRPr="0075328C">
        <w:rPr>
          <w:rFonts w:ascii="Times New Roman" w:hAnsi="Times New Roman" w:cs="Times New Roman"/>
          <w:b/>
          <w:sz w:val="20"/>
          <w:szCs w:val="20"/>
        </w:rPr>
        <w:t>2 priedas</w:t>
      </w:r>
    </w:p>
    <w:p w14:paraId="04A88F5D" w14:textId="77777777" w:rsidR="0075328C" w:rsidRDefault="0075328C" w:rsidP="008C675F">
      <w:pPr>
        <w:spacing w:after="0" w:line="240" w:lineRule="auto"/>
        <w:jc w:val="center"/>
        <w:rPr>
          <w:rFonts w:ascii="Times New Roman" w:hAnsi="Times New Roman" w:cs="Times New Roman"/>
          <w:b/>
          <w:sz w:val="24"/>
          <w:szCs w:val="24"/>
        </w:rPr>
      </w:pPr>
    </w:p>
    <w:p w14:paraId="46A417CC" w14:textId="7252B7C0" w:rsidR="00F9292B" w:rsidRDefault="00F9292B" w:rsidP="008C675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OPTINIO KOHERENTINIO TOMOGRAFO</w:t>
      </w:r>
    </w:p>
    <w:p w14:paraId="051C76D8" w14:textId="77777777" w:rsidR="00F9292B" w:rsidRDefault="00F9292B" w:rsidP="008C675F">
      <w:pPr>
        <w:spacing w:after="0" w:line="240" w:lineRule="auto"/>
        <w:jc w:val="center"/>
        <w:rPr>
          <w:rFonts w:ascii="Times New Roman" w:hAnsi="Times New Roman" w:cs="Times New Roman"/>
          <w:b/>
          <w:sz w:val="24"/>
          <w:szCs w:val="24"/>
        </w:rPr>
      </w:pPr>
    </w:p>
    <w:p w14:paraId="73241A2F" w14:textId="2C20E2C6" w:rsidR="003C750D" w:rsidRDefault="00CA758D" w:rsidP="008C675F">
      <w:pPr>
        <w:spacing w:after="0" w:line="240" w:lineRule="auto"/>
        <w:jc w:val="center"/>
        <w:rPr>
          <w:rFonts w:ascii="Times New Roman" w:hAnsi="Times New Roman" w:cs="Times New Roman"/>
          <w:b/>
          <w:sz w:val="24"/>
          <w:szCs w:val="24"/>
        </w:rPr>
      </w:pPr>
      <w:r w:rsidRPr="008C675F">
        <w:rPr>
          <w:rFonts w:ascii="Times New Roman" w:hAnsi="Times New Roman" w:cs="Times New Roman"/>
          <w:b/>
          <w:sz w:val="24"/>
          <w:szCs w:val="24"/>
        </w:rPr>
        <w:t xml:space="preserve">Techninė specifikacija </w:t>
      </w:r>
    </w:p>
    <w:p w14:paraId="71AA1595" w14:textId="77777777" w:rsidR="003C750D" w:rsidRDefault="003C750D" w:rsidP="008C675F">
      <w:pPr>
        <w:spacing w:after="0" w:line="240" w:lineRule="auto"/>
        <w:jc w:val="center"/>
        <w:rPr>
          <w:rFonts w:ascii="Times New Roman" w:hAnsi="Times New Roman" w:cs="Times New Roman"/>
          <w:b/>
          <w:sz w:val="24"/>
          <w:szCs w:val="24"/>
        </w:rPr>
      </w:pPr>
    </w:p>
    <w:p w14:paraId="3647E235" w14:textId="77777777" w:rsidR="000B3B73" w:rsidRPr="0079691E" w:rsidRDefault="000B3B73" w:rsidP="000B3B73">
      <w:pPr>
        <w:autoSpaceDN w:val="0"/>
        <w:spacing w:after="0" w:line="240" w:lineRule="auto"/>
        <w:ind w:firstLine="851"/>
        <w:jc w:val="both"/>
        <w:rPr>
          <w:rFonts w:ascii="Times New Roman" w:eastAsia="Calibri" w:hAnsi="Times New Roman" w:cs="Times New Roman"/>
          <w:sz w:val="24"/>
          <w:szCs w:val="24"/>
        </w:rPr>
      </w:pPr>
      <w:r w:rsidRPr="0079691E">
        <w:rPr>
          <w:rFonts w:ascii="Times New Roman" w:eastAsia="Calibri" w:hAnsi="Times New Roman" w:cs="Times New Roman"/>
          <w:sz w:val="24"/>
          <w:szCs w:val="24"/>
        </w:rPr>
        <w:t>1.</w:t>
      </w:r>
      <w:r w:rsidRPr="0079691E">
        <w:rPr>
          <w:rFonts w:ascii="Times New Roman" w:eastAsia="Calibri" w:hAnsi="Times New Roman" w:cs="Times New Roman"/>
          <w:b/>
          <w:sz w:val="24"/>
          <w:szCs w:val="24"/>
        </w:rPr>
        <w:t xml:space="preserve"> </w:t>
      </w:r>
      <w:r w:rsidRPr="0079691E">
        <w:rPr>
          <w:rFonts w:ascii="Times New Roman" w:eastAsia="Calibri" w:hAnsi="Times New Roman" w:cs="Times New Roman"/>
          <w:sz w:val="24"/>
          <w:szCs w:val="24"/>
        </w:rPr>
        <w:t xml:space="preserve">Jei techninėje specifikacijoje nurodytas standartas, techninis liudijimas ar bendrosios techninės specifikacijos, tiekėjas gali siūlyti </w:t>
      </w:r>
      <w:r w:rsidRPr="0079691E">
        <w:rPr>
          <w:rFonts w:ascii="Times New Roman" w:eastAsia="Calibri" w:hAnsi="Times New Roman" w:cs="Times New Roman"/>
          <w:i/>
          <w:sz w:val="24"/>
          <w:szCs w:val="24"/>
        </w:rPr>
        <w:t>lygiaverčius</w:t>
      </w:r>
      <w:r w:rsidRPr="0079691E">
        <w:rPr>
          <w:rFonts w:ascii="Times New Roman" w:eastAsia="Calibri" w:hAnsi="Times New Roman" w:cs="Times New Roman"/>
          <w:sz w:val="24"/>
          <w:szCs w:val="24"/>
        </w:rPr>
        <w:t xml:space="preserve">. Jei apibūdinant pirkimo objektą, techninėje specifikacijoje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tokiu atveju tiekėjas gali siūlyti </w:t>
      </w:r>
      <w:r w:rsidRPr="0079691E">
        <w:rPr>
          <w:rFonts w:ascii="Times New Roman" w:eastAsia="Calibri" w:hAnsi="Times New Roman" w:cs="Times New Roman"/>
          <w:i/>
          <w:sz w:val="24"/>
          <w:szCs w:val="24"/>
        </w:rPr>
        <w:t>lygiaverčius</w:t>
      </w:r>
      <w:r w:rsidRPr="0079691E">
        <w:rPr>
          <w:rFonts w:ascii="Times New Roman" w:eastAsia="Calibri" w:hAnsi="Times New Roman" w:cs="Times New Roman"/>
          <w:sz w:val="24"/>
          <w:szCs w:val="24"/>
        </w:rPr>
        <w:t>.</w:t>
      </w:r>
    </w:p>
    <w:p w14:paraId="5AD1C269" w14:textId="77777777" w:rsidR="0079691E" w:rsidRPr="0079691E" w:rsidRDefault="000B3B73" w:rsidP="0079691E">
      <w:pPr>
        <w:suppressAutoHyphens/>
        <w:spacing w:after="0" w:line="240" w:lineRule="auto"/>
        <w:ind w:firstLine="709"/>
        <w:jc w:val="both"/>
        <w:rPr>
          <w:rFonts w:ascii="Times New Roman" w:eastAsia="Arial Unicode MS" w:hAnsi="Times New Roman" w:cs="Times New Roman"/>
          <w:sz w:val="24"/>
          <w:szCs w:val="24"/>
          <w:u w:val="single"/>
        </w:rPr>
      </w:pPr>
      <w:r w:rsidRPr="0079691E">
        <w:rPr>
          <w:rFonts w:ascii="Times New Roman" w:eastAsia="Calibri" w:hAnsi="Times New Roman" w:cs="Times New Roman"/>
          <w:color w:val="000000"/>
          <w:sz w:val="24"/>
          <w:szCs w:val="24"/>
        </w:rPr>
        <w:t xml:space="preserve">2. Tiekėjo siūlomos prekės turi atitikti techninės specifikacijos reikalaujamas charakteristikas. Įrodymui, </w:t>
      </w:r>
      <w:r w:rsidRPr="0079691E">
        <w:rPr>
          <w:rFonts w:ascii="Times New Roman" w:eastAsia="Calibri" w:hAnsi="Times New Roman" w:cs="Times New Roman"/>
          <w:b/>
          <w:i/>
          <w:color w:val="FF0000"/>
          <w:sz w:val="24"/>
          <w:szCs w:val="24"/>
        </w:rPr>
        <w:t>kartu su pasiūlymu</w:t>
      </w:r>
      <w:r w:rsidRPr="0079691E">
        <w:rPr>
          <w:rFonts w:ascii="Times New Roman" w:eastAsia="Calibri" w:hAnsi="Times New Roman" w:cs="Times New Roman"/>
          <w:color w:val="FF0000"/>
          <w:sz w:val="24"/>
          <w:szCs w:val="24"/>
        </w:rPr>
        <w:t>,</w:t>
      </w:r>
      <w:r w:rsidRPr="0079691E">
        <w:rPr>
          <w:rFonts w:ascii="Times New Roman" w:eastAsia="Calibri" w:hAnsi="Times New Roman" w:cs="Times New Roman"/>
          <w:color w:val="000000"/>
          <w:sz w:val="24"/>
          <w:szCs w:val="24"/>
        </w:rPr>
        <w:t xml:space="preserve"> </w:t>
      </w:r>
      <w:r w:rsidRPr="0079691E">
        <w:rPr>
          <w:rFonts w:ascii="Times New Roman" w:eastAsia="Calibri" w:hAnsi="Times New Roman" w:cs="Times New Roman"/>
          <w:color w:val="000000"/>
          <w:sz w:val="24"/>
          <w:szCs w:val="24"/>
          <w:u w:val="single"/>
        </w:rPr>
        <w:t xml:space="preserve">pateikiama </w:t>
      </w:r>
      <w:r w:rsidRPr="0079691E">
        <w:rPr>
          <w:rFonts w:ascii="Times New Roman" w:eastAsia="Calibri" w:hAnsi="Times New Roman" w:cs="Times New Roman"/>
          <w:b/>
          <w:bCs/>
          <w:color w:val="000000"/>
          <w:sz w:val="24"/>
          <w:szCs w:val="24"/>
          <w:u w:val="single"/>
        </w:rPr>
        <w:t>gamintojų</w:t>
      </w:r>
      <w:r w:rsidRPr="0079691E">
        <w:rPr>
          <w:rFonts w:ascii="Times New Roman" w:eastAsia="Calibri" w:hAnsi="Times New Roman" w:cs="Times New Roman"/>
          <w:color w:val="000000"/>
          <w:sz w:val="24"/>
          <w:szCs w:val="24"/>
          <w:u w:val="single"/>
        </w:rPr>
        <w:t xml:space="preserve"> siūlomų prekių katalogai arba kiti prekių techninių charakteristikų aprašymai, </w:t>
      </w:r>
      <w:r w:rsidRPr="0079691E">
        <w:rPr>
          <w:rFonts w:ascii="Times New Roman" w:eastAsia="Calibri" w:hAnsi="Times New Roman" w:cs="Times New Roman"/>
          <w:b/>
          <w:bCs/>
          <w:color w:val="000000"/>
          <w:sz w:val="24"/>
          <w:szCs w:val="24"/>
          <w:u w:val="single"/>
        </w:rPr>
        <w:t xml:space="preserve">patvirtinti gamintojo </w:t>
      </w:r>
      <w:r w:rsidRPr="0079691E">
        <w:rPr>
          <w:rFonts w:ascii="Times New Roman" w:eastAsia="Arial Unicode MS" w:hAnsi="Times New Roman" w:cs="Times New Roman"/>
          <w:color w:val="000000"/>
          <w:sz w:val="24"/>
          <w:szCs w:val="24"/>
          <w:u w:val="single"/>
          <w:bdr w:val="none" w:sz="0" w:space="0" w:color="auto" w:frame="1"/>
        </w:rPr>
        <w:t>(jei gamintojo kataloge neišsamiai atsispindi siūlomos prekės atitikimas techninės specifikacijos reikalavimams)</w:t>
      </w:r>
      <w:r w:rsidRPr="0079691E">
        <w:rPr>
          <w:rFonts w:ascii="Times New Roman" w:eastAsia="Arial Unicode MS" w:hAnsi="Times New Roman" w:cs="Times New Roman"/>
          <w:color w:val="FF0000"/>
          <w:sz w:val="24"/>
          <w:szCs w:val="24"/>
          <w:u w:val="single"/>
        </w:rPr>
        <w:t xml:space="preserve"> </w:t>
      </w:r>
      <w:r w:rsidRPr="0079691E">
        <w:rPr>
          <w:rFonts w:ascii="Times New Roman" w:eastAsia="Arial Unicode MS" w:hAnsi="Times New Roman" w:cs="Times New Roman"/>
          <w:sz w:val="24"/>
          <w:szCs w:val="24"/>
          <w:u w:val="single"/>
        </w:rPr>
        <w:t>su vertimu į lietuvių kalbą dėl</w:t>
      </w:r>
      <w:r w:rsidRPr="0079691E">
        <w:rPr>
          <w:rFonts w:ascii="Times New Roman" w:eastAsia="Arial Unicode MS" w:hAnsi="Times New Roman" w:cs="Times New Roman"/>
          <w:color w:val="000000"/>
          <w:sz w:val="24"/>
          <w:szCs w:val="24"/>
          <w:u w:val="single"/>
        </w:rPr>
        <w:t xml:space="preserve"> prekių reikalaujamų techninių parametrų aprašymų, </w:t>
      </w:r>
      <w:r w:rsidRPr="0079691E">
        <w:rPr>
          <w:rFonts w:ascii="Times New Roman" w:eastAsia="Arial Unicode MS" w:hAnsi="Times New Roman" w:cs="Times New Roman"/>
          <w:b/>
          <w:bCs/>
          <w:sz w:val="24"/>
          <w:szCs w:val="24"/>
          <w:u w:val="single"/>
        </w:rPr>
        <w:t>sertifikatai</w:t>
      </w:r>
      <w:r w:rsidRPr="0079691E">
        <w:rPr>
          <w:rFonts w:ascii="Times New Roman" w:eastAsia="Arial Unicode MS" w:hAnsi="Times New Roman" w:cs="Times New Roman"/>
          <w:color w:val="000000"/>
          <w:sz w:val="24"/>
          <w:szCs w:val="24"/>
          <w:u w:val="single"/>
        </w:rPr>
        <w:t xml:space="preserve">.  </w:t>
      </w:r>
      <w:r w:rsidRPr="0079691E">
        <w:rPr>
          <w:rFonts w:ascii="Times New Roman" w:eastAsia="Calibri" w:hAnsi="Times New Roman" w:cs="Times New Roman"/>
          <w:color w:val="000000"/>
          <w:sz w:val="24"/>
          <w:szCs w:val="24"/>
        </w:rPr>
        <w:t>Papildomai gali būti p</w:t>
      </w:r>
      <w:r w:rsidRPr="0079691E">
        <w:rPr>
          <w:rFonts w:ascii="Times New Roman" w:eastAsia="Calibri" w:hAnsi="Times New Roman" w:cs="Times New Roman"/>
          <w:bCs/>
          <w:iCs/>
          <w:color w:val="000000"/>
          <w:sz w:val="24"/>
          <w:szCs w:val="24"/>
        </w:rPr>
        <w:t>ateikiama nuoroda į gamintojo interneto puslapį, kuriame išdėstyta visa informacija apie siūlomą prekę.</w:t>
      </w:r>
      <w:r w:rsidRPr="0079691E">
        <w:rPr>
          <w:rFonts w:ascii="Times New Roman" w:eastAsia="Arial Unicode MS" w:hAnsi="Times New Roman" w:cs="Times New Roman"/>
          <w:color w:val="000000"/>
          <w:sz w:val="24"/>
          <w:szCs w:val="24"/>
        </w:rPr>
        <w:t xml:space="preserve"> </w:t>
      </w:r>
      <w:r w:rsidRPr="0079691E">
        <w:rPr>
          <w:rFonts w:ascii="Times New Roman" w:eastAsia="Arial Unicode MS" w:hAnsi="Times New Roman" w:cs="Times New Roman"/>
          <w:sz w:val="24"/>
          <w:szCs w:val="24"/>
        </w:rPr>
        <w:t xml:space="preserve">Teikiamuose dokumentuose tiekėjas turi </w:t>
      </w:r>
      <w:r w:rsidRPr="0079691E">
        <w:rPr>
          <w:rFonts w:ascii="Times New Roman" w:eastAsia="Arial Unicode MS" w:hAnsi="Times New Roman" w:cs="Times New Roman"/>
          <w:b/>
          <w:i/>
          <w:sz w:val="24"/>
          <w:szCs w:val="24"/>
        </w:rPr>
        <w:t>grafiškai nurodyti (pažymėti)</w:t>
      </w:r>
      <w:r w:rsidRPr="0079691E">
        <w:rPr>
          <w:rFonts w:ascii="Times New Roman" w:eastAsia="Arial Unicode MS" w:hAnsi="Times New Roman" w:cs="Times New Roman"/>
          <w:sz w:val="24"/>
          <w:szCs w:val="24"/>
        </w:rPr>
        <w:t xml:space="preserve"> konkrečias teikiamų dokumentų vietas, kuriose aprašomos reikalaujamų techninių charakteristikų reikšmės, bei įrašyti, kurį techninių reikalavimų punktą jos atitinka. Perkančioji organizacija turi teisę reikalauti pateikti katalogų ir techninių aprašų originalus, o tiekėjui jų nepateikus – pasiūlymą atmesti.</w:t>
      </w:r>
      <w:r w:rsidRPr="0079691E">
        <w:rPr>
          <w:rFonts w:ascii="Times New Roman" w:eastAsia="Times New Roman" w:hAnsi="Times New Roman" w:cs="Times New Roman"/>
          <w:sz w:val="24"/>
          <w:szCs w:val="24"/>
        </w:rPr>
        <w:t xml:space="preserve"> </w:t>
      </w:r>
      <w:r w:rsidRPr="0079691E">
        <w:rPr>
          <w:rFonts w:ascii="Times New Roman" w:eastAsia="Arial Unicode MS" w:hAnsi="Times New Roman" w:cs="Times New Roman"/>
          <w:sz w:val="24"/>
          <w:szCs w:val="24"/>
          <w:u w:val="single"/>
        </w:rPr>
        <w:t>Kiti gamintojo dokumentai, nenurodyti šiame punkte, nebus laikomi pakankama ir patikima informacija vertinimui atlikti.</w:t>
      </w:r>
    </w:p>
    <w:p w14:paraId="202D748E" w14:textId="556859B3" w:rsidR="003C750D" w:rsidRPr="00B45C93" w:rsidRDefault="0079691E" w:rsidP="0079691E">
      <w:pPr>
        <w:suppressAutoHyphens/>
        <w:spacing w:after="0" w:line="240" w:lineRule="auto"/>
        <w:ind w:firstLine="709"/>
        <w:jc w:val="both"/>
        <w:rPr>
          <w:rFonts w:ascii="Times New Roman" w:eastAsia="Arial Unicode MS" w:hAnsi="Times New Roman" w:cs="Times New Roman"/>
          <w:sz w:val="24"/>
          <w:szCs w:val="24"/>
          <w:u w:val="single"/>
        </w:rPr>
      </w:pPr>
      <w:r w:rsidRPr="00B45C93">
        <w:rPr>
          <w:rFonts w:ascii="Times New Roman" w:eastAsia="Arial Unicode MS" w:hAnsi="Times New Roman" w:cs="Times New Roman"/>
          <w:sz w:val="24"/>
          <w:szCs w:val="24"/>
        </w:rPr>
        <w:t xml:space="preserve">3. </w:t>
      </w:r>
      <w:r w:rsidR="003C750D" w:rsidRPr="00B45C93">
        <w:rPr>
          <w:rFonts w:ascii="Times New Roman" w:hAnsi="Times New Roman" w:cs="Times New Roman"/>
          <w:b/>
          <w:bCs/>
          <w:sz w:val="24"/>
          <w:szCs w:val="24"/>
        </w:rPr>
        <w:t>Pirkimo dalyvis kartu su pasiūlymu turi pateikti visus dokumentus lietuvių k., įrodančius prekės atitiktį nustatytiems 1 punkto reikalavimams</w:t>
      </w:r>
      <w:r w:rsidR="003C750D" w:rsidRPr="00B45C93">
        <w:rPr>
          <w:rFonts w:ascii="Times New Roman" w:hAnsi="Times New Roman" w:cs="Times New Roman"/>
          <w:b/>
          <w:bCs/>
          <w:sz w:val="24"/>
          <w:szCs w:val="24"/>
          <w:u w:val="single"/>
        </w:rPr>
        <w:t>. Atitiktis 2 punkte nustatytiems reikalavimams bus tikrinama sutarties vykdymo metu (prekės perdavimo metu).</w:t>
      </w:r>
    </w:p>
    <w:p w14:paraId="63A0D095" w14:textId="12334BF7" w:rsidR="003C750D" w:rsidRPr="0079691E" w:rsidRDefault="003C750D" w:rsidP="003C750D">
      <w:pPr>
        <w:rPr>
          <w:rFonts w:ascii="Times New Roman" w:hAnsi="Times New Roman" w:cs="Times New Roman"/>
          <w:sz w:val="24"/>
          <w:szCs w:val="24"/>
        </w:rPr>
      </w:pPr>
      <w:r w:rsidRPr="00B45C93">
        <w:rPr>
          <w:rFonts w:ascii="Times New Roman" w:hAnsi="Times New Roman" w:cs="Times New Roman"/>
          <w:sz w:val="24"/>
          <w:szCs w:val="24"/>
        </w:rPr>
        <w:t xml:space="preserve">1 lentelė. </w:t>
      </w:r>
      <w:r w:rsidRPr="00621FAD">
        <w:rPr>
          <w:rFonts w:ascii="Times New Roman" w:hAnsi="Times New Roman" w:cs="Times New Roman"/>
          <w:sz w:val="24"/>
          <w:szCs w:val="24"/>
          <w:u w:val="single"/>
        </w:rPr>
        <w:t xml:space="preserve">Privalomieji reikalavimai </w:t>
      </w:r>
      <w:r w:rsidR="00621FAD" w:rsidRPr="00621FAD">
        <w:rPr>
          <w:rFonts w:ascii="Times New Roman" w:hAnsi="Times New Roman" w:cs="Times New Roman"/>
          <w:sz w:val="24"/>
          <w:szCs w:val="24"/>
          <w:u w:val="single"/>
        </w:rPr>
        <w:t>prekėms:</w:t>
      </w:r>
    </w:p>
    <w:p w14:paraId="7AA938B8" w14:textId="77777777" w:rsidR="008C675F" w:rsidRPr="008C675F" w:rsidRDefault="008C675F" w:rsidP="008C675F">
      <w:pPr>
        <w:spacing w:after="0" w:line="240" w:lineRule="auto"/>
        <w:ind w:right="57"/>
        <w:rPr>
          <w:rFonts w:ascii="Times New Roman" w:eastAsia="Times New Roman" w:hAnsi="Times New Roman" w:cs="Times New Roman"/>
          <w:sz w:val="24"/>
          <w:szCs w:val="24"/>
        </w:rPr>
      </w:pPr>
    </w:p>
    <w:p w14:paraId="48F1D9AA" w14:textId="77777777" w:rsidR="008C675F" w:rsidRPr="008C675F" w:rsidRDefault="008C675F" w:rsidP="008C675F">
      <w:pPr>
        <w:spacing w:after="0" w:line="240" w:lineRule="auto"/>
        <w:ind w:right="57"/>
        <w:rPr>
          <w:rFonts w:ascii="Times New Roman" w:eastAsia="Times New Roman" w:hAnsi="Times New Roman" w:cs="Times New Roman"/>
          <w:sz w:val="24"/>
          <w:szCs w:val="24"/>
        </w:rPr>
      </w:pPr>
    </w:p>
    <w:tbl>
      <w:tblPr>
        <w:tblW w:w="4619"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6"/>
        <w:gridCol w:w="2642"/>
        <w:gridCol w:w="53"/>
        <w:gridCol w:w="5103"/>
      </w:tblGrid>
      <w:tr w:rsidR="00F9292B" w:rsidRPr="008C675F" w14:paraId="47C3607A" w14:textId="77777777" w:rsidTr="00F9292B">
        <w:tc>
          <w:tcPr>
            <w:tcW w:w="616" w:type="pct"/>
            <w:tcBorders>
              <w:top w:val="single" w:sz="4" w:space="0" w:color="auto"/>
              <w:left w:val="single" w:sz="4" w:space="0" w:color="auto"/>
              <w:bottom w:val="single" w:sz="4" w:space="0" w:color="auto"/>
              <w:right w:val="single" w:sz="4" w:space="0" w:color="auto"/>
            </w:tcBorders>
            <w:vAlign w:val="center"/>
          </w:tcPr>
          <w:p w14:paraId="01381B1D" w14:textId="77777777" w:rsidR="00F9292B" w:rsidRPr="004C6A9B" w:rsidRDefault="00F9292B" w:rsidP="0079691E">
            <w:pPr>
              <w:spacing w:after="0" w:line="240" w:lineRule="auto"/>
              <w:ind w:right="314"/>
              <w:rPr>
                <w:rFonts w:ascii="Times New Roman" w:eastAsia="Times New Roman" w:hAnsi="Times New Roman" w:cs="Times New Roman"/>
                <w:b/>
                <w:bCs/>
                <w:sz w:val="24"/>
                <w:szCs w:val="24"/>
              </w:rPr>
            </w:pPr>
            <w:r w:rsidRPr="004C6A9B">
              <w:rPr>
                <w:rFonts w:ascii="Times New Roman" w:eastAsia="Times New Roman" w:hAnsi="Times New Roman" w:cs="Times New Roman"/>
                <w:b/>
                <w:bCs/>
                <w:sz w:val="24"/>
                <w:szCs w:val="24"/>
              </w:rPr>
              <w:t>Eil. Nr.</w:t>
            </w:r>
          </w:p>
        </w:tc>
        <w:tc>
          <w:tcPr>
            <w:tcW w:w="1485" w:type="pct"/>
            <w:tcBorders>
              <w:top w:val="single" w:sz="4" w:space="0" w:color="auto"/>
              <w:left w:val="single" w:sz="4" w:space="0" w:color="auto"/>
              <w:bottom w:val="single" w:sz="4" w:space="0" w:color="auto"/>
              <w:right w:val="single" w:sz="4" w:space="0" w:color="auto"/>
            </w:tcBorders>
            <w:vAlign w:val="center"/>
          </w:tcPr>
          <w:p w14:paraId="6074DE88" w14:textId="68D25915" w:rsidR="00F9292B" w:rsidRPr="008C675F" w:rsidRDefault="00F9292B" w:rsidP="008C675F">
            <w:pPr>
              <w:spacing w:after="0" w:line="240" w:lineRule="auto"/>
              <w:ind w:right="57"/>
              <w:rPr>
                <w:rFonts w:ascii="Times New Roman" w:eastAsia="Times New Roman" w:hAnsi="Times New Roman" w:cs="Times New Roman"/>
                <w:sz w:val="24"/>
                <w:szCs w:val="24"/>
              </w:rPr>
            </w:pPr>
            <w:r w:rsidRPr="00E007F5">
              <w:rPr>
                <w:rFonts w:ascii="Times New Roman" w:eastAsia="Times New Roman" w:hAnsi="Times New Roman" w:cs="Times New Roman"/>
                <w:b/>
                <w:sz w:val="24"/>
                <w:szCs w:val="24"/>
              </w:rPr>
              <w:t>Parametrai</w:t>
            </w:r>
          </w:p>
        </w:tc>
        <w:tc>
          <w:tcPr>
            <w:tcW w:w="2899" w:type="pct"/>
            <w:gridSpan w:val="2"/>
            <w:tcBorders>
              <w:top w:val="single" w:sz="4" w:space="0" w:color="auto"/>
              <w:left w:val="single" w:sz="4" w:space="0" w:color="auto"/>
              <w:bottom w:val="single" w:sz="4" w:space="0" w:color="auto"/>
              <w:right w:val="single" w:sz="4" w:space="0" w:color="auto"/>
            </w:tcBorders>
            <w:vAlign w:val="center"/>
          </w:tcPr>
          <w:p w14:paraId="7E89EDAE" w14:textId="386A2B93" w:rsidR="00F9292B" w:rsidRPr="008C675F" w:rsidRDefault="00F9292B" w:rsidP="008C675F">
            <w:pPr>
              <w:spacing w:after="0" w:line="240" w:lineRule="auto"/>
              <w:ind w:right="57"/>
              <w:rPr>
                <w:rFonts w:ascii="Times New Roman" w:eastAsia="Times New Roman" w:hAnsi="Times New Roman" w:cs="Times New Roman"/>
                <w:sz w:val="24"/>
                <w:szCs w:val="24"/>
              </w:rPr>
            </w:pPr>
            <w:r w:rsidRPr="00E007F5">
              <w:rPr>
                <w:rFonts w:ascii="Times New Roman" w:eastAsia="Times New Roman" w:hAnsi="Times New Roman" w:cs="Times New Roman"/>
                <w:b/>
                <w:sz w:val="24"/>
                <w:szCs w:val="24"/>
              </w:rPr>
              <w:t>Parametro reikšmė</w:t>
            </w:r>
          </w:p>
        </w:tc>
      </w:tr>
      <w:tr w:rsidR="00F9292B" w:rsidRPr="008C675F" w14:paraId="13A6A2AC" w14:textId="77777777" w:rsidTr="00F9292B">
        <w:tc>
          <w:tcPr>
            <w:tcW w:w="616" w:type="pct"/>
            <w:tcBorders>
              <w:top w:val="single" w:sz="4" w:space="0" w:color="auto"/>
              <w:left w:val="single" w:sz="4" w:space="0" w:color="auto"/>
              <w:bottom w:val="single" w:sz="4" w:space="0" w:color="auto"/>
              <w:right w:val="single" w:sz="4" w:space="0" w:color="auto"/>
            </w:tcBorders>
            <w:vAlign w:val="center"/>
          </w:tcPr>
          <w:p w14:paraId="0841D05F" w14:textId="3300DF3B" w:rsidR="00F9292B" w:rsidRPr="00F9292B" w:rsidRDefault="00F9292B" w:rsidP="00F9292B">
            <w:pPr>
              <w:pStyle w:val="Sraopastraipa"/>
              <w:numPr>
                <w:ilvl w:val="0"/>
                <w:numId w:val="16"/>
              </w:numPr>
              <w:spacing w:after="0" w:line="240" w:lineRule="auto"/>
              <w:ind w:right="314"/>
              <w:rPr>
                <w:rFonts w:ascii="Times New Roman" w:eastAsia="Times New Roman" w:hAnsi="Times New Roman" w:cs="Times New Roman"/>
                <w:b/>
                <w:bCs/>
                <w:sz w:val="24"/>
                <w:szCs w:val="24"/>
              </w:rPr>
            </w:pPr>
          </w:p>
        </w:tc>
        <w:tc>
          <w:tcPr>
            <w:tcW w:w="4384" w:type="pct"/>
            <w:gridSpan w:val="3"/>
            <w:tcBorders>
              <w:top w:val="single" w:sz="4" w:space="0" w:color="auto"/>
              <w:left w:val="single" w:sz="4" w:space="0" w:color="auto"/>
              <w:bottom w:val="single" w:sz="4" w:space="0" w:color="auto"/>
              <w:right w:val="single" w:sz="4" w:space="0" w:color="auto"/>
            </w:tcBorders>
            <w:vAlign w:val="center"/>
          </w:tcPr>
          <w:p w14:paraId="348CABC6" w14:textId="1190B42D" w:rsidR="00F9292B" w:rsidRPr="00F9292B" w:rsidRDefault="00F9292B" w:rsidP="008C675F">
            <w:pPr>
              <w:spacing w:after="0" w:line="240" w:lineRule="auto"/>
              <w:ind w:right="57"/>
              <w:rPr>
                <w:rFonts w:ascii="Times New Roman" w:eastAsia="Times New Roman" w:hAnsi="Times New Roman" w:cs="Times New Roman"/>
                <w:b/>
                <w:bCs/>
                <w:sz w:val="24"/>
                <w:szCs w:val="24"/>
              </w:rPr>
            </w:pPr>
            <w:r w:rsidRPr="00F9292B">
              <w:rPr>
                <w:rFonts w:ascii="Times New Roman" w:eastAsia="Times New Roman" w:hAnsi="Times New Roman" w:cs="Times New Roman"/>
                <w:b/>
                <w:bCs/>
                <w:sz w:val="24"/>
                <w:szCs w:val="24"/>
              </w:rPr>
              <w:t>Optinis koherentinis tomografas</w:t>
            </w:r>
          </w:p>
        </w:tc>
      </w:tr>
      <w:tr w:rsidR="00F9292B" w:rsidRPr="008C675F" w14:paraId="33389F1E" w14:textId="77777777" w:rsidTr="00F9292B">
        <w:trPr>
          <w:trHeight w:val="494"/>
        </w:trPr>
        <w:tc>
          <w:tcPr>
            <w:tcW w:w="616" w:type="pct"/>
            <w:tcBorders>
              <w:top w:val="single" w:sz="4" w:space="0" w:color="auto"/>
              <w:left w:val="single" w:sz="4" w:space="0" w:color="auto"/>
              <w:bottom w:val="single" w:sz="4" w:space="0" w:color="auto"/>
              <w:right w:val="single" w:sz="4" w:space="0" w:color="auto"/>
            </w:tcBorders>
            <w:vAlign w:val="center"/>
          </w:tcPr>
          <w:p w14:paraId="7C8DEF3B" w14:textId="59A9EE92" w:rsidR="00F9292B" w:rsidRPr="0079691E" w:rsidRDefault="00F9292B" w:rsidP="0079691E">
            <w:pPr>
              <w:spacing w:after="0" w:line="240" w:lineRule="auto"/>
              <w:ind w:right="314"/>
              <w:rPr>
                <w:rFonts w:ascii="Times New Roman" w:eastAsia="Times New Roman" w:hAnsi="Times New Roman" w:cs="Times New Roman"/>
                <w:sz w:val="24"/>
                <w:szCs w:val="24"/>
              </w:rPr>
            </w:pPr>
            <w:r w:rsidRPr="0079691E">
              <w:rPr>
                <w:rFonts w:ascii="Times New Roman" w:eastAsia="Times New Roman" w:hAnsi="Times New Roman" w:cs="Times New Roman"/>
                <w:sz w:val="24"/>
                <w:szCs w:val="24"/>
              </w:rPr>
              <w:t>1.2</w:t>
            </w:r>
          </w:p>
        </w:tc>
        <w:tc>
          <w:tcPr>
            <w:tcW w:w="1485" w:type="pct"/>
            <w:tcBorders>
              <w:top w:val="single" w:sz="4" w:space="0" w:color="auto"/>
              <w:left w:val="single" w:sz="4" w:space="0" w:color="auto"/>
              <w:bottom w:val="single" w:sz="4" w:space="0" w:color="auto"/>
              <w:right w:val="single" w:sz="4" w:space="0" w:color="auto"/>
            </w:tcBorders>
            <w:vAlign w:val="center"/>
          </w:tcPr>
          <w:p w14:paraId="6C1FAF47" w14:textId="5DEAF242" w:rsidR="00F9292B" w:rsidRPr="004C6A9B" w:rsidRDefault="00F9292B" w:rsidP="008C675F">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Optinis koherentinis tomografas</w:t>
            </w:r>
          </w:p>
        </w:tc>
        <w:tc>
          <w:tcPr>
            <w:tcW w:w="2899" w:type="pct"/>
            <w:gridSpan w:val="2"/>
            <w:tcBorders>
              <w:top w:val="single" w:sz="4" w:space="0" w:color="auto"/>
              <w:left w:val="single" w:sz="4" w:space="0" w:color="auto"/>
              <w:bottom w:val="single" w:sz="4" w:space="0" w:color="auto"/>
              <w:right w:val="single" w:sz="4" w:space="0" w:color="auto"/>
            </w:tcBorders>
            <w:vAlign w:val="center"/>
          </w:tcPr>
          <w:p w14:paraId="169438F2" w14:textId="40DC58AA" w:rsidR="00F9292B" w:rsidRPr="004C6A9B" w:rsidRDefault="00F9292B" w:rsidP="008C675F">
            <w:pPr>
              <w:spacing w:after="0" w:line="240" w:lineRule="auto"/>
              <w:ind w:right="57"/>
              <w:rPr>
                <w:rFonts w:ascii="Times New Roman" w:eastAsia="Times New Roman" w:hAnsi="Times New Roman" w:cs="Times New Roman"/>
                <w:sz w:val="24"/>
                <w:szCs w:val="24"/>
              </w:rPr>
            </w:pPr>
            <w:r w:rsidRPr="004C6A9B">
              <w:rPr>
                <w:rFonts w:ascii="Times New Roman" w:eastAsia="Times New Roman" w:hAnsi="Times New Roman" w:cs="Times New Roman"/>
                <w:sz w:val="24"/>
                <w:szCs w:val="24"/>
              </w:rPr>
              <w:t>Modelis, Gamintojas</w:t>
            </w:r>
          </w:p>
        </w:tc>
      </w:tr>
      <w:tr w:rsidR="00F9292B" w:rsidRPr="008C675F" w14:paraId="6B87AFB4" w14:textId="77777777" w:rsidTr="00F9292B">
        <w:trPr>
          <w:trHeight w:val="494"/>
        </w:trPr>
        <w:tc>
          <w:tcPr>
            <w:tcW w:w="616" w:type="pct"/>
            <w:tcBorders>
              <w:top w:val="single" w:sz="4" w:space="0" w:color="auto"/>
              <w:left w:val="single" w:sz="4" w:space="0" w:color="auto"/>
              <w:bottom w:val="single" w:sz="4" w:space="0" w:color="auto"/>
              <w:right w:val="single" w:sz="4" w:space="0" w:color="auto"/>
            </w:tcBorders>
            <w:vAlign w:val="center"/>
          </w:tcPr>
          <w:p w14:paraId="633BA517" w14:textId="5702D60A" w:rsidR="00F9292B" w:rsidRPr="0079691E" w:rsidRDefault="00F9292B" w:rsidP="0079691E">
            <w:pPr>
              <w:spacing w:after="0" w:line="240" w:lineRule="auto"/>
              <w:ind w:right="314"/>
              <w:rPr>
                <w:rFonts w:ascii="Times New Roman" w:eastAsia="Times New Roman" w:hAnsi="Times New Roman" w:cs="Times New Roman"/>
                <w:sz w:val="24"/>
                <w:szCs w:val="24"/>
              </w:rPr>
            </w:pPr>
            <w:r w:rsidRPr="0079691E">
              <w:rPr>
                <w:rFonts w:ascii="Times New Roman" w:eastAsia="Times New Roman" w:hAnsi="Times New Roman" w:cs="Times New Roman"/>
                <w:sz w:val="24"/>
                <w:szCs w:val="24"/>
              </w:rPr>
              <w:t>1.3.</w:t>
            </w:r>
          </w:p>
        </w:tc>
        <w:tc>
          <w:tcPr>
            <w:tcW w:w="1485" w:type="pct"/>
            <w:tcBorders>
              <w:top w:val="single" w:sz="4" w:space="0" w:color="auto"/>
              <w:left w:val="single" w:sz="4" w:space="0" w:color="auto"/>
              <w:bottom w:val="single" w:sz="4" w:space="0" w:color="auto"/>
              <w:right w:val="single" w:sz="4" w:space="0" w:color="auto"/>
            </w:tcBorders>
          </w:tcPr>
          <w:p w14:paraId="0239545A" w14:textId="5B148BB1"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Prietaiso paskirtis</w:t>
            </w:r>
          </w:p>
        </w:tc>
        <w:tc>
          <w:tcPr>
            <w:tcW w:w="2899" w:type="pct"/>
            <w:gridSpan w:val="2"/>
            <w:tcBorders>
              <w:top w:val="single" w:sz="4" w:space="0" w:color="auto"/>
              <w:left w:val="single" w:sz="4" w:space="0" w:color="auto"/>
              <w:bottom w:val="single" w:sz="4" w:space="0" w:color="auto"/>
              <w:right w:val="single" w:sz="4" w:space="0" w:color="auto"/>
            </w:tcBorders>
          </w:tcPr>
          <w:p w14:paraId="3E3FECB4" w14:textId="77777777" w:rsidR="00F9292B" w:rsidRPr="004A031B" w:rsidRDefault="00F9292B" w:rsidP="004A031B">
            <w:pPr>
              <w:spacing w:after="0" w:line="240" w:lineRule="auto"/>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Prietaisas skirtas akių dugno ištyrimui šiais metodais:</w:t>
            </w:r>
          </w:p>
          <w:p w14:paraId="35688258" w14:textId="77777777" w:rsidR="00F9292B" w:rsidRPr="004A031B" w:rsidRDefault="00F9292B" w:rsidP="004A031B">
            <w:pPr>
              <w:spacing w:after="0" w:line="240" w:lineRule="auto"/>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1. optinės koherentinės tomografijos (OKT);</w:t>
            </w:r>
          </w:p>
          <w:p w14:paraId="055D325A" w14:textId="77777777" w:rsidR="00F9292B" w:rsidRPr="004A031B" w:rsidRDefault="00F9292B" w:rsidP="004A031B">
            <w:pPr>
              <w:spacing w:after="0" w:line="240" w:lineRule="auto"/>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2. OKT-angiografijos (nenaudojant kontrasto);</w:t>
            </w:r>
          </w:p>
          <w:p w14:paraId="143F535A" w14:textId="63616C01"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3. spalvotos akių dugno fotografijos.</w:t>
            </w:r>
          </w:p>
        </w:tc>
      </w:tr>
      <w:tr w:rsidR="00F9292B" w:rsidRPr="008C675F" w14:paraId="2478CBE8" w14:textId="77777777" w:rsidTr="00F9292B">
        <w:trPr>
          <w:trHeight w:val="555"/>
        </w:trPr>
        <w:tc>
          <w:tcPr>
            <w:tcW w:w="616" w:type="pct"/>
            <w:tcBorders>
              <w:top w:val="single" w:sz="4" w:space="0" w:color="auto"/>
              <w:left w:val="single" w:sz="4" w:space="0" w:color="auto"/>
              <w:bottom w:val="single" w:sz="4" w:space="0" w:color="auto"/>
              <w:right w:val="single" w:sz="4" w:space="0" w:color="auto"/>
            </w:tcBorders>
            <w:vAlign w:val="center"/>
          </w:tcPr>
          <w:p w14:paraId="555B2CED" w14:textId="00605156" w:rsidR="00F9292B" w:rsidRPr="0079691E" w:rsidRDefault="00F9292B" w:rsidP="0079691E">
            <w:pPr>
              <w:spacing w:after="0" w:line="240" w:lineRule="auto"/>
              <w:ind w:right="314"/>
              <w:rPr>
                <w:rFonts w:ascii="Times New Roman" w:eastAsia="Times New Roman" w:hAnsi="Times New Roman" w:cs="Times New Roman"/>
                <w:sz w:val="24"/>
                <w:szCs w:val="24"/>
              </w:rPr>
            </w:pPr>
            <w:r w:rsidRPr="0079691E">
              <w:rPr>
                <w:rFonts w:ascii="Times New Roman" w:eastAsia="Times New Roman" w:hAnsi="Times New Roman" w:cs="Times New Roman"/>
                <w:sz w:val="24"/>
                <w:szCs w:val="24"/>
              </w:rPr>
              <w:t>1.4.</w:t>
            </w:r>
          </w:p>
        </w:tc>
        <w:tc>
          <w:tcPr>
            <w:tcW w:w="1485" w:type="pct"/>
            <w:tcBorders>
              <w:top w:val="single" w:sz="4" w:space="0" w:color="auto"/>
              <w:left w:val="single" w:sz="4" w:space="0" w:color="auto"/>
              <w:bottom w:val="single" w:sz="4" w:space="0" w:color="auto"/>
              <w:right w:val="single" w:sz="4" w:space="0" w:color="auto"/>
            </w:tcBorders>
          </w:tcPr>
          <w:p w14:paraId="25D76541" w14:textId="2B793CE1"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 xml:space="preserve">Prietaiso technologinis išpildymas ir komplektavimas </w:t>
            </w:r>
          </w:p>
        </w:tc>
        <w:tc>
          <w:tcPr>
            <w:tcW w:w="2899" w:type="pct"/>
            <w:gridSpan w:val="2"/>
            <w:tcBorders>
              <w:top w:val="single" w:sz="4" w:space="0" w:color="auto"/>
              <w:left w:val="single" w:sz="4" w:space="0" w:color="auto"/>
              <w:bottom w:val="single" w:sz="4" w:space="0" w:color="auto"/>
              <w:right w:val="single" w:sz="4" w:space="0" w:color="auto"/>
            </w:tcBorders>
          </w:tcPr>
          <w:p w14:paraId="53542A55" w14:textId="65214766"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Prietaisas sudarytas iš diagnostinio OKT įrenginio su integruota skaitmenine foto kamera ir atskiro atitinkamos specifikacijos kompiuterio, monitoriaus, bei reguliuojamo aukščio elektrinio staliuko.</w:t>
            </w:r>
          </w:p>
        </w:tc>
      </w:tr>
      <w:tr w:rsidR="00F9292B" w:rsidRPr="008C675F" w14:paraId="469DC157" w14:textId="77777777" w:rsidTr="00F9292B">
        <w:tc>
          <w:tcPr>
            <w:tcW w:w="616" w:type="pct"/>
            <w:tcBorders>
              <w:top w:val="single" w:sz="4" w:space="0" w:color="auto"/>
              <w:left w:val="single" w:sz="4" w:space="0" w:color="auto"/>
              <w:bottom w:val="single" w:sz="4" w:space="0" w:color="auto"/>
              <w:right w:val="single" w:sz="4" w:space="0" w:color="auto"/>
            </w:tcBorders>
            <w:vAlign w:val="center"/>
          </w:tcPr>
          <w:p w14:paraId="6DA15AA6" w14:textId="25BFC527" w:rsidR="00F9292B" w:rsidRPr="0079691E" w:rsidRDefault="00F9292B" w:rsidP="0079691E">
            <w:pPr>
              <w:spacing w:after="0" w:line="240" w:lineRule="auto"/>
              <w:ind w:right="314"/>
              <w:rPr>
                <w:rFonts w:ascii="Times New Roman" w:eastAsia="Times New Roman" w:hAnsi="Times New Roman" w:cs="Times New Roman"/>
                <w:sz w:val="24"/>
                <w:szCs w:val="24"/>
              </w:rPr>
            </w:pPr>
            <w:r w:rsidRPr="0079691E">
              <w:rPr>
                <w:rFonts w:ascii="Times New Roman" w:eastAsia="Times New Roman" w:hAnsi="Times New Roman" w:cs="Times New Roman"/>
                <w:sz w:val="24"/>
                <w:szCs w:val="24"/>
              </w:rPr>
              <w:t>1.5.</w:t>
            </w:r>
          </w:p>
        </w:tc>
        <w:tc>
          <w:tcPr>
            <w:tcW w:w="1485" w:type="pct"/>
            <w:tcBorders>
              <w:top w:val="single" w:sz="4" w:space="0" w:color="auto"/>
              <w:left w:val="single" w:sz="4" w:space="0" w:color="auto"/>
              <w:bottom w:val="single" w:sz="4" w:space="0" w:color="auto"/>
              <w:right w:val="single" w:sz="4" w:space="0" w:color="auto"/>
            </w:tcBorders>
          </w:tcPr>
          <w:p w14:paraId="621F7E33" w14:textId="48BCEEB8"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OKT skenavimo greitis</w:t>
            </w:r>
          </w:p>
        </w:tc>
        <w:tc>
          <w:tcPr>
            <w:tcW w:w="2899" w:type="pct"/>
            <w:gridSpan w:val="2"/>
            <w:tcBorders>
              <w:top w:val="single" w:sz="4" w:space="0" w:color="auto"/>
              <w:left w:val="single" w:sz="4" w:space="0" w:color="auto"/>
              <w:bottom w:val="single" w:sz="4" w:space="0" w:color="auto"/>
              <w:right w:val="single" w:sz="4" w:space="0" w:color="auto"/>
            </w:tcBorders>
          </w:tcPr>
          <w:p w14:paraId="6D3959F1" w14:textId="131EDA72"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Ne mažiau 50000 A skenų per sekundę</w:t>
            </w:r>
          </w:p>
        </w:tc>
      </w:tr>
      <w:tr w:rsidR="00F9292B" w:rsidRPr="008C675F" w14:paraId="3B2ADAC9" w14:textId="77777777" w:rsidTr="00F9292B">
        <w:tc>
          <w:tcPr>
            <w:tcW w:w="616" w:type="pct"/>
            <w:tcBorders>
              <w:top w:val="single" w:sz="4" w:space="0" w:color="auto"/>
              <w:left w:val="single" w:sz="4" w:space="0" w:color="auto"/>
              <w:bottom w:val="single" w:sz="4" w:space="0" w:color="auto"/>
              <w:right w:val="single" w:sz="4" w:space="0" w:color="auto"/>
            </w:tcBorders>
            <w:vAlign w:val="center"/>
          </w:tcPr>
          <w:p w14:paraId="2D0EFB93" w14:textId="7C7F6191" w:rsidR="00F9292B" w:rsidRPr="0079691E" w:rsidRDefault="00F9292B" w:rsidP="0079691E">
            <w:pPr>
              <w:spacing w:after="0" w:line="240" w:lineRule="auto"/>
              <w:ind w:right="314"/>
              <w:rPr>
                <w:rFonts w:ascii="Times New Roman" w:eastAsia="Times New Roman" w:hAnsi="Times New Roman" w:cs="Times New Roman"/>
                <w:sz w:val="24"/>
                <w:szCs w:val="24"/>
              </w:rPr>
            </w:pPr>
            <w:r w:rsidRPr="0079691E">
              <w:rPr>
                <w:rFonts w:ascii="Times New Roman" w:eastAsia="Times New Roman" w:hAnsi="Times New Roman" w:cs="Times New Roman"/>
                <w:sz w:val="24"/>
                <w:szCs w:val="24"/>
              </w:rPr>
              <w:t>1.6.</w:t>
            </w:r>
          </w:p>
        </w:tc>
        <w:tc>
          <w:tcPr>
            <w:tcW w:w="1485" w:type="pct"/>
            <w:tcBorders>
              <w:top w:val="single" w:sz="4" w:space="0" w:color="auto"/>
              <w:left w:val="single" w:sz="4" w:space="0" w:color="auto"/>
              <w:bottom w:val="single" w:sz="4" w:space="0" w:color="auto"/>
              <w:right w:val="single" w:sz="4" w:space="0" w:color="auto"/>
            </w:tcBorders>
          </w:tcPr>
          <w:p w14:paraId="32D60F7E" w14:textId="21AEF379"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 xml:space="preserve">OKT skenavimo plotis (horizontaliai) tinklainėje </w:t>
            </w:r>
          </w:p>
        </w:tc>
        <w:tc>
          <w:tcPr>
            <w:tcW w:w="2899" w:type="pct"/>
            <w:gridSpan w:val="2"/>
            <w:tcBorders>
              <w:top w:val="single" w:sz="4" w:space="0" w:color="auto"/>
              <w:left w:val="single" w:sz="4" w:space="0" w:color="auto"/>
              <w:bottom w:val="single" w:sz="4" w:space="0" w:color="auto"/>
              <w:right w:val="single" w:sz="4" w:space="0" w:color="auto"/>
            </w:tcBorders>
          </w:tcPr>
          <w:p w14:paraId="591D2D7D" w14:textId="4FBF3B4D"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Ne mažiau 12 mm</w:t>
            </w:r>
          </w:p>
        </w:tc>
      </w:tr>
      <w:tr w:rsidR="00F9292B" w:rsidRPr="008C675F" w14:paraId="62DD1631" w14:textId="77777777" w:rsidTr="00F9292B">
        <w:tc>
          <w:tcPr>
            <w:tcW w:w="616" w:type="pct"/>
            <w:tcBorders>
              <w:top w:val="single" w:sz="4" w:space="0" w:color="auto"/>
              <w:left w:val="single" w:sz="4" w:space="0" w:color="auto"/>
              <w:bottom w:val="single" w:sz="4" w:space="0" w:color="auto"/>
              <w:right w:val="single" w:sz="4" w:space="0" w:color="auto"/>
            </w:tcBorders>
            <w:vAlign w:val="center"/>
          </w:tcPr>
          <w:p w14:paraId="7618199F" w14:textId="7477113E" w:rsidR="00F9292B" w:rsidRPr="0079691E" w:rsidRDefault="00F9292B" w:rsidP="0079691E">
            <w:pPr>
              <w:spacing w:after="0" w:line="240" w:lineRule="auto"/>
              <w:ind w:right="314"/>
              <w:rPr>
                <w:rFonts w:ascii="Times New Roman" w:eastAsia="Times New Roman" w:hAnsi="Times New Roman" w:cs="Times New Roman"/>
                <w:sz w:val="24"/>
                <w:szCs w:val="24"/>
              </w:rPr>
            </w:pPr>
            <w:r w:rsidRPr="0079691E">
              <w:rPr>
                <w:rFonts w:ascii="Times New Roman" w:eastAsia="Times New Roman" w:hAnsi="Times New Roman" w:cs="Times New Roman"/>
                <w:sz w:val="24"/>
                <w:szCs w:val="24"/>
              </w:rPr>
              <w:t>1.7.</w:t>
            </w:r>
          </w:p>
        </w:tc>
        <w:tc>
          <w:tcPr>
            <w:tcW w:w="1485" w:type="pct"/>
            <w:tcBorders>
              <w:top w:val="single" w:sz="4" w:space="0" w:color="auto"/>
              <w:left w:val="single" w:sz="4" w:space="0" w:color="auto"/>
              <w:bottom w:val="single" w:sz="4" w:space="0" w:color="auto"/>
              <w:right w:val="single" w:sz="4" w:space="0" w:color="auto"/>
            </w:tcBorders>
          </w:tcPr>
          <w:p w14:paraId="159BE957" w14:textId="7652EAB6"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OKT skenavimo aukštis (vertikaliai) tinklainėje</w:t>
            </w:r>
          </w:p>
        </w:tc>
        <w:tc>
          <w:tcPr>
            <w:tcW w:w="2899" w:type="pct"/>
            <w:gridSpan w:val="2"/>
            <w:tcBorders>
              <w:top w:val="single" w:sz="4" w:space="0" w:color="auto"/>
              <w:left w:val="single" w:sz="4" w:space="0" w:color="auto"/>
              <w:bottom w:val="single" w:sz="4" w:space="0" w:color="auto"/>
              <w:right w:val="single" w:sz="4" w:space="0" w:color="auto"/>
            </w:tcBorders>
          </w:tcPr>
          <w:p w14:paraId="32E5E343" w14:textId="66033DFA"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Ne mažiau 9 mm</w:t>
            </w:r>
          </w:p>
        </w:tc>
      </w:tr>
      <w:tr w:rsidR="00F9292B" w:rsidRPr="008C675F" w14:paraId="3BB9BBA9" w14:textId="77777777" w:rsidTr="00F9292B">
        <w:tc>
          <w:tcPr>
            <w:tcW w:w="616" w:type="pct"/>
            <w:tcBorders>
              <w:top w:val="single" w:sz="4" w:space="0" w:color="auto"/>
              <w:left w:val="single" w:sz="4" w:space="0" w:color="auto"/>
              <w:right w:val="single" w:sz="4" w:space="0" w:color="auto"/>
            </w:tcBorders>
            <w:vAlign w:val="center"/>
          </w:tcPr>
          <w:p w14:paraId="56A95434" w14:textId="072228A2" w:rsidR="00F9292B" w:rsidRPr="0079691E" w:rsidRDefault="00F9292B" w:rsidP="0079691E">
            <w:pPr>
              <w:spacing w:after="0" w:line="240" w:lineRule="auto"/>
              <w:ind w:right="314"/>
              <w:rPr>
                <w:rFonts w:ascii="Times New Roman" w:eastAsia="Times New Roman" w:hAnsi="Times New Roman" w:cs="Times New Roman"/>
                <w:sz w:val="24"/>
                <w:szCs w:val="24"/>
              </w:rPr>
            </w:pPr>
            <w:r w:rsidRPr="0079691E">
              <w:rPr>
                <w:rFonts w:ascii="Times New Roman" w:eastAsia="Times New Roman" w:hAnsi="Times New Roman" w:cs="Times New Roman"/>
                <w:sz w:val="24"/>
                <w:szCs w:val="24"/>
              </w:rPr>
              <w:lastRenderedPageBreak/>
              <w:t>1.8.</w:t>
            </w:r>
          </w:p>
        </w:tc>
        <w:tc>
          <w:tcPr>
            <w:tcW w:w="1485" w:type="pct"/>
            <w:tcBorders>
              <w:top w:val="single" w:sz="4" w:space="0" w:color="auto"/>
              <w:left w:val="single" w:sz="4" w:space="0" w:color="auto"/>
              <w:right w:val="single" w:sz="4" w:space="0" w:color="auto"/>
            </w:tcBorders>
          </w:tcPr>
          <w:p w14:paraId="39103924" w14:textId="3663BD0F"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OKT skenavimo</w:t>
            </w:r>
            <w:r>
              <w:rPr>
                <w:rFonts w:ascii="Times New Roman" w:eastAsia="Times New Roman" w:hAnsi="Times New Roman" w:cs="Times New Roman"/>
                <w:sz w:val="24"/>
                <w:szCs w:val="24"/>
              </w:rPr>
              <w:t xml:space="preserve"> </w:t>
            </w:r>
            <w:r w:rsidRPr="004A031B">
              <w:rPr>
                <w:rFonts w:ascii="Times New Roman" w:eastAsia="Times New Roman" w:hAnsi="Times New Roman" w:cs="Times New Roman"/>
                <w:sz w:val="24"/>
                <w:szCs w:val="24"/>
              </w:rPr>
              <w:t>ašinė rezoliucija</w:t>
            </w:r>
          </w:p>
        </w:tc>
        <w:tc>
          <w:tcPr>
            <w:tcW w:w="2899" w:type="pct"/>
            <w:gridSpan w:val="2"/>
            <w:tcBorders>
              <w:top w:val="single" w:sz="4" w:space="0" w:color="auto"/>
              <w:left w:val="single" w:sz="4" w:space="0" w:color="auto"/>
              <w:bottom w:val="single" w:sz="4" w:space="0" w:color="auto"/>
              <w:right w:val="single" w:sz="4" w:space="0" w:color="auto"/>
            </w:tcBorders>
          </w:tcPr>
          <w:p w14:paraId="3E6CE349" w14:textId="1A9093CF"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 xml:space="preserve">Ne daugiau </w:t>
            </w:r>
            <w:r>
              <w:rPr>
                <w:rFonts w:ascii="Times New Roman" w:eastAsia="Times New Roman" w:hAnsi="Times New Roman" w:cs="Times New Roman"/>
                <w:sz w:val="24"/>
                <w:szCs w:val="24"/>
              </w:rPr>
              <w:t>7</w:t>
            </w:r>
            <w:r w:rsidRPr="004A031B">
              <w:rPr>
                <w:rFonts w:ascii="Times New Roman" w:eastAsia="Times New Roman" w:hAnsi="Times New Roman" w:cs="Times New Roman"/>
                <w:sz w:val="24"/>
                <w:szCs w:val="24"/>
              </w:rPr>
              <w:t xml:space="preserve"> µm</w:t>
            </w:r>
          </w:p>
        </w:tc>
      </w:tr>
      <w:tr w:rsidR="00F9292B" w:rsidRPr="008C675F" w14:paraId="1FAE9720" w14:textId="77777777" w:rsidTr="00F9292B">
        <w:tc>
          <w:tcPr>
            <w:tcW w:w="616" w:type="pct"/>
            <w:tcBorders>
              <w:left w:val="single" w:sz="4" w:space="0" w:color="auto"/>
              <w:right w:val="single" w:sz="4" w:space="0" w:color="auto"/>
            </w:tcBorders>
            <w:vAlign w:val="center"/>
          </w:tcPr>
          <w:p w14:paraId="5F610A40" w14:textId="49D33294" w:rsidR="00F9292B" w:rsidRPr="0079691E" w:rsidRDefault="00F9292B" w:rsidP="0079691E">
            <w:pPr>
              <w:spacing w:after="0" w:line="240" w:lineRule="auto"/>
              <w:ind w:right="314"/>
              <w:rPr>
                <w:rFonts w:ascii="Times New Roman" w:eastAsia="Times New Roman" w:hAnsi="Times New Roman" w:cs="Times New Roman"/>
                <w:sz w:val="24"/>
                <w:szCs w:val="24"/>
              </w:rPr>
            </w:pPr>
            <w:r w:rsidRPr="0079691E">
              <w:rPr>
                <w:rFonts w:ascii="Times New Roman" w:eastAsia="Times New Roman" w:hAnsi="Times New Roman" w:cs="Times New Roman"/>
                <w:sz w:val="24"/>
                <w:szCs w:val="24"/>
              </w:rPr>
              <w:t>1.9.</w:t>
            </w:r>
          </w:p>
        </w:tc>
        <w:tc>
          <w:tcPr>
            <w:tcW w:w="1485" w:type="pct"/>
            <w:tcBorders>
              <w:left w:val="single" w:sz="4" w:space="0" w:color="auto"/>
              <w:right w:val="single" w:sz="4" w:space="0" w:color="auto"/>
            </w:tcBorders>
          </w:tcPr>
          <w:p w14:paraId="28D31A82" w14:textId="7FA47B4C"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OKT skenavimo</w:t>
            </w:r>
            <w:r>
              <w:rPr>
                <w:rFonts w:ascii="Times New Roman" w:eastAsia="Times New Roman" w:hAnsi="Times New Roman" w:cs="Times New Roman"/>
                <w:sz w:val="24"/>
                <w:szCs w:val="24"/>
              </w:rPr>
              <w:t xml:space="preserve"> </w:t>
            </w:r>
            <w:r w:rsidRPr="004A031B">
              <w:rPr>
                <w:rFonts w:ascii="Times New Roman" w:eastAsia="Times New Roman" w:hAnsi="Times New Roman" w:cs="Times New Roman"/>
                <w:sz w:val="24"/>
                <w:szCs w:val="24"/>
              </w:rPr>
              <w:t>šoninė rezoliucija</w:t>
            </w:r>
          </w:p>
        </w:tc>
        <w:tc>
          <w:tcPr>
            <w:tcW w:w="2899" w:type="pct"/>
            <w:gridSpan w:val="2"/>
            <w:tcBorders>
              <w:top w:val="single" w:sz="4" w:space="0" w:color="auto"/>
              <w:left w:val="single" w:sz="4" w:space="0" w:color="auto"/>
              <w:bottom w:val="single" w:sz="4" w:space="0" w:color="auto"/>
              <w:right w:val="single" w:sz="4" w:space="0" w:color="auto"/>
            </w:tcBorders>
          </w:tcPr>
          <w:p w14:paraId="45ACBE39" w14:textId="1501AF9C"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Ne daugiau 20 µm</w:t>
            </w:r>
          </w:p>
        </w:tc>
      </w:tr>
      <w:tr w:rsidR="00F9292B" w:rsidRPr="008C675F" w14:paraId="0AD10BF4" w14:textId="77777777" w:rsidTr="00F9292B">
        <w:tc>
          <w:tcPr>
            <w:tcW w:w="616" w:type="pct"/>
            <w:tcBorders>
              <w:left w:val="single" w:sz="4" w:space="0" w:color="auto"/>
              <w:bottom w:val="single" w:sz="4" w:space="0" w:color="auto"/>
              <w:right w:val="single" w:sz="4" w:space="0" w:color="auto"/>
            </w:tcBorders>
            <w:vAlign w:val="center"/>
          </w:tcPr>
          <w:p w14:paraId="07E86F02" w14:textId="6D5CE609" w:rsidR="00F9292B" w:rsidRPr="0079691E" w:rsidRDefault="00F9292B" w:rsidP="0079691E">
            <w:pPr>
              <w:spacing w:after="0" w:line="240" w:lineRule="auto"/>
              <w:ind w:right="314"/>
              <w:rPr>
                <w:rFonts w:ascii="Times New Roman" w:eastAsia="Times New Roman" w:hAnsi="Times New Roman" w:cs="Times New Roman"/>
                <w:sz w:val="24"/>
                <w:szCs w:val="24"/>
              </w:rPr>
            </w:pPr>
            <w:r w:rsidRPr="0079691E">
              <w:rPr>
                <w:rFonts w:ascii="Times New Roman" w:eastAsia="Times New Roman" w:hAnsi="Times New Roman" w:cs="Times New Roman"/>
                <w:sz w:val="24"/>
                <w:szCs w:val="24"/>
              </w:rPr>
              <w:t>1.10.</w:t>
            </w:r>
          </w:p>
        </w:tc>
        <w:tc>
          <w:tcPr>
            <w:tcW w:w="1485" w:type="pct"/>
            <w:tcBorders>
              <w:left w:val="single" w:sz="4" w:space="0" w:color="auto"/>
              <w:bottom w:val="single" w:sz="4" w:space="0" w:color="auto"/>
              <w:right w:val="single" w:sz="4" w:space="0" w:color="auto"/>
            </w:tcBorders>
          </w:tcPr>
          <w:p w14:paraId="7AF76508" w14:textId="77777777"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OKT skenavimo šablonai</w:t>
            </w:r>
          </w:p>
        </w:tc>
        <w:tc>
          <w:tcPr>
            <w:tcW w:w="2899" w:type="pct"/>
            <w:gridSpan w:val="2"/>
            <w:tcBorders>
              <w:top w:val="single" w:sz="4" w:space="0" w:color="auto"/>
              <w:left w:val="single" w:sz="4" w:space="0" w:color="auto"/>
              <w:bottom w:val="single" w:sz="4" w:space="0" w:color="auto"/>
              <w:right w:val="single" w:sz="4" w:space="0" w:color="auto"/>
            </w:tcBorders>
          </w:tcPr>
          <w:p w14:paraId="25FA9F29" w14:textId="77777777" w:rsidR="00F9292B" w:rsidRPr="004A031B" w:rsidRDefault="00F9292B" w:rsidP="004A031B">
            <w:pPr>
              <w:spacing w:after="0" w:line="240" w:lineRule="auto"/>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3D tūrinis skenavimas;</w:t>
            </w:r>
          </w:p>
          <w:p w14:paraId="7FEBE4C8" w14:textId="1AB8AD81"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linijinis skenavimas (linijos, persikryžiuojančių linijų, radialinis)</w:t>
            </w:r>
          </w:p>
        </w:tc>
      </w:tr>
      <w:tr w:rsidR="00F9292B" w:rsidRPr="008C675F" w14:paraId="19A1DEEB" w14:textId="77777777" w:rsidTr="00F9292B">
        <w:trPr>
          <w:trHeight w:val="555"/>
        </w:trPr>
        <w:tc>
          <w:tcPr>
            <w:tcW w:w="616" w:type="pct"/>
            <w:tcBorders>
              <w:top w:val="single" w:sz="4" w:space="0" w:color="auto"/>
              <w:left w:val="single" w:sz="4" w:space="0" w:color="auto"/>
              <w:bottom w:val="single" w:sz="4" w:space="0" w:color="auto"/>
              <w:right w:val="single" w:sz="4" w:space="0" w:color="auto"/>
            </w:tcBorders>
            <w:vAlign w:val="center"/>
          </w:tcPr>
          <w:p w14:paraId="10C441D9" w14:textId="2846E2F1" w:rsidR="00F9292B" w:rsidRPr="0079691E" w:rsidRDefault="00F9292B" w:rsidP="0079691E">
            <w:pPr>
              <w:spacing w:after="0" w:line="240" w:lineRule="auto"/>
              <w:ind w:right="314"/>
              <w:rPr>
                <w:rFonts w:ascii="Times New Roman" w:eastAsia="Times New Roman" w:hAnsi="Times New Roman" w:cs="Times New Roman"/>
                <w:sz w:val="24"/>
                <w:szCs w:val="24"/>
              </w:rPr>
            </w:pPr>
            <w:r w:rsidRPr="0079691E">
              <w:rPr>
                <w:rFonts w:ascii="Times New Roman" w:eastAsia="Times New Roman" w:hAnsi="Times New Roman" w:cs="Times New Roman"/>
                <w:sz w:val="24"/>
                <w:szCs w:val="24"/>
              </w:rPr>
              <w:t>1.11.</w:t>
            </w:r>
          </w:p>
        </w:tc>
        <w:tc>
          <w:tcPr>
            <w:tcW w:w="1485" w:type="pct"/>
            <w:tcBorders>
              <w:top w:val="single" w:sz="4" w:space="0" w:color="auto"/>
              <w:left w:val="single" w:sz="4" w:space="0" w:color="auto"/>
              <w:bottom w:val="single" w:sz="4" w:space="0" w:color="auto"/>
              <w:right w:val="single" w:sz="4" w:space="0" w:color="auto"/>
            </w:tcBorders>
          </w:tcPr>
          <w:p w14:paraId="541EC9C5" w14:textId="39E4FDE3"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Minimalus vyzdžio diametras OKT tyrimui</w:t>
            </w:r>
          </w:p>
        </w:tc>
        <w:tc>
          <w:tcPr>
            <w:tcW w:w="2899" w:type="pct"/>
            <w:gridSpan w:val="2"/>
            <w:tcBorders>
              <w:top w:val="single" w:sz="4" w:space="0" w:color="auto"/>
              <w:left w:val="single" w:sz="4" w:space="0" w:color="auto"/>
              <w:bottom w:val="single" w:sz="4" w:space="0" w:color="auto"/>
              <w:right w:val="single" w:sz="4" w:space="0" w:color="auto"/>
            </w:tcBorders>
          </w:tcPr>
          <w:p w14:paraId="3C2F5D4A" w14:textId="20ECC702"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Ne daugiau 2,5 mm</w:t>
            </w:r>
          </w:p>
        </w:tc>
      </w:tr>
      <w:tr w:rsidR="00F9292B" w:rsidRPr="008C675F" w14:paraId="59D751D5" w14:textId="77777777" w:rsidTr="00F9292B">
        <w:trPr>
          <w:trHeight w:val="555"/>
        </w:trPr>
        <w:tc>
          <w:tcPr>
            <w:tcW w:w="616" w:type="pct"/>
            <w:tcBorders>
              <w:top w:val="single" w:sz="4" w:space="0" w:color="auto"/>
              <w:left w:val="single" w:sz="4" w:space="0" w:color="auto"/>
              <w:bottom w:val="single" w:sz="4" w:space="0" w:color="auto"/>
              <w:right w:val="single" w:sz="4" w:space="0" w:color="auto"/>
            </w:tcBorders>
            <w:vAlign w:val="center"/>
          </w:tcPr>
          <w:p w14:paraId="1558184C" w14:textId="462396B5" w:rsidR="00F9292B" w:rsidRPr="0079691E" w:rsidRDefault="00F9292B" w:rsidP="0079691E">
            <w:pPr>
              <w:spacing w:after="0" w:line="240" w:lineRule="auto"/>
              <w:ind w:right="314"/>
              <w:rPr>
                <w:rFonts w:ascii="Times New Roman" w:eastAsia="Times New Roman" w:hAnsi="Times New Roman" w:cs="Times New Roman"/>
                <w:sz w:val="24"/>
                <w:szCs w:val="24"/>
              </w:rPr>
            </w:pPr>
            <w:r w:rsidRPr="0079691E">
              <w:rPr>
                <w:rFonts w:ascii="Times New Roman" w:eastAsia="Times New Roman" w:hAnsi="Times New Roman" w:cs="Times New Roman"/>
                <w:sz w:val="24"/>
                <w:szCs w:val="24"/>
              </w:rPr>
              <w:t>1.12.</w:t>
            </w:r>
          </w:p>
        </w:tc>
        <w:tc>
          <w:tcPr>
            <w:tcW w:w="1485" w:type="pct"/>
            <w:tcBorders>
              <w:top w:val="single" w:sz="4" w:space="0" w:color="auto"/>
              <w:left w:val="single" w:sz="4" w:space="0" w:color="auto"/>
              <w:bottom w:val="single" w:sz="4" w:space="0" w:color="auto"/>
              <w:right w:val="single" w:sz="4" w:space="0" w:color="auto"/>
            </w:tcBorders>
          </w:tcPr>
          <w:p w14:paraId="6FA8E4D0" w14:textId="369B4D87"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Minimalus vyzdžio diametras akies dugno fotografijos tyrimui</w:t>
            </w:r>
          </w:p>
        </w:tc>
        <w:tc>
          <w:tcPr>
            <w:tcW w:w="2899" w:type="pct"/>
            <w:gridSpan w:val="2"/>
            <w:tcBorders>
              <w:top w:val="single" w:sz="4" w:space="0" w:color="auto"/>
              <w:left w:val="single" w:sz="4" w:space="0" w:color="auto"/>
              <w:bottom w:val="single" w:sz="4" w:space="0" w:color="auto"/>
              <w:right w:val="single" w:sz="4" w:space="0" w:color="auto"/>
            </w:tcBorders>
          </w:tcPr>
          <w:p w14:paraId="3D5EEB29" w14:textId="7EF9F78D"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Ne daugiau 3,3 mm</w:t>
            </w:r>
          </w:p>
        </w:tc>
      </w:tr>
      <w:tr w:rsidR="00F9292B" w:rsidRPr="008C675F" w14:paraId="5833C806" w14:textId="77777777" w:rsidTr="00F9292B">
        <w:trPr>
          <w:trHeight w:val="555"/>
        </w:trPr>
        <w:tc>
          <w:tcPr>
            <w:tcW w:w="616" w:type="pct"/>
            <w:tcBorders>
              <w:top w:val="single" w:sz="4" w:space="0" w:color="auto"/>
              <w:left w:val="single" w:sz="4" w:space="0" w:color="auto"/>
              <w:bottom w:val="single" w:sz="4" w:space="0" w:color="auto"/>
              <w:right w:val="single" w:sz="4" w:space="0" w:color="auto"/>
            </w:tcBorders>
            <w:vAlign w:val="center"/>
          </w:tcPr>
          <w:p w14:paraId="346B32D2" w14:textId="3F42D57C" w:rsidR="00F9292B" w:rsidRPr="0079691E" w:rsidRDefault="00F9292B" w:rsidP="0079691E">
            <w:pPr>
              <w:spacing w:after="0" w:line="240" w:lineRule="auto"/>
              <w:ind w:right="314"/>
              <w:rPr>
                <w:rFonts w:ascii="Times New Roman" w:eastAsia="Times New Roman" w:hAnsi="Times New Roman" w:cs="Times New Roman"/>
                <w:sz w:val="24"/>
                <w:szCs w:val="24"/>
              </w:rPr>
            </w:pPr>
            <w:r w:rsidRPr="0079691E">
              <w:rPr>
                <w:rFonts w:ascii="Times New Roman" w:eastAsia="Times New Roman" w:hAnsi="Times New Roman" w:cs="Times New Roman"/>
                <w:sz w:val="24"/>
                <w:szCs w:val="24"/>
              </w:rPr>
              <w:t>1.13.</w:t>
            </w:r>
          </w:p>
        </w:tc>
        <w:tc>
          <w:tcPr>
            <w:tcW w:w="1485" w:type="pct"/>
            <w:tcBorders>
              <w:top w:val="single" w:sz="4" w:space="0" w:color="auto"/>
              <w:left w:val="single" w:sz="4" w:space="0" w:color="auto"/>
              <w:bottom w:val="single" w:sz="4" w:space="0" w:color="auto"/>
              <w:right w:val="single" w:sz="4" w:space="0" w:color="auto"/>
            </w:tcBorders>
          </w:tcPr>
          <w:p w14:paraId="0F895EFC" w14:textId="569ACF50"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Akies dugno fotografijų tipai</w:t>
            </w:r>
          </w:p>
        </w:tc>
        <w:tc>
          <w:tcPr>
            <w:tcW w:w="2899" w:type="pct"/>
            <w:gridSpan w:val="2"/>
            <w:tcBorders>
              <w:top w:val="single" w:sz="4" w:space="0" w:color="auto"/>
              <w:left w:val="single" w:sz="4" w:space="0" w:color="auto"/>
              <w:bottom w:val="single" w:sz="4" w:space="0" w:color="auto"/>
              <w:right w:val="single" w:sz="4" w:space="0" w:color="auto"/>
            </w:tcBorders>
          </w:tcPr>
          <w:p w14:paraId="72D670F2" w14:textId="7B65A3EA"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 xml:space="preserve">Spalvota arba </w:t>
            </w:r>
            <w:r>
              <w:rPr>
                <w:rFonts w:ascii="Times New Roman" w:eastAsia="Times New Roman" w:hAnsi="Times New Roman" w:cs="Times New Roman"/>
                <w:sz w:val="24"/>
                <w:szCs w:val="24"/>
              </w:rPr>
              <w:t>jai</w:t>
            </w:r>
            <w:r w:rsidRPr="004A031B">
              <w:rPr>
                <w:rFonts w:ascii="Times New Roman" w:eastAsia="Times New Roman" w:hAnsi="Times New Roman" w:cs="Times New Roman"/>
                <w:sz w:val="24"/>
                <w:szCs w:val="24"/>
              </w:rPr>
              <w:t xml:space="preserve"> lygiaverčiai dugno atvaizdavimo tipai</w:t>
            </w:r>
          </w:p>
        </w:tc>
      </w:tr>
      <w:tr w:rsidR="00F9292B" w:rsidRPr="008C675F" w14:paraId="61950E3B" w14:textId="77777777" w:rsidTr="00F9292B">
        <w:tc>
          <w:tcPr>
            <w:tcW w:w="616" w:type="pct"/>
            <w:tcBorders>
              <w:top w:val="single" w:sz="4" w:space="0" w:color="auto"/>
              <w:left w:val="single" w:sz="4" w:space="0" w:color="auto"/>
              <w:bottom w:val="single" w:sz="4" w:space="0" w:color="auto"/>
              <w:right w:val="single" w:sz="4" w:space="0" w:color="auto"/>
            </w:tcBorders>
            <w:vAlign w:val="center"/>
          </w:tcPr>
          <w:p w14:paraId="558D7DD2" w14:textId="27EE6FE0" w:rsidR="00F9292B" w:rsidRPr="0079691E" w:rsidRDefault="00F9292B" w:rsidP="0079691E">
            <w:pPr>
              <w:spacing w:after="0" w:line="240" w:lineRule="auto"/>
              <w:ind w:right="314"/>
              <w:rPr>
                <w:rFonts w:ascii="Times New Roman" w:eastAsia="Times New Roman" w:hAnsi="Times New Roman" w:cs="Times New Roman"/>
                <w:sz w:val="24"/>
                <w:szCs w:val="24"/>
              </w:rPr>
            </w:pPr>
            <w:r w:rsidRPr="0079691E">
              <w:rPr>
                <w:rFonts w:ascii="Times New Roman" w:eastAsia="Times New Roman" w:hAnsi="Times New Roman" w:cs="Times New Roman"/>
                <w:sz w:val="24"/>
                <w:szCs w:val="24"/>
              </w:rPr>
              <w:t>1.14.</w:t>
            </w:r>
          </w:p>
        </w:tc>
        <w:tc>
          <w:tcPr>
            <w:tcW w:w="1485" w:type="pct"/>
            <w:tcBorders>
              <w:top w:val="single" w:sz="4" w:space="0" w:color="auto"/>
              <w:left w:val="single" w:sz="4" w:space="0" w:color="auto"/>
              <w:bottom w:val="single" w:sz="4" w:space="0" w:color="auto"/>
              <w:right w:val="single" w:sz="4" w:space="0" w:color="auto"/>
            </w:tcBorders>
          </w:tcPr>
          <w:p w14:paraId="3020D3DB" w14:textId="5E58B497"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Spalvoto akies dugno fotografavimo kampas</w:t>
            </w:r>
          </w:p>
        </w:tc>
        <w:tc>
          <w:tcPr>
            <w:tcW w:w="2899" w:type="pct"/>
            <w:gridSpan w:val="2"/>
            <w:tcBorders>
              <w:top w:val="single" w:sz="4" w:space="0" w:color="auto"/>
              <w:left w:val="single" w:sz="4" w:space="0" w:color="auto"/>
              <w:bottom w:val="single" w:sz="4" w:space="0" w:color="auto"/>
              <w:right w:val="single" w:sz="4" w:space="0" w:color="auto"/>
            </w:tcBorders>
          </w:tcPr>
          <w:p w14:paraId="766C47FB" w14:textId="0C14DE40"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Ne mažiau 45°</w:t>
            </w:r>
          </w:p>
        </w:tc>
      </w:tr>
      <w:tr w:rsidR="00F9292B" w:rsidRPr="008C675F" w14:paraId="3C7B0163" w14:textId="77777777" w:rsidTr="00F9292B">
        <w:tc>
          <w:tcPr>
            <w:tcW w:w="616" w:type="pct"/>
            <w:tcBorders>
              <w:top w:val="single" w:sz="4" w:space="0" w:color="auto"/>
              <w:left w:val="single" w:sz="4" w:space="0" w:color="auto"/>
              <w:bottom w:val="single" w:sz="4" w:space="0" w:color="auto"/>
              <w:right w:val="single" w:sz="4" w:space="0" w:color="auto"/>
            </w:tcBorders>
            <w:vAlign w:val="center"/>
          </w:tcPr>
          <w:p w14:paraId="45897C91" w14:textId="159073A6" w:rsidR="00F9292B" w:rsidRPr="0079691E" w:rsidRDefault="00F9292B" w:rsidP="0079691E">
            <w:pPr>
              <w:spacing w:after="0" w:line="240" w:lineRule="auto"/>
              <w:ind w:right="314"/>
              <w:rPr>
                <w:rFonts w:ascii="Times New Roman" w:eastAsia="Times New Roman" w:hAnsi="Times New Roman" w:cs="Times New Roman"/>
                <w:sz w:val="24"/>
                <w:szCs w:val="24"/>
              </w:rPr>
            </w:pPr>
            <w:r w:rsidRPr="0079691E">
              <w:rPr>
                <w:rFonts w:ascii="Times New Roman" w:eastAsia="Times New Roman" w:hAnsi="Times New Roman" w:cs="Times New Roman"/>
                <w:sz w:val="24"/>
                <w:szCs w:val="24"/>
              </w:rPr>
              <w:t>1.15.</w:t>
            </w:r>
          </w:p>
        </w:tc>
        <w:tc>
          <w:tcPr>
            <w:tcW w:w="1485" w:type="pct"/>
            <w:tcBorders>
              <w:top w:val="single" w:sz="4" w:space="0" w:color="auto"/>
              <w:left w:val="single" w:sz="4" w:space="0" w:color="auto"/>
              <w:bottom w:val="single" w:sz="4" w:space="0" w:color="auto"/>
              <w:right w:val="single" w:sz="4" w:space="0" w:color="auto"/>
            </w:tcBorders>
          </w:tcPr>
          <w:p w14:paraId="467C95E0" w14:textId="3CCF465B"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Galimybė tyrimą atlikti pusiau automatiniu ir rankiniu režimu</w:t>
            </w:r>
          </w:p>
        </w:tc>
        <w:tc>
          <w:tcPr>
            <w:tcW w:w="2899" w:type="pct"/>
            <w:gridSpan w:val="2"/>
            <w:tcBorders>
              <w:top w:val="single" w:sz="4" w:space="0" w:color="auto"/>
              <w:left w:val="single" w:sz="4" w:space="0" w:color="auto"/>
              <w:bottom w:val="single" w:sz="4" w:space="0" w:color="auto"/>
              <w:right w:val="single" w:sz="4" w:space="0" w:color="auto"/>
            </w:tcBorders>
          </w:tcPr>
          <w:p w14:paraId="348E8BFE" w14:textId="76CAE6B3"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Būtina</w:t>
            </w:r>
          </w:p>
        </w:tc>
      </w:tr>
      <w:tr w:rsidR="00F9292B" w:rsidRPr="008C675F" w14:paraId="3037A026" w14:textId="77777777" w:rsidTr="00F9292B">
        <w:tc>
          <w:tcPr>
            <w:tcW w:w="616" w:type="pct"/>
            <w:tcBorders>
              <w:top w:val="single" w:sz="4" w:space="0" w:color="auto"/>
              <w:left w:val="single" w:sz="4" w:space="0" w:color="auto"/>
              <w:bottom w:val="single" w:sz="4" w:space="0" w:color="auto"/>
              <w:right w:val="single" w:sz="4" w:space="0" w:color="auto"/>
            </w:tcBorders>
            <w:vAlign w:val="center"/>
          </w:tcPr>
          <w:p w14:paraId="55F10011" w14:textId="58DB5DFA" w:rsidR="00F9292B" w:rsidRPr="0079691E" w:rsidRDefault="00F9292B" w:rsidP="0079691E">
            <w:pPr>
              <w:spacing w:after="0" w:line="240" w:lineRule="auto"/>
              <w:ind w:right="314"/>
              <w:rPr>
                <w:rFonts w:ascii="Times New Roman" w:eastAsia="Times New Roman" w:hAnsi="Times New Roman" w:cs="Times New Roman"/>
                <w:sz w:val="24"/>
                <w:szCs w:val="24"/>
              </w:rPr>
            </w:pPr>
            <w:r w:rsidRPr="0079691E">
              <w:rPr>
                <w:rFonts w:ascii="Times New Roman" w:eastAsia="Times New Roman" w:hAnsi="Times New Roman" w:cs="Times New Roman"/>
                <w:sz w:val="24"/>
                <w:szCs w:val="24"/>
              </w:rPr>
              <w:t>1.16.</w:t>
            </w:r>
          </w:p>
        </w:tc>
        <w:tc>
          <w:tcPr>
            <w:tcW w:w="1485" w:type="pct"/>
            <w:tcBorders>
              <w:top w:val="single" w:sz="4" w:space="0" w:color="auto"/>
              <w:left w:val="single" w:sz="4" w:space="0" w:color="auto"/>
              <w:bottom w:val="single" w:sz="4" w:space="0" w:color="auto"/>
              <w:right w:val="single" w:sz="4" w:space="0" w:color="auto"/>
            </w:tcBorders>
          </w:tcPr>
          <w:p w14:paraId="199C627F" w14:textId="61015278"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Specialus režimas pacientams su katarakta</w:t>
            </w:r>
          </w:p>
        </w:tc>
        <w:tc>
          <w:tcPr>
            <w:tcW w:w="2899" w:type="pct"/>
            <w:gridSpan w:val="2"/>
            <w:tcBorders>
              <w:top w:val="single" w:sz="4" w:space="0" w:color="auto"/>
              <w:left w:val="single" w:sz="4" w:space="0" w:color="auto"/>
              <w:bottom w:val="single" w:sz="4" w:space="0" w:color="auto"/>
              <w:right w:val="single" w:sz="4" w:space="0" w:color="auto"/>
            </w:tcBorders>
          </w:tcPr>
          <w:p w14:paraId="1F7B5F35" w14:textId="0AC59FBC"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Būtina</w:t>
            </w:r>
          </w:p>
        </w:tc>
      </w:tr>
      <w:tr w:rsidR="00F9292B" w:rsidRPr="008C675F" w14:paraId="0154A25C" w14:textId="77777777" w:rsidTr="00F9292B">
        <w:tc>
          <w:tcPr>
            <w:tcW w:w="616" w:type="pct"/>
            <w:tcBorders>
              <w:top w:val="single" w:sz="4" w:space="0" w:color="auto"/>
              <w:left w:val="single" w:sz="4" w:space="0" w:color="auto"/>
              <w:bottom w:val="single" w:sz="4" w:space="0" w:color="auto"/>
              <w:right w:val="single" w:sz="4" w:space="0" w:color="auto"/>
            </w:tcBorders>
            <w:vAlign w:val="center"/>
          </w:tcPr>
          <w:p w14:paraId="79D5DC2E" w14:textId="0BAA7B2A" w:rsidR="00F9292B" w:rsidRPr="0079691E" w:rsidRDefault="00F9292B" w:rsidP="0079691E">
            <w:pPr>
              <w:spacing w:after="0" w:line="240" w:lineRule="auto"/>
              <w:ind w:right="314"/>
              <w:rPr>
                <w:rFonts w:ascii="Times New Roman" w:eastAsia="Times New Roman" w:hAnsi="Times New Roman" w:cs="Times New Roman"/>
                <w:sz w:val="24"/>
                <w:szCs w:val="24"/>
              </w:rPr>
            </w:pPr>
            <w:r w:rsidRPr="0079691E">
              <w:rPr>
                <w:rFonts w:ascii="Times New Roman" w:eastAsia="Times New Roman" w:hAnsi="Times New Roman" w:cs="Times New Roman"/>
                <w:sz w:val="24"/>
                <w:szCs w:val="24"/>
              </w:rPr>
              <w:t>1.17.</w:t>
            </w:r>
          </w:p>
        </w:tc>
        <w:tc>
          <w:tcPr>
            <w:tcW w:w="1485" w:type="pct"/>
            <w:tcBorders>
              <w:top w:val="single" w:sz="4" w:space="0" w:color="auto"/>
              <w:left w:val="single" w:sz="4" w:space="0" w:color="auto"/>
              <w:bottom w:val="single" w:sz="4" w:space="0" w:color="auto"/>
              <w:right w:val="single" w:sz="4" w:space="0" w:color="auto"/>
            </w:tcBorders>
          </w:tcPr>
          <w:p w14:paraId="1C6CCE12" w14:textId="5A8DB67A"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Makulos analizės galimybės</w:t>
            </w:r>
          </w:p>
        </w:tc>
        <w:tc>
          <w:tcPr>
            <w:tcW w:w="2899" w:type="pct"/>
            <w:gridSpan w:val="2"/>
            <w:tcBorders>
              <w:top w:val="single" w:sz="4" w:space="0" w:color="auto"/>
              <w:left w:val="single" w:sz="4" w:space="0" w:color="auto"/>
              <w:bottom w:val="single" w:sz="4" w:space="0" w:color="auto"/>
              <w:right w:val="single" w:sz="4" w:space="0" w:color="auto"/>
            </w:tcBorders>
          </w:tcPr>
          <w:p w14:paraId="152A37AC" w14:textId="099E5598"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Tinklainės storio nustatymas, palyginimas su normatyvine duomenų baze, aukštos rezoliucijos skenavimas</w:t>
            </w:r>
          </w:p>
        </w:tc>
      </w:tr>
      <w:tr w:rsidR="00F9292B" w:rsidRPr="008C675F" w14:paraId="62963679" w14:textId="77777777" w:rsidTr="00F9292B">
        <w:tc>
          <w:tcPr>
            <w:tcW w:w="616" w:type="pct"/>
            <w:tcBorders>
              <w:top w:val="single" w:sz="4" w:space="0" w:color="auto"/>
              <w:left w:val="single" w:sz="4" w:space="0" w:color="auto"/>
              <w:bottom w:val="single" w:sz="4" w:space="0" w:color="auto"/>
              <w:right w:val="single" w:sz="4" w:space="0" w:color="auto"/>
            </w:tcBorders>
            <w:vAlign w:val="center"/>
          </w:tcPr>
          <w:p w14:paraId="26E55BEB" w14:textId="7EE27C4D" w:rsidR="00F9292B" w:rsidRPr="0079691E" w:rsidRDefault="00F9292B" w:rsidP="0079691E">
            <w:pPr>
              <w:spacing w:after="0" w:line="240" w:lineRule="auto"/>
              <w:ind w:right="57"/>
              <w:rPr>
                <w:rFonts w:ascii="Times New Roman" w:eastAsia="Times New Roman" w:hAnsi="Times New Roman" w:cs="Times New Roman"/>
                <w:sz w:val="24"/>
                <w:szCs w:val="24"/>
              </w:rPr>
            </w:pPr>
            <w:r w:rsidRPr="0079691E">
              <w:rPr>
                <w:rFonts w:ascii="Times New Roman" w:eastAsia="Times New Roman" w:hAnsi="Times New Roman" w:cs="Times New Roman"/>
                <w:sz w:val="24"/>
                <w:szCs w:val="24"/>
              </w:rPr>
              <w:t>1.18.</w:t>
            </w:r>
          </w:p>
        </w:tc>
        <w:tc>
          <w:tcPr>
            <w:tcW w:w="1515" w:type="pct"/>
            <w:gridSpan w:val="2"/>
            <w:tcBorders>
              <w:top w:val="single" w:sz="4" w:space="0" w:color="auto"/>
              <w:left w:val="single" w:sz="4" w:space="0" w:color="auto"/>
              <w:bottom w:val="single" w:sz="4" w:space="0" w:color="auto"/>
              <w:right w:val="single" w:sz="4" w:space="0" w:color="auto"/>
            </w:tcBorders>
          </w:tcPr>
          <w:p w14:paraId="48041E90" w14:textId="1A465195"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Glaukomos analizės galimybės</w:t>
            </w:r>
          </w:p>
        </w:tc>
        <w:tc>
          <w:tcPr>
            <w:tcW w:w="2869" w:type="pct"/>
            <w:tcBorders>
              <w:top w:val="single" w:sz="4" w:space="0" w:color="auto"/>
              <w:left w:val="single" w:sz="4" w:space="0" w:color="auto"/>
              <w:bottom w:val="single" w:sz="4" w:space="0" w:color="auto"/>
              <w:right w:val="single" w:sz="4" w:space="0" w:color="auto"/>
            </w:tcBorders>
          </w:tcPr>
          <w:p w14:paraId="16B47ECC" w14:textId="77777777" w:rsidR="00F9292B" w:rsidRPr="004A031B" w:rsidRDefault="00F9292B" w:rsidP="004A031B">
            <w:pPr>
              <w:numPr>
                <w:ilvl w:val="0"/>
                <w:numId w:val="14"/>
              </w:numPr>
              <w:tabs>
                <w:tab w:val="left" w:pos="158"/>
              </w:tabs>
              <w:spacing w:after="0" w:line="240" w:lineRule="auto"/>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Tinklainės nervinių skaidulų sluoksnio (angliškai: RNFL) storio apie optinį diską nustatymas, palyginimas su normatyvine duomenų baze;</w:t>
            </w:r>
          </w:p>
          <w:p w14:paraId="25711E65" w14:textId="77777777" w:rsidR="00F9292B" w:rsidRPr="004A031B" w:rsidRDefault="00F9292B" w:rsidP="004A031B">
            <w:pPr>
              <w:numPr>
                <w:ilvl w:val="0"/>
                <w:numId w:val="14"/>
              </w:numPr>
              <w:tabs>
                <w:tab w:val="left" w:pos="158"/>
              </w:tabs>
              <w:spacing w:after="0" w:line="240" w:lineRule="auto"/>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Ganglinių ląstelių sluoksnio storio makuloje nustatymas, palyginimas su normatyvine duomenų baze.</w:t>
            </w:r>
          </w:p>
          <w:p w14:paraId="611557A2" w14:textId="77777777" w:rsidR="00F9292B" w:rsidRPr="004C6A9B" w:rsidRDefault="00F9292B" w:rsidP="00A4083A">
            <w:pPr>
              <w:tabs>
                <w:tab w:val="left" w:pos="158"/>
              </w:tabs>
              <w:spacing w:after="0" w:line="240" w:lineRule="auto"/>
              <w:ind w:left="360"/>
              <w:rPr>
                <w:rFonts w:ascii="Times New Roman" w:eastAsia="Times New Roman" w:hAnsi="Times New Roman" w:cs="Times New Roman"/>
                <w:sz w:val="24"/>
                <w:szCs w:val="24"/>
              </w:rPr>
            </w:pPr>
          </w:p>
        </w:tc>
      </w:tr>
      <w:tr w:rsidR="00F9292B" w:rsidRPr="008C675F" w14:paraId="5CF6A673" w14:textId="77777777" w:rsidTr="00F9292B">
        <w:tc>
          <w:tcPr>
            <w:tcW w:w="616" w:type="pct"/>
            <w:tcBorders>
              <w:top w:val="single" w:sz="4" w:space="0" w:color="auto"/>
              <w:left w:val="single" w:sz="4" w:space="0" w:color="auto"/>
              <w:bottom w:val="single" w:sz="4" w:space="0" w:color="auto"/>
              <w:right w:val="single" w:sz="4" w:space="0" w:color="auto"/>
            </w:tcBorders>
            <w:vAlign w:val="center"/>
          </w:tcPr>
          <w:p w14:paraId="37B4B4D9" w14:textId="6458C02E" w:rsidR="00F9292B" w:rsidRPr="0079691E" w:rsidRDefault="00F9292B" w:rsidP="0079691E">
            <w:pPr>
              <w:spacing w:after="0" w:line="240" w:lineRule="auto"/>
              <w:ind w:right="57"/>
              <w:rPr>
                <w:rFonts w:ascii="Times New Roman" w:eastAsia="Times New Roman" w:hAnsi="Times New Roman" w:cs="Times New Roman"/>
                <w:sz w:val="24"/>
                <w:szCs w:val="24"/>
              </w:rPr>
            </w:pPr>
            <w:r w:rsidRPr="0079691E">
              <w:rPr>
                <w:rFonts w:ascii="Times New Roman" w:eastAsia="Times New Roman" w:hAnsi="Times New Roman" w:cs="Times New Roman"/>
                <w:sz w:val="24"/>
                <w:szCs w:val="24"/>
              </w:rPr>
              <w:t>1.19.</w:t>
            </w:r>
          </w:p>
        </w:tc>
        <w:tc>
          <w:tcPr>
            <w:tcW w:w="1515" w:type="pct"/>
            <w:gridSpan w:val="2"/>
            <w:tcBorders>
              <w:top w:val="single" w:sz="4" w:space="0" w:color="auto"/>
              <w:left w:val="single" w:sz="4" w:space="0" w:color="auto"/>
              <w:bottom w:val="single" w:sz="4" w:space="0" w:color="auto"/>
              <w:right w:val="single" w:sz="4" w:space="0" w:color="auto"/>
            </w:tcBorders>
          </w:tcPr>
          <w:p w14:paraId="2A8AAA19" w14:textId="63183634"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Priekinio akies segmento tyrimo modulis</w:t>
            </w:r>
          </w:p>
        </w:tc>
        <w:tc>
          <w:tcPr>
            <w:tcW w:w="2869" w:type="pct"/>
            <w:tcBorders>
              <w:top w:val="single" w:sz="4" w:space="0" w:color="auto"/>
              <w:left w:val="single" w:sz="4" w:space="0" w:color="auto"/>
              <w:bottom w:val="single" w:sz="4" w:space="0" w:color="auto"/>
              <w:right w:val="single" w:sz="4" w:space="0" w:color="auto"/>
            </w:tcBorders>
          </w:tcPr>
          <w:p w14:paraId="24AC3C94" w14:textId="32E4486D"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Būtina</w:t>
            </w:r>
          </w:p>
        </w:tc>
      </w:tr>
      <w:tr w:rsidR="00F9292B" w:rsidRPr="008C675F" w14:paraId="6AE2B8B0" w14:textId="77777777" w:rsidTr="00F9292B">
        <w:tc>
          <w:tcPr>
            <w:tcW w:w="616" w:type="pct"/>
            <w:tcBorders>
              <w:top w:val="single" w:sz="4" w:space="0" w:color="auto"/>
              <w:left w:val="single" w:sz="4" w:space="0" w:color="auto"/>
              <w:bottom w:val="single" w:sz="4" w:space="0" w:color="auto"/>
              <w:right w:val="single" w:sz="4" w:space="0" w:color="auto"/>
            </w:tcBorders>
            <w:vAlign w:val="center"/>
          </w:tcPr>
          <w:p w14:paraId="7D5C8016" w14:textId="4734233E" w:rsidR="00F9292B" w:rsidRPr="0079691E" w:rsidRDefault="00F9292B" w:rsidP="0079691E">
            <w:pPr>
              <w:spacing w:after="0" w:line="240" w:lineRule="auto"/>
              <w:ind w:right="57"/>
              <w:rPr>
                <w:rFonts w:ascii="Times New Roman" w:eastAsia="Times New Roman" w:hAnsi="Times New Roman" w:cs="Times New Roman"/>
                <w:sz w:val="24"/>
                <w:szCs w:val="24"/>
              </w:rPr>
            </w:pPr>
            <w:r w:rsidRPr="0079691E">
              <w:rPr>
                <w:rFonts w:ascii="Times New Roman" w:eastAsia="Times New Roman" w:hAnsi="Times New Roman" w:cs="Times New Roman"/>
                <w:sz w:val="24"/>
                <w:szCs w:val="24"/>
              </w:rPr>
              <w:t>1.20.</w:t>
            </w:r>
          </w:p>
        </w:tc>
        <w:tc>
          <w:tcPr>
            <w:tcW w:w="1515" w:type="pct"/>
            <w:gridSpan w:val="2"/>
            <w:tcBorders>
              <w:top w:val="single" w:sz="4" w:space="0" w:color="auto"/>
              <w:left w:val="single" w:sz="4" w:space="0" w:color="auto"/>
              <w:bottom w:val="single" w:sz="4" w:space="0" w:color="auto"/>
              <w:right w:val="single" w:sz="4" w:space="0" w:color="auto"/>
            </w:tcBorders>
          </w:tcPr>
          <w:p w14:paraId="60AAC4ED" w14:textId="7ABB47C6"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OKT angiografijos tyrimas</w:t>
            </w:r>
          </w:p>
        </w:tc>
        <w:tc>
          <w:tcPr>
            <w:tcW w:w="2869" w:type="pct"/>
            <w:tcBorders>
              <w:top w:val="single" w:sz="4" w:space="0" w:color="auto"/>
              <w:left w:val="single" w:sz="4" w:space="0" w:color="auto"/>
              <w:bottom w:val="single" w:sz="4" w:space="0" w:color="auto"/>
              <w:right w:val="single" w:sz="4" w:space="0" w:color="auto"/>
            </w:tcBorders>
          </w:tcPr>
          <w:p w14:paraId="12519889" w14:textId="7DBD7063"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Būtinas, leidžiantis vizualizuoti tinklainės kraujagysles, nenaudojant kontrasto</w:t>
            </w:r>
          </w:p>
        </w:tc>
      </w:tr>
      <w:tr w:rsidR="00F9292B" w:rsidRPr="008C675F" w14:paraId="1F0A6EB4" w14:textId="77777777" w:rsidTr="00F9292B">
        <w:tc>
          <w:tcPr>
            <w:tcW w:w="616" w:type="pct"/>
            <w:tcBorders>
              <w:top w:val="single" w:sz="4" w:space="0" w:color="auto"/>
              <w:left w:val="single" w:sz="4" w:space="0" w:color="auto"/>
              <w:bottom w:val="single" w:sz="4" w:space="0" w:color="auto"/>
              <w:right w:val="single" w:sz="4" w:space="0" w:color="auto"/>
            </w:tcBorders>
            <w:vAlign w:val="center"/>
          </w:tcPr>
          <w:p w14:paraId="3C0DA754" w14:textId="1E8049C7" w:rsidR="00F9292B" w:rsidRPr="0079691E" w:rsidRDefault="00F9292B" w:rsidP="0079691E">
            <w:pPr>
              <w:spacing w:after="0" w:line="240" w:lineRule="auto"/>
              <w:ind w:right="57"/>
              <w:rPr>
                <w:rFonts w:ascii="Times New Roman" w:eastAsia="Times New Roman" w:hAnsi="Times New Roman" w:cs="Times New Roman"/>
                <w:sz w:val="24"/>
                <w:szCs w:val="24"/>
              </w:rPr>
            </w:pPr>
            <w:r w:rsidRPr="0079691E">
              <w:rPr>
                <w:rFonts w:ascii="Times New Roman" w:eastAsia="Times New Roman" w:hAnsi="Times New Roman" w:cs="Times New Roman"/>
                <w:sz w:val="24"/>
                <w:szCs w:val="24"/>
              </w:rPr>
              <w:t>1.21.</w:t>
            </w:r>
          </w:p>
        </w:tc>
        <w:tc>
          <w:tcPr>
            <w:tcW w:w="1515" w:type="pct"/>
            <w:gridSpan w:val="2"/>
            <w:tcBorders>
              <w:top w:val="single" w:sz="4" w:space="0" w:color="auto"/>
              <w:left w:val="single" w:sz="4" w:space="0" w:color="auto"/>
              <w:bottom w:val="single" w:sz="4" w:space="0" w:color="auto"/>
              <w:right w:val="single" w:sz="4" w:space="0" w:color="auto"/>
            </w:tcBorders>
          </w:tcPr>
          <w:p w14:paraId="72D90A91" w14:textId="678D70BC"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Programinė įranga</w:t>
            </w:r>
          </w:p>
        </w:tc>
        <w:tc>
          <w:tcPr>
            <w:tcW w:w="2869" w:type="pct"/>
            <w:tcBorders>
              <w:top w:val="single" w:sz="4" w:space="0" w:color="auto"/>
              <w:left w:val="single" w:sz="4" w:space="0" w:color="auto"/>
              <w:bottom w:val="single" w:sz="4" w:space="0" w:color="auto"/>
              <w:right w:val="single" w:sz="4" w:space="0" w:color="auto"/>
            </w:tcBorders>
          </w:tcPr>
          <w:p w14:paraId="0B7760B4" w14:textId="382AD65B"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Pacientų duomenų ir tyrimų rezultatų išsaugojimui, suderinama su DICOM.</w:t>
            </w:r>
          </w:p>
        </w:tc>
      </w:tr>
      <w:tr w:rsidR="00F9292B" w:rsidRPr="008C675F" w14:paraId="6DFBBC3B" w14:textId="77777777" w:rsidTr="00F9292B">
        <w:tc>
          <w:tcPr>
            <w:tcW w:w="616" w:type="pct"/>
            <w:tcBorders>
              <w:top w:val="single" w:sz="4" w:space="0" w:color="auto"/>
              <w:left w:val="single" w:sz="4" w:space="0" w:color="auto"/>
              <w:bottom w:val="single" w:sz="4" w:space="0" w:color="auto"/>
              <w:right w:val="single" w:sz="4" w:space="0" w:color="auto"/>
            </w:tcBorders>
            <w:vAlign w:val="center"/>
          </w:tcPr>
          <w:p w14:paraId="6E45A244" w14:textId="1E6B99E1" w:rsidR="00F9292B" w:rsidRPr="0079691E" w:rsidRDefault="00F9292B" w:rsidP="0079691E">
            <w:pPr>
              <w:spacing w:after="0" w:line="240" w:lineRule="auto"/>
              <w:ind w:right="57"/>
              <w:rPr>
                <w:rFonts w:ascii="Times New Roman" w:eastAsia="Times New Roman" w:hAnsi="Times New Roman" w:cs="Times New Roman"/>
                <w:sz w:val="24"/>
                <w:szCs w:val="24"/>
              </w:rPr>
            </w:pPr>
            <w:r w:rsidRPr="0079691E">
              <w:rPr>
                <w:rFonts w:ascii="Times New Roman" w:eastAsia="Times New Roman" w:hAnsi="Times New Roman" w:cs="Times New Roman"/>
                <w:sz w:val="24"/>
                <w:szCs w:val="24"/>
              </w:rPr>
              <w:t>1.22.</w:t>
            </w:r>
          </w:p>
        </w:tc>
        <w:tc>
          <w:tcPr>
            <w:tcW w:w="1515" w:type="pct"/>
            <w:gridSpan w:val="2"/>
            <w:tcBorders>
              <w:top w:val="single" w:sz="4" w:space="0" w:color="auto"/>
              <w:left w:val="single" w:sz="4" w:space="0" w:color="auto"/>
              <w:bottom w:val="single" w:sz="4" w:space="0" w:color="auto"/>
              <w:right w:val="single" w:sz="4" w:space="0" w:color="auto"/>
            </w:tcBorders>
          </w:tcPr>
          <w:p w14:paraId="006EF15C" w14:textId="5E6E36C6"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Kompiuteris, tinkamas OCT ir spalvotų vaizdų apdorojimui ir kaupimui</w:t>
            </w:r>
          </w:p>
        </w:tc>
        <w:tc>
          <w:tcPr>
            <w:tcW w:w="2869" w:type="pct"/>
            <w:tcBorders>
              <w:top w:val="single" w:sz="4" w:space="0" w:color="auto"/>
              <w:left w:val="single" w:sz="4" w:space="0" w:color="auto"/>
              <w:bottom w:val="single" w:sz="4" w:space="0" w:color="auto"/>
              <w:right w:val="single" w:sz="4" w:space="0" w:color="auto"/>
            </w:tcBorders>
          </w:tcPr>
          <w:p w14:paraId="3B2E0434" w14:textId="45384257"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Kompiuteris ir monitorius (HD raiškos) gali būti ir integruoti vienas su kitu; klaviatūra ir pelė (optinė) – atskirai.</w:t>
            </w:r>
          </w:p>
        </w:tc>
      </w:tr>
      <w:tr w:rsidR="00F9292B" w:rsidRPr="008C675F" w14:paraId="2E1006C9" w14:textId="77777777" w:rsidTr="00F9292B">
        <w:tc>
          <w:tcPr>
            <w:tcW w:w="616" w:type="pct"/>
            <w:tcBorders>
              <w:top w:val="single" w:sz="4" w:space="0" w:color="auto"/>
              <w:left w:val="single" w:sz="4" w:space="0" w:color="auto"/>
              <w:bottom w:val="single" w:sz="4" w:space="0" w:color="auto"/>
              <w:right w:val="single" w:sz="4" w:space="0" w:color="auto"/>
            </w:tcBorders>
            <w:vAlign w:val="center"/>
          </w:tcPr>
          <w:p w14:paraId="6D711A0B" w14:textId="075F7D2F" w:rsidR="00F9292B" w:rsidRPr="0079691E" w:rsidRDefault="00F9292B" w:rsidP="0079691E">
            <w:pPr>
              <w:spacing w:after="0" w:line="240" w:lineRule="auto"/>
              <w:ind w:right="57"/>
              <w:rPr>
                <w:rFonts w:ascii="Times New Roman" w:eastAsia="Times New Roman" w:hAnsi="Times New Roman" w:cs="Times New Roman"/>
                <w:sz w:val="24"/>
                <w:szCs w:val="24"/>
              </w:rPr>
            </w:pPr>
            <w:r w:rsidRPr="0079691E">
              <w:rPr>
                <w:rFonts w:ascii="Times New Roman" w:eastAsia="Times New Roman" w:hAnsi="Times New Roman" w:cs="Times New Roman"/>
                <w:sz w:val="24"/>
                <w:szCs w:val="24"/>
              </w:rPr>
              <w:t>1.23.</w:t>
            </w:r>
          </w:p>
        </w:tc>
        <w:tc>
          <w:tcPr>
            <w:tcW w:w="1515" w:type="pct"/>
            <w:gridSpan w:val="2"/>
            <w:tcBorders>
              <w:top w:val="single" w:sz="4" w:space="0" w:color="auto"/>
              <w:left w:val="single" w:sz="4" w:space="0" w:color="auto"/>
              <w:bottom w:val="single" w:sz="4" w:space="0" w:color="auto"/>
              <w:right w:val="single" w:sz="4" w:space="0" w:color="auto"/>
            </w:tcBorders>
          </w:tcPr>
          <w:p w14:paraId="27010684" w14:textId="1A55D97A"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Staliukas OKT prietaisui, kompiuteriui ir monitoriui pastatyti</w:t>
            </w:r>
          </w:p>
        </w:tc>
        <w:tc>
          <w:tcPr>
            <w:tcW w:w="2869" w:type="pct"/>
            <w:tcBorders>
              <w:top w:val="single" w:sz="4" w:space="0" w:color="auto"/>
              <w:left w:val="single" w:sz="4" w:space="0" w:color="auto"/>
              <w:bottom w:val="single" w:sz="4" w:space="0" w:color="auto"/>
              <w:right w:val="single" w:sz="4" w:space="0" w:color="auto"/>
            </w:tcBorders>
          </w:tcPr>
          <w:p w14:paraId="6D63CCCB" w14:textId="6A84D6F0"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Pilną prietaiso funkcionalumą užtikrinantis, elektros pavara reguliuojamo aukščio staliukas</w:t>
            </w:r>
          </w:p>
        </w:tc>
      </w:tr>
      <w:tr w:rsidR="00F9292B" w:rsidRPr="008C675F" w14:paraId="5F195F05" w14:textId="77777777" w:rsidTr="00F9292B">
        <w:tc>
          <w:tcPr>
            <w:tcW w:w="616" w:type="pct"/>
            <w:tcBorders>
              <w:top w:val="single" w:sz="4" w:space="0" w:color="auto"/>
              <w:left w:val="single" w:sz="4" w:space="0" w:color="auto"/>
              <w:bottom w:val="single" w:sz="4" w:space="0" w:color="auto"/>
              <w:right w:val="single" w:sz="4" w:space="0" w:color="auto"/>
            </w:tcBorders>
            <w:vAlign w:val="center"/>
          </w:tcPr>
          <w:p w14:paraId="37E11A32" w14:textId="1A646D89" w:rsidR="00F9292B" w:rsidRPr="0079691E" w:rsidRDefault="00F9292B" w:rsidP="0079691E">
            <w:pPr>
              <w:spacing w:after="0" w:line="240" w:lineRule="auto"/>
              <w:ind w:right="57"/>
              <w:rPr>
                <w:rFonts w:ascii="Times New Roman" w:eastAsia="Times New Roman" w:hAnsi="Times New Roman" w:cs="Times New Roman"/>
                <w:sz w:val="24"/>
                <w:szCs w:val="24"/>
              </w:rPr>
            </w:pPr>
            <w:r w:rsidRPr="0079691E">
              <w:rPr>
                <w:rFonts w:ascii="Times New Roman" w:eastAsia="Times New Roman" w:hAnsi="Times New Roman" w:cs="Times New Roman"/>
                <w:sz w:val="24"/>
                <w:szCs w:val="24"/>
              </w:rPr>
              <w:t>1.24.</w:t>
            </w:r>
          </w:p>
        </w:tc>
        <w:tc>
          <w:tcPr>
            <w:tcW w:w="1515" w:type="pct"/>
            <w:gridSpan w:val="2"/>
            <w:tcBorders>
              <w:top w:val="single" w:sz="4" w:space="0" w:color="auto"/>
              <w:left w:val="single" w:sz="4" w:space="0" w:color="auto"/>
              <w:bottom w:val="single" w:sz="4" w:space="0" w:color="auto"/>
              <w:right w:val="single" w:sz="4" w:space="0" w:color="auto"/>
            </w:tcBorders>
          </w:tcPr>
          <w:p w14:paraId="51B6CD73" w14:textId="0536A92E"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Maitinimas</w:t>
            </w:r>
          </w:p>
        </w:tc>
        <w:tc>
          <w:tcPr>
            <w:tcW w:w="2869" w:type="pct"/>
            <w:tcBorders>
              <w:top w:val="single" w:sz="4" w:space="0" w:color="auto"/>
              <w:left w:val="single" w:sz="4" w:space="0" w:color="auto"/>
              <w:bottom w:val="single" w:sz="4" w:space="0" w:color="auto"/>
              <w:right w:val="single" w:sz="4" w:space="0" w:color="auto"/>
            </w:tcBorders>
          </w:tcPr>
          <w:p w14:paraId="6CF49415" w14:textId="1D050415"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Iš ~220-240V, 50Hz elektros tinklo</w:t>
            </w:r>
          </w:p>
        </w:tc>
      </w:tr>
      <w:tr w:rsidR="00F9292B" w:rsidRPr="008C675F" w14:paraId="5D21BB7F" w14:textId="77777777" w:rsidTr="00F9292B">
        <w:tc>
          <w:tcPr>
            <w:tcW w:w="616" w:type="pct"/>
            <w:tcBorders>
              <w:top w:val="single" w:sz="4" w:space="0" w:color="auto"/>
              <w:left w:val="single" w:sz="4" w:space="0" w:color="auto"/>
              <w:bottom w:val="single" w:sz="4" w:space="0" w:color="auto"/>
              <w:right w:val="single" w:sz="4" w:space="0" w:color="auto"/>
            </w:tcBorders>
            <w:vAlign w:val="center"/>
          </w:tcPr>
          <w:p w14:paraId="5AC32799" w14:textId="587EFCA5" w:rsidR="00F9292B" w:rsidRPr="00F9292B" w:rsidRDefault="00F9292B" w:rsidP="00F9292B">
            <w:pPr>
              <w:pStyle w:val="Sraopastraipa"/>
              <w:spacing w:after="0" w:line="240" w:lineRule="auto"/>
              <w:ind w:left="360"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515" w:type="pct"/>
            <w:gridSpan w:val="2"/>
            <w:tcBorders>
              <w:top w:val="single" w:sz="4" w:space="0" w:color="auto"/>
              <w:left w:val="single" w:sz="4" w:space="0" w:color="auto"/>
              <w:bottom w:val="single" w:sz="4" w:space="0" w:color="auto"/>
              <w:right w:val="single" w:sz="4" w:space="0" w:color="auto"/>
            </w:tcBorders>
          </w:tcPr>
          <w:p w14:paraId="0BD310B2" w14:textId="3BA0E722" w:rsidR="00F9292B" w:rsidRPr="004A031B" w:rsidRDefault="00F9292B" w:rsidP="004A031B">
            <w:pPr>
              <w:spacing w:after="0" w:line="240" w:lineRule="auto"/>
              <w:ind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Kiti reikalavimai:</w:t>
            </w:r>
          </w:p>
        </w:tc>
        <w:tc>
          <w:tcPr>
            <w:tcW w:w="2869" w:type="pct"/>
            <w:tcBorders>
              <w:top w:val="single" w:sz="4" w:space="0" w:color="auto"/>
              <w:left w:val="single" w:sz="4" w:space="0" w:color="auto"/>
              <w:bottom w:val="single" w:sz="4" w:space="0" w:color="auto"/>
              <w:right w:val="single" w:sz="4" w:space="0" w:color="auto"/>
            </w:tcBorders>
          </w:tcPr>
          <w:p w14:paraId="3B3436A9" w14:textId="77777777" w:rsidR="00F9292B" w:rsidRPr="004A031B" w:rsidRDefault="00F9292B" w:rsidP="004A031B">
            <w:pPr>
              <w:spacing w:after="0" w:line="240" w:lineRule="auto"/>
              <w:ind w:right="57"/>
              <w:rPr>
                <w:rFonts w:ascii="Times New Roman" w:eastAsia="Times New Roman" w:hAnsi="Times New Roman" w:cs="Times New Roman"/>
                <w:sz w:val="24"/>
                <w:szCs w:val="24"/>
              </w:rPr>
            </w:pPr>
          </w:p>
        </w:tc>
      </w:tr>
      <w:tr w:rsidR="00F9292B" w:rsidRPr="008C675F" w14:paraId="720EDFF5" w14:textId="77777777" w:rsidTr="00F9292B">
        <w:tc>
          <w:tcPr>
            <w:tcW w:w="616" w:type="pct"/>
            <w:tcBorders>
              <w:top w:val="single" w:sz="4" w:space="0" w:color="auto"/>
              <w:left w:val="single" w:sz="4" w:space="0" w:color="auto"/>
              <w:bottom w:val="single" w:sz="4" w:space="0" w:color="auto"/>
              <w:right w:val="single" w:sz="4" w:space="0" w:color="auto"/>
            </w:tcBorders>
            <w:vAlign w:val="center"/>
          </w:tcPr>
          <w:p w14:paraId="6B5F336E" w14:textId="56349AEC" w:rsidR="00F9292B" w:rsidRPr="0079691E" w:rsidRDefault="00F9292B" w:rsidP="0079691E">
            <w:pPr>
              <w:spacing w:after="0" w:line="240" w:lineRule="auto"/>
              <w:ind w:right="57"/>
              <w:rPr>
                <w:rFonts w:ascii="Times New Roman" w:eastAsia="Times New Roman" w:hAnsi="Times New Roman" w:cs="Times New Roman"/>
                <w:sz w:val="24"/>
                <w:szCs w:val="24"/>
              </w:rPr>
            </w:pPr>
            <w:r w:rsidRPr="0079691E">
              <w:rPr>
                <w:rFonts w:ascii="Times New Roman" w:eastAsia="Times New Roman" w:hAnsi="Times New Roman" w:cs="Times New Roman"/>
                <w:sz w:val="24"/>
                <w:szCs w:val="24"/>
              </w:rPr>
              <w:t>2.1.</w:t>
            </w:r>
          </w:p>
        </w:tc>
        <w:tc>
          <w:tcPr>
            <w:tcW w:w="1515" w:type="pct"/>
            <w:gridSpan w:val="2"/>
            <w:tcBorders>
              <w:top w:val="single" w:sz="4" w:space="0" w:color="auto"/>
              <w:left w:val="single" w:sz="4" w:space="0" w:color="auto"/>
              <w:bottom w:val="single" w:sz="4" w:space="0" w:color="auto"/>
              <w:right w:val="single" w:sz="4" w:space="0" w:color="auto"/>
            </w:tcBorders>
          </w:tcPr>
          <w:p w14:paraId="3E450363" w14:textId="647A6036"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Garantija</w:t>
            </w:r>
          </w:p>
        </w:tc>
        <w:tc>
          <w:tcPr>
            <w:tcW w:w="2869" w:type="pct"/>
            <w:tcBorders>
              <w:top w:val="single" w:sz="4" w:space="0" w:color="auto"/>
              <w:left w:val="single" w:sz="4" w:space="0" w:color="auto"/>
              <w:bottom w:val="single" w:sz="4" w:space="0" w:color="auto"/>
              <w:right w:val="single" w:sz="4" w:space="0" w:color="auto"/>
            </w:tcBorders>
          </w:tcPr>
          <w:p w14:paraId="45C9D581" w14:textId="2D787396" w:rsidR="00F9292B" w:rsidRPr="004A031B" w:rsidRDefault="00F9292B" w:rsidP="004A031B">
            <w:pPr>
              <w:spacing w:after="0" w:line="240" w:lineRule="auto"/>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≥24 mėn.</w:t>
            </w:r>
          </w:p>
          <w:p w14:paraId="789FD3B0" w14:textId="77777777" w:rsidR="00F9292B" w:rsidRPr="004C6A9B" w:rsidRDefault="00F9292B" w:rsidP="004A031B">
            <w:pPr>
              <w:spacing w:after="0" w:line="240" w:lineRule="auto"/>
              <w:ind w:right="57"/>
              <w:rPr>
                <w:rFonts w:ascii="Times New Roman" w:eastAsia="Times New Roman" w:hAnsi="Times New Roman" w:cs="Times New Roman"/>
                <w:sz w:val="24"/>
                <w:szCs w:val="24"/>
              </w:rPr>
            </w:pPr>
          </w:p>
        </w:tc>
      </w:tr>
      <w:tr w:rsidR="00F9292B" w:rsidRPr="008C675F" w14:paraId="7852635E" w14:textId="77777777" w:rsidTr="00F9292B">
        <w:tc>
          <w:tcPr>
            <w:tcW w:w="616" w:type="pct"/>
            <w:tcBorders>
              <w:top w:val="single" w:sz="4" w:space="0" w:color="auto"/>
              <w:left w:val="single" w:sz="4" w:space="0" w:color="auto"/>
              <w:bottom w:val="single" w:sz="4" w:space="0" w:color="auto"/>
              <w:right w:val="single" w:sz="4" w:space="0" w:color="auto"/>
            </w:tcBorders>
            <w:vAlign w:val="center"/>
          </w:tcPr>
          <w:p w14:paraId="3FB2B03E" w14:textId="6758037E" w:rsidR="00F9292B" w:rsidRPr="0079691E" w:rsidRDefault="00F9292B" w:rsidP="0079691E">
            <w:pPr>
              <w:spacing w:after="0" w:line="240" w:lineRule="auto"/>
              <w:ind w:right="57"/>
              <w:rPr>
                <w:rFonts w:ascii="Times New Roman" w:eastAsia="Times New Roman" w:hAnsi="Times New Roman" w:cs="Times New Roman"/>
                <w:sz w:val="24"/>
                <w:szCs w:val="24"/>
              </w:rPr>
            </w:pPr>
            <w:r w:rsidRPr="0079691E">
              <w:rPr>
                <w:rFonts w:ascii="Times New Roman" w:eastAsia="Times New Roman" w:hAnsi="Times New Roman" w:cs="Times New Roman"/>
                <w:sz w:val="24"/>
                <w:szCs w:val="24"/>
              </w:rPr>
              <w:t>2.1.</w:t>
            </w:r>
          </w:p>
        </w:tc>
        <w:tc>
          <w:tcPr>
            <w:tcW w:w="1515" w:type="pct"/>
            <w:gridSpan w:val="2"/>
            <w:tcBorders>
              <w:top w:val="single" w:sz="4" w:space="0" w:color="auto"/>
              <w:left w:val="single" w:sz="4" w:space="0" w:color="auto"/>
              <w:bottom w:val="single" w:sz="4" w:space="0" w:color="auto"/>
              <w:right w:val="single" w:sz="4" w:space="0" w:color="auto"/>
            </w:tcBorders>
          </w:tcPr>
          <w:p w14:paraId="45200647" w14:textId="6B108031"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Atitiktis 93/42/EEC direktyvai/ ar lygiaverčiai</w:t>
            </w:r>
          </w:p>
        </w:tc>
        <w:tc>
          <w:tcPr>
            <w:tcW w:w="2869" w:type="pct"/>
            <w:tcBorders>
              <w:top w:val="single" w:sz="4" w:space="0" w:color="auto"/>
              <w:left w:val="single" w:sz="4" w:space="0" w:color="auto"/>
              <w:bottom w:val="single" w:sz="4" w:space="0" w:color="auto"/>
              <w:right w:val="single" w:sz="4" w:space="0" w:color="auto"/>
            </w:tcBorders>
          </w:tcPr>
          <w:p w14:paraId="789D9DC4" w14:textId="7312B8D5" w:rsidR="00F9292B" w:rsidRPr="004C6A9B" w:rsidRDefault="00F9292B" w:rsidP="004A031B">
            <w:pPr>
              <w:spacing w:after="0" w:line="240" w:lineRule="auto"/>
              <w:ind w:right="57"/>
              <w:rPr>
                <w:rFonts w:ascii="Times New Roman" w:eastAsia="Times New Roman" w:hAnsi="Times New Roman" w:cs="Times New Roman"/>
                <w:sz w:val="24"/>
                <w:szCs w:val="24"/>
              </w:rPr>
            </w:pPr>
            <w:r w:rsidRPr="004A031B">
              <w:rPr>
                <w:rFonts w:ascii="Times New Roman" w:eastAsia="Times New Roman" w:hAnsi="Times New Roman" w:cs="Times New Roman"/>
                <w:sz w:val="24"/>
                <w:szCs w:val="24"/>
              </w:rPr>
              <w:t>Būtina</w:t>
            </w:r>
          </w:p>
        </w:tc>
      </w:tr>
      <w:tr w:rsidR="00F9292B" w:rsidRPr="00A4083A" w14:paraId="4CF58A8B" w14:textId="77777777" w:rsidTr="00F9292B">
        <w:tc>
          <w:tcPr>
            <w:tcW w:w="616" w:type="pct"/>
            <w:tcBorders>
              <w:top w:val="single" w:sz="4" w:space="0" w:color="auto"/>
              <w:left w:val="single" w:sz="4" w:space="0" w:color="auto"/>
              <w:bottom w:val="single" w:sz="4" w:space="0" w:color="auto"/>
              <w:right w:val="single" w:sz="4" w:space="0" w:color="auto"/>
            </w:tcBorders>
            <w:vAlign w:val="center"/>
          </w:tcPr>
          <w:p w14:paraId="448DD38D" w14:textId="4EA9C801" w:rsidR="00F9292B" w:rsidRPr="0079691E" w:rsidRDefault="00F9292B" w:rsidP="0079691E">
            <w:pPr>
              <w:rPr>
                <w:rFonts w:ascii="Times New Roman" w:eastAsia="Times New Roman" w:hAnsi="Times New Roman" w:cs="Times New Roman"/>
                <w:sz w:val="24"/>
                <w:szCs w:val="24"/>
              </w:rPr>
            </w:pPr>
            <w:r w:rsidRPr="0079691E">
              <w:rPr>
                <w:rFonts w:ascii="Times New Roman" w:eastAsia="Times New Roman" w:hAnsi="Times New Roman" w:cs="Times New Roman"/>
                <w:sz w:val="24"/>
                <w:szCs w:val="24"/>
              </w:rPr>
              <w:lastRenderedPageBreak/>
              <w:t>2.2.</w:t>
            </w:r>
          </w:p>
        </w:tc>
        <w:tc>
          <w:tcPr>
            <w:tcW w:w="1515" w:type="pct"/>
            <w:gridSpan w:val="2"/>
            <w:tcBorders>
              <w:top w:val="single" w:sz="4" w:space="0" w:color="auto"/>
              <w:left w:val="single" w:sz="4" w:space="0" w:color="auto"/>
              <w:bottom w:val="single" w:sz="4" w:space="0" w:color="auto"/>
              <w:right w:val="single" w:sz="4" w:space="0" w:color="auto"/>
            </w:tcBorders>
            <w:vAlign w:val="center"/>
          </w:tcPr>
          <w:p w14:paraId="0FF9A9A2" w14:textId="77777777" w:rsidR="00F9292B" w:rsidRPr="004C6A9B" w:rsidRDefault="00F9292B" w:rsidP="004A031B">
            <w:pPr>
              <w:spacing w:after="0" w:line="240" w:lineRule="auto"/>
              <w:ind w:right="57"/>
              <w:rPr>
                <w:rFonts w:ascii="Times New Roman" w:eastAsia="Times New Roman" w:hAnsi="Times New Roman" w:cs="Times New Roman"/>
                <w:sz w:val="24"/>
                <w:szCs w:val="24"/>
              </w:rPr>
            </w:pPr>
            <w:r w:rsidRPr="004C6A9B">
              <w:rPr>
                <w:rFonts w:ascii="Times New Roman" w:eastAsia="Times New Roman" w:hAnsi="Times New Roman" w:cs="Times New Roman"/>
                <w:sz w:val="24"/>
                <w:szCs w:val="24"/>
              </w:rPr>
              <w:t>Tiekėjas turi teisę atlikti siūlomų prekių techninį aptarnavimą ir garantinę priežiūrą arba turi sutartį su kitu ūkio subjektu, turinčiu teisę atlikti siūlomų prekių techninį aptarnavimą ir garantinę priežiūrą garantijos termino metu</w:t>
            </w:r>
          </w:p>
        </w:tc>
        <w:tc>
          <w:tcPr>
            <w:tcW w:w="2869" w:type="pct"/>
            <w:tcBorders>
              <w:top w:val="single" w:sz="4" w:space="0" w:color="auto"/>
              <w:left w:val="single" w:sz="4" w:space="0" w:color="auto"/>
              <w:bottom w:val="single" w:sz="4" w:space="0" w:color="auto"/>
              <w:right w:val="single" w:sz="4" w:space="0" w:color="auto"/>
            </w:tcBorders>
            <w:vAlign w:val="center"/>
          </w:tcPr>
          <w:p w14:paraId="77ED646B" w14:textId="360FE44A" w:rsidR="00F9292B" w:rsidRPr="004C6A9B" w:rsidRDefault="00F9292B" w:rsidP="004A031B">
            <w:pPr>
              <w:spacing w:after="0" w:line="240" w:lineRule="auto"/>
              <w:ind w:right="57"/>
              <w:rPr>
                <w:rFonts w:ascii="Times New Roman" w:eastAsia="Times New Roman" w:hAnsi="Times New Roman" w:cs="Times New Roman"/>
                <w:sz w:val="24"/>
                <w:szCs w:val="24"/>
              </w:rPr>
            </w:pPr>
            <w:r w:rsidRPr="004C6A9B">
              <w:rPr>
                <w:rFonts w:ascii="Times New Roman" w:eastAsia="Times New Roman" w:hAnsi="Times New Roman" w:cs="Times New Roman"/>
                <w:sz w:val="24"/>
                <w:szCs w:val="24"/>
              </w:rPr>
              <w:t>Būtina.</w:t>
            </w:r>
          </w:p>
        </w:tc>
      </w:tr>
      <w:tr w:rsidR="00F9292B" w:rsidRPr="00E007F5" w14:paraId="133CD82E" w14:textId="77777777" w:rsidTr="00F9292B">
        <w:tc>
          <w:tcPr>
            <w:tcW w:w="616" w:type="pct"/>
            <w:tcBorders>
              <w:top w:val="single" w:sz="4" w:space="0" w:color="auto"/>
              <w:left w:val="single" w:sz="4" w:space="0" w:color="auto"/>
              <w:bottom w:val="single" w:sz="4" w:space="0" w:color="auto"/>
              <w:right w:val="single" w:sz="4" w:space="0" w:color="auto"/>
            </w:tcBorders>
            <w:vAlign w:val="center"/>
          </w:tcPr>
          <w:p w14:paraId="02D0C5C6" w14:textId="064B92C7" w:rsidR="00F9292B" w:rsidRPr="0079691E" w:rsidRDefault="00F9292B" w:rsidP="0079691E">
            <w:pPr>
              <w:rPr>
                <w:rFonts w:ascii="Times New Roman" w:eastAsia="Times New Roman" w:hAnsi="Times New Roman" w:cs="Times New Roman"/>
                <w:sz w:val="24"/>
                <w:szCs w:val="24"/>
              </w:rPr>
            </w:pPr>
            <w:r w:rsidRPr="0079691E">
              <w:rPr>
                <w:rFonts w:ascii="Times New Roman" w:eastAsia="Times New Roman" w:hAnsi="Times New Roman" w:cs="Times New Roman"/>
                <w:sz w:val="24"/>
                <w:szCs w:val="24"/>
              </w:rPr>
              <w:t>2.3.</w:t>
            </w:r>
          </w:p>
        </w:tc>
        <w:tc>
          <w:tcPr>
            <w:tcW w:w="1515" w:type="pct"/>
            <w:gridSpan w:val="2"/>
            <w:tcBorders>
              <w:top w:val="single" w:sz="4" w:space="0" w:color="auto"/>
              <w:left w:val="single" w:sz="4" w:space="0" w:color="auto"/>
              <w:bottom w:val="single" w:sz="4" w:space="0" w:color="auto"/>
              <w:right w:val="single" w:sz="4" w:space="0" w:color="auto"/>
            </w:tcBorders>
            <w:vAlign w:val="center"/>
          </w:tcPr>
          <w:p w14:paraId="1E3FF727" w14:textId="77777777" w:rsidR="00F9292B" w:rsidRPr="004C6A9B" w:rsidRDefault="00F9292B" w:rsidP="004A031B">
            <w:pPr>
              <w:spacing w:after="0" w:line="240" w:lineRule="auto"/>
              <w:ind w:right="57"/>
              <w:rPr>
                <w:rFonts w:ascii="Times New Roman" w:eastAsia="Times New Roman" w:hAnsi="Times New Roman" w:cs="Times New Roman"/>
                <w:sz w:val="24"/>
                <w:szCs w:val="24"/>
              </w:rPr>
            </w:pPr>
            <w:r w:rsidRPr="004C6A9B">
              <w:rPr>
                <w:rFonts w:ascii="Times New Roman" w:eastAsia="Times New Roman" w:hAnsi="Times New Roman" w:cs="Times New Roman"/>
                <w:sz w:val="24"/>
                <w:szCs w:val="24"/>
              </w:rPr>
              <w:t>Įrangos pristatymas, instaliavimas, po instaliavimo likusių įpakavimo medžiagų išvežimas (utilizavimas) ir vartotojų apmokymas</w:t>
            </w:r>
          </w:p>
        </w:tc>
        <w:tc>
          <w:tcPr>
            <w:tcW w:w="2869" w:type="pct"/>
            <w:tcBorders>
              <w:top w:val="single" w:sz="4" w:space="0" w:color="auto"/>
              <w:left w:val="single" w:sz="4" w:space="0" w:color="auto"/>
              <w:bottom w:val="single" w:sz="4" w:space="0" w:color="auto"/>
              <w:right w:val="single" w:sz="4" w:space="0" w:color="auto"/>
            </w:tcBorders>
            <w:vAlign w:val="center"/>
          </w:tcPr>
          <w:p w14:paraId="16F94BD2" w14:textId="035074B8" w:rsidR="00F9292B" w:rsidRPr="004C6A9B" w:rsidRDefault="00F9292B" w:rsidP="004A031B">
            <w:pPr>
              <w:spacing w:after="0" w:line="240" w:lineRule="auto"/>
              <w:ind w:right="57"/>
              <w:rPr>
                <w:rFonts w:ascii="Times New Roman" w:eastAsia="Times New Roman" w:hAnsi="Times New Roman" w:cs="Times New Roman"/>
                <w:sz w:val="24"/>
                <w:szCs w:val="24"/>
              </w:rPr>
            </w:pPr>
            <w:r w:rsidRPr="004C6A9B">
              <w:rPr>
                <w:rFonts w:ascii="Times New Roman" w:eastAsia="Times New Roman" w:hAnsi="Times New Roman" w:cs="Times New Roman"/>
                <w:sz w:val="24"/>
                <w:szCs w:val="24"/>
              </w:rPr>
              <w:t>Įskaičiuota į pasiūlymo kainą.</w:t>
            </w:r>
          </w:p>
        </w:tc>
      </w:tr>
      <w:tr w:rsidR="00F9292B" w:rsidRPr="00E007F5" w14:paraId="446CC693" w14:textId="77777777" w:rsidTr="00F9292B">
        <w:tc>
          <w:tcPr>
            <w:tcW w:w="616" w:type="pct"/>
            <w:tcBorders>
              <w:top w:val="single" w:sz="4" w:space="0" w:color="auto"/>
              <w:left w:val="single" w:sz="4" w:space="0" w:color="auto"/>
              <w:bottom w:val="single" w:sz="4" w:space="0" w:color="auto"/>
              <w:right w:val="single" w:sz="4" w:space="0" w:color="auto"/>
            </w:tcBorders>
            <w:vAlign w:val="center"/>
          </w:tcPr>
          <w:p w14:paraId="203E1F53" w14:textId="77349483" w:rsidR="00F9292B" w:rsidRPr="0079691E" w:rsidRDefault="00F9292B" w:rsidP="0079691E">
            <w:pPr>
              <w:ind w:right="456"/>
              <w:rPr>
                <w:rFonts w:ascii="Times New Roman" w:eastAsia="Times New Roman" w:hAnsi="Times New Roman" w:cs="Times New Roman"/>
                <w:sz w:val="24"/>
                <w:szCs w:val="24"/>
              </w:rPr>
            </w:pPr>
            <w:r w:rsidRPr="0079691E">
              <w:rPr>
                <w:rFonts w:ascii="Times New Roman" w:eastAsia="Times New Roman" w:hAnsi="Times New Roman" w:cs="Times New Roman"/>
                <w:sz w:val="24"/>
                <w:szCs w:val="24"/>
              </w:rPr>
              <w:t>2.4.</w:t>
            </w:r>
          </w:p>
        </w:tc>
        <w:tc>
          <w:tcPr>
            <w:tcW w:w="1515" w:type="pct"/>
            <w:gridSpan w:val="2"/>
            <w:tcBorders>
              <w:top w:val="single" w:sz="4" w:space="0" w:color="auto"/>
              <w:left w:val="single" w:sz="4" w:space="0" w:color="auto"/>
              <w:bottom w:val="single" w:sz="4" w:space="0" w:color="auto"/>
              <w:right w:val="single" w:sz="4" w:space="0" w:color="auto"/>
            </w:tcBorders>
            <w:vAlign w:val="center"/>
          </w:tcPr>
          <w:p w14:paraId="0A4478FD" w14:textId="77777777" w:rsidR="00F9292B" w:rsidRPr="004C6A9B" w:rsidRDefault="00F9292B" w:rsidP="004A031B">
            <w:pPr>
              <w:spacing w:after="0" w:line="240" w:lineRule="auto"/>
              <w:ind w:right="57"/>
              <w:rPr>
                <w:rFonts w:ascii="Times New Roman" w:eastAsia="Times New Roman" w:hAnsi="Times New Roman" w:cs="Times New Roman"/>
                <w:sz w:val="24"/>
                <w:szCs w:val="24"/>
              </w:rPr>
            </w:pPr>
            <w:r w:rsidRPr="004C6A9B">
              <w:rPr>
                <w:rFonts w:ascii="Times New Roman" w:eastAsia="Times New Roman" w:hAnsi="Times New Roman" w:cs="Times New Roman"/>
                <w:sz w:val="24"/>
                <w:szCs w:val="24"/>
              </w:rPr>
              <w:t>Kartu su įranga pateikiama dokumentacija</w:t>
            </w:r>
          </w:p>
        </w:tc>
        <w:tc>
          <w:tcPr>
            <w:tcW w:w="2869" w:type="pct"/>
            <w:tcBorders>
              <w:top w:val="single" w:sz="4" w:space="0" w:color="auto"/>
              <w:left w:val="single" w:sz="4" w:space="0" w:color="auto"/>
              <w:bottom w:val="single" w:sz="4" w:space="0" w:color="auto"/>
              <w:right w:val="single" w:sz="4" w:space="0" w:color="auto"/>
            </w:tcBorders>
            <w:vAlign w:val="center"/>
          </w:tcPr>
          <w:p w14:paraId="7FE24079" w14:textId="77777777" w:rsidR="00F9292B" w:rsidRPr="004C6A9B" w:rsidRDefault="00F9292B" w:rsidP="004A031B">
            <w:pPr>
              <w:spacing w:after="0" w:line="240" w:lineRule="auto"/>
              <w:ind w:right="57"/>
              <w:rPr>
                <w:rFonts w:ascii="Times New Roman" w:eastAsia="Times New Roman" w:hAnsi="Times New Roman" w:cs="Times New Roman"/>
                <w:sz w:val="24"/>
                <w:szCs w:val="24"/>
              </w:rPr>
            </w:pPr>
            <w:r w:rsidRPr="004C6A9B">
              <w:rPr>
                <w:rFonts w:ascii="Times New Roman" w:eastAsia="Times New Roman" w:hAnsi="Times New Roman" w:cs="Times New Roman"/>
                <w:sz w:val="24"/>
                <w:szCs w:val="24"/>
              </w:rPr>
              <w:t>Vartotojo instrukcija lietuvių kalba.</w:t>
            </w:r>
          </w:p>
        </w:tc>
      </w:tr>
    </w:tbl>
    <w:p w14:paraId="30AE88AE" w14:textId="083E1E81" w:rsidR="00E007F5" w:rsidRDefault="00E007F5" w:rsidP="00E007F5">
      <w:pPr>
        <w:spacing w:after="0" w:line="240" w:lineRule="auto"/>
        <w:jc w:val="both"/>
        <w:rPr>
          <w:rFonts w:ascii="Times New Roman" w:hAnsi="Times New Roman" w:cs="Times New Roman"/>
          <w:sz w:val="24"/>
          <w:szCs w:val="24"/>
        </w:rPr>
      </w:pPr>
    </w:p>
    <w:p w14:paraId="4B74638E" w14:textId="77777777" w:rsidR="00F9292B" w:rsidRDefault="00F9292B" w:rsidP="00E007F5">
      <w:pPr>
        <w:spacing w:after="0" w:line="240" w:lineRule="auto"/>
        <w:jc w:val="both"/>
        <w:rPr>
          <w:rFonts w:ascii="Times New Roman" w:hAnsi="Times New Roman" w:cs="Times New Roman"/>
          <w:sz w:val="24"/>
          <w:szCs w:val="24"/>
        </w:rPr>
      </w:pPr>
    </w:p>
    <w:p w14:paraId="107FF829" w14:textId="5D768646" w:rsidR="00F9292B" w:rsidRPr="00E007F5" w:rsidRDefault="00F9292B" w:rsidP="00E007F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sectPr w:rsidR="00F9292B" w:rsidRPr="00E007F5" w:rsidSect="00E007F5">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923FA" w14:textId="77777777" w:rsidR="00082B84" w:rsidRDefault="00082B84" w:rsidP="0075328C">
      <w:pPr>
        <w:spacing w:after="0" w:line="240" w:lineRule="auto"/>
      </w:pPr>
      <w:r>
        <w:separator/>
      </w:r>
    </w:p>
  </w:endnote>
  <w:endnote w:type="continuationSeparator" w:id="0">
    <w:p w14:paraId="004FCF94" w14:textId="77777777" w:rsidR="00082B84" w:rsidRDefault="00082B84" w:rsidP="00753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33488" w14:textId="77777777" w:rsidR="00082B84" w:rsidRDefault="00082B84" w:rsidP="0075328C">
      <w:pPr>
        <w:spacing w:after="0" w:line="240" w:lineRule="auto"/>
      </w:pPr>
      <w:r>
        <w:separator/>
      </w:r>
    </w:p>
  </w:footnote>
  <w:footnote w:type="continuationSeparator" w:id="0">
    <w:p w14:paraId="2FFC6025" w14:textId="77777777" w:rsidR="00082B84" w:rsidRDefault="00082B84" w:rsidP="007532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931B6"/>
    <w:multiLevelType w:val="hybridMultilevel"/>
    <w:tmpl w:val="E88E3D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AE292A"/>
    <w:multiLevelType w:val="hybridMultilevel"/>
    <w:tmpl w:val="D2DA7B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441F2C"/>
    <w:multiLevelType w:val="hybridMultilevel"/>
    <w:tmpl w:val="08EC80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3A3A3F"/>
    <w:multiLevelType w:val="hybridMultilevel"/>
    <w:tmpl w:val="6FD6D0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1933E2C"/>
    <w:multiLevelType w:val="hybridMultilevel"/>
    <w:tmpl w:val="CC9894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63D2549"/>
    <w:multiLevelType w:val="hybridMultilevel"/>
    <w:tmpl w:val="1D4ADE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530D04"/>
    <w:multiLevelType w:val="hybridMultilevel"/>
    <w:tmpl w:val="681EA7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0114150"/>
    <w:multiLevelType w:val="hybridMultilevel"/>
    <w:tmpl w:val="B0AE75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2F81BC1"/>
    <w:multiLevelType w:val="hybridMultilevel"/>
    <w:tmpl w:val="0CD4A5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5E654C3"/>
    <w:multiLevelType w:val="hybridMultilevel"/>
    <w:tmpl w:val="0C927A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8FB7E01"/>
    <w:multiLevelType w:val="hybridMultilevel"/>
    <w:tmpl w:val="9B0A7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CA618D"/>
    <w:multiLevelType w:val="hybridMultilevel"/>
    <w:tmpl w:val="B95448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682139E"/>
    <w:multiLevelType w:val="multilevel"/>
    <w:tmpl w:val="82A68C64"/>
    <w:lvl w:ilvl="0">
      <w:start w:val="1"/>
      <w:numFmt w:val="upperRoman"/>
      <w:lvlText w:val="%1."/>
      <w:lvlJc w:val="left"/>
      <w:pPr>
        <w:ind w:left="1287" w:hanging="72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56C913F5"/>
    <w:multiLevelType w:val="hybridMultilevel"/>
    <w:tmpl w:val="98CA08C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73775C86"/>
    <w:multiLevelType w:val="hybridMultilevel"/>
    <w:tmpl w:val="9A040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309094497">
    <w:abstractNumId w:val="5"/>
  </w:num>
  <w:num w:numId="2" w16cid:durableId="955868869">
    <w:abstractNumId w:val="1"/>
  </w:num>
  <w:num w:numId="3" w16cid:durableId="1169708449">
    <w:abstractNumId w:val="4"/>
  </w:num>
  <w:num w:numId="4" w16cid:durableId="1247423936">
    <w:abstractNumId w:val="9"/>
  </w:num>
  <w:num w:numId="5" w16cid:durableId="716078893">
    <w:abstractNumId w:val="7"/>
  </w:num>
  <w:num w:numId="6" w16cid:durableId="709577278">
    <w:abstractNumId w:val="11"/>
  </w:num>
  <w:num w:numId="7" w16cid:durableId="1827627697">
    <w:abstractNumId w:val="2"/>
  </w:num>
  <w:num w:numId="8" w16cid:durableId="1334145744">
    <w:abstractNumId w:val="3"/>
  </w:num>
  <w:num w:numId="9" w16cid:durableId="1066414202">
    <w:abstractNumId w:val="14"/>
  </w:num>
  <w:num w:numId="10" w16cid:durableId="1153255051">
    <w:abstractNumId w:val="15"/>
  </w:num>
  <w:num w:numId="11" w16cid:durableId="1698118841">
    <w:abstractNumId w:val="0"/>
  </w:num>
  <w:num w:numId="12" w16cid:durableId="1669092922">
    <w:abstractNumId w:val="10"/>
  </w:num>
  <w:num w:numId="13" w16cid:durableId="943613823">
    <w:abstractNumId w:val="13"/>
  </w:num>
  <w:num w:numId="14" w16cid:durableId="993877465">
    <w:abstractNumId w:val="6"/>
  </w:num>
  <w:num w:numId="15" w16cid:durableId="18541500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457203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0NDMzMzG0MDE0MTVU0lEKTi0uzszPAykwrgUAt/X/gSwAAAA="/>
  </w:docVars>
  <w:rsids>
    <w:rsidRoot w:val="00E007F5"/>
    <w:rsid w:val="000600DB"/>
    <w:rsid w:val="00082B84"/>
    <w:rsid w:val="00096D2A"/>
    <w:rsid w:val="000977E0"/>
    <w:rsid w:val="000A29BB"/>
    <w:rsid w:val="000B3B73"/>
    <w:rsid w:val="000D6B5F"/>
    <w:rsid w:val="001560FF"/>
    <w:rsid w:val="001A55B0"/>
    <w:rsid w:val="001D770F"/>
    <w:rsid w:val="0022667B"/>
    <w:rsid w:val="00236049"/>
    <w:rsid w:val="00247F80"/>
    <w:rsid w:val="00262B1C"/>
    <w:rsid w:val="002C17A6"/>
    <w:rsid w:val="002E1F88"/>
    <w:rsid w:val="002E3C2A"/>
    <w:rsid w:val="00372E65"/>
    <w:rsid w:val="00393C04"/>
    <w:rsid w:val="003A20C9"/>
    <w:rsid w:val="003B7305"/>
    <w:rsid w:val="003C750D"/>
    <w:rsid w:val="003E62EF"/>
    <w:rsid w:val="003F4660"/>
    <w:rsid w:val="00413A0F"/>
    <w:rsid w:val="00433FEB"/>
    <w:rsid w:val="00442040"/>
    <w:rsid w:val="00496310"/>
    <w:rsid w:val="004A031B"/>
    <w:rsid w:val="004C148F"/>
    <w:rsid w:val="004C6A9B"/>
    <w:rsid w:val="004D1FAD"/>
    <w:rsid w:val="004D461D"/>
    <w:rsid w:val="0054140D"/>
    <w:rsid w:val="00547628"/>
    <w:rsid w:val="0055588E"/>
    <w:rsid w:val="00571382"/>
    <w:rsid w:val="005757FC"/>
    <w:rsid w:val="00581C2E"/>
    <w:rsid w:val="005829D9"/>
    <w:rsid w:val="005A2E3A"/>
    <w:rsid w:val="005B1453"/>
    <w:rsid w:val="006175C3"/>
    <w:rsid w:val="00621FAD"/>
    <w:rsid w:val="0072324B"/>
    <w:rsid w:val="0075328C"/>
    <w:rsid w:val="00780514"/>
    <w:rsid w:val="0079691E"/>
    <w:rsid w:val="007B26FD"/>
    <w:rsid w:val="00820EB5"/>
    <w:rsid w:val="00826F33"/>
    <w:rsid w:val="008616B4"/>
    <w:rsid w:val="008A159E"/>
    <w:rsid w:val="008A3DE4"/>
    <w:rsid w:val="008C675F"/>
    <w:rsid w:val="008D1241"/>
    <w:rsid w:val="00932A12"/>
    <w:rsid w:val="00964BDF"/>
    <w:rsid w:val="009A3187"/>
    <w:rsid w:val="009A5348"/>
    <w:rsid w:val="009A7515"/>
    <w:rsid w:val="00A4083A"/>
    <w:rsid w:val="00A95CFD"/>
    <w:rsid w:val="00A97F73"/>
    <w:rsid w:val="00AB16D1"/>
    <w:rsid w:val="00AD755F"/>
    <w:rsid w:val="00B27209"/>
    <w:rsid w:val="00B45C93"/>
    <w:rsid w:val="00B9278C"/>
    <w:rsid w:val="00BE4F12"/>
    <w:rsid w:val="00BF5604"/>
    <w:rsid w:val="00C35FCF"/>
    <w:rsid w:val="00C47A98"/>
    <w:rsid w:val="00C47CFC"/>
    <w:rsid w:val="00C51EF7"/>
    <w:rsid w:val="00C55205"/>
    <w:rsid w:val="00C77EB1"/>
    <w:rsid w:val="00C873F6"/>
    <w:rsid w:val="00C93221"/>
    <w:rsid w:val="00CA5FD6"/>
    <w:rsid w:val="00CA674B"/>
    <w:rsid w:val="00CA758D"/>
    <w:rsid w:val="00CD5E67"/>
    <w:rsid w:val="00DA5F6C"/>
    <w:rsid w:val="00E007F5"/>
    <w:rsid w:val="00E33B28"/>
    <w:rsid w:val="00F479BA"/>
    <w:rsid w:val="00F50932"/>
    <w:rsid w:val="00F9292B"/>
    <w:rsid w:val="00FF04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E209A"/>
  <w15:docId w15:val="{FDEBFBCF-4D24-4691-A37D-4B54EDE36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6A9B"/>
  </w:style>
  <w:style w:type="paragraph" w:styleId="Antrat1">
    <w:name w:val="heading 1"/>
    <w:basedOn w:val="prastasis"/>
    <w:next w:val="prastasis"/>
    <w:link w:val="Antrat1Diagrama"/>
    <w:qFormat/>
    <w:rsid w:val="008C675F"/>
    <w:pPr>
      <w:keepNext/>
      <w:numPr>
        <w:numId w:val="10"/>
      </w:numPr>
      <w:spacing w:before="360" w:after="360" w:line="240" w:lineRule="auto"/>
      <w:jc w:val="center"/>
      <w:outlineLvl w:val="0"/>
    </w:pPr>
    <w:rPr>
      <w:rFonts w:ascii="Times New Roman" w:eastAsia="Times New Roman" w:hAnsi="Times New Roman" w:cs="Times New Roman"/>
      <w:sz w:val="28"/>
      <w:lang w:eastAsia="lt-LT"/>
    </w:rPr>
  </w:style>
  <w:style w:type="paragraph" w:styleId="Antrat2">
    <w:name w:val="heading 2"/>
    <w:aliases w:val="Title Header2"/>
    <w:basedOn w:val="prastasis"/>
    <w:next w:val="prastasis"/>
    <w:link w:val="Antrat2Diagrama"/>
    <w:qFormat/>
    <w:rsid w:val="008C675F"/>
    <w:pPr>
      <w:numPr>
        <w:ilvl w:val="1"/>
        <w:numId w:val="10"/>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8C675F"/>
    <w:pPr>
      <w:keepNext/>
      <w:numPr>
        <w:ilvl w:val="2"/>
        <w:numId w:val="10"/>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8C675F"/>
    <w:pPr>
      <w:keepNext/>
      <w:numPr>
        <w:ilvl w:val="3"/>
        <w:numId w:val="10"/>
      </w:numPr>
      <w:spacing w:after="0" w:line="240" w:lineRule="auto"/>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8C675F"/>
    <w:pPr>
      <w:keepNext/>
      <w:numPr>
        <w:ilvl w:val="4"/>
        <w:numId w:val="10"/>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8C675F"/>
    <w:pPr>
      <w:keepNext/>
      <w:numPr>
        <w:ilvl w:val="5"/>
        <w:numId w:val="10"/>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8C675F"/>
    <w:pPr>
      <w:keepNext/>
      <w:numPr>
        <w:ilvl w:val="6"/>
        <w:numId w:val="10"/>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8C675F"/>
    <w:pPr>
      <w:keepNext/>
      <w:numPr>
        <w:ilvl w:val="7"/>
        <w:numId w:val="10"/>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8C675F"/>
    <w:pPr>
      <w:keepNext/>
      <w:numPr>
        <w:ilvl w:val="8"/>
        <w:numId w:val="10"/>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D6B5F"/>
    <w:pPr>
      <w:ind w:left="720"/>
      <w:contextualSpacing/>
    </w:pPr>
  </w:style>
  <w:style w:type="character" w:customStyle="1" w:styleId="Antrat1Diagrama">
    <w:name w:val="Antraštė 1 Diagrama"/>
    <w:basedOn w:val="Numatytasispastraiposriftas"/>
    <w:link w:val="Antrat1"/>
    <w:rsid w:val="008C675F"/>
    <w:rPr>
      <w:rFonts w:ascii="Times New Roman" w:eastAsia="Times New Roman" w:hAnsi="Times New Roman" w:cs="Times New Roman"/>
      <w:sz w:val="28"/>
      <w:lang w:eastAsia="lt-LT"/>
    </w:rPr>
  </w:style>
  <w:style w:type="character" w:customStyle="1" w:styleId="Antrat2Diagrama">
    <w:name w:val="Antraštė 2 Diagrama"/>
    <w:aliases w:val="Title Header2 Diagrama"/>
    <w:basedOn w:val="Numatytasispastraiposriftas"/>
    <w:link w:val="Antrat2"/>
    <w:rsid w:val="008C675F"/>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8C675F"/>
    <w:rPr>
      <w:rFonts w:ascii="Times New Roman" w:eastAsia="Times New Roman" w:hAnsi="Times New Roman" w:cs="Times New Roman"/>
      <w:sz w:val="24"/>
      <w:szCs w:val="20"/>
      <w:lang w:eastAsia="lt-LT"/>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8C675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8C675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8C675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8C675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8C675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8C675F"/>
    <w:rPr>
      <w:rFonts w:ascii="Times New Roman" w:eastAsia="Times New Roman" w:hAnsi="Times New Roman" w:cs="Times New Roman"/>
      <w:sz w:val="40"/>
      <w:szCs w:val="20"/>
      <w:lang w:eastAsia="lt-LT"/>
    </w:rPr>
  </w:style>
  <w:style w:type="paragraph" w:styleId="Betarp">
    <w:name w:val="No Spacing"/>
    <w:uiPriority w:val="1"/>
    <w:qFormat/>
    <w:rsid w:val="008C675F"/>
    <w:pPr>
      <w:spacing w:after="0" w:line="240" w:lineRule="auto"/>
    </w:pPr>
    <w:rPr>
      <w:rFonts w:ascii="Times New Roman" w:eastAsia="Times New Roman" w:hAnsi="Times New Roman" w:cs="Times New Roman"/>
      <w:sz w:val="24"/>
      <w:szCs w:val="24"/>
      <w:lang w:val="en-US"/>
    </w:rPr>
  </w:style>
  <w:style w:type="paragraph" w:styleId="Antrats">
    <w:name w:val="header"/>
    <w:basedOn w:val="prastasis"/>
    <w:link w:val="AntratsDiagrama"/>
    <w:uiPriority w:val="99"/>
    <w:unhideWhenUsed/>
    <w:rsid w:val="0075328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75328C"/>
  </w:style>
  <w:style w:type="paragraph" w:styleId="Porat">
    <w:name w:val="footer"/>
    <w:basedOn w:val="prastasis"/>
    <w:link w:val="PoratDiagrama"/>
    <w:uiPriority w:val="99"/>
    <w:unhideWhenUsed/>
    <w:rsid w:val="0075328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753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8301">
      <w:bodyDiv w:val="1"/>
      <w:marLeft w:val="0"/>
      <w:marRight w:val="0"/>
      <w:marTop w:val="0"/>
      <w:marBottom w:val="0"/>
      <w:divBdr>
        <w:top w:val="none" w:sz="0" w:space="0" w:color="auto"/>
        <w:left w:val="none" w:sz="0" w:space="0" w:color="auto"/>
        <w:bottom w:val="none" w:sz="0" w:space="0" w:color="auto"/>
        <w:right w:val="none" w:sz="0" w:space="0" w:color="auto"/>
      </w:divBdr>
    </w:div>
    <w:div w:id="1189223941">
      <w:bodyDiv w:val="1"/>
      <w:marLeft w:val="0"/>
      <w:marRight w:val="0"/>
      <w:marTop w:val="0"/>
      <w:marBottom w:val="0"/>
      <w:divBdr>
        <w:top w:val="none" w:sz="0" w:space="0" w:color="auto"/>
        <w:left w:val="none" w:sz="0" w:space="0" w:color="auto"/>
        <w:bottom w:val="none" w:sz="0" w:space="0" w:color="auto"/>
        <w:right w:val="none" w:sz="0" w:space="0" w:color="auto"/>
      </w:divBdr>
    </w:div>
    <w:div w:id="135445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4fda8b3-40ab-4595-9d76-34beb9e80575" xsi:nil="true"/>
    <lcf76f155ced4ddcb4097134ff3c332f xmlns="ce728df1-1aaa-481d-8135-8e95f42350d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2F190250FEE9CD4DA12A7E25367F3BB2" ma:contentTypeVersion="15" ma:contentTypeDescription="Kurkite naują dokumentą." ma:contentTypeScope="" ma:versionID="b24e2bdfbe17d641c25e7c023446f4a3">
  <xsd:schema xmlns:xsd="http://www.w3.org/2001/XMLSchema" xmlns:xs="http://www.w3.org/2001/XMLSchema" xmlns:p="http://schemas.microsoft.com/office/2006/metadata/properties" xmlns:ns2="ce728df1-1aaa-481d-8135-8e95f42350d0" xmlns:ns3="24fda8b3-40ab-4595-9d76-34beb9e80575" targetNamespace="http://schemas.microsoft.com/office/2006/metadata/properties" ma:root="true" ma:fieldsID="eadaa454109e1ba7cb5dfb521bf59c95" ns2:_="" ns3:_="">
    <xsd:import namespace="ce728df1-1aaa-481d-8135-8e95f42350d0"/>
    <xsd:import namespace="24fda8b3-40ab-4595-9d76-34beb9e805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28df1-1aaa-481d-8135-8e95f42350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14079e9-b30b-4eab-86a7-266af9a2b9c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fda8b3-40ab-4595-9d76-34beb9e8057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9e74a13-59bb-42c9-8526-f03363af6c9c}" ma:internalName="TaxCatchAll" ma:showField="CatchAllData" ma:web="24fda8b3-40ab-4595-9d76-34beb9e8057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247391-DFB5-4D12-9C4D-7EF49A60B9F0}">
  <ds:schemaRefs>
    <ds:schemaRef ds:uri="http://schemas.microsoft.com/office/2006/metadata/properties"/>
    <ds:schemaRef ds:uri="http://schemas.microsoft.com/office/infopath/2007/PartnerControls"/>
    <ds:schemaRef ds:uri="24fda8b3-40ab-4595-9d76-34beb9e80575"/>
    <ds:schemaRef ds:uri="ce728df1-1aaa-481d-8135-8e95f42350d0"/>
  </ds:schemaRefs>
</ds:datastoreItem>
</file>

<file path=customXml/itemProps2.xml><?xml version="1.0" encoding="utf-8"?>
<ds:datastoreItem xmlns:ds="http://schemas.openxmlformats.org/officeDocument/2006/customXml" ds:itemID="{362179B1-4345-4A43-A361-724308C55A4D}">
  <ds:schemaRefs>
    <ds:schemaRef ds:uri="http://schemas.openxmlformats.org/officeDocument/2006/bibliography"/>
  </ds:schemaRefs>
</ds:datastoreItem>
</file>

<file path=customXml/itemProps3.xml><?xml version="1.0" encoding="utf-8"?>
<ds:datastoreItem xmlns:ds="http://schemas.openxmlformats.org/officeDocument/2006/customXml" ds:itemID="{99A3FA6D-A237-43DF-96B5-BA1F1E652F70}">
  <ds:schemaRefs>
    <ds:schemaRef ds:uri="http://schemas.microsoft.com/sharepoint/v3/contenttype/forms"/>
  </ds:schemaRefs>
</ds:datastoreItem>
</file>

<file path=customXml/itemProps4.xml><?xml version="1.0" encoding="utf-8"?>
<ds:datastoreItem xmlns:ds="http://schemas.openxmlformats.org/officeDocument/2006/customXml" ds:itemID="{B2315F75-CA0D-4187-9768-C331782AF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28df1-1aaa-481d-8135-8e95f42350d0"/>
    <ds:schemaRef ds:uri="24fda8b3-40ab-4595-9d76-34beb9e805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3361</Words>
  <Characters>1917</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Mickus</dc:creator>
  <cp:keywords/>
  <dc:description/>
  <cp:lastModifiedBy>LauraKutkute</cp:lastModifiedBy>
  <cp:revision>11</cp:revision>
  <cp:lastPrinted>2017-03-09T11:53:00Z</cp:lastPrinted>
  <dcterms:created xsi:type="dcterms:W3CDTF">2025-10-13T12:58:00Z</dcterms:created>
  <dcterms:modified xsi:type="dcterms:W3CDTF">2025-12-11T09:48:00Z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0x0101002F190250FEE9CD4DA12A7E25367F3BB2</vt:lpwstr>
  </property>
</Properties>
</file>