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E218F" w:rsidRPr="0049328C" w14:paraId="317D807E" w14:textId="77777777" w:rsidTr="007374E3">
        <w:tc>
          <w:tcPr>
            <w:tcW w:w="9855" w:type="dxa"/>
          </w:tcPr>
          <w:p w14:paraId="70C4304A" w14:textId="5063BD0D" w:rsidR="006E218F" w:rsidRPr="00911E58" w:rsidRDefault="00B248EC" w:rsidP="007374E3">
            <w:pPr>
              <w:rPr>
                <w:rFonts w:ascii="Arial" w:hAnsi="Arial" w:cs="Arial"/>
                <w:b/>
                <w:sz w:val="20"/>
                <w:szCs w:val="20"/>
              </w:rPr>
            </w:pPr>
            <w:r w:rsidRPr="00911E58">
              <w:rPr>
                <w:rFonts w:ascii="Arial" w:hAnsi="Arial" w:cs="Arial"/>
                <w:b/>
                <w:sz w:val="20"/>
                <w:szCs w:val="20"/>
              </w:rPr>
              <w:t xml:space="preserve"> </w:t>
            </w:r>
          </w:p>
        </w:tc>
      </w:tr>
      <w:tr w:rsidR="008A685B" w:rsidRPr="0049328C" w14:paraId="470DF65E" w14:textId="77777777" w:rsidTr="007374E3">
        <w:tc>
          <w:tcPr>
            <w:tcW w:w="9855" w:type="dxa"/>
            <w:hideMark/>
          </w:tcPr>
          <w:p w14:paraId="30945F04" w14:textId="62C0009D" w:rsidR="008A685B" w:rsidRPr="00911E58" w:rsidRDefault="008A685B" w:rsidP="007374E3">
            <w:pPr>
              <w:keepNext/>
              <w:spacing w:after="0"/>
              <w:jc w:val="center"/>
              <w:outlineLvl w:val="4"/>
              <w:rPr>
                <w:rFonts w:ascii="Arial" w:hAnsi="Arial" w:cs="Arial"/>
                <w:caps/>
                <w:sz w:val="20"/>
                <w:szCs w:val="20"/>
              </w:rPr>
            </w:pPr>
            <w:r w:rsidRPr="00911E58">
              <w:rPr>
                <w:rFonts w:ascii="Arial" w:hAnsi="Arial" w:cs="Arial"/>
                <w:b/>
                <w:caps/>
                <w:sz w:val="20"/>
                <w:szCs w:val="20"/>
              </w:rPr>
              <w:t>Akcinė bendrovė „KAUNO ENERGIJA“</w:t>
            </w:r>
          </w:p>
        </w:tc>
      </w:tr>
    </w:tbl>
    <w:p w14:paraId="7DB14CC9" w14:textId="77777777" w:rsidR="008A685B" w:rsidRPr="00911E58" w:rsidRDefault="008A685B" w:rsidP="008A685B">
      <w:pPr>
        <w:tabs>
          <w:tab w:val="left" w:pos="3937"/>
        </w:tabs>
        <w:spacing w:after="0"/>
        <w:rPr>
          <w:rFonts w:ascii="Arial" w:hAnsi="Arial" w:cs="Arial"/>
          <w:color w:val="000000"/>
          <w:sz w:val="20"/>
          <w:szCs w:val="20"/>
        </w:rPr>
      </w:pPr>
      <w:r w:rsidRPr="00911E58">
        <w:rPr>
          <w:rFonts w:ascii="Arial" w:hAnsi="Arial" w:cs="Arial"/>
          <w:color w:val="000000"/>
          <w:sz w:val="20"/>
          <w:szCs w:val="20"/>
        </w:rPr>
        <w:tab/>
      </w:r>
      <w:r w:rsidRPr="00911E58">
        <w:rPr>
          <w:rFonts w:ascii="Arial" w:hAnsi="Arial" w:cs="Arial"/>
          <w:color w:val="000000"/>
          <w:sz w:val="20"/>
          <w:szCs w:val="20"/>
        </w:rPr>
        <w:tab/>
      </w:r>
      <w:r w:rsidRPr="00911E58">
        <w:rPr>
          <w:rFonts w:ascii="Arial" w:hAnsi="Arial" w:cs="Arial"/>
          <w:color w:val="000000"/>
          <w:sz w:val="20"/>
          <w:szCs w:val="20"/>
        </w:rPr>
        <w:tab/>
      </w:r>
      <w:r w:rsidRPr="00911E58">
        <w:rPr>
          <w:rFonts w:ascii="Arial" w:hAnsi="Arial" w:cs="Arial"/>
          <w:color w:val="000000"/>
          <w:sz w:val="20"/>
          <w:szCs w:val="20"/>
        </w:rPr>
        <w:tab/>
        <w:t xml:space="preserve">              </w:t>
      </w:r>
      <w:r w:rsidRPr="00911E58">
        <w:rPr>
          <w:rFonts w:ascii="Arial" w:hAnsi="Arial" w:cs="Arial"/>
          <w:color w:val="000000"/>
          <w:sz w:val="20"/>
          <w:szCs w:val="20"/>
        </w:rPr>
        <w:tab/>
        <w:t xml:space="preserve">                                                                                                                           </w:t>
      </w:r>
    </w:p>
    <w:p w14:paraId="15DBB6A7" w14:textId="622C500B" w:rsidR="008A685B" w:rsidRPr="00911E58" w:rsidRDefault="008A685B" w:rsidP="008A685B">
      <w:pPr>
        <w:spacing w:after="0"/>
        <w:jc w:val="center"/>
        <w:rPr>
          <w:rFonts w:ascii="Arial" w:hAnsi="Arial" w:cs="Arial"/>
          <w:b/>
          <w:bCs/>
          <w:caps/>
          <w:sz w:val="20"/>
          <w:szCs w:val="20"/>
        </w:rPr>
      </w:pPr>
      <w:r w:rsidRPr="00911E58">
        <w:rPr>
          <w:rFonts w:ascii="Arial" w:hAnsi="Arial" w:cs="Arial"/>
          <w:b/>
          <w:bCs/>
          <w:caps/>
          <w:sz w:val="20"/>
          <w:szCs w:val="20"/>
        </w:rPr>
        <w:t>atviro konkurso (</w:t>
      </w:r>
      <w:r w:rsidR="008437B3" w:rsidRPr="00911E58">
        <w:rPr>
          <w:rFonts w:ascii="Arial" w:hAnsi="Arial" w:cs="Arial"/>
          <w:b/>
          <w:bCs/>
          <w:caps/>
          <w:sz w:val="20"/>
          <w:szCs w:val="20"/>
        </w:rPr>
        <w:t>tarptautinio</w:t>
      </w:r>
      <w:r w:rsidRPr="00911E58">
        <w:rPr>
          <w:rFonts w:ascii="Arial" w:hAnsi="Arial" w:cs="Arial"/>
          <w:b/>
          <w:bCs/>
          <w:caps/>
          <w:sz w:val="20"/>
          <w:szCs w:val="20"/>
        </w:rPr>
        <w:t xml:space="preserve"> pirkimo)</w:t>
      </w:r>
    </w:p>
    <w:p w14:paraId="28FAF36B" w14:textId="77777777" w:rsidR="008A685B" w:rsidRPr="00911E58" w:rsidRDefault="008A685B" w:rsidP="008A685B">
      <w:pPr>
        <w:spacing w:after="0"/>
        <w:jc w:val="center"/>
        <w:rPr>
          <w:rFonts w:ascii="Arial" w:hAnsi="Arial" w:cs="Arial"/>
          <w:b/>
          <w:bCs/>
          <w:caps/>
          <w:sz w:val="20"/>
          <w:szCs w:val="20"/>
        </w:rPr>
      </w:pPr>
    </w:p>
    <w:p w14:paraId="3E59260A" w14:textId="71BFEE8C" w:rsidR="008A685B" w:rsidRPr="00911E58"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911E58">
        <w:rPr>
          <w:rFonts w:ascii="Arial" w:hAnsi="Arial" w:cs="Arial"/>
          <w:b/>
          <w:bCs/>
          <w:caps/>
          <w:sz w:val="20"/>
          <w:szCs w:val="20"/>
          <w:shd w:val="clear" w:color="auto" w:fill="FFFFFF"/>
        </w:rPr>
        <w:t xml:space="preserve">  </w:t>
      </w:r>
      <w:r w:rsidR="00F72A97">
        <w:rPr>
          <w:rFonts w:ascii="Arial" w:hAnsi="Arial" w:cs="Arial"/>
          <w:b/>
          <w:bCs/>
          <w:caps/>
          <w:sz w:val="20"/>
          <w:szCs w:val="20"/>
          <w:shd w:val="clear" w:color="auto" w:fill="FFFFFF"/>
        </w:rPr>
        <w:t>„</w:t>
      </w:r>
      <w:r w:rsidR="00253A8B" w:rsidRPr="00911E58">
        <w:rPr>
          <w:rFonts w:ascii="Arial" w:eastAsia="Times New Roman" w:hAnsi="Arial" w:cs="Arial"/>
          <w:b/>
          <w:bCs/>
          <w:noProof/>
          <w:sz w:val="20"/>
          <w:szCs w:val="20"/>
          <w:lang w:eastAsia="lt-LT"/>
        </w:rPr>
        <w:t xml:space="preserve">FINANSŲ VALDYMO IR APSKAITOS INFORMACINĖS SISTEMOS, PRITAIKYTOS AKCINĖS BENDROVĖS „KAUNO ENERGIJA“ POREIKIAMS, ĮSIGIJIMAS, DIEGIMAS IR KITOS JOS PARENGIMO NAUDOTI PASLAUGOS BEI LICENCIJŲ NUOMA“ </w:t>
      </w:r>
    </w:p>
    <w:p w14:paraId="7D15231F" w14:textId="5D678ADF" w:rsidR="008A685B" w:rsidRPr="00911E58"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911E58">
        <w:rPr>
          <w:rFonts w:ascii="Arial" w:hAnsi="Arial" w:cs="Arial"/>
          <w:b/>
          <w:bCs/>
          <w:caps/>
          <w:sz w:val="20"/>
          <w:szCs w:val="20"/>
          <w:shd w:val="clear" w:color="auto" w:fill="FFFFFF"/>
        </w:rPr>
        <w:t xml:space="preserve">      (PIRKIMO </w:t>
      </w:r>
      <w:r w:rsidR="00253A8B" w:rsidRPr="00911E58">
        <w:rPr>
          <w:rFonts w:ascii="Arial" w:hAnsi="Arial" w:cs="Arial"/>
          <w:b/>
          <w:bCs/>
          <w:caps/>
          <w:sz w:val="20"/>
          <w:szCs w:val="20"/>
          <w:shd w:val="clear" w:color="auto" w:fill="FFFFFF"/>
        </w:rPr>
        <w:t xml:space="preserve">id </w:t>
      </w:r>
      <w:r w:rsidR="00253A8B" w:rsidRPr="00911E58">
        <w:rPr>
          <w:rFonts w:ascii="Arial" w:eastAsia="Times New Roman" w:hAnsi="Arial" w:cs="Arial"/>
          <w:b/>
          <w:bCs/>
          <w:noProof/>
          <w:sz w:val="20"/>
          <w:szCs w:val="20"/>
          <w:lang w:eastAsia="lt-LT"/>
        </w:rPr>
        <w:t xml:space="preserve">5439353 </w:t>
      </w:r>
      <w:r w:rsidRPr="00911E58">
        <w:rPr>
          <w:rFonts w:ascii="Arial" w:hAnsi="Arial" w:cs="Arial"/>
          <w:b/>
          <w:bCs/>
          <w:caps/>
          <w:sz w:val="20"/>
          <w:szCs w:val="20"/>
          <w:shd w:val="clear" w:color="auto" w:fill="FFFFFF"/>
        </w:rPr>
        <w:t>CENTRINĖJE VIEŠŲJŲ PIRKIMŲ INFORMACINĖJE SISTEMOJE)</w:t>
      </w:r>
    </w:p>
    <w:p w14:paraId="2EF16622" w14:textId="77777777" w:rsidR="008A685B" w:rsidRPr="00911E58"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rPr>
      </w:pPr>
    </w:p>
    <w:p w14:paraId="7DE7E237" w14:textId="77777777" w:rsidR="008A685B" w:rsidRPr="00911E58" w:rsidRDefault="008A685B" w:rsidP="008A685B">
      <w:pPr>
        <w:pBdr>
          <w:bottom w:val="single" w:sz="8" w:space="1" w:color="000000"/>
        </w:pBdr>
        <w:suppressAutoHyphens/>
        <w:autoSpaceDE w:val="0"/>
        <w:snapToGrid w:val="0"/>
        <w:spacing w:after="0"/>
        <w:jc w:val="center"/>
        <w:rPr>
          <w:rFonts w:ascii="Arial" w:hAnsi="Arial" w:cs="Arial"/>
          <w:b/>
          <w:sz w:val="20"/>
          <w:szCs w:val="20"/>
        </w:rPr>
      </w:pPr>
      <w:r w:rsidRPr="00911E58">
        <w:rPr>
          <w:rFonts w:ascii="Arial" w:hAnsi="Arial" w:cs="Arial"/>
          <w:b/>
          <w:sz w:val="20"/>
          <w:szCs w:val="20"/>
        </w:rPr>
        <w:t>PIRKIMO SĄLYGŲ PAAIŠKINIMAS/ PATIKSLINIMAS NR. 1</w:t>
      </w:r>
    </w:p>
    <w:p w14:paraId="43DE5D34" w14:textId="77777777" w:rsidR="008A685B" w:rsidRPr="00911E58" w:rsidRDefault="008A685B" w:rsidP="008A685B">
      <w:pPr>
        <w:pBdr>
          <w:bottom w:val="single" w:sz="8" w:space="1" w:color="000000"/>
        </w:pBdr>
        <w:suppressAutoHyphens/>
        <w:autoSpaceDE w:val="0"/>
        <w:snapToGrid w:val="0"/>
        <w:jc w:val="center"/>
        <w:rPr>
          <w:rFonts w:ascii="Arial" w:hAnsi="Arial" w:cs="Arial"/>
          <w:b/>
          <w:sz w:val="20"/>
          <w:szCs w:val="20"/>
        </w:rPr>
      </w:pPr>
    </w:p>
    <w:p w14:paraId="44AA6C3B" w14:textId="2E7BC008" w:rsidR="008A685B" w:rsidRPr="00911E58" w:rsidRDefault="008A685B" w:rsidP="008A685B">
      <w:pPr>
        <w:pBdr>
          <w:bottom w:val="single" w:sz="8" w:space="1" w:color="000000"/>
        </w:pBdr>
        <w:suppressAutoHyphens/>
        <w:autoSpaceDE w:val="0"/>
        <w:snapToGrid w:val="0"/>
        <w:spacing w:after="120"/>
        <w:jc w:val="center"/>
        <w:rPr>
          <w:rFonts w:ascii="Arial" w:hAnsi="Arial" w:cs="Arial"/>
          <w:sz w:val="20"/>
          <w:szCs w:val="20"/>
        </w:rPr>
      </w:pPr>
      <w:r w:rsidRPr="00911E58">
        <w:rPr>
          <w:rFonts w:ascii="Arial" w:hAnsi="Arial" w:cs="Arial"/>
          <w:sz w:val="20"/>
          <w:szCs w:val="20"/>
        </w:rPr>
        <w:t xml:space="preserve">2025 m. </w:t>
      </w:r>
      <w:r w:rsidR="00C20EF8" w:rsidRPr="00911E58">
        <w:rPr>
          <w:rFonts w:ascii="Arial" w:hAnsi="Arial" w:cs="Arial"/>
          <w:sz w:val="20"/>
          <w:szCs w:val="20"/>
        </w:rPr>
        <w:t>gruodžio</w:t>
      </w:r>
      <w:r w:rsidRPr="00911E58">
        <w:rPr>
          <w:rFonts w:ascii="Arial" w:hAnsi="Arial" w:cs="Arial"/>
          <w:sz w:val="20"/>
          <w:szCs w:val="20"/>
        </w:rPr>
        <w:t xml:space="preserve"> </w:t>
      </w:r>
      <w:r w:rsidR="002A4000">
        <w:rPr>
          <w:rFonts w:ascii="Arial" w:hAnsi="Arial" w:cs="Arial"/>
          <w:sz w:val="20"/>
          <w:szCs w:val="20"/>
        </w:rPr>
        <w:t>11</w:t>
      </w:r>
      <w:r w:rsidRPr="00911E58">
        <w:rPr>
          <w:rFonts w:ascii="Arial" w:hAnsi="Arial" w:cs="Arial"/>
          <w:sz w:val="20"/>
          <w:szCs w:val="20"/>
        </w:rPr>
        <w:t xml:space="preserve"> d.</w:t>
      </w:r>
    </w:p>
    <w:p w14:paraId="446C5904" w14:textId="77777777" w:rsidR="000E5822" w:rsidRPr="00911E58" w:rsidRDefault="000E5822" w:rsidP="000E5822">
      <w:pPr>
        <w:pStyle w:val="Sraopastraipa"/>
        <w:tabs>
          <w:tab w:val="left" w:pos="0"/>
          <w:tab w:val="left" w:pos="567"/>
          <w:tab w:val="left" w:pos="1276"/>
        </w:tabs>
        <w:spacing w:line="276" w:lineRule="auto"/>
        <w:ind w:left="0"/>
        <w:contextualSpacing w:val="0"/>
        <w:jc w:val="both"/>
        <w:rPr>
          <w:rFonts w:ascii="Arial" w:eastAsia="Calibri" w:hAnsi="Arial" w:cs="Arial"/>
          <w:noProof/>
          <w:sz w:val="20"/>
          <w:szCs w:val="20"/>
        </w:rPr>
      </w:pPr>
    </w:p>
    <w:p w14:paraId="46663432" w14:textId="6B590A07" w:rsidR="008A685B" w:rsidRPr="00911E58" w:rsidRDefault="000E5822" w:rsidP="000E5822">
      <w:pPr>
        <w:pStyle w:val="Sraopastraipa"/>
        <w:tabs>
          <w:tab w:val="left" w:pos="0"/>
          <w:tab w:val="left" w:pos="567"/>
          <w:tab w:val="left" w:pos="1276"/>
        </w:tabs>
        <w:spacing w:line="276" w:lineRule="auto"/>
        <w:ind w:left="0"/>
        <w:contextualSpacing w:val="0"/>
        <w:jc w:val="both"/>
        <w:rPr>
          <w:rFonts w:ascii="Arial" w:hAnsi="Arial" w:cs="Arial"/>
          <w:sz w:val="20"/>
          <w:szCs w:val="20"/>
        </w:rPr>
      </w:pPr>
      <w:r w:rsidRPr="00911E58">
        <w:rPr>
          <w:rFonts w:ascii="Arial" w:eastAsia="Calibri" w:hAnsi="Arial" w:cs="Arial"/>
          <w:noProof/>
          <w:sz w:val="20"/>
          <w:szCs w:val="20"/>
        </w:rPr>
        <w:tab/>
      </w:r>
      <w:r w:rsidR="008A685B" w:rsidRPr="00911E58">
        <w:rPr>
          <w:rFonts w:ascii="Arial" w:eastAsia="Calibri" w:hAnsi="Arial" w:cs="Arial"/>
          <w:noProof/>
          <w:sz w:val="20"/>
          <w:szCs w:val="20"/>
        </w:rPr>
        <w:t>Perkantysis subjektas atsako į tiekėj</w:t>
      </w:r>
      <w:r w:rsidR="003138B0" w:rsidRPr="00911E58">
        <w:rPr>
          <w:rFonts w:ascii="Arial" w:eastAsia="Calibri" w:hAnsi="Arial" w:cs="Arial"/>
          <w:noProof/>
          <w:sz w:val="20"/>
          <w:szCs w:val="20"/>
        </w:rPr>
        <w:t>o (−</w:t>
      </w:r>
      <w:r w:rsidR="008A685B" w:rsidRPr="00911E58">
        <w:rPr>
          <w:rFonts w:ascii="Arial" w:eastAsia="Calibri" w:hAnsi="Arial" w:cs="Arial"/>
          <w:noProof/>
          <w:sz w:val="20"/>
          <w:szCs w:val="20"/>
        </w:rPr>
        <w:t>ų</w:t>
      </w:r>
      <w:r w:rsidR="003138B0" w:rsidRPr="00911E58">
        <w:rPr>
          <w:rFonts w:ascii="Arial" w:eastAsia="Calibri" w:hAnsi="Arial" w:cs="Arial"/>
          <w:noProof/>
          <w:sz w:val="20"/>
          <w:szCs w:val="20"/>
        </w:rPr>
        <w:t>)</w:t>
      </w:r>
      <w:r w:rsidR="008A685B" w:rsidRPr="00911E58">
        <w:rPr>
          <w:rFonts w:ascii="Arial" w:eastAsia="Calibri" w:hAnsi="Arial" w:cs="Arial"/>
          <w:noProof/>
          <w:sz w:val="20"/>
          <w:szCs w:val="20"/>
        </w:rPr>
        <w:t xml:space="preserve"> klausimus/ prašymus iki pasiūlymų pateikimo termino pabaigos,</w:t>
      </w:r>
      <w:r w:rsidR="008A685B" w:rsidRPr="00911E58">
        <w:rPr>
          <w:rFonts w:ascii="Arial" w:hAnsi="Arial" w:cs="Arial"/>
          <w:sz w:val="20"/>
          <w:szCs w:val="20"/>
        </w:rPr>
        <w:t xml:space="preserve"> vadovaujantis </w:t>
      </w:r>
      <w:bookmarkStart w:id="0" w:name="_Hlk209011954"/>
      <w:r w:rsidR="008A685B" w:rsidRPr="00911E58">
        <w:rPr>
          <w:rFonts w:ascii="Arial" w:hAnsi="Arial" w:cs="Arial"/>
          <w:sz w:val="20"/>
          <w:szCs w:val="20"/>
        </w:rPr>
        <w:t xml:space="preserve">pirkimo specialiųjų sąlygų 3.3 punktu </w:t>
      </w:r>
      <w:r w:rsidR="008A685B" w:rsidRPr="00911E58">
        <w:rPr>
          <w:rFonts w:ascii="Arial" w:hAnsi="Arial" w:cs="Arial"/>
          <w:i/>
          <w:iCs/>
          <w:sz w:val="20"/>
          <w:szCs w:val="20"/>
        </w:rPr>
        <w:t>„</w:t>
      </w:r>
      <w:r w:rsidR="008A685B" w:rsidRPr="00911E58">
        <w:rPr>
          <w:rFonts w:ascii="Arial" w:eastAsia="Arial Unicode MS" w:hAnsi="Arial" w:cs="Arial"/>
          <w:i/>
          <w:iCs/>
          <w:color w:val="000000"/>
          <w:sz w:val="20"/>
          <w:szCs w:val="20"/>
        </w:rPr>
        <w:t xml:space="preserve">Perkantysis subjektas pateikia Pirkimo sąlygų paaiškinimą/ patikslinimą visiems Tiekėjams ne vėliau kaip </w:t>
      </w:r>
      <w:r w:rsidR="00686289" w:rsidRPr="00911E58">
        <w:rPr>
          <w:rFonts w:ascii="Arial" w:eastAsia="Arial Unicode MS" w:hAnsi="Arial" w:cs="Arial"/>
          <w:i/>
          <w:iCs/>
          <w:color w:val="000000"/>
          <w:sz w:val="20"/>
          <w:szCs w:val="20"/>
        </w:rPr>
        <w:t>6</w:t>
      </w:r>
      <w:r w:rsidR="008A685B" w:rsidRPr="00911E58">
        <w:rPr>
          <w:rFonts w:ascii="Arial" w:eastAsia="Arial Unicode MS" w:hAnsi="Arial" w:cs="Arial"/>
          <w:i/>
          <w:iCs/>
          <w:color w:val="000000"/>
          <w:sz w:val="20"/>
          <w:szCs w:val="20"/>
        </w:rPr>
        <w:t xml:space="preserve"> (</w:t>
      </w:r>
      <w:r w:rsidR="00686289" w:rsidRPr="00911E58">
        <w:rPr>
          <w:rFonts w:ascii="Arial" w:eastAsia="Arial Unicode MS" w:hAnsi="Arial" w:cs="Arial"/>
          <w:i/>
          <w:iCs/>
          <w:color w:val="000000"/>
          <w:sz w:val="20"/>
          <w:szCs w:val="20"/>
        </w:rPr>
        <w:t>šešios</w:t>
      </w:r>
      <w:r w:rsidR="008A685B" w:rsidRPr="00911E58">
        <w:rPr>
          <w:rFonts w:ascii="Arial" w:eastAsia="Arial Unicode MS" w:hAnsi="Arial" w:cs="Arial"/>
          <w:i/>
          <w:iCs/>
          <w:color w:val="000000"/>
          <w:sz w:val="20"/>
          <w:szCs w:val="20"/>
        </w:rPr>
        <w:t>) kalendorinės dienos iki pasiūlymų pateikimo termino pabaigos</w:t>
      </w:r>
      <w:r w:rsidR="008A685B" w:rsidRPr="00911E58">
        <w:rPr>
          <w:rFonts w:ascii="Arial" w:hAnsi="Arial" w:cs="Arial"/>
          <w:i/>
          <w:iCs/>
          <w:sz w:val="20"/>
          <w:szCs w:val="20"/>
        </w:rPr>
        <w:t>“</w:t>
      </w:r>
      <w:bookmarkEnd w:id="0"/>
      <w:r w:rsidR="008A685B" w:rsidRPr="00911E58">
        <w:rPr>
          <w:rFonts w:ascii="Arial" w:hAnsi="Arial" w:cs="Arial"/>
          <w:sz w:val="20"/>
          <w:szCs w:val="20"/>
        </w:rPr>
        <w:t>:</w:t>
      </w:r>
    </w:p>
    <w:p w14:paraId="7FD5A4FE" w14:textId="77777777" w:rsidR="008A685B" w:rsidRPr="00911E58"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r w:rsidRPr="00911E58">
        <w:rPr>
          <w:rFonts w:ascii="Arial" w:hAnsi="Arial" w:cs="Arial"/>
          <w:sz w:val="20"/>
          <w:szCs w:val="20"/>
        </w:rPr>
        <w:t>1 lentelė</w:t>
      </w:r>
    </w:p>
    <w:tbl>
      <w:tblPr>
        <w:tblStyle w:val="Lentelstinklelis"/>
        <w:tblpPr w:leftFromText="180" w:rightFromText="180" w:vertAnchor="text" w:tblpX="-10" w:tblpY="1"/>
        <w:tblOverlap w:val="never"/>
        <w:tblW w:w="9926" w:type="dxa"/>
        <w:tblLayout w:type="fixed"/>
        <w:tblLook w:val="04A0" w:firstRow="1" w:lastRow="0" w:firstColumn="1" w:lastColumn="0" w:noHBand="0" w:noVBand="1"/>
      </w:tblPr>
      <w:tblGrid>
        <w:gridCol w:w="846"/>
        <w:gridCol w:w="1984"/>
        <w:gridCol w:w="4035"/>
        <w:gridCol w:w="935"/>
        <w:gridCol w:w="2116"/>
        <w:gridCol w:w="10"/>
      </w:tblGrid>
      <w:tr w:rsidR="003E396E" w:rsidRPr="0049328C" w14:paraId="3C33BE07" w14:textId="77777777" w:rsidTr="0049328C">
        <w:trPr>
          <w:trHeight w:val="300"/>
        </w:trPr>
        <w:tc>
          <w:tcPr>
            <w:tcW w:w="846" w:type="dxa"/>
          </w:tcPr>
          <w:p w14:paraId="1142E7CB" w14:textId="1DB84875" w:rsidR="003E396E" w:rsidRPr="00911E58" w:rsidRDefault="003E396E" w:rsidP="003E396E">
            <w:pPr>
              <w:spacing w:after="0" w:line="240" w:lineRule="auto"/>
              <w:jc w:val="center"/>
              <w:rPr>
                <w:rFonts w:ascii="Arial" w:eastAsia="Calibri" w:hAnsi="Arial" w:cs="Arial"/>
                <w:sz w:val="20"/>
                <w:szCs w:val="20"/>
              </w:rPr>
            </w:pPr>
            <w:r w:rsidRPr="00911E58">
              <w:rPr>
                <w:rFonts w:ascii="Arial" w:hAnsi="Arial" w:cs="Arial"/>
                <w:sz w:val="20"/>
                <w:szCs w:val="20"/>
              </w:rPr>
              <w:t>Eil. Nr. </w:t>
            </w:r>
          </w:p>
        </w:tc>
        <w:tc>
          <w:tcPr>
            <w:tcW w:w="6954" w:type="dxa"/>
            <w:gridSpan w:val="3"/>
          </w:tcPr>
          <w:p w14:paraId="2FA7F3A4" w14:textId="425E71EF" w:rsidR="003E396E" w:rsidRPr="00911E58" w:rsidRDefault="003E396E" w:rsidP="003E396E">
            <w:pPr>
              <w:spacing w:after="0" w:line="240" w:lineRule="auto"/>
              <w:jc w:val="center"/>
              <w:rPr>
                <w:rFonts w:ascii="Arial" w:eastAsia="Calibri" w:hAnsi="Arial" w:cs="Arial"/>
                <w:sz w:val="20"/>
                <w:szCs w:val="20"/>
              </w:rPr>
            </w:pPr>
            <w:r w:rsidRPr="00911E58">
              <w:rPr>
                <w:rFonts w:ascii="Arial" w:eastAsia="Calibri" w:hAnsi="Arial" w:cs="Arial"/>
                <w:sz w:val="20"/>
                <w:szCs w:val="20"/>
              </w:rPr>
              <w:t>Klausimai/ prašymai</w:t>
            </w:r>
            <w:r w:rsidR="00253A8B" w:rsidRPr="00911E58">
              <w:rPr>
                <w:rFonts w:ascii="Arial" w:eastAsia="Calibri" w:hAnsi="Arial" w:cs="Arial"/>
                <w:sz w:val="20"/>
                <w:szCs w:val="20"/>
              </w:rPr>
              <w:t xml:space="preserve"> </w:t>
            </w:r>
            <w:r w:rsidRPr="00911E58">
              <w:rPr>
                <w:rFonts w:ascii="Arial" w:eastAsia="Calibri" w:hAnsi="Arial" w:cs="Arial"/>
                <w:color w:val="0070C0"/>
                <w:sz w:val="20"/>
                <w:szCs w:val="20"/>
              </w:rPr>
              <w:t>*</w:t>
            </w:r>
          </w:p>
        </w:tc>
        <w:tc>
          <w:tcPr>
            <w:tcW w:w="2126" w:type="dxa"/>
            <w:gridSpan w:val="2"/>
          </w:tcPr>
          <w:p w14:paraId="593AB4B7" w14:textId="619086D4"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Atsakymai</w:t>
            </w:r>
          </w:p>
        </w:tc>
      </w:tr>
      <w:tr w:rsidR="008747CE" w:rsidRPr="0049328C" w14:paraId="680565CA" w14:textId="77777777" w:rsidTr="0049328C">
        <w:trPr>
          <w:trHeight w:val="300"/>
        </w:trPr>
        <w:tc>
          <w:tcPr>
            <w:tcW w:w="846" w:type="dxa"/>
          </w:tcPr>
          <w:p w14:paraId="122AE87E" w14:textId="678AD9CF" w:rsidR="008747CE" w:rsidRPr="00911E58" w:rsidRDefault="008747CE" w:rsidP="003E396E">
            <w:pPr>
              <w:spacing w:after="0" w:line="240" w:lineRule="auto"/>
              <w:rPr>
                <w:rFonts w:ascii="Arial" w:eastAsia="Calibri" w:hAnsi="Arial" w:cs="Arial"/>
                <w:b/>
                <w:bCs/>
                <w:sz w:val="20"/>
                <w:szCs w:val="20"/>
              </w:rPr>
            </w:pPr>
            <w:r w:rsidRPr="00911E58">
              <w:rPr>
                <w:rFonts w:ascii="Arial" w:eastAsia="Calibri" w:hAnsi="Arial" w:cs="Arial"/>
                <w:b/>
                <w:bCs/>
                <w:sz w:val="20"/>
                <w:szCs w:val="20"/>
              </w:rPr>
              <w:t>1.</w:t>
            </w:r>
          </w:p>
        </w:tc>
        <w:tc>
          <w:tcPr>
            <w:tcW w:w="9080" w:type="dxa"/>
            <w:gridSpan w:val="5"/>
          </w:tcPr>
          <w:p w14:paraId="322C4951" w14:textId="409D53BA" w:rsidR="008747CE" w:rsidRPr="00911E58" w:rsidRDefault="008747CE"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PASIŪLYMŲ PATEIKIMO TERMINO</w:t>
            </w:r>
          </w:p>
        </w:tc>
      </w:tr>
      <w:tr w:rsidR="00B97FA0" w:rsidRPr="0049328C" w14:paraId="73CFCB38" w14:textId="77777777" w:rsidTr="0049328C">
        <w:trPr>
          <w:trHeight w:val="300"/>
        </w:trPr>
        <w:tc>
          <w:tcPr>
            <w:tcW w:w="846" w:type="dxa"/>
          </w:tcPr>
          <w:p w14:paraId="78BAC630" w14:textId="0B483A9A" w:rsidR="00B97FA0" w:rsidRPr="00911E58" w:rsidRDefault="008A3659" w:rsidP="003E396E">
            <w:pPr>
              <w:spacing w:after="0" w:line="240" w:lineRule="auto"/>
              <w:rPr>
                <w:rFonts w:ascii="Arial" w:eastAsia="Calibri" w:hAnsi="Arial" w:cs="Arial"/>
                <w:sz w:val="20"/>
                <w:szCs w:val="20"/>
              </w:rPr>
            </w:pPr>
            <w:r w:rsidRPr="00911E58">
              <w:rPr>
                <w:rFonts w:ascii="Arial" w:eastAsia="Calibri" w:hAnsi="Arial" w:cs="Arial"/>
                <w:sz w:val="20"/>
                <w:szCs w:val="20"/>
              </w:rPr>
              <w:t>1.1.</w:t>
            </w:r>
          </w:p>
        </w:tc>
        <w:tc>
          <w:tcPr>
            <w:tcW w:w="6954" w:type="dxa"/>
            <w:gridSpan w:val="3"/>
          </w:tcPr>
          <w:p w14:paraId="30522A35" w14:textId="7AFDD30F" w:rsidR="00B97FA0" w:rsidRPr="00911E58" w:rsidRDefault="00805A5A" w:rsidP="00805A5A">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&lt;...&gt; Atsižvelgiant į labai didelę pirkimo dokumentų apimtį (vien techninės specifikacijos dokumentai sudaro 130 psl., kurie reikalauja gilios ir išsamios atitinkamų specialistų analizės, be to, reikia parengti detalius kiekvieno specialisto dokumentus ekonominio naudingumo vertinimui ir kt.), prašome nukelti pasiūlymų pateikimo terminą bent 5-10 darbo dienų terminui. Tai padidins perkančiosios organizacijos galimybę gauti daugiau racionalinių, kokybiškų, ekonomiškai naudingų pasiūlymų.</w:t>
            </w:r>
          </w:p>
        </w:tc>
        <w:tc>
          <w:tcPr>
            <w:tcW w:w="2126" w:type="dxa"/>
            <w:gridSpan w:val="2"/>
          </w:tcPr>
          <w:p w14:paraId="04C4F714" w14:textId="77777777" w:rsidR="00C94F94" w:rsidRPr="00911E58" w:rsidRDefault="00C94F94" w:rsidP="00C94F94">
            <w:pPr>
              <w:spacing w:after="0" w:line="240" w:lineRule="auto"/>
              <w:jc w:val="both"/>
              <w:rPr>
                <w:rFonts w:ascii="Arial" w:eastAsia="Calibri" w:hAnsi="Arial" w:cs="Arial"/>
                <w:sz w:val="20"/>
                <w:szCs w:val="20"/>
              </w:rPr>
            </w:pPr>
            <w:r w:rsidRPr="00911E58">
              <w:rPr>
                <w:rFonts w:ascii="Arial" w:eastAsia="Calibri" w:hAnsi="Arial" w:cs="Arial"/>
                <w:sz w:val="20"/>
                <w:szCs w:val="20"/>
              </w:rPr>
              <w:t>Atsižvelgiant į tai, kad:</w:t>
            </w:r>
          </w:p>
          <w:p w14:paraId="13477BD5" w14:textId="247DE366" w:rsidR="00C94F94" w:rsidRPr="00911E58" w:rsidRDefault="00B943C2" w:rsidP="00C94F94">
            <w:pPr>
              <w:numPr>
                <w:ilvl w:val="0"/>
                <w:numId w:val="24"/>
              </w:numPr>
              <w:tabs>
                <w:tab w:val="clear" w:pos="720"/>
              </w:tabs>
              <w:spacing w:after="0" w:line="240" w:lineRule="auto"/>
              <w:ind w:left="307" w:hanging="142"/>
              <w:jc w:val="both"/>
              <w:rPr>
                <w:rFonts w:ascii="Arial" w:eastAsia="Calibri" w:hAnsi="Arial" w:cs="Arial"/>
                <w:sz w:val="20"/>
                <w:szCs w:val="20"/>
              </w:rPr>
            </w:pPr>
            <w:r w:rsidRPr="00911E58">
              <w:rPr>
                <w:rFonts w:ascii="Arial" w:eastAsia="Calibri" w:hAnsi="Arial" w:cs="Arial"/>
                <w:sz w:val="20"/>
                <w:szCs w:val="20"/>
              </w:rPr>
              <w:t>p</w:t>
            </w:r>
            <w:r w:rsidR="00C94F94" w:rsidRPr="00911E58">
              <w:rPr>
                <w:rFonts w:ascii="Arial" w:eastAsia="Calibri" w:hAnsi="Arial" w:cs="Arial"/>
                <w:sz w:val="20"/>
                <w:szCs w:val="20"/>
              </w:rPr>
              <w:t>erkantysis subjektas buvo atlikęs rinkos konsultaciją, todėl rinkos dalyviai turėjo galimybę iš anksto susipažinti su</w:t>
            </w:r>
            <w:r w:rsidR="002E31E5">
              <w:rPr>
                <w:rFonts w:ascii="Arial" w:eastAsia="Calibri" w:hAnsi="Arial" w:cs="Arial"/>
                <w:sz w:val="20"/>
                <w:szCs w:val="20"/>
              </w:rPr>
              <w:t xml:space="preserve"> </w:t>
            </w:r>
            <w:r w:rsidR="00C94F94" w:rsidRPr="00911E58">
              <w:rPr>
                <w:rFonts w:ascii="Arial" w:eastAsia="Calibri" w:hAnsi="Arial" w:cs="Arial"/>
                <w:sz w:val="20"/>
                <w:szCs w:val="20"/>
              </w:rPr>
              <w:t>technine specifikacija ir kitais pirkimo dokumentais dar prieš pirkimo paskelbimą;</w:t>
            </w:r>
          </w:p>
          <w:p w14:paraId="38664B62" w14:textId="77777777" w:rsidR="00C94F94" w:rsidRPr="00911E58" w:rsidRDefault="00C94F94" w:rsidP="00C94F94">
            <w:pPr>
              <w:numPr>
                <w:ilvl w:val="0"/>
                <w:numId w:val="24"/>
              </w:numPr>
              <w:tabs>
                <w:tab w:val="clear" w:pos="720"/>
              </w:tabs>
              <w:spacing w:after="0" w:line="240" w:lineRule="auto"/>
              <w:ind w:left="307" w:hanging="142"/>
              <w:jc w:val="both"/>
              <w:rPr>
                <w:rFonts w:ascii="Arial" w:eastAsia="Calibri" w:hAnsi="Arial" w:cs="Arial"/>
                <w:sz w:val="20"/>
                <w:szCs w:val="20"/>
              </w:rPr>
            </w:pPr>
            <w:r w:rsidRPr="00911E58">
              <w:rPr>
                <w:rFonts w:ascii="Arial" w:eastAsia="Calibri" w:hAnsi="Arial" w:cs="Arial"/>
                <w:sz w:val="20"/>
                <w:szCs w:val="20"/>
              </w:rPr>
              <w:t>tiekėjas, prašantis pratęsti pasiūlymų pateikimo terminą, jau yra pateikęs klausimų dėl pirkimo dokumentų, kas patvirtina, jog su jais yra susipažinęs;</w:t>
            </w:r>
          </w:p>
          <w:p w14:paraId="4766C080" w14:textId="7471FC7A" w:rsidR="00C94F94" w:rsidRPr="00911E58" w:rsidRDefault="00C94F94" w:rsidP="00C94F94">
            <w:pPr>
              <w:numPr>
                <w:ilvl w:val="0"/>
                <w:numId w:val="24"/>
              </w:numPr>
              <w:tabs>
                <w:tab w:val="clear" w:pos="720"/>
              </w:tabs>
              <w:spacing w:after="0" w:line="240" w:lineRule="auto"/>
              <w:ind w:left="307" w:hanging="142"/>
              <w:jc w:val="both"/>
              <w:rPr>
                <w:rFonts w:ascii="Arial" w:eastAsia="Calibri" w:hAnsi="Arial" w:cs="Arial"/>
                <w:sz w:val="20"/>
                <w:szCs w:val="20"/>
              </w:rPr>
            </w:pPr>
            <w:r w:rsidRPr="00911E58">
              <w:rPr>
                <w:rFonts w:ascii="Arial" w:eastAsia="Calibri" w:hAnsi="Arial" w:cs="Arial"/>
                <w:sz w:val="20"/>
                <w:szCs w:val="20"/>
              </w:rPr>
              <w:t xml:space="preserve">perkantysis subjektas nustatė teisės aktų reikalavimus atitinkantį </w:t>
            </w:r>
            <w:r w:rsidRPr="00911E58">
              <w:rPr>
                <w:rFonts w:ascii="Arial" w:eastAsia="Calibri" w:hAnsi="Arial" w:cs="Arial"/>
                <w:sz w:val="20"/>
                <w:szCs w:val="20"/>
              </w:rPr>
              <w:lastRenderedPageBreak/>
              <w:t>pasiūlymų pateikimo terminą;</w:t>
            </w:r>
          </w:p>
          <w:p w14:paraId="30D0406A" w14:textId="77777777" w:rsidR="00C94F94" w:rsidRPr="00911E58" w:rsidRDefault="00C94F94" w:rsidP="00B943C2">
            <w:pPr>
              <w:spacing w:after="0" w:line="240" w:lineRule="auto"/>
              <w:ind w:left="307"/>
              <w:jc w:val="both"/>
              <w:rPr>
                <w:rFonts w:ascii="Arial" w:eastAsia="Calibri" w:hAnsi="Arial" w:cs="Arial"/>
                <w:sz w:val="20"/>
                <w:szCs w:val="20"/>
              </w:rPr>
            </w:pPr>
          </w:p>
          <w:p w14:paraId="4BF3B66E" w14:textId="77777777" w:rsidR="00C94F94" w:rsidRPr="00911E58" w:rsidRDefault="00C94F94" w:rsidP="00B943C2">
            <w:pPr>
              <w:spacing w:after="0" w:line="240" w:lineRule="auto"/>
              <w:ind w:left="23"/>
              <w:jc w:val="both"/>
              <w:rPr>
                <w:rFonts w:ascii="Arial" w:eastAsia="Calibri" w:hAnsi="Arial" w:cs="Arial"/>
                <w:sz w:val="20"/>
                <w:szCs w:val="20"/>
              </w:rPr>
            </w:pPr>
            <w:r w:rsidRPr="00911E58">
              <w:rPr>
                <w:rFonts w:ascii="Arial" w:eastAsia="Calibri" w:hAnsi="Arial" w:cs="Arial"/>
                <w:sz w:val="20"/>
                <w:szCs w:val="20"/>
              </w:rPr>
              <w:t>tiekėjo prašymas dėl pasiūlymų pateikimo termino pratęsimo netenkinamas.</w:t>
            </w:r>
          </w:p>
          <w:p w14:paraId="5B29F604" w14:textId="71103D2E" w:rsidR="00C94F94" w:rsidRPr="00911E58" w:rsidRDefault="00C94F94" w:rsidP="003E396E">
            <w:pPr>
              <w:spacing w:after="0" w:line="240" w:lineRule="auto"/>
              <w:rPr>
                <w:rFonts w:ascii="Arial" w:eastAsia="Calibri" w:hAnsi="Arial" w:cs="Arial"/>
                <w:sz w:val="20"/>
                <w:szCs w:val="20"/>
              </w:rPr>
            </w:pPr>
          </w:p>
        </w:tc>
      </w:tr>
      <w:tr w:rsidR="00B943C2" w:rsidRPr="0049328C" w14:paraId="6FF36B5B" w14:textId="77777777" w:rsidTr="0049328C">
        <w:trPr>
          <w:trHeight w:val="300"/>
        </w:trPr>
        <w:tc>
          <w:tcPr>
            <w:tcW w:w="846" w:type="dxa"/>
          </w:tcPr>
          <w:p w14:paraId="27500B03" w14:textId="6B31BEB0" w:rsidR="00B943C2" w:rsidRPr="00911E58" w:rsidRDefault="00B943C2" w:rsidP="003E396E">
            <w:pPr>
              <w:spacing w:after="0" w:line="240" w:lineRule="auto"/>
              <w:rPr>
                <w:rFonts w:ascii="Arial" w:eastAsia="Calibri" w:hAnsi="Arial" w:cs="Arial"/>
                <w:b/>
                <w:bCs/>
                <w:sz w:val="20"/>
                <w:szCs w:val="20"/>
              </w:rPr>
            </w:pPr>
            <w:r w:rsidRPr="00911E58">
              <w:rPr>
                <w:rFonts w:ascii="Arial" w:eastAsia="Calibri" w:hAnsi="Arial" w:cs="Arial"/>
                <w:b/>
                <w:bCs/>
                <w:sz w:val="20"/>
                <w:szCs w:val="20"/>
              </w:rPr>
              <w:lastRenderedPageBreak/>
              <w:t>2.</w:t>
            </w:r>
          </w:p>
        </w:tc>
        <w:tc>
          <w:tcPr>
            <w:tcW w:w="9080" w:type="dxa"/>
            <w:gridSpan w:val="5"/>
          </w:tcPr>
          <w:p w14:paraId="6BD89C5C" w14:textId="4D01A2CC" w:rsidR="00B943C2" w:rsidRPr="00911E58" w:rsidRDefault="00B943C2"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SPECIALIŲJŲ SĄLYGŲ</w:t>
            </w:r>
          </w:p>
        </w:tc>
      </w:tr>
      <w:tr w:rsidR="003E396E" w:rsidRPr="0049328C" w14:paraId="30B58AE4" w14:textId="77777777" w:rsidTr="0049328C">
        <w:trPr>
          <w:gridAfter w:val="1"/>
          <w:wAfter w:w="10" w:type="dxa"/>
          <w:trHeight w:val="300"/>
        </w:trPr>
        <w:tc>
          <w:tcPr>
            <w:tcW w:w="846" w:type="dxa"/>
          </w:tcPr>
          <w:p w14:paraId="0EAD1008" w14:textId="76759EED"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2</w:t>
            </w:r>
            <w:r w:rsidR="008D3EC5" w:rsidRPr="00911E58">
              <w:rPr>
                <w:rFonts w:ascii="Arial" w:eastAsia="Calibri" w:hAnsi="Arial" w:cs="Arial"/>
                <w:sz w:val="20"/>
                <w:szCs w:val="20"/>
              </w:rPr>
              <w:t>.1.</w:t>
            </w:r>
          </w:p>
        </w:tc>
        <w:tc>
          <w:tcPr>
            <w:tcW w:w="1984" w:type="dxa"/>
          </w:tcPr>
          <w:p w14:paraId="686A7EAA" w14:textId="44C32D49"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6.4.1.</w:t>
            </w:r>
          </w:p>
          <w:p w14:paraId="588A1C4B"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užpildytas Specialiųjų sąlygų 2 priedas „Pasiūlymo forma“ * kartu su jo 1 priedu ** „Tiekėjo atitikties deklaracija dėl 2022 m. balandžio 8 d. Europos Sąjungos tarybos reglamento (ES) 2022/576 taikomų ribojimų neturėjimo“ (toliau – Deklaracija) (privalo užpildyti kiekvienas Tiekėjas ir (ar) kiekvienas Tiekėjų grupės (veikiančios pagal JVS) narys), 2 priedu „Nacionalinio saugumo reikalavimų atitikties deklaracijos forma“ ir 3 priedu „Duomenys dėl siūlomų kokybės kriterijų reikšmių pagal Pirkimo dokumentuose nustatytą pasiūlymų vertinimo metodiką“;</w:t>
            </w:r>
          </w:p>
        </w:tc>
        <w:tc>
          <w:tcPr>
            <w:tcW w:w="4035" w:type="dxa"/>
          </w:tcPr>
          <w:p w14:paraId="456C4F99"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teisingai suprantame, kad "Pasiūlymo formos 1 priedo ir 2 priedo ūkio subjektai, kurių pajėgumais remiamės, pildyti neturi? 1 priedą ir 2 priedą turi užpildyti tik tiekėjas ir/ar  kiekvienas tiekėjų grupės (veikiančios pagal JVS) narys?</w:t>
            </w:r>
          </w:p>
        </w:tc>
        <w:tc>
          <w:tcPr>
            <w:tcW w:w="3051" w:type="dxa"/>
            <w:gridSpan w:val="2"/>
          </w:tcPr>
          <w:p w14:paraId="67367F11"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Taip, suprantama teisingai</w:t>
            </w:r>
          </w:p>
        </w:tc>
      </w:tr>
      <w:tr w:rsidR="003E396E" w:rsidRPr="0049328C" w14:paraId="25FF8C9A" w14:textId="77777777" w:rsidTr="0049328C">
        <w:trPr>
          <w:gridAfter w:val="1"/>
          <w:wAfter w:w="10" w:type="dxa"/>
          <w:trHeight w:val="300"/>
        </w:trPr>
        <w:tc>
          <w:tcPr>
            <w:tcW w:w="846" w:type="dxa"/>
          </w:tcPr>
          <w:p w14:paraId="398D8451" w14:textId="5F257B36"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2</w:t>
            </w:r>
            <w:r w:rsidR="008D3EC5" w:rsidRPr="00911E58">
              <w:rPr>
                <w:rFonts w:ascii="Arial" w:eastAsia="Calibri" w:hAnsi="Arial" w:cs="Arial"/>
                <w:sz w:val="20"/>
                <w:szCs w:val="20"/>
              </w:rPr>
              <w:t>.2</w:t>
            </w:r>
          </w:p>
        </w:tc>
        <w:tc>
          <w:tcPr>
            <w:tcW w:w="1984" w:type="dxa"/>
          </w:tcPr>
          <w:p w14:paraId="3F9E0CE4" w14:textId="204CB376"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6.4.7.</w:t>
            </w:r>
          </w:p>
          <w:p w14:paraId="2D616C4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įrodymai, kad Tiekėjui/ tiekėjų grupės nariui (−iams) bus prieinami pasitelkiamo (−ų) Ūkio subjekto (−ų) ištekliai/ pajėgumai (kvalifikacija) per visą Sutarties įsipareigojimų vykdymo laikotarpį pagal Bendrųjų sąlygų 9.2 punkto </w:t>
            </w:r>
            <w:r w:rsidRPr="00911E58">
              <w:rPr>
                <w:rFonts w:ascii="Arial" w:eastAsia="Calibri" w:hAnsi="Arial" w:cs="Arial"/>
                <w:i/>
                <w:iCs/>
                <w:sz w:val="20"/>
                <w:szCs w:val="20"/>
              </w:rPr>
              <w:lastRenderedPageBreak/>
              <w:t xml:space="preserve">reikalavimus (Ūkio subjekto įsipareigojimas (deklaracija), kad jis turės reikiamus išteklius (užpildytas Specialiųjų sąlygų 5 priedas „Deklaracija dėl sutikimo būti ūkio subjektu ir/ arba subtiekėju“), ketinimų protokolas, sutartis su Tiekėju ar tiekėjų grupės nariu ir pan.) ir, jei Tiekėjas ketina pasitelkti specialisto (−ų), kuris (−ie) dirba kitoje įmonėje (ne Tiekėjo ar tiekėjo grupės nario (−ių)), išteklius/ pajėgumus (kvalifikaciją), tai pasiūlyme turi būti pateiktas šio (−ių) specialisto (−ų) (kvazisubtiekėjo (−ų) sutikimas vykdyti Specialiųjų sąlygų 2 priedo „Pasiūlymo forma“ 5 lentelės 4 stulpelyje nurodytą Sutarties dalį ir </w:t>
            </w:r>
            <w:r w:rsidRPr="00911E58">
              <w:rPr>
                <w:rFonts w:ascii="Arial" w:eastAsia="Calibri" w:hAnsi="Arial" w:cs="Arial"/>
                <w:b/>
                <w:bCs/>
                <w:i/>
                <w:iCs/>
                <w:sz w:val="20"/>
                <w:szCs w:val="20"/>
              </w:rPr>
              <w:t>Tiekėjo/ tiekėjų grupės nario patvirtinimą, kad laimėjus Pirkimą, įdarbins minėtą (−us) specialistą (−us);</w:t>
            </w:r>
          </w:p>
        </w:tc>
        <w:tc>
          <w:tcPr>
            <w:tcW w:w="4035" w:type="dxa"/>
          </w:tcPr>
          <w:p w14:paraId="0D83DDC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Pagal šį reikalavimą yra privaloma pateikti patvirtinimą laimėjus pirkimą, įdarbinti specialistą.</w:t>
            </w:r>
          </w:p>
          <w:p w14:paraId="16DECF31"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Tačiau norime atkreipti dėmesį, kad specialistas gali būti pasitelkiamas nebūtinai kaip tiekėjo ar tiekėjo grupės nario, subtiekėjo darbuotojas ar būsimas darbuotojas, o kaip subtiekėjas/ūkio subjektas (fizinis asmuo), kurio pajėgumais remiamasi. Taigi, specialistas gali būti kaip atskiras ūkio subjektas, o ne kaip tiekėjo,  tiekėjo grupės nario, subtiekėjo darbuotojos.</w:t>
            </w:r>
          </w:p>
          <w:p w14:paraId="7CBF465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Prašome patvirtinti ar teisingai suprantame kad galima pasitelkti fizinį asmenį </w:t>
            </w:r>
            <w:r w:rsidRPr="00911E58">
              <w:rPr>
                <w:rFonts w:ascii="Arial" w:eastAsia="Calibri" w:hAnsi="Arial" w:cs="Arial"/>
                <w:i/>
                <w:iCs/>
                <w:sz w:val="20"/>
                <w:szCs w:val="20"/>
              </w:rPr>
              <w:lastRenderedPageBreak/>
              <w:t>(specialistą) kaip atskirą ūkio subjektą, kurio pajėgumais (kvalifikacija) remiamasi? Tokiu atveju pakaktų  pateikti  Specialiųjų sąlygų 5 priedą „Deklaracija dėl sutikimo būti ūkio subjektu ir/ arba subtiekėju“</w:t>
            </w:r>
          </w:p>
          <w:p w14:paraId="50FB6D7F"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58A489F6" w14:textId="17E61A0D" w:rsidR="003E396E" w:rsidRPr="00911E58" w:rsidRDefault="003E396E" w:rsidP="003E396E">
            <w:pPr>
              <w:spacing w:after="0" w:line="240" w:lineRule="auto"/>
              <w:rPr>
                <w:rFonts w:ascii="Arial" w:eastAsia="Arial" w:hAnsi="Arial" w:cs="Arial"/>
                <w:sz w:val="20"/>
                <w:szCs w:val="20"/>
              </w:rPr>
            </w:pPr>
            <w:r w:rsidRPr="00911E58">
              <w:rPr>
                <w:rFonts w:ascii="Arial" w:eastAsia="Calibri" w:hAnsi="Arial" w:cs="Arial"/>
                <w:sz w:val="20"/>
                <w:szCs w:val="20"/>
              </w:rPr>
              <w:lastRenderedPageBreak/>
              <w:t xml:space="preserve">Ūkio subjekto sąvoka yra pateikta pirkimo bendrųjų sąlygų 1.16 </w:t>
            </w:r>
            <w:r w:rsidRPr="00592867">
              <w:rPr>
                <w:rFonts w:ascii="Arial" w:eastAsia="Calibri" w:hAnsi="Arial" w:cs="Arial"/>
                <w:sz w:val="20"/>
                <w:szCs w:val="20"/>
              </w:rPr>
              <w:t>punkte</w:t>
            </w:r>
            <w:r w:rsidRPr="00911E58">
              <w:rPr>
                <w:rFonts w:ascii="Arial" w:eastAsia="Calibri" w:hAnsi="Arial" w:cs="Arial"/>
                <w:i/>
                <w:iCs/>
                <w:sz w:val="20"/>
                <w:szCs w:val="20"/>
              </w:rPr>
              <w:t xml:space="preserve">  </w:t>
            </w:r>
            <w:r w:rsidR="00D55D31" w:rsidRPr="00911E58">
              <w:rPr>
                <w:rFonts w:ascii="Arial" w:eastAsia="Calibri" w:hAnsi="Arial" w:cs="Arial"/>
                <w:i/>
                <w:iCs/>
                <w:sz w:val="20"/>
                <w:szCs w:val="20"/>
              </w:rPr>
              <w:t>„</w:t>
            </w:r>
            <w:r w:rsidRPr="00911E58">
              <w:rPr>
                <w:rFonts w:ascii="Arial" w:eastAsia="Arial" w:hAnsi="Arial" w:cs="Arial"/>
                <w:b/>
                <w:bCs/>
                <w:i/>
                <w:iCs/>
                <w:sz w:val="20"/>
                <w:szCs w:val="20"/>
              </w:rPr>
              <w:t xml:space="preserve">Ūkio subjektas, kurio pajėgumais remiamasi </w:t>
            </w:r>
            <w:r w:rsidRPr="00911E58">
              <w:rPr>
                <w:rFonts w:ascii="Arial" w:eastAsia="Arial" w:hAnsi="Arial" w:cs="Arial"/>
                <w:i/>
                <w:iCs/>
                <w:sz w:val="20"/>
                <w:szCs w:val="20"/>
              </w:rPr>
              <w:t xml:space="preserve">– fizinis ar juridinis asmuo, kurio </w:t>
            </w:r>
            <w:r w:rsidRPr="00911E58">
              <w:rPr>
                <w:rFonts w:ascii="Arial" w:eastAsia="Arial" w:hAnsi="Arial" w:cs="Arial"/>
                <w:i/>
                <w:iCs/>
                <w:color w:val="000000"/>
                <w:sz w:val="20"/>
                <w:szCs w:val="20"/>
              </w:rPr>
              <w:t>pajėgumais tiekėjas remiasi, kad atitiktų kvalifikacijos reikalavimus. Ūkio subjektais, kurio pajėgumais remiamasi nelaikomi fiziniai ir juridiniai asmenys, kurie tik vykdo sutartines prievoles tiekėjui, tačiau tiekėjas nesiremia jų pajėgumais,</w:t>
            </w:r>
            <w:r w:rsidRPr="00911E58">
              <w:rPr>
                <w:rFonts w:ascii="Arial" w:eastAsia="Arial" w:hAnsi="Arial" w:cs="Arial"/>
                <w:i/>
                <w:iCs/>
                <w:sz w:val="20"/>
                <w:szCs w:val="20"/>
              </w:rPr>
              <w:t xml:space="preserve"> kad atitiktų Perkančiojo subjekto </w:t>
            </w:r>
            <w:r w:rsidRPr="00911E58">
              <w:rPr>
                <w:rFonts w:ascii="Arial" w:eastAsia="Arial" w:hAnsi="Arial" w:cs="Arial"/>
                <w:i/>
                <w:iCs/>
                <w:sz w:val="20"/>
                <w:szCs w:val="20"/>
              </w:rPr>
              <w:lastRenderedPageBreak/>
              <w:t>keliamus kvalifikacijos reikalavimus.”</w:t>
            </w:r>
            <w:r w:rsidRPr="00911E58">
              <w:rPr>
                <w:rFonts w:ascii="Arial" w:eastAsia="Arial" w:hAnsi="Arial" w:cs="Arial"/>
                <w:sz w:val="20"/>
                <w:szCs w:val="20"/>
              </w:rPr>
              <w:t>.</w:t>
            </w:r>
          </w:p>
          <w:p w14:paraId="3B4D80A1"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Atsižvelgiant į tai, kas išdėstyta aukščiau, patvirtinama, kad teisingai suprantama, jog galima pasitelkti fizinį asmenį (specialistą) kaip atskirą ūkio subjektą, kurio pajėgumais (kvalifikacija) remiamasi.</w:t>
            </w:r>
          </w:p>
          <w:p w14:paraId="274C674C" w14:textId="5EAC55AF"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Taip pat patvirtinama, kad tokiu atveju pakaktų  pateikti  </w:t>
            </w:r>
            <w:r w:rsidR="00205CAE" w:rsidRPr="00911E58">
              <w:rPr>
                <w:rFonts w:ascii="Arial" w:eastAsia="Calibri" w:hAnsi="Arial" w:cs="Arial"/>
                <w:sz w:val="20"/>
                <w:szCs w:val="20"/>
              </w:rPr>
              <w:t>pirkimo s</w:t>
            </w:r>
            <w:r w:rsidRPr="00911E58">
              <w:rPr>
                <w:rFonts w:ascii="Arial" w:eastAsia="Calibri" w:hAnsi="Arial" w:cs="Arial"/>
                <w:sz w:val="20"/>
                <w:szCs w:val="20"/>
              </w:rPr>
              <w:t>pecialiųjų sąlygų 5 priedą „Deklaracija dėl sutikimo būti ūkio subjektu ir/ arba subtiekėju“.</w:t>
            </w:r>
          </w:p>
          <w:p w14:paraId="39239B09" w14:textId="77777777" w:rsidR="003E396E" w:rsidRPr="00911E58" w:rsidRDefault="003E396E" w:rsidP="003E396E">
            <w:pPr>
              <w:spacing w:after="0" w:line="240" w:lineRule="auto"/>
              <w:rPr>
                <w:rFonts w:ascii="Arial" w:eastAsia="Calibri" w:hAnsi="Arial" w:cs="Arial"/>
                <w:sz w:val="20"/>
                <w:szCs w:val="20"/>
              </w:rPr>
            </w:pPr>
          </w:p>
        </w:tc>
      </w:tr>
      <w:tr w:rsidR="003E396E" w:rsidRPr="0049328C" w14:paraId="03361813" w14:textId="77777777" w:rsidTr="0049328C">
        <w:trPr>
          <w:gridAfter w:val="1"/>
          <w:wAfter w:w="10" w:type="dxa"/>
          <w:trHeight w:val="300"/>
        </w:trPr>
        <w:tc>
          <w:tcPr>
            <w:tcW w:w="846" w:type="dxa"/>
          </w:tcPr>
          <w:p w14:paraId="504F239B" w14:textId="3BF49E95"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2</w:t>
            </w:r>
            <w:r w:rsidR="008D3EC5" w:rsidRPr="00911E58">
              <w:rPr>
                <w:rFonts w:ascii="Arial" w:eastAsia="Calibri" w:hAnsi="Arial" w:cs="Arial"/>
                <w:sz w:val="20"/>
                <w:szCs w:val="20"/>
              </w:rPr>
              <w:t>.3</w:t>
            </w:r>
          </w:p>
        </w:tc>
        <w:tc>
          <w:tcPr>
            <w:tcW w:w="1984" w:type="dxa"/>
          </w:tcPr>
          <w:p w14:paraId="57C1ABBD" w14:textId="0519F816"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6.4.9.</w:t>
            </w:r>
          </w:p>
          <w:p w14:paraId="3BE6498D"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Perkančiojo subjekto prašymu </w:t>
            </w:r>
            <w:r w:rsidRPr="00911E58">
              <w:rPr>
                <w:rFonts w:ascii="Arial" w:eastAsia="Calibri" w:hAnsi="Arial" w:cs="Arial"/>
                <w:b/>
                <w:bCs/>
                <w:i/>
                <w:iCs/>
                <w:sz w:val="20"/>
                <w:szCs w:val="20"/>
              </w:rPr>
              <w:t>galimo Pirkimo laimėtojo</w:t>
            </w:r>
            <w:r w:rsidRPr="00911E58">
              <w:rPr>
                <w:rFonts w:ascii="Arial" w:eastAsia="Calibri" w:hAnsi="Arial" w:cs="Arial"/>
                <w:i/>
                <w:iCs/>
                <w:sz w:val="20"/>
                <w:szCs w:val="20"/>
              </w:rPr>
              <w:t xml:space="preserve"> pateikiami dokumentai: &lt;...&gt;</w:t>
            </w:r>
          </w:p>
          <w:p w14:paraId="0CA0828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6.4.9.3.</w:t>
            </w:r>
          </w:p>
          <w:p w14:paraId="04BC933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dokumentai parametrų </w:t>
            </w:r>
            <w:r w:rsidRPr="00911E58">
              <w:rPr>
                <w:rFonts w:ascii="Arial" w:eastAsia="Calibri" w:hAnsi="Arial" w:cs="Arial"/>
                <w:b/>
                <w:bCs/>
                <w:i/>
                <w:iCs/>
                <w:sz w:val="20"/>
                <w:szCs w:val="20"/>
              </w:rPr>
              <w:t>P1-1, P1-2, P1-3, P1-4 reikšmėms pagrįsti</w:t>
            </w:r>
            <w:r w:rsidRPr="00911E58">
              <w:rPr>
                <w:rFonts w:ascii="Arial" w:eastAsia="Calibri" w:hAnsi="Arial" w:cs="Arial"/>
                <w:i/>
                <w:iCs/>
                <w:sz w:val="20"/>
                <w:szCs w:val="20"/>
              </w:rPr>
              <w:t xml:space="preserve">, vadovaujantis Specialiųjų sąlygų 8 priedo „Pasiūlymų vertinimo metodika </w:t>
            </w:r>
            <w:r w:rsidRPr="00911E58">
              <w:rPr>
                <w:rFonts w:ascii="Arial" w:eastAsia="Calibri" w:hAnsi="Arial" w:cs="Arial"/>
                <w:i/>
                <w:iCs/>
                <w:sz w:val="20"/>
                <w:szCs w:val="20"/>
              </w:rPr>
              <w:lastRenderedPageBreak/>
              <w:t>ir kriterijai” nuostatomis.</w:t>
            </w:r>
          </w:p>
        </w:tc>
        <w:tc>
          <w:tcPr>
            <w:tcW w:w="4035" w:type="dxa"/>
          </w:tcPr>
          <w:p w14:paraId="51688FD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Specialiųjų sąlygų 8 priedo „Pasiūlymų vertinimo metodika ir kriterijai“ 6 p. nurodyta, kad visa informacija teikiama su pasiūlymu. Prašome paaiškinti kokia informacija dėl parametrų P1,P2,P3,P4 bus prašoma pateikti galimo pirkimo laimėtojo pagal specialiųjų sąlygų 6.4.9.3.p.?</w:t>
            </w:r>
          </w:p>
          <w:p w14:paraId="3362929B"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679F0EEF" w14:textId="288AEEAA" w:rsidR="003E396E" w:rsidRPr="00911E58" w:rsidRDefault="003E396E" w:rsidP="00983869">
            <w:pPr>
              <w:spacing w:after="160" w:line="240" w:lineRule="auto"/>
              <w:rPr>
                <w:rFonts w:ascii="Arial" w:eastAsia="Arial" w:hAnsi="Arial" w:cs="Arial"/>
                <w:sz w:val="20"/>
                <w:szCs w:val="20"/>
              </w:rPr>
            </w:pPr>
            <w:r w:rsidRPr="00911E58">
              <w:rPr>
                <w:rFonts w:ascii="Arial" w:eastAsia="Arial" w:hAnsi="Arial" w:cs="Arial"/>
                <w:sz w:val="20"/>
                <w:szCs w:val="20"/>
              </w:rPr>
              <w:t xml:space="preserve">Pirkimo specialiųjų sąlygų 6.4 punkte nurodyta </w:t>
            </w:r>
            <w:r w:rsidRPr="00911E58">
              <w:rPr>
                <w:rFonts w:ascii="Arial" w:eastAsia="Arial" w:hAnsi="Arial" w:cs="Arial"/>
                <w:i/>
                <w:iCs/>
                <w:sz w:val="20"/>
                <w:szCs w:val="20"/>
              </w:rPr>
              <w:t>„Tiekėjo pasiūlymą sudaro CVP IS pateikiamų ir žemiau nurodytų dokumentų visuma:“</w:t>
            </w:r>
            <w:r w:rsidRPr="00911E58">
              <w:rPr>
                <w:rFonts w:ascii="Arial" w:eastAsia="Arial" w:hAnsi="Arial" w:cs="Arial"/>
                <w:sz w:val="20"/>
                <w:szCs w:val="20"/>
              </w:rPr>
              <w:t xml:space="preserve">, t. y. pasiūlymą sudaro ne tik pasiūlymo dokumentai, kurie pateikiami iki pasiūlymų pateikimo termino pabaigos. Atsižvelgiant į minėtas nuostatas ir visų pirkimo dokumentų turinį, </w:t>
            </w:r>
            <w:r w:rsidR="00D3017B" w:rsidRPr="00911E58">
              <w:rPr>
                <w:rFonts w:ascii="Arial" w:eastAsia="Arial" w:hAnsi="Arial" w:cs="Arial"/>
                <w:sz w:val="20"/>
                <w:szCs w:val="20"/>
              </w:rPr>
              <w:t>p</w:t>
            </w:r>
            <w:r w:rsidRPr="00911E58">
              <w:rPr>
                <w:rFonts w:ascii="Arial" w:eastAsia="Arial" w:hAnsi="Arial" w:cs="Arial"/>
                <w:sz w:val="20"/>
                <w:szCs w:val="20"/>
              </w:rPr>
              <w:t>irkimo specialiųjų sąlygų 6.4.9 punktas patikslinamas ir išdėstomas sekančiai:</w:t>
            </w:r>
          </w:p>
          <w:p w14:paraId="5C0CE3BA"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Calibri" w:hAnsi="Arial" w:cs="Arial"/>
                <w:sz w:val="20"/>
                <w:szCs w:val="20"/>
              </w:rPr>
              <w:t>„</w:t>
            </w:r>
            <w:r w:rsidRPr="00911E58">
              <w:rPr>
                <w:rFonts w:ascii="Arial" w:eastAsia="Arial" w:hAnsi="Arial" w:cs="Arial"/>
                <w:sz w:val="20"/>
                <w:szCs w:val="20"/>
              </w:rPr>
              <w:t xml:space="preserve">6.4.9. Perkančiojo subjekto prašymu </w:t>
            </w:r>
            <w:r w:rsidRPr="00911E58">
              <w:rPr>
                <w:rFonts w:ascii="Arial" w:eastAsia="Arial" w:hAnsi="Arial" w:cs="Arial"/>
                <w:b/>
                <w:bCs/>
                <w:sz w:val="20"/>
                <w:szCs w:val="20"/>
              </w:rPr>
              <w:t xml:space="preserve">galimo Pirkimo </w:t>
            </w:r>
            <w:r w:rsidRPr="00911E58">
              <w:rPr>
                <w:rFonts w:ascii="Arial" w:eastAsia="Arial" w:hAnsi="Arial" w:cs="Arial"/>
                <w:b/>
                <w:bCs/>
                <w:sz w:val="20"/>
                <w:szCs w:val="20"/>
              </w:rPr>
              <w:lastRenderedPageBreak/>
              <w:t xml:space="preserve">laimėtojo </w:t>
            </w:r>
            <w:r w:rsidRPr="00911E58">
              <w:rPr>
                <w:rFonts w:ascii="Arial" w:eastAsia="Arial" w:hAnsi="Arial" w:cs="Arial"/>
                <w:sz w:val="20"/>
                <w:szCs w:val="20"/>
              </w:rPr>
              <w:t>pateikiami dokumentai:</w:t>
            </w:r>
          </w:p>
          <w:p w14:paraId="75894EE7" w14:textId="066C1901" w:rsidR="003E396E" w:rsidRPr="00911E58" w:rsidRDefault="003E396E" w:rsidP="00983869">
            <w:pPr>
              <w:spacing w:after="0" w:line="240" w:lineRule="auto"/>
              <w:rPr>
                <w:rFonts w:ascii="Arial" w:eastAsia="Arial" w:hAnsi="Arial" w:cs="Arial"/>
                <w:sz w:val="20"/>
                <w:szCs w:val="20"/>
              </w:rPr>
            </w:pPr>
            <w:r w:rsidRPr="00911E58">
              <w:rPr>
                <w:rFonts w:ascii="Arial" w:eastAsia="Arial" w:hAnsi="Arial" w:cs="Arial"/>
                <w:sz w:val="20"/>
                <w:szCs w:val="20"/>
              </w:rPr>
              <w:t>6.4.9.1. dokumentai, įrodantys/ patvirtinantys, kad Tiekėjas/ visi tiekėjų grupės nariai ir pasitelkiami Ūkio subjektai, kurių kvalifikacija remiamasi, (išskyrus Kvazisubtiekėjus) neturi pašalinimo pagrindų, nurodytų Specialiųjų sąlygų 3 priedo „Tiekėjams keliami reikalavimai“ I dalyje „Pašalinimo pagrindai“, ir atitinka reikalavimus kvalifikacijai, nurodytus minėto priedo II dalyje „Reikalavimai kvalifikacijai“ (išskyrus Specialiųjų sąlygų 6.4.3 punkte nurodytą dokumentą, kuris turi būti pateiktas pasiūlyme iki pasiūlymų pateikimo termino pabaigos);</w:t>
            </w:r>
            <w:r w:rsidR="00DF75D9" w:rsidRPr="00911E58">
              <w:rPr>
                <w:rFonts w:ascii="Arial" w:eastAsia="Arial" w:hAnsi="Arial" w:cs="Arial"/>
                <w:sz w:val="20"/>
                <w:szCs w:val="20"/>
              </w:rPr>
              <w:t xml:space="preserve"> </w:t>
            </w:r>
            <w:r w:rsidR="008C1721" w:rsidRPr="00911E58">
              <w:rPr>
                <w:rFonts w:ascii="Arial" w:eastAsia="Arial" w:hAnsi="Arial" w:cs="Arial"/>
                <w:sz w:val="20"/>
                <w:szCs w:val="20"/>
              </w:rPr>
              <w:t xml:space="preserve">          </w:t>
            </w:r>
            <w:r w:rsidR="002A4B27">
              <w:rPr>
                <w:rFonts w:ascii="Arial" w:eastAsia="Arial" w:hAnsi="Arial" w:cs="Arial"/>
                <w:sz w:val="20"/>
                <w:szCs w:val="20"/>
              </w:rPr>
              <w:t xml:space="preserve">                 </w:t>
            </w:r>
            <w:r w:rsidR="008C1721" w:rsidRPr="00911E58">
              <w:rPr>
                <w:rFonts w:ascii="Arial" w:eastAsia="Arial" w:hAnsi="Arial" w:cs="Arial"/>
                <w:sz w:val="20"/>
                <w:szCs w:val="20"/>
              </w:rPr>
              <w:t xml:space="preserve">  </w:t>
            </w:r>
            <w:r w:rsidRPr="00911E58">
              <w:rPr>
                <w:rFonts w:ascii="Arial" w:eastAsia="Arial" w:hAnsi="Arial" w:cs="Arial"/>
                <w:sz w:val="20"/>
                <w:szCs w:val="20"/>
              </w:rPr>
              <w:t>6.4.9.2. dokumentai, įrodantys/ patvirtinantys, kad siūlomos Prekės ir jas papildančios paslaugos nekelia grėsmės nacionaliniam saugumui (išskyrus Komunalinio sektoriaus pirkimų įstatymo 52 straipsnio 5 dalyje numatytas iš</w:t>
            </w:r>
          </w:p>
          <w:p w14:paraId="2FA4E92F"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sz w:val="20"/>
                <w:szCs w:val="20"/>
              </w:rPr>
              <w:t>imtis), pagal Perkančiojo subjekto poreikį vienas ar daugiau: juridinio asmens vadovo patvirtinta juridinio asmens steigimo dokumentų kopija, Juridinių asmenų registro išplėstinis išrašas su istorija, Juridinių asmenų dalyvių informacinės sistemos išrašas,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Perkančiajam subjektui priimtini dokumentai;</w:t>
            </w:r>
          </w:p>
          <w:p w14:paraId="64926DE3" w14:textId="1ACC0491" w:rsidR="003E396E" w:rsidRPr="00911E58" w:rsidRDefault="003E396E" w:rsidP="00983869">
            <w:pPr>
              <w:spacing w:after="0" w:line="240" w:lineRule="auto"/>
              <w:rPr>
                <w:rFonts w:ascii="Arial" w:eastAsia="Arial" w:hAnsi="Arial" w:cs="Arial"/>
                <w:strike/>
                <w:sz w:val="20"/>
                <w:szCs w:val="20"/>
              </w:rPr>
            </w:pPr>
            <w:r w:rsidRPr="00911E58">
              <w:rPr>
                <w:rFonts w:ascii="Arial" w:eastAsia="Arial" w:hAnsi="Arial" w:cs="Arial"/>
                <w:sz w:val="20"/>
                <w:szCs w:val="20"/>
              </w:rPr>
              <w:t>6.4.9.3. dokumentai parametrų P</w:t>
            </w:r>
            <w:r w:rsidR="00515FDA" w:rsidRPr="00911E58">
              <w:rPr>
                <w:rFonts w:ascii="Arial" w:eastAsia="Arial" w:hAnsi="Arial" w:cs="Arial"/>
                <w:sz w:val="20"/>
                <w:szCs w:val="20"/>
              </w:rPr>
              <w:t xml:space="preserve"> </w:t>
            </w:r>
            <w:r w:rsidRPr="000344D2">
              <w:rPr>
                <w:rFonts w:ascii="Arial" w:eastAsia="Arial" w:hAnsi="Arial" w:cs="Arial"/>
                <w:sz w:val="16"/>
                <w:szCs w:val="16"/>
              </w:rPr>
              <w:t>1-1</w:t>
            </w:r>
            <w:r w:rsidRPr="00911E58">
              <w:rPr>
                <w:rFonts w:ascii="Arial" w:eastAsia="Arial" w:hAnsi="Arial" w:cs="Arial"/>
                <w:sz w:val="20"/>
                <w:szCs w:val="20"/>
              </w:rPr>
              <w:t>, P</w:t>
            </w:r>
            <w:r w:rsidR="00515FDA" w:rsidRPr="00911E58">
              <w:rPr>
                <w:rFonts w:ascii="Arial" w:eastAsia="Arial" w:hAnsi="Arial" w:cs="Arial"/>
                <w:sz w:val="20"/>
                <w:szCs w:val="20"/>
              </w:rPr>
              <w:t xml:space="preserve"> </w:t>
            </w:r>
            <w:r w:rsidRPr="000344D2">
              <w:rPr>
                <w:rFonts w:ascii="Arial" w:eastAsia="Arial" w:hAnsi="Arial" w:cs="Arial"/>
                <w:sz w:val="16"/>
                <w:szCs w:val="16"/>
              </w:rPr>
              <w:t>1-2</w:t>
            </w:r>
            <w:r w:rsidRPr="00911E58">
              <w:rPr>
                <w:rFonts w:ascii="Arial" w:eastAsia="Arial" w:hAnsi="Arial" w:cs="Arial"/>
                <w:sz w:val="20"/>
                <w:szCs w:val="20"/>
              </w:rPr>
              <w:t>, P</w:t>
            </w:r>
            <w:r w:rsidR="00515FDA" w:rsidRPr="00911E58">
              <w:rPr>
                <w:rFonts w:ascii="Arial" w:eastAsia="Arial" w:hAnsi="Arial" w:cs="Arial"/>
                <w:sz w:val="20"/>
                <w:szCs w:val="20"/>
              </w:rPr>
              <w:t xml:space="preserve"> </w:t>
            </w:r>
            <w:r w:rsidRPr="000344D2">
              <w:rPr>
                <w:rFonts w:ascii="Arial" w:eastAsia="Arial" w:hAnsi="Arial" w:cs="Arial"/>
                <w:sz w:val="16"/>
                <w:szCs w:val="16"/>
              </w:rPr>
              <w:t>1-3</w:t>
            </w:r>
            <w:r w:rsidRPr="00911E58">
              <w:rPr>
                <w:rFonts w:ascii="Arial" w:eastAsia="Arial" w:hAnsi="Arial" w:cs="Arial"/>
                <w:sz w:val="20"/>
                <w:szCs w:val="20"/>
              </w:rPr>
              <w:t>, P</w:t>
            </w:r>
            <w:r w:rsidR="00515FDA" w:rsidRPr="00911E58">
              <w:rPr>
                <w:rFonts w:ascii="Arial" w:eastAsia="Arial" w:hAnsi="Arial" w:cs="Arial"/>
                <w:sz w:val="20"/>
                <w:szCs w:val="20"/>
              </w:rPr>
              <w:t xml:space="preserve"> </w:t>
            </w:r>
            <w:r w:rsidRPr="000344D2">
              <w:rPr>
                <w:rFonts w:ascii="Arial" w:eastAsia="Arial" w:hAnsi="Arial" w:cs="Arial"/>
                <w:sz w:val="16"/>
                <w:szCs w:val="16"/>
              </w:rPr>
              <w:t>1-4</w:t>
            </w:r>
            <w:r w:rsidRPr="00911E58">
              <w:rPr>
                <w:rFonts w:ascii="Arial" w:eastAsia="Arial" w:hAnsi="Arial" w:cs="Arial"/>
                <w:sz w:val="20"/>
                <w:szCs w:val="20"/>
              </w:rPr>
              <w:t xml:space="preserve"> reikšmėms pagrįsti, vadovaujantis</w:t>
            </w:r>
            <w:r w:rsidR="008C1721" w:rsidRPr="00911E58">
              <w:rPr>
                <w:rFonts w:ascii="Arial" w:eastAsia="Arial" w:hAnsi="Arial" w:cs="Arial"/>
                <w:sz w:val="20"/>
                <w:szCs w:val="20"/>
              </w:rPr>
              <w:t xml:space="preserve"> S</w:t>
            </w:r>
            <w:r w:rsidRPr="00911E58">
              <w:rPr>
                <w:rFonts w:ascii="Arial" w:eastAsia="Arial" w:hAnsi="Arial" w:cs="Arial"/>
                <w:sz w:val="20"/>
                <w:szCs w:val="20"/>
              </w:rPr>
              <w:t xml:space="preserve">pecialiųjų sąlygų 8 priedo „Pasiūlymų vertinimo metodika ir kriterijai” </w:t>
            </w:r>
            <w:r w:rsidRPr="00911E58">
              <w:rPr>
                <w:rFonts w:ascii="Arial" w:eastAsia="Arial" w:hAnsi="Arial" w:cs="Arial"/>
                <w:sz w:val="20"/>
                <w:szCs w:val="20"/>
              </w:rPr>
              <w:lastRenderedPageBreak/>
              <w:t>nuostatomis (bus prašoma pateikti</w:t>
            </w:r>
            <w:r w:rsidR="003138B0" w:rsidRPr="00911E58">
              <w:rPr>
                <w:rFonts w:ascii="Arial" w:eastAsia="Arial" w:hAnsi="Arial" w:cs="Arial"/>
                <w:sz w:val="20"/>
                <w:szCs w:val="20"/>
              </w:rPr>
              <w:t xml:space="preserve"> tuo atveju</w:t>
            </w:r>
            <w:r w:rsidRPr="00911E58">
              <w:rPr>
                <w:rFonts w:ascii="Arial" w:eastAsia="Arial" w:hAnsi="Arial" w:cs="Arial"/>
                <w:sz w:val="20"/>
                <w:szCs w:val="20"/>
              </w:rPr>
              <w:t>, jei prieš nustatant laimėjusį pasiūlymą bus pastebėti galimo pirkimo laimėtojo pasiūlymo dokumentuose esančios informacijos dėl šių parametrų reikšmių pagrindimo neaiškumai/ netikslumai).</w:t>
            </w:r>
          </w:p>
          <w:p w14:paraId="608E980C"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 Tiekėjo pasiūlymas bus atmestas, jei nebus užpildytos Specialiųjų sąlygų 2 priedo „Pasiūlymo forma“ žemiau nurodytos (-ų) lentelės (-ių) atitinkamo stulpelio (-ių) pozicija (-os):</w:t>
            </w:r>
          </w:p>
          <w:p w14:paraId="596BE47E"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1) 2 lentelės „Fiksuota kaina“ 6 stulpelio „Siūloma kaina, Eur be PVM“ 1 pozicija;</w:t>
            </w:r>
          </w:p>
          <w:p w14:paraId="1B299157"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ir/ arba</w:t>
            </w:r>
          </w:p>
          <w:p w14:paraId="24B968BC"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2) 3 lentelės „Fiksuoti įkainiai“ 6 stulpelio „Siūlomas įkainis už 1 (vieną) mato vnt., Eur be PVM“ 1 pozicija;</w:t>
            </w:r>
          </w:p>
          <w:p w14:paraId="77F3BBA0"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ir/ arba</w:t>
            </w:r>
          </w:p>
          <w:p w14:paraId="5C71E654" w14:textId="77777777" w:rsidR="003E396E" w:rsidRPr="00911E58" w:rsidRDefault="003E396E" w:rsidP="00983869">
            <w:pPr>
              <w:spacing w:after="0" w:line="240" w:lineRule="auto"/>
              <w:rPr>
                <w:rFonts w:ascii="Arial" w:eastAsia="Calibri" w:hAnsi="Arial" w:cs="Arial"/>
                <w:sz w:val="20"/>
                <w:szCs w:val="20"/>
              </w:rPr>
            </w:pPr>
            <w:r w:rsidRPr="00911E58">
              <w:rPr>
                <w:rFonts w:ascii="Arial" w:eastAsia="Arial" w:hAnsi="Arial" w:cs="Arial"/>
                <w:i/>
                <w:iCs/>
                <w:sz w:val="20"/>
                <w:szCs w:val="20"/>
              </w:rPr>
              <w:t>3) 3 lentelės „Fiksuoti įkainiai“ 6 stulpelio „Siūlomas įkainis už 1 (vieną) mato vnt., Eur be PVM“ 2 pozicija.</w:t>
            </w:r>
          </w:p>
          <w:p w14:paraId="189E1270" w14:textId="5B610670" w:rsidR="003E396E" w:rsidRPr="00911E58" w:rsidRDefault="003E396E" w:rsidP="00983869">
            <w:pPr>
              <w:spacing w:after="0" w:line="240" w:lineRule="auto"/>
              <w:rPr>
                <w:rFonts w:ascii="Arial" w:eastAsia="Arial" w:hAnsi="Arial" w:cs="Arial"/>
                <w:sz w:val="20"/>
                <w:szCs w:val="20"/>
              </w:rPr>
            </w:pPr>
            <w:r w:rsidRPr="00911E58">
              <w:rPr>
                <w:rFonts w:ascii="Arial" w:eastAsia="Arial" w:hAnsi="Arial" w:cs="Arial"/>
                <w:i/>
                <w:iCs/>
                <w:sz w:val="20"/>
                <w:szCs w:val="20"/>
              </w:rPr>
              <w:t>** jei Perkantysis subjektas nustatys, kad Deklaracijoje pateikti duomenys dėl 2022 m. balandžio 8 d. Europos Sąjungos Tarybos reglamente (ES) 2022/ 576 nustatytų ribojimų netaikymo, yra klaidinantys, tuomet pasiūlymas bus atmestas”</w:t>
            </w:r>
            <w:r w:rsidRPr="00911E58">
              <w:rPr>
                <w:rFonts w:ascii="Arial" w:eastAsia="Arial" w:hAnsi="Arial" w:cs="Arial"/>
                <w:sz w:val="20"/>
                <w:szCs w:val="20"/>
              </w:rPr>
              <w:t xml:space="preserve"> </w:t>
            </w:r>
            <w:r w:rsidRPr="00911E58">
              <w:rPr>
                <w:rFonts w:ascii="Arial" w:eastAsia="Calibri" w:hAnsi="Arial" w:cs="Arial"/>
                <w:sz w:val="20"/>
                <w:szCs w:val="20"/>
              </w:rPr>
              <w:br/>
            </w:r>
          </w:p>
        </w:tc>
      </w:tr>
      <w:tr w:rsidR="00401A23" w:rsidRPr="0049328C" w14:paraId="1ECA5BC2" w14:textId="77777777" w:rsidTr="0049328C">
        <w:trPr>
          <w:trHeight w:val="300"/>
        </w:trPr>
        <w:tc>
          <w:tcPr>
            <w:tcW w:w="846" w:type="dxa"/>
          </w:tcPr>
          <w:p w14:paraId="20200999" w14:textId="02372A2E" w:rsidR="00401A23" w:rsidRPr="00911E58" w:rsidRDefault="00401A23" w:rsidP="003E396E">
            <w:pPr>
              <w:spacing w:after="0" w:line="240" w:lineRule="auto"/>
              <w:rPr>
                <w:rFonts w:ascii="Arial" w:eastAsia="Calibri" w:hAnsi="Arial" w:cs="Arial"/>
                <w:b/>
                <w:bCs/>
                <w:sz w:val="20"/>
                <w:szCs w:val="20"/>
              </w:rPr>
            </w:pPr>
            <w:r w:rsidRPr="00911E58">
              <w:rPr>
                <w:rFonts w:ascii="Arial" w:eastAsia="Calibri" w:hAnsi="Arial" w:cs="Arial"/>
                <w:b/>
                <w:bCs/>
                <w:sz w:val="20"/>
                <w:szCs w:val="20"/>
              </w:rPr>
              <w:lastRenderedPageBreak/>
              <w:t>3.</w:t>
            </w:r>
          </w:p>
        </w:tc>
        <w:tc>
          <w:tcPr>
            <w:tcW w:w="9080" w:type="dxa"/>
            <w:gridSpan w:val="5"/>
          </w:tcPr>
          <w:p w14:paraId="69D15582" w14:textId="62F03D77" w:rsidR="00401A23" w:rsidRPr="00911E58" w:rsidRDefault="008747CE"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SPECIALIŲJŲ SĄLYGŲ 8 PRIEDAS „PASIŪLYMŲ VERTINIMO METODIKA IR KRITERIJAI“</w:t>
            </w:r>
          </w:p>
        </w:tc>
      </w:tr>
      <w:tr w:rsidR="003E396E" w:rsidRPr="0049328C" w14:paraId="2FBFF4AF" w14:textId="77777777" w:rsidTr="0049328C">
        <w:trPr>
          <w:gridAfter w:val="1"/>
          <w:wAfter w:w="10" w:type="dxa"/>
          <w:trHeight w:val="300"/>
        </w:trPr>
        <w:tc>
          <w:tcPr>
            <w:tcW w:w="846" w:type="dxa"/>
          </w:tcPr>
          <w:p w14:paraId="57A43FC4" w14:textId="32749D69"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3</w:t>
            </w:r>
            <w:r w:rsidR="008D3EC5" w:rsidRPr="00911E58">
              <w:rPr>
                <w:rFonts w:ascii="Arial" w:eastAsia="Calibri" w:hAnsi="Arial" w:cs="Arial"/>
                <w:sz w:val="20"/>
                <w:szCs w:val="20"/>
              </w:rPr>
              <w:t>.1</w:t>
            </w:r>
          </w:p>
        </w:tc>
        <w:tc>
          <w:tcPr>
            <w:tcW w:w="1984" w:type="dxa"/>
          </w:tcPr>
          <w:p w14:paraId="542EDACC" w14:textId="081CE5B0"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Vertinimo kriterijai specialistams</w:t>
            </w:r>
          </w:p>
        </w:tc>
        <w:tc>
          <w:tcPr>
            <w:tcW w:w="4035" w:type="dxa"/>
          </w:tcPr>
          <w:p w14:paraId="415227ED" w14:textId="57471938" w:rsidR="003E396E" w:rsidRPr="00911E58" w:rsidRDefault="003E396E" w:rsidP="002A5E31">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Ar teisingai suprantame, kad ekonominio naudingumo parametrų P </w:t>
            </w:r>
            <w:r w:rsidRPr="00911E58">
              <w:rPr>
                <w:rFonts w:ascii="Arial" w:eastAsia="Calibri" w:hAnsi="Arial" w:cs="Arial"/>
                <w:i/>
                <w:iCs/>
                <w:sz w:val="20"/>
                <w:szCs w:val="20"/>
                <w:vertAlign w:val="subscript"/>
              </w:rPr>
              <w:t>1–1</w:t>
            </w:r>
            <w:r w:rsidRPr="00911E58">
              <w:rPr>
                <w:rFonts w:ascii="Arial" w:eastAsia="Calibri" w:hAnsi="Arial" w:cs="Arial"/>
                <w:i/>
                <w:iCs/>
                <w:sz w:val="20"/>
                <w:szCs w:val="20"/>
              </w:rPr>
              <w:t xml:space="preserve"> – P </w:t>
            </w:r>
            <w:r w:rsidRPr="00911E58">
              <w:rPr>
                <w:rFonts w:ascii="Arial" w:eastAsia="Calibri" w:hAnsi="Arial" w:cs="Arial"/>
                <w:i/>
                <w:iCs/>
                <w:sz w:val="20"/>
                <w:szCs w:val="20"/>
                <w:vertAlign w:val="subscript"/>
              </w:rPr>
              <w:t>1–3</w:t>
            </w:r>
            <w:r w:rsidRPr="00911E58">
              <w:rPr>
                <w:rFonts w:ascii="Arial" w:eastAsia="Calibri" w:hAnsi="Arial" w:cs="Arial"/>
                <w:i/>
                <w:iCs/>
                <w:sz w:val="20"/>
                <w:szCs w:val="20"/>
              </w:rPr>
              <w:t xml:space="preserve"> pagrindimui, gali būti aprašomos tos pačios specialistų sutartys (projektai) kurios naudojamos ir kvalifikacijos reikalavimų įrodymui?</w:t>
            </w:r>
          </w:p>
        </w:tc>
        <w:tc>
          <w:tcPr>
            <w:tcW w:w="3051" w:type="dxa"/>
            <w:gridSpan w:val="2"/>
          </w:tcPr>
          <w:p w14:paraId="07D2742F"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Taip, suprantama teisingai</w:t>
            </w:r>
          </w:p>
        </w:tc>
      </w:tr>
      <w:tr w:rsidR="003E396E" w:rsidRPr="0049328C" w14:paraId="33835722" w14:textId="77777777" w:rsidTr="0049328C">
        <w:trPr>
          <w:gridAfter w:val="1"/>
          <w:wAfter w:w="10" w:type="dxa"/>
          <w:trHeight w:val="300"/>
        </w:trPr>
        <w:tc>
          <w:tcPr>
            <w:tcW w:w="846" w:type="dxa"/>
          </w:tcPr>
          <w:p w14:paraId="5458E0E1" w14:textId="3EC79279" w:rsidR="003E396E" w:rsidRPr="00911E58" w:rsidRDefault="00B97FA0" w:rsidP="003E396E">
            <w:pPr>
              <w:suppressAutoHyphens/>
              <w:autoSpaceDN w:val="0"/>
              <w:spacing w:after="0" w:line="240" w:lineRule="auto"/>
              <w:ind w:left="37"/>
              <w:jc w:val="both"/>
              <w:textAlignment w:val="baseline"/>
              <w:rPr>
                <w:rFonts w:ascii="Arial" w:eastAsia="Times New Roman" w:hAnsi="Arial" w:cs="Arial"/>
                <w:sz w:val="20"/>
                <w:szCs w:val="20"/>
                <w:lang w:eastAsia="lt-LT"/>
              </w:rPr>
            </w:pPr>
            <w:r w:rsidRPr="00911E58">
              <w:rPr>
                <w:rFonts w:ascii="Arial" w:eastAsia="Times New Roman" w:hAnsi="Arial" w:cs="Arial"/>
                <w:sz w:val="20"/>
                <w:szCs w:val="20"/>
                <w:lang w:eastAsia="lt-LT"/>
              </w:rPr>
              <w:t>3</w:t>
            </w:r>
            <w:r w:rsidR="008D3EC5" w:rsidRPr="00911E58">
              <w:rPr>
                <w:rFonts w:ascii="Arial" w:eastAsia="Times New Roman" w:hAnsi="Arial" w:cs="Arial"/>
                <w:sz w:val="20"/>
                <w:szCs w:val="20"/>
                <w:lang w:eastAsia="lt-LT"/>
              </w:rPr>
              <w:t>.2</w:t>
            </w:r>
          </w:p>
        </w:tc>
        <w:tc>
          <w:tcPr>
            <w:tcW w:w="1984" w:type="dxa"/>
          </w:tcPr>
          <w:p w14:paraId="721AAD98" w14:textId="532F3032" w:rsidR="003E396E" w:rsidRPr="00911E58" w:rsidRDefault="003E396E" w:rsidP="003E396E">
            <w:pPr>
              <w:suppressAutoHyphens/>
              <w:autoSpaceDN w:val="0"/>
              <w:spacing w:after="0" w:line="240" w:lineRule="auto"/>
              <w:ind w:left="37"/>
              <w:jc w:val="both"/>
              <w:textAlignment w:val="baseline"/>
              <w:rPr>
                <w:rFonts w:ascii="Arial" w:eastAsia="Calibri" w:hAnsi="Arial" w:cs="Arial"/>
                <w:i/>
                <w:iCs/>
                <w:sz w:val="20"/>
                <w:szCs w:val="20"/>
              </w:rPr>
            </w:pPr>
            <w:r w:rsidRPr="00911E58">
              <w:rPr>
                <w:rFonts w:ascii="Arial" w:eastAsia="Times New Roman" w:hAnsi="Arial" w:cs="Arial"/>
                <w:i/>
                <w:iCs/>
                <w:sz w:val="20"/>
                <w:szCs w:val="20"/>
                <w:lang w:eastAsia="lt-LT"/>
              </w:rPr>
              <w:t xml:space="preserve">Tiekėjo siūlomo specialisto (eksperto) – </w:t>
            </w:r>
            <w:r w:rsidRPr="00911E58">
              <w:rPr>
                <w:rFonts w:ascii="Arial" w:eastAsia="Times New Roman" w:hAnsi="Arial" w:cs="Arial"/>
                <w:b/>
                <w:i/>
                <w:iCs/>
                <w:sz w:val="20"/>
                <w:szCs w:val="20"/>
              </w:rPr>
              <w:t>Projekto vadovo</w:t>
            </w:r>
            <w:r w:rsidRPr="00911E58">
              <w:rPr>
                <w:rFonts w:ascii="Arial" w:eastAsia="Times New Roman" w:hAnsi="Arial" w:cs="Arial"/>
                <w:b/>
                <w:i/>
                <w:iCs/>
                <w:sz w:val="20"/>
                <w:szCs w:val="20"/>
                <w:lang w:eastAsia="lt-LT"/>
              </w:rPr>
              <w:t xml:space="preserve"> kompetencija.</w:t>
            </w:r>
          </w:p>
          <w:p w14:paraId="0482A020" w14:textId="77777777" w:rsidR="003E396E" w:rsidRPr="00911E58" w:rsidRDefault="003E396E" w:rsidP="003E396E">
            <w:pPr>
              <w:tabs>
                <w:tab w:val="left" w:pos="451"/>
                <w:tab w:val="left" w:pos="1980"/>
              </w:tabs>
              <w:spacing w:after="0" w:line="271" w:lineRule="auto"/>
              <w:ind w:left="37"/>
              <w:jc w:val="both"/>
              <w:rPr>
                <w:rFonts w:ascii="Arial" w:eastAsia="Times New Roman" w:hAnsi="Arial" w:cs="Arial"/>
                <w:i/>
                <w:iCs/>
                <w:sz w:val="20"/>
                <w:szCs w:val="20"/>
                <w:lang w:eastAsia="lt-LT"/>
              </w:rPr>
            </w:pPr>
            <w:r w:rsidRPr="00911E58">
              <w:rPr>
                <w:rFonts w:ascii="Arial" w:eastAsia="Times New Roman" w:hAnsi="Arial" w:cs="Arial"/>
                <w:i/>
                <w:iCs/>
                <w:sz w:val="20"/>
                <w:szCs w:val="20"/>
                <w:lang w:eastAsia="lt-LT"/>
              </w:rPr>
              <w:t xml:space="preserve">Specialisto (eksperto) praktinio darbo patirtis </w:t>
            </w:r>
            <w:r w:rsidRPr="00911E58">
              <w:rPr>
                <w:rFonts w:ascii="Arial" w:eastAsia="Calibri" w:hAnsi="Arial" w:cs="Arial"/>
                <w:i/>
                <w:iCs/>
                <w:sz w:val="20"/>
                <w:szCs w:val="20"/>
                <w:lang w:eastAsia="lt-LT"/>
              </w:rPr>
              <w:t xml:space="preserve">per paskutinius 5 (penkis) metus (iki pasiūlymų pateikimo termino </w:t>
            </w:r>
            <w:r w:rsidRPr="00911E58">
              <w:rPr>
                <w:rFonts w:ascii="Arial" w:eastAsia="Calibri" w:hAnsi="Arial" w:cs="Arial"/>
                <w:i/>
                <w:iCs/>
                <w:sz w:val="20"/>
                <w:szCs w:val="20"/>
                <w:lang w:eastAsia="lt-LT"/>
              </w:rPr>
              <w:lastRenderedPageBreak/>
              <w:t xml:space="preserve">pabaigos) </w:t>
            </w:r>
            <w:r w:rsidRPr="00911E58">
              <w:rPr>
                <w:rFonts w:ascii="Arial" w:eastAsia="Times New Roman" w:hAnsi="Arial" w:cs="Arial"/>
                <w:i/>
                <w:iCs/>
                <w:sz w:val="20"/>
                <w:szCs w:val="20"/>
                <w:lang w:eastAsia="lt-LT"/>
              </w:rPr>
              <w:t>informacinių sistemų projekto vadovo rolėje: būti tinkamai įvykdęs paslaugų ne mažiau kaip 1 (vienai) informacinei sistemai ir kuri atitiko 1 (vieną) iš žemiau nurodytų kriterijų:</w:t>
            </w:r>
          </w:p>
          <w:p w14:paraId="2245A180" w14:textId="77777777" w:rsidR="003E396E" w:rsidRPr="00911E58" w:rsidRDefault="003E396E" w:rsidP="003E396E">
            <w:pPr>
              <w:tabs>
                <w:tab w:val="left" w:pos="451"/>
                <w:tab w:val="left" w:pos="1980"/>
              </w:tabs>
              <w:spacing w:after="0" w:line="271" w:lineRule="auto"/>
              <w:ind w:left="320"/>
              <w:jc w:val="both"/>
              <w:rPr>
                <w:rFonts w:ascii="Arial" w:eastAsia="Times New Roman" w:hAnsi="Arial" w:cs="Arial"/>
                <w:i/>
                <w:iCs/>
                <w:sz w:val="20"/>
                <w:szCs w:val="20"/>
                <w:lang w:eastAsia="lt-LT"/>
              </w:rPr>
            </w:pPr>
            <w:r w:rsidRPr="00911E58">
              <w:rPr>
                <w:rFonts w:ascii="Arial" w:eastAsia="Times New Roman" w:hAnsi="Arial" w:cs="Arial"/>
                <w:i/>
                <w:iCs/>
                <w:sz w:val="20"/>
                <w:szCs w:val="20"/>
                <w:lang w:eastAsia="lt-LT"/>
              </w:rPr>
              <w:t>a) finansų valdymo ir apskaitos IS modernizavimo paslaugos, kurių vertė sudarė nuo 100.000,00 iki 536.000,00 Eur be PVM;</w:t>
            </w:r>
          </w:p>
          <w:p w14:paraId="645175FA" w14:textId="77777777" w:rsidR="003E396E" w:rsidRPr="00911E58" w:rsidRDefault="003E396E" w:rsidP="003E396E">
            <w:pPr>
              <w:tabs>
                <w:tab w:val="left" w:pos="451"/>
                <w:tab w:val="left" w:pos="1980"/>
              </w:tabs>
              <w:spacing w:after="0" w:line="271" w:lineRule="auto"/>
              <w:ind w:left="320"/>
              <w:jc w:val="both"/>
              <w:rPr>
                <w:rFonts w:ascii="Arial" w:eastAsia="Times New Roman" w:hAnsi="Arial" w:cs="Arial"/>
                <w:i/>
                <w:iCs/>
                <w:sz w:val="20"/>
                <w:szCs w:val="20"/>
                <w:lang w:eastAsia="lt-LT"/>
              </w:rPr>
            </w:pPr>
            <w:r w:rsidRPr="00911E58">
              <w:rPr>
                <w:rFonts w:ascii="Arial" w:eastAsia="Times New Roman" w:hAnsi="Arial" w:cs="Arial"/>
                <w:i/>
                <w:iCs/>
                <w:sz w:val="20"/>
                <w:szCs w:val="20"/>
                <w:lang w:eastAsia="lt-LT"/>
              </w:rPr>
              <w:t>arba</w:t>
            </w:r>
          </w:p>
          <w:p w14:paraId="2427E6CB" w14:textId="77777777" w:rsidR="003E396E" w:rsidRPr="00911E58" w:rsidRDefault="003E396E" w:rsidP="003E396E">
            <w:pPr>
              <w:numPr>
                <w:ilvl w:val="0"/>
                <w:numId w:val="7"/>
              </w:numPr>
              <w:tabs>
                <w:tab w:val="left" w:pos="560"/>
                <w:tab w:val="left" w:pos="770"/>
              </w:tabs>
              <w:spacing w:after="0" w:line="240" w:lineRule="auto"/>
              <w:ind w:left="320"/>
              <w:rPr>
                <w:rFonts w:ascii="Arial" w:eastAsia="Calibri" w:hAnsi="Arial" w:cs="Arial"/>
                <w:i/>
                <w:iCs/>
                <w:sz w:val="20"/>
                <w:szCs w:val="20"/>
                <w:lang w:eastAsia="lt-LT"/>
              </w:rPr>
            </w:pPr>
            <w:r w:rsidRPr="00911E58">
              <w:rPr>
                <w:rFonts w:ascii="Arial" w:eastAsia="Calibri" w:hAnsi="Arial" w:cs="Arial"/>
                <w:i/>
                <w:iCs/>
                <w:sz w:val="20"/>
                <w:szCs w:val="20"/>
                <w:lang w:eastAsia="lt-LT"/>
              </w:rPr>
              <w:t>finansų valdymo ir apskaitos IS modernizavimo paslaugos, kurių vertė</w:t>
            </w:r>
            <w:r w:rsidRPr="00911E58">
              <w:rPr>
                <w:rFonts w:ascii="Arial" w:eastAsia="Calibri" w:hAnsi="Arial" w:cs="Arial"/>
                <w:i/>
                <w:iCs/>
                <w:sz w:val="20"/>
                <w:szCs w:val="20"/>
              </w:rPr>
              <w:t xml:space="preserve"> </w:t>
            </w:r>
            <w:r w:rsidRPr="00911E58">
              <w:rPr>
                <w:rFonts w:ascii="Arial" w:eastAsia="Calibri" w:hAnsi="Arial" w:cs="Arial"/>
                <w:i/>
                <w:iCs/>
                <w:sz w:val="20"/>
                <w:szCs w:val="20"/>
                <w:lang w:eastAsia="lt-LT"/>
              </w:rPr>
              <w:t xml:space="preserve">didesnė nei 536.000,00 Eur be PVM; </w:t>
            </w:r>
          </w:p>
          <w:p w14:paraId="29CDAD99" w14:textId="77777777" w:rsidR="003E396E" w:rsidRPr="00911E58" w:rsidRDefault="003E396E" w:rsidP="003E396E">
            <w:pPr>
              <w:tabs>
                <w:tab w:val="left" w:pos="560"/>
                <w:tab w:val="left" w:pos="770"/>
              </w:tabs>
              <w:spacing w:after="0" w:line="240" w:lineRule="auto"/>
              <w:ind w:left="320"/>
              <w:contextualSpacing/>
              <w:rPr>
                <w:rFonts w:ascii="Arial" w:eastAsia="Calibri" w:hAnsi="Arial" w:cs="Arial"/>
                <w:i/>
                <w:iCs/>
                <w:sz w:val="20"/>
                <w:szCs w:val="20"/>
                <w:lang w:eastAsia="lt-LT"/>
              </w:rPr>
            </w:pPr>
            <w:r w:rsidRPr="00911E58">
              <w:rPr>
                <w:rFonts w:ascii="Arial" w:eastAsia="Calibri" w:hAnsi="Arial" w:cs="Arial"/>
                <w:i/>
                <w:iCs/>
                <w:sz w:val="20"/>
                <w:szCs w:val="20"/>
                <w:lang w:eastAsia="lt-LT"/>
              </w:rPr>
              <w:t>arba</w:t>
            </w:r>
          </w:p>
          <w:p w14:paraId="528994BB" w14:textId="77777777" w:rsidR="003E396E" w:rsidRPr="00911E58" w:rsidRDefault="003E396E" w:rsidP="003E396E">
            <w:pPr>
              <w:numPr>
                <w:ilvl w:val="0"/>
                <w:numId w:val="7"/>
              </w:numPr>
              <w:tabs>
                <w:tab w:val="left" w:pos="560"/>
                <w:tab w:val="left" w:pos="770"/>
              </w:tabs>
              <w:spacing w:after="0" w:line="240" w:lineRule="auto"/>
              <w:ind w:left="320"/>
              <w:rPr>
                <w:rFonts w:ascii="Arial" w:eastAsia="Calibri" w:hAnsi="Arial" w:cs="Arial"/>
                <w:i/>
                <w:iCs/>
                <w:sz w:val="20"/>
                <w:szCs w:val="20"/>
                <w:lang w:eastAsia="lt-LT"/>
              </w:rPr>
            </w:pPr>
            <w:r w:rsidRPr="00911E58">
              <w:rPr>
                <w:rFonts w:ascii="Arial" w:eastAsia="Calibri" w:hAnsi="Arial" w:cs="Arial"/>
                <w:i/>
                <w:iCs/>
                <w:sz w:val="20"/>
                <w:szCs w:val="20"/>
                <w:lang w:eastAsia="lt-LT"/>
              </w:rPr>
              <w:t>finansų valdymo ir apskaitos IS diegimo paslaugos, kurių  vertė sudarė nuo 100.000,00 iki 536.000,00 Eur be PVM;</w:t>
            </w:r>
          </w:p>
          <w:p w14:paraId="031BB516" w14:textId="77777777" w:rsidR="003E396E" w:rsidRPr="00911E58" w:rsidRDefault="003E396E" w:rsidP="003E396E">
            <w:pPr>
              <w:tabs>
                <w:tab w:val="left" w:pos="560"/>
                <w:tab w:val="left" w:pos="770"/>
              </w:tabs>
              <w:spacing w:after="0" w:line="240" w:lineRule="auto"/>
              <w:ind w:left="320"/>
              <w:contextualSpacing/>
              <w:rPr>
                <w:rFonts w:ascii="Arial" w:eastAsia="Calibri" w:hAnsi="Arial" w:cs="Arial"/>
                <w:i/>
                <w:iCs/>
                <w:sz w:val="20"/>
                <w:szCs w:val="20"/>
                <w:lang w:eastAsia="lt-LT"/>
              </w:rPr>
            </w:pPr>
            <w:r w:rsidRPr="00911E58">
              <w:rPr>
                <w:rFonts w:ascii="Arial" w:eastAsia="Calibri" w:hAnsi="Arial" w:cs="Arial"/>
                <w:i/>
                <w:iCs/>
                <w:sz w:val="20"/>
                <w:szCs w:val="20"/>
                <w:lang w:eastAsia="lt-LT"/>
              </w:rPr>
              <w:t>arba</w:t>
            </w:r>
          </w:p>
          <w:p w14:paraId="3EB4DE15" w14:textId="5BC4B93D" w:rsidR="003E396E" w:rsidRPr="00911E58" w:rsidRDefault="003E396E" w:rsidP="00057710">
            <w:pPr>
              <w:numPr>
                <w:ilvl w:val="0"/>
                <w:numId w:val="7"/>
              </w:numPr>
              <w:tabs>
                <w:tab w:val="left" w:pos="560"/>
                <w:tab w:val="left" w:pos="770"/>
              </w:tabs>
              <w:spacing w:after="0" w:line="240" w:lineRule="auto"/>
              <w:ind w:left="320"/>
              <w:rPr>
                <w:rFonts w:ascii="Arial" w:eastAsia="Calibri" w:hAnsi="Arial" w:cs="Arial"/>
                <w:i/>
                <w:iCs/>
                <w:sz w:val="20"/>
                <w:szCs w:val="20"/>
                <w:lang w:eastAsia="lt-LT"/>
              </w:rPr>
            </w:pPr>
            <w:r w:rsidRPr="00911E58">
              <w:rPr>
                <w:rFonts w:ascii="Arial" w:eastAsia="Calibri" w:hAnsi="Arial" w:cs="Arial"/>
                <w:i/>
                <w:iCs/>
                <w:sz w:val="20"/>
                <w:szCs w:val="20"/>
                <w:lang w:eastAsia="lt-LT"/>
              </w:rPr>
              <w:t>finansų valdymo ir apskaitos IS diegimo paslaugos, kurių vertė</w:t>
            </w:r>
            <w:r w:rsidRPr="00911E58">
              <w:rPr>
                <w:rFonts w:ascii="Arial" w:eastAsia="Calibri" w:hAnsi="Arial" w:cs="Arial"/>
                <w:i/>
                <w:iCs/>
                <w:sz w:val="20"/>
                <w:szCs w:val="20"/>
              </w:rPr>
              <w:t xml:space="preserve"> </w:t>
            </w:r>
            <w:r w:rsidRPr="00911E58">
              <w:rPr>
                <w:rFonts w:ascii="Arial" w:eastAsia="Calibri" w:hAnsi="Arial" w:cs="Arial"/>
                <w:i/>
                <w:iCs/>
                <w:sz w:val="20"/>
                <w:szCs w:val="20"/>
                <w:lang w:eastAsia="lt-LT"/>
              </w:rPr>
              <w:t>didesnė nei 536.000,00 Eur be PVM.</w:t>
            </w:r>
          </w:p>
        </w:tc>
        <w:tc>
          <w:tcPr>
            <w:tcW w:w="4035" w:type="dxa"/>
          </w:tcPr>
          <w:p w14:paraId="3BB8944F"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Ar teisingai suprantame, kad jeigu atitiks pvz., tik d) nurodytą sutartį, o a), b) ir c) nurodytų sutarčių nepateiks, toks specialistas surinks maksimalų balų skaičių 8?</w:t>
            </w:r>
          </w:p>
        </w:tc>
        <w:tc>
          <w:tcPr>
            <w:tcW w:w="3051" w:type="dxa"/>
            <w:gridSpan w:val="2"/>
          </w:tcPr>
          <w:p w14:paraId="331E7BE2"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Taip, suprantama teisingai</w:t>
            </w:r>
          </w:p>
        </w:tc>
      </w:tr>
      <w:tr w:rsidR="003E396E" w:rsidRPr="0049328C" w14:paraId="4F04EA63" w14:textId="77777777" w:rsidTr="0049328C">
        <w:trPr>
          <w:gridAfter w:val="1"/>
          <w:wAfter w:w="10" w:type="dxa"/>
          <w:trHeight w:val="300"/>
        </w:trPr>
        <w:tc>
          <w:tcPr>
            <w:tcW w:w="846" w:type="dxa"/>
          </w:tcPr>
          <w:p w14:paraId="5C42A65C" w14:textId="094AF0D2" w:rsidR="003E396E" w:rsidRPr="00911E58" w:rsidRDefault="00B97FA0" w:rsidP="003E396E">
            <w:pPr>
              <w:spacing w:after="0" w:line="240" w:lineRule="auto"/>
              <w:jc w:val="both"/>
              <w:rPr>
                <w:rFonts w:ascii="Arial" w:eastAsia="Arial" w:hAnsi="Arial" w:cs="Arial"/>
                <w:sz w:val="20"/>
                <w:szCs w:val="20"/>
              </w:rPr>
            </w:pPr>
            <w:r w:rsidRPr="00911E58">
              <w:rPr>
                <w:rFonts w:ascii="Arial" w:eastAsia="Arial" w:hAnsi="Arial" w:cs="Arial"/>
                <w:sz w:val="20"/>
                <w:szCs w:val="20"/>
              </w:rPr>
              <w:t>3</w:t>
            </w:r>
            <w:r w:rsidR="008D3EC5" w:rsidRPr="00911E58">
              <w:rPr>
                <w:rFonts w:ascii="Arial" w:eastAsia="Arial" w:hAnsi="Arial" w:cs="Arial"/>
                <w:sz w:val="20"/>
                <w:szCs w:val="20"/>
              </w:rPr>
              <w:t>.3</w:t>
            </w:r>
          </w:p>
        </w:tc>
        <w:tc>
          <w:tcPr>
            <w:tcW w:w="1984" w:type="dxa"/>
          </w:tcPr>
          <w:p w14:paraId="50B27882" w14:textId="70B7F519" w:rsidR="003E396E" w:rsidRPr="00911E58" w:rsidRDefault="003E396E" w:rsidP="003E396E">
            <w:pPr>
              <w:spacing w:after="0" w:line="240" w:lineRule="auto"/>
              <w:jc w:val="both"/>
              <w:rPr>
                <w:rFonts w:ascii="Arial" w:eastAsia="Arial" w:hAnsi="Arial" w:cs="Arial"/>
                <w:b/>
                <w:bCs/>
                <w:i/>
                <w:iCs/>
                <w:sz w:val="20"/>
                <w:szCs w:val="20"/>
              </w:rPr>
            </w:pPr>
            <w:r w:rsidRPr="00911E58">
              <w:rPr>
                <w:rFonts w:ascii="Arial" w:eastAsia="Arial" w:hAnsi="Arial" w:cs="Arial"/>
                <w:b/>
                <w:bCs/>
                <w:i/>
                <w:iCs/>
                <w:sz w:val="20"/>
                <w:szCs w:val="20"/>
              </w:rPr>
              <w:t xml:space="preserve">Parametras P1-4  </w:t>
            </w:r>
          </w:p>
          <w:p w14:paraId="69C6062A" w14:textId="77777777" w:rsidR="003E396E" w:rsidRPr="00911E58" w:rsidRDefault="003E396E" w:rsidP="003E396E">
            <w:pPr>
              <w:suppressAutoHyphens/>
              <w:autoSpaceDN w:val="0"/>
              <w:spacing w:after="0" w:line="240" w:lineRule="auto"/>
              <w:ind w:left="34"/>
              <w:jc w:val="both"/>
              <w:textAlignment w:val="baseline"/>
              <w:rPr>
                <w:rFonts w:ascii="Arial" w:eastAsia="Arial" w:hAnsi="Arial" w:cs="Arial"/>
                <w:i/>
                <w:iCs/>
                <w:sz w:val="20"/>
                <w:szCs w:val="20"/>
              </w:rPr>
            </w:pPr>
            <w:r w:rsidRPr="00911E58">
              <w:rPr>
                <w:rFonts w:ascii="Arial" w:eastAsia="Arial" w:hAnsi="Arial" w:cs="Arial"/>
                <w:i/>
                <w:iCs/>
                <w:sz w:val="20"/>
                <w:szCs w:val="20"/>
              </w:rPr>
              <w:t xml:space="preserve">Tiekėjas turi veikiančią informacijos saugumo valdymo sistemą, atitinkančią </w:t>
            </w:r>
            <w:r w:rsidRPr="00911E58">
              <w:rPr>
                <w:rFonts w:ascii="Arial" w:eastAsia="Arial" w:hAnsi="Arial" w:cs="Arial"/>
                <w:i/>
                <w:iCs/>
                <w:sz w:val="20"/>
                <w:szCs w:val="20"/>
              </w:rPr>
              <w:lastRenderedPageBreak/>
              <w:t>ISO/IEC 27001:2017 arba naujesnę versiją.</w:t>
            </w:r>
          </w:p>
          <w:p w14:paraId="6CE76B85" w14:textId="77777777" w:rsidR="003E396E" w:rsidRPr="00911E58" w:rsidRDefault="003E396E" w:rsidP="003E396E">
            <w:pPr>
              <w:spacing w:after="0" w:line="240" w:lineRule="auto"/>
              <w:jc w:val="both"/>
              <w:rPr>
                <w:rFonts w:ascii="Arial" w:eastAsia="Arial" w:hAnsi="Arial" w:cs="Arial"/>
                <w:i/>
                <w:iCs/>
                <w:sz w:val="20"/>
                <w:szCs w:val="20"/>
              </w:rPr>
            </w:pPr>
          </w:p>
        </w:tc>
        <w:tc>
          <w:tcPr>
            <w:tcW w:w="4035" w:type="dxa"/>
          </w:tcPr>
          <w:p w14:paraId="0514CD99" w14:textId="77777777" w:rsidR="003E396E" w:rsidRPr="00911E58" w:rsidRDefault="003E396E" w:rsidP="003E396E">
            <w:pPr>
              <w:spacing w:after="0" w:line="240" w:lineRule="auto"/>
              <w:rPr>
                <w:rFonts w:ascii="Arial" w:eastAsia="Arial" w:hAnsi="Arial" w:cs="Arial"/>
                <w:b/>
                <w:bCs/>
                <w:i/>
                <w:iCs/>
                <w:sz w:val="20"/>
                <w:szCs w:val="20"/>
              </w:rPr>
            </w:pPr>
            <w:r w:rsidRPr="00911E58">
              <w:rPr>
                <w:rFonts w:ascii="Arial" w:eastAsia="Arial" w:hAnsi="Arial" w:cs="Arial"/>
                <w:i/>
                <w:iCs/>
                <w:sz w:val="20"/>
                <w:szCs w:val="20"/>
              </w:rPr>
              <w:lastRenderedPageBreak/>
              <w:t xml:space="preserve">Ar šį reikalavimą gali atitikti ne pats tiekėjas ar jungtinės veiklos bet kuris partneris, o pasitelkiamas </w:t>
            </w:r>
            <w:r w:rsidRPr="00911E58">
              <w:rPr>
                <w:rFonts w:ascii="Arial" w:eastAsia="Arial" w:hAnsi="Arial" w:cs="Arial"/>
                <w:b/>
                <w:bCs/>
                <w:i/>
                <w:iCs/>
                <w:sz w:val="20"/>
                <w:szCs w:val="20"/>
              </w:rPr>
              <w:t>ūkio subjektas (subtiekėjas) turintis šį sertifikatą</w:t>
            </w:r>
            <w:r w:rsidRPr="00911E58">
              <w:rPr>
                <w:rFonts w:ascii="Arial" w:eastAsia="Arial" w:hAnsi="Arial" w:cs="Arial"/>
                <w:i/>
                <w:iCs/>
                <w:sz w:val="20"/>
                <w:szCs w:val="20"/>
              </w:rPr>
              <w:t>?</w:t>
            </w:r>
          </w:p>
          <w:p w14:paraId="0A2018DD" w14:textId="77777777" w:rsidR="003E396E" w:rsidRPr="00911E58" w:rsidRDefault="003E396E" w:rsidP="003E396E">
            <w:pPr>
              <w:spacing w:after="0" w:line="240" w:lineRule="auto"/>
              <w:rPr>
                <w:rFonts w:ascii="Arial" w:eastAsia="Arial" w:hAnsi="Arial" w:cs="Arial"/>
                <w:i/>
                <w:iCs/>
                <w:sz w:val="20"/>
                <w:szCs w:val="20"/>
              </w:rPr>
            </w:pPr>
          </w:p>
        </w:tc>
        <w:tc>
          <w:tcPr>
            <w:tcW w:w="3051" w:type="dxa"/>
            <w:gridSpan w:val="2"/>
          </w:tcPr>
          <w:p w14:paraId="0C668532" w14:textId="3A3F2A7E" w:rsidR="003E396E" w:rsidRPr="00911E58" w:rsidRDefault="003E396E" w:rsidP="009E1C68">
            <w:pPr>
              <w:spacing w:after="0" w:line="240" w:lineRule="auto"/>
              <w:rPr>
                <w:rFonts w:ascii="Arial" w:eastAsia="Arial" w:hAnsi="Arial" w:cs="Arial"/>
                <w:sz w:val="20"/>
                <w:szCs w:val="20"/>
              </w:rPr>
            </w:pPr>
            <w:r w:rsidRPr="00911E58">
              <w:rPr>
                <w:rFonts w:ascii="Arial" w:eastAsia="Aptos" w:hAnsi="Arial" w:cs="Arial"/>
                <w:sz w:val="20"/>
                <w:szCs w:val="20"/>
              </w:rPr>
              <w:t>T</w:t>
            </w:r>
            <w:r w:rsidRPr="00911E58">
              <w:rPr>
                <w:rFonts w:ascii="Arial" w:eastAsia="Arial" w:hAnsi="Arial" w:cs="Arial"/>
                <w:sz w:val="20"/>
                <w:szCs w:val="20"/>
              </w:rPr>
              <w:t xml:space="preserve">aikomi tie patys neribojantys konkurencijos reikalavimai subjektui, kuris turi atitikti minėtą reikalavimą, nurodyti ir </w:t>
            </w:r>
            <w:r w:rsidR="003138B0" w:rsidRPr="00911E58">
              <w:rPr>
                <w:rFonts w:ascii="Arial" w:eastAsia="Arial" w:hAnsi="Arial" w:cs="Arial"/>
                <w:sz w:val="20"/>
                <w:szCs w:val="20"/>
              </w:rPr>
              <w:t>p</w:t>
            </w:r>
            <w:r w:rsidRPr="00911E58">
              <w:rPr>
                <w:rFonts w:ascii="Arial" w:eastAsia="Arial" w:hAnsi="Arial" w:cs="Arial"/>
                <w:sz w:val="20"/>
                <w:szCs w:val="20"/>
              </w:rPr>
              <w:t xml:space="preserve">irkimo specialiųjų sąlygų 3 priedo </w:t>
            </w:r>
            <w:r w:rsidR="003138B0" w:rsidRPr="00911E58">
              <w:rPr>
                <w:rFonts w:ascii="Arial" w:eastAsia="Arial" w:hAnsi="Arial" w:cs="Arial"/>
                <w:sz w:val="20"/>
                <w:szCs w:val="20"/>
              </w:rPr>
              <w:t>„</w:t>
            </w:r>
            <w:r w:rsidRPr="00911E58">
              <w:rPr>
                <w:rFonts w:ascii="Arial" w:eastAsia="Arial" w:hAnsi="Arial" w:cs="Arial"/>
                <w:sz w:val="20"/>
                <w:szCs w:val="20"/>
              </w:rPr>
              <w:t xml:space="preserve">Tiekėjams keliami reikalavimai” II dalies „ </w:t>
            </w:r>
            <w:r w:rsidRPr="00911E58">
              <w:rPr>
                <w:rFonts w:ascii="Arial" w:eastAsia="Arial" w:hAnsi="Arial" w:cs="Arial"/>
                <w:sz w:val="20"/>
                <w:szCs w:val="20"/>
              </w:rPr>
              <w:lastRenderedPageBreak/>
              <w:t>Reikalavimai kvalifikacijai</w:t>
            </w:r>
            <w:r w:rsidR="003138B0" w:rsidRPr="00911E58">
              <w:rPr>
                <w:rFonts w:ascii="Arial" w:eastAsia="Arial" w:hAnsi="Arial" w:cs="Arial"/>
                <w:sz w:val="20"/>
                <w:szCs w:val="20"/>
              </w:rPr>
              <w:t>“</w:t>
            </w:r>
            <w:r w:rsidRPr="00911E58">
              <w:rPr>
                <w:rFonts w:ascii="Arial" w:eastAsia="Arial" w:hAnsi="Arial" w:cs="Arial"/>
                <w:sz w:val="20"/>
                <w:szCs w:val="20"/>
              </w:rPr>
              <w:t xml:space="preserve"> 1 punkte </w:t>
            </w:r>
            <w:r w:rsidRPr="00911E58">
              <w:rPr>
                <w:rFonts w:ascii="Arial" w:eastAsia="Arial" w:hAnsi="Arial" w:cs="Arial"/>
                <w:i/>
                <w:iCs/>
                <w:sz w:val="20"/>
                <w:szCs w:val="20"/>
              </w:rPr>
              <w:t xml:space="preserve">„Tiekėjas (t. y. </w:t>
            </w:r>
            <w:r w:rsidRPr="00911E58">
              <w:rPr>
                <w:rFonts w:ascii="Arial" w:eastAsia="Arial" w:hAnsi="Arial" w:cs="Arial"/>
                <w:i/>
                <w:iCs/>
                <w:sz w:val="20"/>
                <w:szCs w:val="20"/>
                <w:u w:val="single"/>
              </w:rPr>
              <w:t>tiekėjas ir / ar bent vienas tiekėjų grupės narys,</w:t>
            </w:r>
            <w:r w:rsidRPr="00911E58">
              <w:rPr>
                <w:rFonts w:ascii="Arial" w:eastAsia="Arial" w:hAnsi="Arial" w:cs="Arial"/>
                <w:b/>
                <w:bCs/>
                <w:i/>
                <w:iCs/>
                <w:sz w:val="20"/>
                <w:szCs w:val="20"/>
                <w:u w:val="single"/>
              </w:rPr>
              <w:t xml:space="preserve"> </w:t>
            </w:r>
            <w:r w:rsidRPr="00911E58">
              <w:rPr>
                <w:rFonts w:ascii="Arial" w:eastAsia="Arial" w:hAnsi="Arial" w:cs="Arial"/>
                <w:i/>
                <w:iCs/>
                <w:sz w:val="20"/>
                <w:szCs w:val="20"/>
                <w:u w:val="single"/>
              </w:rPr>
              <w:t>ir / ar ūkio subjektas</w:t>
            </w:r>
            <w:hyperlink r:id="rId10">
              <w:r w:rsidRPr="00911E58">
                <w:rPr>
                  <w:rFonts w:ascii="Arial" w:eastAsia="Arial" w:hAnsi="Arial" w:cs="Arial"/>
                  <w:i/>
                  <w:iCs/>
                  <w:color w:val="0563C1"/>
                  <w:sz w:val="20"/>
                  <w:szCs w:val="20"/>
                  <w:u w:val="single"/>
                  <w:vertAlign w:val="superscript"/>
                </w:rPr>
                <w:t>[1]</w:t>
              </w:r>
            </w:hyperlink>
            <w:r w:rsidRPr="00911E58">
              <w:rPr>
                <w:rFonts w:ascii="Arial" w:eastAsia="Arial" w:hAnsi="Arial" w:cs="Arial"/>
                <w:i/>
                <w:iCs/>
                <w:sz w:val="20"/>
                <w:szCs w:val="20"/>
                <w:u w:val="single"/>
              </w:rPr>
              <w:t>, kurio pajėgumais remiamasi; visi kartu, atsižvelgiant į prisiimamus įsipareigojimus Pirkimo sutarčiai vykdyti</w:t>
            </w:r>
            <w:r w:rsidRPr="00911E58">
              <w:rPr>
                <w:rFonts w:ascii="Arial" w:eastAsia="Arial" w:hAnsi="Arial" w:cs="Arial"/>
                <w:i/>
                <w:iCs/>
                <w:sz w:val="20"/>
                <w:szCs w:val="20"/>
              </w:rPr>
              <w:t>).</w:t>
            </w:r>
            <w:r w:rsidRPr="00911E58">
              <w:rPr>
                <w:rFonts w:ascii="Arial" w:eastAsia="Arial" w:hAnsi="Arial" w:cs="Arial"/>
                <w:sz w:val="20"/>
                <w:szCs w:val="20"/>
              </w:rPr>
              <w:t xml:space="preserve"> </w:t>
            </w:r>
          </w:p>
          <w:p w14:paraId="54107766" w14:textId="77777777" w:rsidR="003E396E" w:rsidRPr="00911E58" w:rsidRDefault="003E396E" w:rsidP="009E1C68">
            <w:pPr>
              <w:spacing w:after="0" w:line="240" w:lineRule="auto"/>
              <w:rPr>
                <w:rFonts w:ascii="Arial" w:eastAsia="Arial" w:hAnsi="Arial" w:cs="Arial"/>
                <w:sz w:val="20"/>
                <w:szCs w:val="20"/>
              </w:rPr>
            </w:pPr>
          </w:p>
          <w:p w14:paraId="16C172A7" w14:textId="77777777" w:rsidR="003E396E" w:rsidRPr="00911E58" w:rsidRDefault="003E396E" w:rsidP="009E1C68">
            <w:pPr>
              <w:spacing w:after="0" w:line="240" w:lineRule="auto"/>
              <w:rPr>
                <w:rFonts w:ascii="Arial" w:eastAsia="Arial" w:hAnsi="Arial" w:cs="Arial"/>
                <w:sz w:val="20"/>
                <w:szCs w:val="20"/>
              </w:rPr>
            </w:pPr>
            <w:hyperlink r:id="rId11" w:anchor="_ftnref1">
              <w:r w:rsidRPr="00911E58">
                <w:rPr>
                  <w:rFonts w:ascii="Arial" w:eastAsia="Arial" w:hAnsi="Arial" w:cs="Arial"/>
                  <w:i/>
                  <w:iCs/>
                  <w:sz w:val="20"/>
                  <w:szCs w:val="20"/>
                </w:rPr>
                <w:t>[1]</w:t>
              </w:r>
            </w:hyperlink>
            <w:r w:rsidRPr="00911E58">
              <w:rPr>
                <w:rFonts w:ascii="Arial" w:eastAsia="Arial" w:hAnsi="Arial" w:cs="Arial"/>
                <w:i/>
                <w:iCs/>
                <w:sz w:val="20"/>
                <w:szCs w:val="20"/>
              </w:rPr>
              <w:t xml:space="preserve"> Jeigu tiekėjas įrodys, kad  pasitelkiami šio subjekto  pajėgumai jam bus prieinami per visą sutartinių įsipareigojimų vykdymo laikotarpį.</w:t>
            </w:r>
            <w:r w:rsidRPr="00911E58">
              <w:rPr>
                <w:rFonts w:ascii="Arial" w:eastAsia="Arial" w:hAnsi="Arial" w:cs="Arial"/>
                <w:sz w:val="20"/>
                <w:szCs w:val="20"/>
              </w:rPr>
              <w:t>”</w:t>
            </w:r>
          </w:p>
          <w:p w14:paraId="1658280B" w14:textId="77777777" w:rsidR="003E396E" w:rsidRPr="00911E58" w:rsidRDefault="003E396E" w:rsidP="003E396E">
            <w:pPr>
              <w:spacing w:after="0" w:line="240" w:lineRule="auto"/>
              <w:rPr>
                <w:rFonts w:ascii="Arial" w:eastAsia="Arial" w:hAnsi="Arial" w:cs="Arial"/>
                <w:sz w:val="20"/>
                <w:szCs w:val="20"/>
              </w:rPr>
            </w:pPr>
          </w:p>
        </w:tc>
      </w:tr>
      <w:tr w:rsidR="00401A23" w:rsidRPr="0049328C" w14:paraId="58B7450D" w14:textId="77777777" w:rsidTr="0049328C">
        <w:trPr>
          <w:trHeight w:val="300"/>
        </w:trPr>
        <w:tc>
          <w:tcPr>
            <w:tcW w:w="846" w:type="dxa"/>
          </w:tcPr>
          <w:p w14:paraId="61B9E3D3" w14:textId="1E40704F" w:rsidR="00401A23" w:rsidRPr="00911E58" w:rsidRDefault="00401A23" w:rsidP="003E396E">
            <w:pPr>
              <w:spacing w:after="0" w:line="240" w:lineRule="auto"/>
              <w:rPr>
                <w:rFonts w:ascii="Arial" w:eastAsia="Calibri" w:hAnsi="Arial" w:cs="Arial"/>
                <w:b/>
                <w:bCs/>
                <w:sz w:val="20"/>
                <w:szCs w:val="20"/>
              </w:rPr>
            </w:pPr>
            <w:r w:rsidRPr="00911E58">
              <w:rPr>
                <w:rFonts w:ascii="Arial" w:eastAsia="Calibri" w:hAnsi="Arial" w:cs="Arial"/>
                <w:b/>
                <w:bCs/>
                <w:sz w:val="20"/>
                <w:szCs w:val="20"/>
              </w:rPr>
              <w:lastRenderedPageBreak/>
              <w:t>4.</w:t>
            </w:r>
          </w:p>
        </w:tc>
        <w:tc>
          <w:tcPr>
            <w:tcW w:w="9080" w:type="dxa"/>
            <w:gridSpan w:val="5"/>
          </w:tcPr>
          <w:p w14:paraId="2101AF85" w14:textId="726E51C6" w:rsidR="00401A23" w:rsidRPr="00911E58" w:rsidRDefault="008747CE"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SPECIALIŲJŲ SĄLYGŲ 10 PRIEDO “TIEKĖJO SIŪLOMŲ SPECIALISTŲ SĄRAŠAS”</w:t>
            </w:r>
          </w:p>
        </w:tc>
      </w:tr>
      <w:tr w:rsidR="003E396E" w:rsidRPr="0049328C" w14:paraId="37B69229" w14:textId="77777777" w:rsidTr="0049328C">
        <w:trPr>
          <w:gridAfter w:val="1"/>
          <w:wAfter w:w="10" w:type="dxa"/>
          <w:trHeight w:val="300"/>
        </w:trPr>
        <w:tc>
          <w:tcPr>
            <w:tcW w:w="846" w:type="dxa"/>
          </w:tcPr>
          <w:p w14:paraId="6ADAACD6" w14:textId="1B0558FF" w:rsidR="003E396E" w:rsidRPr="00911E58" w:rsidRDefault="00B97FA0" w:rsidP="003E396E">
            <w:pPr>
              <w:spacing w:after="0" w:line="240" w:lineRule="auto"/>
              <w:rPr>
                <w:rFonts w:ascii="Arial" w:eastAsia="Arial Unicode MS" w:hAnsi="Arial" w:cs="Arial"/>
                <w:bCs/>
                <w:sz w:val="20"/>
                <w:szCs w:val="20"/>
                <w:bdr w:val="none" w:sz="0" w:space="0" w:color="auto" w:frame="1"/>
              </w:rPr>
            </w:pPr>
            <w:r w:rsidRPr="00911E58">
              <w:rPr>
                <w:rFonts w:ascii="Arial" w:eastAsia="Arial Unicode MS" w:hAnsi="Arial" w:cs="Arial"/>
                <w:bCs/>
                <w:sz w:val="20"/>
                <w:szCs w:val="20"/>
                <w:bdr w:val="none" w:sz="0" w:space="0" w:color="auto" w:frame="1"/>
              </w:rPr>
              <w:t>4</w:t>
            </w:r>
            <w:r w:rsidR="008D3EC5" w:rsidRPr="00911E58">
              <w:rPr>
                <w:rFonts w:ascii="Arial" w:eastAsia="Arial Unicode MS" w:hAnsi="Arial" w:cs="Arial"/>
                <w:bCs/>
                <w:sz w:val="20"/>
                <w:szCs w:val="20"/>
                <w:bdr w:val="none" w:sz="0" w:space="0" w:color="auto" w:frame="1"/>
              </w:rPr>
              <w:t>.1</w:t>
            </w:r>
          </w:p>
        </w:tc>
        <w:tc>
          <w:tcPr>
            <w:tcW w:w="1984" w:type="dxa"/>
          </w:tcPr>
          <w:p w14:paraId="09E0E55C" w14:textId="3365FE54" w:rsidR="003E396E" w:rsidRPr="00911E58" w:rsidRDefault="003E396E" w:rsidP="003E396E">
            <w:pPr>
              <w:spacing w:after="0" w:line="240" w:lineRule="auto"/>
              <w:rPr>
                <w:rFonts w:ascii="Arial" w:eastAsia="Arial Unicode MS" w:hAnsi="Arial" w:cs="Arial"/>
                <w:bCs/>
                <w:i/>
                <w:iCs/>
                <w:sz w:val="20"/>
                <w:szCs w:val="20"/>
                <w:bdr w:val="none" w:sz="0" w:space="0" w:color="auto" w:frame="1"/>
              </w:rPr>
            </w:pPr>
            <w:r w:rsidRPr="00911E58">
              <w:rPr>
                <w:rFonts w:ascii="Arial" w:eastAsia="Arial Unicode MS" w:hAnsi="Arial" w:cs="Arial"/>
                <w:bCs/>
                <w:i/>
                <w:iCs/>
                <w:sz w:val="20"/>
                <w:szCs w:val="20"/>
                <w:bdr w:val="none" w:sz="0" w:space="0" w:color="auto" w:frame="1"/>
              </w:rPr>
              <w:t>Siūlomo specialisto teisiniai ryšiai su tiekėju, pasirenkant vieną iš žemiau pateiktos informacijos variantų:</w:t>
            </w:r>
          </w:p>
          <w:p w14:paraId="13CBA18A" w14:textId="77777777" w:rsidR="003E396E" w:rsidRPr="00911E58" w:rsidRDefault="003E396E" w:rsidP="003E396E">
            <w:pPr>
              <w:spacing w:after="0" w:line="240" w:lineRule="auto"/>
              <w:rPr>
                <w:rFonts w:ascii="Arial" w:eastAsia="Arial Unicode MS" w:hAnsi="Arial" w:cs="Arial"/>
                <w:bCs/>
                <w:i/>
                <w:iCs/>
                <w:sz w:val="20"/>
                <w:szCs w:val="20"/>
                <w:bdr w:val="none" w:sz="0" w:space="0" w:color="auto" w:frame="1"/>
              </w:rPr>
            </w:pPr>
            <w:r w:rsidRPr="00911E58">
              <w:rPr>
                <w:rFonts w:ascii="Arial" w:eastAsia="Arial Unicode MS" w:hAnsi="Arial" w:cs="Arial"/>
                <w:bCs/>
                <w:i/>
                <w:iCs/>
                <w:sz w:val="20"/>
                <w:szCs w:val="20"/>
                <w:bdr w:val="none" w:sz="0" w:space="0" w:color="auto" w:frame="1"/>
              </w:rPr>
              <w:t>1. Tiekėjo  darbuotojas;</w:t>
            </w:r>
          </w:p>
          <w:p w14:paraId="0600D792" w14:textId="77777777" w:rsidR="003E396E" w:rsidRPr="00911E58" w:rsidRDefault="003E396E" w:rsidP="003E396E">
            <w:pPr>
              <w:spacing w:after="0" w:line="240" w:lineRule="auto"/>
              <w:ind w:right="-112"/>
              <w:rPr>
                <w:rFonts w:ascii="Arial" w:eastAsia="Arial Unicode MS" w:hAnsi="Arial" w:cs="Arial"/>
                <w:bCs/>
                <w:i/>
                <w:iCs/>
                <w:sz w:val="20"/>
                <w:szCs w:val="20"/>
                <w:bdr w:val="none" w:sz="0" w:space="0" w:color="auto" w:frame="1"/>
              </w:rPr>
            </w:pPr>
            <w:r w:rsidRPr="00911E58">
              <w:rPr>
                <w:rFonts w:ascii="Arial" w:eastAsia="Arial Unicode MS" w:hAnsi="Arial" w:cs="Arial"/>
                <w:bCs/>
                <w:i/>
                <w:iCs/>
                <w:sz w:val="20"/>
                <w:szCs w:val="20"/>
                <w:bdr w:val="none" w:sz="0" w:space="0" w:color="auto" w:frame="1"/>
              </w:rPr>
              <w:t xml:space="preserve">2. Tiekėjų grupės nario </w:t>
            </w:r>
            <w:r w:rsidRPr="00911E58">
              <w:rPr>
                <w:rFonts w:ascii="Arial" w:eastAsia="Arial Unicode MS" w:hAnsi="Arial" w:cs="Arial"/>
                <w:bCs/>
                <w:i/>
                <w:iCs/>
                <w:color w:val="4472C4"/>
                <w:sz w:val="20"/>
                <w:szCs w:val="20"/>
                <w:bdr w:val="none" w:sz="0" w:space="0" w:color="auto" w:frame="1"/>
              </w:rPr>
              <w:t xml:space="preserve">(nurodyti pavadinimą) </w:t>
            </w:r>
            <w:r w:rsidRPr="00911E58">
              <w:rPr>
                <w:rFonts w:ascii="Arial" w:eastAsia="Arial Unicode MS" w:hAnsi="Arial" w:cs="Arial"/>
                <w:bCs/>
                <w:i/>
                <w:iCs/>
                <w:sz w:val="20"/>
                <w:szCs w:val="20"/>
                <w:bdr w:val="none" w:sz="0" w:space="0" w:color="auto" w:frame="1"/>
              </w:rPr>
              <w:t>darbuotojas;</w:t>
            </w:r>
          </w:p>
          <w:p w14:paraId="695AA480" w14:textId="77777777" w:rsidR="003E396E" w:rsidRPr="00911E58" w:rsidRDefault="003E396E" w:rsidP="003E396E">
            <w:pPr>
              <w:spacing w:after="0" w:line="240" w:lineRule="auto"/>
              <w:rPr>
                <w:rFonts w:ascii="Arial" w:eastAsia="Arial Unicode MS" w:hAnsi="Arial" w:cs="Arial"/>
                <w:bCs/>
                <w:i/>
                <w:iCs/>
                <w:sz w:val="20"/>
                <w:szCs w:val="20"/>
                <w:bdr w:val="none" w:sz="0" w:space="0" w:color="auto" w:frame="1"/>
              </w:rPr>
            </w:pPr>
            <w:r w:rsidRPr="00911E58">
              <w:rPr>
                <w:rFonts w:ascii="Arial" w:eastAsia="Arial Unicode MS" w:hAnsi="Arial" w:cs="Arial"/>
                <w:bCs/>
                <w:i/>
                <w:iCs/>
                <w:sz w:val="20"/>
                <w:szCs w:val="20"/>
                <w:bdr w:val="none" w:sz="0" w:space="0" w:color="auto" w:frame="1"/>
              </w:rPr>
              <w:t xml:space="preserve">3. Ūkio subjekto </w:t>
            </w:r>
            <w:r w:rsidRPr="00911E58">
              <w:rPr>
                <w:rFonts w:ascii="Arial" w:eastAsia="Arial Unicode MS" w:hAnsi="Arial" w:cs="Arial"/>
                <w:bCs/>
                <w:i/>
                <w:iCs/>
                <w:color w:val="4472C4"/>
                <w:sz w:val="20"/>
                <w:szCs w:val="20"/>
                <w:bdr w:val="none" w:sz="0" w:space="0" w:color="auto" w:frame="1"/>
              </w:rPr>
              <w:t>(nurodyti pavadinimą)</w:t>
            </w:r>
            <w:r w:rsidRPr="00911E58">
              <w:rPr>
                <w:rFonts w:ascii="Arial" w:eastAsia="Arial Unicode MS" w:hAnsi="Arial" w:cs="Arial"/>
                <w:bCs/>
                <w:i/>
                <w:iCs/>
                <w:sz w:val="20"/>
                <w:szCs w:val="20"/>
                <w:bdr w:val="none" w:sz="0" w:space="0" w:color="auto" w:frame="1"/>
              </w:rPr>
              <w:t>, kurio kvalifikacija remiasi tiekėjas/ tiekėjų grupės narys, darbuotojas;</w:t>
            </w:r>
          </w:p>
          <w:p w14:paraId="55659FA3" w14:textId="77777777" w:rsidR="003E396E" w:rsidRPr="00911E58" w:rsidRDefault="003E396E" w:rsidP="003E396E">
            <w:pPr>
              <w:spacing w:after="0" w:line="240" w:lineRule="auto"/>
              <w:rPr>
                <w:rFonts w:ascii="Arial" w:eastAsia="Arial Unicode MS" w:hAnsi="Arial" w:cs="Arial"/>
                <w:bCs/>
                <w:i/>
                <w:iCs/>
                <w:sz w:val="20"/>
                <w:szCs w:val="20"/>
                <w:bdr w:val="none" w:sz="0" w:space="0" w:color="auto" w:frame="1"/>
              </w:rPr>
            </w:pPr>
            <w:r w:rsidRPr="00911E58">
              <w:rPr>
                <w:rFonts w:ascii="Arial" w:eastAsia="Arial Unicode MS" w:hAnsi="Arial" w:cs="Arial"/>
                <w:bCs/>
                <w:i/>
                <w:iCs/>
                <w:sz w:val="20"/>
                <w:szCs w:val="20"/>
                <w:bdr w:val="none" w:sz="0" w:space="0" w:color="auto" w:frame="1"/>
              </w:rPr>
              <w:t xml:space="preserve">4. Kvazisubtiekėjas (pirkimo laimėjimo atveju specialistas bus įdarbintas į </w:t>
            </w:r>
            <w:r w:rsidRPr="00911E58">
              <w:rPr>
                <w:rFonts w:ascii="Arial" w:eastAsia="Arial Unicode MS" w:hAnsi="Arial" w:cs="Arial"/>
                <w:bCs/>
                <w:i/>
                <w:iCs/>
                <w:color w:val="4472C4"/>
                <w:sz w:val="20"/>
                <w:szCs w:val="20"/>
                <w:bdr w:val="none" w:sz="0" w:space="0" w:color="auto" w:frame="1"/>
              </w:rPr>
              <w:t>(nurodyti pavadinimą)).</w:t>
            </w:r>
          </w:p>
          <w:p w14:paraId="36AA0196"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330BBB5F" w14:textId="729DE091"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teisingai suprantame, kad ūkio subjektu, kurio kvalifikacija remiasi tiekėjas, gali būti fizinis asmuo (specialistas) t.</w:t>
            </w:r>
            <w:r w:rsidR="008A190F" w:rsidRPr="00911E58">
              <w:rPr>
                <w:rFonts w:ascii="Arial" w:eastAsia="Calibri" w:hAnsi="Arial" w:cs="Arial"/>
                <w:i/>
                <w:iCs/>
                <w:sz w:val="20"/>
                <w:szCs w:val="20"/>
              </w:rPr>
              <w:t xml:space="preserve"> </w:t>
            </w:r>
            <w:r w:rsidRPr="00911E58">
              <w:rPr>
                <w:rFonts w:ascii="Arial" w:eastAsia="Calibri" w:hAnsi="Arial" w:cs="Arial"/>
                <w:i/>
                <w:iCs/>
                <w:sz w:val="20"/>
                <w:szCs w:val="20"/>
              </w:rPr>
              <w:t>y. ne juridinio asmens darbuotojas, o pats fizinis asmuo (specialistas) kaip ūkio subjektas?</w:t>
            </w:r>
          </w:p>
          <w:p w14:paraId="64200A38" w14:textId="77777777" w:rsidR="003E396E" w:rsidRPr="00911E58" w:rsidRDefault="003E396E" w:rsidP="003E396E">
            <w:pPr>
              <w:spacing w:after="0" w:line="240" w:lineRule="auto"/>
              <w:rPr>
                <w:rFonts w:ascii="Arial" w:eastAsia="Calibri" w:hAnsi="Arial" w:cs="Arial"/>
                <w:i/>
                <w:iCs/>
                <w:sz w:val="20"/>
                <w:szCs w:val="20"/>
              </w:rPr>
            </w:pPr>
          </w:p>
          <w:p w14:paraId="3C34F6F6"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Ir tokiu atveju šiame stulpelyje reikėtų nurodyti: Ūkio subjektas Vardas Pavardė, kurio kvalifikacija remiasi tiekėjas/ tiekėjų grupės narys</w:t>
            </w:r>
          </w:p>
          <w:p w14:paraId="56F3156E"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468A038A"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Taip, suprantama teisingai</w:t>
            </w:r>
          </w:p>
        </w:tc>
      </w:tr>
      <w:tr w:rsidR="00605340" w:rsidRPr="0049328C" w14:paraId="0E433BB9" w14:textId="77777777" w:rsidTr="0049328C">
        <w:trPr>
          <w:trHeight w:val="300"/>
        </w:trPr>
        <w:tc>
          <w:tcPr>
            <w:tcW w:w="846" w:type="dxa"/>
          </w:tcPr>
          <w:p w14:paraId="019D5E06" w14:textId="0169FBF5" w:rsidR="00605340" w:rsidRPr="00911E58" w:rsidRDefault="00605340"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5.</w:t>
            </w:r>
          </w:p>
        </w:tc>
        <w:tc>
          <w:tcPr>
            <w:tcW w:w="9080" w:type="dxa"/>
            <w:gridSpan w:val="5"/>
          </w:tcPr>
          <w:p w14:paraId="50EC248E" w14:textId="6BDEBB66" w:rsidR="00605340" w:rsidRPr="00911E58" w:rsidRDefault="00605340"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TECHNINĖS SPECIFIKACIJOS</w:t>
            </w:r>
          </w:p>
        </w:tc>
      </w:tr>
      <w:tr w:rsidR="003E396E" w:rsidRPr="0049328C" w14:paraId="715B9018" w14:textId="77777777" w:rsidTr="0049328C">
        <w:trPr>
          <w:gridAfter w:val="1"/>
          <w:wAfter w:w="10" w:type="dxa"/>
          <w:trHeight w:val="300"/>
        </w:trPr>
        <w:tc>
          <w:tcPr>
            <w:tcW w:w="846" w:type="dxa"/>
          </w:tcPr>
          <w:p w14:paraId="07F54AE4" w14:textId="3733E4A9"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.1</w:t>
            </w:r>
          </w:p>
        </w:tc>
        <w:tc>
          <w:tcPr>
            <w:tcW w:w="1984" w:type="dxa"/>
          </w:tcPr>
          <w:p w14:paraId="4456DD68" w14:textId="0D2CBA5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22.Turi būti užtikrinta galimybė Užsakovui laisvai rinktis tiekėją Sistemos vystymui ir priežiūrai po šio Projekto pabaigos. Taip pat turi būti užtikrinta galimybė, esant poreikiui, Sistemą ir visas jos modifikacijas naudoti Užsakovo kitose įmonėse, </w:t>
            </w:r>
            <w:r w:rsidRPr="00911E58">
              <w:rPr>
                <w:rFonts w:ascii="Arial" w:eastAsia="Calibri" w:hAnsi="Arial" w:cs="Arial"/>
                <w:i/>
                <w:iCs/>
                <w:sz w:val="20"/>
                <w:szCs w:val="20"/>
              </w:rPr>
              <w:lastRenderedPageBreak/>
              <w:t xml:space="preserve">sukurtose Sistemos aplinkoje. </w:t>
            </w:r>
          </w:p>
        </w:tc>
        <w:tc>
          <w:tcPr>
            <w:tcW w:w="4035" w:type="dxa"/>
          </w:tcPr>
          <w:p w14:paraId="5378B74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 xml:space="preserve">1.Prašytume patikslinti, ką reiškia, kad turi būti užtikrinta galimybė po Projekto laisvai rinktis tiekėją Sistemos vystymui ir priežiūrai? </w:t>
            </w:r>
          </w:p>
          <w:p w14:paraId="591BBFC3"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Atkreipiame dėmesį, kad yra perkamas SaaS sprendimas, kuris reiškia galimybę naudoti Sistemą ribotą terminą. Sistema kaip paslauga reiškia, kad naudojimasis Sistema galimas tik tol, kol yra teikiama paslauga (nuomos laikotarpiu). Po šio laikotarpio Užsakovas nebegalės naudotis Sistema, o juo labiau negalės sudaryti trečioms šalims galimybės prieiti prie Sistemos.</w:t>
            </w:r>
          </w:p>
          <w:p w14:paraId="189872AF" w14:textId="77777777" w:rsidR="003E396E" w:rsidRPr="00911E58" w:rsidRDefault="003E396E" w:rsidP="003E396E">
            <w:pPr>
              <w:spacing w:after="0" w:line="240" w:lineRule="auto"/>
              <w:rPr>
                <w:rFonts w:ascii="Arial" w:eastAsia="Calibri" w:hAnsi="Arial" w:cs="Arial"/>
                <w:i/>
                <w:iCs/>
                <w:sz w:val="20"/>
                <w:szCs w:val="20"/>
              </w:rPr>
            </w:pPr>
          </w:p>
          <w:p w14:paraId="2B746B0F"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2.Prašome patikslinti, keliose "Užsakovo kitose įmonėse" Sistema bus naudojama? Kiek juridinių asmenų naudosis sistema? Taip pat, prašome patikslinti ar kitos Užsakovo įmonės bus toje pačioje duomenų bazėje ar skirtingose? Ar įtraukti į Pasiūlymą licencijas naudojimui ar bus vykdomas atskiras pirkimas kitoms Užsakovo įmonėms?</w:t>
            </w:r>
          </w:p>
          <w:p w14:paraId="2C3BDCDE"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0F94EFE4" w14:textId="15496AD9"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 xml:space="preserve">Informuojame, kad pirkimo dokumentuose nustatytas reikalavimas „užtikrinti galimybę po Projekto laisvai rinktis tiekėją Sistemos vystymui ir priežiūrai“ reiškia, jog </w:t>
            </w:r>
            <w:r w:rsidR="00B9388C" w:rsidRPr="00911E58">
              <w:rPr>
                <w:rFonts w:ascii="Arial" w:eastAsia="Calibri" w:hAnsi="Arial" w:cs="Arial"/>
                <w:sz w:val="20"/>
                <w:szCs w:val="20"/>
              </w:rPr>
              <w:t>u</w:t>
            </w:r>
            <w:r w:rsidRPr="00911E58">
              <w:rPr>
                <w:rFonts w:ascii="Arial" w:eastAsia="Calibri" w:hAnsi="Arial" w:cs="Arial"/>
                <w:sz w:val="20"/>
                <w:szCs w:val="20"/>
              </w:rPr>
              <w:t>žsakovui turi būti sudarytos techninės ir teisinės prielaidos netapti priklausomam nuo vieno tiekėjo.</w:t>
            </w:r>
          </w:p>
          <w:p w14:paraId="5FC3BCFE" w14:textId="77777777" w:rsidR="003E396E" w:rsidRPr="00911E58" w:rsidRDefault="003E396E" w:rsidP="003E396E">
            <w:pPr>
              <w:spacing w:after="0" w:line="240" w:lineRule="auto"/>
              <w:rPr>
                <w:rFonts w:ascii="Arial" w:eastAsia="Calibri" w:hAnsi="Arial" w:cs="Arial"/>
                <w:sz w:val="20"/>
                <w:szCs w:val="20"/>
              </w:rPr>
            </w:pPr>
          </w:p>
          <w:p w14:paraId="73363AD5" w14:textId="16468CCA"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Šis reikalavimas reiškia, kad pasibaigus projekto įgyvendinimo laikotarpiui </w:t>
            </w:r>
            <w:r w:rsidR="00B9388C" w:rsidRPr="00911E58">
              <w:rPr>
                <w:rFonts w:ascii="Arial" w:eastAsia="Calibri" w:hAnsi="Arial" w:cs="Arial"/>
                <w:sz w:val="20"/>
                <w:szCs w:val="20"/>
              </w:rPr>
              <w:t>perkantysis subjektas</w:t>
            </w:r>
            <w:r w:rsidRPr="00911E58">
              <w:rPr>
                <w:rFonts w:ascii="Arial" w:eastAsia="Calibri" w:hAnsi="Arial" w:cs="Arial"/>
                <w:sz w:val="20"/>
                <w:szCs w:val="20"/>
              </w:rPr>
              <w:t xml:space="preserve"> turi turėti galimybę:</w:t>
            </w:r>
          </w:p>
          <w:p w14:paraId="027BE010"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 migruoti savo duomenis,</w:t>
            </w:r>
          </w:p>
          <w:p w14:paraId="654F81D4"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pasirinkti kitą tiekėją Sistemos tolesniam vystymui ar palaikymui,</w:t>
            </w:r>
          </w:p>
          <w:p w14:paraId="36348ED1" w14:textId="65398174" w:rsidR="003E396E" w:rsidRPr="00911E58" w:rsidRDefault="003138B0" w:rsidP="003138B0">
            <w:pPr>
              <w:spacing w:after="0" w:line="240" w:lineRule="auto"/>
              <w:contextualSpacing/>
              <w:rPr>
                <w:rFonts w:ascii="Arial" w:eastAsia="Calibri" w:hAnsi="Arial" w:cs="Arial"/>
                <w:sz w:val="20"/>
                <w:szCs w:val="20"/>
              </w:rPr>
            </w:pPr>
            <w:r w:rsidRPr="00911E58">
              <w:rPr>
                <w:rFonts w:ascii="Arial" w:eastAsia="Calibri" w:hAnsi="Arial" w:cs="Arial"/>
                <w:sz w:val="20"/>
                <w:szCs w:val="20"/>
              </w:rPr>
              <w:t xml:space="preserve">− </w:t>
            </w:r>
            <w:r w:rsidR="003E396E" w:rsidRPr="00911E58">
              <w:rPr>
                <w:rFonts w:ascii="Arial" w:eastAsia="Calibri" w:hAnsi="Arial" w:cs="Arial"/>
                <w:sz w:val="20"/>
                <w:szCs w:val="20"/>
              </w:rPr>
              <w:t xml:space="preserve">naudoti Sistemą ir jos modifikacijas kitose dukterinėse įmonėse, kurios priklauso </w:t>
            </w:r>
            <w:r w:rsidR="001237A3" w:rsidRPr="00911E58">
              <w:rPr>
                <w:rFonts w:ascii="Arial" w:eastAsia="Calibri" w:hAnsi="Arial" w:cs="Arial"/>
                <w:sz w:val="20"/>
                <w:szCs w:val="20"/>
              </w:rPr>
              <w:t>Užsakovui</w:t>
            </w:r>
            <w:r w:rsidR="00A76C70" w:rsidRPr="00911E58">
              <w:rPr>
                <w:rFonts w:ascii="Arial" w:eastAsia="Calibri" w:hAnsi="Arial" w:cs="Arial"/>
                <w:sz w:val="20"/>
                <w:szCs w:val="20"/>
              </w:rPr>
              <w:t>.</w:t>
            </w:r>
          </w:p>
          <w:p w14:paraId="1957A884" w14:textId="77777777" w:rsidR="003E396E" w:rsidRPr="00911E58" w:rsidRDefault="003E396E" w:rsidP="003E396E">
            <w:pPr>
              <w:spacing w:after="0" w:line="240" w:lineRule="auto"/>
              <w:rPr>
                <w:rFonts w:ascii="Arial" w:eastAsia="Calibri" w:hAnsi="Arial" w:cs="Arial"/>
                <w:sz w:val="20"/>
                <w:szCs w:val="20"/>
              </w:rPr>
            </w:pPr>
          </w:p>
          <w:p w14:paraId="52E89975"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Sistema naudosis perkantysis subjektas.</w:t>
            </w:r>
          </w:p>
          <w:p w14:paraId="4053FE9C" w14:textId="79A8790E"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Reikalavimas užtikrinti galimybę pasirinkti kitą tiekėją yra </w:t>
            </w:r>
            <w:r w:rsidRPr="00911E58">
              <w:rPr>
                <w:rFonts w:ascii="Arial" w:eastAsia="Calibri" w:hAnsi="Arial" w:cs="Arial"/>
                <w:b/>
                <w:bCs/>
                <w:sz w:val="20"/>
                <w:szCs w:val="20"/>
              </w:rPr>
              <w:t>teisėtas, proporcingas ir būtinas</w:t>
            </w:r>
            <w:r w:rsidRPr="00911E58">
              <w:rPr>
                <w:rFonts w:ascii="Arial" w:eastAsia="Calibri" w:hAnsi="Arial" w:cs="Arial"/>
                <w:sz w:val="20"/>
                <w:szCs w:val="20"/>
              </w:rPr>
              <w:t xml:space="preserve">, siekiant apsaugoti tiek viešąjį interesą, tiek </w:t>
            </w:r>
            <w:r w:rsidR="003138B0" w:rsidRPr="00911E58">
              <w:rPr>
                <w:rFonts w:ascii="Arial" w:eastAsia="Calibri" w:hAnsi="Arial" w:cs="Arial"/>
                <w:sz w:val="20"/>
                <w:szCs w:val="20"/>
              </w:rPr>
              <w:t>u</w:t>
            </w:r>
            <w:r w:rsidRPr="00911E58">
              <w:rPr>
                <w:rFonts w:ascii="Arial" w:eastAsia="Calibri" w:hAnsi="Arial" w:cs="Arial"/>
                <w:sz w:val="20"/>
                <w:szCs w:val="20"/>
              </w:rPr>
              <w:t>žsakovo finansinį efektyvumą.</w:t>
            </w:r>
          </w:p>
        </w:tc>
      </w:tr>
      <w:tr w:rsidR="003E396E" w:rsidRPr="0049328C" w14:paraId="33BBCB74" w14:textId="77777777" w:rsidTr="0049328C">
        <w:trPr>
          <w:gridAfter w:val="1"/>
          <w:wAfter w:w="10" w:type="dxa"/>
          <w:trHeight w:val="300"/>
        </w:trPr>
        <w:tc>
          <w:tcPr>
            <w:tcW w:w="846" w:type="dxa"/>
          </w:tcPr>
          <w:p w14:paraId="7CCF37A1" w14:textId="31382568"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5</w:t>
            </w:r>
            <w:r w:rsidR="008D3EC5" w:rsidRPr="00911E58">
              <w:rPr>
                <w:rFonts w:ascii="Arial" w:eastAsia="Calibri" w:hAnsi="Arial" w:cs="Arial"/>
                <w:sz w:val="20"/>
                <w:szCs w:val="20"/>
              </w:rPr>
              <w:t>.2</w:t>
            </w:r>
          </w:p>
        </w:tc>
        <w:tc>
          <w:tcPr>
            <w:tcW w:w="1984" w:type="dxa"/>
          </w:tcPr>
          <w:p w14:paraId="60B3D85C" w14:textId="6846BD0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FR-70.</w:t>
            </w:r>
          </w:p>
          <w:p w14:paraId="6E803422"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Sistema turi turėti funkcionalumą suformuotą pardavimo SF automatiniu būdu išsiųsti klientui ar keliems pasirinktiems klientams el. paštu ir / arba įkelti į Savitarnos portalą ir / arba perduoti SF į išorinę sistemą naudojantis API integracija  .</w:t>
            </w:r>
          </w:p>
        </w:tc>
        <w:tc>
          <w:tcPr>
            <w:tcW w:w="4035" w:type="dxa"/>
          </w:tcPr>
          <w:p w14:paraId="475D0013"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Su kokiomis savitarnomis yra dirbama? </w:t>
            </w:r>
          </w:p>
          <w:p w14:paraId="55D8BF5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Į kokias išorines sistemas yra perduodama SF, naudojant API integraciją?</w:t>
            </w:r>
          </w:p>
          <w:p w14:paraId="7730DEF7"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28E6A7B0" w14:textId="67B393DB"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Sistema turi turėti galimybę perduoti SF per API, pvz</w:t>
            </w:r>
            <w:r w:rsidR="00841E64">
              <w:rPr>
                <w:rFonts w:ascii="Arial" w:eastAsia="Calibri" w:hAnsi="Arial" w:cs="Arial"/>
                <w:sz w:val="20"/>
                <w:szCs w:val="20"/>
              </w:rPr>
              <w:t>.</w:t>
            </w:r>
            <w:r w:rsidRPr="00911E58">
              <w:rPr>
                <w:rFonts w:ascii="Arial" w:eastAsia="Calibri" w:hAnsi="Arial" w:cs="Arial"/>
                <w:sz w:val="20"/>
                <w:szCs w:val="20"/>
              </w:rPr>
              <w:t xml:space="preserve"> SABIS ar kitas išorines sistemas, šiame Sistemos diegimo etape bus poreikis siųsti tik el.</w:t>
            </w:r>
            <w:r w:rsidR="00B9388C" w:rsidRPr="00911E58">
              <w:rPr>
                <w:rFonts w:ascii="Arial" w:eastAsia="Calibri" w:hAnsi="Arial" w:cs="Arial"/>
                <w:sz w:val="20"/>
                <w:szCs w:val="20"/>
              </w:rPr>
              <w:t xml:space="preserve"> </w:t>
            </w:r>
            <w:r w:rsidRPr="00911E58">
              <w:rPr>
                <w:rFonts w:ascii="Arial" w:eastAsia="Calibri" w:hAnsi="Arial" w:cs="Arial"/>
                <w:sz w:val="20"/>
                <w:szCs w:val="20"/>
              </w:rPr>
              <w:t>paštu.</w:t>
            </w:r>
          </w:p>
        </w:tc>
      </w:tr>
      <w:tr w:rsidR="003E396E" w:rsidRPr="0049328C" w14:paraId="510B5B79" w14:textId="77777777" w:rsidTr="0049328C">
        <w:trPr>
          <w:gridAfter w:val="1"/>
          <w:wAfter w:w="10" w:type="dxa"/>
          <w:trHeight w:val="300"/>
        </w:trPr>
        <w:tc>
          <w:tcPr>
            <w:tcW w:w="846" w:type="dxa"/>
          </w:tcPr>
          <w:p w14:paraId="7E9FBC63" w14:textId="51FFCBF0"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.3</w:t>
            </w:r>
          </w:p>
        </w:tc>
        <w:tc>
          <w:tcPr>
            <w:tcW w:w="1984" w:type="dxa"/>
          </w:tcPr>
          <w:p w14:paraId="4678E3AD" w14:textId="349621E9"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FR-93.</w:t>
            </w:r>
          </w:p>
          <w:p w14:paraId="26C3491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Sistema turi turėti galimybę gavus verslo kortelės išrašą iš banko sutikrinti, ar kiekvienai iš verslo kortelės banko išrašo sumų yra registruota SF arba įrašas avansinėje apyskaitoje.</w:t>
            </w:r>
          </w:p>
        </w:tc>
        <w:tc>
          <w:tcPr>
            <w:tcW w:w="4035" w:type="dxa"/>
          </w:tcPr>
          <w:p w14:paraId="2CD746F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Prašome paaiškinti ką reiškia „sutikrinti“? Pvz., sutikrinti galima atsispausdinus banko išrašą ir pirkimų sąrašą?. </w:t>
            </w:r>
          </w:p>
          <w:p w14:paraId="59C9CB71"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2D8E8EDC" w14:textId="63264B20"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Sistemoje suimportavus banko išrašą susieti su sąskaita, jei tokia randa</w:t>
            </w:r>
            <w:r w:rsidR="009F1319" w:rsidRPr="00911E58">
              <w:rPr>
                <w:rFonts w:ascii="Arial" w:eastAsia="Calibri" w:hAnsi="Arial" w:cs="Arial"/>
                <w:sz w:val="20"/>
                <w:szCs w:val="20"/>
              </w:rPr>
              <w:t>ma</w:t>
            </w:r>
            <w:r w:rsidRPr="00911E58">
              <w:rPr>
                <w:rFonts w:ascii="Arial" w:eastAsia="Calibri" w:hAnsi="Arial" w:cs="Arial"/>
                <w:sz w:val="20"/>
                <w:szCs w:val="20"/>
              </w:rPr>
              <w:t xml:space="preserve"> Sistemoje</w:t>
            </w:r>
          </w:p>
        </w:tc>
      </w:tr>
      <w:tr w:rsidR="003E396E" w:rsidRPr="0049328C" w14:paraId="44398162" w14:textId="77777777" w:rsidTr="0049328C">
        <w:trPr>
          <w:gridAfter w:val="1"/>
          <w:wAfter w:w="10" w:type="dxa"/>
          <w:trHeight w:val="300"/>
        </w:trPr>
        <w:tc>
          <w:tcPr>
            <w:tcW w:w="846" w:type="dxa"/>
          </w:tcPr>
          <w:p w14:paraId="2FEBE2D2" w14:textId="5D3FA920"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.4</w:t>
            </w:r>
          </w:p>
        </w:tc>
        <w:tc>
          <w:tcPr>
            <w:tcW w:w="1984" w:type="dxa"/>
          </w:tcPr>
          <w:p w14:paraId="3BC10AB9" w14:textId="510B0C83"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FR-94. Sistema turi turėti galimybę tvarkyti  darbuotojui išmokėtą avansą.</w:t>
            </w:r>
          </w:p>
        </w:tc>
        <w:tc>
          <w:tcPr>
            <w:tcW w:w="4035" w:type="dxa"/>
          </w:tcPr>
          <w:p w14:paraId="77C525E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Ką reiškia "tvarkyti"? Ar tai reiškia Išmokėti, koreguoti avansą? </w:t>
            </w:r>
          </w:p>
        </w:tc>
        <w:tc>
          <w:tcPr>
            <w:tcW w:w="3051" w:type="dxa"/>
            <w:gridSpan w:val="2"/>
          </w:tcPr>
          <w:p w14:paraId="614C3927" w14:textId="5BCC4A21"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Sistemoje turi būti  pilnas Avanso apyskaitos funkcionalumas </w:t>
            </w:r>
            <w:r w:rsidR="00CE0C03" w:rsidRPr="00911E58">
              <w:rPr>
                <w:rFonts w:ascii="Arial" w:eastAsia="Calibri" w:hAnsi="Arial" w:cs="Arial"/>
                <w:sz w:val="20"/>
                <w:szCs w:val="20"/>
              </w:rPr>
              <w:t xml:space="preserve">− </w:t>
            </w:r>
            <w:r w:rsidRPr="00911E58">
              <w:rPr>
                <w:rFonts w:ascii="Arial" w:eastAsia="Calibri" w:hAnsi="Arial" w:cs="Arial"/>
                <w:sz w:val="20"/>
                <w:szCs w:val="20"/>
              </w:rPr>
              <w:t>gauti pinigai, išleisti ir šių operacijų apskaitos įrašai, bei likučių pagal darbuotojus gavimas. Taip pat su tuo susijęs funkcionalumas GPM deklaracijai.</w:t>
            </w:r>
          </w:p>
        </w:tc>
      </w:tr>
      <w:tr w:rsidR="003E396E" w:rsidRPr="0049328C" w14:paraId="1A0E3717" w14:textId="77777777" w:rsidTr="0049328C">
        <w:trPr>
          <w:gridAfter w:val="1"/>
          <w:wAfter w:w="10" w:type="dxa"/>
          <w:trHeight w:val="300"/>
        </w:trPr>
        <w:tc>
          <w:tcPr>
            <w:tcW w:w="846" w:type="dxa"/>
          </w:tcPr>
          <w:p w14:paraId="6EEDC79F" w14:textId="6E4822E3"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.5</w:t>
            </w:r>
          </w:p>
        </w:tc>
        <w:tc>
          <w:tcPr>
            <w:tcW w:w="1984" w:type="dxa"/>
          </w:tcPr>
          <w:p w14:paraId="6D255BE0" w14:textId="076954F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FR-101. Sistemoje turi būti galimybė automatiniu būdu generuoti pasiūlymus užskaitoms.</w:t>
            </w:r>
          </w:p>
        </w:tc>
        <w:tc>
          <w:tcPr>
            <w:tcW w:w="4035" w:type="dxa"/>
          </w:tcPr>
          <w:p w14:paraId="4D4280F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Prašome paaiškinti šį reikalavimą. Kaip jis turi veikti? </w:t>
            </w:r>
          </w:p>
        </w:tc>
        <w:tc>
          <w:tcPr>
            <w:tcW w:w="3051" w:type="dxa"/>
            <w:gridSpan w:val="2"/>
          </w:tcPr>
          <w:p w14:paraId="0B5A1617" w14:textId="793911DE"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Funkcionalumas  užskaityti tiekėjo skolas </w:t>
            </w:r>
            <w:r w:rsidR="00910566" w:rsidRPr="00911E58">
              <w:rPr>
                <w:rFonts w:ascii="Arial" w:eastAsia="Calibri" w:hAnsi="Arial" w:cs="Arial"/>
                <w:sz w:val="20"/>
                <w:szCs w:val="20"/>
              </w:rPr>
              <w:t>−</w:t>
            </w:r>
            <w:r w:rsidRPr="00911E58">
              <w:rPr>
                <w:rFonts w:ascii="Arial" w:eastAsia="Calibri" w:hAnsi="Arial" w:cs="Arial"/>
                <w:sz w:val="20"/>
                <w:szCs w:val="20"/>
              </w:rPr>
              <w:t xml:space="preserve"> surenka visas tiekėjų skolas ir sumokėtus avansus užskaitoms, sudengimui (pagal sumas ir tiekėjus) Taip pat toks pats funkcionalumas užskaityti </w:t>
            </w:r>
            <w:r w:rsidRPr="00911E58">
              <w:rPr>
                <w:rFonts w:ascii="Arial" w:eastAsia="Calibri" w:hAnsi="Arial" w:cs="Arial"/>
                <w:sz w:val="20"/>
                <w:szCs w:val="20"/>
              </w:rPr>
              <w:lastRenderedPageBreak/>
              <w:t>Pirkėjo / Tiekėjo skolas</w:t>
            </w:r>
            <w:r w:rsidR="00910566" w:rsidRPr="00911E58">
              <w:rPr>
                <w:rFonts w:ascii="Arial" w:eastAsia="Calibri" w:hAnsi="Arial" w:cs="Arial"/>
                <w:sz w:val="20"/>
                <w:szCs w:val="20"/>
              </w:rPr>
              <w:t xml:space="preserve"> −</w:t>
            </w:r>
            <w:r w:rsidRPr="00911E58">
              <w:rPr>
                <w:rFonts w:ascii="Arial" w:eastAsia="Calibri" w:hAnsi="Arial" w:cs="Arial"/>
                <w:sz w:val="20"/>
                <w:szCs w:val="20"/>
              </w:rPr>
              <w:t xml:space="preserve"> surenka visas skolas, kur Pirkėjas ir Tiekėjas tas pats asmuo ir suformuoja pasiūlymus dengimui.</w:t>
            </w:r>
          </w:p>
        </w:tc>
      </w:tr>
      <w:tr w:rsidR="003E396E" w:rsidRPr="0049328C" w14:paraId="7D32B826" w14:textId="77777777" w:rsidTr="0049328C">
        <w:trPr>
          <w:gridAfter w:val="1"/>
          <w:wAfter w:w="10" w:type="dxa"/>
          <w:trHeight w:val="300"/>
        </w:trPr>
        <w:tc>
          <w:tcPr>
            <w:tcW w:w="846" w:type="dxa"/>
          </w:tcPr>
          <w:p w14:paraId="07CC5198" w14:textId="606F5EBE"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5</w:t>
            </w:r>
            <w:r w:rsidR="008D3EC5" w:rsidRPr="00911E58">
              <w:rPr>
                <w:rFonts w:ascii="Arial" w:eastAsia="Calibri" w:hAnsi="Arial" w:cs="Arial"/>
                <w:sz w:val="20"/>
                <w:szCs w:val="20"/>
              </w:rPr>
              <w:t>.6</w:t>
            </w:r>
          </w:p>
        </w:tc>
        <w:tc>
          <w:tcPr>
            <w:tcW w:w="1984" w:type="dxa"/>
          </w:tcPr>
          <w:p w14:paraId="2E6432D1" w14:textId="330FFF92"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FR-132. Sistema turi turėti funkcionalumą pažymėti, ar aktas yra suderintas.  </w:t>
            </w:r>
          </w:p>
        </w:tc>
        <w:tc>
          <w:tcPr>
            <w:tcW w:w="4035" w:type="dxa"/>
          </w:tcPr>
          <w:p w14:paraId="54FE3E03" w14:textId="77777777" w:rsidR="003E396E" w:rsidRPr="00911E58" w:rsidRDefault="003E396E" w:rsidP="003E396E">
            <w:pPr>
              <w:spacing w:after="0" w:line="240" w:lineRule="auto"/>
              <w:rPr>
                <w:rFonts w:ascii="Arial" w:eastAsia="Calibri" w:hAnsi="Arial" w:cs="Arial"/>
                <w:i/>
                <w:iCs/>
                <w:color w:val="FF0000"/>
                <w:sz w:val="20"/>
                <w:szCs w:val="20"/>
              </w:rPr>
            </w:pPr>
            <w:r w:rsidRPr="00911E58">
              <w:rPr>
                <w:rFonts w:ascii="Arial" w:eastAsia="Calibri" w:hAnsi="Arial" w:cs="Arial"/>
                <w:i/>
                <w:iCs/>
                <w:sz w:val="20"/>
                <w:szCs w:val="20"/>
              </w:rPr>
              <w:t>Ką reiškia, ar „aktas yra suderintas“? Aktas yra ataskaita ir ji formuojama iš sistemoje esančių duomenų. Jeigu duomenys pasikeičia, ataskaitoje duomenys keičiasi taip pat</w:t>
            </w:r>
            <w:r w:rsidRPr="00911E58">
              <w:rPr>
                <w:rFonts w:ascii="Arial" w:eastAsia="Calibri" w:hAnsi="Arial" w:cs="Arial"/>
                <w:i/>
                <w:iCs/>
                <w:color w:val="FF0000"/>
                <w:sz w:val="20"/>
                <w:szCs w:val="20"/>
              </w:rPr>
              <w:t xml:space="preserve">. </w:t>
            </w:r>
          </w:p>
        </w:tc>
        <w:tc>
          <w:tcPr>
            <w:tcW w:w="3051" w:type="dxa"/>
            <w:gridSpan w:val="2"/>
          </w:tcPr>
          <w:p w14:paraId="389DDADF" w14:textId="2906A5A9"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Skolų aktas formuojamas konkrečiai datai ir jokie duomenys atbuline tvarka negali būti keičiami. Požymis </w:t>
            </w:r>
            <w:r w:rsidR="00CD44F0" w:rsidRPr="00911E58">
              <w:rPr>
                <w:rFonts w:ascii="Arial" w:eastAsia="Calibri" w:hAnsi="Arial" w:cs="Arial"/>
                <w:sz w:val="20"/>
                <w:szCs w:val="20"/>
              </w:rPr>
              <w:t>−</w:t>
            </w:r>
            <w:r w:rsidRPr="00911E58">
              <w:rPr>
                <w:rFonts w:ascii="Arial" w:eastAsia="Calibri" w:hAnsi="Arial" w:cs="Arial"/>
                <w:sz w:val="20"/>
                <w:szCs w:val="20"/>
              </w:rPr>
              <w:t xml:space="preserve"> suderintas aktas reiškia, kad tai suderinimo datai buvo toks suderintas likutis ir jis atgaline tvarka keistis negali. Taip pat ši informacija reikalinga skolų suderinimo suvestinei, kur matytųsi, kurie tiekėjai ir pirkėjai yra suderinti. </w:t>
            </w:r>
          </w:p>
          <w:p w14:paraId="1AE2786D" w14:textId="77777777" w:rsidR="003E396E" w:rsidRPr="00911E58" w:rsidRDefault="003E396E" w:rsidP="003E396E">
            <w:pPr>
              <w:spacing w:after="0" w:line="240" w:lineRule="auto"/>
              <w:rPr>
                <w:rFonts w:ascii="Arial" w:eastAsia="Calibri" w:hAnsi="Arial" w:cs="Arial"/>
                <w:sz w:val="20"/>
                <w:szCs w:val="20"/>
              </w:rPr>
            </w:pPr>
          </w:p>
        </w:tc>
      </w:tr>
      <w:tr w:rsidR="003E396E" w:rsidRPr="0049328C" w14:paraId="7DBEF15B" w14:textId="77777777" w:rsidTr="0049328C">
        <w:trPr>
          <w:gridAfter w:val="1"/>
          <w:wAfter w:w="10" w:type="dxa"/>
          <w:trHeight w:val="300"/>
        </w:trPr>
        <w:tc>
          <w:tcPr>
            <w:tcW w:w="846" w:type="dxa"/>
          </w:tcPr>
          <w:p w14:paraId="215C8978" w14:textId="2B9277AA"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.7</w:t>
            </w:r>
          </w:p>
        </w:tc>
        <w:tc>
          <w:tcPr>
            <w:tcW w:w="1984" w:type="dxa"/>
          </w:tcPr>
          <w:p w14:paraId="1DCF7FBF" w14:textId="4462E79F"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FR-168. Sistemoje turi būti galimybė IT kortelę pajamuoti į nebaigtą statybą, o statybos darbus, palūkanas ir kitus vertės padidėjimus į turto kortelę, o įvedus į eksploataciją – perkelti į IT grupes.</w:t>
            </w:r>
          </w:p>
        </w:tc>
        <w:tc>
          <w:tcPr>
            <w:tcW w:w="4035" w:type="dxa"/>
          </w:tcPr>
          <w:p w14:paraId="3C64724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Ką reiškia „įvedus į eksploataciją sumas perkelti į IT grupes“? Verčių padidėjimai skirti konkrečiai IT kortelei. Kas yra IT grupė?</w:t>
            </w:r>
          </w:p>
          <w:p w14:paraId="74807729"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7F6865A3" w14:textId="7C81A73A"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Visa IT apskaita </w:t>
            </w:r>
            <w:r w:rsidR="006E0C86" w:rsidRPr="00911E58">
              <w:rPr>
                <w:rFonts w:ascii="Arial" w:eastAsia="Calibri" w:hAnsi="Arial" w:cs="Arial"/>
                <w:sz w:val="20"/>
                <w:szCs w:val="20"/>
              </w:rPr>
              <w:t xml:space="preserve"> turi </w:t>
            </w:r>
            <w:r w:rsidRPr="00911E58">
              <w:rPr>
                <w:rFonts w:ascii="Arial" w:eastAsia="Calibri" w:hAnsi="Arial" w:cs="Arial"/>
                <w:sz w:val="20"/>
                <w:szCs w:val="20"/>
              </w:rPr>
              <w:t xml:space="preserve">prasidėti nuo nebaigtos statybos </w:t>
            </w:r>
            <w:r w:rsidR="006E0C86" w:rsidRPr="00911E58">
              <w:rPr>
                <w:rFonts w:ascii="Arial" w:eastAsia="Calibri" w:hAnsi="Arial" w:cs="Arial"/>
                <w:sz w:val="20"/>
                <w:szCs w:val="20"/>
              </w:rPr>
              <w:t xml:space="preserve">− </w:t>
            </w:r>
            <w:r w:rsidRPr="00911E58">
              <w:rPr>
                <w:rFonts w:ascii="Arial" w:eastAsia="Calibri" w:hAnsi="Arial" w:cs="Arial"/>
                <w:sz w:val="20"/>
                <w:szCs w:val="20"/>
              </w:rPr>
              <w:t>dar neįvedant turto į eksploataciją</w:t>
            </w:r>
            <w:r w:rsidR="006E0C86" w:rsidRPr="00911E58">
              <w:rPr>
                <w:rFonts w:ascii="Arial" w:eastAsia="Calibri" w:hAnsi="Arial" w:cs="Arial"/>
                <w:sz w:val="20"/>
                <w:szCs w:val="20"/>
              </w:rPr>
              <w:t>, o tai</w:t>
            </w:r>
            <w:r w:rsidRPr="00911E58">
              <w:rPr>
                <w:rFonts w:ascii="Arial" w:eastAsia="Calibri" w:hAnsi="Arial" w:cs="Arial"/>
                <w:sz w:val="20"/>
                <w:szCs w:val="20"/>
              </w:rPr>
              <w:t xml:space="preserve"> reiškia</w:t>
            </w:r>
            <w:r w:rsidR="006E0C86" w:rsidRPr="00911E58">
              <w:rPr>
                <w:rFonts w:ascii="Arial" w:eastAsia="Calibri" w:hAnsi="Arial" w:cs="Arial"/>
                <w:sz w:val="20"/>
                <w:szCs w:val="20"/>
              </w:rPr>
              <w:t>, kad</w:t>
            </w:r>
            <w:r w:rsidRPr="00911E58">
              <w:rPr>
                <w:rFonts w:ascii="Arial" w:eastAsia="Calibri" w:hAnsi="Arial" w:cs="Arial"/>
                <w:sz w:val="20"/>
                <w:szCs w:val="20"/>
              </w:rPr>
              <w:t xml:space="preserve"> vertė auga ant konkrečios kortelės, o kai įsiveda visa gamyba į eksploataciją iš Nebaigtos statybos persikelia į kitas turto grupes</w:t>
            </w:r>
            <w:r w:rsidR="006E0C86" w:rsidRPr="00911E58">
              <w:rPr>
                <w:rFonts w:ascii="Arial" w:eastAsia="Calibri" w:hAnsi="Arial" w:cs="Arial"/>
                <w:sz w:val="20"/>
                <w:szCs w:val="20"/>
              </w:rPr>
              <w:t xml:space="preserve"> −</w:t>
            </w:r>
            <w:r w:rsidRPr="00911E58">
              <w:rPr>
                <w:rFonts w:ascii="Arial" w:eastAsia="Calibri" w:hAnsi="Arial" w:cs="Arial"/>
                <w:sz w:val="20"/>
                <w:szCs w:val="20"/>
              </w:rPr>
              <w:t xml:space="preserve"> Įrengimai, pastatai, statiniai (nebaigtoje statyboje tokių suskirstymų nėra)</w:t>
            </w:r>
          </w:p>
          <w:p w14:paraId="63102742" w14:textId="77777777" w:rsidR="003E396E" w:rsidRPr="00911E58" w:rsidRDefault="003E396E" w:rsidP="003E396E">
            <w:pPr>
              <w:spacing w:after="0" w:line="240" w:lineRule="auto"/>
              <w:rPr>
                <w:rFonts w:ascii="Arial" w:eastAsia="Calibri" w:hAnsi="Arial" w:cs="Arial"/>
                <w:sz w:val="20"/>
                <w:szCs w:val="20"/>
              </w:rPr>
            </w:pPr>
          </w:p>
        </w:tc>
      </w:tr>
      <w:tr w:rsidR="003E396E" w:rsidRPr="0049328C" w14:paraId="06AAC5D5" w14:textId="77777777" w:rsidTr="0049328C">
        <w:trPr>
          <w:gridAfter w:val="1"/>
          <w:wAfter w:w="10" w:type="dxa"/>
          <w:trHeight w:val="300"/>
        </w:trPr>
        <w:tc>
          <w:tcPr>
            <w:tcW w:w="846" w:type="dxa"/>
          </w:tcPr>
          <w:p w14:paraId="3D8881E0" w14:textId="2D058A07"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.8</w:t>
            </w:r>
          </w:p>
        </w:tc>
        <w:tc>
          <w:tcPr>
            <w:tcW w:w="1984" w:type="dxa"/>
          </w:tcPr>
          <w:p w14:paraId="213E1CDB" w14:textId="761277BD"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FR-187. Sistemoje turi būti galimybė filtruoti nusidėvėjimą pagal vertės didinimo įvykdymo datą</w:t>
            </w:r>
          </w:p>
        </w:tc>
        <w:tc>
          <w:tcPr>
            <w:tcW w:w="4035" w:type="dxa"/>
          </w:tcPr>
          <w:p w14:paraId="66E5CD81" w14:textId="244DFB11" w:rsidR="003E396E" w:rsidRPr="00911E58" w:rsidRDefault="003E396E" w:rsidP="003E396E">
            <w:pPr>
              <w:spacing w:after="0" w:line="240" w:lineRule="auto"/>
              <w:rPr>
                <w:rFonts w:ascii="Arial" w:eastAsia="Calibri" w:hAnsi="Arial" w:cs="Arial"/>
                <w:i/>
                <w:iCs/>
                <w:color w:val="FF0000"/>
                <w:sz w:val="20"/>
                <w:szCs w:val="20"/>
              </w:rPr>
            </w:pPr>
            <w:r w:rsidRPr="00911E58">
              <w:rPr>
                <w:rFonts w:ascii="Arial" w:eastAsia="Calibri" w:hAnsi="Arial" w:cs="Arial"/>
                <w:i/>
                <w:iCs/>
                <w:sz w:val="20"/>
                <w:szCs w:val="20"/>
              </w:rPr>
              <w:t xml:space="preserve">Ką reiškia “filtruoti”? Ar tinkama ataskaita, kurioje matosi nusidėvėjimas pagal vertės didinimo įvykdymo datas? </w:t>
            </w:r>
          </w:p>
          <w:p w14:paraId="1909C6CD"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271C6065" w14:textId="0CC5E038" w:rsidR="003E396E" w:rsidRPr="00911E58" w:rsidRDefault="00EB77A0" w:rsidP="003E396E">
            <w:pPr>
              <w:spacing w:after="0" w:line="240" w:lineRule="auto"/>
              <w:rPr>
                <w:rFonts w:ascii="Arial" w:eastAsia="Calibri" w:hAnsi="Arial" w:cs="Arial"/>
                <w:sz w:val="20"/>
                <w:szCs w:val="20"/>
              </w:rPr>
            </w:pPr>
            <w:r w:rsidRPr="00911E58">
              <w:rPr>
                <w:rFonts w:ascii="Arial" w:eastAsia="Calibri" w:hAnsi="Arial" w:cs="Arial"/>
                <w:sz w:val="20"/>
                <w:szCs w:val="20"/>
              </w:rPr>
              <w:t>Tokia ataskaita tinkama</w:t>
            </w:r>
          </w:p>
        </w:tc>
      </w:tr>
      <w:tr w:rsidR="003E396E" w:rsidRPr="0049328C" w14:paraId="0D2E28ED" w14:textId="77777777" w:rsidTr="0049328C">
        <w:trPr>
          <w:gridAfter w:val="1"/>
          <w:wAfter w:w="10" w:type="dxa"/>
          <w:trHeight w:val="300"/>
        </w:trPr>
        <w:tc>
          <w:tcPr>
            <w:tcW w:w="846" w:type="dxa"/>
          </w:tcPr>
          <w:p w14:paraId="33ABC9C2" w14:textId="488CFD24"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5</w:t>
            </w:r>
            <w:r w:rsidR="008D3EC5" w:rsidRPr="00911E58">
              <w:rPr>
                <w:rFonts w:ascii="Arial" w:eastAsia="Calibri" w:hAnsi="Arial" w:cs="Arial"/>
                <w:sz w:val="20"/>
                <w:szCs w:val="20"/>
              </w:rPr>
              <w:t>.9</w:t>
            </w:r>
          </w:p>
        </w:tc>
        <w:tc>
          <w:tcPr>
            <w:tcW w:w="1984" w:type="dxa"/>
          </w:tcPr>
          <w:p w14:paraId="60742643" w14:textId="38EB3DBA"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FR-204. Sistemoje turi būti galimybė tvarkyti IT nuvertėjimo, IT nuvertėjimo panaikinimo , IT vertės didinimo operacijas.</w:t>
            </w:r>
          </w:p>
        </w:tc>
        <w:tc>
          <w:tcPr>
            <w:tcW w:w="4035" w:type="dxa"/>
          </w:tcPr>
          <w:p w14:paraId="62ECC6C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Ką reiškia “tvarkyti IT nuvertėjimo panaikinimo operacijas”? Jeigu panaikinamas nuvertėjimas, tai jo nebelieka, ką dar reikėtų tvarkyti? </w:t>
            </w:r>
          </w:p>
        </w:tc>
        <w:tc>
          <w:tcPr>
            <w:tcW w:w="3051" w:type="dxa"/>
            <w:gridSpan w:val="2"/>
          </w:tcPr>
          <w:p w14:paraId="3092DCD2" w14:textId="7B4672FA"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Pagal rinkos sąlygas turtas gali būti nuvertinamas ir paskui atgal pervertinamas </w:t>
            </w:r>
            <w:r w:rsidR="006E0C86" w:rsidRPr="00911E58">
              <w:rPr>
                <w:rFonts w:ascii="Arial" w:eastAsia="Calibri" w:hAnsi="Arial" w:cs="Arial"/>
                <w:sz w:val="20"/>
                <w:szCs w:val="20"/>
              </w:rPr>
              <w:t>−</w:t>
            </w:r>
            <w:r w:rsidRPr="00911E58">
              <w:rPr>
                <w:rFonts w:ascii="Arial" w:eastAsia="Calibri" w:hAnsi="Arial" w:cs="Arial"/>
                <w:sz w:val="20"/>
                <w:szCs w:val="20"/>
              </w:rPr>
              <w:t xml:space="preserve">vertės kitimas turi būti dokumentuotas ir aiškiai matomas ataskaitose </w:t>
            </w:r>
            <w:r w:rsidR="006E0C86" w:rsidRPr="00911E58">
              <w:rPr>
                <w:rFonts w:ascii="Arial" w:eastAsia="Calibri" w:hAnsi="Arial" w:cs="Arial"/>
                <w:sz w:val="20"/>
                <w:szCs w:val="20"/>
              </w:rPr>
              <w:t>−</w:t>
            </w:r>
            <w:r w:rsidRPr="00911E58">
              <w:rPr>
                <w:rFonts w:ascii="Arial" w:eastAsia="Calibri" w:hAnsi="Arial" w:cs="Arial"/>
                <w:sz w:val="20"/>
                <w:szCs w:val="20"/>
              </w:rPr>
              <w:t xml:space="preserve"> kada ir kiek buvo nukainotas, kada ir kiek buvo vėl atstatyta vertė.</w:t>
            </w:r>
          </w:p>
        </w:tc>
      </w:tr>
      <w:tr w:rsidR="003E396E" w:rsidRPr="0049328C" w14:paraId="16E6394B" w14:textId="77777777" w:rsidTr="0049328C">
        <w:trPr>
          <w:gridAfter w:val="1"/>
          <w:wAfter w:w="10" w:type="dxa"/>
          <w:trHeight w:val="300"/>
        </w:trPr>
        <w:tc>
          <w:tcPr>
            <w:tcW w:w="846" w:type="dxa"/>
          </w:tcPr>
          <w:p w14:paraId="0EC9C04A" w14:textId="63D83CAC" w:rsidR="003E396E" w:rsidRPr="004B02B1" w:rsidRDefault="00B97FA0" w:rsidP="003E396E">
            <w:pPr>
              <w:spacing w:after="0" w:line="240" w:lineRule="auto"/>
              <w:rPr>
                <w:rFonts w:ascii="Arial" w:eastAsia="Calibri" w:hAnsi="Arial" w:cs="Arial"/>
                <w:sz w:val="20"/>
                <w:szCs w:val="20"/>
              </w:rPr>
            </w:pPr>
            <w:r w:rsidRPr="004B02B1">
              <w:rPr>
                <w:rFonts w:ascii="Arial" w:eastAsia="Calibri" w:hAnsi="Arial" w:cs="Arial"/>
                <w:sz w:val="20"/>
                <w:szCs w:val="20"/>
              </w:rPr>
              <w:t>5</w:t>
            </w:r>
            <w:r w:rsidR="008D3EC5" w:rsidRPr="004B02B1">
              <w:rPr>
                <w:rFonts w:ascii="Arial" w:eastAsia="Calibri" w:hAnsi="Arial" w:cs="Arial"/>
                <w:sz w:val="20"/>
                <w:szCs w:val="20"/>
              </w:rPr>
              <w:t>.10</w:t>
            </w:r>
          </w:p>
        </w:tc>
        <w:tc>
          <w:tcPr>
            <w:tcW w:w="1984" w:type="dxa"/>
          </w:tcPr>
          <w:p w14:paraId="3EE4CE42" w14:textId="6067F25D"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FR-218. Sistema turi turėti funkcionalumą tvarkyti IT nurašymo aktą.</w:t>
            </w:r>
          </w:p>
        </w:tc>
        <w:tc>
          <w:tcPr>
            <w:tcW w:w="4035" w:type="dxa"/>
          </w:tcPr>
          <w:p w14:paraId="6AC9A2B9" w14:textId="5EA5861A"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Ką reiškia “tvarkyti IT nurašymo aktą”? </w:t>
            </w:r>
          </w:p>
        </w:tc>
        <w:tc>
          <w:tcPr>
            <w:tcW w:w="3051" w:type="dxa"/>
            <w:gridSpan w:val="2"/>
          </w:tcPr>
          <w:p w14:paraId="50B743E2" w14:textId="0F1685DD" w:rsidR="008D4561" w:rsidRPr="00911E58" w:rsidRDefault="008D4561" w:rsidP="008D4561">
            <w:pPr>
              <w:spacing w:after="0" w:line="240" w:lineRule="auto"/>
              <w:rPr>
                <w:rFonts w:ascii="Arial" w:eastAsia="Calibri" w:hAnsi="Arial" w:cs="Arial"/>
                <w:sz w:val="20"/>
                <w:szCs w:val="20"/>
              </w:rPr>
            </w:pPr>
            <w:r w:rsidRPr="00911E58">
              <w:rPr>
                <w:rFonts w:ascii="Arial" w:eastAsia="Calibri" w:hAnsi="Arial" w:cs="Arial"/>
                <w:sz w:val="20"/>
                <w:szCs w:val="20"/>
              </w:rPr>
              <w:t>Tai reiškia, kad turi būti galimybė nurašyti</w:t>
            </w:r>
            <w:r w:rsidR="00124C34" w:rsidRPr="00911E58">
              <w:rPr>
                <w:rFonts w:ascii="Arial" w:eastAsia="Calibri" w:hAnsi="Arial" w:cs="Arial"/>
                <w:sz w:val="20"/>
                <w:szCs w:val="20"/>
              </w:rPr>
              <w:t>,</w:t>
            </w:r>
            <w:r w:rsidRPr="00911E58">
              <w:rPr>
                <w:rFonts w:ascii="Arial" w:eastAsia="Calibri" w:hAnsi="Arial" w:cs="Arial"/>
                <w:sz w:val="20"/>
                <w:szCs w:val="20"/>
              </w:rPr>
              <w:t xml:space="preserve"> spausdinti nurašymo aktą</w:t>
            </w:r>
            <w:r w:rsidR="009C65CF" w:rsidRPr="00911E58">
              <w:rPr>
                <w:rFonts w:ascii="Arial" w:eastAsia="Calibri" w:hAnsi="Arial" w:cs="Arial"/>
                <w:sz w:val="20"/>
                <w:szCs w:val="20"/>
              </w:rPr>
              <w:t xml:space="preserve"> bei koreguoti </w:t>
            </w:r>
            <w:r w:rsidR="00051627" w:rsidRPr="00911E58">
              <w:rPr>
                <w:rFonts w:ascii="Arial" w:eastAsia="Calibri" w:hAnsi="Arial" w:cs="Arial"/>
                <w:sz w:val="20"/>
                <w:szCs w:val="20"/>
              </w:rPr>
              <w:t xml:space="preserve">jos formą </w:t>
            </w:r>
          </w:p>
          <w:p w14:paraId="547490DC" w14:textId="6D830C0E" w:rsidR="003E396E" w:rsidRPr="00911E58" w:rsidRDefault="003E396E" w:rsidP="003E396E">
            <w:pPr>
              <w:spacing w:after="0" w:line="240" w:lineRule="auto"/>
              <w:rPr>
                <w:rFonts w:ascii="Arial" w:eastAsia="Calibri" w:hAnsi="Arial" w:cs="Arial"/>
                <w:i/>
                <w:iCs/>
                <w:sz w:val="20"/>
                <w:szCs w:val="20"/>
              </w:rPr>
            </w:pPr>
          </w:p>
        </w:tc>
      </w:tr>
      <w:tr w:rsidR="003E396E" w:rsidRPr="0049328C" w14:paraId="54323AE5" w14:textId="77777777" w:rsidTr="0049328C">
        <w:trPr>
          <w:gridAfter w:val="1"/>
          <w:wAfter w:w="10" w:type="dxa"/>
          <w:trHeight w:val="300"/>
        </w:trPr>
        <w:tc>
          <w:tcPr>
            <w:tcW w:w="846" w:type="dxa"/>
          </w:tcPr>
          <w:p w14:paraId="4CAB9D05" w14:textId="799C7037" w:rsidR="003E396E" w:rsidRPr="004B02B1" w:rsidRDefault="00B97FA0" w:rsidP="003E396E">
            <w:pPr>
              <w:spacing w:after="0" w:line="240" w:lineRule="auto"/>
              <w:rPr>
                <w:rFonts w:ascii="Arial" w:eastAsia="Calibri" w:hAnsi="Arial" w:cs="Arial"/>
                <w:sz w:val="20"/>
                <w:szCs w:val="20"/>
              </w:rPr>
            </w:pPr>
            <w:r w:rsidRPr="004B02B1">
              <w:rPr>
                <w:rFonts w:ascii="Arial" w:eastAsia="Calibri" w:hAnsi="Arial" w:cs="Arial"/>
                <w:sz w:val="20"/>
                <w:szCs w:val="20"/>
              </w:rPr>
              <w:t>5</w:t>
            </w:r>
            <w:r w:rsidR="008D3EC5" w:rsidRPr="004B02B1">
              <w:rPr>
                <w:rFonts w:ascii="Arial" w:eastAsia="Calibri" w:hAnsi="Arial" w:cs="Arial"/>
                <w:sz w:val="20"/>
                <w:szCs w:val="20"/>
              </w:rPr>
              <w:t>.11</w:t>
            </w:r>
          </w:p>
        </w:tc>
        <w:tc>
          <w:tcPr>
            <w:tcW w:w="1984" w:type="dxa"/>
          </w:tcPr>
          <w:p w14:paraId="19309EE8" w14:textId="6CE29CF0"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NFR-3.Sistema turi būti internetinė taikomoji sistema (angl. Web Application).</w:t>
            </w:r>
          </w:p>
          <w:p w14:paraId="794CE7A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NFR-4.  Naudotojo kompiuteryje (darbo vietoje) neturi būti instaliuojami jokie Sistemos komponentai.</w:t>
            </w:r>
          </w:p>
        </w:tc>
        <w:tc>
          <w:tcPr>
            <w:tcW w:w="4035" w:type="dxa"/>
          </w:tcPr>
          <w:p w14:paraId="165F9C1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teisingai suprantame, kad yra priimtini sprendimai, kai aplikacija diegiama per Microsoft ClickOnce naudotojo profilyje, be administratoriaus teisių?</w:t>
            </w:r>
          </w:p>
        </w:tc>
        <w:tc>
          <w:tcPr>
            <w:tcW w:w="3051" w:type="dxa"/>
            <w:gridSpan w:val="2"/>
          </w:tcPr>
          <w:p w14:paraId="6CF37DE9" w14:textId="0E16C88F"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Ši</w:t>
            </w:r>
            <w:r w:rsidR="00C3375E" w:rsidRPr="00911E58">
              <w:rPr>
                <w:rFonts w:ascii="Arial" w:eastAsia="Calibri" w:hAnsi="Arial" w:cs="Arial"/>
                <w:sz w:val="20"/>
                <w:szCs w:val="20"/>
              </w:rPr>
              <w:t>ų punktų nuostatos reiškia</w:t>
            </w:r>
            <w:r w:rsidRPr="00911E58">
              <w:rPr>
                <w:rFonts w:ascii="Arial" w:eastAsia="Calibri" w:hAnsi="Arial" w:cs="Arial"/>
                <w:sz w:val="20"/>
                <w:szCs w:val="20"/>
              </w:rPr>
              <w:t>, kad Sistema turi būti pasiekiama per naršyklę ir jokie komponentai neturi būti diegiami kompiuteryje</w:t>
            </w:r>
          </w:p>
        </w:tc>
      </w:tr>
      <w:tr w:rsidR="003E396E" w:rsidRPr="0049328C" w14:paraId="44278C77" w14:textId="77777777" w:rsidTr="0049328C">
        <w:trPr>
          <w:gridAfter w:val="1"/>
          <w:wAfter w:w="10" w:type="dxa"/>
          <w:trHeight w:val="300"/>
        </w:trPr>
        <w:tc>
          <w:tcPr>
            <w:tcW w:w="846" w:type="dxa"/>
          </w:tcPr>
          <w:p w14:paraId="7E79416C" w14:textId="0189F71A" w:rsidR="003E396E" w:rsidRPr="00AF0E4B" w:rsidRDefault="00B97FA0" w:rsidP="003E396E">
            <w:pPr>
              <w:spacing w:after="0" w:line="240" w:lineRule="auto"/>
              <w:rPr>
                <w:rFonts w:ascii="Arial" w:eastAsia="Calibri" w:hAnsi="Arial" w:cs="Arial"/>
                <w:sz w:val="20"/>
                <w:szCs w:val="20"/>
              </w:rPr>
            </w:pPr>
            <w:r w:rsidRPr="00AF0E4B">
              <w:rPr>
                <w:rFonts w:ascii="Arial" w:eastAsia="Calibri" w:hAnsi="Arial" w:cs="Arial"/>
                <w:sz w:val="20"/>
                <w:szCs w:val="20"/>
              </w:rPr>
              <w:lastRenderedPageBreak/>
              <w:t>5</w:t>
            </w:r>
            <w:r w:rsidR="008D3EC5" w:rsidRPr="00AF0E4B">
              <w:rPr>
                <w:rFonts w:ascii="Arial" w:eastAsia="Calibri" w:hAnsi="Arial" w:cs="Arial"/>
                <w:sz w:val="20"/>
                <w:szCs w:val="20"/>
              </w:rPr>
              <w:t>.12</w:t>
            </w:r>
          </w:p>
        </w:tc>
        <w:tc>
          <w:tcPr>
            <w:tcW w:w="1984" w:type="dxa"/>
          </w:tcPr>
          <w:p w14:paraId="260A48B9" w14:textId="6EB3B024"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NFR-21. Sistemos papildomų funkcijų pridėjimas turi būti galimas įdiegiant Diegėjo arba trečiųjų šalių sukurtus plėtinius.</w:t>
            </w:r>
          </w:p>
        </w:tc>
        <w:tc>
          <w:tcPr>
            <w:tcW w:w="4035" w:type="dxa"/>
          </w:tcPr>
          <w:p w14:paraId="73949967"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turi būti palaikomi trečiųjų šalių plėtiniai?</w:t>
            </w:r>
          </w:p>
        </w:tc>
        <w:tc>
          <w:tcPr>
            <w:tcW w:w="3051" w:type="dxa"/>
            <w:gridSpan w:val="2"/>
          </w:tcPr>
          <w:p w14:paraId="26CDE71A"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Toks reikalavimas yra aiškiai įvardintas šiame punkte</w:t>
            </w:r>
          </w:p>
        </w:tc>
      </w:tr>
      <w:tr w:rsidR="003E396E" w:rsidRPr="0049328C" w14:paraId="4EC431D3" w14:textId="77777777" w:rsidTr="0049328C">
        <w:trPr>
          <w:gridAfter w:val="1"/>
          <w:wAfter w:w="10" w:type="dxa"/>
          <w:trHeight w:val="300"/>
        </w:trPr>
        <w:tc>
          <w:tcPr>
            <w:tcW w:w="846" w:type="dxa"/>
          </w:tcPr>
          <w:p w14:paraId="18E8CD33" w14:textId="5B7F10D3" w:rsidR="003E396E" w:rsidRPr="00AF0E4B" w:rsidRDefault="00B97FA0" w:rsidP="003E396E">
            <w:pPr>
              <w:spacing w:after="0" w:line="240" w:lineRule="auto"/>
              <w:rPr>
                <w:rFonts w:ascii="Arial" w:eastAsia="Calibri" w:hAnsi="Arial" w:cs="Arial"/>
                <w:sz w:val="20"/>
                <w:szCs w:val="20"/>
              </w:rPr>
            </w:pPr>
            <w:r w:rsidRPr="00AF0E4B">
              <w:rPr>
                <w:rFonts w:ascii="Arial" w:eastAsia="Calibri" w:hAnsi="Arial" w:cs="Arial"/>
                <w:sz w:val="20"/>
                <w:szCs w:val="20"/>
              </w:rPr>
              <w:t>5</w:t>
            </w:r>
            <w:r w:rsidR="008D3EC5" w:rsidRPr="00AF0E4B">
              <w:rPr>
                <w:rFonts w:ascii="Arial" w:eastAsia="Calibri" w:hAnsi="Arial" w:cs="Arial"/>
                <w:sz w:val="20"/>
                <w:szCs w:val="20"/>
              </w:rPr>
              <w:t>.13</w:t>
            </w:r>
          </w:p>
        </w:tc>
        <w:tc>
          <w:tcPr>
            <w:tcW w:w="1984" w:type="dxa"/>
          </w:tcPr>
          <w:p w14:paraId="3C4477AA" w14:textId="0CCFBF41"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NFR-62. Sistema turi suteikti galimybę naudotojui atsistatyti duomenų bazę iš rezervinės kopijos naudojant gamintojo numatytas specialias priemones bei sukurti rankinę pilną duomenų bazės kopiją (on–demand backup), kuri būtų pasiekiama gamintojo specialiame portale (pvz., LCS) duomenų perkėlimo į testinę aplinką.</w:t>
            </w:r>
          </w:p>
        </w:tc>
        <w:tc>
          <w:tcPr>
            <w:tcW w:w="4035" w:type="dxa"/>
          </w:tcPr>
          <w:p w14:paraId="29AF84B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Norėtume atkreipti dėmesį, kad šis reikalavimas reiškia, jog turės būti sudaroma galimybė pačiam Užsakovui jungtis ir naudotis ne tik Sistema, bet ir bus reikalinga suteikti Užsakovui prisijungimus prie resursų, kuriuose laikoma Sistema. Tokiu atveju tai būtų laikoma nebe SaaS (Sistema kaip paslauga), bet ir IaaS (infrastruktūra kaip paslauga) sprendimu. Prašytume paaiškinti, ar Užsakovas siekia turėti galimybę jungtis prie resursų ir juos administruoti, ar vis tik siekia turėti tik SaaS sprendimą? Jei tik SaaS, ar teisingai suprantame, kad šią paslaugą (NFR-62) turės teikti Diegėjas sutarties vykdymo metu?</w:t>
            </w:r>
          </w:p>
          <w:p w14:paraId="4D82E653"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31CADE70" w14:textId="767486A6"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Ši</w:t>
            </w:r>
            <w:r w:rsidR="008B6A6E" w:rsidRPr="00911E58">
              <w:rPr>
                <w:rFonts w:ascii="Arial" w:eastAsia="Calibri" w:hAnsi="Arial" w:cs="Arial"/>
                <w:sz w:val="20"/>
                <w:szCs w:val="20"/>
              </w:rPr>
              <w:t>o</w:t>
            </w:r>
            <w:r w:rsidRPr="00911E58">
              <w:rPr>
                <w:rFonts w:ascii="Arial" w:eastAsia="Calibri" w:hAnsi="Arial" w:cs="Arial"/>
                <w:sz w:val="20"/>
                <w:szCs w:val="20"/>
              </w:rPr>
              <w:t xml:space="preserve"> punkt</w:t>
            </w:r>
            <w:r w:rsidR="008B6A6E" w:rsidRPr="00911E58">
              <w:rPr>
                <w:rFonts w:ascii="Arial" w:eastAsia="Calibri" w:hAnsi="Arial" w:cs="Arial"/>
                <w:sz w:val="20"/>
                <w:szCs w:val="20"/>
              </w:rPr>
              <w:t>o nuostatos reiškia</w:t>
            </w:r>
            <w:r w:rsidRPr="00911E58">
              <w:rPr>
                <w:rFonts w:ascii="Arial" w:eastAsia="Calibri" w:hAnsi="Arial" w:cs="Arial"/>
                <w:sz w:val="20"/>
                <w:szCs w:val="20"/>
              </w:rPr>
              <w:t xml:space="preserve">, kad </w:t>
            </w:r>
            <w:r w:rsidR="00A8204E" w:rsidRPr="00911E58">
              <w:rPr>
                <w:rFonts w:ascii="Arial" w:eastAsia="Calibri" w:hAnsi="Arial" w:cs="Arial"/>
                <w:sz w:val="20"/>
                <w:szCs w:val="20"/>
              </w:rPr>
              <w:t>u</w:t>
            </w:r>
            <w:r w:rsidRPr="00911E58">
              <w:rPr>
                <w:rFonts w:ascii="Arial" w:eastAsia="Calibri" w:hAnsi="Arial" w:cs="Arial"/>
                <w:sz w:val="20"/>
                <w:szCs w:val="20"/>
              </w:rPr>
              <w:t xml:space="preserve">žsakovas turi turėti galimybę atstatyti ar kurti duomenų bazės kopiją </w:t>
            </w:r>
            <w:r w:rsidRPr="00911E58">
              <w:rPr>
                <w:rFonts w:ascii="Arial" w:eastAsia="Calibri" w:hAnsi="Arial" w:cs="Arial"/>
                <w:sz w:val="20"/>
                <w:szCs w:val="20"/>
                <w:u w:val="single"/>
              </w:rPr>
              <w:t>naudojant gamintojo nustatytas specialias priemones</w:t>
            </w:r>
            <w:r w:rsidRPr="00911E58">
              <w:rPr>
                <w:rFonts w:ascii="Arial" w:eastAsia="Calibri" w:hAnsi="Arial" w:cs="Arial"/>
                <w:sz w:val="20"/>
                <w:szCs w:val="20"/>
              </w:rPr>
              <w:t>, jokių IaaS prieigų neprašoma</w:t>
            </w:r>
          </w:p>
        </w:tc>
      </w:tr>
      <w:tr w:rsidR="003E396E" w:rsidRPr="0049328C" w14:paraId="0BC2ED1C" w14:textId="77777777" w:rsidTr="0049328C">
        <w:trPr>
          <w:gridAfter w:val="1"/>
          <w:wAfter w:w="10" w:type="dxa"/>
          <w:trHeight w:val="1635"/>
        </w:trPr>
        <w:tc>
          <w:tcPr>
            <w:tcW w:w="846" w:type="dxa"/>
          </w:tcPr>
          <w:p w14:paraId="5812FFFE" w14:textId="24D96382" w:rsidR="003E396E" w:rsidRPr="000C7D41" w:rsidRDefault="00B97FA0" w:rsidP="003E396E">
            <w:pPr>
              <w:spacing w:after="0" w:line="240" w:lineRule="auto"/>
              <w:rPr>
                <w:rFonts w:ascii="Arial" w:eastAsia="Calibri" w:hAnsi="Arial" w:cs="Arial"/>
                <w:sz w:val="20"/>
                <w:szCs w:val="20"/>
              </w:rPr>
            </w:pPr>
            <w:r w:rsidRPr="000C7D41">
              <w:rPr>
                <w:rFonts w:ascii="Arial" w:eastAsia="Calibri" w:hAnsi="Arial" w:cs="Arial"/>
                <w:sz w:val="20"/>
                <w:szCs w:val="20"/>
              </w:rPr>
              <w:t>5</w:t>
            </w:r>
            <w:r w:rsidR="008D3EC5" w:rsidRPr="000C7D41">
              <w:rPr>
                <w:rFonts w:ascii="Arial" w:eastAsia="Calibri" w:hAnsi="Arial" w:cs="Arial"/>
                <w:sz w:val="20"/>
                <w:szCs w:val="20"/>
              </w:rPr>
              <w:t>.14</w:t>
            </w:r>
          </w:p>
        </w:tc>
        <w:tc>
          <w:tcPr>
            <w:tcW w:w="1984" w:type="dxa"/>
            <w:vAlign w:val="center"/>
          </w:tcPr>
          <w:p w14:paraId="57B83BE6" w14:textId="3614D3ED"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BPR-11. Diegėjas privalo atlikti sistemingą testavimą pagal parengtą testavimo planą, užtikrinant, kad Sistema veiktų pagal techninę specifikaciją. Priėmimo kriterijai yra aiškiai apibrėžti šioje techninėje specifikacijoje ir tik sėkmingai išlaikius visus testavimus Projektas gali būti priimtas.</w:t>
            </w:r>
          </w:p>
        </w:tc>
        <w:tc>
          <w:tcPr>
            <w:tcW w:w="4035" w:type="dxa"/>
          </w:tcPr>
          <w:p w14:paraId="51DED50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Kas turės parengti testavimo planą ir scenarijus ?</w:t>
            </w:r>
          </w:p>
        </w:tc>
        <w:tc>
          <w:tcPr>
            <w:tcW w:w="3051" w:type="dxa"/>
            <w:gridSpan w:val="2"/>
          </w:tcPr>
          <w:p w14:paraId="6C9E30CC" w14:textId="68DAF555"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Detaliau: </w:t>
            </w:r>
            <w:r w:rsidR="00FF36C1" w:rsidRPr="00911E58">
              <w:rPr>
                <w:rFonts w:ascii="Arial" w:eastAsia="Calibri" w:hAnsi="Arial" w:cs="Arial"/>
                <w:sz w:val="20"/>
                <w:szCs w:val="20"/>
              </w:rPr>
              <w:t>p</w:t>
            </w:r>
            <w:r w:rsidR="00610E88" w:rsidRPr="00911E58">
              <w:rPr>
                <w:rFonts w:ascii="Arial" w:eastAsia="Calibri" w:hAnsi="Arial" w:cs="Arial"/>
                <w:sz w:val="20"/>
                <w:szCs w:val="20"/>
              </w:rPr>
              <w:t>irkimo specialiųjų sąlygų 1 priede „Techninė specifikacija“ (toliau −</w:t>
            </w:r>
            <w:r w:rsidRPr="00911E58">
              <w:rPr>
                <w:rFonts w:ascii="Arial" w:eastAsia="Calibri" w:hAnsi="Arial" w:cs="Arial"/>
                <w:b/>
                <w:bCs/>
                <w:sz w:val="20"/>
                <w:szCs w:val="20"/>
              </w:rPr>
              <w:t>TS</w:t>
            </w:r>
            <w:r w:rsidR="00610E88" w:rsidRPr="00911E58">
              <w:rPr>
                <w:rFonts w:ascii="Arial" w:eastAsia="Calibri" w:hAnsi="Arial" w:cs="Arial"/>
                <w:sz w:val="20"/>
                <w:szCs w:val="20"/>
              </w:rPr>
              <w:t>)</w:t>
            </w:r>
            <w:r w:rsidRPr="00911E58">
              <w:rPr>
                <w:rFonts w:ascii="Arial" w:eastAsia="Calibri" w:hAnsi="Arial" w:cs="Arial"/>
                <w:sz w:val="20"/>
                <w:szCs w:val="20"/>
              </w:rPr>
              <w:t xml:space="preserve"> REZ-13</w:t>
            </w:r>
          </w:p>
        </w:tc>
      </w:tr>
      <w:tr w:rsidR="003E396E" w:rsidRPr="0049328C" w14:paraId="4EA94CA9" w14:textId="77777777" w:rsidTr="0049328C">
        <w:trPr>
          <w:gridAfter w:val="1"/>
          <w:wAfter w:w="10" w:type="dxa"/>
          <w:trHeight w:val="300"/>
        </w:trPr>
        <w:tc>
          <w:tcPr>
            <w:tcW w:w="846" w:type="dxa"/>
          </w:tcPr>
          <w:p w14:paraId="78515086" w14:textId="42CB3B82" w:rsidR="003E396E" w:rsidRPr="000C7D41" w:rsidRDefault="00B97FA0" w:rsidP="003E396E">
            <w:pPr>
              <w:spacing w:after="0" w:line="240" w:lineRule="auto"/>
              <w:rPr>
                <w:rFonts w:ascii="Arial" w:eastAsia="Calibri" w:hAnsi="Arial" w:cs="Arial"/>
                <w:sz w:val="20"/>
                <w:szCs w:val="20"/>
              </w:rPr>
            </w:pPr>
            <w:r w:rsidRPr="000C7D41">
              <w:rPr>
                <w:rFonts w:ascii="Arial" w:eastAsia="Calibri" w:hAnsi="Arial" w:cs="Arial"/>
                <w:sz w:val="20"/>
                <w:szCs w:val="20"/>
              </w:rPr>
              <w:t>5</w:t>
            </w:r>
            <w:r w:rsidR="008D3EC5" w:rsidRPr="000C7D41">
              <w:rPr>
                <w:rFonts w:ascii="Arial" w:eastAsia="Calibri" w:hAnsi="Arial" w:cs="Arial"/>
                <w:sz w:val="20"/>
                <w:szCs w:val="20"/>
              </w:rPr>
              <w:t>.15</w:t>
            </w:r>
          </w:p>
        </w:tc>
        <w:tc>
          <w:tcPr>
            <w:tcW w:w="1984" w:type="dxa"/>
          </w:tcPr>
          <w:p w14:paraId="500F0D55" w14:textId="6BF38564"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BPR-13. Klaidų ir incidentų registravimas vykdomi naudojant incidentų registravimo informacinę sistemą. Visos problemos, klaidos, defektai turi būti registruojamos ir sprendžiamos pagal nustatytas procedūras, </w:t>
            </w:r>
            <w:r w:rsidRPr="00911E58">
              <w:rPr>
                <w:rFonts w:ascii="Arial" w:eastAsia="Calibri" w:hAnsi="Arial" w:cs="Arial"/>
                <w:i/>
                <w:iCs/>
                <w:sz w:val="20"/>
                <w:szCs w:val="20"/>
              </w:rPr>
              <w:lastRenderedPageBreak/>
              <w:t>prioritetus ir terminus.</w:t>
            </w:r>
          </w:p>
        </w:tc>
        <w:tc>
          <w:tcPr>
            <w:tcW w:w="4035" w:type="dxa"/>
          </w:tcPr>
          <w:p w14:paraId="6C7F5EA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Ar teisingai suprantame, kad visur techninėje specifikacijoje, kur minima „incidentų registravimo/valdymo informacinė sistema“ - turima omenyje Diegėjo naudojama sistema, kurioje registruojami incidentai?</w:t>
            </w:r>
          </w:p>
        </w:tc>
        <w:tc>
          <w:tcPr>
            <w:tcW w:w="3051" w:type="dxa"/>
            <w:gridSpan w:val="2"/>
          </w:tcPr>
          <w:p w14:paraId="6D5E1DC7" w14:textId="4FCF5D88"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Taip, </w:t>
            </w:r>
            <w:r w:rsidR="00F645F8" w:rsidRPr="00911E58">
              <w:rPr>
                <w:rFonts w:ascii="Arial" w:eastAsia="Calibri" w:hAnsi="Arial" w:cs="Arial"/>
                <w:sz w:val="20"/>
                <w:szCs w:val="20"/>
              </w:rPr>
              <w:t xml:space="preserve">suprantama teisingai, </w:t>
            </w:r>
            <w:r w:rsidRPr="00911E58">
              <w:rPr>
                <w:rFonts w:ascii="Arial" w:eastAsia="Calibri" w:hAnsi="Arial" w:cs="Arial"/>
                <w:sz w:val="20"/>
                <w:szCs w:val="20"/>
              </w:rPr>
              <w:t xml:space="preserve">tačiau aktyvioje Sistemos diegimo ir konfigūravimo fazėje gali būti naudojama kita suderinta priemonė, leidžianti operatyviau ir patogiau valdyti incidentus </w:t>
            </w:r>
          </w:p>
        </w:tc>
      </w:tr>
      <w:tr w:rsidR="003E396E" w:rsidRPr="0049328C" w14:paraId="76ADD785" w14:textId="77777777" w:rsidTr="0049328C">
        <w:trPr>
          <w:gridAfter w:val="1"/>
          <w:wAfter w:w="10" w:type="dxa"/>
          <w:trHeight w:val="300"/>
        </w:trPr>
        <w:tc>
          <w:tcPr>
            <w:tcW w:w="846" w:type="dxa"/>
          </w:tcPr>
          <w:p w14:paraId="0F63403B" w14:textId="09B6C1EF" w:rsidR="003E396E" w:rsidRPr="001E4034" w:rsidRDefault="00B97FA0" w:rsidP="003E396E">
            <w:pPr>
              <w:spacing w:after="0" w:line="240" w:lineRule="auto"/>
              <w:rPr>
                <w:rFonts w:ascii="Arial" w:eastAsia="Calibri" w:hAnsi="Arial" w:cs="Arial"/>
                <w:sz w:val="20"/>
                <w:szCs w:val="20"/>
              </w:rPr>
            </w:pPr>
            <w:r w:rsidRPr="001E4034">
              <w:rPr>
                <w:rFonts w:ascii="Arial" w:eastAsia="Calibri" w:hAnsi="Arial" w:cs="Arial"/>
                <w:sz w:val="20"/>
                <w:szCs w:val="20"/>
              </w:rPr>
              <w:t>5</w:t>
            </w:r>
            <w:r w:rsidR="008D3EC5" w:rsidRPr="001E4034">
              <w:rPr>
                <w:rFonts w:ascii="Arial" w:eastAsia="Calibri" w:hAnsi="Arial" w:cs="Arial"/>
                <w:sz w:val="20"/>
                <w:szCs w:val="20"/>
              </w:rPr>
              <w:t>.16</w:t>
            </w:r>
          </w:p>
        </w:tc>
        <w:tc>
          <w:tcPr>
            <w:tcW w:w="1984" w:type="dxa"/>
          </w:tcPr>
          <w:p w14:paraId="4FEEC27D" w14:textId="628B26FA"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BPR-36. Sistemos versijos atnaujinimas Sutarties galiojimo laikotarpiu turi būti atliekamas suderinus atnaujinimą su Užsakovu. Versijų naujinimas gali būti atliekamas ne daugiau nei 2 kartus per metus. Jei pats gamintojas reikalauja atlikti naujinimus, galima atlikti ir daugiau versijų naujinimų per metus, kurie turi būti suderinti su Užsakovu. Versijų naujinimo paslaugos turi būti įskaičiuotos į Pasiūlymo kainą.</w:t>
            </w:r>
          </w:p>
        </w:tc>
        <w:tc>
          <w:tcPr>
            <w:tcW w:w="4035" w:type="dxa"/>
          </w:tcPr>
          <w:p w14:paraId="15A8201C"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Prašome patikslinti į kurią pasiūlymo kainos lentelės eilutę turi būti įskaičiuotos šios paslaugos?</w:t>
            </w:r>
          </w:p>
        </w:tc>
        <w:tc>
          <w:tcPr>
            <w:tcW w:w="3051" w:type="dxa"/>
            <w:gridSpan w:val="2"/>
          </w:tcPr>
          <w:p w14:paraId="6DE49ED2" w14:textId="036B932C"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Versijos naujinimai turi būti įskaičiuoti į Sistemos diegimo kainą, t.</w:t>
            </w:r>
            <w:r w:rsidR="00475C6C" w:rsidRPr="00911E58">
              <w:rPr>
                <w:rFonts w:ascii="Arial" w:eastAsia="Calibri" w:hAnsi="Arial" w:cs="Arial"/>
                <w:sz w:val="20"/>
                <w:szCs w:val="20"/>
              </w:rPr>
              <w:t xml:space="preserve"> </w:t>
            </w:r>
            <w:r w:rsidRPr="00911E58">
              <w:rPr>
                <w:rFonts w:ascii="Arial" w:eastAsia="Calibri" w:hAnsi="Arial" w:cs="Arial"/>
                <w:sz w:val="20"/>
                <w:szCs w:val="20"/>
              </w:rPr>
              <w:t xml:space="preserve">y. </w:t>
            </w:r>
            <w:r w:rsidR="00475C6C" w:rsidRPr="00911E58">
              <w:rPr>
                <w:rFonts w:ascii="Arial" w:eastAsia="Calibri" w:hAnsi="Arial" w:cs="Arial"/>
                <w:sz w:val="20"/>
                <w:szCs w:val="20"/>
              </w:rPr>
              <w:t>pirkimo specialiųjų sąlygų 2 priedo „</w:t>
            </w:r>
            <w:r w:rsidRPr="00911E58">
              <w:rPr>
                <w:rFonts w:ascii="Arial" w:eastAsia="Calibri" w:hAnsi="Arial" w:cs="Arial"/>
                <w:sz w:val="20"/>
                <w:szCs w:val="20"/>
              </w:rPr>
              <w:t>Pasiūlymo form</w:t>
            </w:r>
            <w:r w:rsidR="00475C6C" w:rsidRPr="00911E58">
              <w:rPr>
                <w:rFonts w:ascii="Arial" w:eastAsia="Calibri" w:hAnsi="Arial" w:cs="Arial"/>
                <w:sz w:val="20"/>
                <w:szCs w:val="20"/>
              </w:rPr>
              <w:t xml:space="preserve">a“ </w:t>
            </w:r>
            <w:r w:rsidRPr="00911E58">
              <w:rPr>
                <w:rFonts w:ascii="Arial" w:eastAsia="Calibri" w:hAnsi="Arial" w:cs="Arial"/>
                <w:sz w:val="20"/>
                <w:szCs w:val="20"/>
              </w:rPr>
              <w:t>2 lentelė „Fiksuota kaina“</w:t>
            </w:r>
          </w:p>
        </w:tc>
      </w:tr>
      <w:tr w:rsidR="003E396E" w:rsidRPr="0049328C" w14:paraId="33F1EA56" w14:textId="77777777" w:rsidTr="0049328C">
        <w:trPr>
          <w:gridAfter w:val="1"/>
          <w:wAfter w:w="10" w:type="dxa"/>
          <w:trHeight w:val="300"/>
        </w:trPr>
        <w:tc>
          <w:tcPr>
            <w:tcW w:w="846" w:type="dxa"/>
          </w:tcPr>
          <w:p w14:paraId="409AB395" w14:textId="433AA592" w:rsidR="003E396E" w:rsidRPr="00ED0317" w:rsidRDefault="00B97FA0" w:rsidP="003E396E">
            <w:pPr>
              <w:spacing w:after="0" w:line="240" w:lineRule="auto"/>
              <w:rPr>
                <w:rFonts w:ascii="Arial" w:eastAsia="Calibri" w:hAnsi="Arial" w:cs="Arial"/>
                <w:sz w:val="20"/>
                <w:szCs w:val="20"/>
              </w:rPr>
            </w:pPr>
            <w:r w:rsidRPr="00ED0317">
              <w:rPr>
                <w:rFonts w:ascii="Arial" w:eastAsia="Calibri" w:hAnsi="Arial" w:cs="Arial"/>
                <w:sz w:val="20"/>
                <w:szCs w:val="20"/>
              </w:rPr>
              <w:t>5</w:t>
            </w:r>
            <w:r w:rsidR="008D3EC5" w:rsidRPr="00ED0317">
              <w:rPr>
                <w:rFonts w:ascii="Arial" w:eastAsia="Calibri" w:hAnsi="Arial" w:cs="Arial"/>
                <w:sz w:val="20"/>
                <w:szCs w:val="20"/>
              </w:rPr>
              <w:t>.17</w:t>
            </w:r>
          </w:p>
        </w:tc>
        <w:tc>
          <w:tcPr>
            <w:tcW w:w="1984" w:type="dxa"/>
          </w:tcPr>
          <w:p w14:paraId="063205A0" w14:textId="6DA3D120"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PVR-29. Užsakovas licencijų nuomos laikotarpiu gali keisti įsigytų licencijų kiekį, apmokėjimas turi būti atliekamas už faktinį išnuomotų licencijų kiekį.</w:t>
            </w:r>
          </w:p>
          <w:p w14:paraId="480E8BCA" w14:textId="77777777" w:rsidR="003E396E" w:rsidRPr="00911E58" w:rsidRDefault="003E396E" w:rsidP="003E396E">
            <w:pPr>
              <w:spacing w:after="0" w:line="240" w:lineRule="auto"/>
              <w:rPr>
                <w:rFonts w:ascii="Arial" w:eastAsia="Calibri" w:hAnsi="Arial" w:cs="Arial"/>
                <w:i/>
                <w:iCs/>
                <w:sz w:val="20"/>
                <w:szCs w:val="20"/>
              </w:rPr>
            </w:pPr>
          </w:p>
          <w:p w14:paraId="711594D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PVR-30. Pasiūlytų licencijų nuomos kaina 12 (dvylikos) mėnesių laikotarpiui turi būti aiški Pasiūlymo pateikimo metu.</w:t>
            </w:r>
          </w:p>
          <w:p w14:paraId="63FC728B" w14:textId="77777777" w:rsidR="003E396E" w:rsidRPr="00911E58" w:rsidRDefault="003E396E" w:rsidP="003E396E">
            <w:pPr>
              <w:spacing w:after="0" w:line="240" w:lineRule="auto"/>
              <w:rPr>
                <w:rFonts w:ascii="Arial" w:eastAsia="Calibri" w:hAnsi="Arial" w:cs="Arial"/>
                <w:i/>
                <w:iCs/>
                <w:sz w:val="20"/>
                <w:szCs w:val="20"/>
              </w:rPr>
            </w:pPr>
          </w:p>
          <w:p w14:paraId="66C3285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PVR-31. Užsakovas įsipareigoja išsinuomoti mažiausiai 20 licencijų, kurios padengtų reikalingą Sistemos veikimą ir funkcinius reikalavimus. Šių licencijų 12 mėnesių nuomos kaina turi būti įskaičiuota į </w:t>
            </w:r>
            <w:r w:rsidRPr="00911E58">
              <w:rPr>
                <w:rFonts w:ascii="Arial" w:eastAsia="Calibri" w:hAnsi="Arial" w:cs="Arial"/>
                <w:i/>
                <w:iCs/>
                <w:sz w:val="20"/>
                <w:szCs w:val="20"/>
              </w:rPr>
              <w:lastRenderedPageBreak/>
              <w:t>Sistemos diegimo kainos pasiūlymą.</w:t>
            </w:r>
          </w:p>
        </w:tc>
        <w:tc>
          <w:tcPr>
            <w:tcW w:w="4035" w:type="dxa"/>
          </w:tcPr>
          <w:p w14:paraId="67F0913C"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1.Ar teisingai suprantame, kad skaičius 20 žymi Sistemos naudotojų skaičių? Ar teisingai suprantame, kad Užsakovui yra reikalinga licencija naudoti sistemą sutarties galiojimo metu SaaS principu ir Sistema naudosis iki 20 naudotojų? Tai pat prašytume patikslinti, ar galimybė, kad  Sistema galėtų naudotis kitos Užsakovo įmonės, turi būti įgyvendinama suteikiant naudotojo licencijas, ar kokiu kitu būdu? Kaip kitos įmonės naudosis Sistema?</w:t>
            </w:r>
          </w:p>
          <w:p w14:paraId="1300AB01" w14:textId="77777777" w:rsidR="003E396E" w:rsidRPr="00911E58" w:rsidRDefault="003E396E" w:rsidP="003E396E">
            <w:pPr>
              <w:spacing w:after="0" w:line="240" w:lineRule="auto"/>
              <w:rPr>
                <w:rFonts w:ascii="Arial" w:eastAsia="Calibri" w:hAnsi="Arial" w:cs="Arial"/>
                <w:i/>
                <w:iCs/>
                <w:sz w:val="20"/>
                <w:szCs w:val="20"/>
              </w:rPr>
            </w:pPr>
          </w:p>
          <w:p w14:paraId="1BACF0AD"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2. Ar teisingai suprantame, kad 12 mėn. laikotarpio 20 naudotojų licencijų nuomos kaina turi būti įtraukta į kainos lentelės eilutę "Finansų valdymo ir apskaitos informacinė sistema, pritaikyta akcinės bendrovės „Kauno energija“ poreikiams (toliau − </w:t>
            </w:r>
            <w:r w:rsidRPr="00911E58">
              <w:rPr>
                <w:rFonts w:ascii="Arial" w:eastAsia="Calibri" w:hAnsi="Arial" w:cs="Arial"/>
                <w:b/>
                <w:bCs/>
                <w:i/>
                <w:iCs/>
                <w:sz w:val="20"/>
                <w:szCs w:val="20"/>
              </w:rPr>
              <w:t>Sistema</w:t>
            </w:r>
            <w:r w:rsidRPr="00911E58">
              <w:rPr>
                <w:rFonts w:ascii="Arial" w:eastAsia="Calibri" w:hAnsi="Arial" w:cs="Arial"/>
                <w:i/>
                <w:iCs/>
                <w:sz w:val="20"/>
                <w:szCs w:val="20"/>
              </w:rPr>
              <w:t>)“? O pasibaigus 12 mėn. licencijų nuomos laikotarpiui ir/ar pasikeitus (padidėjus) kiekiui bus perkama pagal pasiūlymo kainos lentelės eilutėje "Papildoma Sistemos licencija 1 vartotojui (licencijos nuoma) " nurodytą įkainį?</w:t>
            </w:r>
          </w:p>
          <w:p w14:paraId="5499CFDF" w14:textId="77777777" w:rsidR="003E396E" w:rsidRPr="00911E58" w:rsidRDefault="003E396E" w:rsidP="003E396E">
            <w:pPr>
              <w:spacing w:after="0" w:line="240" w:lineRule="auto"/>
              <w:rPr>
                <w:rFonts w:ascii="Arial" w:eastAsia="Calibri" w:hAnsi="Arial" w:cs="Arial"/>
                <w:i/>
                <w:iCs/>
                <w:sz w:val="20"/>
                <w:szCs w:val="20"/>
              </w:rPr>
            </w:pPr>
          </w:p>
          <w:p w14:paraId="2BC8929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3. </w:t>
            </w:r>
            <w:r w:rsidRPr="00911E58">
              <w:rPr>
                <w:rFonts w:ascii="Arial" w:eastAsia="Times New Roman" w:hAnsi="Arial" w:cs="Arial"/>
                <w:i/>
                <w:iCs/>
                <w:sz w:val="20"/>
                <w:szCs w:val="20"/>
                <w:lang w:eastAsia="lt-LT"/>
              </w:rPr>
              <w:t xml:space="preserve"> </w:t>
            </w:r>
            <w:r w:rsidRPr="00911E58">
              <w:rPr>
                <w:rFonts w:ascii="Arial" w:eastAsia="Calibri" w:hAnsi="Arial" w:cs="Arial"/>
                <w:i/>
                <w:iCs/>
                <w:sz w:val="20"/>
                <w:szCs w:val="20"/>
              </w:rPr>
              <w:t>Nuo kada pradedamas skaičiuoti 12 mėn. licencijų nuomos (SaaS) terminas?  Ar nuo diegimo pradžios (E-</w:t>
            </w:r>
            <w:r w:rsidRPr="00911E58">
              <w:rPr>
                <w:rFonts w:ascii="Arial" w:eastAsia="Calibri" w:hAnsi="Arial" w:cs="Arial"/>
                <w:i/>
                <w:iCs/>
                <w:sz w:val="20"/>
                <w:szCs w:val="20"/>
                <w:lang w:val="pt-BR"/>
              </w:rPr>
              <w:t>1.4. Konfig</w:t>
            </w:r>
            <w:r w:rsidRPr="00911E58">
              <w:rPr>
                <w:rFonts w:ascii="Arial" w:eastAsia="Calibri" w:hAnsi="Arial" w:cs="Arial"/>
                <w:i/>
                <w:iCs/>
                <w:sz w:val="20"/>
                <w:szCs w:val="20"/>
              </w:rPr>
              <w:t>ūravimas pradžios) ar diegimo pabaigos (E-1.6. Pasiruošimas paleidimui pabaigos)?</w:t>
            </w:r>
          </w:p>
          <w:p w14:paraId="48ACE9B3" w14:textId="77777777" w:rsidR="003E396E" w:rsidRPr="00911E58" w:rsidRDefault="003E396E" w:rsidP="003E396E">
            <w:pPr>
              <w:spacing w:after="0" w:line="240" w:lineRule="auto"/>
              <w:rPr>
                <w:rFonts w:ascii="Arial" w:eastAsia="Calibri" w:hAnsi="Arial" w:cs="Arial"/>
                <w:i/>
                <w:iCs/>
                <w:sz w:val="20"/>
                <w:szCs w:val="20"/>
              </w:rPr>
            </w:pPr>
          </w:p>
          <w:p w14:paraId="2C8E4402"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4. Ką reiškia  „turi būti aiški Pasiūlymo pateikimo metu“? Atskiros eilutės kainos lentelėje  „licencijų nuomos kaina 12 (dvylikos) mėnesių“ nėra, todėl atskirai ji nebus nurodoma.</w:t>
            </w:r>
          </w:p>
          <w:p w14:paraId="68D3BB3E" w14:textId="77777777" w:rsidR="003E396E" w:rsidRPr="00911E58" w:rsidRDefault="003E396E" w:rsidP="003E396E">
            <w:pPr>
              <w:spacing w:after="0" w:line="240" w:lineRule="auto"/>
              <w:rPr>
                <w:rFonts w:ascii="Arial" w:eastAsia="Calibri" w:hAnsi="Arial" w:cs="Arial"/>
                <w:i/>
                <w:iCs/>
                <w:sz w:val="20"/>
                <w:szCs w:val="20"/>
              </w:rPr>
            </w:pPr>
          </w:p>
          <w:p w14:paraId="1DC33469"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5. Ar teisingai suprantame, kad licencijų nuoma ir jos kaina apima ir talpinimo paslaugą? T.y. sistema turės būti talpinama tiekėjo resursuose?</w:t>
            </w:r>
          </w:p>
        </w:tc>
        <w:tc>
          <w:tcPr>
            <w:tcW w:w="3051" w:type="dxa"/>
            <w:gridSpan w:val="2"/>
          </w:tcPr>
          <w:p w14:paraId="64BE4F6C" w14:textId="71B0F8A5"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1. Sutarties galiojimo metu Sistemos naudotojų bus ne mažiau nei 20</w:t>
            </w:r>
            <w:r w:rsidR="00A23E6D" w:rsidRPr="00911E58">
              <w:rPr>
                <w:rFonts w:ascii="Arial" w:eastAsia="Calibri" w:hAnsi="Arial" w:cs="Arial"/>
                <w:sz w:val="20"/>
                <w:szCs w:val="20"/>
              </w:rPr>
              <w:t xml:space="preserve"> (dvidešimt)</w:t>
            </w:r>
            <w:r w:rsidRPr="00911E58">
              <w:rPr>
                <w:rFonts w:ascii="Arial" w:eastAsia="Calibri" w:hAnsi="Arial" w:cs="Arial"/>
                <w:sz w:val="20"/>
                <w:szCs w:val="20"/>
              </w:rPr>
              <w:t>, kuriems reikalingos licencijos naudotis Sistema. Licencija turi leisti dirbti su bet kokia įmone, sukurta Sistemoje.</w:t>
            </w:r>
          </w:p>
          <w:p w14:paraId="73F9D3AC" w14:textId="5D204AA5"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2. </w:t>
            </w:r>
            <w:r w:rsidR="00A23E6D" w:rsidRPr="00911E58">
              <w:rPr>
                <w:rFonts w:ascii="Arial" w:eastAsia="Calibri" w:hAnsi="Arial" w:cs="Arial"/>
                <w:sz w:val="20"/>
                <w:szCs w:val="20"/>
              </w:rPr>
              <w:t>Suprantama t</w:t>
            </w:r>
            <w:r w:rsidRPr="00911E58">
              <w:rPr>
                <w:rFonts w:ascii="Arial" w:eastAsia="Calibri" w:hAnsi="Arial" w:cs="Arial"/>
                <w:sz w:val="20"/>
                <w:szCs w:val="20"/>
              </w:rPr>
              <w:t>eisingai</w:t>
            </w:r>
            <w:r w:rsidR="00A23E6D" w:rsidRPr="00911E58">
              <w:rPr>
                <w:rFonts w:ascii="Arial" w:eastAsia="Calibri" w:hAnsi="Arial" w:cs="Arial"/>
                <w:sz w:val="20"/>
                <w:szCs w:val="20"/>
              </w:rPr>
              <w:t>.</w:t>
            </w:r>
          </w:p>
          <w:p w14:paraId="523A6DD6" w14:textId="1CBEBD8F"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3. Žiūrėti PVR-32</w:t>
            </w:r>
            <w:r w:rsidR="0088135C" w:rsidRPr="00911E58">
              <w:rPr>
                <w:rFonts w:ascii="Arial" w:eastAsia="Calibri" w:hAnsi="Arial" w:cs="Arial"/>
                <w:sz w:val="20"/>
                <w:szCs w:val="20"/>
              </w:rPr>
              <w:t>.</w:t>
            </w:r>
          </w:p>
          <w:p w14:paraId="26948A6D" w14:textId="6E1A30C5"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4. </w:t>
            </w:r>
            <w:r w:rsidR="00445310" w:rsidRPr="00911E58">
              <w:rPr>
                <w:rFonts w:ascii="Arial" w:eastAsia="Calibri" w:hAnsi="Arial" w:cs="Arial"/>
                <w:sz w:val="20"/>
                <w:szCs w:val="20"/>
              </w:rPr>
              <w:t>Pateikti pasiūlyme nereikalaujama</w:t>
            </w:r>
            <w:r w:rsidR="0088135C" w:rsidRPr="00911E58">
              <w:rPr>
                <w:rFonts w:ascii="Arial" w:eastAsia="Calibri" w:hAnsi="Arial" w:cs="Arial"/>
                <w:sz w:val="20"/>
                <w:szCs w:val="20"/>
              </w:rPr>
              <w:t>.</w:t>
            </w:r>
          </w:p>
          <w:p w14:paraId="2B8F4FB7" w14:textId="38BA864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5. Į licencijos kainą turi būti įskaičiuoti visi Sistemos veikimui reikalingi techniniai ir programiniai resursai</w:t>
            </w:r>
            <w:r w:rsidR="0088135C" w:rsidRPr="00911E58">
              <w:rPr>
                <w:rFonts w:ascii="Arial" w:eastAsia="Calibri" w:hAnsi="Arial" w:cs="Arial"/>
                <w:sz w:val="20"/>
                <w:szCs w:val="20"/>
              </w:rPr>
              <w:t>.</w:t>
            </w:r>
          </w:p>
        </w:tc>
      </w:tr>
      <w:tr w:rsidR="003E396E" w:rsidRPr="0049328C" w14:paraId="6F7AD682" w14:textId="77777777" w:rsidTr="0049328C">
        <w:trPr>
          <w:gridAfter w:val="1"/>
          <w:wAfter w:w="10" w:type="dxa"/>
          <w:trHeight w:val="300"/>
        </w:trPr>
        <w:tc>
          <w:tcPr>
            <w:tcW w:w="846" w:type="dxa"/>
          </w:tcPr>
          <w:p w14:paraId="2CB21ADA" w14:textId="3BEEB146" w:rsidR="003E396E" w:rsidRPr="00617C2C" w:rsidRDefault="00B97FA0" w:rsidP="003E396E">
            <w:pPr>
              <w:spacing w:after="0" w:line="240" w:lineRule="auto"/>
              <w:rPr>
                <w:rFonts w:ascii="Arial" w:eastAsia="Calibri" w:hAnsi="Arial" w:cs="Arial"/>
                <w:sz w:val="20"/>
                <w:szCs w:val="20"/>
              </w:rPr>
            </w:pPr>
            <w:r w:rsidRPr="00617C2C">
              <w:rPr>
                <w:rFonts w:ascii="Arial" w:eastAsia="Calibri" w:hAnsi="Arial" w:cs="Arial"/>
                <w:sz w:val="20"/>
                <w:szCs w:val="20"/>
              </w:rPr>
              <w:t>5</w:t>
            </w:r>
            <w:r w:rsidR="008D3EC5" w:rsidRPr="00617C2C">
              <w:rPr>
                <w:rFonts w:ascii="Arial" w:eastAsia="Calibri" w:hAnsi="Arial" w:cs="Arial"/>
                <w:sz w:val="20"/>
                <w:szCs w:val="20"/>
              </w:rPr>
              <w:t>.18</w:t>
            </w:r>
          </w:p>
        </w:tc>
        <w:tc>
          <w:tcPr>
            <w:tcW w:w="1984" w:type="dxa"/>
          </w:tcPr>
          <w:p w14:paraId="62B7AA53" w14:textId="09E837D2"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PVR-27.Licencijos </w:t>
            </w:r>
            <w:r w:rsidRPr="00911E58">
              <w:rPr>
                <w:rFonts w:ascii="Arial" w:eastAsia="Calibri" w:hAnsi="Arial" w:cs="Arial"/>
                <w:b/>
                <w:bCs/>
                <w:i/>
                <w:iCs/>
                <w:sz w:val="20"/>
                <w:szCs w:val="20"/>
              </w:rPr>
              <w:t>įsigyjamo</w:t>
            </w:r>
            <w:r w:rsidRPr="00911E58">
              <w:rPr>
                <w:rFonts w:ascii="Arial" w:eastAsia="Calibri" w:hAnsi="Arial" w:cs="Arial"/>
                <w:i/>
                <w:iCs/>
                <w:sz w:val="20"/>
                <w:szCs w:val="20"/>
              </w:rPr>
              <w:t>s Užsakymo principu, Užsakovui pateikiant licencijų įsigijimo Užsakymą.</w:t>
            </w:r>
          </w:p>
          <w:p w14:paraId="3B0E1E2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PVR-32. Visos reikalingos licencijos turi būti </w:t>
            </w:r>
            <w:r w:rsidRPr="00911E58">
              <w:rPr>
                <w:rFonts w:ascii="Arial" w:eastAsia="Calibri" w:hAnsi="Arial" w:cs="Arial"/>
                <w:b/>
                <w:bCs/>
                <w:i/>
                <w:iCs/>
                <w:sz w:val="20"/>
                <w:szCs w:val="20"/>
              </w:rPr>
              <w:t>įgyjamos</w:t>
            </w:r>
            <w:r w:rsidRPr="00911E58">
              <w:rPr>
                <w:rFonts w:ascii="Arial" w:eastAsia="Calibri" w:hAnsi="Arial" w:cs="Arial"/>
                <w:i/>
                <w:iCs/>
                <w:sz w:val="20"/>
                <w:szCs w:val="20"/>
              </w:rPr>
              <w:t xml:space="preserve"> Užsakovo vardu. Pateikiamų licencijų (ir </w:t>
            </w:r>
            <w:r w:rsidRPr="00911E58">
              <w:rPr>
                <w:rFonts w:ascii="Arial" w:eastAsia="Calibri" w:hAnsi="Arial" w:cs="Arial"/>
                <w:b/>
                <w:bCs/>
                <w:i/>
                <w:iCs/>
                <w:sz w:val="20"/>
                <w:szCs w:val="20"/>
              </w:rPr>
              <w:t>sertifikatų</w:t>
            </w:r>
            <w:r w:rsidRPr="00911E58">
              <w:rPr>
                <w:rFonts w:ascii="Arial" w:eastAsia="Calibri" w:hAnsi="Arial" w:cs="Arial"/>
                <w:i/>
                <w:iCs/>
                <w:sz w:val="20"/>
                <w:szCs w:val="20"/>
              </w:rPr>
              <w:t>) galiojimo pradžia turi būti ne ankstesnė nei analizės pradžia ir ne vėlesnė nei garantinio aptarnavimo etapo pradžia, jų kiekis turi būti suderintas su Užsakovu.</w:t>
            </w:r>
          </w:p>
        </w:tc>
        <w:tc>
          <w:tcPr>
            <w:tcW w:w="4035" w:type="dxa"/>
          </w:tcPr>
          <w:p w14:paraId="27A681A6"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1.Ar teisingai suprantame, kad kai yra minimas licencijų įsigijimas, turima omenyje licencijų nuoma (SaaS) tam tikram laikotarpiui? Pastebime, kad licencijų </w:t>
            </w:r>
            <w:r w:rsidRPr="00911E58">
              <w:rPr>
                <w:rFonts w:ascii="Arial" w:eastAsia="Calibri" w:hAnsi="Arial" w:cs="Arial"/>
                <w:b/>
                <w:bCs/>
                <w:i/>
                <w:iCs/>
                <w:sz w:val="20"/>
                <w:szCs w:val="20"/>
              </w:rPr>
              <w:t>įsigijimas</w:t>
            </w:r>
            <w:r w:rsidRPr="00911E58">
              <w:rPr>
                <w:rFonts w:ascii="Arial" w:eastAsia="Calibri" w:hAnsi="Arial" w:cs="Arial"/>
                <w:i/>
                <w:iCs/>
                <w:sz w:val="20"/>
                <w:szCs w:val="20"/>
              </w:rPr>
              <w:t xml:space="preserve"> ir licencijų </w:t>
            </w:r>
            <w:r w:rsidRPr="00911E58">
              <w:rPr>
                <w:rFonts w:ascii="Arial" w:eastAsia="Calibri" w:hAnsi="Arial" w:cs="Arial"/>
                <w:b/>
                <w:bCs/>
                <w:i/>
                <w:iCs/>
                <w:sz w:val="20"/>
                <w:szCs w:val="20"/>
              </w:rPr>
              <w:t>nuoma</w:t>
            </w:r>
            <w:r w:rsidRPr="00911E58">
              <w:rPr>
                <w:rFonts w:ascii="Arial" w:eastAsia="Calibri" w:hAnsi="Arial" w:cs="Arial"/>
                <w:i/>
                <w:iCs/>
                <w:sz w:val="20"/>
                <w:szCs w:val="20"/>
              </w:rPr>
              <w:t xml:space="preserve"> yra skirtingos paslaugos.</w:t>
            </w:r>
          </w:p>
          <w:p w14:paraId="39C896D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2. Prašome paaiškinti apie kokius </w:t>
            </w:r>
            <w:r w:rsidRPr="00911E58">
              <w:rPr>
                <w:rFonts w:ascii="Arial" w:eastAsia="Calibri" w:hAnsi="Arial" w:cs="Arial"/>
                <w:b/>
                <w:bCs/>
                <w:i/>
                <w:iCs/>
                <w:sz w:val="20"/>
                <w:szCs w:val="20"/>
              </w:rPr>
              <w:t>sertifikatus</w:t>
            </w:r>
            <w:r w:rsidRPr="00911E58">
              <w:rPr>
                <w:rFonts w:ascii="Arial" w:eastAsia="Calibri" w:hAnsi="Arial" w:cs="Arial"/>
                <w:i/>
                <w:iCs/>
                <w:sz w:val="20"/>
                <w:szCs w:val="20"/>
              </w:rPr>
              <w:t xml:space="preserve"> yra rašoma  PVR-32 reikalavime?</w:t>
            </w:r>
          </w:p>
        </w:tc>
        <w:tc>
          <w:tcPr>
            <w:tcW w:w="3051" w:type="dxa"/>
            <w:gridSpan w:val="2"/>
          </w:tcPr>
          <w:p w14:paraId="5F4FB8A1" w14:textId="7DCDEC53"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1. Taip, </w:t>
            </w:r>
            <w:r w:rsidR="00EB02DF" w:rsidRPr="00911E58">
              <w:rPr>
                <w:rFonts w:ascii="Arial" w:eastAsia="Calibri" w:hAnsi="Arial" w:cs="Arial"/>
                <w:sz w:val="20"/>
                <w:szCs w:val="20"/>
              </w:rPr>
              <w:t>suprantama teisingai.</w:t>
            </w:r>
          </w:p>
          <w:p w14:paraId="106AE25D"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2. Jei Sistemos gamintojas licencijoms išduoda sertifikatus, tai jų galiojimo laikas turi sutapti</w:t>
            </w:r>
          </w:p>
        </w:tc>
      </w:tr>
      <w:tr w:rsidR="003E396E" w:rsidRPr="0049328C" w14:paraId="3F90B4A4" w14:textId="77777777" w:rsidTr="0049328C">
        <w:trPr>
          <w:gridAfter w:val="1"/>
          <w:wAfter w:w="10" w:type="dxa"/>
          <w:trHeight w:val="300"/>
        </w:trPr>
        <w:tc>
          <w:tcPr>
            <w:tcW w:w="846" w:type="dxa"/>
          </w:tcPr>
          <w:p w14:paraId="36D3EC26" w14:textId="4F139F19" w:rsidR="003E396E" w:rsidRPr="00617C2C" w:rsidRDefault="00B97FA0" w:rsidP="003E396E">
            <w:pPr>
              <w:spacing w:after="0" w:line="240" w:lineRule="auto"/>
              <w:rPr>
                <w:rFonts w:ascii="Arial" w:eastAsia="Calibri" w:hAnsi="Arial" w:cs="Arial"/>
                <w:sz w:val="20"/>
                <w:szCs w:val="20"/>
              </w:rPr>
            </w:pPr>
            <w:r w:rsidRPr="00617C2C">
              <w:rPr>
                <w:rFonts w:ascii="Arial" w:eastAsia="Calibri" w:hAnsi="Arial" w:cs="Arial"/>
                <w:sz w:val="20"/>
                <w:szCs w:val="20"/>
              </w:rPr>
              <w:t>5</w:t>
            </w:r>
            <w:r w:rsidR="008D3EC5" w:rsidRPr="00617C2C">
              <w:rPr>
                <w:rFonts w:ascii="Arial" w:eastAsia="Calibri" w:hAnsi="Arial" w:cs="Arial"/>
                <w:sz w:val="20"/>
                <w:szCs w:val="20"/>
              </w:rPr>
              <w:t>.19</w:t>
            </w:r>
          </w:p>
        </w:tc>
        <w:tc>
          <w:tcPr>
            <w:tcW w:w="1984" w:type="dxa"/>
          </w:tcPr>
          <w:p w14:paraId="5684396E" w14:textId="47BCF370"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PVR-38. Diegėjas užtikrina Užsakovo naudotojų instruktavimą pagal suderintą instruktavimo grafiką ir temas. Bendras instruktavimo laikas (neskaičiuojant pasiruošimo paslaugų, pvz.: medžiagos ruošimą, keliones) neturi viršyti 40 val. Instruktavimas atliekamas gavus Užsakovo užsakymą. Užsakovas neįsipareigoja užsakyti visų numatytų instruktavimo valandų.</w:t>
            </w:r>
          </w:p>
        </w:tc>
        <w:tc>
          <w:tcPr>
            <w:tcW w:w="4035" w:type="dxa"/>
          </w:tcPr>
          <w:p w14:paraId="299C02B6"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teisingai suprantame, kad pasiūlymo kainos lentelės eilutėje „ Finansų valdymo ir apskaitos informacinė sistema, pritaikyta akcinės bendrovės „Kauno energija“ poreikiams (toliau − Sistema)“ instruktavimo valandos neturi būti įtrauktos? Ar jos bus perkamos atskirai, kaip "Papildomos sistemos vystymo paslaugos"?</w:t>
            </w:r>
          </w:p>
        </w:tc>
        <w:tc>
          <w:tcPr>
            <w:tcW w:w="3051" w:type="dxa"/>
            <w:gridSpan w:val="2"/>
          </w:tcPr>
          <w:p w14:paraId="6120BA1C"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Instruktavimas ir mokymai turi būti įskaičiuoti į Sistemos  kainą</w:t>
            </w:r>
          </w:p>
        </w:tc>
      </w:tr>
      <w:tr w:rsidR="003E396E" w:rsidRPr="0049328C" w14:paraId="7BF55F86" w14:textId="77777777" w:rsidTr="0049328C">
        <w:trPr>
          <w:gridAfter w:val="1"/>
          <w:wAfter w:w="10" w:type="dxa"/>
          <w:trHeight w:val="300"/>
        </w:trPr>
        <w:tc>
          <w:tcPr>
            <w:tcW w:w="846" w:type="dxa"/>
          </w:tcPr>
          <w:p w14:paraId="47F90D0B" w14:textId="3ECB65AA" w:rsidR="003E396E" w:rsidRPr="00B30E2B" w:rsidRDefault="00B97FA0" w:rsidP="003E396E">
            <w:pPr>
              <w:spacing w:after="0" w:line="240" w:lineRule="auto"/>
              <w:rPr>
                <w:rFonts w:ascii="Arial" w:eastAsia="Calibri" w:hAnsi="Arial" w:cs="Arial"/>
                <w:sz w:val="20"/>
                <w:szCs w:val="20"/>
              </w:rPr>
            </w:pPr>
            <w:r w:rsidRPr="00B30E2B">
              <w:rPr>
                <w:rFonts w:ascii="Arial" w:eastAsia="Calibri" w:hAnsi="Arial" w:cs="Arial"/>
                <w:sz w:val="20"/>
                <w:szCs w:val="20"/>
              </w:rPr>
              <w:t>5</w:t>
            </w:r>
            <w:r w:rsidR="008D3EC5" w:rsidRPr="00B30E2B">
              <w:rPr>
                <w:rFonts w:ascii="Arial" w:eastAsia="Calibri" w:hAnsi="Arial" w:cs="Arial"/>
                <w:sz w:val="20"/>
                <w:szCs w:val="20"/>
              </w:rPr>
              <w:t>.20</w:t>
            </w:r>
          </w:p>
        </w:tc>
        <w:tc>
          <w:tcPr>
            <w:tcW w:w="1984" w:type="dxa"/>
          </w:tcPr>
          <w:p w14:paraId="2D6EC3B5" w14:textId="7B174D2F"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PVR-48. Diegėjas turi užtikrinti, jog </w:t>
            </w:r>
            <w:r w:rsidRPr="00911E58">
              <w:rPr>
                <w:rFonts w:ascii="Arial" w:eastAsia="Calibri" w:hAnsi="Arial" w:cs="Arial"/>
                <w:b/>
                <w:bCs/>
                <w:i/>
                <w:iCs/>
                <w:sz w:val="20"/>
                <w:szCs w:val="20"/>
              </w:rPr>
              <w:lastRenderedPageBreak/>
              <w:t>naudotojai,</w:t>
            </w:r>
            <w:r w:rsidRPr="00911E58">
              <w:rPr>
                <w:rFonts w:ascii="Arial" w:eastAsia="Calibri" w:hAnsi="Arial" w:cs="Arial"/>
                <w:i/>
                <w:iCs/>
                <w:sz w:val="20"/>
                <w:szCs w:val="20"/>
              </w:rPr>
              <w:t xml:space="preserve"> instruktavimo praktinėje dalyje, atlikdami Diegėjo pagal temas parengtas praktines užduotis, turėtų galimybę patys išbandyti Sistemos funkcijas.</w:t>
            </w:r>
          </w:p>
        </w:tc>
        <w:tc>
          <w:tcPr>
            <w:tcW w:w="4035" w:type="dxa"/>
          </w:tcPr>
          <w:p w14:paraId="0D56BF37"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 xml:space="preserve">Techninėje specifikacijoje yra  nurodyta, kad planuojama nuomoti 20 licencijų. Ar </w:t>
            </w:r>
            <w:r w:rsidRPr="00911E58">
              <w:rPr>
                <w:rFonts w:ascii="Arial" w:eastAsia="Calibri" w:hAnsi="Arial" w:cs="Arial"/>
                <w:i/>
                <w:iCs/>
                <w:sz w:val="20"/>
                <w:szCs w:val="20"/>
              </w:rPr>
              <w:lastRenderedPageBreak/>
              <w:t>teisingai suprantame, kad jeigu bus papildomi vartotojai, jiems bus nuomojamos atskiros licencijos, kad jie turėtų galimybę praktiškai išbandyti užduotis sistemoje?</w:t>
            </w:r>
          </w:p>
          <w:p w14:paraId="53F246E5"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10969596" w14:textId="01C5DF22" w:rsidR="003E396E" w:rsidRPr="0049328C" w:rsidRDefault="003E396E" w:rsidP="003E396E">
            <w:pPr>
              <w:spacing w:after="0" w:line="240" w:lineRule="auto"/>
              <w:rPr>
                <w:rFonts w:ascii="Arial" w:eastAsia="Calibri" w:hAnsi="Arial" w:cs="Arial"/>
                <w:sz w:val="20"/>
                <w:szCs w:val="20"/>
              </w:rPr>
            </w:pPr>
            <w:r w:rsidRPr="0049328C">
              <w:rPr>
                <w:rFonts w:ascii="Arial" w:eastAsia="Calibri" w:hAnsi="Arial" w:cs="Arial"/>
                <w:sz w:val="20"/>
                <w:szCs w:val="20"/>
              </w:rPr>
              <w:lastRenderedPageBreak/>
              <w:t xml:space="preserve">Naudotojai ir yra tie 20 </w:t>
            </w:r>
            <w:r w:rsidR="00EB02DF" w:rsidRPr="0049328C">
              <w:rPr>
                <w:rFonts w:ascii="Arial" w:eastAsia="Calibri" w:hAnsi="Arial" w:cs="Arial"/>
                <w:sz w:val="20"/>
                <w:szCs w:val="20"/>
              </w:rPr>
              <w:t xml:space="preserve">(dvidešimt) </w:t>
            </w:r>
            <w:r w:rsidRPr="0049328C">
              <w:rPr>
                <w:rFonts w:ascii="Arial" w:eastAsia="Calibri" w:hAnsi="Arial" w:cs="Arial"/>
                <w:sz w:val="20"/>
                <w:szCs w:val="20"/>
              </w:rPr>
              <w:t xml:space="preserve">vartotojų, kurių </w:t>
            </w:r>
            <w:r w:rsidRPr="0049328C">
              <w:rPr>
                <w:rFonts w:ascii="Arial" w:eastAsia="Calibri" w:hAnsi="Arial" w:cs="Arial"/>
                <w:sz w:val="20"/>
                <w:szCs w:val="20"/>
              </w:rPr>
              <w:lastRenderedPageBreak/>
              <w:t>licencijos yra įskaičiuotos į Sistemos kainą</w:t>
            </w:r>
          </w:p>
        </w:tc>
      </w:tr>
      <w:tr w:rsidR="003E396E" w:rsidRPr="0049328C" w14:paraId="487FE59B" w14:textId="77777777" w:rsidTr="0049328C">
        <w:trPr>
          <w:gridAfter w:val="1"/>
          <w:wAfter w:w="10" w:type="dxa"/>
          <w:trHeight w:val="300"/>
        </w:trPr>
        <w:tc>
          <w:tcPr>
            <w:tcW w:w="846" w:type="dxa"/>
          </w:tcPr>
          <w:p w14:paraId="2AA8B8D4" w14:textId="1C07ED99" w:rsidR="003E396E" w:rsidRPr="00DB762C" w:rsidRDefault="00B97FA0" w:rsidP="003E396E">
            <w:pPr>
              <w:spacing w:after="0" w:line="240" w:lineRule="auto"/>
              <w:rPr>
                <w:rFonts w:ascii="Arial" w:eastAsia="Calibri" w:hAnsi="Arial" w:cs="Arial"/>
                <w:sz w:val="20"/>
                <w:szCs w:val="20"/>
              </w:rPr>
            </w:pPr>
            <w:r w:rsidRPr="00DB762C">
              <w:rPr>
                <w:rFonts w:ascii="Arial" w:eastAsia="Calibri" w:hAnsi="Arial" w:cs="Arial"/>
                <w:sz w:val="20"/>
                <w:szCs w:val="20"/>
              </w:rPr>
              <w:lastRenderedPageBreak/>
              <w:t>5</w:t>
            </w:r>
            <w:r w:rsidR="008D3EC5" w:rsidRPr="00DB762C">
              <w:rPr>
                <w:rFonts w:ascii="Arial" w:eastAsia="Calibri" w:hAnsi="Arial" w:cs="Arial"/>
                <w:sz w:val="20"/>
                <w:szCs w:val="20"/>
              </w:rPr>
              <w:t>.21</w:t>
            </w:r>
          </w:p>
        </w:tc>
        <w:tc>
          <w:tcPr>
            <w:tcW w:w="1984" w:type="dxa"/>
          </w:tcPr>
          <w:p w14:paraId="0F5E9530" w14:textId="38763A56"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PVR-51. Diegėjas užtikrina administratorių instruktavimą pagal suderintą instruktavimo grafiką ir temas. Bendras instruktavimo laikas (neskaičiuojant pasiruošimo darbų, pvz.: medžiagos ruošimą, keliones) turi būti ne mažesnis nei 4 (keturios) val. Instruktavimas atliekamas gavus užsakymą. Užsakovas neįsipareigoja užsakyti visų numatytų instruktavimo valandų.</w:t>
            </w:r>
          </w:p>
        </w:tc>
        <w:tc>
          <w:tcPr>
            <w:tcW w:w="4035" w:type="dxa"/>
          </w:tcPr>
          <w:p w14:paraId="3A8E0F81"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Ar šiame reikalavime nurodytos valandos yra įtrauktos į bendrą valandų skaičių, skirta Instruktavimui pagal punktą PVR-38, ar tai yra papildomos valandos? Ar šios valandos turi būti įtrauktos   pasiūlymo kainos lentelės eilutėje „Finansų valdymo ir apskaitos informacinė sistema, pritaikyta akcinės bendrovės „Kauno energija“ poreikiams (toliau − Sistema)“ , ar bus perkamos pagal pasiūlymo kainos lentelės eilutę „Papildomos Sistemos vystymo paslaugos“ ?</w:t>
            </w:r>
          </w:p>
        </w:tc>
        <w:tc>
          <w:tcPr>
            <w:tcW w:w="3051" w:type="dxa"/>
            <w:gridSpan w:val="2"/>
          </w:tcPr>
          <w:p w14:paraId="76F5A31F"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Instruktavimas ir mokymai turi būti įskaičiuoti į Sistemos  kainą</w:t>
            </w:r>
          </w:p>
        </w:tc>
      </w:tr>
      <w:tr w:rsidR="003E396E" w:rsidRPr="0049328C" w14:paraId="60BE2012" w14:textId="77777777" w:rsidTr="0049328C">
        <w:trPr>
          <w:gridAfter w:val="1"/>
          <w:wAfter w:w="10" w:type="dxa"/>
          <w:trHeight w:val="300"/>
        </w:trPr>
        <w:tc>
          <w:tcPr>
            <w:tcW w:w="846" w:type="dxa"/>
          </w:tcPr>
          <w:p w14:paraId="6F3BCBD5" w14:textId="42E90BD4" w:rsidR="003E396E" w:rsidRPr="00B512B8" w:rsidRDefault="00B97FA0" w:rsidP="003E396E">
            <w:pPr>
              <w:spacing w:after="0" w:line="240" w:lineRule="auto"/>
              <w:rPr>
                <w:rFonts w:ascii="Arial" w:eastAsia="Calibri" w:hAnsi="Arial" w:cs="Arial"/>
                <w:sz w:val="20"/>
                <w:szCs w:val="20"/>
              </w:rPr>
            </w:pPr>
            <w:r w:rsidRPr="00B512B8">
              <w:rPr>
                <w:rFonts w:ascii="Arial" w:eastAsia="Calibri" w:hAnsi="Arial" w:cs="Arial"/>
                <w:sz w:val="20"/>
                <w:szCs w:val="20"/>
              </w:rPr>
              <w:t>5</w:t>
            </w:r>
            <w:r w:rsidR="008D3EC5" w:rsidRPr="00B512B8">
              <w:rPr>
                <w:rFonts w:ascii="Arial" w:eastAsia="Calibri" w:hAnsi="Arial" w:cs="Arial"/>
                <w:sz w:val="20"/>
                <w:szCs w:val="20"/>
              </w:rPr>
              <w:t>.22</w:t>
            </w:r>
          </w:p>
        </w:tc>
        <w:tc>
          <w:tcPr>
            <w:tcW w:w="1984" w:type="dxa"/>
          </w:tcPr>
          <w:p w14:paraId="6D984332" w14:textId="25C770B6"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PVR-60.  Diegėjas konsultuoja naudotojus dėl darbo su Sistema (toliau – individualios konsultacijos). &lt;...&gt;</w:t>
            </w:r>
          </w:p>
        </w:tc>
        <w:tc>
          <w:tcPr>
            <w:tcW w:w="4035" w:type="dxa"/>
          </w:tcPr>
          <w:p w14:paraId="0556D7D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Prašome nurodyti koks kiekis valandų turėtų būti skirta individualioms konsultacijoms? Tai leis pateikti tikslesnius pasiūlymu tiekėjams.</w:t>
            </w:r>
          </w:p>
        </w:tc>
        <w:tc>
          <w:tcPr>
            <w:tcW w:w="3051" w:type="dxa"/>
            <w:gridSpan w:val="2"/>
          </w:tcPr>
          <w:p w14:paraId="6FA3248D"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Detaliau TS PVR-61</w:t>
            </w:r>
          </w:p>
        </w:tc>
      </w:tr>
      <w:tr w:rsidR="003E396E" w:rsidRPr="0049328C" w14:paraId="00BD0E39" w14:textId="77777777" w:rsidTr="0049328C">
        <w:trPr>
          <w:gridAfter w:val="1"/>
          <w:wAfter w:w="10" w:type="dxa"/>
          <w:trHeight w:val="300"/>
        </w:trPr>
        <w:tc>
          <w:tcPr>
            <w:tcW w:w="846" w:type="dxa"/>
          </w:tcPr>
          <w:p w14:paraId="13FCF554" w14:textId="6434D4A2" w:rsidR="003E396E" w:rsidRPr="008B025F" w:rsidRDefault="00B97FA0" w:rsidP="003E396E">
            <w:pPr>
              <w:spacing w:after="0" w:line="240" w:lineRule="auto"/>
              <w:rPr>
                <w:rFonts w:ascii="Arial" w:eastAsia="Calibri" w:hAnsi="Arial" w:cs="Arial"/>
                <w:sz w:val="20"/>
                <w:szCs w:val="20"/>
              </w:rPr>
            </w:pPr>
            <w:r w:rsidRPr="008B025F">
              <w:rPr>
                <w:rFonts w:ascii="Arial" w:eastAsia="Calibri" w:hAnsi="Arial" w:cs="Arial"/>
                <w:sz w:val="20"/>
                <w:szCs w:val="20"/>
              </w:rPr>
              <w:t>5</w:t>
            </w:r>
            <w:r w:rsidR="008D3EC5" w:rsidRPr="008B025F">
              <w:rPr>
                <w:rFonts w:ascii="Arial" w:eastAsia="Calibri" w:hAnsi="Arial" w:cs="Arial"/>
                <w:sz w:val="20"/>
                <w:szCs w:val="20"/>
              </w:rPr>
              <w:t>.23</w:t>
            </w:r>
          </w:p>
        </w:tc>
        <w:tc>
          <w:tcPr>
            <w:tcW w:w="1984" w:type="dxa"/>
          </w:tcPr>
          <w:p w14:paraId="78E12D46" w14:textId="6407A2C9"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PVR-63.</w:t>
            </w:r>
          </w:p>
          <w:p w14:paraId="7192D55B"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&lt;…&gt;</w:t>
            </w:r>
          </w:p>
          <w:p w14:paraId="290FF8E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Papildomais užsakymais nėra laikomi:</w:t>
            </w:r>
          </w:p>
          <w:p w14:paraId="64CB63BE" w14:textId="5AC82CDE"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•Integracijos, esančios preliminariame integracijų sąraše; nenumatytos integracijos, kurios keičia TS esančią integraciją. T. y. jeigu preliminarių integracijų sąraše esančios konkrečios integracijos </w:t>
            </w:r>
            <w:r w:rsidRPr="00911E58">
              <w:rPr>
                <w:rFonts w:ascii="Arial" w:eastAsia="Calibri" w:hAnsi="Arial" w:cs="Arial"/>
                <w:i/>
                <w:iCs/>
                <w:sz w:val="20"/>
                <w:szCs w:val="20"/>
              </w:rPr>
              <w:lastRenderedPageBreak/>
              <w:t xml:space="preserve">atsisakoma, vietoje jos gali būti išpildoma kita, TS nenumatyta integracija, kurios įgyvendinimo apimtis </w:t>
            </w:r>
            <w:r w:rsidRPr="00911E58">
              <w:rPr>
                <w:rFonts w:ascii="Arial" w:eastAsia="Calibri" w:hAnsi="Arial" w:cs="Arial"/>
                <w:b/>
                <w:bCs/>
                <w:i/>
                <w:iCs/>
                <w:sz w:val="20"/>
                <w:szCs w:val="20"/>
              </w:rPr>
              <w:t>yra lygiavertė keičiamai integracijai.</w:t>
            </w:r>
            <w:r w:rsidRPr="00911E58">
              <w:rPr>
                <w:rFonts w:ascii="Arial" w:eastAsia="Calibri" w:hAnsi="Arial" w:cs="Arial"/>
                <w:i/>
                <w:iCs/>
                <w:sz w:val="20"/>
                <w:szCs w:val="20"/>
              </w:rPr>
              <w:t xml:space="preserve"> Lygiavertiškumas ir apimtis turi būti suderinta tarp Diegėjo ir Užsakovo abipusiu sutarimu.</w:t>
            </w:r>
          </w:p>
        </w:tc>
        <w:tc>
          <w:tcPr>
            <w:tcW w:w="4035" w:type="dxa"/>
          </w:tcPr>
          <w:p w14:paraId="69BE5CF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Ar teisingai suprantame, kad jei tarp šalių abipusis susitarimas nepasiektas, integracijos keitimas kita nenumatyta integracija nebus privalomas?</w:t>
            </w:r>
          </w:p>
          <w:p w14:paraId="470173FB" w14:textId="77777777" w:rsidR="003E396E" w:rsidRPr="00911E58" w:rsidRDefault="003E396E" w:rsidP="003E396E">
            <w:pPr>
              <w:spacing w:after="0" w:line="240" w:lineRule="auto"/>
              <w:rPr>
                <w:rFonts w:ascii="Arial" w:eastAsia="Calibri" w:hAnsi="Arial" w:cs="Arial"/>
                <w:i/>
                <w:iCs/>
                <w:sz w:val="20"/>
                <w:szCs w:val="20"/>
              </w:rPr>
            </w:pPr>
          </w:p>
          <w:p w14:paraId="1DCB2E8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Norime atkreipti dėmesį, kad lygiavertiškumas nustatomas nebūtinai tik remiantis darbų apimtimis, todėl gali kilti nesusipratimų nustatant kas yra lygiavertė. Todėl turėtumėte arba tiksliai apibrėžti kas bus laikoma lygiaverte integracija arba Tiekėjui turėtų būti palikta galimybė nesutikti keisti integracijų jei nepasiektas šalių sutarimas. </w:t>
            </w:r>
          </w:p>
        </w:tc>
        <w:tc>
          <w:tcPr>
            <w:tcW w:w="3051" w:type="dxa"/>
            <w:gridSpan w:val="2"/>
          </w:tcPr>
          <w:p w14:paraId="16C438A0"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Jei susitarimo nebus,  integracija nebus privaloma</w:t>
            </w:r>
          </w:p>
        </w:tc>
      </w:tr>
      <w:tr w:rsidR="003E396E" w:rsidRPr="0049328C" w14:paraId="342242F2" w14:textId="77777777" w:rsidTr="0049328C">
        <w:trPr>
          <w:gridAfter w:val="1"/>
          <w:wAfter w:w="10" w:type="dxa"/>
          <w:trHeight w:val="300"/>
        </w:trPr>
        <w:tc>
          <w:tcPr>
            <w:tcW w:w="846" w:type="dxa"/>
          </w:tcPr>
          <w:p w14:paraId="73ACCD4F" w14:textId="59F71729" w:rsidR="003E396E" w:rsidRPr="00B614C5" w:rsidRDefault="00B97FA0" w:rsidP="003E396E">
            <w:pPr>
              <w:spacing w:after="0" w:line="240" w:lineRule="auto"/>
              <w:rPr>
                <w:rFonts w:ascii="Arial" w:eastAsia="Calibri" w:hAnsi="Arial" w:cs="Arial"/>
                <w:sz w:val="20"/>
                <w:szCs w:val="20"/>
              </w:rPr>
            </w:pPr>
            <w:r w:rsidRPr="00B614C5">
              <w:rPr>
                <w:rFonts w:ascii="Arial" w:eastAsia="Calibri" w:hAnsi="Arial" w:cs="Arial"/>
                <w:sz w:val="20"/>
                <w:szCs w:val="20"/>
              </w:rPr>
              <w:t>5</w:t>
            </w:r>
            <w:r w:rsidR="008D3EC5" w:rsidRPr="00B614C5">
              <w:rPr>
                <w:rFonts w:ascii="Arial" w:eastAsia="Calibri" w:hAnsi="Arial" w:cs="Arial"/>
                <w:sz w:val="20"/>
                <w:szCs w:val="20"/>
              </w:rPr>
              <w:t>.24</w:t>
            </w:r>
          </w:p>
        </w:tc>
        <w:tc>
          <w:tcPr>
            <w:tcW w:w="1984" w:type="dxa"/>
          </w:tcPr>
          <w:p w14:paraId="6FD747BE" w14:textId="6A5C581A"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PVR-67. Užsakytoms, suteiktoms ir priimtoms Papildomoms paslaugoms ir jų rezultatams turi būti taikomas viso garantinio laikotarpio terminas arba ne trumpesnis nei 12 (dvylikos) mėnesių garantijos laikotarpis, skaičiuojant nuo priėmimo dienos, jei Papildomų paslaugų rezultatai pateikiami garantinio laikotarpio pabaigoje, t. y. kai pasirašomas garantinio aptarnavimo paslaugų perdavimo – priėmimo aktas.</w:t>
            </w:r>
          </w:p>
        </w:tc>
        <w:tc>
          <w:tcPr>
            <w:tcW w:w="4035" w:type="dxa"/>
          </w:tcPr>
          <w:p w14:paraId="30E83637"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Bendras sutarties galiojimo terminas 37 mėn. nuo sutarties įsigaliojimo datos. Ar teisingai suprantame, kad pasibaigus sutarties galiojimo terminui garantinis aptarnavimas nebus taikomas?</w:t>
            </w:r>
          </w:p>
        </w:tc>
        <w:tc>
          <w:tcPr>
            <w:tcW w:w="3051" w:type="dxa"/>
            <w:gridSpan w:val="2"/>
          </w:tcPr>
          <w:p w14:paraId="5774BA77" w14:textId="77777777"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TS E-3: garantinis aptarnavimas yra 12 (dvylika) mėn. po Sistemos diegimo E–</w:t>
            </w:r>
            <w:r w:rsidRPr="00911E58">
              <w:rPr>
                <w:rFonts w:ascii="Arial" w:eastAsia="Calibri" w:hAnsi="Arial" w:cs="Arial"/>
                <w:sz w:val="20"/>
                <w:szCs w:val="20"/>
                <w:lang w:val="pt-BR"/>
              </w:rPr>
              <w:t>1</w:t>
            </w:r>
            <w:r w:rsidRPr="00911E58">
              <w:rPr>
                <w:rFonts w:ascii="Arial" w:eastAsia="Calibri" w:hAnsi="Arial" w:cs="Arial"/>
                <w:sz w:val="20"/>
                <w:szCs w:val="20"/>
              </w:rPr>
              <w:t xml:space="preserve"> etapo pabaigos </w:t>
            </w:r>
          </w:p>
        </w:tc>
      </w:tr>
      <w:tr w:rsidR="003E396E" w:rsidRPr="0049328C" w14:paraId="2713F355" w14:textId="77777777" w:rsidTr="0049328C">
        <w:trPr>
          <w:gridAfter w:val="1"/>
          <w:wAfter w:w="10" w:type="dxa"/>
          <w:trHeight w:val="300"/>
        </w:trPr>
        <w:tc>
          <w:tcPr>
            <w:tcW w:w="846" w:type="dxa"/>
          </w:tcPr>
          <w:p w14:paraId="7D15F60B" w14:textId="7CFE391A" w:rsidR="003E396E" w:rsidRPr="00B614C5" w:rsidRDefault="00B97FA0" w:rsidP="003E396E">
            <w:pPr>
              <w:spacing w:after="0" w:line="240" w:lineRule="auto"/>
              <w:rPr>
                <w:rFonts w:ascii="Arial" w:eastAsia="Calibri" w:hAnsi="Arial" w:cs="Arial"/>
                <w:sz w:val="20"/>
                <w:szCs w:val="20"/>
              </w:rPr>
            </w:pPr>
            <w:r w:rsidRPr="00B614C5">
              <w:rPr>
                <w:rFonts w:ascii="Arial" w:eastAsia="Calibri" w:hAnsi="Arial" w:cs="Arial"/>
                <w:sz w:val="20"/>
                <w:szCs w:val="20"/>
              </w:rPr>
              <w:t>5</w:t>
            </w:r>
            <w:r w:rsidR="008D3EC5" w:rsidRPr="00B614C5">
              <w:rPr>
                <w:rFonts w:ascii="Arial" w:eastAsia="Calibri" w:hAnsi="Arial" w:cs="Arial"/>
                <w:sz w:val="20"/>
                <w:szCs w:val="20"/>
              </w:rPr>
              <w:t>.25</w:t>
            </w:r>
          </w:p>
        </w:tc>
        <w:tc>
          <w:tcPr>
            <w:tcW w:w="1984" w:type="dxa"/>
          </w:tcPr>
          <w:p w14:paraId="216EFDFB" w14:textId="474D572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PVR-74. Suteiktų paslaugų rezultatų klaidos ir (ar) trikdžiai klasifikuojami:</w:t>
            </w:r>
          </w:p>
          <w:p w14:paraId="3A124546"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1.</w:t>
            </w:r>
            <w:r w:rsidRPr="00911E58">
              <w:rPr>
                <w:rFonts w:ascii="Arial" w:eastAsia="Calibri" w:hAnsi="Arial" w:cs="Arial"/>
                <w:i/>
                <w:iCs/>
                <w:sz w:val="20"/>
                <w:szCs w:val="20"/>
              </w:rPr>
              <w:tab/>
              <w:t xml:space="preserve">Kritinė klaida – kai nustatytas trikdis ir / ar problema, dėl kurios Sistemos naudotojas negali vykdyti numatytų būtinų funkcijų ir nežinomas joks kitas priimtinas šios </w:t>
            </w:r>
            <w:r w:rsidRPr="00911E58">
              <w:rPr>
                <w:rFonts w:ascii="Arial" w:eastAsia="Calibri" w:hAnsi="Arial" w:cs="Arial"/>
                <w:i/>
                <w:iCs/>
                <w:sz w:val="20"/>
                <w:szCs w:val="20"/>
              </w:rPr>
              <w:lastRenderedPageBreak/>
              <w:t>funkcijos vykdymas;</w:t>
            </w:r>
          </w:p>
        </w:tc>
        <w:tc>
          <w:tcPr>
            <w:tcW w:w="4035" w:type="dxa"/>
          </w:tcPr>
          <w:p w14:paraId="69F86605" w14:textId="4BAB605D"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Ar teisingai suprantame, kad kritinės klaidos apibrėžimas yra taikomas esminėms funkcijoms, t.</w:t>
            </w:r>
            <w:r w:rsidR="004B5A4B" w:rsidRPr="00911E58">
              <w:rPr>
                <w:rFonts w:ascii="Arial" w:eastAsia="Calibri" w:hAnsi="Arial" w:cs="Arial"/>
                <w:i/>
                <w:iCs/>
                <w:sz w:val="20"/>
                <w:szCs w:val="20"/>
              </w:rPr>
              <w:t xml:space="preserve"> </w:t>
            </w:r>
            <w:r w:rsidRPr="00911E58">
              <w:rPr>
                <w:rFonts w:ascii="Arial" w:eastAsia="Calibri" w:hAnsi="Arial" w:cs="Arial"/>
                <w:i/>
                <w:iCs/>
                <w:sz w:val="20"/>
                <w:szCs w:val="20"/>
              </w:rPr>
              <w:t>y. kai neveikia ne bet kokios, o esminės funkcijos? O kitų funkcijų neveikimas, kai nėra alternatyvos, priskiriamas prie svarbių klaidų?</w:t>
            </w:r>
          </w:p>
        </w:tc>
        <w:tc>
          <w:tcPr>
            <w:tcW w:w="3051" w:type="dxa"/>
            <w:gridSpan w:val="2"/>
          </w:tcPr>
          <w:p w14:paraId="796EB49D" w14:textId="6489D470"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Taip</w:t>
            </w:r>
            <w:r w:rsidR="004B5A4B" w:rsidRPr="00911E58">
              <w:rPr>
                <w:rFonts w:ascii="Arial" w:eastAsia="Calibri" w:hAnsi="Arial" w:cs="Arial"/>
                <w:sz w:val="20"/>
                <w:szCs w:val="20"/>
              </w:rPr>
              <w:t>, suprantama teisingai</w:t>
            </w:r>
          </w:p>
        </w:tc>
      </w:tr>
      <w:tr w:rsidR="003E396E" w:rsidRPr="0049328C" w14:paraId="3F780A7B" w14:textId="77777777" w:rsidTr="0049328C">
        <w:trPr>
          <w:gridAfter w:val="1"/>
          <w:wAfter w:w="10" w:type="dxa"/>
          <w:trHeight w:val="300"/>
        </w:trPr>
        <w:tc>
          <w:tcPr>
            <w:tcW w:w="846" w:type="dxa"/>
          </w:tcPr>
          <w:p w14:paraId="67EABF90" w14:textId="4A2244A4" w:rsidR="003E396E" w:rsidRPr="00E02825" w:rsidRDefault="00B97FA0" w:rsidP="003E396E">
            <w:pPr>
              <w:spacing w:after="0" w:line="240" w:lineRule="auto"/>
              <w:rPr>
                <w:rFonts w:ascii="Arial" w:eastAsia="Calibri" w:hAnsi="Arial" w:cs="Arial"/>
                <w:sz w:val="20"/>
                <w:szCs w:val="20"/>
              </w:rPr>
            </w:pPr>
            <w:r w:rsidRPr="00E02825">
              <w:rPr>
                <w:rFonts w:ascii="Arial" w:eastAsia="Calibri" w:hAnsi="Arial" w:cs="Arial"/>
                <w:sz w:val="20"/>
                <w:szCs w:val="20"/>
              </w:rPr>
              <w:t>5</w:t>
            </w:r>
            <w:r w:rsidR="008D3EC5" w:rsidRPr="00E02825">
              <w:rPr>
                <w:rFonts w:ascii="Arial" w:eastAsia="Calibri" w:hAnsi="Arial" w:cs="Arial"/>
                <w:sz w:val="20"/>
                <w:szCs w:val="20"/>
              </w:rPr>
              <w:t>.26</w:t>
            </w:r>
          </w:p>
        </w:tc>
        <w:tc>
          <w:tcPr>
            <w:tcW w:w="1984" w:type="dxa"/>
          </w:tcPr>
          <w:p w14:paraId="1DCB799D" w14:textId="0CEFD5D3" w:rsidR="003E396E" w:rsidRPr="00911E58" w:rsidRDefault="003E396E" w:rsidP="00C216AA">
            <w:pPr>
              <w:spacing w:after="0" w:line="240" w:lineRule="auto"/>
              <w:ind w:right="462"/>
              <w:rPr>
                <w:rFonts w:ascii="Arial" w:eastAsia="Calibri" w:hAnsi="Arial" w:cs="Arial"/>
                <w:i/>
                <w:iCs/>
                <w:sz w:val="20"/>
                <w:szCs w:val="20"/>
              </w:rPr>
            </w:pPr>
            <w:r w:rsidRPr="00911E58">
              <w:rPr>
                <w:rFonts w:ascii="Arial" w:eastAsia="Calibri" w:hAnsi="Arial" w:cs="Arial"/>
                <w:i/>
                <w:iCs/>
                <w:sz w:val="20"/>
                <w:szCs w:val="20"/>
              </w:rPr>
              <w:t>Techninės specifikacijos 1 priedas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7"/>
              <w:gridCol w:w="1965"/>
              <w:gridCol w:w="6540"/>
              <w:gridCol w:w="1190"/>
            </w:tblGrid>
            <w:tr w:rsidR="003E396E" w:rsidRPr="0049328C" w14:paraId="3BEBC726" w14:textId="77777777" w:rsidTr="003E396E">
              <w:tc>
                <w:tcPr>
                  <w:tcW w:w="567" w:type="dxa"/>
                </w:tcPr>
                <w:p w14:paraId="22054EAF"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Nr.</w:t>
                  </w:r>
                </w:p>
              </w:tc>
              <w:tc>
                <w:tcPr>
                  <w:tcW w:w="1965" w:type="dxa"/>
                </w:tcPr>
                <w:p w14:paraId="40A85076"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Naudotojo rolė</w:t>
                  </w:r>
                </w:p>
              </w:tc>
              <w:tc>
                <w:tcPr>
                  <w:tcW w:w="6540" w:type="dxa"/>
                </w:tcPr>
                <w:p w14:paraId="1423A440"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Rolės aprašymas</w:t>
                  </w:r>
                </w:p>
              </w:tc>
              <w:tc>
                <w:tcPr>
                  <w:tcW w:w="1190" w:type="dxa"/>
                </w:tcPr>
                <w:p w14:paraId="3660D583"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Kiekis</w:t>
                  </w:r>
                </w:p>
              </w:tc>
            </w:tr>
            <w:tr w:rsidR="003E396E" w:rsidRPr="0049328C" w14:paraId="7BE9957C" w14:textId="77777777" w:rsidTr="003E396E">
              <w:tc>
                <w:tcPr>
                  <w:tcW w:w="567" w:type="dxa"/>
                </w:tcPr>
                <w:p w14:paraId="5F43DE5C" w14:textId="77777777" w:rsidR="003E396E" w:rsidRPr="00911E58" w:rsidRDefault="003E396E" w:rsidP="002A4000">
                  <w:pPr>
                    <w:framePr w:hSpace="180" w:wrap="around" w:vAnchor="text" w:hAnchor="text" w:x="-10" w:y="1"/>
                    <w:numPr>
                      <w:ilvl w:val="0"/>
                      <w:numId w:val="11"/>
                    </w:numPr>
                    <w:spacing w:before="120" w:after="0" w:line="259" w:lineRule="auto"/>
                    <w:ind w:right="462" w:hanging="685"/>
                    <w:contextualSpacing/>
                    <w:suppressOverlap/>
                    <w:jc w:val="both"/>
                    <w:rPr>
                      <w:rFonts w:ascii="Arial" w:eastAsia="Arial" w:hAnsi="Arial" w:cs="Arial"/>
                      <w:i/>
                      <w:iCs/>
                      <w:kern w:val="2"/>
                      <w:sz w:val="20"/>
                      <w:szCs w:val="20"/>
                      <w14:ligatures w14:val="standardContextual"/>
                    </w:rPr>
                  </w:pPr>
                </w:p>
              </w:tc>
              <w:tc>
                <w:tcPr>
                  <w:tcW w:w="1965" w:type="dxa"/>
                </w:tcPr>
                <w:p w14:paraId="49B65C4B"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Naudotojas</w:t>
                  </w:r>
                </w:p>
              </w:tc>
              <w:tc>
                <w:tcPr>
                  <w:tcW w:w="6540" w:type="dxa"/>
                </w:tcPr>
                <w:p w14:paraId="73FF8029"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Naudotojas, kuris gali atlikti visas Sistemos funkcijas.</w:t>
                  </w:r>
                </w:p>
              </w:tc>
              <w:tc>
                <w:tcPr>
                  <w:tcW w:w="1190" w:type="dxa"/>
                </w:tcPr>
                <w:p w14:paraId="2BE499B6"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20</w:t>
                  </w:r>
                </w:p>
              </w:tc>
            </w:tr>
            <w:tr w:rsidR="003E396E" w:rsidRPr="0049328C" w14:paraId="27F54386" w14:textId="77777777" w:rsidTr="003E396E">
              <w:tc>
                <w:tcPr>
                  <w:tcW w:w="567" w:type="dxa"/>
                </w:tcPr>
                <w:p w14:paraId="4B18A2FE" w14:textId="77777777" w:rsidR="003E396E" w:rsidRPr="00911E58" w:rsidRDefault="003E396E" w:rsidP="002A4000">
                  <w:pPr>
                    <w:framePr w:hSpace="180" w:wrap="around" w:vAnchor="text" w:hAnchor="text" w:x="-10" w:y="1"/>
                    <w:numPr>
                      <w:ilvl w:val="0"/>
                      <w:numId w:val="11"/>
                    </w:numPr>
                    <w:spacing w:before="120" w:after="0" w:line="259" w:lineRule="auto"/>
                    <w:ind w:right="462" w:hanging="685"/>
                    <w:contextualSpacing/>
                    <w:suppressOverlap/>
                    <w:jc w:val="both"/>
                    <w:rPr>
                      <w:rFonts w:ascii="Arial" w:eastAsia="Arial" w:hAnsi="Arial" w:cs="Arial"/>
                      <w:i/>
                      <w:iCs/>
                      <w:kern w:val="2"/>
                      <w:sz w:val="20"/>
                      <w:szCs w:val="20"/>
                      <w14:ligatures w14:val="standardContextual"/>
                    </w:rPr>
                  </w:pPr>
                </w:p>
              </w:tc>
              <w:tc>
                <w:tcPr>
                  <w:tcW w:w="1965" w:type="dxa"/>
                </w:tcPr>
                <w:p w14:paraId="0B31C850"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Administratorius</w:t>
                  </w:r>
                </w:p>
              </w:tc>
              <w:tc>
                <w:tcPr>
                  <w:tcW w:w="6540" w:type="dxa"/>
                </w:tcPr>
                <w:p w14:paraId="0FDE56F8"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Naudotojas, kuris atlieka Sistemos administravimo funkcijas.</w:t>
                  </w:r>
                </w:p>
              </w:tc>
              <w:tc>
                <w:tcPr>
                  <w:tcW w:w="1190" w:type="dxa"/>
                </w:tcPr>
                <w:p w14:paraId="5FBB1A85" w14:textId="77777777" w:rsidR="003E396E" w:rsidRPr="00911E58" w:rsidRDefault="003E396E" w:rsidP="002A4000">
                  <w:pPr>
                    <w:framePr w:hSpace="180" w:wrap="around" w:vAnchor="text" w:hAnchor="text" w:x="-10" w:y="1"/>
                    <w:spacing w:after="160"/>
                    <w:ind w:right="462"/>
                    <w:suppressOverlap/>
                    <w:jc w:val="both"/>
                    <w:rPr>
                      <w:rFonts w:ascii="Arial" w:eastAsia="Arial" w:hAnsi="Arial" w:cs="Arial"/>
                      <w:i/>
                      <w:iCs/>
                      <w:kern w:val="2"/>
                      <w:sz w:val="20"/>
                      <w:szCs w:val="20"/>
                      <w14:ligatures w14:val="standardContextual"/>
                    </w:rPr>
                  </w:pPr>
                  <w:r w:rsidRPr="00911E58">
                    <w:rPr>
                      <w:rFonts w:ascii="Arial" w:eastAsia="Arial" w:hAnsi="Arial" w:cs="Arial"/>
                      <w:i/>
                      <w:iCs/>
                      <w:kern w:val="2"/>
                      <w:sz w:val="20"/>
                      <w:szCs w:val="20"/>
                      <w14:ligatures w14:val="standardContextual"/>
                    </w:rPr>
                    <w:t>3</w:t>
                  </w:r>
                </w:p>
              </w:tc>
            </w:tr>
          </w:tbl>
          <w:p w14:paraId="072C320B"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4588729D"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Prašome patikslinti bendras kiekis yra 20 ar 23 naudotojai?</w:t>
            </w:r>
          </w:p>
        </w:tc>
        <w:tc>
          <w:tcPr>
            <w:tcW w:w="3051" w:type="dxa"/>
            <w:gridSpan w:val="2"/>
          </w:tcPr>
          <w:p w14:paraId="1EA1C7BB" w14:textId="2BC4D894"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Mažiausias bendras naudotojų kiekis Sistemos diegimo metu yra 20</w:t>
            </w:r>
            <w:r w:rsidR="00917C20" w:rsidRPr="00911E58">
              <w:rPr>
                <w:rFonts w:ascii="Arial" w:eastAsia="Calibri" w:hAnsi="Arial" w:cs="Arial"/>
                <w:sz w:val="20"/>
                <w:szCs w:val="20"/>
              </w:rPr>
              <w:t xml:space="preserve"> (dvidešimt)</w:t>
            </w:r>
          </w:p>
        </w:tc>
      </w:tr>
      <w:tr w:rsidR="00605340" w:rsidRPr="0049328C" w14:paraId="17969CBA" w14:textId="77777777" w:rsidTr="0049328C">
        <w:trPr>
          <w:trHeight w:val="300"/>
        </w:trPr>
        <w:tc>
          <w:tcPr>
            <w:tcW w:w="846" w:type="dxa"/>
          </w:tcPr>
          <w:p w14:paraId="3DEE7B0B" w14:textId="446067A3" w:rsidR="00605340" w:rsidRPr="00911E58" w:rsidRDefault="00605340"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6.</w:t>
            </w:r>
          </w:p>
        </w:tc>
        <w:tc>
          <w:tcPr>
            <w:tcW w:w="9080" w:type="dxa"/>
            <w:gridSpan w:val="5"/>
          </w:tcPr>
          <w:p w14:paraId="544C8BA8" w14:textId="07DE54FD" w:rsidR="00605340" w:rsidRPr="00911E58" w:rsidRDefault="008747CE" w:rsidP="003E396E">
            <w:pPr>
              <w:spacing w:after="0" w:line="240" w:lineRule="auto"/>
              <w:rPr>
                <w:rFonts w:ascii="Arial" w:eastAsia="Calibri" w:hAnsi="Arial" w:cs="Arial"/>
                <w:b/>
                <w:bCs/>
                <w:i/>
                <w:iCs/>
                <w:sz w:val="20"/>
                <w:szCs w:val="20"/>
              </w:rPr>
            </w:pPr>
            <w:r w:rsidRPr="00911E58">
              <w:rPr>
                <w:rFonts w:ascii="Arial" w:eastAsia="Calibri" w:hAnsi="Arial" w:cs="Arial"/>
                <w:b/>
                <w:bCs/>
                <w:i/>
                <w:iCs/>
                <w:sz w:val="20"/>
                <w:szCs w:val="20"/>
              </w:rPr>
              <w:t>DĖL ESAMOS SITUACIJOS ANALIZĖS ATASKAITOS</w:t>
            </w:r>
          </w:p>
        </w:tc>
      </w:tr>
      <w:tr w:rsidR="003E396E" w:rsidRPr="0049328C" w14:paraId="454BF54C" w14:textId="77777777" w:rsidTr="0049328C">
        <w:trPr>
          <w:gridAfter w:val="1"/>
          <w:wAfter w:w="10" w:type="dxa"/>
          <w:trHeight w:val="300"/>
        </w:trPr>
        <w:tc>
          <w:tcPr>
            <w:tcW w:w="846" w:type="dxa"/>
          </w:tcPr>
          <w:p w14:paraId="6EC100DB" w14:textId="7732BAF4" w:rsidR="003E396E" w:rsidRPr="00F61405" w:rsidRDefault="00B97FA0" w:rsidP="003E396E">
            <w:pPr>
              <w:spacing w:after="0" w:line="240" w:lineRule="auto"/>
              <w:rPr>
                <w:rFonts w:ascii="Arial" w:eastAsia="Calibri" w:hAnsi="Arial" w:cs="Arial"/>
                <w:sz w:val="20"/>
                <w:szCs w:val="20"/>
              </w:rPr>
            </w:pPr>
            <w:r w:rsidRPr="00F61405">
              <w:rPr>
                <w:rFonts w:ascii="Arial" w:eastAsia="Calibri" w:hAnsi="Arial" w:cs="Arial"/>
                <w:sz w:val="20"/>
                <w:szCs w:val="20"/>
              </w:rPr>
              <w:t>6</w:t>
            </w:r>
            <w:r w:rsidR="008D3EC5" w:rsidRPr="00F61405">
              <w:rPr>
                <w:rFonts w:ascii="Arial" w:eastAsia="Calibri" w:hAnsi="Arial" w:cs="Arial"/>
                <w:sz w:val="20"/>
                <w:szCs w:val="20"/>
              </w:rPr>
              <w:t>.1</w:t>
            </w:r>
          </w:p>
        </w:tc>
        <w:tc>
          <w:tcPr>
            <w:tcW w:w="1984" w:type="dxa"/>
          </w:tcPr>
          <w:p w14:paraId="1C6D5EEC" w14:textId="59BACFC1"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2ADF3A3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Nr.1,2</w:t>
            </w:r>
          </w:p>
          <w:p w14:paraId="50C8DF1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Sistemoje turi būti galimybė tvarkyti priskaitymą / išskaitymą iš darbuotojo darbo užmokesčio.</w:t>
            </w:r>
          </w:p>
          <w:p w14:paraId="45244FE6" w14:textId="77777777" w:rsidR="003E396E" w:rsidRPr="00911E58" w:rsidRDefault="003E396E" w:rsidP="003E396E">
            <w:pPr>
              <w:numPr>
                <w:ilvl w:val="0"/>
                <w:numId w:val="12"/>
              </w:numPr>
              <w:spacing w:after="0" w:line="240" w:lineRule="auto"/>
              <w:ind w:left="337" w:hanging="337"/>
              <w:contextualSpacing/>
              <w:rPr>
                <w:rFonts w:ascii="Arial" w:eastAsia="Calibri" w:hAnsi="Arial" w:cs="Arial"/>
                <w:i/>
                <w:iCs/>
                <w:sz w:val="20"/>
                <w:szCs w:val="20"/>
              </w:rPr>
            </w:pPr>
            <w:r w:rsidRPr="00911E58">
              <w:rPr>
                <w:rFonts w:ascii="Arial" w:eastAsia="Calibri" w:hAnsi="Arial" w:cs="Arial"/>
                <w:i/>
                <w:iCs/>
                <w:sz w:val="20"/>
                <w:szCs w:val="20"/>
              </w:rPr>
              <w:t>siųsti BAS pranešimą apie komandiruočių išlaidų supildymo poreikį;</w:t>
            </w:r>
          </w:p>
          <w:p w14:paraId="1D1A07C5" w14:textId="77777777" w:rsidR="003E396E" w:rsidRPr="00911E58" w:rsidRDefault="003E396E" w:rsidP="003E396E">
            <w:pPr>
              <w:numPr>
                <w:ilvl w:val="0"/>
                <w:numId w:val="12"/>
              </w:numPr>
              <w:spacing w:after="0" w:line="240" w:lineRule="auto"/>
              <w:ind w:left="337" w:hanging="337"/>
              <w:contextualSpacing/>
              <w:rPr>
                <w:rFonts w:ascii="Arial" w:eastAsia="Calibri" w:hAnsi="Arial" w:cs="Arial"/>
                <w:i/>
                <w:iCs/>
                <w:sz w:val="20"/>
                <w:szCs w:val="20"/>
              </w:rPr>
            </w:pPr>
            <w:r w:rsidRPr="00911E58">
              <w:rPr>
                <w:rFonts w:ascii="Arial" w:eastAsia="Calibri" w:hAnsi="Arial" w:cs="Arial"/>
                <w:i/>
                <w:iCs/>
                <w:sz w:val="20"/>
                <w:szCs w:val="20"/>
              </w:rPr>
              <w:t>komandiruotės išlaidų ir dienpinigių pririšamą prie metinės GPM deklaracijos.</w:t>
            </w:r>
          </w:p>
          <w:p w14:paraId="0AA8C28C" w14:textId="77777777" w:rsidR="003E396E" w:rsidRPr="00911E58" w:rsidRDefault="003E396E" w:rsidP="003E396E">
            <w:pPr>
              <w:spacing w:after="0" w:line="240" w:lineRule="auto"/>
              <w:ind w:left="720"/>
              <w:contextualSpacing/>
              <w:rPr>
                <w:rFonts w:ascii="Arial" w:eastAsia="Calibri" w:hAnsi="Arial" w:cs="Arial"/>
                <w:i/>
                <w:iCs/>
                <w:sz w:val="20"/>
                <w:szCs w:val="20"/>
              </w:rPr>
            </w:pPr>
          </w:p>
        </w:tc>
        <w:tc>
          <w:tcPr>
            <w:tcW w:w="4035" w:type="dxa"/>
          </w:tcPr>
          <w:p w14:paraId="073C2E42"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Norime atkreipti dėmesį, kad čia yra darbo užmokesčio skaičiavimo reikalavimai, o ne finansų valdymo sistemos sritis.</w:t>
            </w:r>
          </w:p>
          <w:p w14:paraId="2AC752B3"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Detalizuokite kaip tai susiję su finansų valdymo sistema? Keistas klausimas -</w:t>
            </w:r>
          </w:p>
        </w:tc>
        <w:tc>
          <w:tcPr>
            <w:tcW w:w="3051" w:type="dxa"/>
            <w:gridSpan w:val="2"/>
          </w:tcPr>
          <w:p w14:paraId="3BBC63C3" w14:textId="4AE6AF44" w:rsidR="003E396E" w:rsidRPr="00911E58" w:rsidRDefault="00E601E8" w:rsidP="003E396E">
            <w:pPr>
              <w:spacing w:after="0" w:line="240" w:lineRule="auto"/>
              <w:rPr>
                <w:rFonts w:ascii="Arial" w:eastAsia="Calibri" w:hAnsi="Arial" w:cs="Arial"/>
                <w:sz w:val="20"/>
                <w:szCs w:val="20"/>
              </w:rPr>
            </w:pPr>
            <w:r w:rsidRPr="00911E58">
              <w:rPr>
                <w:rFonts w:ascii="Arial" w:eastAsia="Calibri" w:hAnsi="Arial" w:cs="Arial"/>
                <w:sz w:val="20"/>
                <w:szCs w:val="20"/>
              </w:rPr>
              <w:t xml:space="preserve">Tokio TS reikalavimo nėra.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7481EF98" w14:textId="77777777" w:rsidTr="0049328C">
        <w:trPr>
          <w:gridAfter w:val="1"/>
          <w:wAfter w:w="10" w:type="dxa"/>
          <w:trHeight w:val="300"/>
        </w:trPr>
        <w:tc>
          <w:tcPr>
            <w:tcW w:w="846" w:type="dxa"/>
          </w:tcPr>
          <w:p w14:paraId="37363C01" w14:textId="36D19E8E" w:rsidR="003E396E" w:rsidRPr="00F61405" w:rsidRDefault="00B97FA0" w:rsidP="003E396E">
            <w:pPr>
              <w:spacing w:after="0" w:line="240" w:lineRule="auto"/>
              <w:rPr>
                <w:rFonts w:ascii="Arial" w:eastAsia="Calibri" w:hAnsi="Arial" w:cs="Arial"/>
                <w:sz w:val="20"/>
                <w:szCs w:val="20"/>
              </w:rPr>
            </w:pPr>
            <w:r w:rsidRPr="00F61405">
              <w:rPr>
                <w:rFonts w:ascii="Arial" w:eastAsia="Calibri" w:hAnsi="Arial" w:cs="Arial"/>
                <w:sz w:val="20"/>
                <w:szCs w:val="20"/>
              </w:rPr>
              <w:t>6</w:t>
            </w:r>
            <w:r w:rsidR="008D3EC5" w:rsidRPr="00F61405">
              <w:rPr>
                <w:rFonts w:ascii="Arial" w:eastAsia="Calibri" w:hAnsi="Arial" w:cs="Arial"/>
                <w:sz w:val="20"/>
                <w:szCs w:val="20"/>
              </w:rPr>
              <w:t>.2</w:t>
            </w:r>
          </w:p>
        </w:tc>
        <w:tc>
          <w:tcPr>
            <w:tcW w:w="1984" w:type="dxa"/>
          </w:tcPr>
          <w:p w14:paraId="0E0E4D10" w14:textId="7D4ABCB4"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55AF1A3B"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Nr.4</w:t>
            </w:r>
          </w:p>
          <w:p w14:paraId="398E24D9"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Sistemoje turi būti galimybė automatiniu būdu generuoti pasiūlymus užskaitoms</w:t>
            </w:r>
          </w:p>
        </w:tc>
        <w:tc>
          <w:tcPr>
            <w:tcW w:w="4035" w:type="dxa"/>
          </w:tcPr>
          <w:p w14:paraId="1D286363"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Kas yra „automatiniu būdu generuoti pasiūlymus užskaitoms“? Jeigu vartotojas nori daryti apmokėjimą konkrečiam kontrahentui ir sistema pateikia visus skolos dokumentus,  ar tai automatinis būdas, ar – ne?</w:t>
            </w:r>
          </w:p>
          <w:p w14:paraId="31799C8A" w14:textId="77777777" w:rsidR="003E396E" w:rsidRPr="00911E58" w:rsidRDefault="003E396E" w:rsidP="003E396E">
            <w:pPr>
              <w:spacing w:after="0" w:line="240" w:lineRule="auto"/>
              <w:rPr>
                <w:rFonts w:ascii="Arial" w:eastAsia="Calibri" w:hAnsi="Arial" w:cs="Arial"/>
                <w:i/>
                <w:iCs/>
                <w:color w:val="FF0000"/>
                <w:sz w:val="20"/>
                <w:szCs w:val="20"/>
                <w:highlight w:val="yellow"/>
              </w:rPr>
            </w:pPr>
          </w:p>
        </w:tc>
        <w:tc>
          <w:tcPr>
            <w:tcW w:w="3051" w:type="dxa"/>
            <w:gridSpan w:val="2"/>
          </w:tcPr>
          <w:p w14:paraId="2177303A"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Konkrečiai datai suformuoti pasiūlymą visiems pavedimams atlikti, kuris vėliau virsta į pavedimus ir eksporto formatus, kuriuos priima bankas.</w:t>
            </w:r>
          </w:p>
        </w:tc>
      </w:tr>
      <w:tr w:rsidR="003E396E" w:rsidRPr="0049328C" w14:paraId="418DF755" w14:textId="77777777" w:rsidTr="0049328C">
        <w:trPr>
          <w:gridAfter w:val="1"/>
          <w:wAfter w:w="10" w:type="dxa"/>
          <w:trHeight w:val="300"/>
        </w:trPr>
        <w:tc>
          <w:tcPr>
            <w:tcW w:w="846" w:type="dxa"/>
          </w:tcPr>
          <w:p w14:paraId="02085716" w14:textId="36BDE599" w:rsidR="003E396E" w:rsidRPr="00F61405" w:rsidRDefault="00B97FA0" w:rsidP="003E396E">
            <w:pPr>
              <w:spacing w:after="0" w:line="240" w:lineRule="auto"/>
              <w:rPr>
                <w:rFonts w:ascii="Arial" w:eastAsia="Calibri" w:hAnsi="Arial" w:cs="Arial"/>
                <w:sz w:val="20"/>
                <w:szCs w:val="20"/>
              </w:rPr>
            </w:pPr>
            <w:r w:rsidRPr="00F61405">
              <w:rPr>
                <w:rFonts w:ascii="Arial" w:eastAsia="Calibri" w:hAnsi="Arial" w:cs="Arial"/>
                <w:sz w:val="20"/>
                <w:szCs w:val="20"/>
              </w:rPr>
              <w:t>6</w:t>
            </w:r>
            <w:r w:rsidR="008D3EC5" w:rsidRPr="00F61405">
              <w:rPr>
                <w:rFonts w:ascii="Arial" w:eastAsia="Calibri" w:hAnsi="Arial" w:cs="Arial"/>
                <w:sz w:val="20"/>
                <w:szCs w:val="20"/>
              </w:rPr>
              <w:t>.3</w:t>
            </w:r>
          </w:p>
        </w:tc>
        <w:tc>
          <w:tcPr>
            <w:tcW w:w="1984" w:type="dxa"/>
          </w:tcPr>
          <w:p w14:paraId="37D181D8" w14:textId="36A8BA85"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7B6F1D66"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Nr.5</w:t>
            </w:r>
          </w:p>
          <w:p w14:paraId="70C7BB67"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w:t>
            </w:r>
            <w:r w:rsidRPr="00911E58">
              <w:rPr>
                <w:rFonts w:ascii="Arial" w:eastAsia="Calibri" w:hAnsi="Arial" w:cs="Arial"/>
                <w:i/>
                <w:iCs/>
                <w:sz w:val="20"/>
                <w:szCs w:val="20"/>
              </w:rPr>
              <w:tab/>
              <w:t xml:space="preserve">automatiniu būdu registruoti ateinančių laikotarpių sąnaudas, SF, sutarties ar kito apskaitos dokumento pagrindu ir pagal </w:t>
            </w:r>
            <w:r w:rsidRPr="00911E58">
              <w:rPr>
                <w:rFonts w:ascii="Arial" w:eastAsia="Calibri" w:hAnsi="Arial" w:cs="Arial"/>
                <w:i/>
                <w:iCs/>
                <w:sz w:val="20"/>
                <w:szCs w:val="20"/>
              </w:rPr>
              <w:lastRenderedPageBreak/>
              <w:t>nustatytas taisykles automatiškai pripažinti atitinkamų laikotarpių sąnaudomis;</w:t>
            </w:r>
          </w:p>
        </w:tc>
        <w:tc>
          <w:tcPr>
            <w:tcW w:w="4035" w:type="dxa"/>
          </w:tcPr>
          <w:p w14:paraId="396D473E"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Kas yra „automatiniu būdu registruoti laikotarpių sąnaudas, SF, sutarties ar kito apskaitos dokumento pagrindu“? Nuo kurio momento turi vykti automatizavimas? Ką įveda vartotojas, o ką sistema daro automatu?</w:t>
            </w:r>
          </w:p>
          <w:p w14:paraId="3052F3DC"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79620CB2"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Vartotojas įveda tik sąskaitą ir laikotarpių skaičių, o programa suformuoja kiekvieno mėnesio priskaitymus iš ateinančių laikotarpių į sąnaudas.</w:t>
            </w:r>
          </w:p>
        </w:tc>
      </w:tr>
      <w:tr w:rsidR="003E396E" w:rsidRPr="0049328C" w14:paraId="7D2D4845" w14:textId="77777777" w:rsidTr="0049328C">
        <w:trPr>
          <w:gridAfter w:val="1"/>
          <w:wAfter w:w="10" w:type="dxa"/>
          <w:trHeight w:val="300"/>
        </w:trPr>
        <w:tc>
          <w:tcPr>
            <w:tcW w:w="846" w:type="dxa"/>
          </w:tcPr>
          <w:p w14:paraId="7B83E8C3" w14:textId="4BB6BC9A" w:rsidR="003E396E" w:rsidRPr="00F61405" w:rsidRDefault="00B97FA0" w:rsidP="003E396E">
            <w:pPr>
              <w:spacing w:after="0" w:line="240" w:lineRule="auto"/>
              <w:rPr>
                <w:rFonts w:ascii="Arial" w:eastAsia="Calibri" w:hAnsi="Arial" w:cs="Arial"/>
                <w:sz w:val="20"/>
                <w:szCs w:val="20"/>
              </w:rPr>
            </w:pPr>
            <w:r w:rsidRPr="00F61405">
              <w:rPr>
                <w:rFonts w:ascii="Arial" w:eastAsia="Calibri" w:hAnsi="Arial" w:cs="Arial"/>
                <w:sz w:val="20"/>
                <w:szCs w:val="20"/>
              </w:rPr>
              <w:t>6</w:t>
            </w:r>
            <w:r w:rsidR="008D3EC5" w:rsidRPr="00F61405">
              <w:rPr>
                <w:rFonts w:ascii="Arial" w:eastAsia="Calibri" w:hAnsi="Arial" w:cs="Arial"/>
                <w:sz w:val="20"/>
                <w:szCs w:val="20"/>
              </w:rPr>
              <w:t>.4</w:t>
            </w:r>
          </w:p>
        </w:tc>
        <w:tc>
          <w:tcPr>
            <w:tcW w:w="1984" w:type="dxa"/>
          </w:tcPr>
          <w:p w14:paraId="7E565CA7" w14:textId="1501A782"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522D7EA2"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Nr.6</w:t>
            </w:r>
          </w:p>
          <w:p w14:paraId="365FF261" w14:textId="77777777" w:rsidR="003E396E" w:rsidRPr="00911E58" w:rsidRDefault="003E396E" w:rsidP="003E396E">
            <w:pPr>
              <w:spacing w:after="0" w:line="240" w:lineRule="auto"/>
              <w:rPr>
                <w:rFonts w:ascii="Arial" w:eastAsia="Calibri" w:hAnsi="Arial" w:cs="Arial"/>
                <w:i/>
                <w:iCs/>
                <w:sz w:val="20"/>
                <w:szCs w:val="20"/>
              </w:rPr>
            </w:pPr>
          </w:p>
          <w:p w14:paraId="19E251CD"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w:t>
            </w:r>
            <w:r w:rsidRPr="00911E58">
              <w:rPr>
                <w:rFonts w:ascii="Arial" w:eastAsia="Calibri" w:hAnsi="Arial" w:cs="Arial"/>
                <w:i/>
                <w:iCs/>
                <w:sz w:val="20"/>
                <w:szCs w:val="20"/>
              </w:rPr>
              <w:tab/>
              <w:t>funkcionalumas ateinantiems ir praeities sandoriams apskaityti, kad būtų galimybė matyti, kiek ir kokių skolų liko neišmokėta.</w:t>
            </w:r>
          </w:p>
        </w:tc>
        <w:tc>
          <w:tcPr>
            <w:tcW w:w="4035" w:type="dxa"/>
          </w:tcPr>
          <w:p w14:paraId="1A68E1CB"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Kas yra ateinantys ir praeities sandoriai? Sutartys ar pirkimo dokumentai, ar kt.?</w:t>
            </w:r>
          </w:p>
        </w:tc>
        <w:tc>
          <w:tcPr>
            <w:tcW w:w="3051" w:type="dxa"/>
            <w:gridSpan w:val="2"/>
          </w:tcPr>
          <w:p w14:paraId="6B1419C3" w14:textId="1BE54A00" w:rsidR="003E396E" w:rsidRPr="00911E58" w:rsidRDefault="00AF4E37" w:rsidP="006851D5">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Tokio TS reikalavimo nėra. </w:t>
            </w:r>
            <w:r w:rsidR="006851D5" w:rsidRPr="00911E58">
              <w:rPr>
                <w:rFonts w:ascii="Arial" w:eastAsia="Calibri" w:hAnsi="Arial" w:cs="Arial"/>
                <w:sz w:val="20"/>
                <w:szCs w:val="20"/>
              </w:rPr>
              <w:t>Prašome tiekėjo įsivertinti ar jis susipažino būtent su šio pirkimo (pirkimo ID 5439353 CVP IS) TS nuostatomis.</w:t>
            </w:r>
          </w:p>
        </w:tc>
      </w:tr>
      <w:tr w:rsidR="003E396E" w:rsidRPr="0049328C" w14:paraId="15781CEA" w14:textId="77777777" w:rsidTr="0049328C">
        <w:trPr>
          <w:gridAfter w:val="1"/>
          <w:wAfter w:w="10" w:type="dxa"/>
          <w:trHeight w:val="300"/>
        </w:trPr>
        <w:tc>
          <w:tcPr>
            <w:tcW w:w="846" w:type="dxa"/>
          </w:tcPr>
          <w:p w14:paraId="321BFBAC" w14:textId="6994FDBE" w:rsidR="003E396E" w:rsidRPr="00F61405" w:rsidRDefault="00B97FA0" w:rsidP="003E396E">
            <w:pPr>
              <w:spacing w:after="0" w:line="240" w:lineRule="auto"/>
              <w:rPr>
                <w:rFonts w:ascii="Arial" w:eastAsia="Calibri" w:hAnsi="Arial" w:cs="Arial"/>
                <w:sz w:val="20"/>
                <w:szCs w:val="20"/>
              </w:rPr>
            </w:pPr>
            <w:r w:rsidRPr="00F61405">
              <w:rPr>
                <w:rFonts w:ascii="Arial" w:eastAsia="Calibri" w:hAnsi="Arial" w:cs="Arial"/>
                <w:sz w:val="20"/>
                <w:szCs w:val="20"/>
              </w:rPr>
              <w:t>6</w:t>
            </w:r>
            <w:r w:rsidR="008D3EC5" w:rsidRPr="00F61405">
              <w:rPr>
                <w:rFonts w:ascii="Arial" w:eastAsia="Calibri" w:hAnsi="Arial" w:cs="Arial"/>
                <w:sz w:val="20"/>
                <w:szCs w:val="20"/>
              </w:rPr>
              <w:t>.5</w:t>
            </w:r>
          </w:p>
        </w:tc>
        <w:tc>
          <w:tcPr>
            <w:tcW w:w="1984" w:type="dxa"/>
          </w:tcPr>
          <w:p w14:paraId="4D3A77C7" w14:textId="0E857D13"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5711D8BF"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Nr.6</w:t>
            </w:r>
          </w:p>
          <w:p w14:paraId="62B4EDDA" w14:textId="77777777" w:rsidR="003E396E" w:rsidRPr="00911E58" w:rsidRDefault="003E396E" w:rsidP="003E396E">
            <w:pPr>
              <w:spacing w:after="0" w:line="240" w:lineRule="auto"/>
              <w:rPr>
                <w:rFonts w:ascii="Arial" w:eastAsia="Calibri" w:hAnsi="Arial" w:cs="Arial"/>
                <w:i/>
                <w:iCs/>
                <w:sz w:val="20"/>
                <w:szCs w:val="20"/>
              </w:rPr>
            </w:pPr>
          </w:p>
          <w:p w14:paraId="5215B590"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Nuo kiekvienos sąskaitos sutarties registravimo metu rangovams sulaikoma X procentų (tikslus procentų kiekis numatytas sutartyje) </w:t>
            </w:r>
            <w:r w:rsidRPr="00911E58" w:rsidDel="009F63D0">
              <w:rPr>
                <w:rFonts w:ascii="Arial" w:eastAsia="Calibri" w:hAnsi="Arial" w:cs="Arial"/>
                <w:i/>
                <w:iCs/>
                <w:sz w:val="20"/>
                <w:szCs w:val="20"/>
              </w:rPr>
              <w:t xml:space="preserve"> </w:t>
            </w:r>
            <w:r w:rsidRPr="00911E58">
              <w:rPr>
                <w:rFonts w:ascii="Arial" w:eastAsia="Calibri" w:hAnsi="Arial" w:cs="Arial"/>
                <w:i/>
                <w:iCs/>
                <w:sz w:val="20"/>
                <w:szCs w:val="20"/>
              </w:rPr>
              <w:t>skola iki visiško darbų užbaigimo.</w:t>
            </w:r>
          </w:p>
        </w:tc>
        <w:tc>
          <w:tcPr>
            <w:tcW w:w="4035" w:type="dxa"/>
          </w:tcPr>
          <w:p w14:paraId="25E32856"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Registruojant pirkimo SF pagal sutartį kas turi būti daroma? Ką reiškia „sulaikoma skola iki visiško darbų užbaigimo“? </w:t>
            </w:r>
          </w:p>
        </w:tc>
        <w:tc>
          <w:tcPr>
            <w:tcW w:w="3051" w:type="dxa"/>
            <w:gridSpan w:val="2"/>
          </w:tcPr>
          <w:p w14:paraId="0D15B973" w14:textId="3331558E" w:rsidR="003E396E" w:rsidRPr="00911E58" w:rsidRDefault="005F1F22" w:rsidP="00862C83">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Tokio TS reikalavimo nėra. </w:t>
            </w:r>
            <w:r w:rsidR="00862C83"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007B1FDC" w14:textId="77777777" w:rsidTr="0049328C">
        <w:trPr>
          <w:gridAfter w:val="1"/>
          <w:wAfter w:w="10" w:type="dxa"/>
          <w:trHeight w:val="300"/>
        </w:trPr>
        <w:tc>
          <w:tcPr>
            <w:tcW w:w="846" w:type="dxa"/>
          </w:tcPr>
          <w:p w14:paraId="796A91D9" w14:textId="703B2191" w:rsidR="003E396E" w:rsidRPr="006329D6" w:rsidRDefault="00B97FA0" w:rsidP="003E396E">
            <w:pPr>
              <w:spacing w:after="0" w:line="240" w:lineRule="auto"/>
              <w:rPr>
                <w:rFonts w:ascii="Arial" w:eastAsia="Calibri" w:hAnsi="Arial" w:cs="Arial"/>
                <w:sz w:val="20"/>
                <w:szCs w:val="20"/>
              </w:rPr>
            </w:pPr>
            <w:r w:rsidRPr="006329D6">
              <w:rPr>
                <w:rFonts w:ascii="Arial" w:eastAsia="Calibri" w:hAnsi="Arial" w:cs="Arial"/>
                <w:sz w:val="20"/>
                <w:szCs w:val="20"/>
              </w:rPr>
              <w:t>6</w:t>
            </w:r>
            <w:r w:rsidR="008D3EC5" w:rsidRPr="006329D6">
              <w:rPr>
                <w:rFonts w:ascii="Arial" w:eastAsia="Calibri" w:hAnsi="Arial" w:cs="Arial"/>
                <w:sz w:val="20"/>
                <w:szCs w:val="20"/>
              </w:rPr>
              <w:t>.6</w:t>
            </w:r>
          </w:p>
        </w:tc>
        <w:tc>
          <w:tcPr>
            <w:tcW w:w="1984" w:type="dxa"/>
          </w:tcPr>
          <w:p w14:paraId="3BF9EFF6" w14:textId="7692D10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7E77779F"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Nr.7</w:t>
            </w:r>
          </w:p>
          <w:p w14:paraId="48350500"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suformuoti mokėjimus ir atlikti patvirtinimus sistemoje;</w:t>
            </w:r>
          </w:p>
          <w:p w14:paraId="350D9CC1"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66436417"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Apie kokius „patvirtinimus“ čia rašoma? Paaiškinkite.</w:t>
            </w:r>
          </w:p>
          <w:p w14:paraId="4263A73D"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0413A3AF" w14:textId="41771654" w:rsidR="003E396E" w:rsidRPr="00911E58" w:rsidRDefault="006E3626"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Tokio TS reikalavimo nėra.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62BFC02" w14:textId="77777777" w:rsidTr="0049328C">
        <w:trPr>
          <w:gridAfter w:val="1"/>
          <w:wAfter w:w="10" w:type="dxa"/>
          <w:trHeight w:val="300"/>
        </w:trPr>
        <w:tc>
          <w:tcPr>
            <w:tcW w:w="846" w:type="dxa"/>
          </w:tcPr>
          <w:p w14:paraId="6A4B34D4" w14:textId="7728737C" w:rsidR="003E396E" w:rsidRPr="006329D6" w:rsidRDefault="00B97FA0" w:rsidP="003E396E">
            <w:pPr>
              <w:spacing w:after="0" w:line="240" w:lineRule="auto"/>
              <w:rPr>
                <w:rFonts w:ascii="Arial" w:eastAsia="Calibri" w:hAnsi="Arial" w:cs="Arial"/>
                <w:sz w:val="20"/>
                <w:szCs w:val="20"/>
              </w:rPr>
            </w:pPr>
            <w:r w:rsidRPr="006329D6">
              <w:rPr>
                <w:rFonts w:ascii="Arial" w:eastAsia="Calibri" w:hAnsi="Arial" w:cs="Arial"/>
                <w:sz w:val="20"/>
                <w:szCs w:val="20"/>
              </w:rPr>
              <w:t>6</w:t>
            </w:r>
            <w:r w:rsidR="008D3EC5" w:rsidRPr="006329D6">
              <w:rPr>
                <w:rFonts w:ascii="Arial" w:eastAsia="Calibri" w:hAnsi="Arial" w:cs="Arial"/>
                <w:sz w:val="20"/>
                <w:szCs w:val="20"/>
              </w:rPr>
              <w:t>.7</w:t>
            </w:r>
          </w:p>
        </w:tc>
        <w:tc>
          <w:tcPr>
            <w:tcW w:w="1984" w:type="dxa"/>
          </w:tcPr>
          <w:p w14:paraId="0E81DFA4" w14:textId="086A1F9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276D4A35"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Nr.7</w:t>
            </w:r>
          </w:p>
          <w:p w14:paraId="26C49801" w14:textId="77777777" w:rsidR="003E396E" w:rsidRPr="00911E58" w:rsidRDefault="003E396E" w:rsidP="003E396E">
            <w:pPr>
              <w:spacing w:after="0" w:line="240" w:lineRule="auto"/>
              <w:rPr>
                <w:rFonts w:ascii="Arial" w:eastAsia="Calibri" w:hAnsi="Arial" w:cs="Arial"/>
                <w:i/>
                <w:iCs/>
                <w:sz w:val="20"/>
                <w:szCs w:val="20"/>
              </w:rPr>
            </w:pPr>
          </w:p>
          <w:p w14:paraId="5F0817CB"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 xml:space="preserve">pasirinkti požymį – „buhalterija“, kad sąskaitos tiesiai atsirastų buhalterijos skyriuje, o </w:t>
            </w:r>
            <w:r w:rsidRPr="00911E58">
              <w:rPr>
                <w:rFonts w:ascii="Arial" w:eastAsia="Calibri" w:hAnsi="Arial" w:cs="Arial"/>
                <w:i/>
                <w:iCs/>
                <w:sz w:val="20"/>
                <w:szCs w:val="20"/>
              </w:rPr>
              <w:lastRenderedPageBreak/>
              <w:t>eitų ne per Billing</w:t>
            </w:r>
          </w:p>
          <w:p w14:paraId="5485BC7F"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299D2BF4"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Ką tai reiškia? Jeigu pirkimo SF bus vedamos sistemoje, tai jos ir bus sistemoje, kam reikalingas papildomas požymis „buhalterija“?</w:t>
            </w:r>
          </w:p>
          <w:p w14:paraId="0DAC04FD"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1B480D1E" w14:textId="651BA388"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233212EB" w14:textId="77777777" w:rsidTr="0049328C">
        <w:trPr>
          <w:gridAfter w:val="1"/>
          <w:wAfter w:w="10" w:type="dxa"/>
          <w:trHeight w:val="300"/>
        </w:trPr>
        <w:tc>
          <w:tcPr>
            <w:tcW w:w="846" w:type="dxa"/>
          </w:tcPr>
          <w:p w14:paraId="63B395C9" w14:textId="2783AC7E" w:rsidR="003E396E" w:rsidRPr="00E17B59" w:rsidRDefault="00B97FA0" w:rsidP="003E396E">
            <w:pPr>
              <w:spacing w:after="0" w:line="240" w:lineRule="auto"/>
              <w:rPr>
                <w:rFonts w:ascii="Arial" w:eastAsia="Calibri" w:hAnsi="Arial" w:cs="Arial"/>
                <w:sz w:val="20"/>
                <w:szCs w:val="20"/>
              </w:rPr>
            </w:pPr>
            <w:r w:rsidRPr="00E17B59">
              <w:rPr>
                <w:rFonts w:ascii="Arial" w:eastAsia="Calibri" w:hAnsi="Arial" w:cs="Arial"/>
                <w:sz w:val="20"/>
                <w:szCs w:val="20"/>
              </w:rPr>
              <w:t>6</w:t>
            </w:r>
            <w:r w:rsidR="008D3EC5" w:rsidRPr="00E17B59">
              <w:rPr>
                <w:rFonts w:ascii="Arial" w:eastAsia="Calibri" w:hAnsi="Arial" w:cs="Arial"/>
                <w:sz w:val="20"/>
                <w:szCs w:val="20"/>
              </w:rPr>
              <w:t>.8</w:t>
            </w:r>
          </w:p>
        </w:tc>
        <w:tc>
          <w:tcPr>
            <w:tcW w:w="1984" w:type="dxa"/>
          </w:tcPr>
          <w:p w14:paraId="506FB6D6" w14:textId="623699B5"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68C60EF9"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Nr.7</w:t>
            </w:r>
          </w:p>
          <w:p w14:paraId="1139617E" w14:textId="77777777" w:rsidR="003E396E" w:rsidRPr="00911E58" w:rsidRDefault="003E396E" w:rsidP="003E396E">
            <w:pPr>
              <w:spacing w:after="0" w:line="240" w:lineRule="auto"/>
              <w:rPr>
                <w:rFonts w:ascii="Arial" w:eastAsia="Calibri" w:hAnsi="Arial" w:cs="Arial"/>
                <w:i/>
                <w:iCs/>
                <w:sz w:val="20"/>
                <w:szCs w:val="20"/>
              </w:rPr>
            </w:pPr>
          </w:p>
          <w:p w14:paraId="615DDBFD"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prie sąskaitos pažymėti „buhalterijos klientas“‘;</w:t>
            </w:r>
          </w:p>
          <w:p w14:paraId="68CD621B"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2A39A6E9"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Ką tai reiškia? Visi klientai yra sistemos kontrahentų registre, kiekviena SF turi turėti savo kontrahentą. Paaiškinkite kam reikalingas papildomas požymis „buhalterijos klientas“? </w:t>
            </w:r>
          </w:p>
        </w:tc>
        <w:tc>
          <w:tcPr>
            <w:tcW w:w="3051" w:type="dxa"/>
            <w:gridSpan w:val="2"/>
          </w:tcPr>
          <w:p w14:paraId="00C51137" w14:textId="705D9443"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49328C">
              <w:rPr>
                <w:rFonts w:ascii="Arial" w:hAnsi="Arial" w:cs="Arial"/>
                <w:sz w:val="20"/>
                <w:szCs w:val="20"/>
              </w:rPr>
              <w:t xml:space="preserve">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40AB3A71" w14:textId="77777777" w:rsidTr="0049328C">
        <w:trPr>
          <w:gridAfter w:val="1"/>
          <w:wAfter w:w="10" w:type="dxa"/>
          <w:trHeight w:val="300"/>
        </w:trPr>
        <w:tc>
          <w:tcPr>
            <w:tcW w:w="846" w:type="dxa"/>
          </w:tcPr>
          <w:p w14:paraId="63E56FB8" w14:textId="1636BD4A" w:rsidR="003E396E" w:rsidRPr="00E17B59" w:rsidRDefault="00B97FA0" w:rsidP="003E396E">
            <w:pPr>
              <w:spacing w:after="0" w:line="240" w:lineRule="auto"/>
              <w:rPr>
                <w:rFonts w:ascii="Arial" w:eastAsia="Calibri" w:hAnsi="Arial" w:cs="Arial"/>
                <w:sz w:val="20"/>
                <w:szCs w:val="20"/>
              </w:rPr>
            </w:pPr>
            <w:r w:rsidRPr="00E17B59">
              <w:rPr>
                <w:rFonts w:ascii="Arial" w:eastAsia="Calibri" w:hAnsi="Arial" w:cs="Arial"/>
                <w:sz w:val="20"/>
                <w:szCs w:val="20"/>
              </w:rPr>
              <w:t>6</w:t>
            </w:r>
            <w:r w:rsidR="008D3EC5" w:rsidRPr="00E17B59">
              <w:rPr>
                <w:rFonts w:ascii="Arial" w:eastAsia="Calibri" w:hAnsi="Arial" w:cs="Arial"/>
                <w:sz w:val="20"/>
                <w:szCs w:val="20"/>
              </w:rPr>
              <w:t>.9</w:t>
            </w:r>
          </w:p>
        </w:tc>
        <w:tc>
          <w:tcPr>
            <w:tcW w:w="1984" w:type="dxa"/>
          </w:tcPr>
          <w:p w14:paraId="530C9418" w14:textId="7B862279"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249A301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Nr.8</w:t>
            </w:r>
          </w:p>
          <w:p w14:paraId="4A3338D8" w14:textId="77777777" w:rsidR="003E396E" w:rsidRPr="00911E58" w:rsidRDefault="003E396E" w:rsidP="003E396E">
            <w:pPr>
              <w:spacing w:after="0" w:line="240" w:lineRule="auto"/>
              <w:rPr>
                <w:rFonts w:ascii="Arial" w:eastAsia="Calibri" w:hAnsi="Arial" w:cs="Arial"/>
                <w:i/>
                <w:iCs/>
                <w:sz w:val="20"/>
                <w:szCs w:val="20"/>
              </w:rPr>
            </w:pPr>
          </w:p>
          <w:p w14:paraId="2A189E8C"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pasirinkus skolas pažymėti, kad aktas yra suderintas;</w:t>
            </w:r>
          </w:p>
          <w:p w14:paraId="0D871FCD"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13DBC521"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Paaiškinkite reikalavimą. </w:t>
            </w:r>
          </w:p>
          <w:p w14:paraId="71264BAB"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Aktas yra ataskaita ir ji formuojama iš sistemoje esančių duomenų. Jeigu duomenys pasikeičia, ataskaitoje duomenys keičiasi taip pat. </w:t>
            </w:r>
          </w:p>
        </w:tc>
        <w:tc>
          <w:tcPr>
            <w:tcW w:w="3051" w:type="dxa"/>
            <w:gridSpan w:val="2"/>
          </w:tcPr>
          <w:p w14:paraId="6531C04D" w14:textId="156C8DB4" w:rsidR="003E396E" w:rsidRPr="00911E58" w:rsidRDefault="00E91A55"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Tokio TS reikalavimo nėra. </w:t>
            </w:r>
            <w:r w:rsidRPr="0049328C">
              <w:rPr>
                <w:rFonts w:ascii="Arial" w:hAnsi="Arial" w:cs="Arial"/>
                <w:sz w:val="20"/>
                <w:szCs w:val="20"/>
              </w:rPr>
              <w:t xml:space="preserve">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A611A46" w14:textId="77777777" w:rsidTr="0049328C">
        <w:trPr>
          <w:gridAfter w:val="1"/>
          <w:wAfter w:w="10" w:type="dxa"/>
          <w:trHeight w:val="300"/>
        </w:trPr>
        <w:tc>
          <w:tcPr>
            <w:tcW w:w="846" w:type="dxa"/>
          </w:tcPr>
          <w:p w14:paraId="1F9E8417" w14:textId="577DCAC2"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.10</w:t>
            </w:r>
          </w:p>
        </w:tc>
        <w:tc>
          <w:tcPr>
            <w:tcW w:w="1984" w:type="dxa"/>
          </w:tcPr>
          <w:p w14:paraId="03EDCD2F" w14:textId="73FBD81B"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54E5262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Nr.8</w:t>
            </w:r>
          </w:p>
          <w:p w14:paraId="75F60BE5" w14:textId="77777777" w:rsidR="003E396E" w:rsidRPr="00911E58" w:rsidRDefault="003E396E" w:rsidP="003E396E">
            <w:pPr>
              <w:spacing w:after="0" w:line="240" w:lineRule="auto"/>
              <w:rPr>
                <w:rFonts w:ascii="Arial" w:eastAsia="Calibri" w:hAnsi="Arial" w:cs="Arial"/>
                <w:i/>
                <w:iCs/>
                <w:sz w:val="20"/>
                <w:szCs w:val="20"/>
              </w:rPr>
            </w:pPr>
          </w:p>
          <w:p w14:paraId="7B334CF2"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tvarkyti skolos būseną (suderinta / nesuderinta);</w:t>
            </w:r>
          </w:p>
          <w:p w14:paraId="7A1BCA62"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17301627"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Ką tai reiškia? Skola susidaro iš skolos dokumentų ir apmokėjimų. Kaip ir kurioje vietoje turi būti užfiksuojama, kad skolos būsena suderinta?</w:t>
            </w:r>
          </w:p>
          <w:p w14:paraId="2ACE9615"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52607B25" w14:textId="0EF1A4DC" w:rsidR="003E396E" w:rsidRPr="00911E58" w:rsidRDefault="00E92AD0"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Tokio TS reikalavimo nėra. </w:t>
            </w:r>
            <w:r w:rsidRPr="0049328C">
              <w:rPr>
                <w:rFonts w:ascii="Arial" w:hAnsi="Arial" w:cs="Arial"/>
                <w:sz w:val="20"/>
                <w:szCs w:val="20"/>
              </w:rPr>
              <w:t xml:space="preserve">  </w:t>
            </w:r>
            <w:r w:rsidR="006851D5"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6CD1E950" w14:textId="77777777" w:rsidTr="0049328C">
        <w:trPr>
          <w:gridAfter w:val="1"/>
          <w:wAfter w:w="10" w:type="dxa"/>
          <w:trHeight w:val="300"/>
        </w:trPr>
        <w:tc>
          <w:tcPr>
            <w:tcW w:w="846" w:type="dxa"/>
          </w:tcPr>
          <w:p w14:paraId="2C43D41F" w14:textId="017D1826"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.11</w:t>
            </w:r>
          </w:p>
        </w:tc>
        <w:tc>
          <w:tcPr>
            <w:tcW w:w="1984" w:type="dxa"/>
          </w:tcPr>
          <w:p w14:paraId="5A39D57B" w14:textId="1F3E18A2"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3.1. Atsiskaitymai / bankai / skolos</w:t>
            </w:r>
          </w:p>
          <w:p w14:paraId="77BFB8A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Nr.8</w:t>
            </w:r>
          </w:p>
          <w:p w14:paraId="111BF13B" w14:textId="77777777" w:rsidR="003E396E" w:rsidRPr="00911E58" w:rsidRDefault="003E396E" w:rsidP="003E396E">
            <w:pPr>
              <w:spacing w:after="0" w:line="240" w:lineRule="auto"/>
              <w:rPr>
                <w:rFonts w:ascii="Arial" w:eastAsia="Calibri" w:hAnsi="Arial" w:cs="Arial"/>
                <w:i/>
                <w:iCs/>
                <w:sz w:val="20"/>
                <w:szCs w:val="20"/>
              </w:rPr>
            </w:pPr>
          </w:p>
          <w:p w14:paraId="780222FF" w14:textId="016B1554"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w:t>
            </w:r>
            <w:r w:rsidR="002D624D" w:rsidRPr="00911E58">
              <w:rPr>
                <w:rFonts w:ascii="Arial" w:eastAsia="Calibri" w:hAnsi="Arial" w:cs="Arial"/>
                <w:i/>
                <w:iCs/>
                <w:sz w:val="20"/>
                <w:szCs w:val="20"/>
              </w:rPr>
              <w:t xml:space="preserve"> </w:t>
            </w:r>
            <w:r w:rsidRPr="00911E58">
              <w:rPr>
                <w:rFonts w:ascii="Arial" w:eastAsia="Calibri" w:hAnsi="Arial" w:cs="Arial"/>
                <w:i/>
                <w:iCs/>
                <w:sz w:val="20"/>
                <w:szCs w:val="20"/>
              </w:rPr>
              <w:t>rodyti pagal pasirinkimą - atvirus dokumentus, apmokėtus iki datos, mokėtinus atvirus ir kt.</w:t>
            </w:r>
          </w:p>
        </w:tc>
        <w:tc>
          <w:tcPr>
            <w:tcW w:w="4035" w:type="dxa"/>
          </w:tcPr>
          <w:p w14:paraId="0505842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Kas yra „atviras dokumentas“?</w:t>
            </w:r>
          </w:p>
          <w:p w14:paraId="3FAC8FC9"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5A14D8E7" w14:textId="674E3204"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49328C">
              <w:rPr>
                <w:rFonts w:ascii="Arial" w:hAnsi="Arial" w:cs="Arial"/>
                <w:sz w:val="20"/>
                <w:szCs w:val="20"/>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BFAE585" w14:textId="77777777" w:rsidTr="0049328C">
        <w:trPr>
          <w:gridAfter w:val="1"/>
          <w:wAfter w:w="10" w:type="dxa"/>
          <w:trHeight w:val="300"/>
        </w:trPr>
        <w:tc>
          <w:tcPr>
            <w:tcW w:w="846" w:type="dxa"/>
          </w:tcPr>
          <w:p w14:paraId="085C2185" w14:textId="37140A06"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.12</w:t>
            </w:r>
          </w:p>
        </w:tc>
        <w:tc>
          <w:tcPr>
            <w:tcW w:w="1984" w:type="dxa"/>
          </w:tcPr>
          <w:p w14:paraId="4BF08245" w14:textId="412D77DD"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3.2. Bendrosios apskaitos procesai</w:t>
            </w:r>
          </w:p>
          <w:p w14:paraId="64C2739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Nr.2</w:t>
            </w:r>
          </w:p>
          <w:p w14:paraId="12D988F4"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atlikti išskaitas iš atlyginimo</w:t>
            </w:r>
          </w:p>
          <w:p w14:paraId="3E67C059" w14:textId="77777777" w:rsidR="003E396E" w:rsidRPr="00911E58" w:rsidRDefault="003E396E" w:rsidP="003E396E">
            <w:pPr>
              <w:spacing w:after="0" w:line="240" w:lineRule="auto"/>
              <w:rPr>
                <w:rFonts w:ascii="Arial" w:eastAsia="Calibri" w:hAnsi="Arial" w:cs="Arial"/>
                <w:i/>
                <w:iCs/>
                <w:sz w:val="20"/>
                <w:szCs w:val="20"/>
              </w:rPr>
            </w:pPr>
          </w:p>
          <w:p w14:paraId="2D4AE9A7"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2DF284E9"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Norime atkreipti dėmesį, kad čia yra darbo užmokesčio skaičiavimo reikalavimas, o ne finansų valdymo sistemos sritis.</w:t>
            </w:r>
          </w:p>
          <w:p w14:paraId="4BE19EEF" w14:textId="77777777" w:rsidR="003E396E" w:rsidRPr="00911E58" w:rsidRDefault="003E396E" w:rsidP="003E396E">
            <w:p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Detalizuokite kaip tai susiję su finansų valdymo sistema?</w:t>
            </w:r>
            <w:r w:rsidRPr="00911E58">
              <w:rPr>
                <w:rFonts w:ascii="Arial" w:eastAsia="Calibri" w:hAnsi="Arial" w:cs="Arial"/>
                <w:i/>
                <w:iCs/>
                <w:color w:val="FF0000"/>
                <w:sz w:val="20"/>
                <w:szCs w:val="20"/>
              </w:rPr>
              <w:t xml:space="preserve"> </w:t>
            </w:r>
          </w:p>
        </w:tc>
        <w:tc>
          <w:tcPr>
            <w:tcW w:w="3051" w:type="dxa"/>
            <w:gridSpan w:val="2"/>
          </w:tcPr>
          <w:p w14:paraId="299B0AD2" w14:textId="3DE1B6D3"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49328C">
              <w:rPr>
                <w:rFonts w:ascii="Arial" w:hAnsi="Arial" w:cs="Arial"/>
                <w:sz w:val="20"/>
                <w:szCs w:val="20"/>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B30F1F9" w14:textId="77777777" w:rsidTr="0049328C">
        <w:trPr>
          <w:gridAfter w:val="1"/>
          <w:wAfter w:w="10" w:type="dxa"/>
          <w:trHeight w:val="300"/>
        </w:trPr>
        <w:tc>
          <w:tcPr>
            <w:tcW w:w="846" w:type="dxa"/>
          </w:tcPr>
          <w:p w14:paraId="02341CB2" w14:textId="16D16612"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.13</w:t>
            </w:r>
          </w:p>
        </w:tc>
        <w:tc>
          <w:tcPr>
            <w:tcW w:w="1984" w:type="dxa"/>
          </w:tcPr>
          <w:p w14:paraId="2343E0E1" w14:textId="517EA2B0"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3.2. Bendrosios apskaitos procesai</w:t>
            </w:r>
          </w:p>
          <w:p w14:paraId="7E16EF1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Nr.2</w:t>
            </w:r>
          </w:p>
          <w:p w14:paraId="50DFB0B4" w14:textId="77777777" w:rsidR="003E396E" w:rsidRPr="00911E58" w:rsidRDefault="003E396E" w:rsidP="003E396E">
            <w:pPr>
              <w:spacing w:after="0" w:line="240" w:lineRule="auto"/>
              <w:rPr>
                <w:rFonts w:ascii="Arial" w:eastAsia="Calibri" w:hAnsi="Arial" w:cs="Arial"/>
                <w:i/>
                <w:iCs/>
                <w:sz w:val="20"/>
                <w:szCs w:val="20"/>
              </w:rPr>
            </w:pPr>
          </w:p>
          <w:p w14:paraId="308AD7C3" w14:textId="77777777" w:rsidR="003E396E" w:rsidRPr="00911E58" w:rsidRDefault="003E396E" w:rsidP="003E396E">
            <w:p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Naujoje sistemoje, pasirenkamas neribojamas kiekis dimensijų</w:t>
            </w:r>
          </w:p>
          <w:p w14:paraId="59841CAB"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3C4CBB3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lastRenderedPageBreak/>
              <w:t xml:space="preserve">Techninėje specifikacijoje nurodyta 8 dimensijos (FR-9.  Sistema turi turėti </w:t>
            </w:r>
            <w:r w:rsidRPr="00911E58">
              <w:rPr>
                <w:rFonts w:ascii="Arial" w:eastAsia="Calibri" w:hAnsi="Arial" w:cs="Arial"/>
                <w:i/>
                <w:iCs/>
                <w:sz w:val="20"/>
                <w:szCs w:val="20"/>
              </w:rPr>
              <w:lastRenderedPageBreak/>
              <w:t>funkcionalumą tvarkyti iki 8 apskaitos dimensijų. ). Ar teisingai suprantame, kad neribotas kiekis nėra reikalaujama?</w:t>
            </w:r>
          </w:p>
        </w:tc>
        <w:tc>
          <w:tcPr>
            <w:tcW w:w="3051" w:type="dxa"/>
            <w:gridSpan w:val="2"/>
          </w:tcPr>
          <w:p w14:paraId="66B7FB4F" w14:textId="172F93DF"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Tokio TS reikalavimo nėra</w:t>
            </w:r>
            <w:r w:rsidR="004C1067" w:rsidRPr="00911E58">
              <w:rPr>
                <w:rFonts w:ascii="Arial" w:eastAsia="Calibri" w:hAnsi="Arial" w:cs="Arial"/>
                <w:sz w:val="20"/>
                <w:szCs w:val="20"/>
              </w:rPr>
              <w:t xml:space="preserve">. </w:t>
            </w:r>
            <w:r w:rsidR="004C1067" w:rsidRPr="0049328C">
              <w:rPr>
                <w:rFonts w:ascii="Arial" w:hAnsi="Arial" w:cs="Arial"/>
                <w:sz w:val="20"/>
                <w:szCs w:val="20"/>
              </w:rPr>
              <w:t xml:space="preserve"> </w:t>
            </w:r>
            <w:r w:rsidR="00D86D4D" w:rsidRPr="00911E58">
              <w:rPr>
                <w:rFonts w:ascii="Arial" w:eastAsia="Calibri" w:hAnsi="Arial" w:cs="Arial"/>
                <w:sz w:val="20"/>
                <w:szCs w:val="20"/>
              </w:rPr>
              <w:t xml:space="preserve"> Prašome tiekėjo įsivertinti ar jis </w:t>
            </w:r>
            <w:r w:rsidR="00D86D4D" w:rsidRPr="00911E58">
              <w:rPr>
                <w:rFonts w:ascii="Arial" w:eastAsia="Calibri" w:hAnsi="Arial" w:cs="Arial"/>
                <w:sz w:val="20"/>
                <w:szCs w:val="20"/>
              </w:rPr>
              <w:lastRenderedPageBreak/>
              <w:t>susipažino būtent su šio pirkimo (pirkimo ID 5439353 CVP IS) TS nuostatomis.</w:t>
            </w:r>
          </w:p>
        </w:tc>
      </w:tr>
      <w:tr w:rsidR="003E396E" w:rsidRPr="0049328C" w14:paraId="3AA29C7B" w14:textId="77777777" w:rsidTr="0049328C">
        <w:trPr>
          <w:gridAfter w:val="1"/>
          <w:wAfter w:w="10" w:type="dxa"/>
          <w:trHeight w:val="300"/>
        </w:trPr>
        <w:tc>
          <w:tcPr>
            <w:tcW w:w="846" w:type="dxa"/>
          </w:tcPr>
          <w:p w14:paraId="6A86381C" w14:textId="7A456FF7"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lastRenderedPageBreak/>
              <w:t>6</w:t>
            </w:r>
            <w:r w:rsidR="008D3EC5" w:rsidRPr="00911E58">
              <w:rPr>
                <w:rFonts w:ascii="Arial" w:eastAsia="Calibri" w:hAnsi="Arial" w:cs="Arial"/>
                <w:sz w:val="20"/>
                <w:szCs w:val="20"/>
              </w:rPr>
              <w:t>.14</w:t>
            </w:r>
          </w:p>
        </w:tc>
        <w:tc>
          <w:tcPr>
            <w:tcW w:w="1984" w:type="dxa"/>
          </w:tcPr>
          <w:p w14:paraId="5FBFA2FD" w14:textId="243D9B94"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3.2. Bendrosios apskaitos procesai</w:t>
            </w:r>
          </w:p>
          <w:p w14:paraId="55DCB35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Nr.2</w:t>
            </w:r>
          </w:p>
          <w:p w14:paraId="0ED87B2E" w14:textId="77777777" w:rsidR="003E396E" w:rsidRPr="00911E58" w:rsidRDefault="003E396E" w:rsidP="003E396E">
            <w:pPr>
              <w:spacing w:after="0" w:line="240" w:lineRule="auto"/>
              <w:rPr>
                <w:rFonts w:ascii="Arial" w:eastAsia="Calibri" w:hAnsi="Arial" w:cs="Arial"/>
                <w:i/>
                <w:iCs/>
                <w:sz w:val="20"/>
                <w:szCs w:val="20"/>
              </w:rPr>
            </w:pPr>
          </w:p>
          <w:p w14:paraId="21FA4923"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sudaryti ryšio ataskaitą visoms operacijoms su DK sąskaitomis</w:t>
            </w:r>
          </w:p>
          <w:p w14:paraId="19D48AC0" w14:textId="77777777" w:rsidR="003E396E" w:rsidRPr="00911E58" w:rsidRDefault="003E396E" w:rsidP="003E396E">
            <w:pPr>
              <w:spacing w:after="0" w:line="240" w:lineRule="auto"/>
              <w:rPr>
                <w:rFonts w:ascii="Arial" w:eastAsia="Calibri" w:hAnsi="Arial" w:cs="Arial"/>
                <w:i/>
                <w:iCs/>
                <w:sz w:val="20"/>
                <w:szCs w:val="20"/>
              </w:rPr>
            </w:pPr>
          </w:p>
        </w:tc>
        <w:tc>
          <w:tcPr>
            <w:tcW w:w="4035" w:type="dxa"/>
          </w:tcPr>
          <w:p w14:paraId="09DBA2B9"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Ką tai reiškia, kaip turi atrodyti DK ataskaita? Ar užtenka parodyti koresponduojančią sąskaitą, dokumento numerį, datą, kontrahentą, sumą? </w:t>
            </w:r>
          </w:p>
        </w:tc>
        <w:tc>
          <w:tcPr>
            <w:tcW w:w="3051" w:type="dxa"/>
            <w:gridSpan w:val="2"/>
          </w:tcPr>
          <w:p w14:paraId="49FE44CF" w14:textId="174895F9"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911E58">
              <w:rPr>
                <w:rFonts w:ascii="Arial" w:eastAsia="Calibri" w:hAnsi="Arial" w:cs="Arial"/>
                <w:sz w:val="20"/>
                <w:szCs w:val="20"/>
                <w:highlight w:val="yellow"/>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4E46046D" w14:textId="77777777" w:rsidTr="0049328C">
        <w:trPr>
          <w:gridAfter w:val="1"/>
          <w:wAfter w:w="10" w:type="dxa"/>
          <w:trHeight w:val="300"/>
        </w:trPr>
        <w:tc>
          <w:tcPr>
            <w:tcW w:w="846" w:type="dxa"/>
          </w:tcPr>
          <w:p w14:paraId="7D641A5E" w14:textId="54E5561C"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.15</w:t>
            </w:r>
          </w:p>
        </w:tc>
        <w:tc>
          <w:tcPr>
            <w:tcW w:w="1984" w:type="dxa"/>
          </w:tcPr>
          <w:p w14:paraId="0B59E803" w14:textId="3A23759F"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3.2. Bendrosios apskaitos procesai</w:t>
            </w:r>
          </w:p>
          <w:p w14:paraId="13267FF4"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Nr.3</w:t>
            </w:r>
          </w:p>
          <w:p w14:paraId="47076458" w14:textId="77777777" w:rsidR="003E396E" w:rsidRPr="00911E58" w:rsidRDefault="003E396E" w:rsidP="003E396E">
            <w:pPr>
              <w:spacing w:after="0" w:line="240" w:lineRule="auto"/>
              <w:rPr>
                <w:rFonts w:ascii="Arial" w:eastAsia="Times New Roman" w:hAnsi="Arial" w:cs="Arial"/>
                <w:i/>
                <w:iCs/>
                <w:sz w:val="20"/>
                <w:szCs w:val="20"/>
              </w:rPr>
            </w:pPr>
          </w:p>
          <w:p w14:paraId="01A1605C" w14:textId="77777777" w:rsidR="003E396E" w:rsidRPr="00911E58" w:rsidRDefault="003E396E" w:rsidP="003E396E">
            <w:pPr>
              <w:numPr>
                <w:ilvl w:val="0"/>
                <w:numId w:val="14"/>
              </w:num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Neleisti uždaryti laikotarpio, jei yra neuždarytų laikotarpio pabaigos operacijų. </w:t>
            </w:r>
          </w:p>
          <w:p w14:paraId="26FA5B7A"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6D9417AF"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Kas yra „neuždarytos laikotarpio pabaigos operacijos“? </w:t>
            </w:r>
          </w:p>
        </w:tc>
        <w:tc>
          <w:tcPr>
            <w:tcW w:w="3051" w:type="dxa"/>
            <w:gridSpan w:val="2"/>
          </w:tcPr>
          <w:p w14:paraId="655D7B09" w14:textId="56AE41A1"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911E58">
              <w:rPr>
                <w:rFonts w:ascii="Arial" w:eastAsia="Calibri" w:hAnsi="Arial" w:cs="Arial"/>
                <w:sz w:val="20"/>
                <w:szCs w:val="20"/>
                <w:highlight w:val="yellow"/>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E01D18D" w14:textId="77777777" w:rsidTr="0049328C">
        <w:trPr>
          <w:gridAfter w:val="1"/>
          <w:wAfter w:w="10" w:type="dxa"/>
          <w:trHeight w:val="300"/>
        </w:trPr>
        <w:tc>
          <w:tcPr>
            <w:tcW w:w="846" w:type="dxa"/>
          </w:tcPr>
          <w:p w14:paraId="3887274F" w14:textId="7D2541EA" w:rsidR="003E396E" w:rsidRPr="00911E58" w:rsidRDefault="00B97FA0" w:rsidP="003E396E">
            <w:pPr>
              <w:spacing w:after="0" w:line="240" w:lineRule="auto"/>
              <w:rPr>
                <w:rFonts w:ascii="Arial" w:eastAsia="Calibri" w:hAnsi="Arial" w:cs="Arial"/>
                <w:sz w:val="20"/>
                <w:szCs w:val="20"/>
              </w:rPr>
            </w:pPr>
            <w:r w:rsidRPr="00911E58">
              <w:rPr>
                <w:rFonts w:ascii="Arial" w:eastAsia="Calibri" w:hAnsi="Arial" w:cs="Arial"/>
                <w:sz w:val="20"/>
                <w:szCs w:val="20"/>
              </w:rPr>
              <w:t>6</w:t>
            </w:r>
            <w:r w:rsidR="008D3EC5" w:rsidRPr="00911E58">
              <w:rPr>
                <w:rFonts w:ascii="Arial" w:eastAsia="Calibri" w:hAnsi="Arial" w:cs="Arial"/>
                <w:sz w:val="20"/>
                <w:szCs w:val="20"/>
              </w:rPr>
              <w:t>.16</w:t>
            </w:r>
          </w:p>
        </w:tc>
        <w:tc>
          <w:tcPr>
            <w:tcW w:w="1984" w:type="dxa"/>
          </w:tcPr>
          <w:p w14:paraId="6F24A29C" w14:textId="04547E8A"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3.2. Bendrosios apskaitos procesai</w:t>
            </w:r>
          </w:p>
          <w:p w14:paraId="6B7F32C8"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Nr.4</w:t>
            </w:r>
          </w:p>
          <w:p w14:paraId="09CC0318" w14:textId="77777777" w:rsidR="003E396E" w:rsidRPr="00911E58" w:rsidRDefault="003E396E" w:rsidP="003E396E">
            <w:pPr>
              <w:spacing w:after="0" w:line="240" w:lineRule="auto"/>
              <w:rPr>
                <w:rFonts w:ascii="Arial" w:eastAsia="Times New Roman" w:hAnsi="Arial" w:cs="Arial"/>
                <w:i/>
                <w:iCs/>
                <w:sz w:val="20"/>
                <w:szCs w:val="20"/>
              </w:rPr>
            </w:pPr>
          </w:p>
          <w:p w14:paraId="729F5A80"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automatiškai apskaičiuoti resursus (DU, palūkanos, žaliavos), pagal taisykles, kurios suderinamos projekto metu</w:t>
            </w:r>
          </w:p>
          <w:p w14:paraId="665FD5D6"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059B5DF8"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Nuo kurios vietos prasideda automatizmas, ką turi padaryti vartotojas, kad įsijungtų automatizmas?</w:t>
            </w:r>
          </w:p>
          <w:p w14:paraId="3470A3CC"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6048A57F" w14:textId="7618A4F6"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4C1067" w:rsidRPr="00911E58">
              <w:rPr>
                <w:rFonts w:ascii="Arial" w:eastAsia="Calibri" w:hAnsi="Arial" w:cs="Arial"/>
                <w:sz w:val="20"/>
                <w:szCs w:val="20"/>
              </w:rPr>
              <w:t xml:space="preserve">. </w:t>
            </w:r>
            <w:r w:rsidR="004C1067" w:rsidRPr="00911E58">
              <w:rPr>
                <w:rFonts w:ascii="Arial" w:eastAsia="Calibri" w:hAnsi="Arial" w:cs="Arial"/>
                <w:sz w:val="20"/>
                <w:szCs w:val="20"/>
                <w:highlight w:val="yellow"/>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6738557D" w14:textId="77777777" w:rsidTr="0049328C">
        <w:trPr>
          <w:gridAfter w:val="1"/>
          <w:wAfter w:w="10" w:type="dxa"/>
          <w:trHeight w:val="300"/>
        </w:trPr>
        <w:tc>
          <w:tcPr>
            <w:tcW w:w="846" w:type="dxa"/>
          </w:tcPr>
          <w:p w14:paraId="607B2ACB" w14:textId="195EB4BB" w:rsidR="003E396E" w:rsidRPr="00911E58" w:rsidRDefault="00B97FA0"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.17</w:t>
            </w:r>
          </w:p>
        </w:tc>
        <w:tc>
          <w:tcPr>
            <w:tcW w:w="1984" w:type="dxa"/>
          </w:tcPr>
          <w:p w14:paraId="06D0F4F4" w14:textId="33FBDDDD"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1951E93E"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Nr.4</w:t>
            </w:r>
          </w:p>
          <w:p w14:paraId="766DB6A1" w14:textId="77777777" w:rsidR="003E396E" w:rsidRPr="00911E58" w:rsidRDefault="003E396E" w:rsidP="003E396E">
            <w:pPr>
              <w:spacing w:after="0" w:line="240" w:lineRule="auto"/>
              <w:rPr>
                <w:rFonts w:ascii="Arial" w:eastAsia="Times New Roman" w:hAnsi="Arial" w:cs="Arial"/>
                <w:i/>
                <w:iCs/>
                <w:sz w:val="20"/>
                <w:szCs w:val="20"/>
              </w:rPr>
            </w:pPr>
          </w:p>
          <w:p w14:paraId="6A0426C9"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lastRenderedPageBreak/>
              <w:t>stabdyti nusidėvėjimą kiekviename padalinyje</w:t>
            </w:r>
          </w:p>
          <w:p w14:paraId="3C50E73A"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06C37FBB"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 xml:space="preserve">Reikalingas poreikio patikslinimas - ar čia turima mintyje, kad nusidėvėjimo skaičiavimas turi būti sustabdytas visam padalinio IT vienu metu? </w:t>
            </w:r>
          </w:p>
        </w:tc>
        <w:tc>
          <w:tcPr>
            <w:tcW w:w="3051" w:type="dxa"/>
            <w:gridSpan w:val="2"/>
          </w:tcPr>
          <w:p w14:paraId="1507CC61" w14:textId="2A7D6BA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D86D4D"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10F9076" w14:textId="77777777" w:rsidTr="0049328C">
        <w:trPr>
          <w:gridAfter w:val="1"/>
          <w:wAfter w:w="10" w:type="dxa"/>
          <w:trHeight w:val="300"/>
        </w:trPr>
        <w:tc>
          <w:tcPr>
            <w:tcW w:w="846" w:type="dxa"/>
          </w:tcPr>
          <w:p w14:paraId="6E980B94" w14:textId="61483430"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.18</w:t>
            </w:r>
          </w:p>
        </w:tc>
        <w:tc>
          <w:tcPr>
            <w:tcW w:w="1984" w:type="dxa"/>
          </w:tcPr>
          <w:p w14:paraId="77349BB6" w14:textId="7025A0D5"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38468642"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Nr.5</w:t>
            </w:r>
          </w:p>
          <w:p w14:paraId="0499769C"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vykdyti kontrolę nusidėvėjimo skaičiavimo stabdymu</w:t>
            </w:r>
          </w:p>
          <w:p w14:paraId="0E67EFFA"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446E113A" w14:textId="77777777" w:rsidR="003E396E" w:rsidRPr="00911E58" w:rsidRDefault="003E396E" w:rsidP="003E396E">
            <w:pPr>
              <w:spacing w:after="0" w:line="240" w:lineRule="auto"/>
              <w:rPr>
                <w:rFonts w:ascii="Arial" w:eastAsia="Calibri" w:hAnsi="Arial" w:cs="Arial"/>
                <w:i/>
                <w:iCs/>
                <w:sz w:val="20"/>
                <w:szCs w:val="20"/>
              </w:rPr>
            </w:pPr>
            <w:r w:rsidRPr="00911E58">
              <w:rPr>
                <w:rFonts w:ascii="Arial" w:eastAsia="Calibri" w:hAnsi="Arial" w:cs="Arial"/>
                <w:i/>
                <w:iCs/>
                <w:sz w:val="20"/>
                <w:szCs w:val="20"/>
              </w:rPr>
              <w:t xml:space="preserve">Apie kokią kontrolę čia rašoma, kas ir kada turi būti kontroliuojama? </w:t>
            </w:r>
          </w:p>
        </w:tc>
        <w:tc>
          <w:tcPr>
            <w:tcW w:w="3051" w:type="dxa"/>
            <w:gridSpan w:val="2"/>
          </w:tcPr>
          <w:p w14:paraId="4D97BBE1" w14:textId="2897A9EE" w:rsidR="003E396E" w:rsidRPr="00911E58" w:rsidRDefault="003E396E" w:rsidP="003E396E">
            <w:pPr>
              <w:spacing w:after="0" w:line="240" w:lineRule="auto"/>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126951CE" w14:textId="77777777" w:rsidTr="0049328C">
        <w:trPr>
          <w:gridAfter w:val="1"/>
          <w:wAfter w:w="10" w:type="dxa"/>
          <w:trHeight w:val="300"/>
        </w:trPr>
        <w:tc>
          <w:tcPr>
            <w:tcW w:w="846" w:type="dxa"/>
          </w:tcPr>
          <w:p w14:paraId="78F085CE" w14:textId="2A06EF81"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.19</w:t>
            </w:r>
          </w:p>
        </w:tc>
        <w:tc>
          <w:tcPr>
            <w:tcW w:w="1984" w:type="dxa"/>
          </w:tcPr>
          <w:p w14:paraId="5D25E405" w14:textId="5A0124E0"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11A975E7"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Nr.8</w:t>
            </w:r>
          </w:p>
          <w:p w14:paraId="2D1CC97B" w14:textId="77777777" w:rsidR="003E396E" w:rsidRPr="00911E58" w:rsidRDefault="003E396E" w:rsidP="003E396E">
            <w:pPr>
              <w:spacing w:after="0" w:line="278" w:lineRule="auto"/>
              <w:jc w:val="both"/>
              <w:rPr>
                <w:rFonts w:ascii="Arial" w:eastAsia="Calibri" w:hAnsi="Arial" w:cs="Arial"/>
                <w:i/>
                <w:iCs/>
                <w:sz w:val="20"/>
                <w:szCs w:val="20"/>
              </w:rPr>
            </w:pPr>
          </w:p>
          <w:p w14:paraId="446A2DC1"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gavėjui patvirtinus IT perdavimą naudoti veikloje, automatiniu būdu registruoti IT perdavimo naudoti veikloje operaciją</w:t>
            </w:r>
          </w:p>
          <w:p w14:paraId="386A1630"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58E1F771"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Apie kokį patvirtinimą čia rašoma? Nuo kurios vietos įsijungia automatizmas operacijos registravimui, ką turi padaryti vartotojas, kad įsijungtų automatizmas?</w:t>
            </w:r>
          </w:p>
          <w:p w14:paraId="6FDE993E"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49A9CEA4" w14:textId="5D5ED525"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0DFB724" w14:textId="77777777" w:rsidTr="0049328C">
        <w:trPr>
          <w:gridAfter w:val="1"/>
          <w:wAfter w:w="10" w:type="dxa"/>
          <w:trHeight w:val="300"/>
        </w:trPr>
        <w:tc>
          <w:tcPr>
            <w:tcW w:w="846" w:type="dxa"/>
          </w:tcPr>
          <w:p w14:paraId="3DD17096" w14:textId="671EE813"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.20</w:t>
            </w:r>
          </w:p>
        </w:tc>
        <w:tc>
          <w:tcPr>
            <w:tcW w:w="1984" w:type="dxa"/>
          </w:tcPr>
          <w:p w14:paraId="6D7418B6" w14:textId="3E4A2746"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19E4E5E5"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Nr.12</w:t>
            </w:r>
          </w:p>
          <w:p w14:paraId="7D544BB1" w14:textId="77777777" w:rsidR="003E396E" w:rsidRPr="00911E58" w:rsidRDefault="003E396E" w:rsidP="003E396E">
            <w:pPr>
              <w:spacing w:after="0" w:line="240" w:lineRule="auto"/>
              <w:rPr>
                <w:rFonts w:ascii="Arial" w:eastAsia="Times New Roman" w:hAnsi="Arial" w:cs="Arial"/>
                <w:i/>
                <w:iCs/>
                <w:sz w:val="20"/>
                <w:szCs w:val="20"/>
              </w:rPr>
            </w:pPr>
          </w:p>
          <w:p w14:paraId="25E8CCC6"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turto įvedimo į eksploataciją akte atskirti turtą pagal pajamavimo būdą</w:t>
            </w:r>
          </w:p>
          <w:p w14:paraId="6F048AFD"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1C54FB8E" w14:textId="77777777" w:rsidR="003E396E" w:rsidRPr="00911E58" w:rsidRDefault="003E396E" w:rsidP="003E396E">
            <w:pPr>
              <w:spacing w:after="0" w:line="240" w:lineRule="auto"/>
              <w:jc w:val="both"/>
              <w:rPr>
                <w:rFonts w:ascii="Arial" w:eastAsia="Calibri" w:hAnsi="Arial" w:cs="Arial"/>
                <w:i/>
                <w:iCs/>
                <w:color w:val="FF0000"/>
                <w:sz w:val="20"/>
                <w:szCs w:val="20"/>
              </w:rPr>
            </w:pPr>
            <w:r w:rsidRPr="00911E58">
              <w:rPr>
                <w:rFonts w:ascii="Arial" w:eastAsia="Calibri" w:hAnsi="Arial" w:cs="Arial"/>
                <w:i/>
                <w:iCs/>
                <w:sz w:val="20"/>
                <w:szCs w:val="20"/>
              </w:rPr>
              <w:t xml:space="preserve">Paaiškinkite kaip turi atrodyti atskyrimas, kokie pajamavimo būdai turėtų būti galimi? </w:t>
            </w:r>
          </w:p>
          <w:p w14:paraId="034342F1"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466BCE8C" w14:textId="1A23C370"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80088D5" w14:textId="77777777" w:rsidTr="0049328C">
        <w:trPr>
          <w:gridAfter w:val="1"/>
          <w:wAfter w:w="10" w:type="dxa"/>
          <w:trHeight w:val="300"/>
        </w:trPr>
        <w:tc>
          <w:tcPr>
            <w:tcW w:w="846" w:type="dxa"/>
          </w:tcPr>
          <w:p w14:paraId="6E1227DA" w14:textId="27BA144B"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lastRenderedPageBreak/>
              <w:t>6</w:t>
            </w:r>
            <w:r w:rsidR="008D3EC5" w:rsidRPr="00911E58">
              <w:rPr>
                <w:rFonts w:ascii="Arial" w:eastAsia="Times New Roman" w:hAnsi="Arial" w:cs="Arial"/>
                <w:sz w:val="20"/>
                <w:szCs w:val="20"/>
              </w:rPr>
              <w:t>.21</w:t>
            </w:r>
          </w:p>
        </w:tc>
        <w:tc>
          <w:tcPr>
            <w:tcW w:w="1984" w:type="dxa"/>
          </w:tcPr>
          <w:p w14:paraId="1181A83D" w14:textId="26D90143"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361FDC91"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Nr.12</w:t>
            </w:r>
          </w:p>
          <w:p w14:paraId="7F5D672F" w14:textId="77777777" w:rsidR="003E396E" w:rsidRPr="00911E58" w:rsidRDefault="003E396E" w:rsidP="003E396E">
            <w:pPr>
              <w:spacing w:after="0" w:line="240" w:lineRule="auto"/>
              <w:rPr>
                <w:rFonts w:ascii="Arial" w:eastAsia="Times New Roman" w:hAnsi="Arial" w:cs="Arial"/>
                <w:i/>
                <w:iCs/>
                <w:sz w:val="20"/>
                <w:szCs w:val="20"/>
              </w:rPr>
            </w:pPr>
          </w:p>
          <w:p w14:paraId="3D4C8556"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tvarkyti apyvartas per ataskaitinį laikotarpį ataskaitą nurodant investicinės eilutės kodą</w:t>
            </w:r>
          </w:p>
          <w:p w14:paraId="3BA41979"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2171F9A5"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Reikalingas poreikio patikslinimas, prašome paaiškinti šį reikalavimą</w:t>
            </w:r>
            <w:r w:rsidRPr="00911E58">
              <w:rPr>
                <w:rFonts w:ascii="Arial" w:eastAsia="Calibri" w:hAnsi="Arial" w:cs="Arial"/>
                <w:i/>
                <w:iCs/>
                <w:color w:val="FF0000"/>
                <w:sz w:val="20"/>
                <w:szCs w:val="20"/>
              </w:rPr>
              <w:t xml:space="preserve"> </w:t>
            </w:r>
          </w:p>
        </w:tc>
        <w:tc>
          <w:tcPr>
            <w:tcW w:w="3051" w:type="dxa"/>
            <w:gridSpan w:val="2"/>
          </w:tcPr>
          <w:p w14:paraId="2C82FBBF" w14:textId="690D4EBE"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8985813" w14:textId="77777777" w:rsidTr="0049328C">
        <w:trPr>
          <w:gridAfter w:val="1"/>
          <w:wAfter w:w="10" w:type="dxa"/>
          <w:trHeight w:val="300"/>
        </w:trPr>
        <w:tc>
          <w:tcPr>
            <w:tcW w:w="846" w:type="dxa"/>
          </w:tcPr>
          <w:p w14:paraId="2AA2E0F3" w14:textId="28A95099"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.22</w:t>
            </w:r>
          </w:p>
        </w:tc>
        <w:tc>
          <w:tcPr>
            <w:tcW w:w="1984" w:type="dxa"/>
          </w:tcPr>
          <w:p w14:paraId="078E20EF" w14:textId="498FBF18"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72922439"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Nr.13</w:t>
            </w:r>
          </w:p>
          <w:p w14:paraId="6B848FC6" w14:textId="77777777" w:rsidR="003E396E" w:rsidRPr="00911E58" w:rsidRDefault="003E396E" w:rsidP="003E396E">
            <w:pPr>
              <w:spacing w:after="0" w:line="240" w:lineRule="auto"/>
              <w:rPr>
                <w:rFonts w:ascii="Arial" w:eastAsia="Times New Roman" w:hAnsi="Arial" w:cs="Arial"/>
                <w:i/>
                <w:iCs/>
                <w:sz w:val="20"/>
                <w:szCs w:val="20"/>
              </w:rPr>
            </w:pPr>
          </w:p>
          <w:p w14:paraId="578C7C84" w14:textId="77777777" w:rsidR="003E396E" w:rsidRPr="00911E58" w:rsidRDefault="003E396E" w:rsidP="003E396E">
            <w:pPr>
              <w:numPr>
                <w:ilvl w:val="0"/>
                <w:numId w:val="15"/>
              </w:num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nutraukus IT naudojimą veikloje, automatiniu būdu stabdyti IT nusidėvėjimo skaičiavimą; </w:t>
            </w:r>
          </w:p>
          <w:p w14:paraId="4391A8D9"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46075EF4"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Koks įrašas/ operacija apibrėžia IT naudojimo veikloje nutraukimą? Nuo kokios veiksmo/ įvykio turi įsijungti automatizmas dėl nusidėvėjimo skaičiavimo stabdymo?</w:t>
            </w:r>
          </w:p>
          <w:p w14:paraId="23D2937B"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60708B2E" w14:textId="3E92AB8F"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1DD2CA86" w14:textId="77777777" w:rsidTr="0049328C">
        <w:trPr>
          <w:gridAfter w:val="1"/>
          <w:wAfter w:w="10" w:type="dxa"/>
          <w:trHeight w:val="300"/>
        </w:trPr>
        <w:tc>
          <w:tcPr>
            <w:tcW w:w="846" w:type="dxa"/>
          </w:tcPr>
          <w:p w14:paraId="21D8AC89" w14:textId="0285BEC6"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.23</w:t>
            </w:r>
          </w:p>
        </w:tc>
        <w:tc>
          <w:tcPr>
            <w:tcW w:w="1984" w:type="dxa"/>
          </w:tcPr>
          <w:p w14:paraId="6777AE1C" w14:textId="459C8CF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755F66DF"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Nr.13</w:t>
            </w:r>
          </w:p>
          <w:p w14:paraId="67FA7F22" w14:textId="77777777" w:rsidR="003E396E" w:rsidRPr="00911E58" w:rsidRDefault="003E396E" w:rsidP="003E396E">
            <w:pPr>
              <w:spacing w:after="0" w:line="240" w:lineRule="auto"/>
              <w:rPr>
                <w:rFonts w:ascii="Arial" w:eastAsia="Times New Roman" w:hAnsi="Arial" w:cs="Arial"/>
                <w:i/>
                <w:iCs/>
                <w:sz w:val="20"/>
                <w:szCs w:val="20"/>
              </w:rPr>
            </w:pPr>
          </w:p>
          <w:p w14:paraId="0FEC1A97" w14:textId="77777777" w:rsidR="003E396E" w:rsidRPr="00911E58" w:rsidRDefault="003E396E" w:rsidP="003E396E">
            <w:pPr>
              <w:numPr>
                <w:ilvl w:val="0"/>
                <w:numId w:val="16"/>
              </w:num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atlikti pilną arba dalinį IT nurašymą, pvz., automatiniu būdu pagal gautą informaciją; </w:t>
            </w:r>
          </w:p>
          <w:p w14:paraId="6FC4C129"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6A332579"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Nuo kokio momento įsijungia automatizmas sistemai padaryti pilną arba dalinį nurašymą?</w:t>
            </w:r>
          </w:p>
          <w:p w14:paraId="47317C3B" w14:textId="77777777" w:rsidR="003E396E" w:rsidRPr="00911E58" w:rsidRDefault="003E396E" w:rsidP="003E396E">
            <w:pPr>
              <w:spacing w:after="0" w:line="240" w:lineRule="auto"/>
              <w:rPr>
                <w:rFonts w:ascii="Arial" w:eastAsia="Calibri" w:hAnsi="Arial" w:cs="Arial"/>
                <w:i/>
                <w:iCs/>
                <w:sz w:val="20"/>
                <w:szCs w:val="20"/>
              </w:rPr>
            </w:pPr>
          </w:p>
        </w:tc>
        <w:tc>
          <w:tcPr>
            <w:tcW w:w="3051" w:type="dxa"/>
            <w:gridSpan w:val="2"/>
          </w:tcPr>
          <w:p w14:paraId="5077C524" w14:textId="1BCC734E"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0608E032" w14:textId="77777777" w:rsidTr="0049328C">
        <w:trPr>
          <w:gridAfter w:val="1"/>
          <w:wAfter w:w="10" w:type="dxa"/>
          <w:trHeight w:val="300"/>
        </w:trPr>
        <w:tc>
          <w:tcPr>
            <w:tcW w:w="846" w:type="dxa"/>
          </w:tcPr>
          <w:p w14:paraId="44111188" w14:textId="5FF46674"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.24</w:t>
            </w:r>
          </w:p>
        </w:tc>
        <w:tc>
          <w:tcPr>
            <w:tcW w:w="1984" w:type="dxa"/>
          </w:tcPr>
          <w:p w14:paraId="3AB0455B" w14:textId="105FBE38"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3.3. Ilgalaikio turto / nebaigtos statybos Apskaita</w:t>
            </w:r>
          </w:p>
          <w:p w14:paraId="17618343"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Calibri" w:hAnsi="Arial" w:cs="Arial"/>
                <w:i/>
                <w:iCs/>
                <w:sz w:val="20"/>
                <w:szCs w:val="20"/>
              </w:rPr>
              <w:t>Nr.13</w:t>
            </w:r>
          </w:p>
          <w:p w14:paraId="12F55498" w14:textId="77777777" w:rsidR="003E396E" w:rsidRPr="00911E58" w:rsidRDefault="003E396E" w:rsidP="003E396E">
            <w:pPr>
              <w:spacing w:after="0" w:line="240" w:lineRule="auto"/>
              <w:rPr>
                <w:rFonts w:ascii="Arial" w:eastAsia="Times New Roman" w:hAnsi="Arial" w:cs="Arial"/>
                <w:i/>
                <w:iCs/>
                <w:sz w:val="20"/>
                <w:szCs w:val="20"/>
              </w:rPr>
            </w:pPr>
          </w:p>
          <w:p w14:paraId="68BB07FC" w14:textId="77777777" w:rsidR="003E396E" w:rsidRPr="00911E58" w:rsidRDefault="003E396E" w:rsidP="003E396E">
            <w:pPr>
              <w:numPr>
                <w:ilvl w:val="0"/>
                <w:numId w:val="13"/>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lastRenderedPageBreak/>
              <w:t>tvarkyti nurašymo aktą</w:t>
            </w:r>
          </w:p>
          <w:p w14:paraId="6A2E344C"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09993B14" w14:textId="77777777" w:rsidR="003E396E" w:rsidRPr="00911E58" w:rsidRDefault="003E396E" w:rsidP="003E396E">
            <w:p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lastRenderedPageBreak/>
              <w:t>Ką reiškia „tvarkyti nurašymo aktą”?</w:t>
            </w:r>
          </w:p>
          <w:p w14:paraId="567C1E38"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72A02DC5" w14:textId="45075D67" w:rsidR="003E396E" w:rsidRPr="00911E58" w:rsidRDefault="003E396E" w:rsidP="003E396E">
            <w:pPr>
              <w:spacing w:after="0" w:line="278" w:lineRule="auto"/>
              <w:jc w:val="both"/>
              <w:rPr>
                <w:rFonts w:ascii="Arial" w:eastAsia="Calibri" w:hAnsi="Arial" w:cs="Arial"/>
                <w:sz w:val="20"/>
                <w:szCs w:val="20"/>
              </w:rPr>
            </w:pPr>
            <w:r w:rsidRPr="00911E58">
              <w:rPr>
                <w:rFonts w:ascii="Arial" w:eastAsia="Calibri" w:hAnsi="Arial" w:cs="Arial"/>
                <w:sz w:val="20"/>
                <w:szCs w:val="20"/>
              </w:rPr>
              <w:t xml:space="preserve">Galimybė nurašyti </w:t>
            </w:r>
            <w:r w:rsidR="00620A9F" w:rsidRPr="00911E58">
              <w:rPr>
                <w:rFonts w:ascii="Arial" w:eastAsia="Calibri" w:hAnsi="Arial" w:cs="Arial"/>
                <w:sz w:val="20"/>
                <w:szCs w:val="20"/>
              </w:rPr>
              <w:t>ilgalaikį</w:t>
            </w:r>
            <w:r w:rsidRPr="00911E58">
              <w:rPr>
                <w:rFonts w:ascii="Arial" w:eastAsia="Calibri" w:hAnsi="Arial" w:cs="Arial"/>
                <w:sz w:val="20"/>
                <w:szCs w:val="20"/>
              </w:rPr>
              <w:t xml:space="preserve"> turtą, suformuojant nurašymo aktą ir nurodant </w:t>
            </w:r>
            <w:r w:rsidR="00620A9F" w:rsidRPr="00911E58">
              <w:rPr>
                <w:rFonts w:ascii="Arial" w:eastAsia="Calibri" w:hAnsi="Arial" w:cs="Arial"/>
                <w:sz w:val="20"/>
                <w:szCs w:val="20"/>
              </w:rPr>
              <w:t>priežastį</w:t>
            </w:r>
          </w:p>
        </w:tc>
      </w:tr>
      <w:tr w:rsidR="003E396E" w:rsidRPr="0049328C" w14:paraId="0D3C946B" w14:textId="77777777" w:rsidTr="0049328C">
        <w:trPr>
          <w:gridAfter w:val="1"/>
          <w:wAfter w:w="10" w:type="dxa"/>
          <w:trHeight w:val="300"/>
        </w:trPr>
        <w:tc>
          <w:tcPr>
            <w:tcW w:w="846" w:type="dxa"/>
          </w:tcPr>
          <w:p w14:paraId="1EDB2AB1" w14:textId="3E0B56A5"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.25</w:t>
            </w:r>
          </w:p>
        </w:tc>
        <w:tc>
          <w:tcPr>
            <w:tcW w:w="1984" w:type="dxa"/>
          </w:tcPr>
          <w:p w14:paraId="1D8D9AEF" w14:textId="5DDA682B"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3.4. Pardavimai / pirkimai / ateinančių laikotarpių apskaita</w:t>
            </w:r>
          </w:p>
          <w:p w14:paraId="5C7D8236"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Nr.2.</w:t>
            </w:r>
          </w:p>
          <w:p w14:paraId="55F94515" w14:textId="271B90C4" w:rsidR="003E396E" w:rsidRPr="00911E58" w:rsidRDefault="003E396E" w:rsidP="003E396E">
            <w:pPr>
              <w:numPr>
                <w:ilvl w:val="0"/>
                <w:numId w:val="17"/>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automatiniu būdu pagal sutarties duomenis paskaičiuoti delspinigius,</w:t>
            </w:r>
            <w:r w:rsidR="005E3FB2" w:rsidRPr="00911E58">
              <w:rPr>
                <w:rFonts w:ascii="Arial" w:eastAsia="Calibri" w:hAnsi="Arial" w:cs="Arial"/>
                <w:i/>
                <w:iCs/>
                <w:sz w:val="20"/>
                <w:szCs w:val="20"/>
              </w:rPr>
              <w:t xml:space="preserve"> </w:t>
            </w:r>
            <w:r w:rsidRPr="00911E58">
              <w:rPr>
                <w:rFonts w:ascii="Arial" w:eastAsia="Calibri" w:hAnsi="Arial" w:cs="Arial"/>
                <w:i/>
                <w:iCs/>
                <w:sz w:val="20"/>
                <w:szCs w:val="20"/>
              </w:rPr>
              <w:t>baudas pirkėjams</w:t>
            </w:r>
          </w:p>
        </w:tc>
        <w:tc>
          <w:tcPr>
            <w:tcW w:w="4035" w:type="dxa"/>
          </w:tcPr>
          <w:p w14:paraId="56DC0CF2"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Nuo kurio momento turi įsijungti automatizmas delspinigių ir baudų skaičiavimui, nuo sutarties? Kokios sąlygos turi būti, kad įsijungtų automatizmas?</w:t>
            </w:r>
          </w:p>
          <w:p w14:paraId="52E98358"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6360A23B" w14:textId="0D702F76"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D5A9CC4" w14:textId="77777777" w:rsidTr="0049328C">
        <w:trPr>
          <w:gridAfter w:val="1"/>
          <w:wAfter w:w="10" w:type="dxa"/>
          <w:trHeight w:val="300"/>
        </w:trPr>
        <w:tc>
          <w:tcPr>
            <w:tcW w:w="846" w:type="dxa"/>
          </w:tcPr>
          <w:p w14:paraId="29832CA1" w14:textId="5407D500"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.26</w:t>
            </w:r>
          </w:p>
        </w:tc>
        <w:tc>
          <w:tcPr>
            <w:tcW w:w="1984" w:type="dxa"/>
          </w:tcPr>
          <w:p w14:paraId="68167E52" w14:textId="59017F72"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3.4. Pardavimai / pirkimai / ateinančių laikotarpių apskaita</w:t>
            </w:r>
          </w:p>
          <w:p w14:paraId="41F90B7F"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Nr.2.</w:t>
            </w:r>
          </w:p>
          <w:p w14:paraId="0A3ADCB5" w14:textId="77777777" w:rsidR="003E396E" w:rsidRPr="00911E58" w:rsidRDefault="003E396E" w:rsidP="003E396E">
            <w:pPr>
              <w:numPr>
                <w:ilvl w:val="0"/>
                <w:numId w:val="17"/>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vykdyti likučių kontrolę</w:t>
            </w:r>
          </w:p>
          <w:p w14:paraId="0F31CFDE"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05002F66"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Kokių likučių kontrolė turi būti vykdoma, kaip? </w:t>
            </w:r>
          </w:p>
        </w:tc>
        <w:tc>
          <w:tcPr>
            <w:tcW w:w="3051" w:type="dxa"/>
            <w:gridSpan w:val="2"/>
          </w:tcPr>
          <w:p w14:paraId="732714EC" w14:textId="23D97738"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E328628" w14:textId="77777777" w:rsidTr="0049328C">
        <w:trPr>
          <w:gridAfter w:val="1"/>
          <w:wAfter w:w="10" w:type="dxa"/>
          <w:trHeight w:val="300"/>
        </w:trPr>
        <w:tc>
          <w:tcPr>
            <w:tcW w:w="846" w:type="dxa"/>
          </w:tcPr>
          <w:p w14:paraId="3688786C" w14:textId="4B8351C4"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.27</w:t>
            </w:r>
          </w:p>
        </w:tc>
        <w:tc>
          <w:tcPr>
            <w:tcW w:w="1984" w:type="dxa"/>
          </w:tcPr>
          <w:p w14:paraId="583CEEEE" w14:textId="2853EBC4"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3.4. Pardavimai / pirkimai / ateinančių laikotarpių apskaita</w:t>
            </w:r>
          </w:p>
          <w:p w14:paraId="34A71799"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Nr.2.</w:t>
            </w:r>
          </w:p>
          <w:p w14:paraId="09411B15" w14:textId="77777777" w:rsidR="003E396E" w:rsidRPr="00911E58" w:rsidRDefault="003E396E" w:rsidP="003E396E">
            <w:pPr>
              <w:spacing w:after="0" w:line="240" w:lineRule="auto"/>
              <w:rPr>
                <w:rFonts w:ascii="Arial" w:eastAsia="Times New Roman" w:hAnsi="Arial" w:cs="Arial"/>
                <w:i/>
                <w:iCs/>
                <w:sz w:val="20"/>
                <w:szCs w:val="20"/>
              </w:rPr>
            </w:pPr>
          </w:p>
          <w:p w14:paraId="21B8A795" w14:textId="77777777" w:rsidR="003E396E" w:rsidRPr="00911E58" w:rsidRDefault="003E396E" w:rsidP="003E396E">
            <w:pPr>
              <w:numPr>
                <w:ilvl w:val="0"/>
                <w:numId w:val="18"/>
              </w:num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formuojant SF paskaičiuoti delspinigius / baudas ir matyti skolininkus prie SF; </w:t>
            </w:r>
          </w:p>
          <w:p w14:paraId="4401C663"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132493D7"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Reikalingas poreikio patikslinimas – kokiais atvejais formuojant SF reikia paskaičiuoti delspinigius / baudas ir matyti skolininkus prie SF? Ar gali būti atskiras veiksmas delspinigių, baudų skaičiavimui? </w:t>
            </w:r>
          </w:p>
        </w:tc>
        <w:tc>
          <w:tcPr>
            <w:tcW w:w="3051" w:type="dxa"/>
            <w:gridSpan w:val="2"/>
          </w:tcPr>
          <w:p w14:paraId="7D486AB4" w14:textId="68BF5F68"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 xml:space="preserve">. </w:t>
            </w:r>
            <w:r w:rsidR="00E670D4" w:rsidRPr="00911E58">
              <w:rPr>
                <w:rFonts w:ascii="Arial" w:eastAsia="Calibri" w:hAnsi="Arial" w:cs="Arial"/>
                <w:sz w:val="20"/>
                <w:szCs w:val="20"/>
                <w:highlight w:val="yellow"/>
              </w:rPr>
              <w:t xml:space="preserve"> </w:t>
            </w:r>
            <w:r w:rsidR="00057C44"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1211F769" w14:textId="77777777" w:rsidTr="0049328C">
        <w:trPr>
          <w:gridAfter w:val="1"/>
          <w:wAfter w:w="10" w:type="dxa"/>
          <w:trHeight w:val="300"/>
        </w:trPr>
        <w:tc>
          <w:tcPr>
            <w:tcW w:w="846" w:type="dxa"/>
          </w:tcPr>
          <w:p w14:paraId="5E767EA6" w14:textId="1F5097DB"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.28</w:t>
            </w:r>
          </w:p>
        </w:tc>
        <w:tc>
          <w:tcPr>
            <w:tcW w:w="1984" w:type="dxa"/>
          </w:tcPr>
          <w:p w14:paraId="535195A8" w14:textId="2C80A63F"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3.4. Pardavimai / pirkimai / ateinančių laikotarpių apskaita</w:t>
            </w:r>
          </w:p>
          <w:p w14:paraId="7BE721CC"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Nr.3.</w:t>
            </w:r>
          </w:p>
          <w:p w14:paraId="6D089228" w14:textId="77777777" w:rsidR="003E396E" w:rsidRPr="00911E58" w:rsidRDefault="003E396E" w:rsidP="003E396E">
            <w:pPr>
              <w:spacing w:after="0" w:line="240" w:lineRule="auto"/>
              <w:rPr>
                <w:rFonts w:ascii="Arial" w:eastAsia="Times New Roman" w:hAnsi="Arial" w:cs="Arial"/>
                <w:i/>
                <w:iCs/>
                <w:sz w:val="20"/>
                <w:szCs w:val="20"/>
              </w:rPr>
            </w:pPr>
          </w:p>
          <w:p w14:paraId="7CDBFCE4" w14:textId="77777777" w:rsidR="003E396E" w:rsidRPr="00911E58" w:rsidRDefault="003E396E" w:rsidP="003E396E">
            <w:p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Naujoje sistemoje galimybė realizuoti SF istorinis atsekamumas – kokia išankstinė sąskaita konvertavosi į paprastą SF.</w:t>
            </w:r>
          </w:p>
          <w:p w14:paraId="1E81BA7B"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71DBB9B4"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Reikalingas poreikio patikslinimas – ką reiškia „kokia išankstinė sąskaita konvertavosi į paprastą SF”, ar turima mintyje, kad pirma įvedama išankstinė sąskaita, vėliau tas pats dokumentas tampa paprasta SF? </w:t>
            </w:r>
          </w:p>
          <w:p w14:paraId="15701100"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0748E1FA" w14:textId="10BBFE3D"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E670D4" w:rsidRPr="00911E58">
              <w:rPr>
                <w:rFonts w:ascii="Arial" w:eastAsia="Calibri" w:hAnsi="Arial" w:cs="Arial"/>
                <w:sz w:val="20"/>
                <w:szCs w:val="20"/>
              </w:rPr>
              <w:t>.</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37F2D51C" w14:textId="77777777" w:rsidTr="0049328C">
        <w:trPr>
          <w:gridAfter w:val="1"/>
          <w:wAfter w:w="10" w:type="dxa"/>
          <w:trHeight w:val="300"/>
        </w:trPr>
        <w:tc>
          <w:tcPr>
            <w:tcW w:w="846" w:type="dxa"/>
          </w:tcPr>
          <w:p w14:paraId="3CC1D6F6" w14:textId="71DE7A68"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.29</w:t>
            </w:r>
          </w:p>
        </w:tc>
        <w:tc>
          <w:tcPr>
            <w:tcW w:w="1984" w:type="dxa"/>
          </w:tcPr>
          <w:p w14:paraId="564D247A" w14:textId="02E59640"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3.5. Reguliacinė apskaita</w:t>
            </w:r>
          </w:p>
          <w:p w14:paraId="687D3209"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25F57BAE" w14:textId="65E837ED"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lastRenderedPageBreak/>
              <w:t>•pagal DK sąskaitas, atskirus įrašus ir nustatytus kriterijus pajamas, ir sąnaudas priskirti reguliacinėms paslaugoms: tam tikros sąnaudų kategorijos automatinis perskirstymas pagal algoritmą (vienas žingsnis - automatinis priskyrimo procento skaičiavimas pagal turto veiklose vertes; kitas žingsnis - kad įvyktų automatinis sąnaudų priskyrimas pagal procentus);</w:t>
            </w:r>
          </w:p>
        </w:tc>
        <w:tc>
          <w:tcPr>
            <w:tcW w:w="4035" w:type="dxa"/>
          </w:tcPr>
          <w:p w14:paraId="55969814"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 xml:space="preserve">Reikalingas patikslinimas kokio automatiškumo tikimasi? Ar tinkamas funkcionalumas kai sistemoje yra aprašyti </w:t>
            </w:r>
            <w:r w:rsidRPr="00911E58">
              <w:rPr>
                <w:rFonts w:ascii="Arial" w:eastAsia="Calibri" w:hAnsi="Arial" w:cs="Arial"/>
                <w:i/>
                <w:iCs/>
                <w:sz w:val="20"/>
                <w:szCs w:val="20"/>
              </w:rPr>
              <w:lastRenderedPageBreak/>
              <w:t>skaičiavimai ir jų eiliškumas, o vartotojas skaičiavimo veiksmus praleidžia atitinkamu laiku, kai pajamų, sąnaudų ir turto duomenys užbaigti vesti?</w:t>
            </w:r>
          </w:p>
          <w:p w14:paraId="0D551741"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1469BFE1" w14:textId="17151B64"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lastRenderedPageBreak/>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w:t>
            </w:r>
            <w:r w:rsidR="009A4B51" w:rsidRPr="00911E58">
              <w:rPr>
                <w:rFonts w:ascii="Arial" w:eastAsia="Calibri" w:hAnsi="Arial" w:cs="Arial"/>
                <w:sz w:val="20"/>
                <w:szCs w:val="20"/>
              </w:rPr>
              <w:lastRenderedPageBreak/>
              <w:t>(pirkimo ID 5439353 CVP IS) TS nuostatomis.</w:t>
            </w:r>
          </w:p>
        </w:tc>
      </w:tr>
      <w:tr w:rsidR="003E396E" w:rsidRPr="0049328C" w14:paraId="49410D36" w14:textId="77777777" w:rsidTr="0049328C">
        <w:trPr>
          <w:gridAfter w:val="1"/>
          <w:wAfter w:w="10" w:type="dxa"/>
          <w:trHeight w:val="300"/>
        </w:trPr>
        <w:tc>
          <w:tcPr>
            <w:tcW w:w="846" w:type="dxa"/>
          </w:tcPr>
          <w:p w14:paraId="58352724" w14:textId="246D99DB"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lastRenderedPageBreak/>
              <w:t>6</w:t>
            </w:r>
            <w:r w:rsidR="008D3EC5" w:rsidRPr="00911E58">
              <w:rPr>
                <w:rFonts w:ascii="Arial" w:eastAsia="Times New Roman" w:hAnsi="Arial" w:cs="Arial"/>
                <w:sz w:val="20"/>
                <w:szCs w:val="20"/>
              </w:rPr>
              <w:t>.30</w:t>
            </w:r>
          </w:p>
        </w:tc>
        <w:tc>
          <w:tcPr>
            <w:tcW w:w="1984" w:type="dxa"/>
          </w:tcPr>
          <w:p w14:paraId="79E659C0" w14:textId="736080AB"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3.5. Reguliacinė apskaita</w:t>
            </w:r>
          </w:p>
          <w:p w14:paraId="150E1F00"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59C80D67" w14:textId="77777777" w:rsidR="003E396E" w:rsidRPr="00911E58" w:rsidRDefault="003E396E" w:rsidP="003E396E">
            <w:pPr>
              <w:spacing w:after="0" w:line="240" w:lineRule="auto"/>
              <w:rPr>
                <w:rFonts w:ascii="Arial" w:eastAsia="Times New Roman" w:hAnsi="Arial" w:cs="Arial"/>
                <w:i/>
                <w:iCs/>
                <w:sz w:val="20"/>
                <w:szCs w:val="20"/>
              </w:rPr>
            </w:pPr>
          </w:p>
          <w:p w14:paraId="6AB7106B" w14:textId="4362D871"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w:t>
            </w:r>
            <w:r w:rsidR="009A03F9" w:rsidRPr="00911E58">
              <w:rPr>
                <w:rFonts w:ascii="Arial" w:eastAsia="Times New Roman" w:hAnsi="Arial" w:cs="Arial"/>
                <w:i/>
                <w:iCs/>
                <w:sz w:val="20"/>
                <w:szCs w:val="20"/>
              </w:rPr>
              <w:t xml:space="preserve"> </w:t>
            </w:r>
            <w:r w:rsidRPr="00911E58">
              <w:rPr>
                <w:rFonts w:ascii="Arial" w:eastAsia="Times New Roman" w:hAnsi="Arial" w:cs="Arial"/>
                <w:i/>
                <w:iCs/>
                <w:sz w:val="20"/>
                <w:szCs w:val="20"/>
              </w:rPr>
              <w:t>suformuoti RVA ir Auditui reikalingas ataskaitas</w:t>
            </w:r>
          </w:p>
        </w:tc>
        <w:tc>
          <w:tcPr>
            <w:tcW w:w="4035" w:type="dxa"/>
          </w:tcPr>
          <w:p w14:paraId="0BFDB736"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Prašome nurodyti reikalingų ataskaitų sąrašą, tiek RVA, tiek auditui. Kad būtų aiški ataskaitų apimtis.</w:t>
            </w:r>
          </w:p>
        </w:tc>
        <w:tc>
          <w:tcPr>
            <w:tcW w:w="3051" w:type="dxa"/>
            <w:gridSpan w:val="2"/>
          </w:tcPr>
          <w:p w14:paraId="1F6A3A08" w14:textId="1FC88BC5"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4558B00F" w14:textId="77777777" w:rsidTr="0049328C">
        <w:trPr>
          <w:gridAfter w:val="1"/>
          <w:wAfter w:w="10" w:type="dxa"/>
          <w:trHeight w:val="300"/>
        </w:trPr>
        <w:tc>
          <w:tcPr>
            <w:tcW w:w="846" w:type="dxa"/>
          </w:tcPr>
          <w:p w14:paraId="406298D5" w14:textId="681B1425"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.31</w:t>
            </w:r>
          </w:p>
        </w:tc>
        <w:tc>
          <w:tcPr>
            <w:tcW w:w="1984" w:type="dxa"/>
          </w:tcPr>
          <w:p w14:paraId="5FA4B552" w14:textId="0A2B7636"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3.5. Reguliacinė apskaita</w:t>
            </w:r>
          </w:p>
          <w:p w14:paraId="4CCCE96C"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6C23BDE2" w14:textId="77777777" w:rsidR="003E396E" w:rsidRPr="00911E58" w:rsidRDefault="003E396E" w:rsidP="003E396E">
            <w:pPr>
              <w:spacing w:after="0" w:line="240" w:lineRule="auto"/>
              <w:rPr>
                <w:rFonts w:ascii="Arial" w:eastAsia="Times New Roman" w:hAnsi="Arial" w:cs="Arial"/>
                <w:i/>
                <w:iCs/>
                <w:sz w:val="20"/>
                <w:szCs w:val="20"/>
              </w:rPr>
            </w:pPr>
          </w:p>
          <w:p w14:paraId="3238654A" w14:textId="10502074"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•įmonės mėnesio veiklos ataskaitos automatinis sugeneravimas (pelno/ nuostolio ataskaita);</w:t>
            </w:r>
          </w:p>
        </w:tc>
        <w:tc>
          <w:tcPr>
            <w:tcW w:w="4035" w:type="dxa"/>
          </w:tcPr>
          <w:p w14:paraId="389287CC"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Kaip suprasti išsireiškimą "automatinis sugeneravimas"? Ar turima omenyje, kad vartotojas turi turėti galimybę pagal iš anksto įdiegtus parametrus susiformuoti pelno/nuostolio ataskaitą?</w:t>
            </w:r>
          </w:p>
          <w:p w14:paraId="687074A0"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Pats ataskaitos generavimas be vartotojo paspaudimo nėra įmanomas.</w:t>
            </w:r>
          </w:p>
          <w:p w14:paraId="3D36FDF5"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01B9860F" w14:textId="6BA6C022"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6CED3188" w14:textId="77777777" w:rsidTr="0049328C">
        <w:trPr>
          <w:gridAfter w:val="1"/>
          <w:wAfter w:w="10" w:type="dxa"/>
          <w:trHeight w:val="300"/>
        </w:trPr>
        <w:tc>
          <w:tcPr>
            <w:tcW w:w="846" w:type="dxa"/>
          </w:tcPr>
          <w:p w14:paraId="615A4671" w14:textId="56B91390"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.32</w:t>
            </w:r>
          </w:p>
        </w:tc>
        <w:tc>
          <w:tcPr>
            <w:tcW w:w="1984" w:type="dxa"/>
          </w:tcPr>
          <w:p w14:paraId="76671BA5" w14:textId="218E0B75"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3.5. Reguliacinė apskaita</w:t>
            </w:r>
          </w:p>
          <w:p w14:paraId="6C9C84DF"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4BA249A2" w14:textId="77777777" w:rsidR="003E396E" w:rsidRPr="00911E58" w:rsidRDefault="003E396E" w:rsidP="003E396E">
            <w:pPr>
              <w:spacing w:after="0" w:line="240" w:lineRule="auto"/>
              <w:rPr>
                <w:rFonts w:ascii="Arial" w:eastAsia="Times New Roman" w:hAnsi="Arial" w:cs="Arial"/>
                <w:i/>
                <w:iCs/>
                <w:sz w:val="20"/>
                <w:szCs w:val="20"/>
              </w:rPr>
            </w:pPr>
          </w:p>
          <w:p w14:paraId="2BEFB7FA" w14:textId="124F437E"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•fiksuojant sąnaudas, fiksuoti jų matavimo vienetus ir kainas be papildomų operacijų. Fiksuojant pajamas, fiksuoti ir matavimo vienetus (kWh, kubinius metrus, vienetus ir pan.);</w:t>
            </w:r>
          </w:p>
        </w:tc>
        <w:tc>
          <w:tcPr>
            <w:tcW w:w="4035" w:type="dxa"/>
          </w:tcPr>
          <w:p w14:paraId="2671A96B"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Ar sąnaudos ir pajamos visada bus registruojamos per pirkimo ir pardavimo operacijas?</w:t>
            </w:r>
          </w:p>
        </w:tc>
        <w:tc>
          <w:tcPr>
            <w:tcW w:w="3051" w:type="dxa"/>
            <w:gridSpan w:val="2"/>
          </w:tcPr>
          <w:p w14:paraId="717D3F2A" w14:textId="7725C1B3"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59385611" w14:textId="77777777" w:rsidTr="0049328C">
        <w:trPr>
          <w:gridAfter w:val="1"/>
          <w:wAfter w:w="10" w:type="dxa"/>
          <w:trHeight w:val="300"/>
        </w:trPr>
        <w:tc>
          <w:tcPr>
            <w:tcW w:w="846" w:type="dxa"/>
          </w:tcPr>
          <w:p w14:paraId="33927438" w14:textId="7C7E70F9"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.33</w:t>
            </w:r>
          </w:p>
        </w:tc>
        <w:tc>
          <w:tcPr>
            <w:tcW w:w="1984" w:type="dxa"/>
          </w:tcPr>
          <w:p w14:paraId="6292113C" w14:textId="5F4D4D11"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3.5. Reguliacinė apskaita</w:t>
            </w:r>
          </w:p>
          <w:p w14:paraId="18AC1B1E"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1D990C17" w14:textId="77777777" w:rsidR="003E396E" w:rsidRPr="00911E58" w:rsidRDefault="003E396E" w:rsidP="003E396E">
            <w:pPr>
              <w:spacing w:after="0" w:line="240" w:lineRule="auto"/>
              <w:rPr>
                <w:rFonts w:ascii="Arial" w:eastAsia="Times New Roman" w:hAnsi="Arial" w:cs="Arial"/>
                <w:i/>
                <w:iCs/>
                <w:sz w:val="20"/>
                <w:szCs w:val="20"/>
              </w:rPr>
            </w:pPr>
          </w:p>
          <w:p w14:paraId="13719F0E" w14:textId="51A62F01"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lastRenderedPageBreak/>
              <w:t>•sistemoje turi būti galimybė po ataskaitinio laikotarpio buhalterijai uždarius laikotarpį,  turėti galimybę dirbti su duomenimis ir daryti rankines korekcijas</w:t>
            </w:r>
          </w:p>
        </w:tc>
        <w:tc>
          <w:tcPr>
            <w:tcW w:w="4035" w:type="dxa"/>
          </w:tcPr>
          <w:p w14:paraId="08EFA79E" w14:textId="77777777" w:rsidR="003E396E" w:rsidRPr="00911E58" w:rsidRDefault="003E396E" w:rsidP="003E396E">
            <w:pPr>
              <w:spacing w:after="0" w:line="240" w:lineRule="auto"/>
              <w:jc w:val="both"/>
              <w:rPr>
                <w:rFonts w:ascii="Arial" w:eastAsia="Calibri" w:hAnsi="Arial" w:cs="Arial"/>
                <w:i/>
                <w:iCs/>
                <w:sz w:val="20"/>
                <w:szCs w:val="20"/>
              </w:rPr>
            </w:pPr>
          </w:p>
          <w:p w14:paraId="6CFE0F78"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Ar tinkamas išpildymas jei RVA duomenis ir skaičiavimus perkėlinėtume į atskirą aplikaciją? Tokiu būdu vienos aplikacijos </w:t>
            </w:r>
            <w:r w:rsidRPr="00911E58">
              <w:rPr>
                <w:rFonts w:ascii="Arial" w:eastAsia="Calibri" w:hAnsi="Arial" w:cs="Arial"/>
                <w:i/>
                <w:iCs/>
                <w:sz w:val="20"/>
                <w:szCs w:val="20"/>
              </w:rPr>
              <w:lastRenderedPageBreak/>
              <w:t>duomenis galima uždaryti, o kitoje aplikacijoje toliau atlikinėti skaičiavimus.</w:t>
            </w:r>
          </w:p>
          <w:p w14:paraId="69A45BD6" w14:textId="77777777" w:rsidR="003E396E" w:rsidRPr="00911E58" w:rsidRDefault="003E396E" w:rsidP="003E396E">
            <w:pPr>
              <w:spacing w:after="0" w:line="240" w:lineRule="auto"/>
              <w:jc w:val="both"/>
              <w:rPr>
                <w:rFonts w:ascii="Arial" w:eastAsia="Calibri" w:hAnsi="Arial" w:cs="Arial"/>
                <w:i/>
                <w:iCs/>
                <w:sz w:val="20"/>
                <w:szCs w:val="20"/>
              </w:rPr>
            </w:pPr>
          </w:p>
          <w:p w14:paraId="61641AA6"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585F4073" w14:textId="7E84D8D9"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lastRenderedPageBreak/>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w:t>
            </w:r>
            <w:r w:rsidR="009A4B51" w:rsidRPr="00911E58">
              <w:rPr>
                <w:rFonts w:ascii="Arial" w:eastAsia="Calibri" w:hAnsi="Arial" w:cs="Arial"/>
                <w:sz w:val="20"/>
                <w:szCs w:val="20"/>
              </w:rPr>
              <w:lastRenderedPageBreak/>
              <w:t>(pirkimo ID 5439353 CVP IS) TS nuostatomis.</w:t>
            </w:r>
          </w:p>
        </w:tc>
      </w:tr>
      <w:tr w:rsidR="003E396E" w:rsidRPr="0049328C" w14:paraId="7D972C54" w14:textId="77777777" w:rsidTr="0049328C">
        <w:trPr>
          <w:gridAfter w:val="1"/>
          <w:wAfter w:w="10" w:type="dxa"/>
          <w:trHeight w:val="300"/>
        </w:trPr>
        <w:tc>
          <w:tcPr>
            <w:tcW w:w="846" w:type="dxa"/>
          </w:tcPr>
          <w:p w14:paraId="43BA2A12" w14:textId="196905FE"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lastRenderedPageBreak/>
              <w:t>6</w:t>
            </w:r>
            <w:r w:rsidR="008D3EC5" w:rsidRPr="00911E58">
              <w:rPr>
                <w:rFonts w:ascii="Arial" w:eastAsia="Times New Roman" w:hAnsi="Arial" w:cs="Arial"/>
                <w:sz w:val="20"/>
                <w:szCs w:val="20"/>
              </w:rPr>
              <w:t>.34</w:t>
            </w:r>
          </w:p>
        </w:tc>
        <w:tc>
          <w:tcPr>
            <w:tcW w:w="1984" w:type="dxa"/>
          </w:tcPr>
          <w:p w14:paraId="614A9F4B" w14:textId="1481698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3.6. Sandėliai / atsargos / mažaverčio turto apskaita</w:t>
            </w:r>
          </w:p>
          <w:p w14:paraId="06CDE747"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Nr.1</w:t>
            </w:r>
          </w:p>
          <w:p w14:paraId="242E38E8" w14:textId="77777777" w:rsidR="003E396E" w:rsidRPr="00911E58" w:rsidRDefault="003E396E" w:rsidP="003E396E">
            <w:pPr>
              <w:spacing w:after="0" w:line="240" w:lineRule="auto"/>
              <w:rPr>
                <w:rFonts w:ascii="Arial" w:eastAsia="Times New Roman" w:hAnsi="Arial" w:cs="Arial"/>
                <w:i/>
                <w:iCs/>
                <w:sz w:val="20"/>
                <w:szCs w:val="20"/>
              </w:rPr>
            </w:pPr>
          </w:p>
          <w:p w14:paraId="1C49D2E8"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Sistemoje turi būti galimybė:  </w:t>
            </w:r>
          </w:p>
          <w:p w14:paraId="572CD1B7" w14:textId="77777777" w:rsidR="003E396E" w:rsidRPr="00911E58" w:rsidRDefault="003E396E" w:rsidP="003E396E">
            <w:pPr>
              <w:numPr>
                <w:ilvl w:val="0"/>
                <w:numId w:val="19"/>
              </w:numPr>
              <w:spacing w:after="0" w:line="278" w:lineRule="auto"/>
              <w:jc w:val="both"/>
              <w:rPr>
                <w:rFonts w:ascii="Arial" w:eastAsia="Calibri" w:hAnsi="Arial" w:cs="Arial"/>
                <w:i/>
                <w:iCs/>
                <w:sz w:val="20"/>
                <w:szCs w:val="20"/>
              </w:rPr>
            </w:pPr>
            <w:r w:rsidRPr="00911E58">
              <w:rPr>
                <w:rFonts w:ascii="Arial" w:eastAsia="Calibri" w:hAnsi="Arial" w:cs="Arial"/>
                <w:i/>
                <w:iCs/>
                <w:sz w:val="20"/>
                <w:szCs w:val="20"/>
              </w:rPr>
              <w:t>susieti prekę su sutartimi, pasirinkti visas dimensijas (biudžetą, sandėlį ir t.t.);</w:t>
            </w:r>
          </w:p>
          <w:p w14:paraId="6D764599"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0AD14FBB" w14:textId="66959925" w:rsidR="003E396E" w:rsidRPr="00911E58" w:rsidRDefault="003E396E" w:rsidP="00640394">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 xml:space="preserve">Kas yra biudžetas, dimensija? </w:t>
            </w:r>
          </w:p>
        </w:tc>
        <w:tc>
          <w:tcPr>
            <w:tcW w:w="3051" w:type="dxa"/>
            <w:gridSpan w:val="2"/>
          </w:tcPr>
          <w:p w14:paraId="1AEC7D7F" w14:textId="49800188"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AB03A9" w:rsidRPr="00911E58">
              <w:rPr>
                <w:rFonts w:ascii="Arial" w:eastAsia="Calibri" w:hAnsi="Arial" w:cs="Arial"/>
                <w:sz w:val="20"/>
                <w:szCs w:val="20"/>
              </w:rPr>
              <w:t xml:space="preserve">. </w:t>
            </w:r>
            <w:r w:rsidR="00AB03A9" w:rsidRPr="00911E58">
              <w:rPr>
                <w:rFonts w:ascii="Arial" w:eastAsia="Calibri" w:hAnsi="Arial" w:cs="Arial"/>
                <w:sz w:val="20"/>
                <w:szCs w:val="20"/>
                <w:highlight w:val="yellow"/>
              </w:rPr>
              <w:t xml:space="preserve"> </w:t>
            </w:r>
            <w:r w:rsidR="009A4B51" w:rsidRPr="00911E58">
              <w:rPr>
                <w:rFonts w:ascii="Arial" w:eastAsia="Calibri" w:hAnsi="Arial" w:cs="Arial"/>
                <w:sz w:val="20"/>
                <w:szCs w:val="20"/>
              </w:rPr>
              <w:t xml:space="preserve"> Prašome tiekėjo įsivertinti ar jis susipažino būtent su šio pirkimo (pirkimo ID 5439353 CVP IS) TS nuostatomis.</w:t>
            </w:r>
          </w:p>
        </w:tc>
      </w:tr>
      <w:tr w:rsidR="003E396E" w:rsidRPr="0049328C" w14:paraId="74A65F39" w14:textId="77777777" w:rsidTr="0049328C">
        <w:trPr>
          <w:gridAfter w:val="1"/>
          <w:wAfter w:w="10" w:type="dxa"/>
          <w:trHeight w:val="300"/>
        </w:trPr>
        <w:tc>
          <w:tcPr>
            <w:tcW w:w="846" w:type="dxa"/>
          </w:tcPr>
          <w:p w14:paraId="355C9264" w14:textId="3F501D4A"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.35</w:t>
            </w:r>
          </w:p>
        </w:tc>
        <w:tc>
          <w:tcPr>
            <w:tcW w:w="1984" w:type="dxa"/>
          </w:tcPr>
          <w:p w14:paraId="2B8C7F63" w14:textId="57ECE00F"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3.6. Sandėliai / atsargos / mažaverčio turto apskaita</w:t>
            </w:r>
          </w:p>
          <w:p w14:paraId="47FFCFF5"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Nr.2</w:t>
            </w:r>
          </w:p>
          <w:p w14:paraId="3BD9BF6C" w14:textId="77777777" w:rsidR="003E396E" w:rsidRPr="00911E58" w:rsidRDefault="003E396E" w:rsidP="003E396E">
            <w:pPr>
              <w:spacing w:after="0" w:line="240" w:lineRule="auto"/>
              <w:rPr>
                <w:rFonts w:ascii="Arial" w:eastAsia="Times New Roman" w:hAnsi="Arial" w:cs="Arial"/>
                <w:i/>
                <w:iCs/>
                <w:sz w:val="20"/>
                <w:szCs w:val="20"/>
              </w:rPr>
            </w:pPr>
          </w:p>
          <w:p w14:paraId="2B916EC6" w14:textId="77777777" w:rsidR="003E396E" w:rsidRPr="00911E58" w:rsidRDefault="003E396E" w:rsidP="003E396E">
            <w:pPr>
              <w:numPr>
                <w:ilvl w:val="0"/>
                <w:numId w:val="17"/>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atsargų priėmimo akto atidavimo metu, formuoti važtaraščius</w:t>
            </w:r>
          </w:p>
          <w:p w14:paraId="055361EC"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6AE052DA"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Kas turima mintyje „akto atidavimo metu formuoti važtaraščius“? Paaiškinkite.</w:t>
            </w:r>
          </w:p>
        </w:tc>
        <w:tc>
          <w:tcPr>
            <w:tcW w:w="3051" w:type="dxa"/>
            <w:gridSpan w:val="2"/>
          </w:tcPr>
          <w:p w14:paraId="3AD77745" w14:textId="14E0ACBD"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Formuoti dokumentus kai atsargos perduodamos, priimamos, kuriuos galima naudoti kaip dokumentą. </w:t>
            </w:r>
          </w:p>
          <w:p w14:paraId="7707787E" w14:textId="77777777" w:rsidR="003E396E" w:rsidRPr="00911E58" w:rsidRDefault="003E396E" w:rsidP="003E396E">
            <w:pPr>
              <w:spacing w:after="0" w:line="240" w:lineRule="auto"/>
              <w:jc w:val="both"/>
              <w:rPr>
                <w:rFonts w:ascii="Arial" w:eastAsia="Calibri" w:hAnsi="Arial" w:cs="Arial"/>
                <w:sz w:val="20"/>
                <w:szCs w:val="20"/>
              </w:rPr>
            </w:pPr>
          </w:p>
        </w:tc>
      </w:tr>
      <w:tr w:rsidR="003E396E" w:rsidRPr="0049328C" w14:paraId="147BBD91" w14:textId="77777777" w:rsidTr="0049328C">
        <w:trPr>
          <w:gridAfter w:val="1"/>
          <w:wAfter w:w="10" w:type="dxa"/>
          <w:trHeight w:val="300"/>
        </w:trPr>
        <w:tc>
          <w:tcPr>
            <w:tcW w:w="846" w:type="dxa"/>
          </w:tcPr>
          <w:p w14:paraId="3F55FB59" w14:textId="7E910276"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6</w:t>
            </w:r>
            <w:r w:rsidR="008D3EC5" w:rsidRPr="00911E58">
              <w:rPr>
                <w:rFonts w:ascii="Arial" w:eastAsia="Times New Roman" w:hAnsi="Arial" w:cs="Arial"/>
                <w:sz w:val="20"/>
                <w:szCs w:val="20"/>
              </w:rPr>
              <w:t>.36</w:t>
            </w:r>
          </w:p>
        </w:tc>
        <w:tc>
          <w:tcPr>
            <w:tcW w:w="1984" w:type="dxa"/>
          </w:tcPr>
          <w:p w14:paraId="2DA00BD0" w14:textId="3B68D23B"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3.6. Sandėliai / atsargos / mažaverčio turto apskaita</w:t>
            </w:r>
          </w:p>
          <w:p w14:paraId="6FF1F903"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Nr.5</w:t>
            </w:r>
          </w:p>
          <w:p w14:paraId="30EAC8C0" w14:textId="77777777" w:rsidR="003E396E" w:rsidRPr="00911E58" w:rsidRDefault="003E396E" w:rsidP="003E396E">
            <w:pPr>
              <w:numPr>
                <w:ilvl w:val="0"/>
                <w:numId w:val="17"/>
              </w:numPr>
              <w:spacing w:after="0" w:line="278" w:lineRule="auto"/>
              <w:contextualSpacing/>
              <w:jc w:val="both"/>
              <w:rPr>
                <w:rFonts w:ascii="Arial" w:eastAsia="Calibri" w:hAnsi="Arial" w:cs="Arial"/>
                <w:i/>
                <w:iCs/>
                <w:sz w:val="20"/>
                <w:szCs w:val="20"/>
              </w:rPr>
            </w:pPr>
            <w:r w:rsidRPr="00911E58">
              <w:rPr>
                <w:rFonts w:ascii="Arial" w:eastAsia="Calibri" w:hAnsi="Arial" w:cs="Arial"/>
                <w:i/>
                <w:iCs/>
                <w:sz w:val="20"/>
                <w:szCs w:val="20"/>
              </w:rPr>
              <w:t>inicijuoti atsargų pažymėjimą nereikalingomis / netinkamo</w:t>
            </w:r>
            <w:r w:rsidRPr="00911E58">
              <w:rPr>
                <w:rFonts w:ascii="Arial" w:eastAsia="Calibri" w:hAnsi="Arial" w:cs="Arial"/>
                <w:i/>
                <w:iCs/>
                <w:sz w:val="20"/>
                <w:szCs w:val="20"/>
              </w:rPr>
              <w:lastRenderedPageBreak/>
              <w:t>mis inventorizacijos metu arba bet kurio kito proceso metu, kai identifikuojamas atsargų nereikalingumas / netinkamumas</w:t>
            </w:r>
          </w:p>
          <w:p w14:paraId="3A242D84" w14:textId="77777777" w:rsidR="003E396E" w:rsidRPr="00911E58" w:rsidRDefault="003E396E" w:rsidP="003E396E">
            <w:pPr>
              <w:spacing w:after="0" w:line="240" w:lineRule="auto"/>
              <w:rPr>
                <w:rFonts w:ascii="Arial" w:eastAsia="Times New Roman" w:hAnsi="Arial" w:cs="Arial"/>
                <w:i/>
                <w:iCs/>
                <w:sz w:val="20"/>
                <w:szCs w:val="20"/>
              </w:rPr>
            </w:pPr>
          </w:p>
        </w:tc>
        <w:tc>
          <w:tcPr>
            <w:tcW w:w="4035" w:type="dxa"/>
          </w:tcPr>
          <w:p w14:paraId="18F2EA89" w14:textId="4EC78C42" w:rsidR="003E396E" w:rsidRPr="00911E58" w:rsidRDefault="003E396E" w:rsidP="003E396E">
            <w:pPr>
              <w:spacing w:after="0" w:line="240" w:lineRule="auto"/>
              <w:jc w:val="both"/>
              <w:rPr>
                <w:rFonts w:ascii="Arial" w:eastAsia="Calibri" w:hAnsi="Arial" w:cs="Arial"/>
                <w:i/>
                <w:iCs/>
                <w:color w:val="FF0000"/>
                <w:sz w:val="20"/>
                <w:szCs w:val="20"/>
              </w:rPr>
            </w:pPr>
            <w:r w:rsidRPr="00911E58">
              <w:rPr>
                <w:rFonts w:ascii="Arial" w:eastAsia="Calibri" w:hAnsi="Arial" w:cs="Arial"/>
                <w:i/>
                <w:iCs/>
                <w:sz w:val="20"/>
                <w:szCs w:val="20"/>
              </w:rPr>
              <w:lastRenderedPageBreak/>
              <w:t xml:space="preserve">Ką reiškia „inicijuoti atsargų pažymėjimą nereikalingomis”? </w:t>
            </w:r>
          </w:p>
          <w:p w14:paraId="3A1C4B7B"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6A8892FC" w14:textId="71F06AD4" w:rsidR="003E396E" w:rsidRPr="0049328C"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Tokio TS reikalavimo nėra</w:t>
            </w:r>
            <w:r w:rsidR="00150078" w:rsidRPr="00911E58">
              <w:rPr>
                <w:rFonts w:ascii="Arial" w:eastAsia="Calibri" w:hAnsi="Arial" w:cs="Arial"/>
                <w:sz w:val="20"/>
                <w:szCs w:val="20"/>
              </w:rPr>
              <w:t xml:space="preserve">. </w:t>
            </w:r>
            <w:r w:rsidR="00150078" w:rsidRPr="00911E58">
              <w:rPr>
                <w:rFonts w:ascii="Arial" w:eastAsia="Calibri" w:hAnsi="Arial" w:cs="Arial"/>
                <w:sz w:val="20"/>
                <w:szCs w:val="20"/>
                <w:highlight w:val="yellow"/>
              </w:rPr>
              <w:t xml:space="preserve"> </w:t>
            </w:r>
            <w:r w:rsidR="00150078" w:rsidRPr="0049328C">
              <w:rPr>
                <w:rFonts w:ascii="Arial" w:eastAsia="Calibri" w:hAnsi="Arial" w:cs="Arial"/>
                <w:sz w:val="20"/>
                <w:szCs w:val="20"/>
              </w:rPr>
              <w:t>Prašome tiekėjo įsivertinti ar</w:t>
            </w:r>
            <w:r w:rsidR="00030D5B" w:rsidRPr="0049328C">
              <w:rPr>
                <w:rFonts w:ascii="Arial" w:eastAsia="Calibri" w:hAnsi="Arial" w:cs="Arial"/>
                <w:sz w:val="20"/>
                <w:szCs w:val="20"/>
              </w:rPr>
              <w:t xml:space="preserve"> </w:t>
            </w:r>
            <w:r w:rsidR="009A4B51" w:rsidRPr="0049328C">
              <w:rPr>
                <w:rFonts w:ascii="Arial" w:eastAsia="Calibri" w:hAnsi="Arial" w:cs="Arial"/>
                <w:sz w:val="20"/>
                <w:szCs w:val="20"/>
              </w:rPr>
              <w:t xml:space="preserve">jis </w:t>
            </w:r>
            <w:r w:rsidR="00030D5B" w:rsidRPr="0049328C">
              <w:rPr>
                <w:rFonts w:ascii="Arial" w:eastAsia="Calibri" w:hAnsi="Arial" w:cs="Arial"/>
                <w:sz w:val="20"/>
                <w:szCs w:val="20"/>
              </w:rPr>
              <w:t xml:space="preserve">susipažino būtent su </w:t>
            </w:r>
            <w:r w:rsidR="006C3EBB" w:rsidRPr="0049328C">
              <w:rPr>
                <w:rFonts w:ascii="Arial" w:eastAsia="Calibri" w:hAnsi="Arial" w:cs="Arial"/>
                <w:sz w:val="20"/>
                <w:szCs w:val="20"/>
              </w:rPr>
              <w:t>šio pirkimo (pirkimo ID 5439353 CVP IS)</w:t>
            </w:r>
            <w:r w:rsidR="00150078" w:rsidRPr="0049328C">
              <w:rPr>
                <w:rFonts w:ascii="Arial" w:eastAsia="Calibri" w:hAnsi="Arial" w:cs="Arial"/>
                <w:sz w:val="20"/>
                <w:szCs w:val="20"/>
              </w:rPr>
              <w:t xml:space="preserve"> </w:t>
            </w:r>
            <w:r w:rsidR="00C97495" w:rsidRPr="00911E58">
              <w:rPr>
                <w:rFonts w:ascii="Arial" w:eastAsia="Calibri" w:hAnsi="Arial" w:cs="Arial"/>
                <w:sz w:val="20"/>
                <w:szCs w:val="20"/>
              </w:rPr>
              <w:t>TS nuostatomis</w:t>
            </w:r>
            <w:r w:rsidR="009A4B51" w:rsidRPr="00911E58">
              <w:rPr>
                <w:rFonts w:ascii="Arial" w:eastAsia="Calibri" w:hAnsi="Arial" w:cs="Arial"/>
                <w:sz w:val="20"/>
                <w:szCs w:val="20"/>
              </w:rPr>
              <w:t>.</w:t>
            </w:r>
          </w:p>
        </w:tc>
      </w:tr>
      <w:tr w:rsidR="00605340" w:rsidRPr="0049328C" w14:paraId="4232948E" w14:textId="77777777" w:rsidTr="0049328C">
        <w:trPr>
          <w:trHeight w:val="300"/>
        </w:trPr>
        <w:tc>
          <w:tcPr>
            <w:tcW w:w="846" w:type="dxa"/>
          </w:tcPr>
          <w:p w14:paraId="5059EEBA" w14:textId="70529FF9" w:rsidR="00605340" w:rsidRPr="00911E58" w:rsidRDefault="00605340" w:rsidP="003E396E">
            <w:pPr>
              <w:spacing w:after="0" w:line="240" w:lineRule="auto"/>
              <w:jc w:val="both"/>
              <w:rPr>
                <w:rFonts w:ascii="Arial" w:eastAsia="Calibri" w:hAnsi="Arial" w:cs="Arial"/>
                <w:b/>
                <w:bCs/>
                <w:sz w:val="20"/>
                <w:szCs w:val="20"/>
              </w:rPr>
            </w:pPr>
            <w:r w:rsidRPr="00911E58">
              <w:rPr>
                <w:rFonts w:ascii="Arial" w:eastAsia="Calibri" w:hAnsi="Arial" w:cs="Arial"/>
                <w:b/>
                <w:bCs/>
                <w:sz w:val="20"/>
                <w:szCs w:val="20"/>
              </w:rPr>
              <w:t>7.</w:t>
            </w:r>
          </w:p>
        </w:tc>
        <w:tc>
          <w:tcPr>
            <w:tcW w:w="9080" w:type="dxa"/>
            <w:gridSpan w:val="5"/>
          </w:tcPr>
          <w:p w14:paraId="08C6803F" w14:textId="31F225B6" w:rsidR="00605340" w:rsidRPr="00911E58" w:rsidRDefault="008747CE" w:rsidP="003E396E">
            <w:pPr>
              <w:spacing w:after="0" w:line="240" w:lineRule="auto"/>
              <w:jc w:val="both"/>
              <w:rPr>
                <w:rFonts w:ascii="Arial" w:eastAsia="Calibri" w:hAnsi="Arial" w:cs="Arial"/>
                <w:b/>
                <w:bCs/>
                <w:i/>
                <w:iCs/>
                <w:sz w:val="20"/>
                <w:szCs w:val="20"/>
              </w:rPr>
            </w:pPr>
            <w:r w:rsidRPr="00911E58">
              <w:rPr>
                <w:rFonts w:ascii="Arial" w:eastAsia="Calibri" w:hAnsi="Arial" w:cs="Arial"/>
                <w:b/>
                <w:bCs/>
                <w:i/>
                <w:iCs/>
                <w:sz w:val="20"/>
                <w:szCs w:val="20"/>
              </w:rPr>
              <w:t>DĖL PIRKIMO−PARDAVIMO SUTARTIES PROJEKTO</w:t>
            </w:r>
          </w:p>
        </w:tc>
      </w:tr>
      <w:tr w:rsidR="003E396E" w:rsidRPr="0049328C" w14:paraId="5EEB4017" w14:textId="77777777" w:rsidTr="0049328C">
        <w:trPr>
          <w:gridAfter w:val="1"/>
          <w:wAfter w:w="10" w:type="dxa"/>
          <w:trHeight w:val="300"/>
        </w:trPr>
        <w:tc>
          <w:tcPr>
            <w:tcW w:w="846" w:type="dxa"/>
          </w:tcPr>
          <w:p w14:paraId="10007438" w14:textId="1E56F6E8"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.1</w:t>
            </w:r>
          </w:p>
        </w:tc>
        <w:tc>
          <w:tcPr>
            <w:tcW w:w="1984" w:type="dxa"/>
          </w:tcPr>
          <w:p w14:paraId="2979D0BF" w14:textId="2528242C"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13.7.1.</w:t>
            </w:r>
          </w:p>
          <w:p w14:paraId="4149FBF7"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Esant kritinei problemai ar klaidai – 25,00 Eur (be PVM) už kiekvieną termino praleidimo valandą;</w:t>
            </w:r>
          </w:p>
          <w:p w14:paraId="4E53FEA2"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13.7.2.</w:t>
            </w:r>
          </w:p>
          <w:p w14:paraId="075C66C5"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Esant svarbiai klaidai – 15,00 Eur (be PVM) už kiekvieną termino praleidimo valandą;</w:t>
            </w:r>
          </w:p>
          <w:p w14:paraId="7EDF45D7"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13.7.3.</w:t>
            </w:r>
          </w:p>
          <w:p w14:paraId="568744BC" w14:textId="77777777"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Esant neesminei klaidai – 8,00 Eur (be PVM) už kiekvieną termino praleidimo valandą.</w:t>
            </w:r>
          </w:p>
        </w:tc>
        <w:tc>
          <w:tcPr>
            <w:tcW w:w="4035" w:type="dxa"/>
          </w:tcPr>
          <w:p w14:paraId="1E64D56A" w14:textId="77777777" w:rsidR="003E396E" w:rsidRPr="00911E58" w:rsidRDefault="003E396E" w:rsidP="003E396E">
            <w:pPr>
              <w:spacing w:after="0" w:line="240" w:lineRule="auto"/>
              <w:jc w:val="both"/>
              <w:rPr>
                <w:rFonts w:ascii="Arial" w:eastAsia="Calibri" w:hAnsi="Arial" w:cs="Arial"/>
                <w:i/>
                <w:iCs/>
                <w:sz w:val="20"/>
                <w:szCs w:val="20"/>
                <w:lang w:val="en-US"/>
              </w:rPr>
            </w:pPr>
            <w:r w:rsidRPr="00911E58">
              <w:rPr>
                <w:rFonts w:ascii="Arial" w:eastAsia="Calibri" w:hAnsi="Arial" w:cs="Arial"/>
                <w:i/>
                <w:iCs/>
                <w:sz w:val="20"/>
                <w:szCs w:val="20"/>
              </w:rPr>
              <w:t xml:space="preserve">Praktikoje, kai baudos skaičiuojamos už valandas, dažniausiai susiduriame su 10 Eur bauda už vieną valandą. Bauda turi atsižvelgti į galimus patirti Užsakovo minimalius nuostolius, negali atlikti baudimo funkcijos. Prašytume įvertinti, ar šios baudos atitinka netesyboms taikomus protingumo, proporcingumo ir kitus principus ir siūlytume jas sumažinti. Kritinei nustatant - 15 Eur, svarbiai - 10 Eur, neesminei - 3 eur  </w:t>
            </w:r>
          </w:p>
          <w:p w14:paraId="1D5BF351" w14:textId="77777777" w:rsidR="003E396E" w:rsidRPr="00911E58" w:rsidRDefault="003E396E" w:rsidP="003E396E">
            <w:pPr>
              <w:spacing w:after="0" w:line="240" w:lineRule="auto"/>
              <w:jc w:val="both"/>
              <w:rPr>
                <w:rFonts w:ascii="Arial" w:eastAsia="Calibri" w:hAnsi="Arial" w:cs="Arial"/>
                <w:i/>
                <w:iCs/>
                <w:sz w:val="20"/>
                <w:szCs w:val="20"/>
              </w:rPr>
            </w:pPr>
          </w:p>
        </w:tc>
        <w:tc>
          <w:tcPr>
            <w:tcW w:w="3051" w:type="dxa"/>
            <w:gridSpan w:val="2"/>
          </w:tcPr>
          <w:p w14:paraId="6B92198E"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Netesybos nustatytos pagal klaidų kritiškumą, jos atspindi galimus perkančiojo subjekto minimalius nuostolius, atitinka protingumo ir proporcingumo principus bei rinkos praktiką analogiškoms paslaugoms, todėl pagrindo tikslinti sąlygą nenustatyta.</w:t>
            </w:r>
          </w:p>
        </w:tc>
      </w:tr>
      <w:tr w:rsidR="003E396E" w:rsidRPr="0049328C" w14:paraId="546E364A" w14:textId="77777777" w:rsidTr="0049328C">
        <w:trPr>
          <w:gridAfter w:val="1"/>
          <w:wAfter w:w="10" w:type="dxa"/>
          <w:trHeight w:val="300"/>
        </w:trPr>
        <w:tc>
          <w:tcPr>
            <w:tcW w:w="846" w:type="dxa"/>
          </w:tcPr>
          <w:p w14:paraId="05D4323D" w14:textId="1AC2D970"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.2</w:t>
            </w:r>
          </w:p>
        </w:tc>
        <w:tc>
          <w:tcPr>
            <w:tcW w:w="1984" w:type="dxa"/>
          </w:tcPr>
          <w:p w14:paraId="02069497" w14:textId="7C773FB6"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 xml:space="preserve">3.4. Laikoma, jog Prekės turi trūkumų, jeigu jos neatitinka specialioje dalyje ir Techninėje specifikacijoje nustatytų reikalavimų ar yra netinkamos naudoti pagal savo paskirtį. Jeigu nustatoma Prekių trūkumų, Pirkėjas per 10 (dešimt) darbo dienų, nebent Šalys raštu susitaria kitą terminą, turi pašalinti Paslaugų trūkumus. Jeigu Pardavėjas praleidžia Prekių trūkumų pašalinimo </w:t>
            </w:r>
            <w:r w:rsidRPr="00911E58">
              <w:rPr>
                <w:rFonts w:ascii="Arial" w:eastAsia="Times New Roman" w:hAnsi="Arial" w:cs="Arial"/>
                <w:i/>
                <w:iCs/>
                <w:sz w:val="20"/>
                <w:szCs w:val="20"/>
              </w:rPr>
              <w:lastRenderedPageBreak/>
              <w:t xml:space="preserve">terminus, Pirkėjas turi teisę: (a) pašalinti Prekių trūkumus pats arba pasamdydamas trečiuosius asmenis, iš anksto apie tai informuodamas Pardavėją, ir pareikalauti Pardavėjo atlyginti trūkumų šalinimo išlaidas ir padengti patirtus nuostolius; arba </w:t>
            </w:r>
            <w:r w:rsidRPr="00911E58">
              <w:rPr>
                <w:rFonts w:ascii="Arial" w:eastAsia="Times New Roman" w:hAnsi="Arial" w:cs="Arial"/>
                <w:b/>
                <w:bCs/>
                <w:i/>
                <w:iCs/>
                <w:sz w:val="20"/>
                <w:szCs w:val="20"/>
              </w:rPr>
              <w:t>(b) reikalauti sumažinti Pardavėjui mokėtiną sumą ir grąžinti dėl šios sumos sumažinimo susidariusią permoką per 30 (trisdešimt) dienų nuo Pardavėjui nustatyto termino pašalinti Prekių trūkumus pabaigos, jeigu tai neprieštarauja PĮ įtvirtintiems principams; arba (c) atsisakyti Prekių ir nemokėti už tokias Prekes ar reikalauti grąžinti už Prekes sumokėtą sumą bei nutraukti Sutartį.</w:t>
            </w:r>
          </w:p>
        </w:tc>
        <w:tc>
          <w:tcPr>
            <w:tcW w:w="4035" w:type="dxa"/>
          </w:tcPr>
          <w:p w14:paraId="517F1D5A"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Ar teisingai suprantame, kad tokios griežtos priemonės kaip Prekių atsisakymas, neatsiskaitymas už Prekes, reikalavimas grąžinti sumokėtas sumas už Prekes ir sutarties nutraukimas bus taikomos ne dėl bet kokių pažeidimų, o tik dėl esminių vadovaujantis LR civiliniu kodeksu?</w:t>
            </w:r>
          </w:p>
        </w:tc>
        <w:tc>
          <w:tcPr>
            <w:tcW w:w="3051" w:type="dxa"/>
            <w:gridSpan w:val="2"/>
          </w:tcPr>
          <w:p w14:paraId="1495DDE4"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„Griežtos“ priemonės bus taikomos tada, kai pažeidimas bus tokio pobūdžio ar masto</w:t>
            </w:r>
            <w:r w:rsidRPr="00911E58">
              <w:rPr>
                <w:rFonts w:ascii="Arial" w:eastAsia="Calibri" w:hAnsi="Arial" w:cs="Arial"/>
                <w:b/>
                <w:sz w:val="20"/>
                <w:szCs w:val="20"/>
              </w:rPr>
              <w:t>,</w:t>
            </w:r>
            <w:r w:rsidRPr="00911E58">
              <w:rPr>
                <w:rFonts w:ascii="Arial" w:eastAsia="Calibri" w:hAnsi="Arial" w:cs="Arial"/>
                <w:sz w:val="20"/>
                <w:szCs w:val="20"/>
              </w:rPr>
              <w:t xml:space="preserve"> kad iš esmės pažeidžia sutarties tikslą, sukelia esmines neigiamas pasekmes ar eliminuoja sutarties prasmę.</w:t>
            </w:r>
          </w:p>
        </w:tc>
      </w:tr>
      <w:tr w:rsidR="003E396E" w:rsidRPr="0049328C" w14:paraId="6E7B092D" w14:textId="77777777" w:rsidTr="0049328C">
        <w:trPr>
          <w:gridAfter w:val="1"/>
          <w:wAfter w:w="10" w:type="dxa"/>
          <w:trHeight w:val="300"/>
        </w:trPr>
        <w:tc>
          <w:tcPr>
            <w:tcW w:w="846" w:type="dxa"/>
          </w:tcPr>
          <w:p w14:paraId="3CD980FD" w14:textId="1D4ADCED"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.3</w:t>
            </w:r>
          </w:p>
        </w:tc>
        <w:tc>
          <w:tcPr>
            <w:tcW w:w="1984" w:type="dxa"/>
          </w:tcPr>
          <w:p w14:paraId="23259325" w14:textId="38981139"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 xml:space="preserve">4.1. Pirkėjas sumoka Pardavėjui už faktiškai pristatytas kokybiškas Prekes per 30 (trisdešimt) kalendorinių dienų po perdavimo – priėmimo akto pasirašymo ir elektroninės sąskaitos faktūros/ PVM sąskaitos faktūros gavimo, naudojantis Sąskaitų administravimo bendrosios informacinės </w:t>
            </w:r>
            <w:r w:rsidRPr="00911E58">
              <w:rPr>
                <w:rFonts w:ascii="Arial" w:eastAsia="Times New Roman" w:hAnsi="Arial" w:cs="Arial"/>
                <w:i/>
                <w:iCs/>
                <w:sz w:val="20"/>
                <w:szCs w:val="20"/>
              </w:rPr>
              <w:lastRenderedPageBreak/>
              <w:t>sistemos (toliau – SABIS) priemonėmis. Sąskaitą faktūrą/ PVM sąskaitą faktūrą pateikus, nesinaudojant SABIS priemonėmis bus laikoma, jog sąskaita faktūra/ PVM sąskaita faktūra nėra gauta. Jei sąskaita faktūra/ PVM sąskaita faktūra pateikiama nepasirašius perdavimo – priėmimo akto, Pirkėjas turi teisę tokios sąskaitos faktūros/ PVM sąskaitos faktūros nepriimti.</w:t>
            </w:r>
          </w:p>
        </w:tc>
        <w:tc>
          <w:tcPr>
            <w:tcW w:w="4035" w:type="dxa"/>
          </w:tcPr>
          <w:p w14:paraId="738AB93F"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Ar teisingai suprantame, kad kiti sąskaitos faktūros pateikimo būdai bus priimtini, jei SABIS neveiks?</w:t>
            </w:r>
          </w:p>
        </w:tc>
        <w:tc>
          <w:tcPr>
            <w:tcW w:w="3051" w:type="dxa"/>
            <w:gridSpan w:val="2"/>
          </w:tcPr>
          <w:p w14:paraId="2BF198AE" w14:textId="05718599"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Neteisingai supra</w:t>
            </w:r>
            <w:r w:rsidR="007B47A2" w:rsidRPr="00911E58">
              <w:rPr>
                <w:rFonts w:ascii="Arial" w:eastAsia="Calibri" w:hAnsi="Arial" w:cs="Arial"/>
                <w:sz w:val="20"/>
                <w:szCs w:val="20"/>
              </w:rPr>
              <w:t>ntama</w:t>
            </w:r>
            <w:r w:rsidRPr="00911E58">
              <w:rPr>
                <w:rFonts w:ascii="Arial" w:eastAsia="Calibri" w:hAnsi="Arial" w:cs="Arial"/>
                <w:sz w:val="20"/>
                <w:szCs w:val="20"/>
              </w:rPr>
              <w:t xml:space="preserve">. Sąlygoje </w:t>
            </w:r>
            <w:r w:rsidR="007B47A2" w:rsidRPr="00911E58">
              <w:rPr>
                <w:rFonts w:ascii="Arial" w:eastAsia="Calibri" w:hAnsi="Arial" w:cs="Arial"/>
                <w:sz w:val="20"/>
                <w:szCs w:val="20"/>
              </w:rPr>
              <w:t>nurodyta</w:t>
            </w:r>
            <w:r w:rsidRPr="00911E58">
              <w:rPr>
                <w:rFonts w:ascii="Arial" w:eastAsia="Calibri" w:hAnsi="Arial" w:cs="Arial"/>
                <w:sz w:val="20"/>
                <w:szCs w:val="20"/>
              </w:rPr>
              <w:t xml:space="preserve">, kad  </w:t>
            </w:r>
            <w:r w:rsidRPr="00911E58">
              <w:rPr>
                <w:rFonts w:ascii="Arial" w:eastAsia="Calibri" w:hAnsi="Arial" w:cs="Arial"/>
                <w:i/>
                <w:iCs/>
                <w:sz w:val="20"/>
                <w:szCs w:val="20"/>
              </w:rPr>
              <w:t>„&lt;...&gt;</w:t>
            </w:r>
            <w:r w:rsidR="007B47A2" w:rsidRPr="00911E58">
              <w:rPr>
                <w:rFonts w:ascii="Arial" w:eastAsia="Calibri" w:hAnsi="Arial" w:cs="Arial"/>
                <w:i/>
                <w:iCs/>
                <w:sz w:val="20"/>
                <w:szCs w:val="20"/>
              </w:rPr>
              <w:t xml:space="preserve"> </w:t>
            </w:r>
            <w:r w:rsidRPr="00911E58">
              <w:rPr>
                <w:rFonts w:ascii="Arial" w:eastAsia="Calibri" w:hAnsi="Arial" w:cs="Arial"/>
                <w:i/>
                <w:iCs/>
                <w:sz w:val="20"/>
                <w:szCs w:val="20"/>
              </w:rPr>
              <w:t xml:space="preserve">Sąskaitą faktūrą/ PVM sąskaitą faktūrą pateikus, nesinaudojant SABIS priemonėmis bus laikoma, jog sąskaita faktūra/ PVM sąskaita faktūra </w:t>
            </w:r>
            <w:r w:rsidRPr="00911E58">
              <w:rPr>
                <w:rFonts w:ascii="Arial" w:eastAsia="Calibri" w:hAnsi="Arial" w:cs="Arial"/>
                <w:b/>
                <w:bCs/>
                <w:i/>
                <w:iCs/>
                <w:sz w:val="20"/>
                <w:szCs w:val="20"/>
              </w:rPr>
              <w:t>nėra gauta</w:t>
            </w:r>
            <w:r w:rsidRPr="00911E58">
              <w:rPr>
                <w:rFonts w:ascii="Arial" w:eastAsia="Calibri" w:hAnsi="Arial" w:cs="Arial"/>
                <w:i/>
                <w:iCs/>
                <w:sz w:val="20"/>
                <w:szCs w:val="20"/>
              </w:rPr>
              <w:t>. &lt;...&gt;“</w:t>
            </w:r>
          </w:p>
        </w:tc>
      </w:tr>
      <w:tr w:rsidR="003E396E" w:rsidRPr="0049328C" w14:paraId="79B9B353" w14:textId="77777777" w:rsidTr="0049328C">
        <w:trPr>
          <w:gridAfter w:val="1"/>
          <w:wAfter w:w="10" w:type="dxa"/>
          <w:trHeight w:val="300"/>
        </w:trPr>
        <w:tc>
          <w:tcPr>
            <w:tcW w:w="846" w:type="dxa"/>
          </w:tcPr>
          <w:p w14:paraId="5DC6C5F5" w14:textId="0F7EA7FD"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.4</w:t>
            </w:r>
          </w:p>
        </w:tc>
        <w:tc>
          <w:tcPr>
            <w:tcW w:w="1984" w:type="dxa"/>
          </w:tcPr>
          <w:p w14:paraId="011BE582" w14:textId="7F36361C"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4.2. Pirkėjas turi teisę iki netesybų bei kitų nuostolių padengimo, ar iki kitų Pardavėjo sutartinių įsipareigojimų tinkamo įvykdymo momento, nepriimti iš Pardavėjo Prekių (įskaitant, bet neapsiribojant nepasirašyti perdavimo – priėmimo aktų, neapmokėti sąskaitų faktūrų ir t.t.).</w:t>
            </w:r>
          </w:p>
        </w:tc>
        <w:tc>
          <w:tcPr>
            <w:tcW w:w="4035" w:type="dxa"/>
          </w:tcPr>
          <w:p w14:paraId="26405DE8"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Prašytum plačiau paaiškinti šią nuostatą. Kada Pirkėjas turės teisę nepriimti Prekių?</w:t>
            </w:r>
          </w:p>
        </w:tc>
        <w:tc>
          <w:tcPr>
            <w:tcW w:w="3051" w:type="dxa"/>
            <w:gridSpan w:val="2"/>
          </w:tcPr>
          <w:p w14:paraId="0E5F512C" w14:textId="4AA6723B"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 xml:space="preserve">Teisė laikinai nepriimti prekių taikoma tik tais atvejais, kai </w:t>
            </w:r>
            <w:r w:rsidR="00196A70" w:rsidRPr="00911E58">
              <w:rPr>
                <w:rFonts w:ascii="Arial" w:eastAsia="Calibri" w:hAnsi="Arial" w:cs="Arial"/>
                <w:sz w:val="20"/>
                <w:szCs w:val="20"/>
              </w:rPr>
              <w:t>p</w:t>
            </w:r>
            <w:r w:rsidRPr="00911E58">
              <w:rPr>
                <w:rFonts w:ascii="Arial" w:eastAsia="Calibri" w:hAnsi="Arial" w:cs="Arial"/>
                <w:sz w:val="20"/>
                <w:szCs w:val="20"/>
              </w:rPr>
              <w:t xml:space="preserve">ardavėjas yra pažeidęs sutartinius įsipareigojimus, ir toks pažeidimas turi įtakos </w:t>
            </w:r>
            <w:r w:rsidR="00196A70" w:rsidRPr="00911E58">
              <w:rPr>
                <w:rFonts w:ascii="Arial" w:eastAsia="Calibri" w:hAnsi="Arial" w:cs="Arial"/>
                <w:sz w:val="20"/>
                <w:szCs w:val="20"/>
              </w:rPr>
              <w:t>p</w:t>
            </w:r>
            <w:r w:rsidRPr="00911E58">
              <w:rPr>
                <w:rFonts w:ascii="Arial" w:eastAsia="Calibri" w:hAnsi="Arial" w:cs="Arial"/>
                <w:sz w:val="20"/>
                <w:szCs w:val="20"/>
              </w:rPr>
              <w:t>rekių perdavimui ar gali sukelti pirkėjui nuostolių.</w:t>
            </w:r>
          </w:p>
        </w:tc>
      </w:tr>
      <w:tr w:rsidR="003E396E" w:rsidRPr="0049328C" w14:paraId="0504F535" w14:textId="77777777" w:rsidTr="0049328C">
        <w:trPr>
          <w:gridAfter w:val="1"/>
          <w:wAfter w:w="10" w:type="dxa"/>
          <w:trHeight w:val="300"/>
        </w:trPr>
        <w:tc>
          <w:tcPr>
            <w:tcW w:w="846" w:type="dxa"/>
          </w:tcPr>
          <w:p w14:paraId="36298973" w14:textId="42BCE454"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.5</w:t>
            </w:r>
          </w:p>
        </w:tc>
        <w:tc>
          <w:tcPr>
            <w:tcW w:w="1984" w:type="dxa"/>
          </w:tcPr>
          <w:p w14:paraId="64217165" w14:textId="2DA53686"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4.3. Pirkėjas turi teisę vienašališkai įskaityti netesybas, nuostolius ar kitus Pardavėjui taikomus piniginius mokėjimus į Pardavėjui mokėtinas sumas, atitinkamai jas sumažinant.</w:t>
            </w:r>
          </w:p>
        </w:tc>
        <w:tc>
          <w:tcPr>
            <w:tcW w:w="4035" w:type="dxa"/>
          </w:tcPr>
          <w:p w14:paraId="72082A0C"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Ar teisingai suprantame, kad įskaitymai yra galimi, kai nėra šalių ginčo dėl netesybų ir nuostolių dydžio ar mokėjimo pagrindo?</w:t>
            </w:r>
          </w:p>
        </w:tc>
        <w:tc>
          <w:tcPr>
            <w:tcW w:w="3051" w:type="dxa"/>
            <w:gridSpan w:val="2"/>
          </w:tcPr>
          <w:p w14:paraId="3E41FFF3"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Jei pardavėjas ginčija netesybų ar nuostolių pagrindą ar dydį, jis turi teisę tai daryti teisės aktų nustatyta tvarka. Tačiau pats ginčo faktas savaime neužkerta kelio pirkėjui atlikti įskaitymą, jeigu reikalavimas yra tinkamai pagrįstas.</w:t>
            </w:r>
          </w:p>
        </w:tc>
      </w:tr>
      <w:tr w:rsidR="003E396E" w:rsidRPr="0049328C" w14:paraId="02E91738" w14:textId="77777777" w:rsidTr="0049328C">
        <w:trPr>
          <w:gridAfter w:val="1"/>
          <w:wAfter w:w="10" w:type="dxa"/>
          <w:trHeight w:val="300"/>
        </w:trPr>
        <w:tc>
          <w:tcPr>
            <w:tcW w:w="846" w:type="dxa"/>
          </w:tcPr>
          <w:p w14:paraId="50261CC8" w14:textId="319DDD18"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.6</w:t>
            </w:r>
          </w:p>
        </w:tc>
        <w:tc>
          <w:tcPr>
            <w:tcW w:w="1984" w:type="dxa"/>
          </w:tcPr>
          <w:p w14:paraId="2A3FA342" w14:textId="728AC14A"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8.5. Esminiais Sutarties pažeidimais, įskaitant, bet neapsiribojant, laikoma: &lt;...&gt;</w:t>
            </w:r>
          </w:p>
        </w:tc>
        <w:tc>
          <w:tcPr>
            <w:tcW w:w="4035" w:type="dxa"/>
          </w:tcPr>
          <w:p w14:paraId="6666ECDF"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Ar teisingai suprantame, kad vertinant 8.5 p. nurodytus pažeidimus kaip esminius bus atsižvelgiama ir į konkretaus pažeidimo mastą bei pasekmes, taikant civilinės teisės protingumo, teisingumo ir sąžiningumo principus?</w:t>
            </w:r>
          </w:p>
          <w:p w14:paraId="159A154F"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lastRenderedPageBreak/>
              <w:t>Pavyzdžiui, formalūs, mažareikšmiai ar žalos nedarantys subtiekimo nuostatų pažeidimai nebūtų laikomi esminiais pažeidimais? Analogiškai – ar teisinga manyti, kad ne kiekvienas konfidencialumo įsipareigojimų pažeidimas būtų pripažįstamas esminiu?</w:t>
            </w:r>
          </w:p>
        </w:tc>
        <w:tc>
          <w:tcPr>
            <w:tcW w:w="3051" w:type="dxa"/>
            <w:gridSpan w:val="2"/>
          </w:tcPr>
          <w:p w14:paraId="5330398F" w14:textId="548C8B00"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lastRenderedPageBreak/>
              <w:t xml:space="preserve">Vertinant ar pažeidimas </w:t>
            </w:r>
            <w:r w:rsidR="00145097" w:rsidRPr="00911E58">
              <w:rPr>
                <w:rFonts w:ascii="Arial" w:eastAsia="Calibri" w:hAnsi="Arial" w:cs="Arial"/>
                <w:sz w:val="20"/>
                <w:szCs w:val="20"/>
              </w:rPr>
              <w:t xml:space="preserve">yra </w:t>
            </w:r>
            <w:r w:rsidRPr="00911E58">
              <w:rPr>
                <w:rFonts w:ascii="Arial" w:eastAsia="Calibri" w:hAnsi="Arial" w:cs="Arial"/>
                <w:sz w:val="20"/>
                <w:szCs w:val="20"/>
              </w:rPr>
              <w:t xml:space="preserve">esminis bus atsižvelgiama į konkretaus pažeidimo pobūdį, mastą ir pasekmes, taikant civilinės teisės protingumo, teisingumo ir sąžiningumo principus. Tai reiškia, kad </w:t>
            </w:r>
            <w:r w:rsidRPr="00911E58">
              <w:rPr>
                <w:rFonts w:ascii="Arial" w:eastAsia="Calibri" w:hAnsi="Arial" w:cs="Arial"/>
                <w:sz w:val="20"/>
                <w:szCs w:val="20"/>
              </w:rPr>
              <w:lastRenderedPageBreak/>
              <w:t xml:space="preserve">formalūs, mažareikšmiai ar realios žalos nesukeliantys įsipareigojimų pažeidimai nebūtų vertinami kaip esminiai. </w:t>
            </w:r>
          </w:p>
          <w:p w14:paraId="7C1D1630"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Atitinkamai ir konfidencialumo įsipareigojimai būtų laikomi esminiais tik tais atvejais, kai pažeidimas yra reikšmingas pagal savo turinį ir pasekmes.</w:t>
            </w:r>
          </w:p>
        </w:tc>
      </w:tr>
      <w:tr w:rsidR="003E396E" w:rsidRPr="0049328C" w14:paraId="668A2022" w14:textId="77777777" w:rsidTr="0049328C">
        <w:trPr>
          <w:gridAfter w:val="1"/>
          <w:wAfter w:w="10" w:type="dxa"/>
          <w:trHeight w:val="300"/>
        </w:trPr>
        <w:tc>
          <w:tcPr>
            <w:tcW w:w="846" w:type="dxa"/>
          </w:tcPr>
          <w:p w14:paraId="4B270C27" w14:textId="413ADBA0"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lastRenderedPageBreak/>
              <w:t>7</w:t>
            </w:r>
            <w:r w:rsidR="008D3EC5" w:rsidRPr="00911E58">
              <w:rPr>
                <w:rFonts w:ascii="Arial" w:eastAsia="Times New Roman" w:hAnsi="Arial" w:cs="Arial"/>
                <w:sz w:val="20"/>
                <w:szCs w:val="20"/>
              </w:rPr>
              <w:t>.7</w:t>
            </w:r>
          </w:p>
        </w:tc>
        <w:tc>
          <w:tcPr>
            <w:tcW w:w="1984" w:type="dxa"/>
          </w:tcPr>
          <w:p w14:paraId="432C627C" w14:textId="612B09E2"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9.2.3. prisiima riziką dėl to, kad ne dėl nuo Pirkėjo priklausančių aplinkybių padidės su Sutarties vykdymu susijusios Pardavėjo išlaidos ir (arba) Pardavėjui Sutarties vykdymas taps sudėtingesnis;</w:t>
            </w:r>
          </w:p>
        </w:tc>
        <w:tc>
          <w:tcPr>
            <w:tcW w:w="4035" w:type="dxa"/>
          </w:tcPr>
          <w:p w14:paraId="18CB1029"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Siūlytume nustatyti, kad šalys lygiomis dalimis pasidalina riziką, jog dėl nuo jų abiejų nepriklausančių aplinkybių gali padidėti su Sutarties vykdymu susijusios išlaidos ir (arba) sutarties vykdymas gali tapti sudėtingesnis. Tokia nuostata užtikrintų šalių lygybės principo laikymąsi sutartiniuose santykiuose.</w:t>
            </w:r>
          </w:p>
        </w:tc>
        <w:tc>
          <w:tcPr>
            <w:tcW w:w="3051" w:type="dxa"/>
            <w:gridSpan w:val="2"/>
          </w:tcPr>
          <w:p w14:paraId="4137A898" w14:textId="0C3D862C" w:rsidR="003E396E" w:rsidRPr="00911E58" w:rsidRDefault="003E396E" w:rsidP="003E396E">
            <w:pPr>
              <w:spacing w:before="100" w:beforeAutospacing="1" w:after="100" w:afterAutospacing="1" w:line="240" w:lineRule="auto"/>
              <w:rPr>
                <w:rFonts w:ascii="Arial" w:eastAsia="Calibri" w:hAnsi="Arial" w:cs="Arial"/>
                <w:sz w:val="20"/>
                <w:szCs w:val="20"/>
              </w:rPr>
            </w:pPr>
            <w:r w:rsidRPr="00911E58">
              <w:rPr>
                <w:rFonts w:ascii="Arial" w:eastAsia="Calibri" w:hAnsi="Arial" w:cs="Arial"/>
                <w:sz w:val="20"/>
                <w:szCs w:val="20"/>
              </w:rPr>
              <w:t xml:space="preserve">Sutartyje nustatyta rizikos paskirstymo taisyklė, pagal kurią </w:t>
            </w:r>
            <w:r w:rsidR="00D65B41" w:rsidRPr="00911E58">
              <w:rPr>
                <w:rFonts w:ascii="Arial" w:eastAsia="Calibri" w:hAnsi="Arial" w:cs="Arial"/>
                <w:sz w:val="20"/>
                <w:szCs w:val="20"/>
              </w:rPr>
              <w:t>p</w:t>
            </w:r>
            <w:r w:rsidRPr="00911E58">
              <w:rPr>
                <w:rFonts w:ascii="Arial" w:eastAsia="Calibri" w:hAnsi="Arial" w:cs="Arial"/>
                <w:sz w:val="20"/>
                <w:szCs w:val="20"/>
              </w:rPr>
              <w:t xml:space="preserve">ardavėjas prisiima riziką dėl nuo </w:t>
            </w:r>
            <w:r w:rsidR="00D65B41" w:rsidRPr="00911E58">
              <w:rPr>
                <w:rFonts w:ascii="Arial" w:eastAsia="Calibri" w:hAnsi="Arial" w:cs="Arial"/>
                <w:sz w:val="20"/>
                <w:szCs w:val="20"/>
              </w:rPr>
              <w:t>p</w:t>
            </w:r>
            <w:r w:rsidRPr="00911E58">
              <w:rPr>
                <w:rFonts w:ascii="Arial" w:eastAsia="Calibri" w:hAnsi="Arial" w:cs="Arial"/>
                <w:sz w:val="20"/>
                <w:szCs w:val="20"/>
              </w:rPr>
              <w:t xml:space="preserve">irkėjo nepriklausančių aplinkybių galimo išlaidų padidėjimo ar sudėtingesnio </w:t>
            </w:r>
            <w:r w:rsidR="00D65B41" w:rsidRPr="00911E58">
              <w:rPr>
                <w:rFonts w:ascii="Arial" w:eastAsia="Calibri" w:hAnsi="Arial" w:cs="Arial"/>
                <w:sz w:val="20"/>
                <w:szCs w:val="20"/>
              </w:rPr>
              <w:t>s</w:t>
            </w:r>
            <w:r w:rsidRPr="00911E58">
              <w:rPr>
                <w:rFonts w:ascii="Arial" w:eastAsia="Calibri" w:hAnsi="Arial" w:cs="Arial"/>
                <w:sz w:val="20"/>
                <w:szCs w:val="20"/>
              </w:rPr>
              <w:t xml:space="preserve">utarties vykdymo, yra įprasta viešuosiuose pirkimuose ir atitinka sutarties rūšį bei pirkimo objektą. Pirkėjas neprisiima įsipareigojimų kompensuoti </w:t>
            </w:r>
            <w:r w:rsidR="00D65B41" w:rsidRPr="00911E58">
              <w:rPr>
                <w:rFonts w:ascii="Arial" w:eastAsia="Calibri" w:hAnsi="Arial" w:cs="Arial"/>
                <w:sz w:val="20"/>
                <w:szCs w:val="20"/>
              </w:rPr>
              <w:t xml:space="preserve">pardavėjui </w:t>
            </w:r>
            <w:r w:rsidRPr="00911E58">
              <w:rPr>
                <w:rFonts w:ascii="Arial" w:eastAsia="Calibri" w:hAnsi="Arial" w:cs="Arial"/>
                <w:sz w:val="20"/>
                <w:szCs w:val="20"/>
              </w:rPr>
              <w:t xml:space="preserve">veiklos kaštų pokyčių ar rizikų, kurios kyla iš </w:t>
            </w:r>
            <w:r w:rsidR="00D65B41" w:rsidRPr="00911E58">
              <w:rPr>
                <w:rFonts w:ascii="Arial" w:eastAsia="Calibri" w:hAnsi="Arial" w:cs="Arial"/>
                <w:sz w:val="20"/>
                <w:szCs w:val="20"/>
              </w:rPr>
              <w:t>p</w:t>
            </w:r>
            <w:r w:rsidRPr="00911E58">
              <w:rPr>
                <w:rFonts w:ascii="Arial" w:eastAsia="Calibri" w:hAnsi="Arial" w:cs="Arial"/>
                <w:sz w:val="20"/>
                <w:szCs w:val="20"/>
              </w:rPr>
              <w:t xml:space="preserve">ardavėjo verslo organizavimo, rinkos situacijos ar kitų aplinkybių, nepriklausančių nuo </w:t>
            </w:r>
            <w:r w:rsidR="00D65B41" w:rsidRPr="00911E58">
              <w:rPr>
                <w:rFonts w:ascii="Arial" w:eastAsia="Calibri" w:hAnsi="Arial" w:cs="Arial"/>
                <w:sz w:val="20"/>
                <w:szCs w:val="20"/>
              </w:rPr>
              <w:t>p</w:t>
            </w:r>
            <w:r w:rsidRPr="00911E58">
              <w:rPr>
                <w:rFonts w:ascii="Arial" w:eastAsia="Calibri" w:hAnsi="Arial" w:cs="Arial"/>
                <w:sz w:val="20"/>
                <w:szCs w:val="20"/>
              </w:rPr>
              <w:t>irkėjo valios.</w:t>
            </w:r>
          </w:p>
          <w:p w14:paraId="0F4BB5CD" w14:textId="77777777" w:rsidR="003E396E" w:rsidRPr="00911E58" w:rsidRDefault="003E396E" w:rsidP="003E396E">
            <w:pPr>
              <w:spacing w:after="0" w:line="240" w:lineRule="auto"/>
              <w:jc w:val="both"/>
              <w:rPr>
                <w:rFonts w:ascii="Arial" w:eastAsia="Calibri" w:hAnsi="Arial" w:cs="Arial"/>
                <w:sz w:val="20"/>
                <w:szCs w:val="20"/>
              </w:rPr>
            </w:pPr>
          </w:p>
        </w:tc>
      </w:tr>
      <w:tr w:rsidR="003E396E" w:rsidRPr="0049328C" w14:paraId="282834D7" w14:textId="77777777" w:rsidTr="0049328C">
        <w:trPr>
          <w:gridAfter w:val="1"/>
          <w:wAfter w:w="10" w:type="dxa"/>
          <w:trHeight w:val="300"/>
        </w:trPr>
        <w:tc>
          <w:tcPr>
            <w:tcW w:w="846" w:type="dxa"/>
          </w:tcPr>
          <w:p w14:paraId="7ED40AE6" w14:textId="00EB96D6"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.8</w:t>
            </w:r>
          </w:p>
        </w:tc>
        <w:tc>
          <w:tcPr>
            <w:tcW w:w="1984" w:type="dxa"/>
          </w:tcPr>
          <w:p w14:paraId="5BFFAE10" w14:textId="340A00F8"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10.3. Pardavėjui nepristačius Prekių Sutartyje numatytu terminu, Pirkėjas turi teisę pradėti skaičiuoti Pardavėjui 0,05 (penkių šimtųjų) procentų dydžio delspinigius už kiekvieną uždelstą kalendorinę dieną nuo maksimalios Sutarties kainos be PVM.</w:t>
            </w:r>
          </w:p>
        </w:tc>
        <w:tc>
          <w:tcPr>
            <w:tcW w:w="4035" w:type="dxa"/>
          </w:tcPr>
          <w:p w14:paraId="7AC5835C"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Norėtume atkreipti dėmesį, kad Sutartyje kaip Prekė yra įvardytos visos pagal ją teikiamos paslaugos. Pačios paslaugos pagal savo pobūdį yra dalios (pavyzdžiui, atskiromis dalimis gali būti laikomos papildomos paslaugos, garantinis aptarnavimas ir pan.).</w:t>
            </w:r>
          </w:p>
          <w:p w14:paraId="064D61AD"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Atsižvelgiant į tai, manytume, kad protingumo ir sąžiningumo principams atitiktų netesybų skaičiavimas nuo laiku nesuteiktos paslaugų dalies. Todėl prašytume patikslinti, kad netesybos būtų skaičiuojamos ne nuo maksimalios Sutarties kainos, o nuo nesuteiktos Prekės (paslaugų dalies) vertės.</w:t>
            </w:r>
          </w:p>
        </w:tc>
        <w:tc>
          <w:tcPr>
            <w:tcW w:w="3051" w:type="dxa"/>
            <w:gridSpan w:val="2"/>
          </w:tcPr>
          <w:p w14:paraId="61A8EA0F" w14:textId="4593D8A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Kadangi sutarties objektas yra vertinamas kaip vientisas rezultatas</w:t>
            </w:r>
            <w:r w:rsidRPr="00911E58">
              <w:rPr>
                <w:rFonts w:ascii="Arial" w:eastAsia="Calibri" w:hAnsi="Arial" w:cs="Arial"/>
                <w:bCs/>
                <w:sz w:val="20"/>
                <w:szCs w:val="20"/>
              </w:rPr>
              <w:t xml:space="preserve">, todėl netesybos taikomos nuo bendros </w:t>
            </w:r>
            <w:r w:rsidR="00E834D0" w:rsidRPr="00911E58">
              <w:rPr>
                <w:rFonts w:ascii="Arial" w:eastAsia="Calibri" w:hAnsi="Arial" w:cs="Arial"/>
                <w:bCs/>
                <w:sz w:val="20"/>
                <w:szCs w:val="20"/>
              </w:rPr>
              <w:t>s</w:t>
            </w:r>
            <w:r w:rsidRPr="00911E58">
              <w:rPr>
                <w:rFonts w:ascii="Arial" w:eastAsia="Calibri" w:hAnsi="Arial" w:cs="Arial"/>
                <w:bCs/>
                <w:sz w:val="20"/>
                <w:szCs w:val="20"/>
              </w:rPr>
              <w:t>u</w:t>
            </w:r>
            <w:r w:rsidRPr="00911E58">
              <w:rPr>
                <w:rFonts w:ascii="Arial" w:eastAsia="Calibri" w:hAnsi="Arial" w:cs="Arial"/>
                <w:sz w:val="20"/>
                <w:szCs w:val="20"/>
              </w:rPr>
              <w:t>tarties vertės, o ne nuo atskirų paslaugų dalių, nes tokia sistema viešuosiuose pirkimuose sukeltų neproporcingą administracinę naštą, sudėtingą kontrolę ir galimus ginčus dėl konkrečių dalių vertės nustatymo.</w:t>
            </w:r>
          </w:p>
        </w:tc>
      </w:tr>
      <w:tr w:rsidR="003E396E" w:rsidRPr="0049328C" w14:paraId="450AAF9C" w14:textId="77777777" w:rsidTr="0049328C">
        <w:trPr>
          <w:gridAfter w:val="1"/>
          <w:wAfter w:w="10" w:type="dxa"/>
          <w:trHeight w:val="300"/>
        </w:trPr>
        <w:tc>
          <w:tcPr>
            <w:tcW w:w="846" w:type="dxa"/>
          </w:tcPr>
          <w:p w14:paraId="1B188E6F" w14:textId="2DE0A8F4"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8D3EC5" w:rsidRPr="00911E58">
              <w:rPr>
                <w:rFonts w:ascii="Arial" w:eastAsia="Times New Roman" w:hAnsi="Arial" w:cs="Arial"/>
                <w:sz w:val="20"/>
                <w:szCs w:val="20"/>
              </w:rPr>
              <w:t>.9</w:t>
            </w:r>
          </w:p>
        </w:tc>
        <w:tc>
          <w:tcPr>
            <w:tcW w:w="1984" w:type="dxa"/>
          </w:tcPr>
          <w:p w14:paraId="297FEB75" w14:textId="27B30D78"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10.4. Pardavėjui vienašališkai nutraukus Sutartį prieš terminą nesant Pirkėjo kaltės arba Pirkėjui nutraukus Sutartį prieš terminą dėl Pardavėjo kaltės, Pardavėjui taikoma 10 (dešimties) procentų dydžio bauda nuo maksimalios Sutarties kainos be PVM.</w:t>
            </w:r>
          </w:p>
        </w:tc>
        <w:tc>
          <w:tcPr>
            <w:tcW w:w="4035" w:type="dxa"/>
          </w:tcPr>
          <w:p w14:paraId="2B78A8B1"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Ar teisingai suprantame, kad šiame punkte įvardinto pažeidimo atveju Pirkėjas turės teisę pasinaudoti Sutarties įvykdymo užtikrinimu, įvardintu 7 p.?</w:t>
            </w:r>
          </w:p>
        </w:tc>
        <w:tc>
          <w:tcPr>
            <w:tcW w:w="3051" w:type="dxa"/>
            <w:gridSpan w:val="2"/>
          </w:tcPr>
          <w:p w14:paraId="4EEC6930" w14:textId="1F6C1BB9" w:rsidR="003E396E" w:rsidRPr="00911E58" w:rsidRDefault="003E396E" w:rsidP="003E396E">
            <w:pPr>
              <w:spacing w:before="100" w:beforeAutospacing="1" w:after="100" w:afterAutospacing="1" w:line="240" w:lineRule="auto"/>
              <w:rPr>
                <w:rFonts w:ascii="Arial" w:eastAsia="Calibri" w:hAnsi="Arial" w:cs="Arial"/>
                <w:sz w:val="20"/>
                <w:szCs w:val="20"/>
              </w:rPr>
            </w:pPr>
            <w:r w:rsidRPr="00911E58">
              <w:rPr>
                <w:rFonts w:ascii="Arial" w:eastAsia="Calibri" w:hAnsi="Arial" w:cs="Arial"/>
                <w:sz w:val="20"/>
                <w:szCs w:val="20"/>
              </w:rPr>
              <w:t>Taip, supranta</w:t>
            </w:r>
            <w:r w:rsidR="002A5E31" w:rsidRPr="00911E58">
              <w:rPr>
                <w:rFonts w:ascii="Arial" w:eastAsia="Calibri" w:hAnsi="Arial" w:cs="Arial"/>
                <w:sz w:val="20"/>
                <w:szCs w:val="20"/>
              </w:rPr>
              <w:t xml:space="preserve">ma </w:t>
            </w:r>
            <w:r w:rsidRPr="00911E58">
              <w:rPr>
                <w:rFonts w:ascii="Arial" w:eastAsia="Calibri" w:hAnsi="Arial" w:cs="Arial"/>
                <w:sz w:val="20"/>
                <w:szCs w:val="20"/>
              </w:rPr>
              <w:t xml:space="preserve">teisingai. </w:t>
            </w:r>
          </w:p>
          <w:p w14:paraId="5E8C3CF0" w14:textId="77777777" w:rsidR="003E396E" w:rsidRPr="00911E58" w:rsidRDefault="003E396E" w:rsidP="003E396E">
            <w:pPr>
              <w:spacing w:after="0" w:line="240" w:lineRule="auto"/>
              <w:jc w:val="both"/>
              <w:rPr>
                <w:rFonts w:ascii="Arial" w:eastAsia="Calibri" w:hAnsi="Arial" w:cs="Arial"/>
                <w:sz w:val="20"/>
                <w:szCs w:val="20"/>
              </w:rPr>
            </w:pPr>
          </w:p>
        </w:tc>
      </w:tr>
      <w:tr w:rsidR="003E396E" w:rsidRPr="0049328C" w14:paraId="7B5CF5EC" w14:textId="77777777" w:rsidTr="0049328C">
        <w:trPr>
          <w:gridAfter w:val="1"/>
          <w:wAfter w:w="10" w:type="dxa"/>
          <w:trHeight w:val="300"/>
        </w:trPr>
        <w:tc>
          <w:tcPr>
            <w:tcW w:w="846" w:type="dxa"/>
          </w:tcPr>
          <w:p w14:paraId="2D155507" w14:textId="084C6C1D"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lastRenderedPageBreak/>
              <w:t>7</w:t>
            </w:r>
            <w:r w:rsidR="00B97FA0" w:rsidRPr="00911E58">
              <w:rPr>
                <w:rFonts w:ascii="Arial" w:eastAsia="Times New Roman" w:hAnsi="Arial" w:cs="Arial"/>
                <w:sz w:val="20"/>
                <w:szCs w:val="20"/>
              </w:rPr>
              <w:t>.10</w:t>
            </w:r>
          </w:p>
        </w:tc>
        <w:tc>
          <w:tcPr>
            <w:tcW w:w="1984" w:type="dxa"/>
          </w:tcPr>
          <w:p w14:paraId="45FFC724" w14:textId="181D0A00"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 xml:space="preserve">10.9.2.nesant mokėtinų sumų ar jų nepakankant, Pirkėjas turi teisę pateikti Pardavėjui rašytinį reikalavimą dėl netesybų / kitų nuostolių apmokėjimo. Netesybos ir kiti nuostoliai turi būti sumokėti </w:t>
            </w:r>
            <w:r w:rsidRPr="00911E58">
              <w:rPr>
                <w:rFonts w:ascii="Arial" w:eastAsia="Times New Roman" w:hAnsi="Arial" w:cs="Arial"/>
                <w:b/>
                <w:bCs/>
                <w:i/>
                <w:iCs/>
                <w:sz w:val="20"/>
                <w:szCs w:val="20"/>
              </w:rPr>
              <w:t>rašytinio reikalavimo pateikimo Pardavėjui dieną</w:t>
            </w:r>
            <w:r w:rsidRPr="00911E58">
              <w:rPr>
                <w:rFonts w:ascii="Arial" w:eastAsia="Times New Roman" w:hAnsi="Arial" w:cs="Arial"/>
                <w:i/>
                <w:iCs/>
                <w:sz w:val="20"/>
                <w:szCs w:val="20"/>
              </w:rPr>
              <w:t>, nebent reikalavime būtų nurodyta kitaip;</w:t>
            </w:r>
          </w:p>
        </w:tc>
        <w:tc>
          <w:tcPr>
            <w:tcW w:w="4035" w:type="dxa"/>
          </w:tcPr>
          <w:p w14:paraId="00879742" w14:textId="07E4B435"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Prašytume numatyti protingą terminą apmokėjimui, t.</w:t>
            </w:r>
            <w:r w:rsidR="00401A23" w:rsidRPr="00911E58">
              <w:rPr>
                <w:rFonts w:ascii="Arial" w:eastAsia="Calibri" w:hAnsi="Arial" w:cs="Arial"/>
                <w:i/>
                <w:iCs/>
                <w:sz w:val="20"/>
                <w:szCs w:val="20"/>
              </w:rPr>
              <w:t xml:space="preserve"> </w:t>
            </w:r>
            <w:r w:rsidRPr="00911E58">
              <w:rPr>
                <w:rFonts w:ascii="Arial" w:eastAsia="Calibri" w:hAnsi="Arial" w:cs="Arial"/>
                <w:i/>
                <w:iCs/>
                <w:sz w:val="20"/>
                <w:szCs w:val="20"/>
              </w:rPr>
              <w:t>y. bent 5 darbo dienas.</w:t>
            </w:r>
          </w:p>
        </w:tc>
        <w:tc>
          <w:tcPr>
            <w:tcW w:w="3051" w:type="dxa"/>
            <w:gridSpan w:val="2"/>
          </w:tcPr>
          <w:p w14:paraId="6CC27705"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Sąlygoje numatyta galimybė nustatyti kitą terminą, kuris bus vertinamas konkrečiu atveju. Atitinkamai tikslinti sąlygos nėra pagrindo.</w:t>
            </w:r>
          </w:p>
        </w:tc>
      </w:tr>
      <w:tr w:rsidR="003E396E" w:rsidRPr="0049328C" w14:paraId="461E0502" w14:textId="77777777" w:rsidTr="0049328C">
        <w:trPr>
          <w:gridAfter w:val="1"/>
          <w:wAfter w:w="10" w:type="dxa"/>
          <w:trHeight w:val="300"/>
        </w:trPr>
        <w:tc>
          <w:tcPr>
            <w:tcW w:w="846" w:type="dxa"/>
          </w:tcPr>
          <w:p w14:paraId="0E0F4053" w14:textId="7BE8CB14" w:rsidR="003E396E" w:rsidRPr="00911E58" w:rsidRDefault="008A3659" w:rsidP="003E396E">
            <w:pPr>
              <w:spacing w:after="0" w:line="240" w:lineRule="auto"/>
              <w:rPr>
                <w:rFonts w:ascii="Arial" w:eastAsia="Times New Roman" w:hAnsi="Arial" w:cs="Arial"/>
                <w:sz w:val="20"/>
                <w:szCs w:val="20"/>
              </w:rPr>
            </w:pPr>
            <w:r w:rsidRPr="00911E58">
              <w:rPr>
                <w:rFonts w:ascii="Arial" w:eastAsia="Times New Roman" w:hAnsi="Arial" w:cs="Arial"/>
                <w:sz w:val="20"/>
                <w:szCs w:val="20"/>
              </w:rPr>
              <w:t>7</w:t>
            </w:r>
            <w:r w:rsidR="00B97FA0" w:rsidRPr="00911E58">
              <w:rPr>
                <w:rFonts w:ascii="Arial" w:eastAsia="Times New Roman" w:hAnsi="Arial" w:cs="Arial"/>
                <w:sz w:val="20"/>
                <w:szCs w:val="20"/>
              </w:rPr>
              <w:t>.11</w:t>
            </w:r>
          </w:p>
        </w:tc>
        <w:tc>
          <w:tcPr>
            <w:tcW w:w="1984" w:type="dxa"/>
          </w:tcPr>
          <w:p w14:paraId="385354E6" w14:textId="266BBBC5" w:rsidR="003E396E" w:rsidRPr="00911E58" w:rsidRDefault="003E396E" w:rsidP="003E396E">
            <w:pPr>
              <w:spacing w:after="0" w:line="240" w:lineRule="auto"/>
              <w:rPr>
                <w:rFonts w:ascii="Arial" w:eastAsia="Times New Roman" w:hAnsi="Arial" w:cs="Arial"/>
                <w:i/>
                <w:iCs/>
                <w:sz w:val="20"/>
                <w:szCs w:val="20"/>
              </w:rPr>
            </w:pPr>
            <w:r w:rsidRPr="00911E58">
              <w:rPr>
                <w:rFonts w:ascii="Arial" w:eastAsia="Times New Roman" w:hAnsi="Arial" w:cs="Arial"/>
                <w:i/>
                <w:iCs/>
                <w:sz w:val="20"/>
                <w:szCs w:val="20"/>
              </w:rPr>
              <w:t>10.10.Šalys turi teisę reikalauti atlyginti dėl Sutarties sąlygų nevykdymo ar netinkamo vykdymo visus kitus patirtus nuostolius, jeigu jie susidarė dėl kitos Šalies kaltės, ir patirtų nuostolių nepadengia Sutartyje numatytos netesybos. Nuostolių atlyginimas ar netesybų sumokėjimas neatleidžia Šalies nuo prisiimtų įsipareigojimų tinkamo įvykdymo.</w:t>
            </w:r>
          </w:p>
        </w:tc>
        <w:tc>
          <w:tcPr>
            <w:tcW w:w="4035" w:type="dxa"/>
          </w:tcPr>
          <w:p w14:paraId="6FECC043" w14:textId="77777777" w:rsidR="003E396E" w:rsidRPr="00911E58" w:rsidRDefault="003E396E" w:rsidP="003E396E">
            <w:pPr>
              <w:spacing w:after="0" w:line="240" w:lineRule="auto"/>
              <w:jc w:val="both"/>
              <w:rPr>
                <w:rFonts w:ascii="Arial" w:eastAsia="Calibri" w:hAnsi="Arial" w:cs="Arial"/>
                <w:i/>
                <w:iCs/>
                <w:sz w:val="20"/>
                <w:szCs w:val="20"/>
              </w:rPr>
            </w:pPr>
            <w:r w:rsidRPr="00911E58">
              <w:rPr>
                <w:rFonts w:ascii="Arial" w:eastAsia="Calibri" w:hAnsi="Arial" w:cs="Arial"/>
                <w:i/>
                <w:iCs/>
                <w:sz w:val="20"/>
                <w:szCs w:val="20"/>
              </w:rPr>
              <w:t>Rekomenduotume numatyti, kad šalių atsakomybė yra ribojama maksimalia Sutarties kaina.</w:t>
            </w:r>
          </w:p>
        </w:tc>
        <w:tc>
          <w:tcPr>
            <w:tcW w:w="3051" w:type="dxa"/>
            <w:gridSpan w:val="2"/>
          </w:tcPr>
          <w:p w14:paraId="6898B9D5" w14:textId="77777777" w:rsidR="003E396E" w:rsidRPr="00911E58" w:rsidRDefault="003E396E" w:rsidP="003E396E">
            <w:pPr>
              <w:spacing w:after="0" w:line="240" w:lineRule="auto"/>
              <w:jc w:val="both"/>
              <w:rPr>
                <w:rFonts w:ascii="Arial" w:eastAsia="Calibri" w:hAnsi="Arial" w:cs="Arial"/>
                <w:sz w:val="20"/>
                <w:szCs w:val="20"/>
              </w:rPr>
            </w:pPr>
            <w:r w:rsidRPr="00911E58">
              <w:rPr>
                <w:rFonts w:ascii="Arial" w:eastAsia="Calibri" w:hAnsi="Arial" w:cs="Arial"/>
                <w:sz w:val="20"/>
                <w:szCs w:val="20"/>
              </w:rPr>
              <w:t>Pagrindo tikslinti pirkimo dokumentuose nurodytų sąlygų nenustatyta</w:t>
            </w:r>
          </w:p>
        </w:tc>
      </w:tr>
    </w:tbl>
    <w:p w14:paraId="3891FC1B" w14:textId="43C5A991" w:rsidR="008A685B" w:rsidRPr="00911E58" w:rsidRDefault="003E396E" w:rsidP="002A5E31">
      <w:pPr>
        <w:pStyle w:val="Sraopastraipa"/>
        <w:tabs>
          <w:tab w:val="left" w:pos="284"/>
          <w:tab w:val="left" w:pos="360"/>
          <w:tab w:val="left" w:pos="567"/>
          <w:tab w:val="left" w:pos="1254"/>
        </w:tabs>
        <w:spacing w:line="276" w:lineRule="auto"/>
        <w:ind w:left="284"/>
        <w:contextualSpacing w:val="0"/>
        <w:rPr>
          <w:rFonts w:ascii="Arial" w:hAnsi="Arial" w:cs="Arial"/>
          <w:i/>
          <w:iCs/>
          <w:noProof/>
          <w:sz w:val="20"/>
          <w:szCs w:val="20"/>
        </w:rPr>
      </w:pPr>
      <w:r w:rsidRPr="00911E58">
        <w:rPr>
          <w:rFonts w:ascii="Arial" w:hAnsi="Arial" w:cs="Arial"/>
          <w:sz w:val="20"/>
          <w:szCs w:val="20"/>
        </w:rPr>
        <w:tab/>
      </w:r>
      <w:r w:rsidR="008A685B" w:rsidRPr="00911E58">
        <w:rPr>
          <w:rFonts w:ascii="Arial" w:hAnsi="Arial" w:cs="Arial"/>
          <w:i/>
          <w:iCs/>
          <w:noProof/>
          <w:color w:val="4472C4"/>
          <w:sz w:val="20"/>
          <w:szCs w:val="20"/>
        </w:rPr>
        <w:t xml:space="preserve">  *</w:t>
      </w:r>
      <w:r w:rsidR="008A685B" w:rsidRPr="00911E58">
        <w:rPr>
          <w:rFonts w:ascii="Arial" w:hAnsi="Arial" w:cs="Arial"/>
          <w:i/>
          <w:iCs/>
          <w:noProof/>
          <w:sz w:val="20"/>
          <w:szCs w:val="20"/>
        </w:rPr>
        <w:t xml:space="preserve"> tiekėjų pateiktų klausimų/ prašymų tekstas neredaguotas.</w:t>
      </w:r>
    </w:p>
    <w:p w14:paraId="53815CAB" w14:textId="77777777" w:rsidR="008A685B" w:rsidRPr="00911E58" w:rsidRDefault="008A685B" w:rsidP="008A685B">
      <w:pPr>
        <w:tabs>
          <w:tab w:val="left" w:pos="709"/>
          <w:tab w:val="left" w:pos="851"/>
        </w:tabs>
        <w:jc w:val="both"/>
        <w:rPr>
          <w:rFonts w:ascii="Arial" w:hAnsi="Arial" w:cs="Arial"/>
          <w:color w:val="0070C0"/>
          <w:sz w:val="20"/>
          <w:szCs w:val="20"/>
        </w:rPr>
      </w:pPr>
      <w:r w:rsidRPr="00911E58">
        <w:rPr>
          <w:rFonts w:ascii="Arial" w:hAnsi="Arial" w:cs="Arial"/>
          <w:color w:val="4472C4"/>
          <w:sz w:val="20"/>
          <w:szCs w:val="20"/>
        </w:rPr>
        <w:t>Šis pirkimo sąlygų paaiškinimas/ patikslinimas yra laikomas neatskiriama pirkimo dokumentų dalimi ir jo nuostatos turi viršenybę prieš ankstesniuose pirkimo dokumentuose išdėstytas nuostatas.</w:t>
      </w:r>
    </w:p>
    <w:p w14:paraId="687FAD28" w14:textId="77777777" w:rsidR="00EF1A2E" w:rsidRPr="00911E58" w:rsidRDefault="00EF1A2E">
      <w:pPr>
        <w:rPr>
          <w:rFonts w:ascii="Arial" w:hAnsi="Arial" w:cs="Arial"/>
          <w:i/>
          <w:iCs/>
          <w:sz w:val="20"/>
          <w:szCs w:val="20"/>
        </w:rPr>
      </w:pPr>
    </w:p>
    <w:sectPr w:rsidR="00EF1A2E" w:rsidRPr="00911E58" w:rsidSect="006E218F">
      <w:headerReference w:type="default" r:id="rId12"/>
      <w:footerReference w:type="default" r:id="rId13"/>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3B2" w14:textId="77777777" w:rsidR="00015C66" w:rsidRDefault="00015C66">
      <w:pPr>
        <w:spacing w:after="0" w:line="240" w:lineRule="auto"/>
      </w:pPr>
      <w:r>
        <w:separator/>
      </w:r>
    </w:p>
  </w:endnote>
  <w:endnote w:type="continuationSeparator" w:id="0">
    <w:p w14:paraId="23D7F65C" w14:textId="77777777" w:rsidR="00015C66" w:rsidRDefault="0001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variable"/>
    <w:sig w:usb0="00000003" w:usb1="0200E4B4"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5ED" w14:textId="77777777" w:rsidR="006E218F" w:rsidRPr="003E07C7" w:rsidRDefault="006E218F" w:rsidP="007374E3">
    <w:pPr>
      <w:pStyle w:val="Porat"/>
    </w:pPr>
    <w:r>
      <w:rPr>
        <w:rFonts w:ascii="Arial" w:hAnsi="Arial" w:cs="Arial"/>
        <w:b/>
        <w:noProof/>
        <w:sz w:val="24"/>
        <w:szCs w:val="24"/>
      </w:rPr>
      <w:drawing>
        <wp:anchor distT="0" distB="0" distL="114300" distR="114300" simplePos="0" relativeHeight="251658246" behindDoc="1" locked="0" layoutInCell="1" allowOverlap="1" wp14:anchorId="26A49977" wp14:editId="08E17DB7">
          <wp:simplePos x="0" y="0"/>
          <wp:positionH relativeFrom="column">
            <wp:posOffset>-859487</wp:posOffset>
          </wp:positionH>
          <wp:positionV relativeFrom="paragraph">
            <wp:posOffset>-682900</wp:posOffset>
          </wp:positionV>
          <wp:extent cx="4465671" cy="1195819"/>
          <wp:effectExtent l="0" t="0" r="0" b="4445"/>
          <wp:wrapNone/>
          <wp:docPr id="2038852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65671" cy="1195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58245" behindDoc="0" locked="0" layoutInCell="1" allowOverlap="1" wp14:anchorId="06465961" wp14:editId="26E34D4B">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66CC88"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42A3CE21" wp14:editId="57C6F249">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3D83D192"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7374E3">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CE21" id="_x0000_t202" coordsize="21600,21600" o:spt="202" path="m,l,21600r21600,l21600,xe">
              <v:stroke joinstyle="miter"/>
              <v:path gradientshapeok="t" o:connecttype="rect"/>
            </v:shapetype>
            <v:shape id="_x0000_s1028" type="#_x0000_t202" style="position:absolute;margin-left:307.05pt;margin-top:-20.15pt;width:206.1pt;height:35.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3D83D192"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7374E3">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822D" w14:textId="77777777" w:rsidR="00015C66" w:rsidRDefault="00015C66">
      <w:pPr>
        <w:spacing w:after="0" w:line="240" w:lineRule="auto"/>
      </w:pPr>
      <w:r>
        <w:separator/>
      </w:r>
    </w:p>
  </w:footnote>
  <w:footnote w:type="continuationSeparator" w:id="0">
    <w:p w14:paraId="7301B7C9" w14:textId="77777777" w:rsidR="00015C66" w:rsidRDefault="0001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1586364"/>
  <w:bookmarkStart w:id="2" w:name="_Hlk131586365"/>
  <w:bookmarkStart w:id="3" w:name="_Hlk131586366"/>
  <w:bookmarkStart w:id="4" w:name="_Hlk131586367"/>
  <w:bookmarkStart w:id="5" w:name="_Hlk131586678"/>
  <w:bookmarkStart w:id="6" w:name="_Hlk131586679"/>
  <w:p w14:paraId="3B4C57A6" w14:textId="27D9AD14" w:rsidR="006E218F" w:rsidRDefault="008A685B">
    <w:pPr>
      <w:pStyle w:val="Antrats"/>
    </w:pPr>
    <w:r w:rsidRPr="00117CBC">
      <w:rPr>
        <w:rFonts w:ascii="Arial" w:hAnsi="Arial" w:cs="Arial"/>
        <w:noProof/>
        <w:sz w:val="20"/>
        <w:szCs w:val="20"/>
      </w:rPr>
      <mc:AlternateContent>
        <mc:Choice Requires="wps">
          <w:drawing>
            <wp:anchor distT="45720" distB="45720" distL="114300" distR="114300" simplePos="0" relativeHeight="251658240" behindDoc="1" locked="0" layoutInCell="1" allowOverlap="1" wp14:anchorId="1B58CA0A" wp14:editId="2ED1FF39">
              <wp:simplePos x="0" y="0"/>
              <wp:positionH relativeFrom="column">
                <wp:posOffset>3591183</wp:posOffset>
              </wp:positionH>
              <wp:positionV relativeFrom="paragraph">
                <wp:posOffset>112228</wp:posOffset>
              </wp:positionV>
              <wp:extent cx="1492180" cy="8286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180" cy="828675"/>
                      </a:xfrm>
                      <a:prstGeom prst="rect">
                        <a:avLst/>
                      </a:prstGeom>
                      <a:noFill/>
                      <a:ln w="9525">
                        <a:noFill/>
                        <a:miter lim="800000"/>
                        <a:headEnd/>
                        <a:tailEnd/>
                      </a:ln>
                    </wps:spPr>
                    <wps:txb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8CA0A" id="_x0000_t202" coordsize="21600,21600" o:spt="202" path="m,l,21600r21600,l21600,xe">
              <v:stroke joinstyle="miter"/>
              <v:path gradientshapeok="t" o:connecttype="rect"/>
            </v:shapetype>
            <v:shape id="Text Box 2" o:spid="_x0000_s1026" type="#_x0000_t202" style="position:absolute;margin-left:282.75pt;margin-top:8.85pt;width:11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" filled="f" stroked="f">
              <v:textbo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v:textbox>
            </v:shape>
          </w:pict>
        </mc:Fallback>
      </mc:AlternateContent>
    </w:r>
    <w:r w:rsidR="00000B8A" w:rsidRPr="00117CBC">
      <w:rPr>
        <w:rFonts w:ascii="Arial" w:hAnsi="Arial" w:cs="Arial"/>
        <w:noProof/>
        <w:sz w:val="20"/>
        <w:szCs w:val="20"/>
      </w:rPr>
      <mc:AlternateContent>
        <mc:Choice Requires="wps">
          <w:drawing>
            <wp:anchor distT="45720" distB="45720" distL="114300" distR="114300" simplePos="0" relativeHeight="251658242" behindDoc="1" locked="0" layoutInCell="1" allowOverlap="1" wp14:anchorId="4AA096EF" wp14:editId="34B4BD63">
              <wp:simplePos x="0" y="0"/>
              <wp:positionH relativeFrom="column">
                <wp:posOffset>4977856</wp:posOffset>
              </wp:positionH>
              <wp:positionV relativeFrom="paragraph">
                <wp:posOffset>122275</wp:posOffset>
              </wp:positionV>
              <wp:extent cx="1308100" cy="55768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57683"/>
                      </a:xfrm>
                      <a:prstGeom prst="rect">
                        <a:avLst/>
                      </a:prstGeom>
                      <a:noFill/>
                      <a:ln w="9525">
                        <a:noFill/>
                        <a:miter lim="800000"/>
                        <a:headEnd/>
                        <a:tailEnd/>
                      </a:ln>
                    </wps:spPr>
                    <wps:txbx>
                      <w:txbxContent>
                        <w:p w14:paraId="70A83AF6" w14:textId="404CE25D"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7374E3">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096EF" id="_x0000_s1027" type="#_x0000_t202" style="position:absolute;margin-left:391.95pt;margin-top:9.65pt;width:103pt;height:43.9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5g+gEAANQ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" filled="f" stroked="f">
              <v:textbox>
                <w:txbxContent>
                  <w:p w14:paraId="70A83AF6" w14:textId="404CE25D"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7374E3">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7374E3">
                    <w:r w:rsidRPr="00B97A1E">
                      <w:rPr>
                        <w:rFonts w:ascii="Arial" w:hAnsi="Arial" w:cs="Arial"/>
                        <w:color w:val="000000"/>
                        <w:sz w:val="14"/>
                        <w:szCs w:val="14"/>
                      </w:rPr>
                      <w:t>www.kaunoenergija.lt</w:t>
                    </w:r>
                  </w:p>
                </w:txbxContent>
              </v:textbox>
            </v:shape>
          </w:pict>
        </mc:Fallback>
      </mc:AlternateContent>
    </w:r>
  </w:p>
  <w:p w14:paraId="7ACB6028" w14:textId="77777777" w:rsidR="006E218F" w:rsidRDefault="006E218F" w:rsidP="007374E3">
    <w:pPr>
      <w:pStyle w:val="Antrats"/>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450C3D21" wp14:editId="0191F68E">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A6895B" id="Straight Connector 13"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8243" behindDoc="0" locked="0" layoutInCell="1" allowOverlap="1" wp14:anchorId="57AC57B6" wp14:editId="09ADCED1">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ECBE7F" id="Straight Connector 15"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6BE3E3DE" wp14:editId="20A9A17A">
          <wp:extent cx="1481740" cy="354330"/>
          <wp:effectExtent l="0" t="0" r="4445" b="7620"/>
          <wp:docPr id="1734747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6F"/>
    <w:multiLevelType w:val="hybridMultilevel"/>
    <w:tmpl w:val="830E4F8A"/>
    <w:lvl w:ilvl="0" w:tplc="4E30D748">
      <w:start w:val="2"/>
      <w:numFmt w:val="lowerLetter"/>
      <w:lvlText w:val="%1)"/>
      <w:lvlJc w:val="left"/>
      <w:pPr>
        <w:ind w:left="5283" w:hanging="360"/>
      </w:pPr>
      <w:rPr>
        <w:rFonts w:hint="default"/>
      </w:rPr>
    </w:lvl>
    <w:lvl w:ilvl="1" w:tplc="04270019" w:tentative="1">
      <w:start w:val="1"/>
      <w:numFmt w:val="lowerLetter"/>
      <w:lvlText w:val="%2."/>
      <w:lvlJc w:val="left"/>
      <w:pPr>
        <w:ind w:left="6003" w:hanging="360"/>
      </w:pPr>
    </w:lvl>
    <w:lvl w:ilvl="2" w:tplc="0427001B" w:tentative="1">
      <w:start w:val="1"/>
      <w:numFmt w:val="lowerRoman"/>
      <w:lvlText w:val="%3."/>
      <w:lvlJc w:val="right"/>
      <w:pPr>
        <w:ind w:left="6723" w:hanging="180"/>
      </w:pPr>
    </w:lvl>
    <w:lvl w:ilvl="3" w:tplc="0427000F" w:tentative="1">
      <w:start w:val="1"/>
      <w:numFmt w:val="decimal"/>
      <w:lvlText w:val="%4."/>
      <w:lvlJc w:val="left"/>
      <w:pPr>
        <w:ind w:left="7443" w:hanging="360"/>
      </w:pPr>
    </w:lvl>
    <w:lvl w:ilvl="4" w:tplc="04270019" w:tentative="1">
      <w:start w:val="1"/>
      <w:numFmt w:val="lowerLetter"/>
      <w:lvlText w:val="%5."/>
      <w:lvlJc w:val="left"/>
      <w:pPr>
        <w:ind w:left="8163" w:hanging="360"/>
      </w:pPr>
    </w:lvl>
    <w:lvl w:ilvl="5" w:tplc="0427001B" w:tentative="1">
      <w:start w:val="1"/>
      <w:numFmt w:val="lowerRoman"/>
      <w:lvlText w:val="%6."/>
      <w:lvlJc w:val="right"/>
      <w:pPr>
        <w:ind w:left="8883" w:hanging="180"/>
      </w:pPr>
    </w:lvl>
    <w:lvl w:ilvl="6" w:tplc="0427000F" w:tentative="1">
      <w:start w:val="1"/>
      <w:numFmt w:val="decimal"/>
      <w:lvlText w:val="%7."/>
      <w:lvlJc w:val="left"/>
      <w:pPr>
        <w:ind w:left="9603" w:hanging="360"/>
      </w:pPr>
    </w:lvl>
    <w:lvl w:ilvl="7" w:tplc="04270019" w:tentative="1">
      <w:start w:val="1"/>
      <w:numFmt w:val="lowerLetter"/>
      <w:lvlText w:val="%8."/>
      <w:lvlJc w:val="left"/>
      <w:pPr>
        <w:ind w:left="10323" w:hanging="360"/>
      </w:pPr>
    </w:lvl>
    <w:lvl w:ilvl="8" w:tplc="0427001B" w:tentative="1">
      <w:start w:val="1"/>
      <w:numFmt w:val="lowerRoman"/>
      <w:lvlText w:val="%9."/>
      <w:lvlJc w:val="right"/>
      <w:pPr>
        <w:ind w:left="11043" w:hanging="180"/>
      </w:pPr>
    </w:lvl>
  </w:abstractNum>
  <w:abstractNum w:abstractNumId="1" w15:restartNumberingAfterBreak="0">
    <w:nsid w:val="07FD25EA"/>
    <w:multiLevelType w:val="hybridMultilevel"/>
    <w:tmpl w:val="283CD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43155"/>
    <w:multiLevelType w:val="hybridMultilevel"/>
    <w:tmpl w:val="75D86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B28D1"/>
    <w:multiLevelType w:val="multilevel"/>
    <w:tmpl w:val="2CF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E7BC8"/>
    <w:multiLevelType w:val="multilevel"/>
    <w:tmpl w:val="C1F458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0607FE"/>
    <w:multiLevelType w:val="multilevel"/>
    <w:tmpl w:val="988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8757B"/>
    <w:multiLevelType w:val="hybridMultilevel"/>
    <w:tmpl w:val="5B1A8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961B6"/>
    <w:multiLevelType w:val="hybridMultilevel"/>
    <w:tmpl w:val="AB0A4966"/>
    <w:lvl w:ilvl="0" w:tplc="FFF2A1E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D612D"/>
    <w:multiLevelType w:val="hybridMultilevel"/>
    <w:tmpl w:val="9198F8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2BC332F"/>
    <w:multiLevelType w:val="hybridMultilevel"/>
    <w:tmpl w:val="B3123A10"/>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292A5CD1"/>
    <w:multiLevelType w:val="multilevel"/>
    <w:tmpl w:val="1F5463E8"/>
    <w:lvl w:ilvl="0">
      <w:start w:val="1"/>
      <w:numFmt w:val="bullet"/>
      <w:lvlText w:val=""/>
      <w:lvlJc w:val="left"/>
      <w:pPr>
        <w:ind w:left="720" w:hanging="360"/>
      </w:pPr>
      <w:rPr>
        <w:rFonts w:ascii="Symbol" w:hAnsi="Symbol" w:hint="default"/>
        <w:color w:val="44546A"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71279E"/>
    <w:multiLevelType w:val="multilevel"/>
    <w:tmpl w:val="45D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40C66"/>
    <w:multiLevelType w:val="multilevel"/>
    <w:tmpl w:val="BBE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011AC"/>
    <w:multiLevelType w:val="multilevel"/>
    <w:tmpl w:val="368A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B5DD0"/>
    <w:multiLevelType w:val="hybridMultilevel"/>
    <w:tmpl w:val="FB188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6A40EB"/>
    <w:multiLevelType w:val="hybridMultilevel"/>
    <w:tmpl w:val="902C7320"/>
    <w:lvl w:ilvl="0" w:tplc="F7D43846">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E1C67"/>
    <w:multiLevelType w:val="hybridMultilevel"/>
    <w:tmpl w:val="4E36C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145640"/>
    <w:multiLevelType w:val="hybridMultilevel"/>
    <w:tmpl w:val="55A6143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E86480"/>
    <w:multiLevelType w:val="multilevel"/>
    <w:tmpl w:val="9CB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473D6"/>
    <w:multiLevelType w:val="hybridMultilevel"/>
    <w:tmpl w:val="5DD8B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320E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1ACE74"/>
    <w:multiLevelType w:val="multilevel"/>
    <w:tmpl w:val="99D4F1F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241428"/>
    <w:multiLevelType w:val="multilevel"/>
    <w:tmpl w:val="D5E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30C61"/>
    <w:multiLevelType w:val="hybridMultilevel"/>
    <w:tmpl w:val="379A6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231438">
    <w:abstractNumId w:val="15"/>
  </w:num>
  <w:num w:numId="2" w16cid:durableId="956135547">
    <w:abstractNumId w:val="5"/>
  </w:num>
  <w:num w:numId="3" w16cid:durableId="1952005554">
    <w:abstractNumId w:val="19"/>
  </w:num>
  <w:num w:numId="4" w16cid:durableId="1984306836">
    <w:abstractNumId w:val="17"/>
  </w:num>
  <w:num w:numId="5" w16cid:durableId="230241606">
    <w:abstractNumId w:val="8"/>
  </w:num>
  <w:num w:numId="6" w16cid:durableId="1739278044">
    <w:abstractNumId w:val="9"/>
  </w:num>
  <w:num w:numId="7" w16cid:durableId="256794948">
    <w:abstractNumId w:val="0"/>
  </w:num>
  <w:num w:numId="8" w16cid:durableId="1013068949">
    <w:abstractNumId w:val="14"/>
  </w:num>
  <w:num w:numId="9" w16cid:durableId="81797766">
    <w:abstractNumId w:val="10"/>
  </w:num>
  <w:num w:numId="10" w16cid:durableId="1343506284">
    <w:abstractNumId w:val="6"/>
  </w:num>
  <w:num w:numId="11" w16cid:durableId="2126189292">
    <w:abstractNumId w:val="2"/>
  </w:num>
  <w:num w:numId="12" w16cid:durableId="308829353">
    <w:abstractNumId w:val="23"/>
  </w:num>
  <w:num w:numId="13" w16cid:durableId="87697269">
    <w:abstractNumId w:val="16"/>
  </w:num>
  <w:num w:numId="14" w16cid:durableId="591355470">
    <w:abstractNumId w:val="11"/>
  </w:num>
  <w:num w:numId="15" w16cid:durableId="1324548418">
    <w:abstractNumId w:val="13"/>
  </w:num>
  <w:num w:numId="16" w16cid:durableId="192302793">
    <w:abstractNumId w:val="3"/>
  </w:num>
  <w:num w:numId="17" w16cid:durableId="964238921">
    <w:abstractNumId w:val="1"/>
  </w:num>
  <w:num w:numId="18" w16cid:durableId="2005669519">
    <w:abstractNumId w:val="12"/>
  </w:num>
  <w:num w:numId="19" w16cid:durableId="993218578">
    <w:abstractNumId w:val="18"/>
  </w:num>
  <w:num w:numId="20" w16cid:durableId="1725063763">
    <w:abstractNumId w:val="20"/>
  </w:num>
  <w:num w:numId="21" w16cid:durableId="481047080">
    <w:abstractNumId w:val="21"/>
  </w:num>
  <w:num w:numId="22" w16cid:durableId="1754473192">
    <w:abstractNumId w:val="4"/>
  </w:num>
  <w:num w:numId="23" w16cid:durableId="951010238">
    <w:abstractNumId w:val="7"/>
  </w:num>
  <w:num w:numId="24" w16cid:durableId="2051607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F"/>
    <w:rsid w:val="00000B8A"/>
    <w:rsid w:val="000036AF"/>
    <w:rsid w:val="00006292"/>
    <w:rsid w:val="000124DD"/>
    <w:rsid w:val="00013116"/>
    <w:rsid w:val="00014639"/>
    <w:rsid w:val="00015C66"/>
    <w:rsid w:val="00021E63"/>
    <w:rsid w:val="00024C0E"/>
    <w:rsid w:val="000264D0"/>
    <w:rsid w:val="00030D5B"/>
    <w:rsid w:val="000310EB"/>
    <w:rsid w:val="000344D2"/>
    <w:rsid w:val="0004036A"/>
    <w:rsid w:val="00051627"/>
    <w:rsid w:val="00055429"/>
    <w:rsid w:val="0005716B"/>
    <w:rsid w:val="00057710"/>
    <w:rsid w:val="00057C44"/>
    <w:rsid w:val="00065F41"/>
    <w:rsid w:val="00066DEB"/>
    <w:rsid w:val="00077D74"/>
    <w:rsid w:val="000843F6"/>
    <w:rsid w:val="0009182D"/>
    <w:rsid w:val="00092971"/>
    <w:rsid w:val="00096EA5"/>
    <w:rsid w:val="0009736E"/>
    <w:rsid w:val="000A322C"/>
    <w:rsid w:val="000B029D"/>
    <w:rsid w:val="000B4D84"/>
    <w:rsid w:val="000C009D"/>
    <w:rsid w:val="000C7D41"/>
    <w:rsid w:val="000D1063"/>
    <w:rsid w:val="000E21FB"/>
    <w:rsid w:val="000E5822"/>
    <w:rsid w:val="000E7D84"/>
    <w:rsid w:val="000F0222"/>
    <w:rsid w:val="000F04B2"/>
    <w:rsid w:val="000F290C"/>
    <w:rsid w:val="000F291D"/>
    <w:rsid w:val="000F2A31"/>
    <w:rsid w:val="000F4668"/>
    <w:rsid w:val="000F6C41"/>
    <w:rsid w:val="00101A76"/>
    <w:rsid w:val="00103A41"/>
    <w:rsid w:val="0012228E"/>
    <w:rsid w:val="001237A3"/>
    <w:rsid w:val="00124C34"/>
    <w:rsid w:val="00130205"/>
    <w:rsid w:val="00137077"/>
    <w:rsid w:val="00145097"/>
    <w:rsid w:val="00147484"/>
    <w:rsid w:val="00150078"/>
    <w:rsid w:val="00152C70"/>
    <w:rsid w:val="00153CA2"/>
    <w:rsid w:val="0015781C"/>
    <w:rsid w:val="00161C5D"/>
    <w:rsid w:val="00162874"/>
    <w:rsid w:val="00166D59"/>
    <w:rsid w:val="00170522"/>
    <w:rsid w:val="001710E8"/>
    <w:rsid w:val="00177CE3"/>
    <w:rsid w:val="001811A8"/>
    <w:rsid w:val="00182543"/>
    <w:rsid w:val="00182620"/>
    <w:rsid w:val="0018724E"/>
    <w:rsid w:val="001944E1"/>
    <w:rsid w:val="0019477C"/>
    <w:rsid w:val="00195028"/>
    <w:rsid w:val="00196A70"/>
    <w:rsid w:val="001979B5"/>
    <w:rsid w:val="001A2ABE"/>
    <w:rsid w:val="001A370F"/>
    <w:rsid w:val="001B592C"/>
    <w:rsid w:val="001C12EF"/>
    <w:rsid w:val="001C25F3"/>
    <w:rsid w:val="001C4B46"/>
    <w:rsid w:val="001C5D15"/>
    <w:rsid w:val="001C657D"/>
    <w:rsid w:val="001D530B"/>
    <w:rsid w:val="001D5AD8"/>
    <w:rsid w:val="001E00D4"/>
    <w:rsid w:val="001E0CFA"/>
    <w:rsid w:val="001E129E"/>
    <w:rsid w:val="001E327F"/>
    <w:rsid w:val="001E3F7E"/>
    <w:rsid w:val="001E4034"/>
    <w:rsid w:val="001F064C"/>
    <w:rsid w:val="001F13CE"/>
    <w:rsid w:val="001F14A4"/>
    <w:rsid w:val="001F4FE5"/>
    <w:rsid w:val="00200E5F"/>
    <w:rsid w:val="00203D8D"/>
    <w:rsid w:val="00205CAE"/>
    <w:rsid w:val="0020645E"/>
    <w:rsid w:val="00210FE9"/>
    <w:rsid w:val="002137CA"/>
    <w:rsid w:val="00213D0A"/>
    <w:rsid w:val="00215953"/>
    <w:rsid w:val="00225312"/>
    <w:rsid w:val="0023271A"/>
    <w:rsid w:val="00232779"/>
    <w:rsid w:val="00235CFE"/>
    <w:rsid w:val="0023713E"/>
    <w:rsid w:val="00242D97"/>
    <w:rsid w:val="00251241"/>
    <w:rsid w:val="00253A8B"/>
    <w:rsid w:val="002625B6"/>
    <w:rsid w:val="00265A14"/>
    <w:rsid w:val="00265DA6"/>
    <w:rsid w:val="00273E00"/>
    <w:rsid w:val="00274542"/>
    <w:rsid w:val="00276F95"/>
    <w:rsid w:val="00281CD2"/>
    <w:rsid w:val="00283458"/>
    <w:rsid w:val="002864E4"/>
    <w:rsid w:val="00287472"/>
    <w:rsid w:val="00291F4B"/>
    <w:rsid w:val="00293127"/>
    <w:rsid w:val="00294D77"/>
    <w:rsid w:val="00295EAF"/>
    <w:rsid w:val="002A4000"/>
    <w:rsid w:val="002A4B27"/>
    <w:rsid w:val="002A5E31"/>
    <w:rsid w:val="002B5B46"/>
    <w:rsid w:val="002B6997"/>
    <w:rsid w:val="002C651D"/>
    <w:rsid w:val="002C7018"/>
    <w:rsid w:val="002D624D"/>
    <w:rsid w:val="002E31E5"/>
    <w:rsid w:val="002E41A8"/>
    <w:rsid w:val="002F0496"/>
    <w:rsid w:val="002F4AA5"/>
    <w:rsid w:val="00300CEC"/>
    <w:rsid w:val="00303071"/>
    <w:rsid w:val="003047F9"/>
    <w:rsid w:val="00312341"/>
    <w:rsid w:val="003136F0"/>
    <w:rsid w:val="003138B0"/>
    <w:rsid w:val="00313C51"/>
    <w:rsid w:val="00317C14"/>
    <w:rsid w:val="00327125"/>
    <w:rsid w:val="00333C32"/>
    <w:rsid w:val="00342969"/>
    <w:rsid w:val="003444D9"/>
    <w:rsid w:val="00345A6A"/>
    <w:rsid w:val="003470FD"/>
    <w:rsid w:val="00350CB3"/>
    <w:rsid w:val="00355B8C"/>
    <w:rsid w:val="00355D9D"/>
    <w:rsid w:val="003601CA"/>
    <w:rsid w:val="00361C5D"/>
    <w:rsid w:val="00363065"/>
    <w:rsid w:val="003664AD"/>
    <w:rsid w:val="003706C3"/>
    <w:rsid w:val="003775E3"/>
    <w:rsid w:val="00380275"/>
    <w:rsid w:val="0038238E"/>
    <w:rsid w:val="00384AB9"/>
    <w:rsid w:val="00387717"/>
    <w:rsid w:val="0039741D"/>
    <w:rsid w:val="003A5B74"/>
    <w:rsid w:val="003B18D4"/>
    <w:rsid w:val="003B21D3"/>
    <w:rsid w:val="003B2304"/>
    <w:rsid w:val="003B66E8"/>
    <w:rsid w:val="003B6B97"/>
    <w:rsid w:val="003B7882"/>
    <w:rsid w:val="003C382D"/>
    <w:rsid w:val="003C4D7B"/>
    <w:rsid w:val="003C6967"/>
    <w:rsid w:val="003C7F42"/>
    <w:rsid w:val="003D08FA"/>
    <w:rsid w:val="003D0D93"/>
    <w:rsid w:val="003D0EF6"/>
    <w:rsid w:val="003D1674"/>
    <w:rsid w:val="003D1B7D"/>
    <w:rsid w:val="003D314B"/>
    <w:rsid w:val="003D6516"/>
    <w:rsid w:val="003E396E"/>
    <w:rsid w:val="003E39A3"/>
    <w:rsid w:val="003F0011"/>
    <w:rsid w:val="003F02A4"/>
    <w:rsid w:val="003F143C"/>
    <w:rsid w:val="003F5E7E"/>
    <w:rsid w:val="003F5F4B"/>
    <w:rsid w:val="003F65DA"/>
    <w:rsid w:val="003F7B6A"/>
    <w:rsid w:val="00401A23"/>
    <w:rsid w:val="0040274E"/>
    <w:rsid w:val="0040421A"/>
    <w:rsid w:val="004068DC"/>
    <w:rsid w:val="00422A3C"/>
    <w:rsid w:val="00432BF9"/>
    <w:rsid w:val="004330FE"/>
    <w:rsid w:val="0043638E"/>
    <w:rsid w:val="00441D1D"/>
    <w:rsid w:val="004436A9"/>
    <w:rsid w:val="00445310"/>
    <w:rsid w:val="00445775"/>
    <w:rsid w:val="00445E5A"/>
    <w:rsid w:val="004502F0"/>
    <w:rsid w:val="00455584"/>
    <w:rsid w:val="00463442"/>
    <w:rsid w:val="00465DAE"/>
    <w:rsid w:val="0047009E"/>
    <w:rsid w:val="004700D4"/>
    <w:rsid w:val="00473FB7"/>
    <w:rsid w:val="00475C6C"/>
    <w:rsid w:val="00480C12"/>
    <w:rsid w:val="00486102"/>
    <w:rsid w:val="0048680B"/>
    <w:rsid w:val="00487B89"/>
    <w:rsid w:val="004912BB"/>
    <w:rsid w:val="00492106"/>
    <w:rsid w:val="0049328C"/>
    <w:rsid w:val="004A0BB2"/>
    <w:rsid w:val="004B02B1"/>
    <w:rsid w:val="004B0BE2"/>
    <w:rsid w:val="004B5A4B"/>
    <w:rsid w:val="004C1067"/>
    <w:rsid w:val="004D785F"/>
    <w:rsid w:val="004E7EB3"/>
    <w:rsid w:val="004F0FDA"/>
    <w:rsid w:val="004F20D6"/>
    <w:rsid w:val="004F504C"/>
    <w:rsid w:val="004F545C"/>
    <w:rsid w:val="00502552"/>
    <w:rsid w:val="00504901"/>
    <w:rsid w:val="00504C11"/>
    <w:rsid w:val="00506607"/>
    <w:rsid w:val="00515FDA"/>
    <w:rsid w:val="00516D45"/>
    <w:rsid w:val="00521FF2"/>
    <w:rsid w:val="00523E3D"/>
    <w:rsid w:val="00524D68"/>
    <w:rsid w:val="00527435"/>
    <w:rsid w:val="005275FE"/>
    <w:rsid w:val="00537489"/>
    <w:rsid w:val="00537FE3"/>
    <w:rsid w:val="00544966"/>
    <w:rsid w:val="005478B6"/>
    <w:rsid w:val="00551033"/>
    <w:rsid w:val="005557A4"/>
    <w:rsid w:val="00556251"/>
    <w:rsid w:val="00563285"/>
    <w:rsid w:val="0056643D"/>
    <w:rsid w:val="00570C29"/>
    <w:rsid w:val="005748A0"/>
    <w:rsid w:val="0057527B"/>
    <w:rsid w:val="0058373D"/>
    <w:rsid w:val="00586030"/>
    <w:rsid w:val="00592867"/>
    <w:rsid w:val="00597712"/>
    <w:rsid w:val="005A164D"/>
    <w:rsid w:val="005A3B21"/>
    <w:rsid w:val="005B3540"/>
    <w:rsid w:val="005B7267"/>
    <w:rsid w:val="005C70B5"/>
    <w:rsid w:val="005D325C"/>
    <w:rsid w:val="005D4816"/>
    <w:rsid w:val="005D5D24"/>
    <w:rsid w:val="005E1CE3"/>
    <w:rsid w:val="005E25F5"/>
    <w:rsid w:val="005E2E68"/>
    <w:rsid w:val="005E3FB2"/>
    <w:rsid w:val="005E7CEE"/>
    <w:rsid w:val="005F07C3"/>
    <w:rsid w:val="005F1F22"/>
    <w:rsid w:val="005F6123"/>
    <w:rsid w:val="005F738D"/>
    <w:rsid w:val="00605340"/>
    <w:rsid w:val="00607525"/>
    <w:rsid w:val="006104DB"/>
    <w:rsid w:val="00610E88"/>
    <w:rsid w:val="00613F86"/>
    <w:rsid w:val="0061467B"/>
    <w:rsid w:val="00617C2C"/>
    <w:rsid w:val="00620A9F"/>
    <w:rsid w:val="0062218C"/>
    <w:rsid w:val="006243E5"/>
    <w:rsid w:val="006329D6"/>
    <w:rsid w:val="00635D75"/>
    <w:rsid w:val="006366F4"/>
    <w:rsid w:val="00636F8F"/>
    <w:rsid w:val="0063703E"/>
    <w:rsid w:val="00640394"/>
    <w:rsid w:val="00651EB2"/>
    <w:rsid w:val="00670B23"/>
    <w:rsid w:val="00672014"/>
    <w:rsid w:val="00672072"/>
    <w:rsid w:val="006769FC"/>
    <w:rsid w:val="00684195"/>
    <w:rsid w:val="006851D5"/>
    <w:rsid w:val="006855BF"/>
    <w:rsid w:val="00686289"/>
    <w:rsid w:val="00691993"/>
    <w:rsid w:val="00694884"/>
    <w:rsid w:val="006A039E"/>
    <w:rsid w:val="006C3EBB"/>
    <w:rsid w:val="006C41DD"/>
    <w:rsid w:val="006D056D"/>
    <w:rsid w:val="006E0C86"/>
    <w:rsid w:val="006E218F"/>
    <w:rsid w:val="006E3626"/>
    <w:rsid w:val="006E64F5"/>
    <w:rsid w:val="006F0292"/>
    <w:rsid w:val="006F5673"/>
    <w:rsid w:val="006F61F5"/>
    <w:rsid w:val="00704AB4"/>
    <w:rsid w:val="00730C5B"/>
    <w:rsid w:val="0073558A"/>
    <w:rsid w:val="007374E3"/>
    <w:rsid w:val="007377F8"/>
    <w:rsid w:val="00743891"/>
    <w:rsid w:val="00745D1C"/>
    <w:rsid w:val="0075035C"/>
    <w:rsid w:val="0075273B"/>
    <w:rsid w:val="00753D8E"/>
    <w:rsid w:val="007548FF"/>
    <w:rsid w:val="007574C6"/>
    <w:rsid w:val="007660C3"/>
    <w:rsid w:val="00770D25"/>
    <w:rsid w:val="00772250"/>
    <w:rsid w:val="00773D9D"/>
    <w:rsid w:val="007756F9"/>
    <w:rsid w:val="007830A1"/>
    <w:rsid w:val="00785DF4"/>
    <w:rsid w:val="007935AC"/>
    <w:rsid w:val="00794FE1"/>
    <w:rsid w:val="007A3327"/>
    <w:rsid w:val="007A3808"/>
    <w:rsid w:val="007A7CBA"/>
    <w:rsid w:val="007B47A2"/>
    <w:rsid w:val="007B5BA5"/>
    <w:rsid w:val="007B6BED"/>
    <w:rsid w:val="007C0A26"/>
    <w:rsid w:val="007C2FB2"/>
    <w:rsid w:val="007D585D"/>
    <w:rsid w:val="007D6045"/>
    <w:rsid w:val="007E2866"/>
    <w:rsid w:val="007E4107"/>
    <w:rsid w:val="007E6375"/>
    <w:rsid w:val="007F1BC7"/>
    <w:rsid w:val="007F3AC2"/>
    <w:rsid w:val="0080159A"/>
    <w:rsid w:val="00802C18"/>
    <w:rsid w:val="008045C6"/>
    <w:rsid w:val="00805A5A"/>
    <w:rsid w:val="00817386"/>
    <w:rsid w:val="00823182"/>
    <w:rsid w:val="008236A4"/>
    <w:rsid w:val="0082488E"/>
    <w:rsid w:val="00831036"/>
    <w:rsid w:val="00831A9C"/>
    <w:rsid w:val="00831E7E"/>
    <w:rsid w:val="00833229"/>
    <w:rsid w:val="0083796F"/>
    <w:rsid w:val="008405D2"/>
    <w:rsid w:val="00841E64"/>
    <w:rsid w:val="008437B3"/>
    <w:rsid w:val="008518AA"/>
    <w:rsid w:val="00852245"/>
    <w:rsid w:val="00853B3F"/>
    <w:rsid w:val="00855292"/>
    <w:rsid w:val="00862C83"/>
    <w:rsid w:val="00870A0A"/>
    <w:rsid w:val="008747CE"/>
    <w:rsid w:val="00875151"/>
    <w:rsid w:val="0088135C"/>
    <w:rsid w:val="00887841"/>
    <w:rsid w:val="00892563"/>
    <w:rsid w:val="008948D0"/>
    <w:rsid w:val="00897AF0"/>
    <w:rsid w:val="008A060A"/>
    <w:rsid w:val="008A190F"/>
    <w:rsid w:val="008A3659"/>
    <w:rsid w:val="008A685B"/>
    <w:rsid w:val="008B0063"/>
    <w:rsid w:val="008B025F"/>
    <w:rsid w:val="008B1119"/>
    <w:rsid w:val="008B3C11"/>
    <w:rsid w:val="008B6A6E"/>
    <w:rsid w:val="008B7F49"/>
    <w:rsid w:val="008C1721"/>
    <w:rsid w:val="008D3EC5"/>
    <w:rsid w:val="008D4561"/>
    <w:rsid w:val="008D4907"/>
    <w:rsid w:val="008D6CE6"/>
    <w:rsid w:val="008E07FF"/>
    <w:rsid w:val="008E12EF"/>
    <w:rsid w:val="008E1738"/>
    <w:rsid w:val="008E177C"/>
    <w:rsid w:val="008E56B5"/>
    <w:rsid w:val="008F20B0"/>
    <w:rsid w:val="008F2AE7"/>
    <w:rsid w:val="008F2F4D"/>
    <w:rsid w:val="008F4AA6"/>
    <w:rsid w:val="00901445"/>
    <w:rsid w:val="0090286E"/>
    <w:rsid w:val="00903158"/>
    <w:rsid w:val="009039D8"/>
    <w:rsid w:val="00903F21"/>
    <w:rsid w:val="00904B1D"/>
    <w:rsid w:val="00910090"/>
    <w:rsid w:val="00910566"/>
    <w:rsid w:val="00911E58"/>
    <w:rsid w:val="00912CD5"/>
    <w:rsid w:val="009139B6"/>
    <w:rsid w:val="00917C20"/>
    <w:rsid w:val="00925008"/>
    <w:rsid w:val="00925768"/>
    <w:rsid w:val="00933E74"/>
    <w:rsid w:val="00933F2B"/>
    <w:rsid w:val="009365B6"/>
    <w:rsid w:val="00940F76"/>
    <w:rsid w:val="00941EF9"/>
    <w:rsid w:val="0094502F"/>
    <w:rsid w:val="00947F0A"/>
    <w:rsid w:val="00955792"/>
    <w:rsid w:val="00956C5B"/>
    <w:rsid w:val="009775A7"/>
    <w:rsid w:val="00982F93"/>
    <w:rsid w:val="00983869"/>
    <w:rsid w:val="00987C1C"/>
    <w:rsid w:val="0099117A"/>
    <w:rsid w:val="009A03F9"/>
    <w:rsid w:val="009A4231"/>
    <w:rsid w:val="009A4B51"/>
    <w:rsid w:val="009A4BED"/>
    <w:rsid w:val="009B4D6D"/>
    <w:rsid w:val="009B6D10"/>
    <w:rsid w:val="009B7F0B"/>
    <w:rsid w:val="009C007F"/>
    <w:rsid w:val="009C08FC"/>
    <w:rsid w:val="009C28F1"/>
    <w:rsid w:val="009C65CF"/>
    <w:rsid w:val="009C67A4"/>
    <w:rsid w:val="009D1B83"/>
    <w:rsid w:val="009D3105"/>
    <w:rsid w:val="009D3D83"/>
    <w:rsid w:val="009D45F5"/>
    <w:rsid w:val="009E1C68"/>
    <w:rsid w:val="009E5720"/>
    <w:rsid w:val="009E59A4"/>
    <w:rsid w:val="009F0022"/>
    <w:rsid w:val="009F1319"/>
    <w:rsid w:val="009F3DD8"/>
    <w:rsid w:val="009F3FDB"/>
    <w:rsid w:val="00A02783"/>
    <w:rsid w:val="00A16639"/>
    <w:rsid w:val="00A23E6D"/>
    <w:rsid w:val="00A24309"/>
    <w:rsid w:val="00A2503C"/>
    <w:rsid w:val="00A33088"/>
    <w:rsid w:val="00A439A4"/>
    <w:rsid w:val="00A462E0"/>
    <w:rsid w:val="00A5143E"/>
    <w:rsid w:val="00A52D6F"/>
    <w:rsid w:val="00A53B7B"/>
    <w:rsid w:val="00A57144"/>
    <w:rsid w:val="00A57A47"/>
    <w:rsid w:val="00A6148A"/>
    <w:rsid w:val="00A61BED"/>
    <w:rsid w:val="00A64709"/>
    <w:rsid w:val="00A76C70"/>
    <w:rsid w:val="00A76CA9"/>
    <w:rsid w:val="00A8204E"/>
    <w:rsid w:val="00A83E4F"/>
    <w:rsid w:val="00A86618"/>
    <w:rsid w:val="00A94235"/>
    <w:rsid w:val="00A942BB"/>
    <w:rsid w:val="00A95EAD"/>
    <w:rsid w:val="00A9623D"/>
    <w:rsid w:val="00A9708B"/>
    <w:rsid w:val="00AA15B5"/>
    <w:rsid w:val="00AA6D0F"/>
    <w:rsid w:val="00AB03A9"/>
    <w:rsid w:val="00AB2C76"/>
    <w:rsid w:val="00AC3921"/>
    <w:rsid w:val="00AD2AED"/>
    <w:rsid w:val="00AD6367"/>
    <w:rsid w:val="00AE32EA"/>
    <w:rsid w:val="00AE3F13"/>
    <w:rsid w:val="00AE6189"/>
    <w:rsid w:val="00AE66D9"/>
    <w:rsid w:val="00AF0CFC"/>
    <w:rsid w:val="00AF0E4B"/>
    <w:rsid w:val="00AF4E37"/>
    <w:rsid w:val="00B0626E"/>
    <w:rsid w:val="00B1677D"/>
    <w:rsid w:val="00B2288B"/>
    <w:rsid w:val="00B248DB"/>
    <w:rsid w:val="00B248EC"/>
    <w:rsid w:val="00B24D39"/>
    <w:rsid w:val="00B27636"/>
    <w:rsid w:val="00B30E2B"/>
    <w:rsid w:val="00B366A4"/>
    <w:rsid w:val="00B40C6A"/>
    <w:rsid w:val="00B432B2"/>
    <w:rsid w:val="00B435AD"/>
    <w:rsid w:val="00B46986"/>
    <w:rsid w:val="00B5021D"/>
    <w:rsid w:val="00B512B8"/>
    <w:rsid w:val="00B53A58"/>
    <w:rsid w:val="00B54EB4"/>
    <w:rsid w:val="00B55DD6"/>
    <w:rsid w:val="00B57A05"/>
    <w:rsid w:val="00B614C5"/>
    <w:rsid w:val="00B713A9"/>
    <w:rsid w:val="00B71AA6"/>
    <w:rsid w:val="00B74893"/>
    <w:rsid w:val="00B931EC"/>
    <w:rsid w:val="00B93438"/>
    <w:rsid w:val="00B9388C"/>
    <w:rsid w:val="00B943C2"/>
    <w:rsid w:val="00B97FA0"/>
    <w:rsid w:val="00BA00DD"/>
    <w:rsid w:val="00BC201A"/>
    <w:rsid w:val="00BD366D"/>
    <w:rsid w:val="00BD6BA5"/>
    <w:rsid w:val="00BE29D1"/>
    <w:rsid w:val="00BE37F4"/>
    <w:rsid w:val="00BF1C70"/>
    <w:rsid w:val="00C009C7"/>
    <w:rsid w:val="00C026C5"/>
    <w:rsid w:val="00C067B5"/>
    <w:rsid w:val="00C160D3"/>
    <w:rsid w:val="00C16E54"/>
    <w:rsid w:val="00C205D0"/>
    <w:rsid w:val="00C20EF8"/>
    <w:rsid w:val="00C216AA"/>
    <w:rsid w:val="00C21912"/>
    <w:rsid w:val="00C238CC"/>
    <w:rsid w:val="00C23E1A"/>
    <w:rsid w:val="00C32C9F"/>
    <w:rsid w:val="00C3375E"/>
    <w:rsid w:val="00C41B23"/>
    <w:rsid w:val="00C427B3"/>
    <w:rsid w:val="00C4554A"/>
    <w:rsid w:val="00C4628C"/>
    <w:rsid w:val="00C6705C"/>
    <w:rsid w:val="00C720C2"/>
    <w:rsid w:val="00C74A0B"/>
    <w:rsid w:val="00C74CA1"/>
    <w:rsid w:val="00C75177"/>
    <w:rsid w:val="00C809DE"/>
    <w:rsid w:val="00C83868"/>
    <w:rsid w:val="00C83BAE"/>
    <w:rsid w:val="00C87FF7"/>
    <w:rsid w:val="00C93327"/>
    <w:rsid w:val="00C94F94"/>
    <w:rsid w:val="00C95A16"/>
    <w:rsid w:val="00C97495"/>
    <w:rsid w:val="00CA1DC9"/>
    <w:rsid w:val="00CA3C69"/>
    <w:rsid w:val="00CB2466"/>
    <w:rsid w:val="00CB3F41"/>
    <w:rsid w:val="00CB719B"/>
    <w:rsid w:val="00CC0AEB"/>
    <w:rsid w:val="00CC1DF1"/>
    <w:rsid w:val="00CD44F0"/>
    <w:rsid w:val="00CD472B"/>
    <w:rsid w:val="00CDAC3B"/>
    <w:rsid w:val="00CE03CF"/>
    <w:rsid w:val="00CE0C03"/>
    <w:rsid w:val="00CE5A7A"/>
    <w:rsid w:val="00CE5E16"/>
    <w:rsid w:val="00CF0C76"/>
    <w:rsid w:val="00CF1CE8"/>
    <w:rsid w:val="00CF2074"/>
    <w:rsid w:val="00CF3496"/>
    <w:rsid w:val="00CF38CA"/>
    <w:rsid w:val="00D03509"/>
    <w:rsid w:val="00D05FB3"/>
    <w:rsid w:val="00D0681F"/>
    <w:rsid w:val="00D105F5"/>
    <w:rsid w:val="00D1076A"/>
    <w:rsid w:val="00D10888"/>
    <w:rsid w:val="00D1218B"/>
    <w:rsid w:val="00D16984"/>
    <w:rsid w:val="00D2505F"/>
    <w:rsid w:val="00D3017B"/>
    <w:rsid w:val="00D30E05"/>
    <w:rsid w:val="00D44F4B"/>
    <w:rsid w:val="00D55D31"/>
    <w:rsid w:val="00D5793C"/>
    <w:rsid w:val="00D63885"/>
    <w:rsid w:val="00D643A6"/>
    <w:rsid w:val="00D65B41"/>
    <w:rsid w:val="00D6697C"/>
    <w:rsid w:val="00D71E2F"/>
    <w:rsid w:val="00D75DE6"/>
    <w:rsid w:val="00D76215"/>
    <w:rsid w:val="00D85A4A"/>
    <w:rsid w:val="00D86D4D"/>
    <w:rsid w:val="00D90C03"/>
    <w:rsid w:val="00DA09E3"/>
    <w:rsid w:val="00DA282C"/>
    <w:rsid w:val="00DA66BA"/>
    <w:rsid w:val="00DB04D9"/>
    <w:rsid w:val="00DB26A1"/>
    <w:rsid w:val="00DB762C"/>
    <w:rsid w:val="00DC0024"/>
    <w:rsid w:val="00DC2DEB"/>
    <w:rsid w:val="00DD063A"/>
    <w:rsid w:val="00DD1CFE"/>
    <w:rsid w:val="00DD33FD"/>
    <w:rsid w:val="00DD44F5"/>
    <w:rsid w:val="00DD77CD"/>
    <w:rsid w:val="00DE3FB8"/>
    <w:rsid w:val="00DE4825"/>
    <w:rsid w:val="00DF3D93"/>
    <w:rsid w:val="00DF4FA1"/>
    <w:rsid w:val="00DF6E83"/>
    <w:rsid w:val="00DF75D9"/>
    <w:rsid w:val="00DF7A32"/>
    <w:rsid w:val="00DF7A9D"/>
    <w:rsid w:val="00DF7CF9"/>
    <w:rsid w:val="00E0157F"/>
    <w:rsid w:val="00E02825"/>
    <w:rsid w:val="00E17038"/>
    <w:rsid w:val="00E17B59"/>
    <w:rsid w:val="00E209C0"/>
    <w:rsid w:val="00E24588"/>
    <w:rsid w:val="00E328E8"/>
    <w:rsid w:val="00E4081C"/>
    <w:rsid w:val="00E44E47"/>
    <w:rsid w:val="00E51C13"/>
    <w:rsid w:val="00E5276E"/>
    <w:rsid w:val="00E53AE9"/>
    <w:rsid w:val="00E568B9"/>
    <w:rsid w:val="00E601E8"/>
    <w:rsid w:val="00E60B33"/>
    <w:rsid w:val="00E655F2"/>
    <w:rsid w:val="00E66C83"/>
    <w:rsid w:val="00E670D4"/>
    <w:rsid w:val="00E6761B"/>
    <w:rsid w:val="00E713AA"/>
    <w:rsid w:val="00E74161"/>
    <w:rsid w:val="00E834D0"/>
    <w:rsid w:val="00E8546D"/>
    <w:rsid w:val="00E91A55"/>
    <w:rsid w:val="00E92AD0"/>
    <w:rsid w:val="00E930F9"/>
    <w:rsid w:val="00EA441D"/>
    <w:rsid w:val="00EB02D8"/>
    <w:rsid w:val="00EB02DF"/>
    <w:rsid w:val="00EB4E33"/>
    <w:rsid w:val="00EB4F00"/>
    <w:rsid w:val="00EB58D6"/>
    <w:rsid w:val="00EB5CC2"/>
    <w:rsid w:val="00EB77A0"/>
    <w:rsid w:val="00EC040F"/>
    <w:rsid w:val="00EC585B"/>
    <w:rsid w:val="00EC66ED"/>
    <w:rsid w:val="00EC778C"/>
    <w:rsid w:val="00ED0317"/>
    <w:rsid w:val="00ED363B"/>
    <w:rsid w:val="00EE123D"/>
    <w:rsid w:val="00EE13AE"/>
    <w:rsid w:val="00EE251A"/>
    <w:rsid w:val="00EE54DB"/>
    <w:rsid w:val="00EE6F7A"/>
    <w:rsid w:val="00EF0C60"/>
    <w:rsid w:val="00EF1A2E"/>
    <w:rsid w:val="00EF2965"/>
    <w:rsid w:val="00EF4822"/>
    <w:rsid w:val="00F01F71"/>
    <w:rsid w:val="00F03FAF"/>
    <w:rsid w:val="00F048A1"/>
    <w:rsid w:val="00F12B99"/>
    <w:rsid w:val="00F306F1"/>
    <w:rsid w:val="00F32C22"/>
    <w:rsid w:val="00F41D42"/>
    <w:rsid w:val="00F422A1"/>
    <w:rsid w:val="00F432D3"/>
    <w:rsid w:val="00F4761E"/>
    <w:rsid w:val="00F50DB3"/>
    <w:rsid w:val="00F52D47"/>
    <w:rsid w:val="00F53ED9"/>
    <w:rsid w:val="00F61405"/>
    <w:rsid w:val="00F645F8"/>
    <w:rsid w:val="00F72A97"/>
    <w:rsid w:val="00F72E3E"/>
    <w:rsid w:val="00F84108"/>
    <w:rsid w:val="00F95ECD"/>
    <w:rsid w:val="00FA647F"/>
    <w:rsid w:val="00FA7FD7"/>
    <w:rsid w:val="00FB0780"/>
    <w:rsid w:val="00FB78AC"/>
    <w:rsid w:val="00FC1134"/>
    <w:rsid w:val="00FC16A2"/>
    <w:rsid w:val="00FC48BE"/>
    <w:rsid w:val="00FC7DEB"/>
    <w:rsid w:val="00FD3889"/>
    <w:rsid w:val="00FD4377"/>
    <w:rsid w:val="00FD5573"/>
    <w:rsid w:val="00FE56A5"/>
    <w:rsid w:val="00FF36C1"/>
    <w:rsid w:val="01358400"/>
    <w:rsid w:val="01C9F1CD"/>
    <w:rsid w:val="02082AEE"/>
    <w:rsid w:val="0253BA38"/>
    <w:rsid w:val="0299F086"/>
    <w:rsid w:val="030481A8"/>
    <w:rsid w:val="0403B999"/>
    <w:rsid w:val="09C9AA47"/>
    <w:rsid w:val="0BC320D3"/>
    <w:rsid w:val="0CD823F1"/>
    <w:rsid w:val="0DB32340"/>
    <w:rsid w:val="0F377CC7"/>
    <w:rsid w:val="0FC9B851"/>
    <w:rsid w:val="1081692D"/>
    <w:rsid w:val="117DA045"/>
    <w:rsid w:val="135A7A11"/>
    <w:rsid w:val="189FB4C7"/>
    <w:rsid w:val="19C49DA6"/>
    <w:rsid w:val="1A71939A"/>
    <w:rsid w:val="1B4E48A3"/>
    <w:rsid w:val="1B92012B"/>
    <w:rsid w:val="1CA4F553"/>
    <w:rsid w:val="1E8AE449"/>
    <w:rsid w:val="1F1344CA"/>
    <w:rsid w:val="1F9B9F35"/>
    <w:rsid w:val="242AE3D3"/>
    <w:rsid w:val="2B9FAB60"/>
    <w:rsid w:val="2D414BBE"/>
    <w:rsid w:val="2EED5271"/>
    <w:rsid w:val="303CC5A8"/>
    <w:rsid w:val="30A11C45"/>
    <w:rsid w:val="33407125"/>
    <w:rsid w:val="33668A48"/>
    <w:rsid w:val="33E7A31B"/>
    <w:rsid w:val="349A1BBD"/>
    <w:rsid w:val="34CC58C3"/>
    <w:rsid w:val="388304DB"/>
    <w:rsid w:val="39201F3E"/>
    <w:rsid w:val="39DB551D"/>
    <w:rsid w:val="3A450C07"/>
    <w:rsid w:val="3A497A33"/>
    <w:rsid w:val="3CC0527A"/>
    <w:rsid w:val="3E6182F1"/>
    <w:rsid w:val="4209DD29"/>
    <w:rsid w:val="444A4905"/>
    <w:rsid w:val="446783DA"/>
    <w:rsid w:val="4573B418"/>
    <w:rsid w:val="47E9E739"/>
    <w:rsid w:val="4B190216"/>
    <w:rsid w:val="5016C76D"/>
    <w:rsid w:val="50C654F2"/>
    <w:rsid w:val="52129002"/>
    <w:rsid w:val="537997F7"/>
    <w:rsid w:val="54B5B5EE"/>
    <w:rsid w:val="55539AF2"/>
    <w:rsid w:val="559B6902"/>
    <w:rsid w:val="572B1908"/>
    <w:rsid w:val="5913E441"/>
    <w:rsid w:val="5B6410A6"/>
    <w:rsid w:val="5B99CE6C"/>
    <w:rsid w:val="5C165C4B"/>
    <w:rsid w:val="5DB9740B"/>
    <w:rsid w:val="5FD1CCD8"/>
    <w:rsid w:val="61A0816F"/>
    <w:rsid w:val="62F9F615"/>
    <w:rsid w:val="635CF9E5"/>
    <w:rsid w:val="641A33C6"/>
    <w:rsid w:val="67185317"/>
    <w:rsid w:val="6871EAE6"/>
    <w:rsid w:val="6B1DD956"/>
    <w:rsid w:val="6B2160D9"/>
    <w:rsid w:val="6C2098E5"/>
    <w:rsid w:val="6CC219F6"/>
    <w:rsid w:val="6D4AAB47"/>
    <w:rsid w:val="702CFE88"/>
    <w:rsid w:val="7084FE99"/>
    <w:rsid w:val="7317E3DD"/>
    <w:rsid w:val="7508C380"/>
    <w:rsid w:val="76F22E35"/>
    <w:rsid w:val="78EE3C33"/>
    <w:rsid w:val="7914146C"/>
    <w:rsid w:val="7B6DB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2344"/>
  <w15:chartTrackingRefBased/>
  <w15:docId w15:val="{5E02F2A9-919E-4924-8AE9-983C971B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561"/>
    <w:pPr>
      <w:spacing w:after="200" w:line="276" w:lineRule="auto"/>
    </w:pPr>
    <w:rPr>
      <w:kern w:val="0"/>
      <w14:ligatures w14:val="none"/>
    </w:rPr>
  </w:style>
  <w:style w:type="paragraph" w:styleId="Antrat1">
    <w:name w:val="heading 1"/>
    <w:basedOn w:val="prastasis"/>
    <w:next w:val="prastasis"/>
    <w:link w:val="Antrat1Diagrama"/>
    <w:uiPriority w:val="9"/>
    <w:qFormat/>
    <w:rsid w:val="006E21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21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21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21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21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21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21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21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21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1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2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1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2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18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218F"/>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E218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E218F"/>
    <w:rPr>
      <w:i/>
      <w:iCs/>
      <w:color w:val="2F5496" w:themeColor="accent1" w:themeShade="BF"/>
    </w:rPr>
  </w:style>
  <w:style w:type="paragraph" w:styleId="Iskirtacitata">
    <w:name w:val="Intense Quote"/>
    <w:basedOn w:val="prastasis"/>
    <w:next w:val="prastasis"/>
    <w:link w:val="IskirtacitataDiagrama"/>
    <w:uiPriority w:val="30"/>
    <w:qFormat/>
    <w:rsid w:val="006E21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218F"/>
    <w:rPr>
      <w:i/>
      <w:iCs/>
      <w:color w:val="2F5496" w:themeColor="accent1" w:themeShade="BF"/>
    </w:rPr>
  </w:style>
  <w:style w:type="character" w:styleId="Rykinuoroda">
    <w:name w:val="Intense Reference"/>
    <w:basedOn w:val="Numatytasispastraiposriftas"/>
    <w:uiPriority w:val="32"/>
    <w:qFormat/>
    <w:rsid w:val="006E218F"/>
    <w:rPr>
      <w:b/>
      <w:bCs/>
      <w:smallCaps/>
      <w:color w:val="2F5496" w:themeColor="accent1" w:themeShade="BF"/>
      <w:spacing w:val="5"/>
    </w:rPr>
  </w:style>
  <w:style w:type="paragraph" w:styleId="Antrats">
    <w:name w:val="header"/>
    <w:basedOn w:val="prastasis"/>
    <w:link w:val="AntratsDiagrama"/>
    <w:uiPriority w:val="99"/>
    <w:unhideWhenUsed/>
    <w:rsid w:val="006E21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218F"/>
    <w:rPr>
      <w:kern w:val="0"/>
      <w14:ligatures w14:val="none"/>
    </w:rPr>
  </w:style>
  <w:style w:type="paragraph" w:styleId="Porat">
    <w:name w:val="footer"/>
    <w:basedOn w:val="prastasis"/>
    <w:link w:val="PoratDiagrama"/>
    <w:uiPriority w:val="99"/>
    <w:unhideWhenUsed/>
    <w:rsid w:val="006E21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218F"/>
    <w:rPr>
      <w:kern w:val="0"/>
      <w14:ligatures w14:val="none"/>
    </w:rPr>
  </w:style>
  <w:style w:type="paragraph" w:styleId="Pagrindinistekstas">
    <w:name w:val="Body Text"/>
    <w:aliases w:val="Diagrama"/>
    <w:basedOn w:val="prastasis"/>
    <w:link w:val="PagrindinistekstasDiagrama"/>
    <w:rsid w:val="006E21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6E218F"/>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A685B"/>
  </w:style>
  <w:style w:type="paragraph" w:styleId="prastasiniatinklio">
    <w:name w:val="Normal (Web)"/>
    <w:basedOn w:val="prastasis"/>
    <w:uiPriority w:val="99"/>
    <w:unhideWhenUsed/>
    <w:rsid w:val="008A685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D363B"/>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D363B"/>
    <w:rPr>
      <w:rFonts w:ascii="Segoe UI" w:eastAsia="Times New Roman" w:hAnsi="Segoe UI" w:cs="Segoe UI"/>
      <w:kern w:val="0"/>
      <w:sz w:val="18"/>
      <w:szCs w:val="18"/>
      <w:lang w:val="en-US"/>
      <w14:ligatures w14:val="none"/>
    </w:rPr>
  </w:style>
  <w:style w:type="character" w:styleId="Hipersaitas">
    <w:name w:val="Hyperlink"/>
    <w:basedOn w:val="Numatytasispastraiposriftas"/>
    <w:uiPriority w:val="99"/>
    <w:unhideWhenUsed/>
    <w:rsid w:val="00ED363B"/>
    <w:rPr>
      <w:color w:val="0563C1" w:themeColor="hyperlink"/>
      <w:u w:val="single"/>
    </w:rPr>
  </w:style>
  <w:style w:type="character" w:styleId="Neapdorotaspaminjimas">
    <w:name w:val="Unresolved Mention"/>
    <w:basedOn w:val="Numatytasispastraiposriftas"/>
    <w:uiPriority w:val="99"/>
    <w:semiHidden/>
    <w:unhideWhenUsed/>
    <w:rsid w:val="00ED363B"/>
    <w:rPr>
      <w:color w:val="605E5C"/>
      <w:shd w:val="clear" w:color="auto" w:fill="E1DFDD"/>
    </w:rPr>
  </w:style>
  <w:style w:type="character" w:styleId="Komentaronuoroda">
    <w:name w:val="annotation reference"/>
    <w:basedOn w:val="Numatytasispastraiposriftas"/>
    <w:uiPriority w:val="99"/>
    <w:unhideWhenUsed/>
    <w:rsid w:val="00F53ED9"/>
    <w:rPr>
      <w:sz w:val="16"/>
      <w:szCs w:val="16"/>
    </w:rPr>
  </w:style>
  <w:style w:type="paragraph" w:styleId="Komentarotekstas">
    <w:name w:val="annotation text"/>
    <w:aliases w:val="Char3,Diagrama2 Diagrama Diagrama Diagrama,Diagrama2 Diagrama, Diagrama, Diagrama Diagrama Diagrama, Diagrama Diagrama,Diagrama Diagrama Diagrama"/>
    <w:basedOn w:val="prastasis"/>
    <w:link w:val="KomentarotekstasDiagrama"/>
    <w:uiPriority w:val="99"/>
    <w:unhideWhenUsed/>
    <w:rsid w:val="00F53ED9"/>
    <w:pPr>
      <w:spacing w:line="240" w:lineRule="auto"/>
    </w:pPr>
    <w:rPr>
      <w:sz w:val="20"/>
      <w:szCs w:val="20"/>
    </w:rPr>
  </w:style>
  <w:style w:type="character" w:customStyle="1" w:styleId="KomentarotekstasDiagrama">
    <w:name w:val="Komentaro tekstas Diagrama"/>
    <w:aliases w:val="Char3 Diagrama,Diagrama2 Diagrama Diagrama Diagrama Diagrama,Diagrama2 Diagrama Diagrama, Diagrama Diagrama1, Diagrama Diagrama Diagrama Diagrama, Diagrama Diagrama Diagrama1,Diagrama Diagrama Diagrama Diagrama"/>
    <w:basedOn w:val="Numatytasispastraiposriftas"/>
    <w:link w:val="Komentarotekstas"/>
    <w:uiPriority w:val="99"/>
    <w:rsid w:val="00F53ED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3ED9"/>
    <w:rPr>
      <w:b/>
      <w:bCs/>
    </w:rPr>
  </w:style>
  <w:style w:type="character" w:customStyle="1" w:styleId="KomentarotemaDiagrama">
    <w:name w:val="Komentaro tema Diagrama"/>
    <w:basedOn w:val="KomentarotekstasDiagrama"/>
    <w:link w:val="Komentarotema"/>
    <w:uiPriority w:val="99"/>
    <w:semiHidden/>
    <w:rsid w:val="00F53ED9"/>
    <w:rPr>
      <w:b/>
      <w:bCs/>
      <w:kern w:val="0"/>
      <w:sz w:val="20"/>
      <w:szCs w:val="20"/>
      <w14:ligatures w14:val="none"/>
    </w:rPr>
  </w:style>
  <w:style w:type="paragraph" w:styleId="Pataisymai">
    <w:name w:val="Revision"/>
    <w:hidden/>
    <w:uiPriority w:val="99"/>
    <w:semiHidden/>
    <w:rsid w:val="00465DAE"/>
    <w:pPr>
      <w:spacing w:after="0" w:line="240" w:lineRule="auto"/>
    </w:pPr>
    <w:rPr>
      <w:kern w:val="0"/>
      <w14:ligatures w14:val="none"/>
    </w:rPr>
  </w:style>
  <w:style w:type="table" w:styleId="Lentelstinklelis">
    <w:name w:val="Table Grid"/>
    <w:basedOn w:val="prastojilentel"/>
    <w:uiPriority w:val="39"/>
    <w:rsid w:val="00EF0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E396E"/>
  </w:style>
  <w:style w:type="character" w:customStyle="1" w:styleId="cf01">
    <w:name w:val="cf01"/>
    <w:basedOn w:val="Numatytasispastraiposriftas"/>
    <w:rsid w:val="003E396E"/>
    <w:rPr>
      <w:rFonts w:ascii="Segoe UI" w:hAnsi="Segoe UI" w:cs="Segoe UI" w:hint="default"/>
      <w:sz w:val="18"/>
      <w:szCs w:val="18"/>
    </w:rPr>
  </w:style>
  <w:style w:type="character" w:customStyle="1" w:styleId="normaltextrun">
    <w:name w:val="normaltextrun"/>
    <w:basedOn w:val="Numatytasispastraiposriftas"/>
    <w:rsid w:val="003E396E"/>
  </w:style>
  <w:style w:type="character" w:styleId="Paminjimas">
    <w:name w:val="Mention"/>
    <w:basedOn w:val="Numatytasispastraiposriftas"/>
    <w:uiPriority w:val="99"/>
    <w:unhideWhenUsed/>
    <w:rsid w:val="003E396E"/>
    <w:rPr>
      <w:color w:val="2B579A"/>
      <w:shd w:val="clear" w:color="auto" w:fill="E1DFDD"/>
    </w:rPr>
  </w:style>
  <w:style w:type="paragraph" w:customStyle="1" w:styleId="prastasis1">
    <w:name w:val="Įprastasis1"/>
    <w:rsid w:val="003E396E"/>
    <w:pPr>
      <w:suppressAutoHyphens/>
      <w:autoSpaceDN w:val="0"/>
      <w:spacing w:line="254"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3E396E"/>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3E396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E396E"/>
    <w:pPr>
      <w:spacing w:before="60" w:after="160" w:line="240" w:lineRule="exact"/>
      <w:jc w:val="both"/>
    </w:pPr>
    <w:rPr>
      <w:kern w:val="2"/>
      <w:vertAlign w:val="superscript"/>
      <w14:ligatures w14:val="standardContextual"/>
    </w:rPr>
  </w:style>
  <w:style w:type="paragraph" w:styleId="Puslapioinaostekstas">
    <w:name w:val="footnote text"/>
    <w:basedOn w:val="prastasis"/>
    <w:link w:val="PuslapioinaostekstasDiagrama"/>
    <w:uiPriority w:val="99"/>
    <w:semiHidden/>
    <w:unhideWhenUsed/>
    <w:rsid w:val="003E396E"/>
    <w:pPr>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3E396E"/>
    <w:rPr>
      <w:rFonts w:ascii="Calibri" w:eastAsia="Calibri" w:hAnsi="Calibri" w:cs="Times New Roman"/>
      <w:kern w:val="0"/>
      <w:sz w:val="20"/>
      <w:szCs w:val="20"/>
      <w14:ligatures w14:val="none"/>
    </w:rPr>
  </w:style>
  <w:style w:type="character" w:styleId="Grietas">
    <w:name w:val="Strong"/>
    <w:basedOn w:val="Numatytasispastraiposriftas"/>
    <w:uiPriority w:val="22"/>
    <w:qFormat/>
    <w:rsid w:val="003E3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276">
      <w:bodyDiv w:val="1"/>
      <w:marLeft w:val="0"/>
      <w:marRight w:val="0"/>
      <w:marTop w:val="0"/>
      <w:marBottom w:val="0"/>
      <w:divBdr>
        <w:top w:val="none" w:sz="0" w:space="0" w:color="auto"/>
        <w:left w:val="none" w:sz="0" w:space="0" w:color="auto"/>
        <w:bottom w:val="none" w:sz="0" w:space="0" w:color="auto"/>
        <w:right w:val="none" w:sz="0" w:space="0" w:color="auto"/>
      </w:divBdr>
    </w:div>
    <w:div w:id="240255319">
      <w:bodyDiv w:val="1"/>
      <w:marLeft w:val="0"/>
      <w:marRight w:val="0"/>
      <w:marTop w:val="0"/>
      <w:marBottom w:val="0"/>
      <w:divBdr>
        <w:top w:val="none" w:sz="0" w:space="0" w:color="auto"/>
        <w:left w:val="none" w:sz="0" w:space="0" w:color="auto"/>
        <w:bottom w:val="none" w:sz="0" w:space="0" w:color="auto"/>
        <w:right w:val="none" w:sz="0" w:space="0" w:color="auto"/>
      </w:divBdr>
      <w:divsChild>
        <w:div w:id="99491986">
          <w:marLeft w:val="0"/>
          <w:marRight w:val="0"/>
          <w:marTop w:val="0"/>
          <w:marBottom w:val="0"/>
          <w:divBdr>
            <w:top w:val="none" w:sz="0" w:space="0" w:color="auto"/>
            <w:left w:val="none" w:sz="0" w:space="0" w:color="auto"/>
            <w:bottom w:val="none" w:sz="0" w:space="0" w:color="auto"/>
            <w:right w:val="none" w:sz="0" w:space="0" w:color="auto"/>
          </w:divBdr>
        </w:div>
        <w:div w:id="611589242">
          <w:marLeft w:val="0"/>
          <w:marRight w:val="0"/>
          <w:marTop w:val="0"/>
          <w:marBottom w:val="0"/>
          <w:divBdr>
            <w:top w:val="none" w:sz="0" w:space="0" w:color="auto"/>
            <w:left w:val="none" w:sz="0" w:space="0" w:color="auto"/>
            <w:bottom w:val="none" w:sz="0" w:space="0" w:color="auto"/>
            <w:right w:val="none" w:sz="0" w:space="0" w:color="auto"/>
          </w:divBdr>
        </w:div>
        <w:div w:id="672996235">
          <w:marLeft w:val="0"/>
          <w:marRight w:val="0"/>
          <w:marTop w:val="0"/>
          <w:marBottom w:val="0"/>
          <w:divBdr>
            <w:top w:val="none" w:sz="0" w:space="0" w:color="auto"/>
            <w:left w:val="none" w:sz="0" w:space="0" w:color="auto"/>
            <w:bottom w:val="none" w:sz="0" w:space="0" w:color="auto"/>
            <w:right w:val="none" w:sz="0" w:space="0" w:color="auto"/>
          </w:divBdr>
        </w:div>
      </w:divsChild>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700470908">
      <w:bodyDiv w:val="1"/>
      <w:marLeft w:val="0"/>
      <w:marRight w:val="0"/>
      <w:marTop w:val="0"/>
      <w:marBottom w:val="0"/>
      <w:divBdr>
        <w:top w:val="none" w:sz="0" w:space="0" w:color="auto"/>
        <w:left w:val="none" w:sz="0" w:space="0" w:color="auto"/>
        <w:bottom w:val="none" w:sz="0" w:space="0" w:color="auto"/>
        <w:right w:val="none" w:sz="0" w:space="0" w:color="auto"/>
      </w:divBdr>
    </w:div>
    <w:div w:id="1240479633">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494949420">
      <w:bodyDiv w:val="1"/>
      <w:marLeft w:val="0"/>
      <w:marRight w:val="0"/>
      <w:marTop w:val="0"/>
      <w:marBottom w:val="0"/>
      <w:divBdr>
        <w:top w:val="none" w:sz="0" w:space="0" w:color="auto"/>
        <w:left w:val="none" w:sz="0" w:space="0" w:color="auto"/>
        <w:bottom w:val="none" w:sz="0" w:space="0" w:color="auto"/>
        <w:right w:val="none" w:sz="0" w:space="0" w:color="auto"/>
      </w:divBdr>
    </w:div>
    <w:div w:id="1585912773">
      <w:bodyDiv w:val="1"/>
      <w:marLeft w:val="0"/>
      <w:marRight w:val="0"/>
      <w:marTop w:val="0"/>
      <w:marBottom w:val="0"/>
      <w:divBdr>
        <w:top w:val="none" w:sz="0" w:space="0" w:color="auto"/>
        <w:left w:val="none" w:sz="0" w:space="0" w:color="auto"/>
        <w:bottom w:val="none" w:sz="0" w:space="0" w:color="auto"/>
        <w:right w:val="none" w:sz="0" w:space="0" w:color="auto"/>
      </w:divBdr>
    </w:div>
    <w:div w:id="1712656511">
      <w:bodyDiv w:val="1"/>
      <w:marLeft w:val="0"/>
      <w:marRight w:val="0"/>
      <w:marTop w:val="0"/>
      <w:marBottom w:val="0"/>
      <w:divBdr>
        <w:top w:val="none" w:sz="0" w:space="0" w:color="auto"/>
        <w:left w:val="none" w:sz="0" w:space="0" w:color="auto"/>
        <w:bottom w:val="none" w:sz="0" w:space="0" w:color="auto"/>
        <w:right w:val="none" w:sz="0" w:space="0" w:color="auto"/>
      </w:divBdr>
      <w:divsChild>
        <w:div w:id="583074192">
          <w:marLeft w:val="0"/>
          <w:marRight w:val="0"/>
          <w:marTop w:val="0"/>
          <w:marBottom w:val="0"/>
          <w:divBdr>
            <w:top w:val="none" w:sz="0" w:space="0" w:color="auto"/>
            <w:left w:val="none" w:sz="0" w:space="0" w:color="auto"/>
            <w:bottom w:val="none" w:sz="0" w:space="0" w:color="auto"/>
            <w:right w:val="none" w:sz="0" w:space="0" w:color="auto"/>
          </w:divBdr>
        </w:div>
        <w:div w:id="779033713">
          <w:marLeft w:val="0"/>
          <w:marRight w:val="0"/>
          <w:marTop w:val="0"/>
          <w:marBottom w:val="0"/>
          <w:divBdr>
            <w:top w:val="none" w:sz="0" w:space="0" w:color="auto"/>
            <w:left w:val="none" w:sz="0" w:space="0" w:color="auto"/>
            <w:bottom w:val="none" w:sz="0" w:space="0" w:color="auto"/>
            <w:right w:val="none" w:sz="0" w:space="0" w:color="auto"/>
          </w:divBdr>
        </w:div>
        <w:div w:id="1959069819">
          <w:marLeft w:val="0"/>
          <w:marRight w:val="0"/>
          <w:marTop w:val="0"/>
          <w:marBottom w:val="0"/>
          <w:divBdr>
            <w:top w:val="none" w:sz="0" w:space="0" w:color="auto"/>
            <w:left w:val="none" w:sz="0" w:space="0" w:color="auto"/>
            <w:bottom w:val="none" w:sz="0" w:space="0" w:color="auto"/>
            <w:right w:val="none" w:sz="0" w:space="0" w:color="auto"/>
          </w:divBdr>
        </w:div>
      </w:divsChild>
    </w:div>
    <w:div w:id="20781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en-us&amp;rs=en-us&amp;wopisrc=https%3A%2F%2Fkaunoenergija.sharepoint.com%2Fsites%2FERPdiegimas-Pirkimas%2F_vti_bin%2Fwopi.ashx%2Ffiles%2F4119ef1527994bfc88c67e0a65ecbeed&amp;wdenableroaming=1&amp;mscc=1&amp;hid=707afc44-5ee7-45bd-ab06-dff8cedc975d.0&amp;uih=teams&amp;uiembed=1&amp;wdlcid=en-us&amp;jsapi=1&amp;jsapiver=v2&amp;corrid=d1b4562d-5d03-456a-9d40-8151ae7ffa4c&amp;usid=d1b4562d-5d03-456a-9d40-8151ae7ffa4c&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5375085786&amp;afdflight=57&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c-word-edit.officeapps.live.com/we/wordeditorframe.aspx?ui=en-us&amp;rs=en-us&amp;wopisrc=https%3A%2F%2Fkaunoenergija.sharepoint.com%2Fsites%2FERPdiegimas-Pirkimas%2F_vti_bin%2Fwopi.ashx%2Ffiles%2F4119ef1527994bfc88c67e0a65ecbeed&amp;wdenableroaming=1&amp;mscc=1&amp;hid=707afc44-5ee7-45bd-ab06-dff8cedc975d.0&amp;uih=teams&amp;uiembed=1&amp;wdlcid=en-us&amp;jsapi=1&amp;jsapiver=v2&amp;corrid=d1b4562d-5d03-456a-9d40-8151ae7ffa4c&amp;usid=d1b4562d-5d03-456a-9d40-8151ae7ffa4c&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5375085786&amp;afdflight=57&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67F152F3B8CD04D961C18DF39AE0DEC" ma:contentTypeVersion="3" ma:contentTypeDescription="Kurkite naują dokumentą." ma:contentTypeScope="" ma:versionID="9048e32b575ace2c66dfc11a6b0c2ea8">
  <xsd:schema xmlns:xsd="http://www.w3.org/2001/XMLSchema" xmlns:xs="http://www.w3.org/2001/XMLSchema" xmlns:p="http://schemas.microsoft.com/office/2006/metadata/properties" xmlns:ns2="5818a4f9-094b-4ea4-8bc1-8f5f98f820b1" targetNamespace="http://schemas.microsoft.com/office/2006/metadata/properties" ma:root="true" ma:fieldsID="598aaf4c5684335254e48c6d4af9e863" ns2:_="">
    <xsd:import namespace="5818a4f9-094b-4ea4-8bc1-8f5f98f820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8a4f9-094b-4ea4-8bc1-8f5f98f82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17CFD-40A2-47E6-A239-6DA62B4C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8a4f9-094b-4ea4-8bc1-8f5f98f82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DA398-404D-4330-9507-C698884439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ECB8C-FDD9-43C5-A953-9B932675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36082</Words>
  <Characters>20568</Characters>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56537</CharactersWithSpaces>
  <SharedDoc>false</SharedDoc>
  <HLinks>
    <vt:vector size="12" baseType="variant">
      <vt:variant>
        <vt:i4>7143509</vt:i4>
      </vt:variant>
      <vt:variant>
        <vt:i4>3</vt:i4>
      </vt:variant>
      <vt:variant>
        <vt:i4>0</vt:i4>
      </vt:variant>
      <vt:variant>
        <vt:i4>5</vt:i4>
      </vt:variant>
      <vt:variant>
        <vt:lpwstr>https://euc-word-edit.officeapps.live.com/we/wordeditorframe.aspx?ui=en-us&amp;rs=en-us&amp;wopisrc=https%3A%2F%2Fkaunoenergija.sharepoint.com%2Fsites%2FERPdiegimas-Pirkimas%2F_vti_bin%2Fwopi.ashx%2Ffiles%2F4119ef1527994bfc88c67e0a65ecbeed&amp;wdenableroaming=1&amp;mscc=1&amp;hid=707afc44-5ee7-45bd-ab06-dff8cedc975d.0&amp;uih=teams&amp;uiembed=1&amp;wdlcid=en-us&amp;jsapi=1&amp;jsapiver=v2&amp;corrid=d1b4562d-5d03-456a-9d40-8151ae7ffa4c&amp;usid=d1b4562d-5d03-456a-9d40-8151ae7ffa4c&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1765375085786&amp;afdflight=57&amp;instantedit=1&amp;wopicomplete=1&amp;wdredirectionreason=Unified_SingleFlush</vt:lpwstr>
      </vt:variant>
      <vt:variant>
        <vt:lpwstr>_ftnref1</vt:lpwstr>
      </vt:variant>
      <vt:variant>
        <vt:i4>3211370</vt:i4>
      </vt:variant>
      <vt:variant>
        <vt:i4>0</vt:i4>
      </vt:variant>
      <vt:variant>
        <vt:i4>0</vt:i4>
      </vt:variant>
      <vt:variant>
        <vt:i4>5</vt:i4>
      </vt:variant>
      <vt:variant>
        <vt:lpwstr>https://euc-word-edit.officeapps.live.com/we/wordeditorframe.aspx?ui=en-us&amp;rs=en-us&amp;wopisrc=https%3A%2F%2Fkaunoenergija.sharepoint.com%2Fsites%2FERPdiegimas-Pirkimas%2F_vti_bin%2Fwopi.ashx%2Ffiles%2F4119ef1527994bfc88c67e0a65ecbeed&amp;wdenableroaming=1&amp;mscc=1&amp;hid=707afc44-5ee7-45bd-ab06-dff8cedc975d.0&amp;uih=teams&amp;uiembed=1&amp;wdlcid=en-us&amp;jsapi=1&amp;jsapiver=v2&amp;corrid=d1b4562d-5d03-456a-9d40-8151ae7ffa4c&amp;usid=d1b4562d-5d03-456a-9d40-8151ae7ffa4c&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1765375085786&amp;afdflight=57&amp;instantedit=1&amp;wopicomplete=1&amp;wdredirectionreason=Unified_SingleFlu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2025-12-11T18:13:00Z</dcterms:created>
  <dcterms:modified xsi:type="dcterms:W3CDTF">2025-12-11T18:53:00Z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0x010100767F152F3B8CD04D961C18DF39AE0DEC</vt:lpwstr>
  </property>
</Properties>
</file>