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455748F3"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49144F" w:rsidRPr="0049144F">
              <w:rPr>
                <w:b/>
                <w:kern w:val="2"/>
                <w:szCs w:val="24"/>
              </w:rPr>
              <w:t>9749-</w:t>
            </w:r>
            <w:r w:rsidR="00DF667C">
              <w:rPr>
                <w:b/>
                <w:kern w:val="2"/>
                <w:szCs w:val="24"/>
              </w:rPr>
              <w:t>2</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448A5A08" w:rsidR="00B40422" w:rsidRPr="00B31184" w:rsidRDefault="00EF4CFE" w:rsidP="00257967">
            <w:pPr>
              <w:jc w:val="center"/>
              <w:rPr>
                <w:kern w:val="2"/>
                <w:szCs w:val="24"/>
              </w:rPr>
            </w:pPr>
            <w:r w:rsidRPr="00B31184">
              <w:rPr>
                <w:kern w:val="2"/>
                <w:szCs w:val="24"/>
              </w:rPr>
              <w:t>Šiltnamių g. 29, 041</w:t>
            </w:r>
            <w:r w:rsidR="00DF667C">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11EBC03F" w:rsidR="00B40422" w:rsidRPr="00B31184" w:rsidRDefault="0063702E"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40E1C2DF" w14:textId="77777777" w:rsidR="007E6EAE" w:rsidRDefault="007E6EAE" w:rsidP="007E6EAE">
            <w:pPr>
              <w:rPr>
                <w:color w:val="4472C4"/>
                <w:kern w:val="2"/>
                <w:szCs w:val="24"/>
              </w:rPr>
            </w:pPr>
            <w:r w:rsidRPr="00B422F6">
              <w:rPr>
                <w:color w:val="4472C4"/>
                <w:kern w:val="2"/>
                <w:szCs w:val="24"/>
              </w:rPr>
              <w:t>(jei Tiekėjas yra fizinis asmuo, skiltys atitinkamai pakoreguojamos)</w:t>
            </w:r>
          </w:p>
          <w:p w14:paraId="3465F41D" w14:textId="2FFDB350" w:rsidR="00B40422" w:rsidRPr="00B31184" w:rsidRDefault="007E6EAE" w:rsidP="007E6EAE">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1170B119" w14:textId="2CFA5781" w:rsidR="00B40422" w:rsidRPr="0040338C" w:rsidRDefault="00A6423C" w:rsidP="00386C87">
            <w:pPr>
              <w:pStyle w:val="Body2"/>
              <w:rPr>
                <w:color w:val="auto"/>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w:t>
            </w:r>
            <w:r w:rsidR="0040338C" w:rsidRPr="00741610">
              <w:rPr>
                <w:kern w:val="2"/>
                <w:sz w:val="24"/>
                <w:szCs w:val="24"/>
                <w:lang w:val="lt-LT"/>
              </w:rPr>
              <w:lastRenderedPageBreak/>
              <w:t xml:space="preserve">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282895A" w14:textId="455F03E7" w:rsidR="00A6423C" w:rsidRPr="00B31184" w:rsidRDefault="00B2105E" w:rsidP="00386C87">
            <w:pPr>
              <w:pStyle w:val="Body2"/>
              <w:rPr>
                <w:rFonts w:cs="Times New Roman"/>
                <w:i/>
                <w:iCs/>
                <w:sz w:val="24"/>
                <w:szCs w:val="24"/>
                <w:lang w:val="lt-LT"/>
              </w:rPr>
            </w:pPr>
            <w:r w:rsidRPr="00B31184">
              <w:rPr>
                <w:rFonts w:cs="Times New Roman"/>
                <w:i/>
                <w:iCs/>
                <w:sz w:val="24"/>
                <w:szCs w:val="24"/>
                <w:lang w:val="lt-LT"/>
              </w:rPr>
              <w:t>[</w:t>
            </w:r>
            <w:r w:rsidR="00DD2AB6">
              <w:rPr>
                <w:rFonts w:cs="Times New Roman"/>
                <w:i/>
                <w:iCs/>
                <w:sz w:val="24"/>
                <w:szCs w:val="24"/>
                <w:lang w:val="lt-LT"/>
              </w:rPr>
              <w:t>3.1.2. – 3.1.5.</w:t>
            </w:r>
            <w:r w:rsidRPr="00B31184">
              <w:rPr>
                <w:rFonts w:cs="Times New Roman"/>
                <w:i/>
                <w:iCs/>
                <w:sz w:val="24"/>
                <w:szCs w:val="24"/>
                <w:lang w:val="lt-LT"/>
              </w:rPr>
              <w:t xml:space="preserve"> punktai taikomi jeigu vadovaujantis </w:t>
            </w:r>
            <w:r w:rsidR="00BC31D5"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BC31D5" w:rsidRPr="00B31184">
              <w:rPr>
                <w:rFonts w:cs="Times New Roman"/>
                <w:i/>
                <w:iCs/>
                <w:sz w:val="24"/>
                <w:szCs w:val="24"/>
                <w:lang w:val="lt-LT"/>
              </w:rPr>
              <w:t>priemonės suteikiamos</w:t>
            </w:r>
            <w:r w:rsidRPr="00B31184">
              <w:rPr>
                <w:rFonts w:cs="Times New Roman"/>
                <w:i/>
                <w:iCs/>
                <w:sz w:val="24"/>
                <w:szCs w:val="24"/>
                <w:lang w:val="lt-LT"/>
              </w:rPr>
              <w:t xml:space="preserve"> Pirkėjui panaudos pagrindu]</w:t>
            </w:r>
            <w:r w:rsidR="00BC31D5" w:rsidRPr="00B31184">
              <w:rPr>
                <w:rFonts w:cs="Times New Roman"/>
                <w:i/>
                <w:iCs/>
                <w:sz w:val="24"/>
                <w:szCs w:val="24"/>
                <w:lang w:val="lt-LT"/>
              </w:rPr>
              <w:t>:</w:t>
            </w:r>
          </w:p>
          <w:p w14:paraId="26D8AAC2" w14:textId="77777777" w:rsidR="00BC31D5" w:rsidRPr="00B31184" w:rsidRDefault="00BC31D5" w:rsidP="00386C87">
            <w:pPr>
              <w:pStyle w:val="Body2"/>
              <w:rPr>
                <w:kern w:val="2"/>
                <w:sz w:val="24"/>
                <w:szCs w:val="24"/>
                <w:lang w:val="lt-LT"/>
              </w:rPr>
            </w:pPr>
            <w:r w:rsidRPr="00741610">
              <w:rPr>
                <w:kern w:val="2"/>
                <w:sz w:val="24"/>
                <w:szCs w:val="24"/>
                <w:lang w:val="lt-LT"/>
              </w:rPr>
              <w:t>3.1.</w:t>
            </w:r>
            <w:r w:rsidR="006A74A5" w:rsidRPr="00741610">
              <w:rPr>
                <w:kern w:val="2"/>
                <w:sz w:val="24"/>
                <w:szCs w:val="24"/>
                <w:lang w:val="lt-LT"/>
              </w:rPr>
              <w:t xml:space="preserve">2. </w:t>
            </w:r>
            <w:r w:rsidR="003828B9" w:rsidRPr="00B31184">
              <w:rPr>
                <w:kern w:val="2"/>
                <w:sz w:val="24"/>
                <w:szCs w:val="24"/>
                <w:lang w:val="lt-LT"/>
              </w:rPr>
              <w:t xml:space="preserve">Priemones panaudai (toliau – Priemonės) </w:t>
            </w:r>
            <w:r w:rsidR="0011325E" w:rsidRPr="00741610">
              <w:rPr>
                <w:kern w:val="2"/>
                <w:sz w:val="24"/>
                <w:szCs w:val="24"/>
                <w:lang w:val="lt-LT"/>
              </w:rPr>
              <w:t>Tiekėjas įsipareigoja</w:t>
            </w:r>
            <w:r w:rsidR="0011325E" w:rsidRPr="00B31184">
              <w:rPr>
                <w:kern w:val="2"/>
                <w:sz w:val="24"/>
                <w:szCs w:val="24"/>
                <w:lang w:val="lt-LT"/>
              </w:rPr>
              <w:t xml:space="preserve"> </w:t>
            </w:r>
            <w:r w:rsidR="003828B9" w:rsidRPr="00B31184">
              <w:rPr>
                <w:kern w:val="2"/>
                <w:sz w:val="24"/>
                <w:szCs w:val="24"/>
                <w:lang w:val="lt-LT"/>
              </w:rPr>
              <w:t>perduoti Pirkėjui panaudos pagrindu</w:t>
            </w:r>
            <w:r w:rsidR="00DC6737" w:rsidRPr="00B31184">
              <w:rPr>
                <w:kern w:val="2"/>
                <w:sz w:val="24"/>
                <w:szCs w:val="24"/>
                <w:lang w:val="lt-LT"/>
              </w:rPr>
              <w:t xml:space="preserve"> vadovaujantis šia Sutartimi ir viešojo pirkimo sąlygų reikalavimais. </w:t>
            </w:r>
          </w:p>
          <w:p w14:paraId="12D925C1" w14:textId="6A354D06" w:rsidR="00AC2947" w:rsidRDefault="00AC2947" w:rsidP="00386C87">
            <w:pPr>
              <w:pStyle w:val="Body2"/>
              <w:rPr>
                <w:kern w:val="2"/>
                <w:sz w:val="24"/>
                <w:szCs w:val="24"/>
                <w:lang w:val="lt-LT"/>
              </w:rPr>
            </w:pPr>
            <w:r w:rsidRPr="00B31184">
              <w:rPr>
                <w:kern w:val="2"/>
                <w:sz w:val="24"/>
                <w:szCs w:val="24"/>
                <w:lang w:val="lt-LT"/>
              </w:rPr>
              <w:t xml:space="preserve">3.1.3. </w:t>
            </w:r>
            <w:r w:rsidR="00B31184">
              <w:rPr>
                <w:kern w:val="2"/>
                <w:sz w:val="24"/>
                <w:szCs w:val="24"/>
                <w:lang w:val="lt-LT"/>
              </w:rPr>
              <w:t xml:space="preserve">Tiekėjas įsipareigoja </w:t>
            </w:r>
            <w:r w:rsidR="00B31184" w:rsidRPr="00741610">
              <w:rPr>
                <w:kern w:val="2"/>
                <w:sz w:val="24"/>
                <w:szCs w:val="24"/>
                <w:lang w:val="lt-LT"/>
              </w:rPr>
              <w:t xml:space="preserve">ne vėliau kaip per 5 darbo dienas nuo </w:t>
            </w:r>
            <w:r w:rsidR="00B31184">
              <w:rPr>
                <w:kern w:val="2"/>
                <w:sz w:val="24"/>
                <w:szCs w:val="24"/>
                <w:lang w:val="lt-LT"/>
              </w:rPr>
              <w:t xml:space="preserve">Pirkėjo </w:t>
            </w:r>
            <w:r w:rsidR="00B31184" w:rsidRPr="00741610">
              <w:rPr>
                <w:kern w:val="2"/>
                <w:sz w:val="24"/>
                <w:szCs w:val="24"/>
                <w:lang w:val="lt-LT"/>
              </w:rPr>
              <w:t xml:space="preserve">prašymo pateikimo dienos pravesti supažindinti/apmokyti Pirkėją (skyriaus, kuriam </w:t>
            </w:r>
            <w:r w:rsidR="00B31184" w:rsidRPr="00B31184">
              <w:rPr>
                <w:kern w:val="2"/>
                <w:sz w:val="24"/>
                <w:szCs w:val="24"/>
                <w:lang w:val="lt-LT"/>
              </w:rPr>
              <w:t>perduodam</w:t>
            </w:r>
            <w:r w:rsidR="00B31184">
              <w:rPr>
                <w:kern w:val="2"/>
                <w:sz w:val="24"/>
                <w:szCs w:val="24"/>
                <w:lang w:val="lt-LT"/>
              </w:rPr>
              <w:t>as</w:t>
            </w:r>
            <w:r w:rsidR="00B31184" w:rsidRPr="00741610">
              <w:rPr>
                <w:kern w:val="2"/>
                <w:sz w:val="24"/>
                <w:szCs w:val="24"/>
                <w:lang w:val="lt-LT"/>
              </w:rPr>
              <w:t xml:space="preserve"> </w:t>
            </w:r>
            <w:r w:rsidR="00B31184">
              <w:rPr>
                <w:kern w:val="2"/>
                <w:sz w:val="24"/>
                <w:szCs w:val="24"/>
                <w:lang w:val="lt-LT"/>
              </w:rPr>
              <w:t>Priemonės</w:t>
            </w:r>
            <w:r w:rsidR="00B31184" w:rsidRPr="00741610">
              <w:rPr>
                <w:kern w:val="2"/>
                <w:sz w:val="24"/>
                <w:szCs w:val="24"/>
                <w:lang w:val="lt-LT"/>
              </w:rPr>
              <w:t xml:space="preserve">, personalą)  su </w:t>
            </w:r>
            <w:r w:rsidR="0067259A">
              <w:rPr>
                <w:kern w:val="2"/>
                <w:sz w:val="24"/>
                <w:szCs w:val="24"/>
                <w:lang w:val="lt-LT"/>
              </w:rPr>
              <w:t>Priemonių</w:t>
            </w:r>
            <w:r w:rsidR="00B31184" w:rsidRPr="00741610">
              <w:rPr>
                <w:kern w:val="2"/>
                <w:sz w:val="24"/>
                <w:szCs w:val="24"/>
                <w:lang w:val="lt-LT"/>
              </w:rPr>
              <w:t xml:space="preserve"> naudojimo specifika</w:t>
            </w:r>
            <w:r w:rsidR="0067259A">
              <w:rPr>
                <w:kern w:val="2"/>
                <w:sz w:val="24"/>
                <w:szCs w:val="24"/>
                <w:lang w:val="lt-LT"/>
              </w:rPr>
              <w:t>.</w:t>
            </w:r>
          </w:p>
          <w:p w14:paraId="27EEA74F" w14:textId="77777777" w:rsidR="0067259A" w:rsidRDefault="009838CC" w:rsidP="00386C87">
            <w:pPr>
              <w:pStyle w:val="Body2"/>
              <w:rPr>
                <w:kern w:val="2"/>
                <w:sz w:val="24"/>
                <w:szCs w:val="24"/>
                <w:lang w:val="lt-LT"/>
              </w:rPr>
            </w:pPr>
            <w:r>
              <w:rPr>
                <w:kern w:val="2"/>
                <w:sz w:val="24"/>
                <w:szCs w:val="24"/>
                <w:lang w:val="lt-LT"/>
              </w:rPr>
              <w:t xml:space="preserve">3.1.4. </w:t>
            </w:r>
            <w:r w:rsidRPr="00741610">
              <w:rPr>
                <w:kern w:val="2"/>
                <w:sz w:val="24"/>
                <w:szCs w:val="24"/>
                <w:lang w:val="lt-LT"/>
              </w:rPr>
              <w:t>Tiekėjas įsipareigoja konsultuoti Pirkėj</w:t>
            </w:r>
            <w:r>
              <w:rPr>
                <w:kern w:val="2"/>
                <w:sz w:val="24"/>
                <w:szCs w:val="24"/>
                <w:lang w:val="lt-LT"/>
              </w:rPr>
              <w:t>ą priemonių</w:t>
            </w:r>
            <w:r w:rsidRPr="00741610">
              <w:rPr>
                <w:kern w:val="2"/>
                <w:sz w:val="24"/>
                <w:szCs w:val="24"/>
                <w:lang w:val="lt-LT"/>
              </w:rPr>
              <w:t xml:space="preserve"> naudojimo klausimais visą Sutarties galiojimo laikotarpį.</w:t>
            </w:r>
          </w:p>
          <w:p w14:paraId="46B2DEBA" w14:textId="34F383EB" w:rsidR="009838CC" w:rsidRPr="005B302D" w:rsidRDefault="009838CC" w:rsidP="00741610">
            <w:pPr>
              <w:jc w:val="both"/>
              <w:rPr>
                <w:szCs w:val="24"/>
              </w:rPr>
            </w:pPr>
            <w:r>
              <w:rPr>
                <w:kern w:val="2"/>
                <w:szCs w:val="24"/>
              </w:rPr>
              <w:t xml:space="preserve">3.1.5. </w:t>
            </w:r>
            <w:r w:rsidR="00652B2B" w:rsidRPr="00C51589">
              <w:rPr>
                <w:szCs w:val="24"/>
              </w:rPr>
              <w:t xml:space="preserve">Pirkėjas įsipareigoja pasibaigus pagal šią Sutartį įsigytoms </w:t>
            </w:r>
            <w:r w:rsidR="00652B2B">
              <w:rPr>
                <w:szCs w:val="24"/>
              </w:rPr>
              <w:t>p</w:t>
            </w:r>
            <w:r w:rsidR="00652B2B" w:rsidRPr="00C51589">
              <w:rPr>
                <w:szCs w:val="24"/>
              </w:rPr>
              <w:t xml:space="preserve">rekėms grąžinti </w:t>
            </w:r>
            <w:r w:rsidR="00652B2B">
              <w:rPr>
                <w:szCs w:val="24"/>
              </w:rPr>
              <w:t>Priemones</w:t>
            </w:r>
            <w:r w:rsidR="00652B2B" w:rsidRPr="00C51589">
              <w:rPr>
                <w:szCs w:val="24"/>
              </w:rPr>
              <w:t xml:space="preserve"> Tiekėjui tokios būklės, kurios </w:t>
            </w:r>
            <w:r w:rsidR="00652B2B">
              <w:rPr>
                <w:szCs w:val="24"/>
              </w:rPr>
              <w:t>jos</w:t>
            </w:r>
            <w:r w:rsidR="00652B2B" w:rsidRPr="00C51589">
              <w:rPr>
                <w:szCs w:val="24"/>
              </w:rPr>
              <w:t xml:space="preserve"> buvo perduodant, atsižvelgiant į natūralų nusidėvėjimą. Pirkėjas grąžina </w:t>
            </w:r>
            <w:r w:rsidR="00652B2B">
              <w:rPr>
                <w:szCs w:val="24"/>
              </w:rPr>
              <w:t>Priemones</w:t>
            </w:r>
            <w:r w:rsidR="00652B2B" w:rsidRPr="00C51589">
              <w:rPr>
                <w:szCs w:val="24"/>
              </w:rPr>
              <w:t xml:space="preserve"> Tiekėjui pagal abiejų šalių pasirašytą perdavimo - priėmimo aktą. Tiekėjas įsipareigoja atsiimti </w:t>
            </w:r>
            <w:r w:rsidR="00652B2B">
              <w:rPr>
                <w:szCs w:val="24"/>
              </w:rPr>
              <w:t>Priemones</w:t>
            </w:r>
            <w:r w:rsidR="00652B2B" w:rsidRPr="00C51589">
              <w:rPr>
                <w:szCs w:val="24"/>
              </w:rPr>
              <w:t xml:space="preserve"> iš Pirkėjo ne vėliau kaip per 5 darbo dienas nuo Pirkėjo prašymo (pateikto raštu) atsiimti </w:t>
            </w:r>
            <w:r w:rsidR="00D36CE3">
              <w:rPr>
                <w:szCs w:val="24"/>
              </w:rPr>
              <w:t>Priemones</w:t>
            </w:r>
            <w:r w:rsidR="00652B2B" w:rsidRPr="00C51589">
              <w:rPr>
                <w:szCs w:val="24"/>
              </w:rPr>
              <w:t xml:space="preserve"> pateikimo dienos.</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3794F3AB" w:rsidR="00B40422" w:rsidRPr="00B31184" w:rsidRDefault="006F40F5" w:rsidP="00257967">
            <w:pPr>
              <w:rPr>
                <w:kern w:val="2"/>
                <w:szCs w:val="24"/>
              </w:rPr>
            </w:pPr>
            <w:r w:rsidRPr="006F40F5">
              <w:rPr>
                <w:bCs/>
                <w:kern w:val="2"/>
                <w:szCs w:val="24"/>
              </w:rPr>
              <w:t xml:space="preserve">Vienkartinės priemonės (Nr. 9749-2), </w:t>
            </w:r>
            <w:r w:rsidR="00727486" w:rsidRPr="006F40F5">
              <w:rPr>
                <w:bCs/>
                <w:kern w:val="2"/>
                <w:szCs w:val="24"/>
              </w:rPr>
              <w:t>CVP</w:t>
            </w:r>
            <w:r w:rsidR="00727486" w:rsidRPr="00B31184">
              <w:rPr>
                <w:kern w:val="2"/>
                <w:szCs w:val="24"/>
              </w:rPr>
              <w:t xml:space="preserve"> IS </w:t>
            </w:r>
            <w:r w:rsidR="004C2062">
              <w:rPr>
                <w:kern w:val="2"/>
                <w:szCs w:val="24"/>
              </w:rPr>
              <w:t>ID</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55621BAD" w14:textId="20DADE78" w:rsidR="003157D1" w:rsidRDefault="00DD2AB6" w:rsidP="00237F84">
            <w:pPr>
              <w:jc w:val="both"/>
              <w:rPr>
                <w:kern w:val="2"/>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LT-04130, Vilnius. </w:t>
            </w:r>
          </w:p>
          <w:p w14:paraId="2EDF31B5" w14:textId="4249F14A" w:rsidR="003157D1" w:rsidRDefault="003157D1" w:rsidP="00237F84">
            <w:pPr>
              <w:jc w:val="both"/>
              <w:rPr>
                <w:kern w:val="2"/>
                <w:szCs w:val="24"/>
              </w:rPr>
            </w:pPr>
            <w:r>
              <w:rPr>
                <w:kern w:val="2"/>
                <w:szCs w:val="24"/>
              </w:rPr>
              <w:t xml:space="preserve">4.1.2. </w:t>
            </w:r>
            <w:r>
              <w:rPr>
                <w:szCs w:val="24"/>
              </w:rPr>
              <w:t xml:space="preserve">Prekių pagal Sutartį tiekimo terminas: </w:t>
            </w:r>
            <w:r>
              <w:rPr>
                <w:b/>
                <w:szCs w:val="24"/>
              </w:rPr>
              <w:t>24</w:t>
            </w:r>
            <w:r w:rsidRPr="000062D8">
              <w:rPr>
                <w:b/>
                <w:szCs w:val="24"/>
              </w:rPr>
              <w:t xml:space="preserve"> </w:t>
            </w:r>
            <w:r>
              <w:rPr>
                <w:b/>
                <w:szCs w:val="24"/>
              </w:rPr>
              <w:t>mėnesiai</w:t>
            </w:r>
            <w:r w:rsidRPr="000062D8">
              <w:rPr>
                <w:b/>
                <w:szCs w:val="24"/>
              </w:rPr>
              <w:t xml:space="preserve"> nuo Sutarties įsigaliojimo dienos, bet ne ilgiau nei Tiekėjas parduoda Pirkėjui prekių už Pradinę Sutarties vertę.</w:t>
            </w:r>
          </w:p>
          <w:p w14:paraId="4C17D675" w14:textId="2FFFF30E" w:rsidR="00C16A60" w:rsidRPr="00B31184" w:rsidRDefault="00C16A60" w:rsidP="00C16A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4.1.</w:t>
            </w:r>
            <w:r w:rsidR="003157D1">
              <w:rPr>
                <w:rFonts w:cs="Times New Roman"/>
                <w:i/>
                <w:iCs/>
                <w:sz w:val="24"/>
                <w:szCs w:val="24"/>
                <w:lang w:val="lt-LT"/>
              </w:rPr>
              <w:t>3</w:t>
            </w:r>
            <w:r>
              <w:rPr>
                <w:rFonts w:cs="Times New Roman"/>
                <w:i/>
                <w:iCs/>
                <w:sz w:val="24"/>
                <w:szCs w:val="24"/>
                <w:lang w:val="lt-LT"/>
              </w:rPr>
              <w:t>.</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01ECD09B" w14:textId="091C258C" w:rsidR="00DD2AB6" w:rsidRPr="00741610" w:rsidRDefault="00C16A60" w:rsidP="00237F84">
            <w:pPr>
              <w:jc w:val="both"/>
              <w:rPr>
                <w:szCs w:val="24"/>
              </w:rPr>
            </w:pPr>
            <w:r w:rsidRPr="00741610">
              <w:rPr>
                <w:szCs w:val="24"/>
              </w:rPr>
              <w:t>4.1.</w:t>
            </w:r>
            <w:r w:rsidR="003157D1">
              <w:rPr>
                <w:szCs w:val="24"/>
              </w:rPr>
              <w:t>3</w:t>
            </w:r>
            <w:r w:rsidRPr="00741610">
              <w:rPr>
                <w:szCs w:val="24"/>
              </w:rPr>
              <w:t>.</w:t>
            </w:r>
            <w:r>
              <w:rPr>
                <w:szCs w:val="24"/>
              </w:rPr>
              <w:t xml:space="preserve"> Priemones panaudai savo s</w:t>
            </w:r>
            <w:r w:rsidR="00522024">
              <w:rPr>
                <w:szCs w:val="24"/>
              </w:rPr>
              <w:t>ą</w:t>
            </w:r>
            <w:r>
              <w:rPr>
                <w:szCs w:val="24"/>
              </w:rPr>
              <w:t>skaita Teikėjas pristato kartu su pirmu prekių pagal</w:t>
            </w:r>
            <w:r w:rsidR="00902637">
              <w:rPr>
                <w:szCs w:val="24"/>
              </w:rPr>
              <w:t xml:space="preserve"> </w:t>
            </w:r>
            <w:r>
              <w:rPr>
                <w:szCs w:val="24"/>
              </w:rPr>
              <w:t>šią Sutartį užsakymu</w:t>
            </w:r>
            <w:r w:rsidR="00902637">
              <w:rPr>
                <w:szCs w:val="24"/>
              </w:rPr>
              <w:t>. Priemonės perduodamos Pirkėjui Šalims pasirašant Priemonių perdavimo – priėmimo aktą</w:t>
            </w:r>
            <w:r w:rsidR="009225CE">
              <w:rPr>
                <w:szCs w:val="24"/>
              </w:rPr>
              <w:t xml:space="preserve"> pagal Sutarties </w:t>
            </w:r>
            <w:r w:rsidR="004907AD">
              <w:rPr>
                <w:szCs w:val="24"/>
              </w:rPr>
              <w:t>2</w:t>
            </w:r>
            <w:r w:rsidR="009225CE">
              <w:rPr>
                <w:szCs w:val="24"/>
              </w:rPr>
              <w:t xml:space="preserve"> priede pateiktą formą.</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lastRenderedPageBreak/>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2F1D92C5" w:rsidR="002D2529" w:rsidRPr="00B31184" w:rsidRDefault="002D2529" w:rsidP="002D2529">
            <w:r w:rsidRPr="00B31184">
              <w:rPr>
                <w:kern w:val="2"/>
                <w:szCs w:val="24"/>
              </w:rPr>
              <w:t xml:space="preserve">Kiekvieno Prekių užsakymo vertė turi būti ne mažesnė kaip </w:t>
            </w:r>
            <w:r w:rsidR="00A302E5">
              <w:rPr>
                <w:kern w:val="2"/>
                <w:szCs w:val="24"/>
              </w:rPr>
              <w:t>1</w:t>
            </w:r>
            <w:r w:rsidRPr="00B31184">
              <w:rPr>
                <w:kern w:val="2"/>
                <w:szCs w:val="24"/>
              </w:rPr>
              <w:t>00 (</w:t>
            </w:r>
            <w:r w:rsidR="00A302E5">
              <w:rPr>
                <w:kern w:val="2"/>
                <w:szCs w:val="24"/>
              </w:rPr>
              <w:t>vienas</w:t>
            </w:r>
            <w:r w:rsidRPr="00B31184">
              <w:rPr>
                <w:kern w:val="2"/>
                <w:szCs w:val="24"/>
              </w:rPr>
              <w:t xml:space="preserve"> šimta</w:t>
            </w:r>
            <w:r w:rsidR="00A302E5">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0FBAC996"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A302E5">
              <w:t>1</w:t>
            </w:r>
            <w:r w:rsidRPr="00B31184">
              <w:t>00 (</w:t>
            </w:r>
            <w:r w:rsidR="00A302E5">
              <w:t>vienas</w:t>
            </w:r>
            <w:r w:rsidRPr="00B31184">
              <w:t xml:space="preserve"> šimt</w:t>
            </w:r>
            <w:r w:rsidR="00A302E5">
              <w:t>as</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4B89D14E" w14:textId="77777777" w:rsidR="00C9072C" w:rsidRDefault="00C9072C" w:rsidP="00C9072C">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532B2A9" w14:textId="187A3E83" w:rsidR="00610960" w:rsidRPr="00B31184" w:rsidRDefault="00610960" w:rsidP="006109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4.5.</w:t>
            </w:r>
            <w:r w:rsidR="00F54144">
              <w:rPr>
                <w:rFonts w:cs="Times New Roman"/>
                <w:i/>
                <w:iCs/>
                <w:sz w:val="24"/>
                <w:szCs w:val="24"/>
                <w:lang w:val="lt-LT"/>
              </w:rPr>
              <w:t>3</w:t>
            </w:r>
            <w:r>
              <w:rPr>
                <w:rFonts w:cs="Times New Roman"/>
                <w:i/>
                <w:iCs/>
                <w:sz w:val="24"/>
                <w:szCs w:val="24"/>
                <w:lang w:val="lt-LT"/>
              </w:rPr>
              <w:t>.</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17EAC4" w14:textId="15D804EB" w:rsidR="00610960" w:rsidRPr="00B31184" w:rsidRDefault="00F54144" w:rsidP="00C9072C">
            <w:pPr>
              <w:pStyle w:val="NoSpacing"/>
              <w:jc w:val="both"/>
              <w:rPr>
                <w:kern w:val="2"/>
                <w:lang w:val="lt-LT"/>
              </w:rPr>
            </w:pPr>
            <w:r>
              <w:rPr>
                <w:kern w:val="2"/>
                <w:lang w:val="lt-LT"/>
              </w:rPr>
              <w:t xml:space="preserve">4.5.3. Kartu su Priemonėmis pateikiami šie dokumentai: </w:t>
            </w:r>
            <w:r w:rsidR="009A4E4D">
              <w:rPr>
                <w:kern w:val="2"/>
                <w:lang w:val="lt-LT"/>
              </w:rPr>
              <w:t>Priemonių naudojimo instrukcijos bei Priemonių priežiūros, valymo ir dezinfekcijos/sterilizavimo instrukcijos originalo ir lietuvių kalbomis</w:t>
            </w:r>
            <w:r w:rsidR="00DF45B3">
              <w:rPr>
                <w:kern w:val="2"/>
                <w:lang w:val="lt-LT"/>
              </w:rPr>
              <w:t>; Priemonių perdavimo-priėmimo aktas.</w:t>
            </w:r>
            <w:r w:rsidR="00DF45B3" w:rsidRPr="00B31184">
              <w:rPr>
                <w:kern w:val="2"/>
                <w:lang w:val="lt-LT"/>
              </w:rPr>
              <w:t xml:space="preserve"> Tiekėjui nepateikus nurodytų dokumentų, laikoma, kad </w:t>
            </w:r>
            <w:r w:rsidR="00DF45B3">
              <w:rPr>
                <w:kern w:val="2"/>
                <w:lang w:val="lt-LT"/>
              </w:rPr>
              <w:t>Priemonės</w:t>
            </w:r>
            <w:r w:rsidR="00DF45B3" w:rsidRPr="00B31184">
              <w:rPr>
                <w:kern w:val="2"/>
                <w:lang w:val="lt-LT"/>
              </w:rPr>
              <w:t xml:space="preserve"> neatitinka Sutartyje nustatytų reikalavimų.</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77777777"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7144DB2C" w14:textId="750D7B34" w:rsidR="00B40422" w:rsidRPr="00B31184" w:rsidRDefault="00A42089" w:rsidP="00F94A70">
            <w:pPr>
              <w:rPr>
                <w:color w:val="FF0000"/>
                <w:kern w:val="2"/>
                <w:szCs w:val="24"/>
              </w:rPr>
            </w:pPr>
            <w:r w:rsidRPr="00B31184">
              <w:rPr>
                <w:kern w:val="2"/>
                <w:szCs w:val="24"/>
              </w:rPr>
              <w:t xml:space="preserve">Šioje Sutartyje Pradinės Sutarties vertė yra lygi Tiekėjo pasiūlymo kainai be PVM, apskaičiuotai sudauginus </w:t>
            </w:r>
            <w:r w:rsidRPr="00B31184">
              <w:rPr>
                <w:b/>
                <w:bCs/>
                <w:kern w:val="2"/>
                <w:szCs w:val="24"/>
              </w:rPr>
              <w:t>maksimalų Prekių kiekį</w:t>
            </w:r>
            <w:r w:rsidRPr="00B31184">
              <w:rPr>
                <w:kern w:val="2"/>
                <w:szCs w:val="24"/>
              </w:rPr>
              <w:t xml:space="preserve"> </w:t>
            </w:r>
            <w:r w:rsidRPr="00B31184">
              <w:rPr>
                <w:kern w:val="2"/>
                <w:szCs w:val="24"/>
              </w:rPr>
              <w:lastRenderedPageBreak/>
              <w:t xml:space="preserve">iš Tiekėjo pasiūlyto įkainio be PVM. Pirkėjas perka Prekes pagal poreikį Sutarties priede Nr.1  nurodytais įkainiais, neviršijant jame nurodyto Prekių maksimalaus kiekio. </w:t>
            </w:r>
            <w:r w:rsidRPr="00B31184">
              <w:rPr>
                <w:szCs w:val="24"/>
              </w:rPr>
              <w:t>Pirkėjas neįsipareigoja išpirkti maksimalaus</w:t>
            </w:r>
            <w:r w:rsidRPr="005B302D">
              <w:rPr>
                <w:szCs w:val="24"/>
              </w:rPr>
              <w:t xml:space="preserve"> p</w:t>
            </w:r>
            <w:r w:rsidRPr="00B31184">
              <w:rPr>
                <w:szCs w:val="24"/>
              </w:rPr>
              <w:t>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lastRenderedPageBreak/>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(-iai)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K = IPb / IPr</w:t>
            </w:r>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r w:rsidRPr="00B31184">
              <w:rPr>
                <w:szCs w:val="24"/>
              </w:rPr>
              <w:t>IPr – Indekso reikšmė laikotarpio pradžioje;</w:t>
            </w:r>
          </w:p>
          <w:p w14:paraId="245C87B0" w14:textId="77777777" w:rsidR="00655F3B" w:rsidRPr="00B31184" w:rsidRDefault="00655F3B" w:rsidP="00655F3B">
            <w:pPr>
              <w:spacing w:after="40"/>
              <w:jc w:val="both"/>
              <w:rPr>
                <w:szCs w:val="24"/>
              </w:rPr>
            </w:pPr>
            <w:r w:rsidRPr="00B31184">
              <w:rPr>
                <w:szCs w:val="24"/>
              </w:rPr>
              <w:t>IPb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lastRenderedPageBreak/>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771BBDF"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lastRenderedPageBreak/>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5F5B9CA7" w14:textId="77777777" w:rsidR="00417F57" w:rsidRDefault="003D65DD" w:rsidP="003D65DD">
            <w:pPr>
              <w:pStyle w:val="Body2"/>
              <w:rPr>
                <w:rFonts w:cs="Times New Roman"/>
                <w:sz w:val="24"/>
                <w:szCs w:val="24"/>
                <w:lang w:val="lt-LT"/>
              </w:rPr>
            </w:pPr>
            <w:r w:rsidRPr="00B31184">
              <w:rPr>
                <w:rFonts w:cs="Times New Roman"/>
                <w:sz w:val="24"/>
                <w:szCs w:val="24"/>
                <w:lang w:val="lt-LT"/>
              </w:rPr>
              <w:t>6.1.3. Jei Tiekėjas Pirkėjui pateikia nekokybiškas, neatitinkančias šios Sutarties sąlygų prekes, Pardavėjas privalo ne vėliau kaip per 5 darbo dienas nuo Pirkėjo pranešimo jas pakeisti kokybiškomis, atitinkančiomis šios Sutarties sąlygas prekėmis.</w:t>
            </w:r>
          </w:p>
          <w:p w14:paraId="07453682" w14:textId="285C6329" w:rsidR="00A57C73" w:rsidRPr="00B31184" w:rsidRDefault="00A57C73" w:rsidP="00A57C73">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6.1.4.</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5A773E" w14:textId="1C3AED5B" w:rsidR="00713EBA" w:rsidRPr="00256232" w:rsidRDefault="00A57C73" w:rsidP="00713EBA">
            <w:pPr>
              <w:jc w:val="both"/>
              <w:rPr>
                <w:kern w:val="2"/>
                <w:szCs w:val="24"/>
              </w:rPr>
            </w:pPr>
            <w:r w:rsidRPr="00256232">
              <w:t xml:space="preserve">6.1.4. </w:t>
            </w:r>
            <w:r w:rsidR="00256232" w:rsidRPr="00741610">
              <w:rPr>
                <w:kern w:val="2"/>
                <w:szCs w:val="24"/>
              </w:rPr>
              <w:t>Priemonių</w:t>
            </w:r>
            <w:r w:rsidR="00713EBA" w:rsidRPr="00741610">
              <w:rPr>
                <w:kern w:val="2"/>
                <w:szCs w:val="24"/>
              </w:rPr>
              <w:t xml:space="preserve"> gedimo šalinimas turi būti atliktas per 24 val. darbo dienomis nuo raštiško pranešimo pateikimo momento</w:t>
            </w:r>
            <w:r w:rsidR="00713EBA" w:rsidRPr="00256232">
              <w:rPr>
                <w:kern w:val="2"/>
                <w:szCs w:val="24"/>
              </w:rPr>
              <w:t>. Tuo atveju, jeigu neįmanoma pašalinti gedimo šiame Sutarties punkte nustatytu terminu, gedimas turi būti pašalintas abiejų Šalių suderintu technologiškai protingu terminu.</w:t>
            </w:r>
          </w:p>
          <w:p w14:paraId="249D6283" w14:textId="1BB085F1" w:rsidR="00713EBA" w:rsidRPr="00C51589" w:rsidRDefault="00713EBA" w:rsidP="00713EBA">
            <w:pPr>
              <w:jc w:val="both"/>
              <w:rPr>
                <w:kern w:val="2"/>
                <w:szCs w:val="24"/>
              </w:rPr>
            </w:pPr>
            <w:r w:rsidRPr="00C51589">
              <w:rPr>
                <w:kern w:val="2"/>
                <w:szCs w:val="24"/>
              </w:rPr>
              <w:t>6.</w:t>
            </w:r>
            <w:r w:rsidR="0063702E">
              <w:rPr>
                <w:kern w:val="2"/>
                <w:szCs w:val="24"/>
              </w:rPr>
              <w:t>1.5</w:t>
            </w:r>
            <w:r w:rsidRPr="00C51589">
              <w:rPr>
                <w:kern w:val="2"/>
                <w:szCs w:val="24"/>
              </w:rPr>
              <w:t xml:space="preserve">. </w:t>
            </w:r>
            <w:r w:rsidR="00256232">
              <w:rPr>
                <w:kern w:val="2"/>
                <w:szCs w:val="24"/>
              </w:rPr>
              <w:t>Priemonių</w:t>
            </w:r>
            <w:r>
              <w:rPr>
                <w:szCs w:val="24"/>
              </w:rPr>
              <w:t xml:space="preserve"> </w:t>
            </w:r>
            <w:r w:rsidRPr="00C51589">
              <w:rPr>
                <w:kern w:val="2"/>
                <w:szCs w:val="24"/>
              </w:rPr>
              <w:t>naudojimosi pagal panaudą laikotarpį Tiekėjas privalo nemokamai atlikti panaudai perduot</w:t>
            </w:r>
            <w:r>
              <w:rPr>
                <w:kern w:val="2"/>
                <w:szCs w:val="24"/>
              </w:rPr>
              <w:t xml:space="preserve">ų </w:t>
            </w:r>
            <w:r w:rsidR="00256232">
              <w:rPr>
                <w:kern w:val="2"/>
                <w:szCs w:val="24"/>
              </w:rPr>
              <w:t>Priemonių</w:t>
            </w:r>
            <w:r>
              <w:rPr>
                <w:kern w:val="2"/>
                <w:szCs w:val="24"/>
              </w:rPr>
              <w:t xml:space="preserve"> </w:t>
            </w:r>
            <w:r w:rsidRPr="00C51589">
              <w:rPr>
                <w:kern w:val="2"/>
                <w:szCs w:val="24"/>
              </w:rPr>
              <w:t xml:space="preserve">techninę priežiūrą bei remontą (darbai ir reikalingos detalės, medžiagos ir kt.). Tiekėjas apmoka visas su remontu susijusias išlaidas. Tiekėjas užtikrina, kad </w:t>
            </w:r>
            <w:r w:rsidR="00256232">
              <w:rPr>
                <w:kern w:val="2"/>
                <w:szCs w:val="24"/>
              </w:rPr>
              <w:t>Priemonių</w:t>
            </w:r>
            <w:r w:rsidRPr="00C51589">
              <w:rPr>
                <w:kern w:val="2"/>
                <w:szCs w:val="24"/>
              </w:rPr>
              <w:t xml:space="preserve"> techninė priežiūra ir remontas vykdomi pagal </w:t>
            </w:r>
            <w:r w:rsidR="00256232">
              <w:rPr>
                <w:kern w:val="2"/>
                <w:szCs w:val="24"/>
              </w:rPr>
              <w:t>Priemonių</w:t>
            </w:r>
            <w:r w:rsidRPr="00C51589">
              <w:rPr>
                <w:kern w:val="2"/>
                <w:szCs w:val="24"/>
              </w:rPr>
              <w:t xml:space="preserve"> gamintojo parengtas technines instrukcijas/rekomendacijas.</w:t>
            </w:r>
          </w:p>
          <w:p w14:paraId="44D8FF06" w14:textId="5E0F25C5" w:rsidR="00713EBA" w:rsidRPr="00C51589" w:rsidRDefault="00713EBA" w:rsidP="00713EBA">
            <w:pPr>
              <w:jc w:val="both"/>
              <w:rPr>
                <w:kern w:val="2"/>
                <w:szCs w:val="24"/>
              </w:rPr>
            </w:pPr>
            <w:r w:rsidRPr="00C51589">
              <w:rPr>
                <w:kern w:val="2"/>
                <w:szCs w:val="24"/>
              </w:rPr>
              <w:t>6.</w:t>
            </w:r>
            <w:r w:rsidR="0063702E">
              <w:rPr>
                <w:kern w:val="2"/>
                <w:szCs w:val="24"/>
              </w:rPr>
              <w:t>1.6</w:t>
            </w:r>
            <w:r w:rsidRPr="00C51589">
              <w:rPr>
                <w:kern w:val="2"/>
                <w:szCs w:val="24"/>
              </w:rPr>
              <w:t xml:space="preserve">. Jei remontas negali būti atliekamas Pirkėjo patalpose, Tiekėjas savo sąskaita </w:t>
            </w:r>
            <w:r w:rsidR="00256232">
              <w:rPr>
                <w:kern w:val="2"/>
                <w:szCs w:val="24"/>
              </w:rPr>
              <w:t>Priemones</w:t>
            </w:r>
            <w:r>
              <w:rPr>
                <w:szCs w:val="24"/>
              </w:rPr>
              <w:t xml:space="preserve"> </w:t>
            </w:r>
            <w:r w:rsidRPr="00C51589">
              <w:rPr>
                <w:kern w:val="2"/>
                <w:szCs w:val="24"/>
              </w:rPr>
              <w:t>pristato į remonto vietą (taip pat grąžina po remonto). Jei remonto trukmė ilgesnė nei 2 (dvi) darbo dienos, Tiekėjas savo sąskaita pristato pakaitin</w:t>
            </w:r>
            <w:r w:rsidR="00256232">
              <w:rPr>
                <w:kern w:val="2"/>
                <w:szCs w:val="24"/>
              </w:rPr>
              <w:t>e</w:t>
            </w:r>
            <w:r>
              <w:rPr>
                <w:kern w:val="2"/>
                <w:szCs w:val="24"/>
              </w:rPr>
              <w:t>s</w:t>
            </w:r>
            <w:r w:rsidRPr="00C51589">
              <w:rPr>
                <w:kern w:val="2"/>
                <w:szCs w:val="24"/>
              </w:rPr>
              <w:t xml:space="preserve"> lygiaver</w:t>
            </w:r>
            <w:r w:rsidR="00256232">
              <w:rPr>
                <w:kern w:val="2"/>
                <w:szCs w:val="24"/>
              </w:rPr>
              <w:t>te</w:t>
            </w:r>
            <w:r>
              <w:rPr>
                <w:kern w:val="2"/>
                <w:szCs w:val="24"/>
              </w:rPr>
              <w:t>s</w:t>
            </w:r>
            <w:r w:rsidRPr="00C51589">
              <w:rPr>
                <w:kern w:val="2"/>
                <w:szCs w:val="24"/>
              </w:rPr>
              <w:t xml:space="preserve"> </w:t>
            </w:r>
            <w:r w:rsidR="00256232">
              <w:rPr>
                <w:kern w:val="2"/>
                <w:szCs w:val="24"/>
              </w:rPr>
              <w:t>Priemones</w:t>
            </w:r>
            <w:r w:rsidRPr="00C51589">
              <w:rPr>
                <w:kern w:val="2"/>
                <w:szCs w:val="24"/>
              </w:rPr>
              <w:t xml:space="preserve"> Pirkėjui. </w:t>
            </w:r>
          </w:p>
          <w:p w14:paraId="35D0ABFA" w14:textId="0628F1C1" w:rsidR="00A57C73" w:rsidRPr="005B302D" w:rsidRDefault="00713EBA" w:rsidP="005B302D">
            <w:pPr>
              <w:jc w:val="both"/>
              <w:rPr>
                <w:szCs w:val="24"/>
                <w:lang w:eastAsia="lt-LT"/>
              </w:rPr>
            </w:pPr>
            <w:r w:rsidRPr="00C51589">
              <w:rPr>
                <w:szCs w:val="24"/>
                <w:lang w:eastAsia="lt-LT"/>
                <w14:textOutline w14:w="0" w14:cap="flat" w14:cmpd="sng" w14:algn="ctr">
                  <w14:noFill/>
                  <w14:prstDash w14:val="solid"/>
                  <w14:bevel/>
                </w14:textOutline>
              </w:rPr>
              <w:t>6.</w:t>
            </w:r>
            <w:r w:rsidR="0063702E">
              <w:rPr>
                <w:szCs w:val="24"/>
                <w:lang w:eastAsia="lt-LT"/>
                <w14:textOutline w14:w="0" w14:cap="flat" w14:cmpd="sng" w14:algn="ctr">
                  <w14:noFill/>
                  <w14:prstDash w14:val="solid"/>
                  <w14:bevel/>
                </w14:textOutline>
              </w:rPr>
              <w:t>1.7</w:t>
            </w:r>
            <w:r w:rsidRPr="00C51589">
              <w:rPr>
                <w:szCs w:val="24"/>
                <w:lang w:eastAsia="lt-LT"/>
                <w14:textOutline w14:w="0" w14:cap="flat" w14:cmpd="sng" w14:algn="ctr">
                  <w14:noFill/>
                  <w14:prstDash w14:val="solid"/>
                  <w14:bevel/>
                </w14:textOutline>
              </w:rPr>
              <w:t xml:space="preserve">. Pirkėjo pranešimai Tiekėjui apie gedimus turi būti perduoti </w:t>
            </w:r>
            <w:r w:rsidRPr="000A0B86">
              <w:rPr>
                <w:b/>
                <w:szCs w:val="24"/>
                <w:lang w:eastAsia="lt-LT"/>
                <w14:textOutline w14:w="0" w14:cap="flat" w14:cmpd="sng" w14:algn="ctr">
                  <w14:noFill/>
                  <w14:prstDash w14:val="solid"/>
                  <w14:bevel/>
                </w14:textOutline>
              </w:rPr>
              <w:t>el. paštu ______________________.</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5204545E" w:rsidR="0063101E" w:rsidRPr="00B31184" w:rsidRDefault="003D65DD" w:rsidP="003D65DD">
            <w:pPr>
              <w:jc w:val="both"/>
              <w:rPr>
                <w:kern w:val="2"/>
                <w:szCs w:val="24"/>
              </w:rPr>
            </w:pPr>
            <w:r w:rsidRPr="00B31184">
              <w:rPr>
                <w:kern w:val="2"/>
                <w:szCs w:val="24"/>
              </w:rPr>
              <w:t>Netaikoma</w:t>
            </w:r>
          </w:p>
        </w:tc>
      </w:tr>
      <w:tr w:rsidR="006F40F5" w:rsidRPr="00B31184" w14:paraId="3889E8BB" w14:textId="77777777" w:rsidTr="00257967">
        <w:trPr>
          <w:trHeight w:val="300"/>
        </w:trPr>
        <w:tc>
          <w:tcPr>
            <w:tcW w:w="2704" w:type="dxa"/>
            <w:gridSpan w:val="2"/>
          </w:tcPr>
          <w:p w14:paraId="13085728" w14:textId="79B66D9A" w:rsidR="006F40F5" w:rsidRPr="00B31184" w:rsidRDefault="006F40F5" w:rsidP="006F40F5">
            <w:pPr>
              <w:rPr>
                <w:b/>
                <w:bCs/>
                <w:kern w:val="2"/>
                <w:szCs w:val="24"/>
              </w:rPr>
            </w:pPr>
            <w:r w:rsidRPr="00707372">
              <w:rPr>
                <w:b/>
                <w:bCs/>
                <w:kern w:val="2"/>
                <w:szCs w:val="24"/>
              </w:rPr>
              <w:t>6.3. Kokybinių kriterijų įgyvendinimo ir tikrinimo tvarka</w:t>
            </w:r>
          </w:p>
        </w:tc>
        <w:tc>
          <w:tcPr>
            <w:tcW w:w="6831" w:type="dxa"/>
            <w:gridSpan w:val="3"/>
          </w:tcPr>
          <w:p w14:paraId="420442F8" w14:textId="6697B77C" w:rsidR="006F40F5" w:rsidRPr="00B31184" w:rsidRDefault="006F40F5" w:rsidP="006F40F5">
            <w:pPr>
              <w:jc w:val="both"/>
              <w:rPr>
                <w:kern w:val="2"/>
                <w:szCs w:val="24"/>
              </w:rPr>
            </w:pPr>
            <w:r>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Default="00B40422" w:rsidP="00EB62B0">
            <w:pPr>
              <w:jc w:val="both"/>
              <w:rPr>
                <w:kern w:val="2"/>
                <w:szCs w:val="24"/>
              </w:rPr>
            </w:pPr>
            <w:r w:rsidRPr="00B31184">
              <w:rPr>
                <w:kern w:val="2"/>
                <w:szCs w:val="24"/>
              </w:rPr>
              <w:t>Sutarties vykdymui subtiekėjai ir (ar) specialistai nepasitelkiami.</w:t>
            </w:r>
          </w:p>
          <w:p w14:paraId="3D12827E" w14:textId="77777777" w:rsidR="006F40F5" w:rsidRPr="00B31184" w:rsidRDefault="006F40F5" w:rsidP="00EB62B0">
            <w:pPr>
              <w:jc w:val="both"/>
              <w:rPr>
                <w:kern w:val="2"/>
                <w:szCs w:val="24"/>
              </w:rPr>
            </w:pPr>
          </w:p>
          <w:p w14:paraId="5BD3D8A3" w14:textId="4BA5A92D" w:rsidR="00B40422" w:rsidRDefault="006F40F5" w:rsidP="00EB62B0">
            <w:pPr>
              <w:jc w:val="both"/>
              <w:rPr>
                <w:color w:val="5B9BD5" w:themeColor="accent5"/>
                <w:kern w:val="2"/>
                <w:szCs w:val="24"/>
              </w:rPr>
            </w:pPr>
            <w:r w:rsidRPr="00B31184">
              <w:rPr>
                <w:color w:val="5B9BD5" w:themeColor="accent5"/>
                <w:kern w:val="2"/>
                <w:szCs w:val="24"/>
              </w:rPr>
              <w:t>A</w:t>
            </w:r>
            <w:r w:rsidR="00B40422" w:rsidRPr="00B31184">
              <w:rPr>
                <w:color w:val="5B9BD5" w:themeColor="accent5"/>
                <w:kern w:val="2"/>
                <w:szCs w:val="24"/>
              </w:rPr>
              <w:t>rba</w:t>
            </w:r>
          </w:p>
          <w:p w14:paraId="46935DD8" w14:textId="77777777" w:rsidR="006F40F5" w:rsidRPr="00B31184" w:rsidRDefault="006F40F5" w:rsidP="00EB62B0">
            <w:pPr>
              <w:jc w:val="both"/>
              <w:rPr>
                <w:color w:val="5B9BD5" w:themeColor="accent5"/>
                <w:kern w:val="2"/>
                <w:szCs w:val="24"/>
              </w:rPr>
            </w:pP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lastRenderedPageBreak/>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6F40F5" w:rsidRPr="00B31184" w14:paraId="597DFAA1" w14:textId="77777777" w:rsidTr="00257967">
        <w:trPr>
          <w:trHeight w:val="300"/>
        </w:trPr>
        <w:tc>
          <w:tcPr>
            <w:tcW w:w="2704" w:type="dxa"/>
            <w:gridSpan w:val="2"/>
          </w:tcPr>
          <w:p w14:paraId="04F78FA4" w14:textId="187698FD" w:rsidR="006F40F5" w:rsidRPr="00B31184" w:rsidRDefault="006F40F5" w:rsidP="006F40F5">
            <w:pPr>
              <w:rPr>
                <w:b/>
                <w:bCs/>
                <w:kern w:val="2"/>
                <w:szCs w:val="24"/>
              </w:rPr>
            </w:pPr>
            <w:r w:rsidRPr="00DE626F">
              <w:rPr>
                <w:b/>
                <w:bCs/>
                <w:kern w:val="2"/>
                <w:szCs w:val="24"/>
              </w:rPr>
              <w:t>8.2. Sutarties įvykdymo užtikrinimo galiojimo terminas</w:t>
            </w:r>
          </w:p>
        </w:tc>
        <w:tc>
          <w:tcPr>
            <w:tcW w:w="6831" w:type="dxa"/>
            <w:gridSpan w:val="3"/>
          </w:tcPr>
          <w:p w14:paraId="18D7F2E9" w14:textId="77777777" w:rsidR="006F40F5" w:rsidRPr="00B422F6" w:rsidRDefault="006F40F5" w:rsidP="006F40F5">
            <w:pPr>
              <w:rPr>
                <w:kern w:val="2"/>
                <w:szCs w:val="24"/>
              </w:rPr>
            </w:pPr>
            <w:r w:rsidRPr="00B422F6">
              <w:rPr>
                <w:kern w:val="2"/>
                <w:szCs w:val="24"/>
              </w:rPr>
              <w:t>Netaikoma</w:t>
            </w:r>
          </w:p>
          <w:p w14:paraId="284E28BF" w14:textId="77777777" w:rsidR="006F40F5" w:rsidRPr="00B31184" w:rsidRDefault="006F40F5" w:rsidP="006F40F5">
            <w:pPr>
              <w:rPr>
                <w:kern w:val="2"/>
                <w:szCs w:val="24"/>
              </w:rPr>
            </w:pPr>
          </w:p>
        </w:tc>
      </w:tr>
      <w:tr w:rsidR="00B40422" w:rsidRPr="00B31184" w14:paraId="14EE0E9A" w14:textId="77777777" w:rsidTr="00257967">
        <w:trPr>
          <w:trHeight w:val="300"/>
        </w:trPr>
        <w:tc>
          <w:tcPr>
            <w:tcW w:w="2704" w:type="dxa"/>
            <w:gridSpan w:val="2"/>
          </w:tcPr>
          <w:p w14:paraId="35065F9A" w14:textId="18CFD0E9" w:rsidR="00B40422" w:rsidRPr="00B31184" w:rsidRDefault="00B40422" w:rsidP="00257967">
            <w:pPr>
              <w:rPr>
                <w:b/>
                <w:bCs/>
                <w:kern w:val="2"/>
                <w:szCs w:val="24"/>
              </w:rPr>
            </w:pPr>
            <w:r w:rsidRPr="00B31184">
              <w:rPr>
                <w:b/>
                <w:bCs/>
                <w:kern w:val="2"/>
                <w:szCs w:val="24"/>
              </w:rPr>
              <w:t>8.</w:t>
            </w:r>
            <w:r w:rsidR="006F40F5">
              <w:rPr>
                <w:b/>
                <w:bCs/>
                <w:kern w:val="2"/>
                <w:szCs w:val="24"/>
              </w:rPr>
              <w:t>3</w:t>
            </w:r>
            <w:r w:rsidRPr="00B31184">
              <w:rPr>
                <w:b/>
                <w:bCs/>
                <w:kern w:val="2"/>
                <w:szCs w:val="24"/>
              </w:rPr>
              <w:t xml:space="preserve">.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7667EF39" w14:textId="77777777" w:rsidR="000B137F" w:rsidRDefault="00EB162A" w:rsidP="001271D4">
            <w:pPr>
              <w:jc w:val="both"/>
              <w:rPr>
                <w:bCs/>
                <w:kern w:val="2"/>
                <w:szCs w:val="24"/>
              </w:rPr>
            </w:pPr>
            <w:r w:rsidRPr="005B302D">
              <w:rPr>
                <w:bCs/>
                <w:kern w:val="2"/>
                <w:szCs w:val="24"/>
              </w:rPr>
              <w:t xml:space="preserve">9.2.2 Jeigu Tiekėjas neperduoda </w:t>
            </w:r>
            <w:r>
              <w:rPr>
                <w:bCs/>
                <w:kern w:val="2"/>
                <w:szCs w:val="24"/>
              </w:rPr>
              <w:t>Priemonių</w:t>
            </w:r>
            <w:r w:rsidRPr="005B302D">
              <w:rPr>
                <w:bCs/>
                <w:kern w:val="2"/>
                <w:szCs w:val="24"/>
              </w:rPr>
              <w:t xml:space="preserve"> </w:t>
            </w:r>
            <w:r w:rsidRPr="00EB162A">
              <w:rPr>
                <w:bCs/>
                <w:szCs w:val="24"/>
              </w:rPr>
              <w:t>(</w:t>
            </w:r>
            <w:r w:rsidRPr="00EB162A">
              <w:rPr>
                <w:bCs/>
                <w:i/>
                <w:iCs/>
                <w:szCs w:val="24"/>
              </w:rPr>
              <w:t xml:space="preserve">jei taikoma pagal </w:t>
            </w:r>
            <w:r>
              <w:rPr>
                <w:bCs/>
                <w:i/>
                <w:iCs/>
                <w:szCs w:val="24"/>
              </w:rPr>
              <w:t>Sutarties priedą Nr. 1 „</w:t>
            </w:r>
            <w:r w:rsidRPr="00EB162A">
              <w:rPr>
                <w:bCs/>
                <w:i/>
                <w:iCs/>
                <w:szCs w:val="24"/>
              </w:rPr>
              <w:t>Techninė specifikaci</w:t>
            </w:r>
            <w:r>
              <w:rPr>
                <w:bCs/>
                <w:i/>
                <w:iCs/>
                <w:szCs w:val="24"/>
              </w:rPr>
              <w:t>ja</w:t>
            </w:r>
            <w:r w:rsidRPr="00EB162A">
              <w:rPr>
                <w:bCs/>
                <w:i/>
                <w:iCs/>
                <w:szCs w:val="24"/>
              </w:rPr>
              <w:t xml:space="preserve"> </w:t>
            </w:r>
            <w:r>
              <w:rPr>
                <w:bCs/>
                <w:i/>
                <w:iCs/>
                <w:szCs w:val="24"/>
              </w:rPr>
              <w:t>ir pasiūlymo kaina“</w:t>
            </w:r>
            <w:r w:rsidRPr="00EB162A">
              <w:rPr>
                <w:bCs/>
                <w:szCs w:val="24"/>
              </w:rPr>
              <w:t xml:space="preserve">) </w:t>
            </w:r>
            <w:r w:rsidRPr="005B302D">
              <w:rPr>
                <w:bCs/>
                <w:kern w:val="2"/>
                <w:szCs w:val="24"/>
              </w:rPr>
              <w:t xml:space="preserve">Pirkėjui Specialiųjų sąlygų 4.1 punkte numatytu terminu, Pirkėjas nuo kitos nei nustatytas terminas dienos Tiekėjui skaičiuoja 0,04 (keturios šimtosios) procento dydžio delspinigius už kiekvieną uždelstą dieną nuo </w:t>
            </w:r>
            <w:r>
              <w:rPr>
                <w:bCs/>
                <w:kern w:val="2"/>
                <w:szCs w:val="24"/>
              </w:rPr>
              <w:t>Priemonių</w:t>
            </w:r>
            <w:r w:rsidRPr="005B302D">
              <w:rPr>
                <w:bCs/>
                <w:kern w:val="2"/>
                <w:szCs w:val="24"/>
              </w:rPr>
              <w:t xml:space="preserve"> vertės, nurodytos Sutarties priede Nr. 1 „Techninė specifikacija ir pasiūlymo kaina“ kainos be PVM, bet ne mažiau kaip 30 Eur, jei apskaičiuota delspinigių suma yra mažesnė negu 30 Eur. </w:t>
            </w:r>
          </w:p>
          <w:p w14:paraId="3EF06F29" w14:textId="4A6DEE9E" w:rsidR="00B40422" w:rsidRPr="000B137F" w:rsidRDefault="00B40422" w:rsidP="001271D4">
            <w:pPr>
              <w:jc w:val="both"/>
              <w:rPr>
                <w:kern w:val="2"/>
                <w:szCs w:val="24"/>
              </w:rPr>
            </w:pPr>
            <w:r w:rsidRPr="00B31184">
              <w:rPr>
                <w:kern w:val="2"/>
                <w:szCs w:val="24"/>
              </w:rPr>
              <w:t>9.2.</w:t>
            </w:r>
            <w:r w:rsidR="00EB162A">
              <w:rPr>
                <w:kern w:val="2"/>
                <w:szCs w:val="24"/>
              </w:rPr>
              <w:t>3</w:t>
            </w:r>
            <w:r w:rsidRPr="00B31184">
              <w:rPr>
                <w:kern w:val="2"/>
                <w:szCs w:val="24"/>
              </w:rPr>
              <w:t xml:space="preserve">. </w:t>
            </w:r>
            <w:r w:rsidR="00D65156" w:rsidRPr="00B31184">
              <w:rPr>
                <w:kern w:val="2"/>
                <w:szCs w:val="24"/>
              </w:rPr>
              <w:t xml:space="preserve">Jeigu netesybos neišskaičiuojamos pagal Bendrųjų sąlygų 8.2.3 punktą, </w:t>
            </w:r>
            <w:r w:rsidRPr="00B31184">
              <w:rPr>
                <w:kern w:val="2"/>
                <w:szCs w:val="24"/>
              </w:rPr>
              <w:t xml:space="preserve">Tiekėjas privalo sumokėti Pirkėjui netesybas per </w:t>
            </w:r>
            <w:r w:rsidR="004146D0" w:rsidRPr="00B31184">
              <w:rPr>
                <w:kern w:val="2"/>
                <w:szCs w:val="24"/>
              </w:rPr>
              <w:t>5 (penkias) darbo dienas</w:t>
            </w:r>
            <w:r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53384EA9" w:rsidR="00B40422" w:rsidRPr="00B31184" w:rsidRDefault="00B40422" w:rsidP="00257967">
            <w:pPr>
              <w:rPr>
                <w:b/>
                <w:bCs/>
                <w:kern w:val="2"/>
                <w:szCs w:val="24"/>
              </w:rPr>
            </w:pPr>
            <w:r w:rsidRPr="00B31184">
              <w:rPr>
                <w:b/>
                <w:bCs/>
                <w:kern w:val="2"/>
                <w:szCs w:val="24"/>
              </w:rPr>
              <w:t xml:space="preserve">9.3. </w:t>
            </w:r>
            <w:r w:rsidR="008838D2" w:rsidRPr="008838D2">
              <w:rPr>
                <w:b/>
                <w:bCs/>
                <w:kern w:val="2"/>
                <w:szCs w:val="24"/>
              </w:rPr>
              <w:t xml:space="preserve">Tiekėjui / Pirkėjui taikoma bauda nutraukus Sutartį dėl esminio Sutarties pažeidimo ar nepagrįstai nutraukus Sutarties vykdymą ne </w:t>
            </w:r>
            <w:r w:rsidR="008838D2" w:rsidRPr="008838D2">
              <w:rPr>
                <w:b/>
                <w:bCs/>
                <w:kern w:val="2"/>
                <w:szCs w:val="24"/>
              </w:rPr>
              <w:lastRenderedPageBreak/>
              <w:t>Sutartyje nustatyta tvarka</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lastRenderedPageBreak/>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8838D2" w:rsidRPr="00B31184" w14:paraId="3FB7D0C0" w14:textId="77777777" w:rsidTr="00257967">
        <w:trPr>
          <w:trHeight w:val="300"/>
        </w:trPr>
        <w:tc>
          <w:tcPr>
            <w:tcW w:w="2704" w:type="dxa"/>
            <w:gridSpan w:val="2"/>
          </w:tcPr>
          <w:p w14:paraId="51CB6412" w14:textId="6EE2B853" w:rsidR="008838D2" w:rsidRPr="00B31184" w:rsidRDefault="008838D2" w:rsidP="008838D2">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02CAF8CF" w14:textId="0AC648CF" w:rsidR="008838D2" w:rsidRPr="00B31184" w:rsidRDefault="008838D2" w:rsidP="008838D2">
            <w:pPr>
              <w:rPr>
                <w:kern w:val="2"/>
                <w:szCs w:val="24"/>
              </w:rPr>
            </w:pPr>
            <w:r>
              <w:t>Netaikoma</w:t>
            </w:r>
          </w:p>
        </w:tc>
      </w:tr>
      <w:tr w:rsidR="00B40422" w:rsidRPr="00B31184" w14:paraId="4A9E52D7" w14:textId="77777777" w:rsidTr="00257967">
        <w:trPr>
          <w:trHeight w:val="300"/>
        </w:trPr>
        <w:tc>
          <w:tcPr>
            <w:tcW w:w="2704" w:type="dxa"/>
            <w:gridSpan w:val="2"/>
          </w:tcPr>
          <w:p w14:paraId="0B48ADD9" w14:textId="5DA5087C" w:rsidR="00B40422" w:rsidRPr="005B302D" w:rsidRDefault="00B40422" w:rsidP="00257967">
            <w:pPr>
              <w:rPr>
                <w:b/>
                <w:bCs/>
                <w:kern w:val="2"/>
                <w:szCs w:val="24"/>
              </w:rPr>
            </w:pPr>
            <w:r w:rsidRPr="005B302D">
              <w:rPr>
                <w:b/>
                <w:bCs/>
                <w:kern w:val="2"/>
                <w:szCs w:val="24"/>
              </w:rPr>
              <w:lastRenderedPageBreak/>
              <w:t>9.</w:t>
            </w:r>
            <w:r w:rsidR="008838D2">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2B64A5" w:rsidRPr="00B31184" w14:paraId="3616840B" w14:textId="77777777" w:rsidTr="00257967">
        <w:trPr>
          <w:trHeight w:val="300"/>
        </w:trPr>
        <w:tc>
          <w:tcPr>
            <w:tcW w:w="9535" w:type="dxa"/>
            <w:gridSpan w:val="5"/>
          </w:tcPr>
          <w:p w14:paraId="6F80AA69" w14:textId="0BDCA6AE" w:rsidR="002B64A5" w:rsidRPr="002B64A5" w:rsidRDefault="002B64A5" w:rsidP="002B64A5">
            <w:pPr>
              <w:jc w:val="center"/>
              <w:rPr>
                <w:b/>
                <w:bCs/>
                <w:kern w:val="2"/>
                <w:szCs w:val="24"/>
              </w:rPr>
            </w:pPr>
            <w:r w:rsidRPr="002B64A5">
              <w:rPr>
                <w:b/>
                <w:bCs/>
              </w:rPr>
              <w:t>10. ESMINĖS SUTARTIES SĄLYGOS</w:t>
            </w:r>
          </w:p>
        </w:tc>
      </w:tr>
      <w:tr w:rsidR="002B64A5" w:rsidRPr="00B31184" w14:paraId="541411C2" w14:textId="77777777" w:rsidTr="00257967">
        <w:trPr>
          <w:trHeight w:val="300"/>
        </w:trPr>
        <w:tc>
          <w:tcPr>
            <w:tcW w:w="2704" w:type="dxa"/>
            <w:gridSpan w:val="2"/>
          </w:tcPr>
          <w:p w14:paraId="25B290B8" w14:textId="33B9D117" w:rsidR="002B64A5" w:rsidRPr="00B31184" w:rsidRDefault="002B64A5" w:rsidP="002B64A5">
            <w:pPr>
              <w:rPr>
                <w:b/>
                <w:bCs/>
                <w:kern w:val="2"/>
                <w:szCs w:val="24"/>
              </w:rPr>
            </w:pPr>
            <w:r w:rsidRPr="0035042D">
              <w:rPr>
                <w:b/>
                <w:bCs/>
                <w:kern w:val="2"/>
                <w:szCs w:val="24"/>
              </w:rPr>
              <w:t>10.1. Esminės Sutarties sąlygos</w:t>
            </w:r>
          </w:p>
        </w:tc>
        <w:tc>
          <w:tcPr>
            <w:tcW w:w="6831" w:type="dxa"/>
            <w:gridSpan w:val="3"/>
          </w:tcPr>
          <w:p w14:paraId="4E66AD52" w14:textId="7A972CC1" w:rsidR="002B64A5" w:rsidRPr="00B31184" w:rsidRDefault="002B64A5" w:rsidP="002B64A5">
            <w:pPr>
              <w:jc w:val="both"/>
              <w:rPr>
                <w:kern w:val="2"/>
                <w:szCs w:val="24"/>
              </w:rPr>
            </w:pPr>
            <w:r w:rsidRPr="0035042D">
              <w:rPr>
                <w:szCs w:val="24"/>
              </w:rPr>
              <w:t>Netaikoma</w:t>
            </w:r>
          </w:p>
        </w:tc>
      </w:tr>
      <w:tr w:rsidR="002B64A5" w:rsidRPr="00B31184" w14:paraId="3876C5BF" w14:textId="77777777" w:rsidTr="00257967">
        <w:trPr>
          <w:trHeight w:val="300"/>
        </w:trPr>
        <w:tc>
          <w:tcPr>
            <w:tcW w:w="2704" w:type="dxa"/>
            <w:gridSpan w:val="2"/>
          </w:tcPr>
          <w:p w14:paraId="7EB24BEC" w14:textId="149CDA4F" w:rsidR="002B64A5" w:rsidRPr="00B31184" w:rsidRDefault="002B64A5" w:rsidP="002B64A5">
            <w:pPr>
              <w:rPr>
                <w:b/>
                <w:bCs/>
                <w:kern w:val="2"/>
                <w:szCs w:val="24"/>
              </w:rPr>
            </w:pPr>
            <w:r w:rsidRPr="0035042D">
              <w:rPr>
                <w:b/>
                <w:bCs/>
                <w:kern w:val="2"/>
                <w:szCs w:val="24"/>
              </w:rPr>
              <w:t>10.2. dideli arba nuolatiniai esminės Sutarties sąlygos vykdymo trūkumai</w:t>
            </w:r>
          </w:p>
        </w:tc>
        <w:tc>
          <w:tcPr>
            <w:tcW w:w="6831" w:type="dxa"/>
            <w:gridSpan w:val="3"/>
          </w:tcPr>
          <w:p w14:paraId="19179333" w14:textId="606FB548" w:rsidR="002B64A5" w:rsidRPr="00B31184" w:rsidRDefault="002B64A5" w:rsidP="002B64A5">
            <w:pPr>
              <w:jc w:val="both"/>
              <w:rPr>
                <w:kern w:val="2"/>
                <w:szCs w:val="24"/>
              </w:rPr>
            </w:pPr>
            <w:r w:rsidRPr="0035042D">
              <w:rPr>
                <w:szCs w:val="24"/>
              </w:rPr>
              <w:t>Netaikoma</w:t>
            </w:r>
          </w:p>
        </w:tc>
      </w:tr>
      <w:tr w:rsidR="002B64A5" w:rsidRPr="00B31184" w14:paraId="5F310A82" w14:textId="77777777" w:rsidTr="0049628A">
        <w:trPr>
          <w:trHeight w:val="300"/>
        </w:trPr>
        <w:tc>
          <w:tcPr>
            <w:tcW w:w="9535" w:type="dxa"/>
            <w:gridSpan w:val="5"/>
          </w:tcPr>
          <w:p w14:paraId="4D4B5CB9" w14:textId="198F0DED" w:rsidR="002B64A5" w:rsidRPr="00B31184" w:rsidRDefault="002B64A5" w:rsidP="002B64A5">
            <w:pPr>
              <w:jc w:val="center"/>
              <w:rPr>
                <w:kern w:val="2"/>
                <w:szCs w:val="24"/>
              </w:rPr>
            </w:pPr>
            <w:r w:rsidRPr="00B31184">
              <w:rPr>
                <w:b/>
                <w:bCs/>
                <w:kern w:val="2"/>
                <w:szCs w:val="24"/>
              </w:rPr>
              <w:t>1</w:t>
            </w:r>
            <w:r w:rsidR="003F55AC">
              <w:rPr>
                <w:b/>
                <w:bCs/>
                <w:kern w:val="2"/>
                <w:szCs w:val="24"/>
              </w:rPr>
              <w:t>1</w:t>
            </w:r>
            <w:r w:rsidRPr="00B31184">
              <w:rPr>
                <w:b/>
                <w:bCs/>
                <w:kern w:val="2"/>
                <w:szCs w:val="24"/>
              </w:rPr>
              <w:t>. SUTARTIES GALIOJIMAS IR KEITIMAS</w:t>
            </w:r>
          </w:p>
        </w:tc>
      </w:tr>
      <w:tr w:rsidR="00B40422" w:rsidRPr="00B31184" w14:paraId="320091DB" w14:textId="77777777" w:rsidTr="00257967">
        <w:trPr>
          <w:trHeight w:val="300"/>
        </w:trPr>
        <w:tc>
          <w:tcPr>
            <w:tcW w:w="2704" w:type="dxa"/>
            <w:gridSpan w:val="2"/>
          </w:tcPr>
          <w:p w14:paraId="5AA2429B" w14:textId="65074879" w:rsidR="00B40422" w:rsidRPr="00B31184" w:rsidRDefault="002B64A5" w:rsidP="00257967">
            <w:pPr>
              <w:rPr>
                <w:b/>
                <w:bCs/>
                <w:kern w:val="2"/>
                <w:szCs w:val="24"/>
              </w:rPr>
            </w:pPr>
            <w:r>
              <w:rPr>
                <w:b/>
                <w:bCs/>
                <w:kern w:val="2"/>
                <w:szCs w:val="24"/>
              </w:rPr>
              <w:t>1</w:t>
            </w:r>
            <w:r w:rsidR="003F55AC">
              <w:rPr>
                <w:b/>
                <w:bCs/>
                <w:kern w:val="2"/>
                <w:szCs w:val="24"/>
              </w:rPr>
              <w:t>1</w:t>
            </w:r>
            <w:r w:rsidR="00B40422" w:rsidRPr="00B31184">
              <w:rPr>
                <w:b/>
                <w:bCs/>
                <w:kern w:val="2"/>
                <w:szCs w:val="24"/>
              </w:rPr>
              <w:t>.1. Sutarties sudarymas ir įsigaliojimas</w:t>
            </w:r>
          </w:p>
        </w:tc>
        <w:tc>
          <w:tcPr>
            <w:tcW w:w="6831" w:type="dxa"/>
            <w:gridSpan w:val="3"/>
          </w:tcPr>
          <w:p w14:paraId="7E057258" w14:textId="4CE91FD2" w:rsidR="00B40422" w:rsidRPr="00B31184" w:rsidRDefault="00B40422" w:rsidP="00B345E2">
            <w:pPr>
              <w:jc w:val="both"/>
              <w:rPr>
                <w:color w:val="4472C4"/>
                <w:kern w:val="2"/>
                <w:szCs w:val="24"/>
              </w:rPr>
            </w:pPr>
            <w:r w:rsidRPr="00B31184">
              <w:rPr>
                <w:kern w:val="2"/>
                <w:szCs w:val="24"/>
              </w:rPr>
              <w:t>Ši Sutartis laikoma sudaryta ir įsigalioja nuo Sutarties pasirašymo dienos (antrosios Šalies pasirašymo dieną)</w:t>
            </w:r>
            <w:r w:rsidR="00B345E2">
              <w:t xml:space="preserve"> </w:t>
            </w:r>
            <w:r w:rsidR="00B345E2" w:rsidRPr="00B345E2">
              <w:rPr>
                <w:b/>
                <w:bCs/>
                <w:kern w:val="2"/>
                <w:szCs w:val="24"/>
              </w:rPr>
              <w:t xml:space="preserve">ir galioja </w:t>
            </w:r>
            <w:r w:rsidR="003157D1" w:rsidRPr="00C311EB">
              <w:rPr>
                <w:kern w:val="2"/>
                <w:szCs w:val="24"/>
              </w:rPr>
              <w:t>iki Šalių įsipareigojimų įvykdymo</w:t>
            </w:r>
            <w:r w:rsidR="000B137F">
              <w:rPr>
                <w:b/>
                <w:bCs/>
                <w:kern w:val="2"/>
                <w:szCs w:val="24"/>
              </w:rPr>
              <w:t>,</w:t>
            </w:r>
            <w:r w:rsidR="00DC3D7B">
              <w:t xml:space="preserve"> </w:t>
            </w:r>
            <w:r w:rsidR="00DC3D7B" w:rsidRPr="00DC3D7B">
              <w:rPr>
                <w:kern w:val="2"/>
                <w:szCs w:val="24"/>
              </w:rPr>
              <w:t xml:space="preserve">bet ne ilgiau nei </w:t>
            </w:r>
            <w:r w:rsidR="00DC3D7B">
              <w:rPr>
                <w:kern w:val="2"/>
                <w:szCs w:val="24"/>
              </w:rPr>
              <w:t>Tiekėjas</w:t>
            </w:r>
            <w:r w:rsidR="00DC3D7B" w:rsidRPr="00DC3D7B">
              <w:rPr>
                <w:kern w:val="2"/>
                <w:szCs w:val="24"/>
              </w:rPr>
              <w:t xml:space="preserve"> parduoda Pirkėjui prekių už maksimalią Sutarties vertę, nurodytą Sutarties </w:t>
            </w:r>
            <w:r w:rsidR="00DC3D7B">
              <w:rPr>
                <w:kern w:val="2"/>
                <w:szCs w:val="24"/>
              </w:rPr>
              <w:t>5</w:t>
            </w:r>
            <w:r w:rsidR="00DC3D7B" w:rsidRPr="00DC3D7B">
              <w:rPr>
                <w:kern w:val="2"/>
                <w:szCs w:val="24"/>
              </w:rPr>
              <w:t>.2 punkte</w:t>
            </w:r>
            <w:r w:rsidR="00B345E2" w:rsidRPr="00DC3D7B">
              <w:rPr>
                <w:kern w:val="2"/>
                <w:szCs w:val="24"/>
              </w:rPr>
              <w:t>.</w:t>
            </w:r>
          </w:p>
        </w:tc>
      </w:tr>
      <w:tr w:rsidR="00B40422" w:rsidRPr="00B31184" w14:paraId="50DD8EFE" w14:textId="77777777" w:rsidTr="00257967">
        <w:trPr>
          <w:trHeight w:val="300"/>
        </w:trPr>
        <w:tc>
          <w:tcPr>
            <w:tcW w:w="2704" w:type="dxa"/>
            <w:gridSpan w:val="2"/>
          </w:tcPr>
          <w:p w14:paraId="5AE84A03" w14:textId="7D0EF26E" w:rsidR="00B40422" w:rsidRPr="00B31184" w:rsidRDefault="00B40422" w:rsidP="00257967">
            <w:pPr>
              <w:rPr>
                <w:b/>
                <w:bCs/>
                <w:kern w:val="2"/>
                <w:szCs w:val="24"/>
              </w:rPr>
            </w:pPr>
            <w:r w:rsidRPr="00B31184">
              <w:rPr>
                <w:b/>
                <w:bCs/>
                <w:kern w:val="2"/>
                <w:szCs w:val="24"/>
              </w:rPr>
              <w:t>1</w:t>
            </w:r>
            <w:r w:rsidR="003F55AC">
              <w:rPr>
                <w:b/>
                <w:bCs/>
                <w:kern w:val="2"/>
                <w:szCs w:val="24"/>
              </w:rPr>
              <w:t>1</w:t>
            </w:r>
            <w:r w:rsidRPr="00B31184">
              <w:rPr>
                <w:b/>
                <w:bCs/>
                <w:kern w:val="2"/>
                <w:szCs w:val="24"/>
              </w:rPr>
              <w:t>.2. Sutarties galiojimo termino pratęsimas</w:t>
            </w:r>
          </w:p>
        </w:tc>
        <w:tc>
          <w:tcPr>
            <w:tcW w:w="6831" w:type="dxa"/>
            <w:gridSpan w:val="3"/>
          </w:tcPr>
          <w:p w14:paraId="31E59DA5" w14:textId="674BA7E7" w:rsidR="00B40422" w:rsidRPr="00B31184" w:rsidRDefault="00D25340" w:rsidP="00DC3D7B">
            <w:pPr>
              <w:jc w:val="both"/>
              <w:rPr>
                <w:kern w:val="2"/>
                <w:szCs w:val="24"/>
              </w:rPr>
            </w:pPr>
            <w:r>
              <w:rPr>
                <w:kern w:val="2"/>
                <w:szCs w:val="24"/>
              </w:rPr>
              <w:t>Netaikoma</w:t>
            </w:r>
          </w:p>
        </w:tc>
      </w:tr>
      <w:tr w:rsidR="00B40422" w:rsidRPr="00B31184" w14:paraId="0F303207" w14:textId="77777777" w:rsidTr="00257967">
        <w:trPr>
          <w:trHeight w:val="300"/>
        </w:trPr>
        <w:tc>
          <w:tcPr>
            <w:tcW w:w="9535" w:type="dxa"/>
            <w:gridSpan w:val="5"/>
          </w:tcPr>
          <w:p w14:paraId="5EC38E1F" w14:textId="1F801EB7" w:rsidR="00B40422" w:rsidRPr="00B31184" w:rsidRDefault="00B40422" w:rsidP="00257967">
            <w:pPr>
              <w:jc w:val="center"/>
              <w:rPr>
                <w:b/>
                <w:bCs/>
                <w:kern w:val="2"/>
                <w:szCs w:val="24"/>
              </w:rPr>
            </w:pPr>
            <w:r w:rsidRPr="00B31184">
              <w:rPr>
                <w:b/>
                <w:bCs/>
                <w:kern w:val="2"/>
                <w:szCs w:val="24"/>
              </w:rPr>
              <w:t>1</w:t>
            </w:r>
            <w:r w:rsidR="003F55AC">
              <w:rPr>
                <w:b/>
                <w:bCs/>
                <w:kern w:val="2"/>
                <w:szCs w:val="24"/>
              </w:rPr>
              <w:t>2</w:t>
            </w:r>
            <w:r w:rsidRPr="00B31184">
              <w:rPr>
                <w:b/>
                <w:bCs/>
                <w:kern w:val="2"/>
                <w:szCs w:val="24"/>
              </w:rPr>
              <w:t>. SUTARTIES NUTRAUKIMAS</w:t>
            </w:r>
          </w:p>
        </w:tc>
      </w:tr>
      <w:tr w:rsidR="00B40422" w:rsidRPr="00B31184" w14:paraId="3C2E219F" w14:textId="77777777" w:rsidTr="007C5B8C">
        <w:trPr>
          <w:trHeight w:val="300"/>
        </w:trPr>
        <w:tc>
          <w:tcPr>
            <w:tcW w:w="2704" w:type="dxa"/>
            <w:gridSpan w:val="2"/>
          </w:tcPr>
          <w:p w14:paraId="46FBE633" w14:textId="6D3EA884"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.1. Sutarties nutraukimo pagrindai</w:t>
            </w:r>
          </w:p>
        </w:tc>
        <w:tc>
          <w:tcPr>
            <w:tcW w:w="6831" w:type="dxa"/>
            <w:gridSpan w:val="3"/>
          </w:tcPr>
          <w:p w14:paraId="4818E360" w14:textId="52D525C8" w:rsidR="00B40422" w:rsidRPr="00B31184" w:rsidRDefault="00B40422" w:rsidP="00257967">
            <w:pPr>
              <w:rPr>
                <w:kern w:val="2"/>
                <w:szCs w:val="24"/>
              </w:rPr>
            </w:pPr>
            <w:r w:rsidRPr="00B31184">
              <w:rPr>
                <w:kern w:val="2"/>
                <w:szCs w:val="24"/>
              </w:rPr>
              <w:t>Sutartis gali būti nutraukiama rašytiniu Šalių susitarimu arba vienašališkai, Bendrosiose sąlygose nustatyta tvarka.</w:t>
            </w:r>
          </w:p>
          <w:p w14:paraId="453277E3" w14:textId="15BEC696" w:rsidR="00B40422" w:rsidRPr="00B31184" w:rsidRDefault="00B40422" w:rsidP="00257967">
            <w:pPr>
              <w:rPr>
                <w:color w:val="4472C4"/>
                <w:kern w:val="2"/>
                <w:szCs w:val="24"/>
              </w:rPr>
            </w:pPr>
          </w:p>
        </w:tc>
      </w:tr>
      <w:tr w:rsidR="00B40422" w:rsidRPr="00B31184" w14:paraId="3910A7DD" w14:textId="77777777" w:rsidTr="007C5B8C">
        <w:trPr>
          <w:trHeight w:val="300"/>
        </w:trPr>
        <w:tc>
          <w:tcPr>
            <w:tcW w:w="2704" w:type="dxa"/>
            <w:gridSpan w:val="2"/>
          </w:tcPr>
          <w:p w14:paraId="50CCA8A7" w14:textId="30D1C3B7"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A256A71" w:rsidR="00B40422" w:rsidRPr="00B31184" w:rsidRDefault="00B40422" w:rsidP="00257967">
            <w:pPr>
              <w:jc w:val="center"/>
              <w:rPr>
                <w:kern w:val="2"/>
                <w:szCs w:val="24"/>
              </w:rPr>
            </w:pPr>
            <w:r w:rsidRPr="00B31184">
              <w:rPr>
                <w:b/>
                <w:bCs/>
                <w:kern w:val="2"/>
                <w:szCs w:val="24"/>
              </w:rPr>
              <w:t>1</w:t>
            </w:r>
            <w:r w:rsidR="00D25340">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00947913"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178B16C0"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 xml:space="preserve">.2. </w:t>
            </w:r>
            <w:r w:rsidRPr="00B31184">
              <w:rPr>
                <w:b/>
                <w:bCs/>
                <w:kern w:val="2"/>
                <w:szCs w:val="24"/>
                <w:shd w:val="clear" w:color="auto" w:fill="FFFFFF"/>
              </w:rPr>
              <w:t xml:space="preserve">Su Prekių pakuotėmis susiję </w:t>
            </w:r>
            <w:r w:rsidRPr="00B31184">
              <w:rPr>
                <w:b/>
                <w:bCs/>
                <w:kern w:val="2"/>
                <w:szCs w:val="24"/>
                <w:shd w:val="clear" w:color="auto" w:fill="FFFFFF"/>
              </w:rPr>
              <w:lastRenderedPageBreak/>
              <w:t>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lastRenderedPageBreak/>
              <w:t>Netaikoma</w:t>
            </w:r>
          </w:p>
        </w:tc>
      </w:tr>
      <w:tr w:rsidR="00B40422" w:rsidRPr="00B31184" w14:paraId="10520B0D" w14:textId="77777777" w:rsidTr="0063101E">
        <w:trPr>
          <w:trHeight w:val="300"/>
        </w:trPr>
        <w:tc>
          <w:tcPr>
            <w:tcW w:w="2704" w:type="dxa"/>
            <w:gridSpan w:val="2"/>
          </w:tcPr>
          <w:p w14:paraId="343FC607" w14:textId="09B8600E"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03765617"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158AF891" w:rsidR="00B40422" w:rsidRPr="00B31184" w:rsidRDefault="00B40422" w:rsidP="00257967">
            <w:pPr>
              <w:jc w:val="center"/>
              <w:rPr>
                <w:b/>
                <w:bCs/>
                <w:kern w:val="2"/>
                <w:szCs w:val="24"/>
              </w:rPr>
            </w:pPr>
            <w:r w:rsidRPr="00B31184">
              <w:rPr>
                <w:b/>
                <w:bCs/>
                <w:kern w:val="2"/>
                <w:szCs w:val="24"/>
              </w:rPr>
              <w:t>1</w:t>
            </w:r>
            <w:r w:rsidR="000C6A97">
              <w:rPr>
                <w:b/>
                <w:bCs/>
                <w:kern w:val="2"/>
                <w:szCs w:val="24"/>
              </w:rPr>
              <w:t>4</w:t>
            </w:r>
            <w:r w:rsidRPr="00B31184">
              <w:rPr>
                <w:b/>
                <w:bCs/>
                <w:kern w:val="2"/>
                <w:szCs w:val="24"/>
              </w:rPr>
              <w:t xml:space="preserve">.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203F7F45"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 xml:space="preserve">.1.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0D1624FB" w14:textId="229A7356" w:rsidR="00772814" w:rsidRPr="00B31184" w:rsidRDefault="001C3300" w:rsidP="000C6A97">
            <w:pPr>
              <w:jc w:val="both"/>
              <w:rPr>
                <w:kern w:val="2"/>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w:t>
            </w:r>
            <w:r w:rsidRPr="00B31184">
              <w:rPr>
                <w:rFonts w:eastAsia="Arial"/>
                <w:szCs w:val="24"/>
              </w:rPr>
              <w:lastRenderedPageBreak/>
              <w:t>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tc>
      </w:tr>
      <w:tr w:rsidR="00B40422" w:rsidRPr="00B31184" w14:paraId="3C9EC534" w14:textId="77777777" w:rsidTr="00257967">
        <w:trPr>
          <w:trHeight w:val="300"/>
        </w:trPr>
        <w:tc>
          <w:tcPr>
            <w:tcW w:w="2532" w:type="dxa"/>
          </w:tcPr>
          <w:p w14:paraId="70600C43" w14:textId="41898EFF" w:rsidR="00B40422" w:rsidRPr="00B31184" w:rsidRDefault="00B40422" w:rsidP="00257967">
            <w:pPr>
              <w:rPr>
                <w:b/>
                <w:bCs/>
                <w:kern w:val="2"/>
                <w:szCs w:val="24"/>
              </w:rPr>
            </w:pPr>
            <w:r w:rsidRPr="00B31184">
              <w:rPr>
                <w:b/>
                <w:bCs/>
                <w:kern w:val="2"/>
                <w:szCs w:val="24"/>
              </w:rPr>
              <w:lastRenderedPageBreak/>
              <w:t>1</w:t>
            </w:r>
            <w:r w:rsidR="000C6A97">
              <w:rPr>
                <w:b/>
                <w:bCs/>
                <w:kern w:val="2"/>
                <w:szCs w:val="24"/>
              </w:rPr>
              <w:t>4</w:t>
            </w:r>
            <w:r w:rsidRPr="00B31184">
              <w:rPr>
                <w:b/>
                <w:bCs/>
                <w:kern w:val="2"/>
                <w:szCs w:val="24"/>
              </w:rPr>
              <w:t>.2.</w:t>
            </w:r>
          </w:p>
        </w:tc>
        <w:tc>
          <w:tcPr>
            <w:tcW w:w="7003" w:type="dxa"/>
            <w:gridSpan w:val="4"/>
          </w:tcPr>
          <w:p w14:paraId="67ECA94E" w14:textId="33FD8FAE"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728A3EF9" w14:textId="571AA374" w:rsidR="00B40422" w:rsidRPr="00B31184" w:rsidRDefault="00856548" w:rsidP="00C645FE">
            <w:pPr>
              <w:rPr>
                <w:kern w:val="2"/>
                <w:szCs w:val="24"/>
              </w:rPr>
            </w:pPr>
            <w:r w:rsidRPr="00B31184">
              <w:rPr>
                <w:szCs w:val="24"/>
              </w:rPr>
              <w:t xml:space="preserve">21.2.5. </w:t>
            </w:r>
            <w:r w:rsidR="001C3300" w:rsidRPr="00B31184">
              <w:rPr>
                <w:szCs w:val="24"/>
              </w:rPr>
              <w:t>punktą.</w:t>
            </w:r>
          </w:p>
        </w:tc>
      </w:tr>
      <w:tr w:rsidR="00B40422" w:rsidRPr="00B31184" w14:paraId="7F334403" w14:textId="77777777" w:rsidTr="00257967">
        <w:trPr>
          <w:trHeight w:val="300"/>
        </w:trPr>
        <w:tc>
          <w:tcPr>
            <w:tcW w:w="2532" w:type="dxa"/>
          </w:tcPr>
          <w:p w14:paraId="7DD12E04" w14:textId="03CBC00D"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43968645" w:rsidR="007E765F" w:rsidRPr="00B31184" w:rsidRDefault="007E765F" w:rsidP="00257967">
            <w:pPr>
              <w:rPr>
                <w:b/>
                <w:bCs/>
                <w:kern w:val="2"/>
                <w:szCs w:val="24"/>
              </w:rPr>
            </w:pPr>
            <w:r w:rsidRPr="00B31184">
              <w:rPr>
                <w:b/>
                <w:bCs/>
                <w:kern w:val="2"/>
                <w:szCs w:val="24"/>
              </w:rPr>
              <w:t>1</w:t>
            </w:r>
            <w:r w:rsidR="000C6A97">
              <w:rPr>
                <w:b/>
                <w:bCs/>
                <w:kern w:val="2"/>
                <w:szCs w:val="24"/>
              </w:rPr>
              <w:t>4</w:t>
            </w:r>
            <w:r w:rsidRPr="00B31184">
              <w:rPr>
                <w:b/>
                <w:bCs/>
                <w:kern w:val="2"/>
                <w:szCs w:val="24"/>
              </w:rPr>
              <w:t>.4.</w:t>
            </w:r>
          </w:p>
        </w:tc>
        <w:tc>
          <w:tcPr>
            <w:tcW w:w="7003" w:type="dxa"/>
            <w:gridSpan w:val="4"/>
          </w:tcPr>
          <w:p w14:paraId="1D103CF8" w14:textId="0E2A0F5B" w:rsidR="007E765F" w:rsidRPr="00B31184" w:rsidRDefault="007E765F" w:rsidP="00E40433">
            <w:pPr>
              <w:jc w:val="both"/>
              <w:rPr>
                <w:kern w:val="2"/>
                <w:szCs w:val="24"/>
                <w:u w:val="single"/>
              </w:rPr>
            </w:pPr>
            <w:r w:rsidRPr="00B31184">
              <w:rPr>
                <w:kern w:val="2"/>
                <w:szCs w:val="24"/>
                <w:u w:val="single"/>
              </w:rPr>
              <w:t>1</w:t>
            </w:r>
            <w:r w:rsidR="000C6A97">
              <w:rPr>
                <w:kern w:val="2"/>
                <w:szCs w:val="24"/>
                <w:u w:val="single"/>
              </w:rPr>
              <w:t>4</w:t>
            </w:r>
            <w:r w:rsidRPr="00B31184">
              <w:rPr>
                <w:kern w:val="2"/>
                <w:szCs w:val="24"/>
                <w:u w:val="single"/>
              </w:rPr>
              <w:t>.4.1. Jeigu sudaroma viena Sutartis dėl kelių pirkimo dalių:</w:t>
            </w:r>
          </w:p>
          <w:p w14:paraId="12FFC299" w14:textId="3A24E338"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 xml:space="preserve">.4.1.1.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w:t>
            </w:r>
            <w:r w:rsidR="000B137F">
              <w:rPr>
                <w:kern w:val="2"/>
                <w:szCs w:val="24"/>
              </w:rPr>
              <w:t xml:space="preserve"> pratęsimo</w:t>
            </w:r>
            <w:r w:rsidRPr="00B31184">
              <w:rPr>
                <w:kern w:val="2"/>
                <w:szCs w:val="24"/>
              </w:rPr>
              <w:t xml:space="preserve"> netesybų skaičiavimo taikomos kiekvienai pirkimo daliai atskirai.</w:t>
            </w:r>
          </w:p>
          <w:p w14:paraId="714769EA" w14:textId="57506BF9"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.4.1.2. Tiekėjas savo pasirinkimu gali pateikti vieną sąskaitą už visas pagal Sutartį pristatytas Prekes arba atskiras sąskaitas pagal kiekvieną pirkimo dalį pristatytoms Prekėms.</w:t>
            </w:r>
          </w:p>
        </w:tc>
      </w:tr>
      <w:tr w:rsidR="00CB0E99" w:rsidRPr="00B31184" w14:paraId="6E4D97C9" w14:textId="77777777" w:rsidTr="00257967">
        <w:trPr>
          <w:trHeight w:val="300"/>
        </w:trPr>
        <w:tc>
          <w:tcPr>
            <w:tcW w:w="2532" w:type="dxa"/>
          </w:tcPr>
          <w:p w14:paraId="17DECABA" w14:textId="0B1A7866" w:rsidR="00CB0E99" w:rsidRPr="00B31184" w:rsidRDefault="00CB0E99" w:rsidP="00CB0E99">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5</w:t>
            </w:r>
            <w:r w:rsidRPr="00B422F6">
              <w:rPr>
                <w:b/>
                <w:bCs/>
                <w:kern w:val="2"/>
                <w:szCs w:val="24"/>
              </w:rPr>
              <w:t>.</w:t>
            </w:r>
          </w:p>
        </w:tc>
        <w:tc>
          <w:tcPr>
            <w:tcW w:w="7003" w:type="dxa"/>
            <w:gridSpan w:val="4"/>
          </w:tcPr>
          <w:p w14:paraId="35130B1C" w14:textId="77777777" w:rsidR="00CB0E99" w:rsidRPr="005F3BE7" w:rsidRDefault="00CB0E99" w:rsidP="00CB0E99">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913F93E" w14:textId="369DFF40" w:rsidR="00CB0E99" w:rsidRPr="00B31184" w:rsidRDefault="00CB0E99" w:rsidP="00CB0E99">
            <w:pPr>
              <w:jc w:val="both"/>
              <w:rPr>
                <w:kern w:val="2"/>
                <w:szCs w:val="24"/>
                <w:u w:val="single"/>
              </w:rPr>
            </w:pPr>
            <w:r w:rsidRPr="005F3BE7">
              <w:rPr>
                <w:kern w:val="2"/>
                <w:szCs w:val="24"/>
              </w:rPr>
              <w:t>Nenustatoma.</w:t>
            </w:r>
          </w:p>
        </w:tc>
      </w:tr>
      <w:tr w:rsidR="00B40422" w:rsidRPr="00B31184" w14:paraId="61AF6382" w14:textId="77777777" w:rsidTr="00257967">
        <w:trPr>
          <w:trHeight w:val="300"/>
        </w:trPr>
        <w:tc>
          <w:tcPr>
            <w:tcW w:w="9535" w:type="dxa"/>
            <w:gridSpan w:val="5"/>
          </w:tcPr>
          <w:p w14:paraId="6CC521D2" w14:textId="2F910737"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 SUTARTIES PRIEDAI</w:t>
            </w:r>
          </w:p>
        </w:tc>
      </w:tr>
      <w:tr w:rsidR="00B40422" w:rsidRPr="00B31184" w14:paraId="67FA3049" w14:textId="77777777" w:rsidTr="00257967">
        <w:trPr>
          <w:trHeight w:val="300"/>
        </w:trPr>
        <w:tc>
          <w:tcPr>
            <w:tcW w:w="2532" w:type="dxa"/>
          </w:tcPr>
          <w:p w14:paraId="20895390" w14:textId="35BC75CF"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DA465B" w:rsidRPr="00B31184" w14:paraId="117B277D" w14:textId="77777777" w:rsidTr="00257967">
        <w:trPr>
          <w:trHeight w:val="300"/>
        </w:trPr>
        <w:tc>
          <w:tcPr>
            <w:tcW w:w="2532" w:type="dxa"/>
          </w:tcPr>
          <w:p w14:paraId="7ACAA20F" w14:textId="1A5D3DB9" w:rsidR="00DA465B" w:rsidRPr="00B31184" w:rsidRDefault="004F64A4" w:rsidP="00257967">
            <w:pPr>
              <w:jc w:val="center"/>
              <w:rPr>
                <w:b/>
                <w:bCs/>
                <w:kern w:val="2"/>
                <w:szCs w:val="24"/>
              </w:rPr>
            </w:pPr>
            <w:r>
              <w:rPr>
                <w:b/>
                <w:bCs/>
                <w:kern w:val="2"/>
                <w:szCs w:val="24"/>
              </w:rPr>
              <w:t>1</w:t>
            </w:r>
            <w:r w:rsidR="000C6A97">
              <w:rPr>
                <w:b/>
                <w:bCs/>
                <w:kern w:val="2"/>
                <w:szCs w:val="24"/>
              </w:rPr>
              <w:t>5</w:t>
            </w:r>
            <w:r>
              <w:rPr>
                <w:b/>
                <w:bCs/>
                <w:kern w:val="2"/>
                <w:szCs w:val="24"/>
              </w:rPr>
              <w:t>.2. Priedas Nr. 2</w:t>
            </w:r>
          </w:p>
        </w:tc>
        <w:tc>
          <w:tcPr>
            <w:tcW w:w="7003" w:type="dxa"/>
            <w:gridSpan w:val="4"/>
          </w:tcPr>
          <w:p w14:paraId="4AB80A97" w14:textId="59C3D3D7" w:rsidR="00DA465B" w:rsidRPr="00B31184" w:rsidRDefault="004F64A4" w:rsidP="00E60125">
            <w:pPr>
              <w:rPr>
                <w:kern w:val="2"/>
                <w:szCs w:val="24"/>
              </w:rPr>
            </w:pPr>
            <w:r>
              <w:rPr>
                <w:kern w:val="2"/>
                <w:szCs w:val="24"/>
              </w:rPr>
              <w:t>Turto, perduodamo panaudos pagrindu perdavimo-priėmimo aktas</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59C6A39D" w14:textId="77777777" w:rsidR="00BE61A9" w:rsidRDefault="00BE61A9" w:rsidP="004907AD">
      <w:pPr>
        <w:pStyle w:val="Body2"/>
        <w:jc w:val="center"/>
        <w:rPr>
          <w:rFonts w:cs="Times New Roman"/>
          <w:i/>
          <w:color w:val="auto"/>
          <w:sz w:val="24"/>
          <w:szCs w:val="24"/>
          <w:lang w:val="lt-LT"/>
        </w:rPr>
        <w:sectPr w:rsidR="00BE61A9"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7D46A0E" w14:textId="77777777" w:rsidR="00BE61A9" w:rsidRDefault="00BE61A9" w:rsidP="00BE61A9">
      <w:pPr>
        <w:jc w:val="right"/>
        <w:rPr>
          <w:szCs w:val="24"/>
        </w:rPr>
      </w:pPr>
      <w:r>
        <w:rPr>
          <w:szCs w:val="24"/>
        </w:rPr>
        <w:lastRenderedPageBreak/>
        <w:t>Sutarties priedas Nr. 1</w:t>
      </w:r>
    </w:p>
    <w:p w14:paraId="1AF56857" w14:textId="77777777" w:rsidR="00BE61A9" w:rsidRDefault="00BE61A9" w:rsidP="00BE61A9">
      <w:pPr>
        <w:jc w:val="right"/>
        <w:rPr>
          <w:szCs w:val="24"/>
        </w:rPr>
      </w:pPr>
    </w:p>
    <w:p w14:paraId="53B08F7F" w14:textId="77777777" w:rsidR="00BE61A9" w:rsidRDefault="00BE61A9" w:rsidP="00BE61A9">
      <w:pPr>
        <w:jc w:val="center"/>
        <w:rPr>
          <w:szCs w:val="24"/>
        </w:rPr>
      </w:pPr>
      <w:r>
        <w:rPr>
          <w:szCs w:val="24"/>
        </w:rPr>
        <w:t>Techninė specifikacija ir pasiūlymo kaina</w:t>
      </w:r>
      <w:r>
        <w:rPr>
          <w:szCs w:val="24"/>
        </w:rPr>
        <w:br w:type="page"/>
      </w:r>
    </w:p>
    <w:p w14:paraId="1B51250E" w14:textId="77777777" w:rsidR="00582CCC" w:rsidRDefault="00582CCC" w:rsidP="00171167">
      <w:pPr>
        <w:pStyle w:val="Body2"/>
        <w:jc w:val="right"/>
        <w:rPr>
          <w:rFonts w:cs="Times New Roman"/>
          <w:i/>
          <w:color w:val="auto"/>
          <w:sz w:val="24"/>
          <w:szCs w:val="24"/>
          <w:lang w:val="lt-LT"/>
        </w:rPr>
        <w:sectPr w:rsidR="00582CCC" w:rsidSect="00BE61A9">
          <w:endnotePr>
            <w:numFmt w:val="decimal"/>
          </w:endnotePr>
          <w:pgSz w:w="15840" w:h="12240" w:orient="landscape" w:code="1"/>
          <w:pgMar w:top="1701" w:right="1418" w:bottom="567" w:left="1134" w:header="709" w:footer="720" w:gutter="0"/>
          <w:pgNumType w:start="1"/>
          <w:cols w:space="720"/>
          <w:titlePg/>
          <w:docGrid w:linePitch="360"/>
        </w:sectPr>
      </w:pPr>
    </w:p>
    <w:p w14:paraId="2596E051" w14:textId="5ECDC683" w:rsidR="004907AD" w:rsidRPr="00C51589" w:rsidRDefault="004907AD" w:rsidP="00171167">
      <w:pPr>
        <w:pStyle w:val="Body2"/>
        <w:jc w:val="right"/>
        <w:rPr>
          <w:rFonts w:cs="Times New Roman"/>
          <w:i/>
          <w:color w:val="auto"/>
          <w:sz w:val="24"/>
          <w:szCs w:val="24"/>
          <w:lang w:val="lt-LT"/>
        </w:rPr>
      </w:pPr>
      <w:r w:rsidRPr="00C51589">
        <w:rPr>
          <w:rFonts w:cs="Times New Roman"/>
          <w:i/>
          <w:color w:val="auto"/>
          <w:sz w:val="24"/>
          <w:szCs w:val="24"/>
          <w:lang w:val="lt-LT"/>
        </w:rPr>
        <w:lastRenderedPageBreak/>
        <w:t>Priedas Nr.2</w:t>
      </w:r>
    </w:p>
    <w:p w14:paraId="28285CF8" w14:textId="77777777" w:rsidR="004907AD" w:rsidRPr="00C51589" w:rsidRDefault="004907AD" w:rsidP="004907AD">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2F834BE5" w14:textId="77777777" w:rsidR="004907AD" w:rsidRPr="00C51589" w:rsidRDefault="004907AD" w:rsidP="004907AD">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5B0353B3"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w:t>
      </w:r>
    </w:p>
    <w:p w14:paraId="29AEED1E"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(data)</w:t>
      </w:r>
    </w:p>
    <w:p w14:paraId="36CB71BD"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_________________</w:t>
      </w:r>
    </w:p>
    <w:p w14:paraId="35D73155"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(sudarymo vieta)</w:t>
      </w:r>
    </w:p>
    <w:p w14:paraId="1B8C6345" w14:textId="77777777" w:rsidR="004907AD" w:rsidRPr="00C51589" w:rsidRDefault="004907AD" w:rsidP="004907AD">
      <w:pPr>
        <w:spacing w:before="100" w:beforeAutospacing="1" w:after="100" w:afterAutospacing="1"/>
        <w:ind w:firstLine="720"/>
        <w:contextualSpacing/>
        <w:jc w:val="center"/>
        <w:rPr>
          <w:szCs w:val="24"/>
        </w:rPr>
      </w:pPr>
    </w:p>
    <w:p w14:paraId="73C91C4A"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 Vadovaudamasis </w:t>
      </w:r>
      <w:bookmarkStart w:id="0" w:name="_Hlk527721610"/>
      <w:bookmarkStart w:id="1" w:name="_Hlk527712380"/>
      <w:r w:rsidRPr="00C51589">
        <w:rPr>
          <w:szCs w:val="24"/>
        </w:rPr>
        <w:t xml:space="preserve">20 __ m. _________ d. </w:t>
      </w:r>
      <w:bookmarkEnd w:id="0"/>
      <w:r w:rsidRPr="00C51589">
        <w:rPr>
          <w:szCs w:val="24"/>
        </w:rPr>
        <w:t xml:space="preserve">sutartimi Nr._________, </w:t>
      </w:r>
      <w:bookmarkEnd w:id="1"/>
      <w:r w:rsidRPr="00C51589">
        <w:rPr>
          <w:szCs w:val="24"/>
        </w:rPr>
        <w:t xml:space="preserve">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veikiančio(-ios) pagal ______________________________ perduoda, o Pirkėjas - </w:t>
      </w:r>
      <w:r w:rsidRPr="00C51589">
        <w:rPr>
          <w:b/>
          <w:bCs/>
          <w:szCs w:val="24"/>
        </w:rPr>
        <w:t xml:space="preserve">VšĮ </w:t>
      </w:r>
      <w:bookmarkStart w:id="2" w:name="_Hlk527726340"/>
      <w:r w:rsidRPr="00C51589">
        <w:rPr>
          <w:b/>
          <w:bCs/>
          <w:szCs w:val="24"/>
        </w:rPr>
        <w:t>Respublikinė Vilniaus universitetinė ligoninė</w:t>
      </w:r>
      <w:bookmarkEnd w:id="2"/>
      <w:r w:rsidRPr="00C51589">
        <w:rPr>
          <w:b/>
          <w:bCs/>
          <w:szCs w:val="24"/>
        </w:rPr>
        <w:t xml:space="preserve">, </w:t>
      </w:r>
      <w:r w:rsidRPr="00C51589">
        <w:rPr>
          <w:szCs w:val="24"/>
        </w:rPr>
        <w:t>Šiltnamių g. 29, Vilnius, atstovaujamas (-a) ___________________________, veikiančio (-ios) pagal __________________________________,</w:t>
      </w:r>
      <w:r w:rsidRPr="00C51589">
        <w:rPr>
          <w:b/>
          <w:bCs/>
          <w:szCs w:val="24"/>
        </w:rPr>
        <w:t xml:space="preserve"> </w:t>
      </w:r>
      <w:r w:rsidRPr="00C51589">
        <w:rPr>
          <w:szCs w:val="24"/>
        </w:rPr>
        <w:t>priima Tiekėjui nuosavybės teise  priklausantį turtą, nurodytą Sutarties priede Nr.2 „Perduodam</w:t>
      </w:r>
      <w:r>
        <w:rPr>
          <w:szCs w:val="24"/>
        </w:rPr>
        <w:t>ų</w:t>
      </w:r>
      <w:r w:rsidRPr="00C51589">
        <w:rPr>
          <w:szCs w:val="24"/>
        </w:rPr>
        <w:t xml:space="preserve">  </w:t>
      </w:r>
      <w:r>
        <w:rPr>
          <w:szCs w:val="24"/>
        </w:rPr>
        <w:t>instrumentų</w:t>
      </w:r>
      <w:r w:rsidRPr="00C51589">
        <w:rPr>
          <w:szCs w:val="24"/>
        </w:rPr>
        <w:t xml:space="preserve"> sąrašas“.</w:t>
      </w:r>
    </w:p>
    <w:p w14:paraId="054F3501" w14:textId="77777777" w:rsidR="004907AD" w:rsidRPr="00C51589" w:rsidRDefault="004907AD" w:rsidP="004907AD">
      <w:pPr>
        <w:spacing w:before="100" w:beforeAutospacing="1" w:after="100" w:afterAutospacing="1"/>
        <w:contextualSpacing/>
        <w:rPr>
          <w:szCs w:val="24"/>
        </w:rPr>
      </w:pPr>
      <w:r w:rsidRPr="00C51589">
        <w:rPr>
          <w:szCs w:val="24"/>
        </w:rPr>
        <w:t>Perduodamo turto būklė perdavimo metu _____________________________________________</w:t>
      </w:r>
    </w:p>
    <w:p w14:paraId="4AB10D0D" w14:textId="77777777" w:rsidR="004907AD" w:rsidRPr="00C51589" w:rsidRDefault="004907AD" w:rsidP="004907AD">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054E9394" w14:textId="77777777" w:rsidR="004907AD" w:rsidRPr="00C51589" w:rsidRDefault="004907AD" w:rsidP="004907AD">
      <w:pPr>
        <w:spacing w:before="100" w:beforeAutospacing="1" w:after="100" w:afterAutospacing="1"/>
        <w:contextualSpacing/>
        <w:jc w:val="both"/>
        <w:rPr>
          <w:szCs w:val="24"/>
        </w:rPr>
      </w:pPr>
    </w:p>
    <w:p w14:paraId="32803ECD" w14:textId="77777777" w:rsidR="004907AD" w:rsidRPr="00C51589" w:rsidRDefault="004907AD" w:rsidP="004907AD">
      <w:pPr>
        <w:rPr>
          <w:szCs w:val="24"/>
          <w:lang w:eastAsia="lt-LT"/>
        </w:rPr>
      </w:pPr>
      <w:r w:rsidRPr="00C51589">
        <w:rPr>
          <w:szCs w:val="24"/>
          <w:lang w:eastAsia="lt-LT"/>
        </w:rPr>
        <w:t>Perduodamo turto likutinė vertė perdavimo metu________________________________________</w:t>
      </w:r>
    </w:p>
    <w:p w14:paraId="7CF6147D" w14:textId="77777777" w:rsidR="004907AD" w:rsidRPr="00C51589" w:rsidRDefault="004907AD" w:rsidP="004907AD">
      <w:pPr>
        <w:rPr>
          <w:szCs w:val="24"/>
        </w:rPr>
      </w:pPr>
      <w:r w:rsidRPr="00C51589">
        <w:rPr>
          <w:szCs w:val="24"/>
        </w:rPr>
        <w:t xml:space="preserve">Turtas surinktas, sumontuotas/ instaliuotas/įdiegtas, paruošas darbui, suderintas/išbandytas______________________________________________________________ </w:t>
      </w:r>
    </w:p>
    <w:p w14:paraId="077CED55" w14:textId="77777777" w:rsidR="004907AD" w:rsidRPr="00C51589" w:rsidRDefault="004907AD" w:rsidP="004907AD">
      <w:pPr>
        <w:rPr>
          <w:szCs w:val="24"/>
        </w:rPr>
      </w:pPr>
      <w:r w:rsidRPr="00C51589">
        <w:rPr>
          <w:szCs w:val="24"/>
        </w:rPr>
        <w:t>Instrukcijos ir kiti dokumentai gauti _______________________________________________________________________________</w:t>
      </w:r>
    </w:p>
    <w:p w14:paraId="5EA99B56" w14:textId="77777777" w:rsidR="004907AD" w:rsidRPr="00C51589" w:rsidRDefault="004907AD" w:rsidP="004907AD">
      <w:pPr>
        <w:rPr>
          <w:szCs w:val="24"/>
        </w:rPr>
      </w:pPr>
      <w:r w:rsidRPr="00C51589">
        <w:rPr>
          <w:szCs w:val="24"/>
        </w:rPr>
        <w:t>Instruktažas atliktas _______________________________________________________________________________</w:t>
      </w:r>
    </w:p>
    <w:p w14:paraId="2BB91AB2" w14:textId="77777777" w:rsidR="004907AD" w:rsidRPr="00C51589" w:rsidRDefault="004907AD" w:rsidP="004907AD">
      <w:pPr>
        <w:rPr>
          <w:szCs w:val="24"/>
        </w:rPr>
      </w:pPr>
      <w:r w:rsidRPr="00C51589">
        <w:rPr>
          <w:szCs w:val="24"/>
        </w:rPr>
        <w:t>Priėmiau: _______________________________________________________________________________</w:t>
      </w:r>
    </w:p>
    <w:p w14:paraId="7741DA14" w14:textId="77777777" w:rsidR="004907AD" w:rsidRPr="00C51589" w:rsidRDefault="004907AD" w:rsidP="004907AD">
      <w:pPr>
        <w:rPr>
          <w:szCs w:val="24"/>
        </w:rPr>
      </w:pPr>
      <w:r w:rsidRPr="00C51589">
        <w:rPr>
          <w:szCs w:val="24"/>
        </w:rPr>
        <w:tab/>
      </w:r>
      <w:r w:rsidRPr="00C51589">
        <w:rPr>
          <w:szCs w:val="24"/>
        </w:rPr>
        <w:tab/>
        <w:t>(skyriaus pavadinimas)</w:t>
      </w:r>
    </w:p>
    <w:p w14:paraId="3458330B" w14:textId="77777777" w:rsidR="004907AD" w:rsidRPr="00C51589" w:rsidRDefault="004907AD" w:rsidP="004907AD">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36AAF78D"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4907AD" w:rsidRPr="00C51589" w14:paraId="0E6DA46B" w14:textId="77777777" w:rsidTr="00081C2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E7ABCC" w14:textId="77777777" w:rsidR="004907AD" w:rsidRPr="00C51589" w:rsidRDefault="004907AD" w:rsidP="00081C2F">
            <w:pPr>
              <w:tabs>
                <w:tab w:val="left" w:pos="1134"/>
              </w:tabs>
              <w:rPr>
                <w:b/>
                <w:sz w:val="24"/>
                <w:szCs w:val="24"/>
                <w:u w:val="single"/>
                <w:lang w:val="lt-LT"/>
              </w:rPr>
            </w:pPr>
            <w:bookmarkStart w:id="3" w:name="6_priedas"/>
            <w:bookmarkEnd w:id="3"/>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B68733" w14:textId="77777777" w:rsidR="004907AD" w:rsidRPr="00C51589" w:rsidRDefault="004907AD" w:rsidP="00081C2F">
            <w:pPr>
              <w:tabs>
                <w:tab w:val="left" w:pos="1134"/>
              </w:tabs>
              <w:rPr>
                <w:sz w:val="24"/>
                <w:szCs w:val="24"/>
                <w:lang w:val="lt-LT"/>
              </w:rPr>
            </w:pPr>
            <w:r w:rsidRPr="00C51589">
              <w:rPr>
                <w:b/>
                <w:bCs/>
                <w:iCs/>
                <w:sz w:val="24"/>
                <w:szCs w:val="24"/>
                <w:u w:val="single"/>
                <w:lang w:val="lt-LT"/>
              </w:rPr>
              <w:t>PIRKĖJAS</w:t>
            </w:r>
          </w:p>
        </w:tc>
      </w:tr>
      <w:tr w:rsidR="004907AD" w:rsidRPr="00C51589" w14:paraId="78B973A2" w14:textId="77777777" w:rsidTr="00081C2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F495E23" w14:textId="77777777" w:rsidR="004907AD" w:rsidRPr="00C51589" w:rsidRDefault="004907AD" w:rsidP="00081C2F">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CAD2035" w14:textId="77777777" w:rsidR="004907AD" w:rsidRPr="00C51589" w:rsidRDefault="004907AD" w:rsidP="00081C2F">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4907AD" w:rsidRPr="00C51589" w14:paraId="6A3ACA42" w14:textId="77777777" w:rsidTr="00081C2F">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95FAA5" w14:textId="77777777" w:rsidR="004907AD" w:rsidRPr="00C51589" w:rsidRDefault="004907AD" w:rsidP="00081C2F">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BD8240" w14:textId="77777777" w:rsidR="004907AD" w:rsidRPr="00C51589" w:rsidRDefault="004907AD" w:rsidP="00081C2F">
            <w:pPr>
              <w:tabs>
                <w:tab w:val="left" w:pos="1134"/>
              </w:tabs>
              <w:rPr>
                <w:sz w:val="24"/>
                <w:szCs w:val="24"/>
                <w:lang w:val="lt-LT"/>
              </w:rPr>
            </w:pPr>
            <w:r w:rsidRPr="00C51589">
              <w:rPr>
                <w:sz w:val="24"/>
                <w:szCs w:val="24"/>
                <w:lang w:val="lt-LT"/>
              </w:rPr>
              <w:t>Šiltnamių g. 29, 04130 Vilnius</w:t>
            </w:r>
          </w:p>
        </w:tc>
      </w:tr>
      <w:tr w:rsidR="004907AD" w:rsidRPr="00C51589" w14:paraId="213A4971" w14:textId="77777777" w:rsidTr="00081C2F">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6E2D4D" w14:textId="77777777" w:rsidR="004907AD" w:rsidRPr="00C51589" w:rsidRDefault="004907AD" w:rsidP="00081C2F">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9CCCF51" w14:textId="77777777" w:rsidR="004907AD" w:rsidRPr="00C51589" w:rsidRDefault="004907AD" w:rsidP="00081C2F">
            <w:pPr>
              <w:tabs>
                <w:tab w:val="left" w:pos="1134"/>
              </w:tabs>
              <w:rPr>
                <w:sz w:val="24"/>
                <w:szCs w:val="24"/>
                <w:lang w:val="lt-LT"/>
              </w:rPr>
            </w:pPr>
            <w:r w:rsidRPr="00C51589">
              <w:rPr>
                <w:sz w:val="24"/>
                <w:szCs w:val="24"/>
                <w:lang w:val="lt-LT"/>
              </w:rPr>
              <w:t>Įmonės kodas 124243848</w:t>
            </w:r>
          </w:p>
        </w:tc>
      </w:tr>
      <w:tr w:rsidR="004907AD" w:rsidRPr="00C51589" w14:paraId="3E3A910F" w14:textId="77777777" w:rsidTr="00081C2F">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2046EC" w14:textId="77777777" w:rsidR="004907AD" w:rsidRPr="00C51589" w:rsidRDefault="004907AD" w:rsidP="00081C2F">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4DA186" w14:textId="77777777" w:rsidR="004907AD" w:rsidRPr="00C51589" w:rsidRDefault="004907AD" w:rsidP="00081C2F">
            <w:pPr>
              <w:tabs>
                <w:tab w:val="left" w:pos="1134"/>
              </w:tabs>
              <w:rPr>
                <w:sz w:val="24"/>
                <w:szCs w:val="24"/>
                <w:lang w:val="lt-LT"/>
              </w:rPr>
            </w:pPr>
            <w:r w:rsidRPr="00C51589">
              <w:rPr>
                <w:sz w:val="24"/>
                <w:szCs w:val="24"/>
                <w:lang w:val="lt-LT"/>
              </w:rPr>
              <w:t>PVM kodas LT242438412</w:t>
            </w:r>
          </w:p>
        </w:tc>
      </w:tr>
      <w:tr w:rsidR="004907AD" w:rsidRPr="00C51589" w14:paraId="004932CA"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DBBE32" w14:textId="77777777" w:rsidR="004907AD" w:rsidRPr="00C51589" w:rsidRDefault="004907AD" w:rsidP="00081C2F">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1C6485" w14:textId="77777777" w:rsidR="004907AD" w:rsidRPr="00C51589" w:rsidRDefault="004907AD" w:rsidP="00081C2F">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4907AD" w:rsidRPr="00C51589" w14:paraId="5CDF1DE0"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32E153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F0FB21" w14:textId="77777777" w:rsidR="004907AD" w:rsidRPr="00C51589" w:rsidRDefault="004907AD" w:rsidP="00081C2F">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4907AD" w:rsidRPr="00C51589" w14:paraId="097AE736" w14:textId="77777777" w:rsidTr="00081C2F">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89F436"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6AB3A7" w14:textId="77777777" w:rsidR="004907AD" w:rsidRPr="00C51589" w:rsidRDefault="004907AD" w:rsidP="00081C2F">
            <w:pPr>
              <w:tabs>
                <w:tab w:val="left" w:pos="1134"/>
              </w:tabs>
              <w:rPr>
                <w:rFonts w:eastAsia="Calibri"/>
                <w:sz w:val="24"/>
                <w:szCs w:val="24"/>
                <w:lang w:val="lt-LT"/>
              </w:rPr>
            </w:pPr>
            <w:r w:rsidRPr="00C51589">
              <w:rPr>
                <w:rFonts w:eastAsia="Calibri"/>
                <w:sz w:val="24"/>
                <w:szCs w:val="24"/>
                <w:lang w:val="lt-LT"/>
              </w:rPr>
              <w:t>Atstovas</w:t>
            </w:r>
          </w:p>
        </w:tc>
      </w:tr>
      <w:tr w:rsidR="004907AD" w:rsidRPr="00C51589" w14:paraId="65661054"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04B86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23A463" w14:textId="77777777" w:rsidR="004907AD" w:rsidRPr="00C51589" w:rsidRDefault="004907AD" w:rsidP="00081C2F">
            <w:pPr>
              <w:ind w:right="15"/>
              <w:contextualSpacing/>
              <w:jc w:val="both"/>
              <w:rPr>
                <w:rFonts w:eastAsia="Calibri"/>
                <w:sz w:val="24"/>
                <w:szCs w:val="24"/>
                <w:lang w:val="lt-LT"/>
              </w:rPr>
            </w:pPr>
            <w:r w:rsidRPr="00C51589">
              <w:rPr>
                <w:rFonts w:eastAsia="Calibri"/>
                <w:sz w:val="24"/>
                <w:szCs w:val="24"/>
                <w:lang w:val="lt-LT"/>
              </w:rPr>
              <w:t>Vardas, pavardė</w:t>
            </w:r>
          </w:p>
        </w:tc>
      </w:tr>
      <w:tr w:rsidR="004907AD" w:rsidRPr="00C51589" w14:paraId="67244352"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78D405C" w14:textId="77777777" w:rsidR="004907AD" w:rsidRPr="00C51589" w:rsidRDefault="004907AD" w:rsidP="00081C2F">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0EAB4BC" w14:textId="77777777" w:rsidR="004907AD" w:rsidRPr="00C51589" w:rsidRDefault="004907AD" w:rsidP="00081C2F">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4907AD" w:rsidRPr="00C51589" w14:paraId="3F3D5D53"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5379560" w14:textId="77777777" w:rsidR="004907AD" w:rsidRPr="00C51589" w:rsidRDefault="004907AD" w:rsidP="00081C2F">
            <w:pPr>
              <w:tabs>
                <w:tab w:val="left" w:pos="1134"/>
                <w:tab w:val="left" w:pos="4125"/>
              </w:tabs>
              <w:ind w:right="922"/>
              <w:rPr>
                <w:rFonts w:eastAsia="Verdana"/>
                <w:sz w:val="24"/>
                <w:szCs w:val="24"/>
              </w:rPr>
            </w:pPr>
            <w:r w:rsidRPr="00C51589">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06A75FD" w14:textId="77777777" w:rsidR="004907AD" w:rsidRPr="00C51589" w:rsidRDefault="004907AD" w:rsidP="00081C2F">
            <w:pPr>
              <w:tabs>
                <w:tab w:val="left" w:pos="1134"/>
                <w:tab w:val="left" w:pos="4125"/>
              </w:tabs>
              <w:ind w:right="566"/>
              <w:rPr>
                <w:rFonts w:eastAsia="Calibri"/>
                <w:sz w:val="24"/>
                <w:szCs w:val="24"/>
              </w:rPr>
            </w:pPr>
            <w:r w:rsidRPr="00C51589">
              <w:rPr>
                <w:rFonts w:eastAsia="Calibri"/>
                <w:sz w:val="24"/>
                <w:szCs w:val="24"/>
              </w:rPr>
              <w:t>(parašas)</w:t>
            </w:r>
          </w:p>
        </w:tc>
      </w:tr>
    </w:tbl>
    <w:p w14:paraId="031EFEF7" w14:textId="77777777" w:rsidR="00525905" w:rsidRDefault="00525905" w:rsidP="00B40422">
      <w:pPr>
        <w:jc w:val="center"/>
        <w:rPr>
          <w:szCs w:val="24"/>
        </w:rPr>
        <w:sectPr w:rsidR="00525905" w:rsidSect="00FA2F1F">
          <w:endnotePr>
            <w:numFmt w:val="decimal"/>
          </w:endnotePr>
          <w:pgSz w:w="12240" w:h="15840" w:code="1"/>
          <w:pgMar w:top="1418" w:right="567" w:bottom="1134" w:left="1701" w:header="709" w:footer="720" w:gutter="0"/>
          <w:pgNumType w:start="1"/>
          <w:cols w:space="720"/>
          <w:titlePg/>
          <w:docGrid w:linePitch="360"/>
        </w:sectPr>
      </w:pPr>
    </w:p>
    <w:p w14:paraId="0C146E56" w14:textId="77777777" w:rsidR="00BE61A9" w:rsidRPr="00B422F6" w:rsidRDefault="00BE61A9" w:rsidP="00BE61A9">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06D98F45" w14:textId="77777777" w:rsidR="00BE61A9" w:rsidRPr="00B422F6" w:rsidRDefault="00BE61A9" w:rsidP="00BE61A9">
      <w:pPr>
        <w:spacing w:line="259" w:lineRule="auto"/>
        <w:jc w:val="center"/>
        <w:rPr>
          <w:szCs w:val="24"/>
        </w:rPr>
      </w:pPr>
    </w:p>
    <w:p w14:paraId="6359FC1E" w14:textId="77777777" w:rsidR="00BE61A9" w:rsidRPr="00B422F6" w:rsidRDefault="00BE61A9" w:rsidP="00BE61A9">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E29F1A1" w14:textId="77777777" w:rsidR="00BE61A9" w:rsidRPr="00B422F6" w:rsidRDefault="00BE61A9" w:rsidP="00BE61A9">
      <w:pPr>
        <w:keepNext/>
        <w:keepLines/>
        <w:tabs>
          <w:tab w:val="left" w:pos="426"/>
        </w:tabs>
        <w:spacing w:line="259" w:lineRule="auto"/>
        <w:jc w:val="both"/>
        <w:rPr>
          <w:rFonts w:eastAsia="Cambria"/>
          <w:b/>
          <w:bCs/>
          <w:caps/>
          <w:szCs w:val="24"/>
          <w14:numSpacing w14:val="tabular"/>
        </w:rPr>
      </w:pPr>
    </w:p>
    <w:p w14:paraId="7A27621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53EAD37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2BF3E3D" w14:textId="77777777" w:rsidR="00BE61A9" w:rsidRPr="00B422F6" w:rsidRDefault="00BE61A9" w:rsidP="00BE61A9">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2DC3AB5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4690E1C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F32597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099F4A0E"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E8BF6C"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045EE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B8FD5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5FDBA20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4234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62A96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3ADEF3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630192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E424BC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062043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2B493DB3"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33D0D5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6DAC573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799C8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319D294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45D20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2981238" w14:textId="77777777" w:rsidR="00BE61A9" w:rsidRPr="00B422F6" w:rsidRDefault="00BE61A9" w:rsidP="00BE61A9">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EFFAB8F" w14:textId="77777777" w:rsidR="00BE61A9" w:rsidRPr="00B422F6" w:rsidRDefault="00BE61A9" w:rsidP="00BE61A9">
      <w:pPr>
        <w:keepNext/>
        <w:keepLines/>
        <w:tabs>
          <w:tab w:val="left" w:pos="567"/>
        </w:tabs>
        <w:spacing w:line="259" w:lineRule="auto"/>
        <w:ind w:left="792"/>
        <w:jc w:val="both"/>
        <w:rPr>
          <w:rFonts w:eastAsia="Cambria"/>
          <w:b/>
          <w:bCs/>
          <w:szCs w:val="24"/>
          <w14:numSpacing w14:val="tabular"/>
        </w:rPr>
      </w:pPr>
    </w:p>
    <w:p w14:paraId="6165762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0C726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C6E2F1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4A10471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6D84F64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0E809D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CE11B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8A4B1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606F47E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8268E9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8DB4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2240C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AA726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p>
    <w:p w14:paraId="69803E8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7EAB7E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29EC98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51B9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791FBBB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170EF69"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749D754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57A8C802"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010DDCF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BE2498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032B34B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92BEDE"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37B10D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E4F708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689BB185"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F61F0C"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11E021"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60D04AD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D4403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p>
    <w:p w14:paraId="36B098EF"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2FE7D49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D2FDBE"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85D42E9"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CDC92E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4FB77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7E36EB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1C037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D06155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D6D01F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59F25C3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41C990D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6CC550A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B50A3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45696B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8E081B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27DCE26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5FE78275" w14:textId="77777777" w:rsidR="00BE61A9" w:rsidRPr="00B422F6" w:rsidRDefault="00BE61A9" w:rsidP="00BE61A9">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849CF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D85AC9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3B951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D38A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1286157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F369B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12BCE1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688D90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DA862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594F7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049BAF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3796FEA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B54EB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6498FB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FBDCB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4FFD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5FC3A67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6FD6348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A98D8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EA6A140" w14:textId="77777777" w:rsidR="00BE61A9" w:rsidRPr="00B422F6" w:rsidRDefault="00BE61A9" w:rsidP="00BE61A9">
      <w:pPr>
        <w:widowControl w:val="0"/>
        <w:pBdr>
          <w:top w:val="nil"/>
          <w:left w:val="nil"/>
          <w:bottom w:val="nil"/>
          <w:right w:val="nil"/>
          <w:between w:val="nil"/>
        </w:pBdr>
        <w:tabs>
          <w:tab w:val="left" w:pos="567"/>
        </w:tabs>
        <w:spacing w:line="259" w:lineRule="auto"/>
        <w:jc w:val="both"/>
        <w:rPr>
          <w:rFonts w:eastAsia="Cambria"/>
          <w:szCs w:val="24"/>
        </w:rPr>
      </w:pPr>
    </w:p>
    <w:p w14:paraId="2984D2BE" w14:textId="77777777" w:rsidR="00BE61A9" w:rsidRPr="00B422F6" w:rsidRDefault="00BE61A9" w:rsidP="00BE61A9">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958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BE7DD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EE800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B2DED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1CBF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32E46A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C3918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B41C0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74A4F75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B2800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E767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98752F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876A0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FAAE1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5BF64AC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29F8FA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E55FD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3E8856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5A51D65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097D9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8CBC9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2E2C8CA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7E1CD6A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363CBC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168CE4D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634B0C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6E888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117777E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3FDE3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403CC32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761709C7" w14:textId="77777777" w:rsidR="00BE61A9" w:rsidRPr="00B422F6" w:rsidRDefault="00BE61A9" w:rsidP="00BE61A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CDEFEFE"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41E93F1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6806B"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C1956A5"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531DE69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3D24D36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8CDE88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E5DACE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BDEB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3302B32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99FAFB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E24E36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7835FF0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48F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5A81D59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41EB4B7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ABAA649"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8A361A"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A7FC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13CFB3"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3613F5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6CD4A4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7CA84C5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5F8522F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19BE9C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25633A2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BB988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39D663A2"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0B8FE5D"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04031E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BD04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E1586"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63C827B"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66897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6AB5745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E3C6DEA"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519B12"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B70569"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57815C"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80A75C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454EE1F"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3FCF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13388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6C32BE"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DE35022"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0485E92B"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204ECEAB"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rPr>
      </w:pPr>
    </w:p>
    <w:p w14:paraId="0A5B4AD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B53EA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64D27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FEAAD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9163B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4EE480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44CFC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918F2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632ED6C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F2DF9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7E79A13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1B2B902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451C4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035AA4E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77565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DCA47F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54375E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43F9C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9D260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06D65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9D7BD"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28466D6A"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E049B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27797D0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BF27B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1262DEE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760E653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14EB1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06BF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14FC41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763E1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394E5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7FA38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1E4F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6A9869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209C09F2"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36554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71EF1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ED1F1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04CE8CE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FF26D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82128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614B" w14:textId="77777777" w:rsidR="00BE61A9" w:rsidRPr="00B422F6" w:rsidRDefault="00BE61A9" w:rsidP="00BE61A9">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A5A571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CB9C7E" w14:textId="77777777" w:rsidR="00BE61A9" w:rsidRPr="00B422F6" w:rsidRDefault="00BE61A9" w:rsidP="00BE61A9">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3F5BC7" w14:textId="77777777" w:rsidR="00BE61A9" w:rsidRPr="00B422F6" w:rsidRDefault="00BE61A9" w:rsidP="00BE61A9">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B09823" w14:textId="77777777" w:rsidR="00BE61A9" w:rsidRPr="00B422F6" w:rsidRDefault="00BE61A9" w:rsidP="00BE61A9">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C9756C" w14:textId="77777777" w:rsidR="00BE61A9" w:rsidRPr="00B422F6" w:rsidRDefault="00BE61A9" w:rsidP="00BE61A9">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55AA69B4"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05A60472" w14:textId="77777777" w:rsidR="00BE61A9" w:rsidRPr="00B422F6" w:rsidRDefault="00BE61A9" w:rsidP="00BE61A9">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4D054C06" w14:textId="77777777" w:rsidR="00BE61A9" w:rsidRPr="00B422F6" w:rsidRDefault="00BE61A9" w:rsidP="00BE61A9">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5F426E60" w14:textId="77777777" w:rsidR="00BE61A9" w:rsidRPr="00B422F6" w:rsidRDefault="00BE61A9" w:rsidP="00BE61A9">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913DCE"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FCD503" w14:textId="77777777" w:rsidR="00BE61A9" w:rsidRPr="00B422F6" w:rsidRDefault="00BE61A9" w:rsidP="00BE61A9">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84B160" w14:textId="77777777" w:rsidR="00BE61A9" w:rsidRPr="00B422F6" w:rsidRDefault="00BE61A9" w:rsidP="00BE61A9">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958F2E" w14:textId="77777777" w:rsidR="00BE61A9" w:rsidRPr="00B422F6" w:rsidRDefault="00BE61A9" w:rsidP="00BE61A9">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A2D9B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7986FAA6"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A4AA2D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C563214"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CBFB8A"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97DA18C" w14:textId="77777777" w:rsidR="00BE61A9" w:rsidRPr="00B422F6" w:rsidRDefault="00BE61A9" w:rsidP="00BE61A9">
      <w:pPr>
        <w:tabs>
          <w:tab w:val="left" w:pos="567"/>
        </w:tabs>
        <w:spacing w:line="259" w:lineRule="auto"/>
        <w:jc w:val="both"/>
        <w:textAlignment w:val="baseline"/>
        <w:rPr>
          <w:szCs w:val="24"/>
        </w:rPr>
      </w:pPr>
    </w:p>
    <w:p w14:paraId="33AB251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47BBD5A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FD8C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12CCE9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EFE77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470A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77A1D6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7D2C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26EF44D7"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30A65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9699D2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BF1407" w14:textId="77777777" w:rsidR="00BE61A9" w:rsidRPr="00B422F6" w:rsidRDefault="00BE61A9" w:rsidP="00BE61A9">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546FF3C2" w14:textId="77777777" w:rsidR="00BE61A9" w:rsidRPr="00B422F6" w:rsidRDefault="00BE61A9" w:rsidP="00BE61A9">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65E7418D" w14:textId="77777777" w:rsidR="00BE61A9" w:rsidRPr="00B422F6" w:rsidRDefault="00BE61A9" w:rsidP="00BE61A9">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73CAA386" w14:textId="77777777" w:rsidR="00BE61A9" w:rsidRPr="00B422F6" w:rsidRDefault="00BE61A9" w:rsidP="00BE61A9">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FF03BB3"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2F0AC7"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BD82CE" w14:textId="77777777" w:rsidR="00BE61A9" w:rsidRPr="00B422F6" w:rsidRDefault="00BE61A9" w:rsidP="00BE61A9">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00543" w14:textId="77777777" w:rsidR="00BE61A9" w:rsidRPr="00B422F6" w:rsidRDefault="00BE61A9" w:rsidP="00BE61A9">
      <w:pPr>
        <w:tabs>
          <w:tab w:val="left" w:pos="567"/>
        </w:tabs>
        <w:spacing w:line="259" w:lineRule="auto"/>
        <w:jc w:val="both"/>
        <w:textAlignment w:val="baseline"/>
        <w:rPr>
          <w:szCs w:val="24"/>
        </w:rPr>
      </w:pPr>
      <w:r w:rsidRPr="00B422F6">
        <w:rPr>
          <w:szCs w:val="24"/>
        </w:rPr>
        <w:t>12.1.7. Avanso užtikrinimo suma turi būti nurodoma ir išmokama eurais. </w:t>
      </w:r>
    </w:p>
    <w:p w14:paraId="0AE68886" w14:textId="77777777" w:rsidR="00BE61A9" w:rsidRPr="00B422F6" w:rsidRDefault="00BE61A9" w:rsidP="00BE61A9">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49104476" w14:textId="77777777" w:rsidR="00BE61A9" w:rsidRPr="00B422F6" w:rsidRDefault="00BE61A9" w:rsidP="00BE61A9">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101F3D2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79FCA7" w14:textId="77777777" w:rsidR="00BE61A9" w:rsidRPr="00B422F6" w:rsidRDefault="00BE61A9" w:rsidP="00BE61A9">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E5354" w14:textId="77777777" w:rsidR="00BE61A9" w:rsidRPr="00B422F6" w:rsidRDefault="00BE61A9" w:rsidP="00BE61A9">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FB45B" w14:textId="77777777" w:rsidR="00BE61A9" w:rsidRPr="00B422F6" w:rsidRDefault="00BE61A9" w:rsidP="00BE61A9">
      <w:pPr>
        <w:tabs>
          <w:tab w:val="left" w:pos="567"/>
        </w:tabs>
        <w:spacing w:line="259" w:lineRule="auto"/>
        <w:jc w:val="both"/>
        <w:textAlignment w:val="baseline"/>
        <w:rPr>
          <w:szCs w:val="24"/>
        </w:rPr>
      </w:pPr>
    </w:p>
    <w:p w14:paraId="6C26BDD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254D65C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455AC8" w14:textId="77777777" w:rsidR="00BE61A9" w:rsidRDefault="00BE61A9" w:rsidP="00BE61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0B870F0" w14:textId="77777777" w:rsidR="00BE61A9" w:rsidRDefault="00BE61A9" w:rsidP="00BE61A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D18F8F" w14:textId="77777777" w:rsidR="00BE61A9" w:rsidRDefault="00BE61A9" w:rsidP="00BE61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7D6233" w14:textId="77777777" w:rsidR="00BE61A9" w:rsidRDefault="00BE61A9" w:rsidP="00BE61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251A" w14:textId="77777777" w:rsidR="00BE61A9" w:rsidRDefault="00BE61A9" w:rsidP="00BE61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7F549E9" w14:textId="77777777" w:rsidR="00BE61A9" w:rsidRDefault="00BE61A9" w:rsidP="00BE61A9">
      <w:pPr>
        <w:spacing w:line="257" w:lineRule="atLeast"/>
        <w:jc w:val="both"/>
        <w:rPr>
          <w:color w:val="000000"/>
          <w:szCs w:val="24"/>
        </w:rPr>
      </w:pPr>
      <w:r>
        <w:rPr>
          <w:color w:val="000000"/>
          <w:szCs w:val="24"/>
        </w:rPr>
        <w:t>12.2.4. Pirkėjas atlieka mokėjimus už Prekes Specialiosiose sąlygose nustatytais terminais.</w:t>
      </w:r>
    </w:p>
    <w:p w14:paraId="2821460A" w14:textId="77777777" w:rsidR="00BE61A9" w:rsidRDefault="00BE61A9" w:rsidP="00BE61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88B1AC" w14:textId="77777777" w:rsidR="00BE61A9" w:rsidRDefault="00BE61A9" w:rsidP="00BE61A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A14C443" w14:textId="77777777" w:rsidR="00BE61A9" w:rsidRDefault="00BE61A9" w:rsidP="00BE61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21B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AB7DF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620C071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96E4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0787661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6550B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79D62F5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8E340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38C4DF"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69E569C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84E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63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6AD5EF1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42958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116E66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5369D6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1E4C6B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4C5E89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777EA4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7E646D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9204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3DB7B98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554E6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w:t>
      </w:r>
      <w:r w:rsidRPr="00B422F6">
        <w:rPr>
          <w:rFonts w:eastAsia="Arial"/>
          <w:szCs w:val="24"/>
          <w:lang w:eastAsia="lt-LT"/>
        </w:rPr>
        <w:lastRenderedPageBreak/>
        <w:t>aktų, reglamentuojančių asmens duomenų tvarkymą, nuostatomis.</w:t>
      </w:r>
    </w:p>
    <w:p w14:paraId="7FACAD03"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63AC3" w14:textId="77777777" w:rsidR="00BE61A9" w:rsidRPr="00B422F6" w:rsidRDefault="00BE61A9" w:rsidP="00BE61A9">
      <w:pPr>
        <w:tabs>
          <w:tab w:val="left" w:pos="567"/>
          <w:tab w:val="left" w:pos="851"/>
          <w:tab w:val="left" w:pos="992"/>
          <w:tab w:val="left" w:pos="1134"/>
        </w:tabs>
        <w:spacing w:line="259" w:lineRule="auto"/>
        <w:ind w:left="360" w:firstLine="53"/>
        <w:jc w:val="both"/>
        <w:rPr>
          <w:rFonts w:eastAsia="Arial"/>
          <w:szCs w:val="24"/>
        </w:rPr>
      </w:pPr>
    </w:p>
    <w:p w14:paraId="38B9094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DA4E838"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D6B83" w14:textId="77777777" w:rsidR="00BE61A9" w:rsidRPr="00B422F6" w:rsidRDefault="00BE61A9" w:rsidP="00BE61A9">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C238C9" w14:textId="77777777" w:rsidR="00BE61A9" w:rsidRPr="00B422F6" w:rsidRDefault="00BE61A9" w:rsidP="00BE61A9">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0959B4" w14:textId="77777777" w:rsidR="00BE61A9" w:rsidRPr="00B422F6" w:rsidRDefault="00BE61A9" w:rsidP="00BE61A9">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C30A55" w14:textId="77777777" w:rsidR="00BE61A9" w:rsidRPr="00B422F6" w:rsidRDefault="00BE61A9" w:rsidP="00BE61A9">
      <w:pPr>
        <w:tabs>
          <w:tab w:val="left" w:pos="567"/>
        </w:tabs>
        <w:spacing w:line="259" w:lineRule="auto"/>
        <w:jc w:val="both"/>
        <w:textAlignment w:val="baseline"/>
        <w:rPr>
          <w:szCs w:val="24"/>
        </w:rPr>
      </w:pPr>
    </w:p>
    <w:p w14:paraId="627044B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0808A7E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DFBB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4C4EA1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7F97902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74823F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46DE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9504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B422F6">
        <w:rPr>
          <w:rFonts w:eastAsia="Arial"/>
          <w:szCs w:val="24"/>
        </w:rPr>
        <w:lastRenderedPageBreak/>
        <w:t>turinčią esminės reikšmės Sutarties sudarymui ir jos vykdymui;</w:t>
      </w:r>
    </w:p>
    <w:p w14:paraId="79DA46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45CEB2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5A1CB6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4B0553D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66EFB29"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0AA61E6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1E8117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5EF375E5"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EC6B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19D28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1AAEC83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445F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217897" w14:textId="77777777" w:rsidR="00BE61A9" w:rsidRPr="00B422F6" w:rsidRDefault="00BE61A9" w:rsidP="00BE61A9">
      <w:pPr>
        <w:widowControl w:val="0"/>
        <w:tabs>
          <w:tab w:val="left" w:pos="567"/>
          <w:tab w:val="left" w:pos="851"/>
          <w:tab w:val="left" w:pos="992"/>
          <w:tab w:val="left" w:pos="1134"/>
        </w:tabs>
        <w:spacing w:line="259" w:lineRule="auto"/>
        <w:ind w:firstLine="53"/>
        <w:jc w:val="both"/>
        <w:rPr>
          <w:rFonts w:eastAsia="Arial"/>
          <w:szCs w:val="24"/>
        </w:rPr>
      </w:pPr>
    </w:p>
    <w:p w14:paraId="7F1C231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757B8C0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B73AC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5356256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422F6">
        <w:rPr>
          <w:rFonts w:eastAsia="Cambria"/>
          <w:szCs w:val="24"/>
        </w:rPr>
        <w:lastRenderedPageBreak/>
        <w:t>patvirtintų taisyklių nuostatos;</w:t>
      </w:r>
    </w:p>
    <w:p w14:paraId="2AE6B7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DF26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9050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72AC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40E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ECC529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6F88435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8B4E9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5052104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75A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59B6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6007D67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BAC24F" w14:textId="77777777" w:rsidR="00BE61A9" w:rsidRPr="00B422F6" w:rsidRDefault="00BE61A9" w:rsidP="00BE61A9">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42BD23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6D18CD2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6B846ED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20.4. Susitarimai įsigalioja nuo jų sudarymo, jei Susitarime nenurodyta kitaip. Susitarimą Pirkėjas </w:t>
      </w:r>
      <w:r w:rsidRPr="00B422F6">
        <w:rPr>
          <w:rFonts w:eastAsia="Arial"/>
          <w:szCs w:val="24"/>
        </w:rPr>
        <w:lastRenderedPageBreak/>
        <w:t>privalo paviešinti VPĮ 33 ir 86 straipsniuose nustatyta tvarka.</w:t>
      </w:r>
    </w:p>
    <w:p w14:paraId="529D4E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A66D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A7F8C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16FEFC3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EF710" w14:textId="77777777" w:rsidR="00BE61A9" w:rsidRPr="00B422F6" w:rsidRDefault="00BE61A9" w:rsidP="00BE61A9">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F91147" w14:textId="77777777" w:rsidR="00BE61A9" w:rsidRPr="00B422F6" w:rsidRDefault="00BE61A9" w:rsidP="00BE61A9">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7B18C348" w14:textId="77777777" w:rsidR="00BE61A9" w:rsidRPr="00B422F6" w:rsidRDefault="00BE61A9" w:rsidP="00BE61A9">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088FFB" w14:textId="77777777" w:rsidR="00BE61A9" w:rsidRPr="00B422F6" w:rsidRDefault="00BE61A9" w:rsidP="00BE61A9">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6388362C" w14:textId="77777777" w:rsidR="00BE61A9" w:rsidRPr="00B422F6" w:rsidRDefault="00BE61A9" w:rsidP="00BE61A9">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7B931358" w14:textId="77777777" w:rsidR="00BE61A9" w:rsidRPr="00B422F6" w:rsidRDefault="00BE61A9" w:rsidP="00BE61A9">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545A0AE2" w14:textId="77777777" w:rsidR="00BE61A9" w:rsidRPr="00B422F6" w:rsidRDefault="00BE61A9" w:rsidP="00BE61A9">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1D6059F1" w14:textId="77777777" w:rsidR="00BE61A9" w:rsidRPr="00B422F6" w:rsidRDefault="00BE61A9" w:rsidP="00BE61A9">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1467443A" w14:textId="77777777" w:rsidR="00BE61A9" w:rsidRPr="00B422F6" w:rsidRDefault="00BE61A9" w:rsidP="00BE61A9">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8B11818" w14:textId="77777777" w:rsidR="00BE61A9" w:rsidRPr="00B422F6" w:rsidRDefault="00BE61A9" w:rsidP="00BE61A9">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1CF6454F"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CDB374"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46A351F" w14:textId="77777777" w:rsidR="00BE61A9" w:rsidRPr="00B422F6" w:rsidRDefault="00BE61A9" w:rsidP="00BE61A9">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1984A0C9" w14:textId="77777777" w:rsidR="00BE61A9" w:rsidRPr="00B422F6" w:rsidRDefault="00BE61A9" w:rsidP="00BE61A9">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422F6">
        <w:rPr>
          <w:szCs w:val="24"/>
        </w:rPr>
        <w:lastRenderedPageBreak/>
        <w:t>Tiekėjui nepateikus konkrečių argumentų, faktų, pagrįstų įrodymais, Pirkėjas turi teisę raštu atsisakyti patvirtinti stabdymą. </w:t>
      </w:r>
    </w:p>
    <w:p w14:paraId="1018ED2E" w14:textId="77777777" w:rsidR="00BE61A9" w:rsidRPr="00B422F6" w:rsidRDefault="00BE61A9" w:rsidP="00BE61A9">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4FACFE" w14:textId="77777777" w:rsidR="00BE61A9" w:rsidRPr="00B422F6" w:rsidRDefault="00BE61A9" w:rsidP="00BE61A9">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AC575A" w14:textId="77777777" w:rsidR="00BE61A9" w:rsidRPr="00B422F6" w:rsidRDefault="00BE61A9" w:rsidP="00BE61A9">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FF1B0" w14:textId="77777777" w:rsidR="00BE61A9" w:rsidRPr="00B422F6" w:rsidRDefault="00BE61A9" w:rsidP="00BE61A9">
      <w:pPr>
        <w:spacing w:line="264" w:lineRule="auto"/>
        <w:jc w:val="both"/>
        <w:rPr>
          <w:szCs w:val="24"/>
        </w:rPr>
      </w:pPr>
      <w:r w:rsidRPr="00B422F6">
        <w:rPr>
          <w:szCs w:val="24"/>
        </w:rPr>
        <w:t>21.7. Sutartinių įsipareigojimų vykdymas stabdomas ne ilgesniam kaip konkrečios, pagrįstos aplinkybės egzistavimo laikotarpiui.</w:t>
      </w:r>
    </w:p>
    <w:p w14:paraId="6F07A62E" w14:textId="77777777" w:rsidR="00BE61A9" w:rsidRPr="00B422F6" w:rsidRDefault="00BE61A9" w:rsidP="00BE61A9">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F2A3A" w14:textId="77777777" w:rsidR="00BE61A9" w:rsidRPr="00B422F6" w:rsidRDefault="00BE61A9" w:rsidP="00BE61A9">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839BC2" w14:textId="77777777" w:rsidR="00BE61A9" w:rsidRPr="00B422F6" w:rsidRDefault="00BE61A9" w:rsidP="00BE61A9">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23FB2D28" w14:textId="77777777" w:rsidR="00BE61A9" w:rsidRPr="00B422F6" w:rsidRDefault="00BE61A9" w:rsidP="00BE61A9">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01C8A" w14:textId="77777777" w:rsidR="00BE61A9" w:rsidRPr="00B422F6" w:rsidRDefault="00BE61A9" w:rsidP="00BE61A9">
      <w:pPr>
        <w:tabs>
          <w:tab w:val="left" w:pos="567"/>
        </w:tabs>
        <w:spacing w:line="259" w:lineRule="auto"/>
        <w:jc w:val="both"/>
        <w:textAlignment w:val="baseline"/>
        <w:rPr>
          <w:szCs w:val="24"/>
        </w:rPr>
      </w:pPr>
    </w:p>
    <w:p w14:paraId="7D53BF2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10D875D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E5229"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B12D58D"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p>
    <w:p w14:paraId="3C972FD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F13AFC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4B99F3" w14:textId="77777777" w:rsidR="00BE61A9" w:rsidRPr="00B422F6" w:rsidRDefault="00BE61A9" w:rsidP="00BE61A9">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5DB048"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22.1.2. Pretenziją gavusi Šalis privalo nedelsdama, bet ne vėliau nei per 5 (penkias) darbo dienas, atsakyti į pretenziją ir nurodyti, kokių priemonių imsis siekdama ištaisyti pažeidimą per pretenzijoje nustatytą </w:t>
      </w:r>
      <w:r w:rsidRPr="00B422F6">
        <w:rPr>
          <w:szCs w:val="24"/>
        </w:rPr>
        <w:lastRenderedPageBreak/>
        <w:t>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41408C0E" w14:textId="77777777" w:rsidR="00BE61A9" w:rsidRPr="00B422F6" w:rsidRDefault="00BE61A9" w:rsidP="00BE61A9">
      <w:pPr>
        <w:tabs>
          <w:tab w:val="left" w:pos="567"/>
        </w:tabs>
        <w:spacing w:line="259" w:lineRule="auto"/>
        <w:jc w:val="both"/>
        <w:textAlignment w:val="baseline"/>
        <w:rPr>
          <w:szCs w:val="24"/>
        </w:rPr>
      </w:pPr>
    </w:p>
    <w:p w14:paraId="6449C87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7D9CF6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B86B5D" w14:textId="77777777" w:rsidR="00BE61A9" w:rsidRPr="00B422F6" w:rsidRDefault="00BE61A9" w:rsidP="00BE61A9">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FB7CDF" w14:textId="77777777" w:rsidR="00BE61A9" w:rsidRPr="00B422F6" w:rsidRDefault="00BE61A9" w:rsidP="00BE61A9">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04F21F54" w14:textId="77777777" w:rsidR="00BE61A9" w:rsidRPr="00B422F6" w:rsidRDefault="00BE61A9" w:rsidP="00BE61A9">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57A8825A" w14:textId="77777777" w:rsidR="00BE61A9" w:rsidRPr="00B422F6" w:rsidRDefault="00BE61A9" w:rsidP="00BE61A9">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769DA74D" w14:textId="77777777" w:rsidR="00BE61A9" w:rsidRPr="00B422F6" w:rsidRDefault="00BE61A9" w:rsidP="00BE61A9">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1928261E" w14:textId="77777777" w:rsidR="00BE61A9" w:rsidRPr="00B422F6" w:rsidRDefault="00BE61A9" w:rsidP="00BE61A9">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344B0B2A" w14:textId="77777777" w:rsidR="00BE61A9" w:rsidRPr="00B422F6" w:rsidRDefault="00BE61A9" w:rsidP="00BE61A9">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3DF821ED" w14:textId="77777777" w:rsidR="00BE61A9" w:rsidRPr="00B422F6" w:rsidRDefault="00BE61A9" w:rsidP="00BE61A9">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733A4880" w14:textId="77777777" w:rsidR="00BE61A9" w:rsidRPr="00B422F6" w:rsidRDefault="00BE61A9" w:rsidP="00BE61A9">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1DFC5AAD" w14:textId="77777777" w:rsidR="00BE61A9" w:rsidRPr="00B422F6" w:rsidRDefault="00BE61A9" w:rsidP="00BE61A9">
      <w:pPr>
        <w:tabs>
          <w:tab w:val="left" w:pos="567"/>
        </w:tabs>
        <w:spacing w:line="259" w:lineRule="auto"/>
        <w:jc w:val="both"/>
        <w:textAlignment w:val="baseline"/>
        <w:rPr>
          <w:szCs w:val="24"/>
        </w:rPr>
      </w:pPr>
      <w:r w:rsidRPr="00B422F6">
        <w:rPr>
          <w:szCs w:val="24"/>
        </w:rPr>
        <w:t>22.2.2.8. nebelieka perkamų Prekių poreikio; </w:t>
      </w:r>
    </w:p>
    <w:p w14:paraId="752F6235" w14:textId="77777777" w:rsidR="00BE61A9" w:rsidRPr="00B422F6" w:rsidRDefault="00BE61A9" w:rsidP="00BE61A9">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35D77068" w14:textId="77777777" w:rsidR="00BE61A9" w:rsidRPr="00B422F6" w:rsidRDefault="00BE61A9" w:rsidP="00BE61A9">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5002804" w14:textId="77777777" w:rsidR="00BE61A9" w:rsidRPr="00B422F6" w:rsidRDefault="00BE61A9" w:rsidP="00BE61A9">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120BD9F4" w14:textId="77777777" w:rsidR="00BE61A9" w:rsidRPr="00B422F6" w:rsidRDefault="00BE61A9" w:rsidP="00BE61A9">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6BB51777" w14:textId="77777777" w:rsidR="00BE61A9" w:rsidRPr="00B422F6" w:rsidRDefault="00BE61A9" w:rsidP="00BE61A9">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52286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E551D5" w14:textId="77777777" w:rsidR="00BE61A9" w:rsidRPr="00B422F6" w:rsidRDefault="00BE61A9" w:rsidP="00BE61A9">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144BA" w14:textId="77777777" w:rsidR="00BE61A9" w:rsidRPr="00B422F6" w:rsidRDefault="00BE61A9" w:rsidP="00BE61A9">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5D366038" w14:textId="77777777" w:rsidR="00BE61A9" w:rsidRPr="00B422F6" w:rsidRDefault="00BE61A9" w:rsidP="00BE61A9">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0A163D95" w14:textId="77777777" w:rsidR="00BE61A9" w:rsidRPr="00B422F6" w:rsidRDefault="00BE61A9" w:rsidP="00BE61A9">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2C90" w14:textId="77777777" w:rsidR="00BE61A9" w:rsidRPr="00B422F6" w:rsidRDefault="00BE61A9" w:rsidP="00BE61A9">
      <w:pPr>
        <w:tabs>
          <w:tab w:val="left" w:pos="567"/>
        </w:tabs>
        <w:spacing w:line="259" w:lineRule="auto"/>
        <w:jc w:val="both"/>
        <w:textAlignment w:val="baseline"/>
        <w:rPr>
          <w:szCs w:val="24"/>
        </w:rPr>
      </w:pPr>
    </w:p>
    <w:p w14:paraId="02CB42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4AD4CF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285BAE" w14:textId="77777777" w:rsidR="00BE61A9" w:rsidRPr="00B422F6" w:rsidRDefault="00BE61A9" w:rsidP="00BE61A9">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520351" w14:textId="77777777" w:rsidR="00BE61A9" w:rsidRPr="00B422F6" w:rsidRDefault="00BE61A9" w:rsidP="00BE61A9">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395623DA" w14:textId="77777777" w:rsidR="00BE61A9" w:rsidRPr="00B422F6" w:rsidRDefault="00BE61A9" w:rsidP="00BE61A9">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AA2B7A" w14:textId="77777777" w:rsidR="00BE61A9" w:rsidRPr="00B422F6" w:rsidRDefault="00BE61A9" w:rsidP="00BE61A9">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7352B385" w14:textId="77777777" w:rsidR="00BE61A9" w:rsidRPr="00B422F6" w:rsidRDefault="00BE61A9" w:rsidP="00BE61A9">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46BDEB1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22.3.4. Tiekėjas turi teisę vienašališkai nutraukti Sutartį ir kitais įstatymuose bei kituose teisės aktuose įtvirtintais atvejais. </w:t>
      </w:r>
    </w:p>
    <w:p w14:paraId="7EF132F6" w14:textId="77777777" w:rsidR="00BE61A9" w:rsidRPr="00B422F6" w:rsidRDefault="00BE61A9" w:rsidP="00BE61A9">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3D0480" w14:textId="77777777" w:rsidR="00BE61A9" w:rsidRPr="00B422F6" w:rsidRDefault="00BE61A9" w:rsidP="00BE61A9">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6DE26329" w14:textId="77777777" w:rsidR="00BE61A9" w:rsidRPr="00B422F6" w:rsidRDefault="00BE61A9" w:rsidP="00BE61A9">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0312BC" w14:textId="77777777" w:rsidR="00BE61A9" w:rsidRPr="00B422F6" w:rsidRDefault="00BE61A9" w:rsidP="00BE61A9">
      <w:pPr>
        <w:tabs>
          <w:tab w:val="left" w:pos="567"/>
        </w:tabs>
        <w:spacing w:line="259" w:lineRule="auto"/>
        <w:jc w:val="both"/>
        <w:textAlignment w:val="baseline"/>
        <w:rPr>
          <w:szCs w:val="24"/>
        </w:rPr>
      </w:pPr>
    </w:p>
    <w:p w14:paraId="0DF26D1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284F1CE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4FA85" w14:textId="77777777" w:rsidR="00BE61A9" w:rsidRPr="00B422F6" w:rsidRDefault="00BE61A9" w:rsidP="00BE61A9">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05DBC565" w14:textId="77777777" w:rsidR="00BE61A9" w:rsidRPr="00B422F6" w:rsidRDefault="00BE61A9" w:rsidP="00BE61A9">
      <w:pPr>
        <w:tabs>
          <w:tab w:val="left" w:pos="567"/>
        </w:tabs>
        <w:spacing w:line="259" w:lineRule="auto"/>
        <w:jc w:val="both"/>
        <w:textAlignment w:val="baseline"/>
        <w:rPr>
          <w:szCs w:val="24"/>
        </w:rPr>
      </w:pPr>
      <w:r w:rsidRPr="00B422F6">
        <w:rPr>
          <w:szCs w:val="24"/>
        </w:rPr>
        <w:t>22.4.2. Nutraukus Sutartį, Šalys privalo: </w:t>
      </w:r>
    </w:p>
    <w:p w14:paraId="5B305795" w14:textId="77777777" w:rsidR="00BE61A9" w:rsidRPr="00B422F6" w:rsidRDefault="00BE61A9" w:rsidP="00BE61A9">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689CC931" w14:textId="77777777" w:rsidR="00BE61A9" w:rsidRPr="00B422F6" w:rsidRDefault="00BE61A9" w:rsidP="00BE61A9">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61DF4360" w14:textId="77777777" w:rsidR="00BE61A9" w:rsidRPr="00B422F6" w:rsidRDefault="00BE61A9" w:rsidP="00BE61A9">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4D28AD44" w14:textId="77777777" w:rsidR="00BE61A9" w:rsidRPr="00B422F6" w:rsidRDefault="00BE61A9" w:rsidP="00BE61A9">
      <w:pPr>
        <w:tabs>
          <w:tab w:val="left" w:pos="567"/>
        </w:tabs>
        <w:spacing w:line="259" w:lineRule="auto"/>
        <w:jc w:val="both"/>
        <w:textAlignment w:val="baseline"/>
        <w:rPr>
          <w:szCs w:val="24"/>
        </w:rPr>
      </w:pPr>
    </w:p>
    <w:p w14:paraId="2C8BD90E"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C12AF4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DAEB51" w14:textId="77777777" w:rsidR="00BE61A9" w:rsidRPr="00B422F6" w:rsidRDefault="00BE61A9" w:rsidP="00BE61A9">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08268EE" w14:textId="77777777" w:rsidR="00BE61A9" w:rsidRPr="00B422F6" w:rsidRDefault="00BE61A9" w:rsidP="00BE61A9">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66003884" w14:textId="77777777" w:rsidR="00BE61A9" w:rsidRPr="00B422F6" w:rsidRDefault="00BE61A9" w:rsidP="00BE61A9">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18519CA" w14:textId="77777777" w:rsidR="00BE61A9" w:rsidRPr="00B422F6" w:rsidRDefault="00BE61A9" w:rsidP="00BE61A9">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5A3B1B32" w14:textId="77777777" w:rsidR="00BE61A9" w:rsidRPr="00B422F6" w:rsidRDefault="00BE61A9" w:rsidP="00BE61A9">
      <w:pPr>
        <w:spacing w:line="259" w:lineRule="auto"/>
        <w:jc w:val="both"/>
        <w:rPr>
          <w:szCs w:val="24"/>
        </w:rPr>
      </w:pPr>
      <w:r w:rsidRPr="00B422F6">
        <w:rPr>
          <w:szCs w:val="24"/>
        </w:rPr>
        <w:t>23.1.4. Šalys sudarė rašytinį susitarimą prie Sutarties dėl Prekių keitimo.</w:t>
      </w:r>
    </w:p>
    <w:p w14:paraId="288F2B9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lastRenderedPageBreak/>
        <w:t xml:space="preserve">23.2. Šiame Bendrųjų sąlygų skyriuje nurodytu atveju Prekės turi būti pristatytos už ne didesnę nei pasiūlyme nurodytą kainą. </w:t>
      </w:r>
    </w:p>
    <w:p w14:paraId="17877B26"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38C24F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7273E2F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2D7DF05"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E93BE3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570C4"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66F3E3CC"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3576E5B9"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D57B12A"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p>
    <w:p w14:paraId="183472A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2F1E19D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D27CBD" w14:textId="77777777" w:rsidR="00BE61A9" w:rsidRPr="00B422F6" w:rsidRDefault="00BE61A9" w:rsidP="00BE61A9">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082F83" w14:textId="77777777" w:rsidR="00BE61A9" w:rsidRPr="00B422F6" w:rsidRDefault="00BE61A9" w:rsidP="00BE61A9">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31367B1" w14:textId="77777777" w:rsidR="00BE61A9" w:rsidRPr="00B422F6" w:rsidRDefault="00BE61A9" w:rsidP="00BE61A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A7DC67F" w14:textId="77777777" w:rsidR="00BE61A9" w:rsidRPr="00AA4520" w:rsidRDefault="00BE61A9" w:rsidP="00BE61A9">
      <w:pPr>
        <w:pStyle w:val="Body2"/>
        <w:jc w:val="center"/>
        <w:rPr>
          <w:szCs w:val="24"/>
          <w:lang w:val="lt-LT"/>
        </w:rPr>
      </w:pPr>
    </w:p>
    <w:p w14:paraId="6018DA0B" w14:textId="77777777" w:rsidR="004907AD" w:rsidRDefault="004907AD" w:rsidP="00BE61A9">
      <w:pPr>
        <w:spacing w:line="259" w:lineRule="auto"/>
        <w:jc w:val="center"/>
        <w:rPr>
          <w:szCs w:val="24"/>
        </w:rPr>
      </w:pPr>
    </w:p>
    <w:sectPr w:rsidR="004907AD" w:rsidSect="00BE61A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BB01" w14:textId="77777777" w:rsidR="0006754E" w:rsidRPr="00B31184" w:rsidRDefault="0006754E">
      <w:r w:rsidRPr="00B31184">
        <w:separator/>
      </w:r>
    </w:p>
  </w:endnote>
  <w:endnote w:type="continuationSeparator" w:id="0">
    <w:p w14:paraId="7EB82C62" w14:textId="77777777" w:rsidR="0006754E" w:rsidRPr="00B31184" w:rsidRDefault="0006754E">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52F" w14:textId="77777777" w:rsidR="00BE61A9" w:rsidRDefault="00BE61A9">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EBF" w14:textId="77777777" w:rsidR="00BE61A9" w:rsidRDefault="00BE61A9">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F21" w14:textId="77777777" w:rsidR="00BE61A9" w:rsidRDefault="00BE61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7A3B" w14:textId="77777777" w:rsidR="0006754E" w:rsidRPr="00B31184" w:rsidRDefault="0006754E">
      <w:r w:rsidRPr="00B31184">
        <w:separator/>
      </w:r>
    </w:p>
  </w:footnote>
  <w:footnote w:type="continuationSeparator" w:id="0">
    <w:p w14:paraId="4212385A" w14:textId="77777777" w:rsidR="0006754E" w:rsidRPr="00B31184" w:rsidRDefault="0006754E">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DC5" w14:textId="77777777" w:rsidR="00BE61A9" w:rsidRDefault="00BE61A9">
    <w:pPr>
      <w:tabs>
        <w:tab w:val="center" w:pos="4680"/>
        <w:tab w:val="right" w:pos="9360"/>
      </w:tabs>
      <w:spacing w:after="160" w:line="259" w:lineRule="auto"/>
      <w:rPr>
        <w:kern w:val="2"/>
        <w:sz w:val="22"/>
        <w:szCs w:val="22"/>
        <w:lang w:val="en-US"/>
      </w:rPr>
    </w:pPr>
  </w:p>
  <w:p w14:paraId="2060FAEC" w14:textId="77777777" w:rsidR="00BE61A9" w:rsidRDefault="00BE61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A36" w14:textId="77777777" w:rsidR="00BE61A9" w:rsidRPr="00A10867" w:rsidRDefault="00BE61A9" w:rsidP="00257967">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E00" w14:textId="77777777" w:rsidR="00BE61A9" w:rsidRDefault="00BE61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644"/>
    <w:rsid w:val="000272A2"/>
    <w:rsid w:val="00045D17"/>
    <w:rsid w:val="00057640"/>
    <w:rsid w:val="00061126"/>
    <w:rsid w:val="00065A16"/>
    <w:rsid w:val="0006754E"/>
    <w:rsid w:val="00067A6C"/>
    <w:rsid w:val="00072779"/>
    <w:rsid w:val="00074BEF"/>
    <w:rsid w:val="000777A4"/>
    <w:rsid w:val="00077C34"/>
    <w:rsid w:val="0008573C"/>
    <w:rsid w:val="00094F98"/>
    <w:rsid w:val="000A0B86"/>
    <w:rsid w:val="000A6EF7"/>
    <w:rsid w:val="000A7DED"/>
    <w:rsid w:val="000B137F"/>
    <w:rsid w:val="000B37A5"/>
    <w:rsid w:val="000B58CF"/>
    <w:rsid w:val="000C4BB3"/>
    <w:rsid w:val="000C6A23"/>
    <w:rsid w:val="000C6A97"/>
    <w:rsid w:val="000D080F"/>
    <w:rsid w:val="000D2004"/>
    <w:rsid w:val="000D72F3"/>
    <w:rsid w:val="000E45D5"/>
    <w:rsid w:val="0011325E"/>
    <w:rsid w:val="00114BBC"/>
    <w:rsid w:val="00122CEA"/>
    <w:rsid w:val="001271D4"/>
    <w:rsid w:val="00144479"/>
    <w:rsid w:val="00164A67"/>
    <w:rsid w:val="00167A0A"/>
    <w:rsid w:val="00171167"/>
    <w:rsid w:val="00171FB0"/>
    <w:rsid w:val="00180764"/>
    <w:rsid w:val="00191FE9"/>
    <w:rsid w:val="001942AE"/>
    <w:rsid w:val="00194744"/>
    <w:rsid w:val="00195C50"/>
    <w:rsid w:val="001A0B2C"/>
    <w:rsid w:val="001A6786"/>
    <w:rsid w:val="001A7A52"/>
    <w:rsid w:val="001B4A7D"/>
    <w:rsid w:val="001C0A13"/>
    <w:rsid w:val="001C3300"/>
    <w:rsid w:val="001C4828"/>
    <w:rsid w:val="001C72A3"/>
    <w:rsid w:val="001D011D"/>
    <w:rsid w:val="001D676A"/>
    <w:rsid w:val="001D719C"/>
    <w:rsid w:val="001E4572"/>
    <w:rsid w:val="00201876"/>
    <w:rsid w:val="00202DFC"/>
    <w:rsid w:val="00210E58"/>
    <w:rsid w:val="00215D6C"/>
    <w:rsid w:val="002220DF"/>
    <w:rsid w:val="002269B5"/>
    <w:rsid w:val="002270C9"/>
    <w:rsid w:val="002310C2"/>
    <w:rsid w:val="00233A90"/>
    <w:rsid w:val="002352CE"/>
    <w:rsid w:val="00236576"/>
    <w:rsid w:val="00237F84"/>
    <w:rsid w:val="00244791"/>
    <w:rsid w:val="00247C58"/>
    <w:rsid w:val="002514A8"/>
    <w:rsid w:val="0025380A"/>
    <w:rsid w:val="00255047"/>
    <w:rsid w:val="00256232"/>
    <w:rsid w:val="00257967"/>
    <w:rsid w:val="00262820"/>
    <w:rsid w:val="00264C4D"/>
    <w:rsid w:val="00265D54"/>
    <w:rsid w:val="00266992"/>
    <w:rsid w:val="00271930"/>
    <w:rsid w:val="002731A1"/>
    <w:rsid w:val="00275236"/>
    <w:rsid w:val="002776FC"/>
    <w:rsid w:val="0028380B"/>
    <w:rsid w:val="002B362D"/>
    <w:rsid w:val="002B64A5"/>
    <w:rsid w:val="002C0D50"/>
    <w:rsid w:val="002D2529"/>
    <w:rsid w:val="002D59B2"/>
    <w:rsid w:val="002E045E"/>
    <w:rsid w:val="002E107F"/>
    <w:rsid w:val="002E5007"/>
    <w:rsid w:val="002F63F7"/>
    <w:rsid w:val="00303337"/>
    <w:rsid w:val="00314CFF"/>
    <w:rsid w:val="003157D1"/>
    <w:rsid w:val="0032012C"/>
    <w:rsid w:val="00344047"/>
    <w:rsid w:val="003574E7"/>
    <w:rsid w:val="0036742A"/>
    <w:rsid w:val="00370755"/>
    <w:rsid w:val="003742CE"/>
    <w:rsid w:val="00375373"/>
    <w:rsid w:val="00377484"/>
    <w:rsid w:val="00377987"/>
    <w:rsid w:val="003828B9"/>
    <w:rsid w:val="00386C87"/>
    <w:rsid w:val="003875EA"/>
    <w:rsid w:val="003928AE"/>
    <w:rsid w:val="003969E1"/>
    <w:rsid w:val="00396C50"/>
    <w:rsid w:val="00397E89"/>
    <w:rsid w:val="003A271E"/>
    <w:rsid w:val="003A3E15"/>
    <w:rsid w:val="003B28B2"/>
    <w:rsid w:val="003D0298"/>
    <w:rsid w:val="003D65DD"/>
    <w:rsid w:val="003E0F79"/>
    <w:rsid w:val="003E3D32"/>
    <w:rsid w:val="003F0D56"/>
    <w:rsid w:val="003F1909"/>
    <w:rsid w:val="003F55AC"/>
    <w:rsid w:val="003F6353"/>
    <w:rsid w:val="003F762E"/>
    <w:rsid w:val="0040338C"/>
    <w:rsid w:val="004119DD"/>
    <w:rsid w:val="004146D0"/>
    <w:rsid w:val="00417F57"/>
    <w:rsid w:val="00420B7E"/>
    <w:rsid w:val="004240C1"/>
    <w:rsid w:val="00451B27"/>
    <w:rsid w:val="004610D0"/>
    <w:rsid w:val="00461A5D"/>
    <w:rsid w:val="00470077"/>
    <w:rsid w:val="0047059C"/>
    <w:rsid w:val="00480687"/>
    <w:rsid w:val="004907AD"/>
    <w:rsid w:val="0049144F"/>
    <w:rsid w:val="00495AC1"/>
    <w:rsid w:val="004A1789"/>
    <w:rsid w:val="004B0CC9"/>
    <w:rsid w:val="004C112A"/>
    <w:rsid w:val="004C1948"/>
    <w:rsid w:val="004C2062"/>
    <w:rsid w:val="004C3613"/>
    <w:rsid w:val="004D1FC1"/>
    <w:rsid w:val="004D54CB"/>
    <w:rsid w:val="004E2050"/>
    <w:rsid w:val="004F1935"/>
    <w:rsid w:val="004F4F98"/>
    <w:rsid w:val="004F64A4"/>
    <w:rsid w:val="004F6919"/>
    <w:rsid w:val="004F6C77"/>
    <w:rsid w:val="004F76C7"/>
    <w:rsid w:val="0050054D"/>
    <w:rsid w:val="00500A4F"/>
    <w:rsid w:val="00501386"/>
    <w:rsid w:val="005108AC"/>
    <w:rsid w:val="0051387B"/>
    <w:rsid w:val="00522024"/>
    <w:rsid w:val="0052411E"/>
    <w:rsid w:val="00525905"/>
    <w:rsid w:val="00535B98"/>
    <w:rsid w:val="00550DF7"/>
    <w:rsid w:val="0055377F"/>
    <w:rsid w:val="00556832"/>
    <w:rsid w:val="00565BEA"/>
    <w:rsid w:val="00566B7A"/>
    <w:rsid w:val="00567818"/>
    <w:rsid w:val="005701C8"/>
    <w:rsid w:val="00575350"/>
    <w:rsid w:val="005759E1"/>
    <w:rsid w:val="00577BD6"/>
    <w:rsid w:val="00582CCC"/>
    <w:rsid w:val="0058620C"/>
    <w:rsid w:val="005B0EAD"/>
    <w:rsid w:val="005B302D"/>
    <w:rsid w:val="005B67AD"/>
    <w:rsid w:val="005C729C"/>
    <w:rsid w:val="005D13F4"/>
    <w:rsid w:val="005E1BA1"/>
    <w:rsid w:val="005F1B7D"/>
    <w:rsid w:val="006000EC"/>
    <w:rsid w:val="006003F7"/>
    <w:rsid w:val="006013FD"/>
    <w:rsid w:val="0060301A"/>
    <w:rsid w:val="006064F8"/>
    <w:rsid w:val="00610960"/>
    <w:rsid w:val="00611E76"/>
    <w:rsid w:val="0063101E"/>
    <w:rsid w:val="0063702E"/>
    <w:rsid w:val="00652073"/>
    <w:rsid w:val="00652B2B"/>
    <w:rsid w:val="00654A2A"/>
    <w:rsid w:val="00655F3B"/>
    <w:rsid w:val="00655FD6"/>
    <w:rsid w:val="0065617F"/>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7B4"/>
    <w:rsid w:val="006E2C03"/>
    <w:rsid w:val="006E3AE2"/>
    <w:rsid w:val="006F1B1F"/>
    <w:rsid w:val="006F40F5"/>
    <w:rsid w:val="006F470D"/>
    <w:rsid w:val="006F4ED1"/>
    <w:rsid w:val="006F727F"/>
    <w:rsid w:val="00706BD7"/>
    <w:rsid w:val="00713EBA"/>
    <w:rsid w:val="00714D15"/>
    <w:rsid w:val="00721E7E"/>
    <w:rsid w:val="00727486"/>
    <w:rsid w:val="007357F5"/>
    <w:rsid w:val="00740221"/>
    <w:rsid w:val="00741610"/>
    <w:rsid w:val="00745CAF"/>
    <w:rsid w:val="00757AB8"/>
    <w:rsid w:val="0076041A"/>
    <w:rsid w:val="00762B4A"/>
    <w:rsid w:val="00763D91"/>
    <w:rsid w:val="0076471D"/>
    <w:rsid w:val="00772814"/>
    <w:rsid w:val="00795CE5"/>
    <w:rsid w:val="007A281E"/>
    <w:rsid w:val="007B4DF9"/>
    <w:rsid w:val="007C3489"/>
    <w:rsid w:val="007C5B8C"/>
    <w:rsid w:val="007D0E70"/>
    <w:rsid w:val="007D63A4"/>
    <w:rsid w:val="007E30D8"/>
    <w:rsid w:val="007E6EAE"/>
    <w:rsid w:val="007E765F"/>
    <w:rsid w:val="007F0CCB"/>
    <w:rsid w:val="00807957"/>
    <w:rsid w:val="00807B84"/>
    <w:rsid w:val="008129F7"/>
    <w:rsid w:val="00820460"/>
    <w:rsid w:val="00820A40"/>
    <w:rsid w:val="00821C01"/>
    <w:rsid w:val="00827CBD"/>
    <w:rsid w:val="008316C1"/>
    <w:rsid w:val="008423E4"/>
    <w:rsid w:val="00852933"/>
    <w:rsid w:val="00856548"/>
    <w:rsid w:val="00872620"/>
    <w:rsid w:val="008838D2"/>
    <w:rsid w:val="008944DC"/>
    <w:rsid w:val="00896254"/>
    <w:rsid w:val="008D0F7F"/>
    <w:rsid w:val="008D1866"/>
    <w:rsid w:val="008E0299"/>
    <w:rsid w:val="008E0690"/>
    <w:rsid w:val="008F0F6D"/>
    <w:rsid w:val="008F2D91"/>
    <w:rsid w:val="008F4398"/>
    <w:rsid w:val="008F5D69"/>
    <w:rsid w:val="008F7CD0"/>
    <w:rsid w:val="00902637"/>
    <w:rsid w:val="00904D56"/>
    <w:rsid w:val="00915245"/>
    <w:rsid w:val="00921371"/>
    <w:rsid w:val="009225CE"/>
    <w:rsid w:val="0092653B"/>
    <w:rsid w:val="009447B7"/>
    <w:rsid w:val="009469CA"/>
    <w:rsid w:val="009632BE"/>
    <w:rsid w:val="00965C3A"/>
    <w:rsid w:val="00971FD8"/>
    <w:rsid w:val="00980982"/>
    <w:rsid w:val="00981687"/>
    <w:rsid w:val="009838CC"/>
    <w:rsid w:val="009861C0"/>
    <w:rsid w:val="00987C23"/>
    <w:rsid w:val="0099062D"/>
    <w:rsid w:val="009918FF"/>
    <w:rsid w:val="00994C7E"/>
    <w:rsid w:val="009A2D47"/>
    <w:rsid w:val="009A4E4D"/>
    <w:rsid w:val="009C2F2F"/>
    <w:rsid w:val="009C51C6"/>
    <w:rsid w:val="009D6CED"/>
    <w:rsid w:val="009E4DED"/>
    <w:rsid w:val="009F001E"/>
    <w:rsid w:val="00A04612"/>
    <w:rsid w:val="00A07A82"/>
    <w:rsid w:val="00A11D4D"/>
    <w:rsid w:val="00A1367B"/>
    <w:rsid w:val="00A15488"/>
    <w:rsid w:val="00A17AC4"/>
    <w:rsid w:val="00A25963"/>
    <w:rsid w:val="00A302E5"/>
    <w:rsid w:val="00A32324"/>
    <w:rsid w:val="00A345C7"/>
    <w:rsid w:val="00A366BB"/>
    <w:rsid w:val="00A42089"/>
    <w:rsid w:val="00A42AAF"/>
    <w:rsid w:val="00A45D97"/>
    <w:rsid w:val="00A46F94"/>
    <w:rsid w:val="00A53D20"/>
    <w:rsid w:val="00A5609A"/>
    <w:rsid w:val="00A57C73"/>
    <w:rsid w:val="00A6423C"/>
    <w:rsid w:val="00A724E5"/>
    <w:rsid w:val="00A809DC"/>
    <w:rsid w:val="00A91EF8"/>
    <w:rsid w:val="00A943D9"/>
    <w:rsid w:val="00AC2947"/>
    <w:rsid w:val="00AC4FCC"/>
    <w:rsid w:val="00AC69D4"/>
    <w:rsid w:val="00AD7154"/>
    <w:rsid w:val="00AE1102"/>
    <w:rsid w:val="00AF44DD"/>
    <w:rsid w:val="00AF5792"/>
    <w:rsid w:val="00AF79AF"/>
    <w:rsid w:val="00B04F5B"/>
    <w:rsid w:val="00B0745D"/>
    <w:rsid w:val="00B2105E"/>
    <w:rsid w:val="00B24A9C"/>
    <w:rsid w:val="00B31184"/>
    <w:rsid w:val="00B345E2"/>
    <w:rsid w:val="00B378A3"/>
    <w:rsid w:val="00B40422"/>
    <w:rsid w:val="00B52F96"/>
    <w:rsid w:val="00B53965"/>
    <w:rsid w:val="00B65A70"/>
    <w:rsid w:val="00B810AC"/>
    <w:rsid w:val="00B86C48"/>
    <w:rsid w:val="00BA5A77"/>
    <w:rsid w:val="00BA6549"/>
    <w:rsid w:val="00BB4540"/>
    <w:rsid w:val="00BB59DF"/>
    <w:rsid w:val="00BC23A4"/>
    <w:rsid w:val="00BC31D5"/>
    <w:rsid w:val="00BD2975"/>
    <w:rsid w:val="00BD2D8D"/>
    <w:rsid w:val="00BD4115"/>
    <w:rsid w:val="00BD492E"/>
    <w:rsid w:val="00BE61A9"/>
    <w:rsid w:val="00BE7F09"/>
    <w:rsid w:val="00C10E63"/>
    <w:rsid w:val="00C15B3F"/>
    <w:rsid w:val="00C16A60"/>
    <w:rsid w:val="00C302CD"/>
    <w:rsid w:val="00C311EB"/>
    <w:rsid w:val="00C51479"/>
    <w:rsid w:val="00C645FE"/>
    <w:rsid w:val="00C65F80"/>
    <w:rsid w:val="00C72CDB"/>
    <w:rsid w:val="00C9072C"/>
    <w:rsid w:val="00C950EC"/>
    <w:rsid w:val="00C96931"/>
    <w:rsid w:val="00CA251D"/>
    <w:rsid w:val="00CA54B9"/>
    <w:rsid w:val="00CB0E99"/>
    <w:rsid w:val="00CB27D4"/>
    <w:rsid w:val="00CC283F"/>
    <w:rsid w:val="00CC35DB"/>
    <w:rsid w:val="00CC6E2E"/>
    <w:rsid w:val="00CC6EA2"/>
    <w:rsid w:val="00CD2D2B"/>
    <w:rsid w:val="00CD69A0"/>
    <w:rsid w:val="00CE0DB7"/>
    <w:rsid w:val="00CF6AC3"/>
    <w:rsid w:val="00D11AE5"/>
    <w:rsid w:val="00D1582A"/>
    <w:rsid w:val="00D25340"/>
    <w:rsid w:val="00D36CE3"/>
    <w:rsid w:val="00D40F6D"/>
    <w:rsid w:val="00D43907"/>
    <w:rsid w:val="00D47A46"/>
    <w:rsid w:val="00D50E2A"/>
    <w:rsid w:val="00D53BE3"/>
    <w:rsid w:val="00D5648C"/>
    <w:rsid w:val="00D57FEC"/>
    <w:rsid w:val="00D65156"/>
    <w:rsid w:val="00D76560"/>
    <w:rsid w:val="00D83B8F"/>
    <w:rsid w:val="00D86C31"/>
    <w:rsid w:val="00D86E33"/>
    <w:rsid w:val="00D94658"/>
    <w:rsid w:val="00DA465B"/>
    <w:rsid w:val="00DA6C58"/>
    <w:rsid w:val="00DA7EDF"/>
    <w:rsid w:val="00DB0C36"/>
    <w:rsid w:val="00DC3D7B"/>
    <w:rsid w:val="00DC62A1"/>
    <w:rsid w:val="00DC6737"/>
    <w:rsid w:val="00DD2AB6"/>
    <w:rsid w:val="00DD6A99"/>
    <w:rsid w:val="00DF45B3"/>
    <w:rsid w:val="00DF667C"/>
    <w:rsid w:val="00E032DF"/>
    <w:rsid w:val="00E360C9"/>
    <w:rsid w:val="00E40433"/>
    <w:rsid w:val="00E40487"/>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E647A"/>
    <w:rsid w:val="00EF3C8B"/>
    <w:rsid w:val="00EF4CFE"/>
    <w:rsid w:val="00EF7A1E"/>
    <w:rsid w:val="00F079B9"/>
    <w:rsid w:val="00F10495"/>
    <w:rsid w:val="00F16CE5"/>
    <w:rsid w:val="00F23DB5"/>
    <w:rsid w:val="00F46F92"/>
    <w:rsid w:val="00F54144"/>
    <w:rsid w:val="00F56633"/>
    <w:rsid w:val="00F71EF2"/>
    <w:rsid w:val="00F82812"/>
    <w:rsid w:val="00F839E8"/>
    <w:rsid w:val="00F877F0"/>
    <w:rsid w:val="00F9356A"/>
    <w:rsid w:val="00F94A70"/>
    <w:rsid w:val="00FA27F4"/>
    <w:rsid w:val="00FA2F1F"/>
    <w:rsid w:val="00FB26C3"/>
    <w:rsid w:val="00FB3EB8"/>
    <w:rsid w:val="00FB51BB"/>
    <w:rsid w:val="00FC0F37"/>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68961</Words>
  <Characters>39309</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4</cp:revision>
  <cp:lastPrinted>2024-03-12T12:16:00Z</cp:lastPrinted>
  <dcterms:created xsi:type="dcterms:W3CDTF">2025-12-11T08:40:00Z</dcterms:created>
  <dcterms:modified xsi:type="dcterms:W3CDTF">2025-12-11T20:48:00Z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