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C67AF" w14:textId="2ECA51CD" w:rsidR="00C0711B" w:rsidRPr="00C0711B" w:rsidRDefault="004A0E1A" w:rsidP="00C0711B">
      <w:pPr>
        <w:ind w:left="142"/>
        <w:jc w:val="right"/>
        <w:rPr>
          <w:rFonts w:ascii="Times New Roman" w:hAnsi="Times New Roman" w:cs="Times New Roman"/>
        </w:rPr>
      </w:pPr>
      <w:r>
        <w:rPr>
          <w:rFonts w:ascii="Times New Roman" w:hAnsi="Times New Roman" w:cs="Times New Roman"/>
        </w:rPr>
        <w:t>TSD-</w:t>
      </w:r>
      <w:r w:rsidR="002A0C13">
        <w:rPr>
          <w:rFonts w:ascii="Times New Roman" w:hAnsi="Times New Roman" w:cs="Times New Roman"/>
        </w:rPr>
        <w:t>1150</w:t>
      </w:r>
      <w:r>
        <w:rPr>
          <w:rFonts w:ascii="Times New Roman" w:hAnsi="Times New Roman" w:cs="Times New Roman"/>
        </w:rPr>
        <w:t xml:space="preserve">, </w:t>
      </w:r>
      <w:r w:rsidR="00C0711B" w:rsidRPr="00C0711B">
        <w:rPr>
          <w:rFonts w:ascii="Times New Roman" w:hAnsi="Times New Roman" w:cs="Times New Roman"/>
        </w:rPr>
        <w:t>VPP-3705</w:t>
      </w:r>
    </w:p>
    <w:p w14:paraId="702C671D" w14:textId="70D45A75" w:rsidR="001F684D" w:rsidRDefault="00833353" w:rsidP="007B5CE7">
      <w:pPr>
        <w:spacing w:after="0" w:line="360" w:lineRule="auto"/>
        <w:ind w:left="142"/>
        <w:jc w:val="center"/>
        <w:rPr>
          <w:rFonts w:ascii="Times New Roman" w:hAnsi="Times New Roman" w:cs="Times New Roman"/>
          <w:b/>
        </w:rPr>
      </w:pPr>
      <w:r>
        <w:rPr>
          <w:rFonts w:ascii="Times New Roman" w:hAnsi="Times New Roman" w:cs="Times New Roman"/>
          <w:b/>
        </w:rPr>
        <w:t>Medicininės įrangos</w:t>
      </w:r>
      <w:r w:rsidR="003F242F" w:rsidRPr="003F242F">
        <w:rPr>
          <w:rFonts w:ascii="Times New Roman" w:hAnsi="Times New Roman" w:cs="Times New Roman"/>
          <w:b/>
        </w:rPr>
        <w:t xml:space="preserve"> techninė specifikacija </w:t>
      </w:r>
    </w:p>
    <w:p w14:paraId="32A08665" w14:textId="356EA161" w:rsidR="00833353" w:rsidRDefault="00833353" w:rsidP="00833353">
      <w:pPr>
        <w:spacing w:after="0" w:line="240" w:lineRule="auto"/>
        <w:ind w:left="-284"/>
        <w:rPr>
          <w:rFonts w:ascii="Times New Roman" w:hAnsi="Times New Roman" w:cs="Times New Roman"/>
          <w:b/>
        </w:rPr>
      </w:pPr>
      <w:r>
        <w:rPr>
          <w:rFonts w:ascii="Times New Roman" w:hAnsi="Times New Roman" w:cs="Times New Roman"/>
          <w:b/>
        </w:rPr>
        <w:t>1 pirkimo dalis. Stacionarus kraujagyslinis echoskopas su pilviniu ir linijiniu davikli</w:t>
      </w:r>
      <w:r w:rsidR="00457903">
        <w:rPr>
          <w:rFonts w:ascii="Times New Roman" w:hAnsi="Times New Roman" w:cs="Times New Roman"/>
          <w:b/>
        </w:rPr>
        <w:t>ais</w:t>
      </w:r>
      <w:r>
        <w:rPr>
          <w:rFonts w:ascii="Times New Roman" w:hAnsi="Times New Roman" w:cs="Times New Roman"/>
          <w:b/>
        </w:rPr>
        <w:t>, kiekis 2 vnt.</w:t>
      </w:r>
    </w:p>
    <w:tbl>
      <w:tblPr>
        <w:tblStyle w:val="TableGrid"/>
        <w:tblW w:w="10773" w:type="dxa"/>
        <w:tblInd w:w="-572" w:type="dxa"/>
        <w:tblLook w:val="04A0" w:firstRow="1" w:lastRow="0" w:firstColumn="1" w:lastColumn="0" w:noHBand="0" w:noVBand="1"/>
      </w:tblPr>
      <w:tblGrid>
        <w:gridCol w:w="656"/>
        <w:gridCol w:w="2395"/>
        <w:gridCol w:w="5335"/>
        <w:gridCol w:w="2387"/>
      </w:tblGrid>
      <w:tr w:rsidR="003F242F" w14:paraId="44F1A568" w14:textId="77777777" w:rsidTr="0069774D">
        <w:tc>
          <w:tcPr>
            <w:tcW w:w="567" w:type="dxa"/>
          </w:tcPr>
          <w:p w14:paraId="298EA111" w14:textId="062787F5" w:rsidR="003F242F" w:rsidRDefault="003F242F" w:rsidP="00833353">
            <w:pPr>
              <w:jc w:val="center"/>
              <w:rPr>
                <w:rFonts w:ascii="Times New Roman" w:hAnsi="Times New Roman" w:cs="Times New Roman"/>
                <w:b/>
              </w:rPr>
            </w:pPr>
            <w:r>
              <w:rPr>
                <w:rFonts w:ascii="Times New Roman" w:hAnsi="Times New Roman" w:cs="Times New Roman"/>
                <w:b/>
              </w:rPr>
              <w:t>Eil. Nr.</w:t>
            </w:r>
          </w:p>
        </w:tc>
        <w:tc>
          <w:tcPr>
            <w:tcW w:w="2410" w:type="dxa"/>
          </w:tcPr>
          <w:p w14:paraId="617333B7" w14:textId="77777777" w:rsidR="003F242F" w:rsidRDefault="003F242F" w:rsidP="00833353">
            <w:pPr>
              <w:jc w:val="center"/>
              <w:rPr>
                <w:rFonts w:ascii="Times New Roman" w:hAnsi="Times New Roman" w:cs="Times New Roman"/>
                <w:b/>
              </w:rPr>
            </w:pPr>
            <w:r>
              <w:rPr>
                <w:rFonts w:ascii="Times New Roman" w:hAnsi="Times New Roman" w:cs="Times New Roman"/>
                <w:b/>
              </w:rPr>
              <w:t>Parametrai</w:t>
            </w:r>
          </w:p>
          <w:p w14:paraId="5FC5E111" w14:textId="7E9F421D" w:rsidR="003F242F" w:rsidRDefault="003F242F" w:rsidP="00833353">
            <w:pPr>
              <w:jc w:val="center"/>
              <w:rPr>
                <w:rFonts w:ascii="Times New Roman" w:hAnsi="Times New Roman" w:cs="Times New Roman"/>
                <w:b/>
              </w:rPr>
            </w:pPr>
            <w:r>
              <w:rPr>
                <w:rFonts w:ascii="Times New Roman" w:hAnsi="Times New Roman" w:cs="Times New Roman"/>
                <w:b/>
              </w:rPr>
              <w:t>(specifikacija)</w:t>
            </w:r>
          </w:p>
        </w:tc>
        <w:tc>
          <w:tcPr>
            <w:tcW w:w="5387" w:type="dxa"/>
            <w:vAlign w:val="center"/>
          </w:tcPr>
          <w:p w14:paraId="4558257D" w14:textId="12634595" w:rsidR="003F242F" w:rsidRDefault="003F242F" w:rsidP="00833353">
            <w:pPr>
              <w:jc w:val="center"/>
              <w:rPr>
                <w:rFonts w:ascii="Times New Roman" w:hAnsi="Times New Roman" w:cs="Times New Roman"/>
                <w:b/>
              </w:rPr>
            </w:pPr>
            <w:r>
              <w:rPr>
                <w:rFonts w:ascii="Times New Roman" w:hAnsi="Times New Roman" w:cs="Times New Roman"/>
                <w:b/>
              </w:rPr>
              <w:t>Reikalaujamos parametrų reikšmės</w:t>
            </w:r>
          </w:p>
        </w:tc>
        <w:tc>
          <w:tcPr>
            <w:tcW w:w="2409" w:type="dxa"/>
          </w:tcPr>
          <w:p w14:paraId="61A2FDDB" w14:textId="0DCEA490" w:rsidR="003F242F" w:rsidRDefault="003F242F" w:rsidP="00833353">
            <w:pPr>
              <w:jc w:val="center"/>
              <w:rPr>
                <w:rFonts w:ascii="Times New Roman" w:hAnsi="Times New Roman" w:cs="Times New Roman"/>
                <w:b/>
              </w:rPr>
            </w:pPr>
            <w:r>
              <w:rPr>
                <w:rFonts w:ascii="Times New Roman" w:hAnsi="Times New Roman" w:cs="Times New Roman"/>
                <w:b/>
              </w:rPr>
              <w:t>Siūlomos parametrų reikšmės</w:t>
            </w:r>
          </w:p>
        </w:tc>
      </w:tr>
      <w:tr w:rsidR="003F242F" w14:paraId="0FFE9359" w14:textId="77777777" w:rsidTr="0069774D">
        <w:tc>
          <w:tcPr>
            <w:tcW w:w="567" w:type="dxa"/>
          </w:tcPr>
          <w:p w14:paraId="05636160" w14:textId="326F845B" w:rsidR="003F242F" w:rsidRPr="00A21D72" w:rsidRDefault="00A21D72" w:rsidP="00A21D72">
            <w:pPr>
              <w:jc w:val="center"/>
              <w:rPr>
                <w:rFonts w:ascii="Times New Roman" w:hAnsi="Times New Roman" w:cs="Times New Roman"/>
              </w:rPr>
            </w:pPr>
            <w:r w:rsidRPr="00A21D72">
              <w:rPr>
                <w:rFonts w:ascii="Times New Roman" w:hAnsi="Times New Roman" w:cs="Times New Roman"/>
              </w:rPr>
              <w:t>1.</w:t>
            </w:r>
          </w:p>
        </w:tc>
        <w:tc>
          <w:tcPr>
            <w:tcW w:w="2410" w:type="dxa"/>
          </w:tcPr>
          <w:p w14:paraId="509B4424" w14:textId="75668B16" w:rsidR="003F242F" w:rsidRPr="00A21D72" w:rsidRDefault="00A21D72" w:rsidP="003F242F">
            <w:pPr>
              <w:rPr>
                <w:rFonts w:ascii="Times New Roman" w:hAnsi="Times New Roman" w:cs="Times New Roman"/>
              </w:rPr>
            </w:pPr>
            <w:r w:rsidRPr="00A21D72">
              <w:rPr>
                <w:rFonts w:ascii="Times New Roman" w:hAnsi="Times New Roman" w:cs="Times New Roman"/>
              </w:rPr>
              <w:t>Sistemos struktūra</w:t>
            </w:r>
          </w:p>
        </w:tc>
        <w:tc>
          <w:tcPr>
            <w:tcW w:w="5387" w:type="dxa"/>
          </w:tcPr>
          <w:p w14:paraId="2E23C310" w14:textId="07FD75BF"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1. </w:t>
            </w:r>
            <w:r w:rsidRPr="00A21D72">
              <w:rPr>
                <w:rFonts w:ascii="Times New Roman" w:hAnsi="Times New Roman" w:cs="Times New Roman"/>
              </w:rPr>
              <w:t>Pilnai skaitmeninė sistema;</w:t>
            </w:r>
          </w:p>
          <w:p w14:paraId="2CFF0F16" w14:textId="7576DE0C"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2. </w:t>
            </w:r>
            <w:r w:rsidRPr="00A21D72">
              <w:rPr>
                <w:rFonts w:ascii="Times New Roman" w:hAnsi="Times New Roman" w:cs="Times New Roman"/>
              </w:rPr>
              <w:t>Aktyvių daviklių jungtys ≥ 4</w:t>
            </w:r>
            <w:r>
              <w:rPr>
                <w:rFonts w:ascii="Times New Roman" w:hAnsi="Times New Roman" w:cs="Times New Roman"/>
              </w:rPr>
              <w:t>;</w:t>
            </w:r>
          </w:p>
          <w:p w14:paraId="4FF28367" w14:textId="0A2493F4"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3. </w:t>
            </w:r>
            <w:r w:rsidRPr="00A21D72">
              <w:rPr>
                <w:rFonts w:ascii="Times New Roman" w:hAnsi="Times New Roman" w:cs="Times New Roman"/>
              </w:rPr>
              <w:t xml:space="preserve">Apdorojimo kanalų </w:t>
            </w:r>
            <w:r w:rsidR="00C36494">
              <w:rPr>
                <w:rFonts w:ascii="Times New Roman" w:hAnsi="Times New Roman" w:cs="Times New Roman"/>
              </w:rPr>
              <w:t xml:space="preserve">≥ </w:t>
            </w:r>
            <w:r w:rsidRPr="00A21D72">
              <w:rPr>
                <w:rFonts w:ascii="Times New Roman" w:hAnsi="Times New Roman" w:cs="Times New Roman"/>
              </w:rPr>
              <w:t>8,5 mln.</w:t>
            </w:r>
            <w:r>
              <w:rPr>
                <w:rFonts w:ascii="Times New Roman" w:hAnsi="Times New Roman" w:cs="Times New Roman"/>
              </w:rPr>
              <w:t>;</w:t>
            </w:r>
          </w:p>
          <w:p w14:paraId="25A7DA0A" w14:textId="302EFDB1"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4. </w:t>
            </w:r>
            <w:r w:rsidRPr="00A21D72">
              <w:rPr>
                <w:rFonts w:ascii="Times New Roman" w:hAnsi="Times New Roman" w:cs="Times New Roman"/>
              </w:rPr>
              <w:t>Palaikomas dažnių diapazonas ne siauresnis nei (1,0 – 21,0) MHz</w:t>
            </w:r>
            <w:r>
              <w:rPr>
                <w:rFonts w:ascii="Times New Roman" w:hAnsi="Times New Roman" w:cs="Times New Roman"/>
              </w:rPr>
              <w:t>;</w:t>
            </w:r>
          </w:p>
          <w:p w14:paraId="33648062" w14:textId="46EC1E7E"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5. </w:t>
            </w:r>
            <w:r w:rsidRPr="00A21D72">
              <w:rPr>
                <w:rFonts w:ascii="Times New Roman" w:hAnsi="Times New Roman" w:cs="Times New Roman"/>
              </w:rPr>
              <w:t xml:space="preserve">Bendras sistemos dinaminis diapozonas </w:t>
            </w:r>
            <w:r w:rsidR="00D02F75" w:rsidRPr="00A21D72">
              <w:rPr>
                <w:rFonts w:ascii="Times New Roman" w:hAnsi="Times New Roman" w:cs="Times New Roman"/>
              </w:rPr>
              <w:t xml:space="preserve"> </w:t>
            </w:r>
            <w:r w:rsidR="00D02F75">
              <w:rPr>
                <w:rFonts w:ascii="Times New Roman" w:hAnsi="Times New Roman" w:cs="Times New Roman"/>
              </w:rPr>
              <w:t>≥</w:t>
            </w:r>
            <w:r w:rsidRPr="00A21D72">
              <w:rPr>
                <w:rFonts w:ascii="Times New Roman" w:hAnsi="Times New Roman" w:cs="Times New Roman"/>
              </w:rPr>
              <w:t xml:space="preserve"> 330 dB</w:t>
            </w:r>
          </w:p>
          <w:p w14:paraId="319E05C5" w14:textId="66B3185F" w:rsidR="00A21D72" w:rsidRPr="00A21D72" w:rsidRDefault="00A21D72" w:rsidP="00A21D72">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 xml:space="preserve">6. </w:t>
            </w:r>
            <w:r w:rsidRPr="00A21D72">
              <w:rPr>
                <w:rFonts w:ascii="Times New Roman" w:hAnsi="Times New Roman" w:cs="Times New Roman"/>
              </w:rPr>
              <w:t>Linijų tankumas ≥ 512</w:t>
            </w:r>
            <w:r>
              <w:rPr>
                <w:rFonts w:ascii="Times New Roman" w:hAnsi="Times New Roman" w:cs="Times New Roman"/>
              </w:rPr>
              <w:t>;</w:t>
            </w:r>
          </w:p>
          <w:p w14:paraId="6F91EF9E" w14:textId="77A29862" w:rsidR="003F242F" w:rsidRPr="00A21D72" w:rsidRDefault="005D671E" w:rsidP="00A21D72">
            <w:pPr>
              <w:rPr>
                <w:rFonts w:ascii="Times New Roman" w:hAnsi="Times New Roman" w:cs="Times New Roman"/>
                <w:b/>
              </w:rPr>
            </w:pPr>
            <w:r>
              <w:rPr>
                <w:rFonts w:ascii="Times New Roman" w:hAnsi="Times New Roman" w:cs="Times New Roman"/>
              </w:rPr>
              <w:t>7</w:t>
            </w:r>
            <w:r w:rsidR="00A21D72">
              <w:rPr>
                <w:rFonts w:ascii="Times New Roman" w:hAnsi="Times New Roman" w:cs="Times New Roman"/>
              </w:rPr>
              <w:t xml:space="preserve">. </w:t>
            </w:r>
            <w:r w:rsidR="00A21D72" w:rsidRPr="00A21D72">
              <w:rPr>
                <w:rFonts w:ascii="Times New Roman" w:hAnsi="Times New Roman" w:cs="Times New Roman"/>
              </w:rPr>
              <w:t>Fiksuojami ratukai ≥ 4</w:t>
            </w:r>
            <w:r>
              <w:rPr>
                <w:rFonts w:ascii="Times New Roman" w:hAnsi="Times New Roman" w:cs="Times New Roman"/>
              </w:rPr>
              <w:t xml:space="preserve"> arba centrinis stabdis</w:t>
            </w:r>
            <w:r w:rsidR="00A21D72">
              <w:rPr>
                <w:rFonts w:ascii="Times New Roman" w:hAnsi="Times New Roman" w:cs="Times New Roman"/>
              </w:rPr>
              <w:t>.</w:t>
            </w:r>
          </w:p>
        </w:tc>
        <w:tc>
          <w:tcPr>
            <w:tcW w:w="2409" w:type="dxa"/>
          </w:tcPr>
          <w:p w14:paraId="4CA278BC" w14:textId="77777777" w:rsidR="003F242F" w:rsidRDefault="003F242F" w:rsidP="003F242F">
            <w:pPr>
              <w:rPr>
                <w:rFonts w:ascii="Times New Roman" w:hAnsi="Times New Roman" w:cs="Times New Roman"/>
                <w:b/>
              </w:rPr>
            </w:pPr>
          </w:p>
        </w:tc>
      </w:tr>
      <w:tr w:rsidR="003F242F" w14:paraId="4D7A83E2" w14:textId="77777777" w:rsidTr="0069774D">
        <w:tc>
          <w:tcPr>
            <w:tcW w:w="567" w:type="dxa"/>
          </w:tcPr>
          <w:p w14:paraId="34678903" w14:textId="4C8695BC" w:rsidR="003F242F" w:rsidRPr="00A21D72" w:rsidRDefault="00A21D72" w:rsidP="00A21D72">
            <w:pPr>
              <w:jc w:val="center"/>
              <w:rPr>
                <w:rFonts w:ascii="Times New Roman" w:hAnsi="Times New Roman" w:cs="Times New Roman"/>
              </w:rPr>
            </w:pPr>
            <w:r>
              <w:rPr>
                <w:rFonts w:ascii="Times New Roman" w:hAnsi="Times New Roman" w:cs="Times New Roman"/>
              </w:rPr>
              <w:t>2.</w:t>
            </w:r>
          </w:p>
        </w:tc>
        <w:tc>
          <w:tcPr>
            <w:tcW w:w="2410" w:type="dxa"/>
          </w:tcPr>
          <w:p w14:paraId="02FFFD1A" w14:textId="76D5AE58" w:rsidR="003F242F" w:rsidRPr="00B323A7" w:rsidRDefault="00B323A7" w:rsidP="003F242F">
            <w:pPr>
              <w:rPr>
                <w:rFonts w:ascii="Times New Roman" w:hAnsi="Times New Roman" w:cs="Times New Roman"/>
              </w:rPr>
            </w:pPr>
            <w:r w:rsidRPr="00B323A7">
              <w:rPr>
                <w:rFonts w:ascii="Times New Roman" w:hAnsi="Times New Roman" w:cs="Times New Roman"/>
              </w:rPr>
              <w:t>Tyrimų tipai</w:t>
            </w:r>
          </w:p>
        </w:tc>
        <w:tc>
          <w:tcPr>
            <w:tcW w:w="5387" w:type="dxa"/>
          </w:tcPr>
          <w:p w14:paraId="027C3172" w14:textId="77777777" w:rsidR="003F242F" w:rsidRDefault="00B323A7" w:rsidP="003F242F">
            <w:pPr>
              <w:rPr>
                <w:rFonts w:ascii="Times New Roman" w:hAnsi="Times New Roman" w:cs="Times New Roman"/>
              </w:rPr>
            </w:pPr>
            <w:r w:rsidRPr="00B323A7">
              <w:rPr>
                <w:rFonts w:ascii="Times New Roman" w:hAnsi="Times New Roman" w:cs="Times New Roman"/>
              </w:rPr>
              <w:t xml:space="preserve">1. </w:t>
            </w:r>
            <w:r>
              <w:rPr>
                <w:rFonts w:ascii="Times New Roman" w:hAnsi="Times New Roman" w:cs="Times New Roman"/>
              </w:rPr>
              <w:t>Kraujotakos tyrimai;</w:t>
            </w:r>
          </w:p>
          <w:p w14:paraId="10764351" w14:textId="77777777" w:rsidR="00B323A7" w:rsidRDefault="00B323A7" w:rsidP="003F242F">
            <w:pPr>
              <w:rPr>
                <w:rFonts w:ascii="Times New Roman" w:hAnsi="Times New Roman" w:cs="Times New Roman"/>
              </w:rPr>
            </w:pPr>
            <w:r>
              <w:rPr>
                <w:rFonts w:ascii="Times New Roman" w:hAnsi="Times New Roman" w:cs="Times New Roman"/>
              </w:rPr>
              <w:t>2. Pilviniai tyrimai;</w:t>
            </w:r>
          </w:p>
          <w:p w14:paraId="319D8D16" w14:textId="075CC4DB" w:rsidR="00B323A7" w:rsidRPr="00B323A7" w:rsidRDefault="00B323A7" w:rsidP="003F242F">
            <w:pPr>
              <w:rPr>
                <w:rFonts w:ascii="Times New Roman" w:hAnsi="Times New Roman" w:cs="Times New Roman"/>
              </w:rPr>
            </w:pPr>
            <w:r>
              <w:rPr>
                <w:rFonts w:ascii="Times New Roman" w:hAnsi="Times New Roman" w:cs="Times New Roman"/>
              </w:rPr>
              <w:t>3. Smulkių dalių tyrimai.</w:t>
            </w:r>
          </w:p>
        </w:tc>
        <w:tc>
          <w:tcPr>
            <w:tcW w:w="2409" w:type="dxa"/>
          </w:tcPr>
          <w:p w14:paraId="043A5925" w14:textId="77777777" w:rsidR="003F242F" w:rsidRDefault="003F242F" w:rsidP="003F242F">
            <w:pPr>
              <w:rPr>
                <w:rFonts w:ascii="Times New Roman" w:hAnsi="Times New Roman" w:cs="Times New Roman"/>
                <w:b/>
              </w:rPr>
            </w:pPr>
          </w:p>
        </w:tc>
      </w:tr>
      <w:tr w:rsidR="003F242F" w14:paraId="39FED559" w14:textId="77777777" w:rsidTr="0069774D">
        <w:tc>
          <w:tcPr>
            <w:tcW w:w="567" w:type="dxa"/>
          </w:tcPr>
          <w:p w14:paraId="70224BB7" w14:textId="2D0D7570" w:rsidR="003F242F" w:rsidRPr="00A21D72" w:rsidRDefault="00A21D72" w:rsidP="00A21D72">
            <w:pPr>
              <w:jc w:val="center"/>
              <w:rPr>
                <w:rFonts w:ascii="Times New Roman" w:hAnsi="Times New Roman" w:cs="Times New Roman"/>
              </w:rPr>
            </w:pPr>
            <w:r>
              <w:rPr>
                <w:rFonts w:ascii="Times New Roman" w:hAnsi="Times New Roman" w:cs="Times New Roman"/>
              </w:rPr>
              <w:t>3.</w:t>
            </w:r>
          </w:p>
        </w:tc>
        <w:tc>
          <w:tcPr>
            <w:tcW w:w="2410" w:type="dxa"/>
          </w:tcPr>
          <w:p w14:paraId="6EBFAAC8" w14:textId="082BCA9F" w:rsidR="003F242F" w:rsidRPr="00B323A7" w:rsidRDefault="00B323A7" w:rsidP="003F242F">
            <w:pPr>
              <w:rPr>
                <w:rFonts w:ascii="Times New Roman" w:hAnsi="Times New Roman" w:cs="Times New Roman"/>
              </w:rPr>
            </w:pPr>
            <w:r>
              <w:rPr>
                <w:rFonts w:ascii="Times New Roman" w:hAnsi="Times New Roman" w:cs="Times New Roman"/>
              </w:rPr>
              <w:t>Aparato monitorius</w:t>
            </w:r>
          </w:p>
        </w:tc>
        <w:tc>
          <w:tcPr>
            <w:tcW w:w="5387" w:type="dxa"/>
          </w:tcPr>
          <w:p w14:paraId="1EAD252D" w14:textId="77777777" w:rsidR="003F242F" w:rsidRDefault="00B323A7" w:rsidP="003F242F">
            <w:pPr>
              <w:rPr>
                <w:rFonts w:ascii="Times New Roman" w:hAnsi="Times New Roman" w:cs="Times New Roman"/>
              </w:rPr>
            </w:pPr>
            <w:r>
              <w:rPr>
                <w:rFonts w:ascii="Times New Roman" w:hAnsi="Times New Roman" w:cs="Times New Roman"/>
              </w:rPr>
              <w:t>1. Skiriamoji geba ≥ (1920×1080) taškų;</w:t>
            </w:r>
          </w:p>
          <w:p w14:paraId="5761EAD0" w14:textId="77777777" w:rsidR="00B323A7" w:rsidRDefault="00B323A7" w:rsidP="003F242F">
            <w:pPr>
              <w:rPr>
                <w:rFonts w:ascii="Times New Roman" w:hAnsi="Times New Roman" w:cs="Times New Roman"/>
              </w:rPr>
            </w:pPr>
            <w:r>
              <w:rPr>
                <w:rFonts w:ascii="Times New Roman" w:hAnsi="Times New Roman" w:cs="Times New Roman"/>
              </w:rPr>
              <w:t>2. Ekrano įstrižainė ≥ 54 cm (≥ 21,5");</w:t>
            </w:r>
          </w:p>
          <w:p w14:paraId="22D2D653" w14:textId="1E9B402C" w:rsidR="00B323A7" w:rsidRDefault="00B323A7" w:rsidP="00B323A7">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B323A7">
              <w:rPr>
                <w:rFonts w:ascii="Times New Roman" w:hAnsi="Times New Roman" w:cs="Times New Roman"/>
              </w:rPr>
              <w:t>3. Transportavimo padėtyje nulenkiamas į priekį</w:t>
            </w:r>
            <w:r w:rsidR="00D02F75">
              <w:rPr>
                <w:rFonts w:ascii="Times New Roman" w:hAnsi="Times New Roman" w:cs="Times New Roman"/>
              </w:rPr>
              <w:t xml:space="preserve"> </w:t>
            </w:r>
            <w:r w:rsidRPr="00B323A7">
              <w:rPr>
                <w:rFonts w:ascii="Times New Roman" w:hAnsi="Times New Roman" w:cs="Times New Roman"/>
              </w:rPr>
              <w:t>≥ 90°</w:t>
            </w:r>
            <w:r>
              <w:rPr>
                <w:rFonts w:ascii="Times New Roman" w:hAnsi="Times New Roman" w:cs="Times New Roman"/>
              </w:rPr>
              <w:t>;</w:t>
            </w:r>
          </w:p>
          <w:p w14:paraId="4A07ABDF" w14:textId="4CEFD9D8" w:rsidR="00B323A7" w:rsidRPr="00B323A7" w:rsidRDefault="00B323A7" w:rsidP="00B323A7">
            <w:pPr>
              <w:pBdr>
                <w:top w:val="nil"/>
                <w:left w:val="nil"/>
                <w:bottom w:val="nil"/>
                <w:right w:val="nil"/>
                <w:between w:val="nil"/>
                <w:bar w:val="nil"/>
              </w:pBdr>
              <w:suppressAutoHyphens/>
              <w:autoSpaceDN w:val="0"/>
              <w:ind w:right="-39"/>
              <w:textAlignment w:val="baseline"/>
              <w:rPr>
                <w:rFonts w:ascii="Times New Roman" w:hAnsi="Times New Roman" w:cs="Times New Roman"/>
              </w:rPr>
            </w:pPr>
            <w:r>
              <w:rPr>
                <w:rFonts w:ascii="Times New Roman" w:hAnsi="Times New Roman" w:cs="Times New Roman"/>
              </w:rPr>
              <w:t>4. Fiksuojamas monitorių laikantis rėmas.</w:t>
            </w:r>
          </w:p>
        </w:tc>
        <w:tc>
          <w:tcPr>
            <w:tcW w:w="2409" w:type="dxa"/>
          </w:tcPr>
          <w:p w14:paraId="23597589" w14:textId="77777777" w:rsidR="003F242F" w:rsidRDefault="003F242F" w:rsidP="003F242F">
            <w:pPr>
              <w:rPr>
                <w:rFonts w:ascii="Times New Roman" w:hAnsi="Times New Roman" w:cs="Times New Roman"/>
                <w:b/>
              </w:rPr>
            </w:pPr>
          </w:p>
        </w:tc>
      </w:tr>
      <w:tr w:rsidR="00FE6F54" w14:paraId="523CD407" w14:textId="77777777" w:rsidTr="0069774D">
        <w:tc>
          <w:tcPr>
            <w:tcW w:w="567" w:type="dxa"/>
          </w:tcPr>
          <w:p w14:paraId="004B833D" w14:textId="7527C09C" w:rsidR="00FE6F54" w:rsidRPr="00A21D72" w:rsidRDefault="00FE6F54" w:rsidP="00FE6F54">
            <w:pPr>
              <w:jc w:val="center"/>
              <w:rPr>
                <w:rFonts w:ascii="Times New Roman" w:hAnsi="Times New Roman" w:cs="Times New Roman"/>
              </w:rPr>
            </w:pPr>
            <w:r>
              <w:rPr>
                <w:rFonts w:ascii="Times New Roman" w:hAnsi="Times New Roman" w:cs="Times New Roman"/>
              </w:rPr>
              <w:t>4.</w:t>
            </w:r>
          </w:p>
        </w:tc>
        <w:tc>
          <w:tcPr>
            <w:tcW w:w="2410" w:type="dxa"/>
          </w:tcPr>
          <w:p w14:paraId="0EC465A3" w14:textId="77777777" w:rsidR="00FE6F54" w:rsidRDefault="00FE6F54" w:rsidP="00FE6F54">
            <w:pPr>
              <w:rPr>
                <w:rFonts w:ascii="Times New Roman" w:hAnsi="Times New Roman" w:cs="Times New Roman"/>
              </w:rPr>
            </w:pPr>
            <w:r>
              <w:rPr>
                <w:rFonts w:ascii="Times New Roman" w:hAnsi="Times New Roman" w:cs="Times New Roman"/>
              </w:rPr>
              <w:t>Sistemos valdymas</w:t>
            </w:r>
          </w:p>
          <w:p w14:paraId="6BF66EB5" w14:textId="226D004F" w:rsidR="00FE6F54" w:rsidRPr="00B323A7" w:rsidRDefault="00FE6F54" w:rsidP="00FE6F54">
            <w:pPr>
              <w:rPr>
                <w:rFonts w:ascii="Times New Roman" w:hAnsi="Times New Roman" w:cs="Times New Roman"/>
              </w:rPr>
            </w:pPr>
          </w:p>
        </w:tc>
        <w:tc>
          <w:tcPr>
            <w:tcW w:w="5387" w:type="dxa"/>
          </w:tcPr>
          <w:p w14:paraId="62F07984" w14:textId="5A821FFC" w:rsidR="00FE6F54" w:rsidRPr="00FE6F54" w:rsidRDefault="00FE6F54" w:rsidP="00FE6F54">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FE6F54">
              <w:rPr>
                <w:rFonts w:ascii="Times New Roman" w:hAnsi="Times New Roman" w:cs="Times New Roman"/>
              </w:rPr>
              <w:t>1. Valdymo pulto pasukimo kampu ir aukščio reguliavimo funkcija;</w:t>
            </w:r>
          </w:p>
          <w:p w14:paraId="3F1EB1D4" w14:textId="4220C77B" w:rsidR="00FE6F54" w:rsidRPr="00FE6F54" w:rsidRDefault="00FE6F54" w:rsidP="00FE6F54">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FE6F54">
              <w:rPr>
                <w:rFonts w:ascii="Times New Roman" w:hAnsi="Times New Roman" w:cs="Times New Roman"/>
              </w:rPr>
              <w:t xml:space="preserve">2. Sukiojama į abu šonus po ≥ </w:t>
            </w:r>
            <w:r w:rsidR="00B2734B">
              <w:rPr>
                <w:rFonts w:ascii="Times New Roman" w:hAnsi="Times New Roman" w:cs="Times New Roman"/>
              </w:rPr>
              <w:t>45</w:t>
            </w:r>
            <w:r w:rsidRPr="00FE6F54">
              <w:rPr>
                <w:rFonts w:ascii="Times New Roman" w:hAnsi="Times New Roman" w:cs="Times New Roman"/>
              </w:rPr>
              <w:t>°;</w:t>
            </w:r>
          </w:p>
          <w:p w14:paraId="1798F599" w14:textId="2EDB9667" w:rsidR="00FE6F54" w:rsidRPr="00FE6F54" w:rsidRDefault="00FE6F54" w:rsidP="00FE6F54">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FE6F54">
              <w:rPr>
                <w:rFonts w:ascii="Times New Roman" w:hAnsi="Times New Roman" w:cs="Times New Roman"/>
              </w:rPr>
              <w:t>3. Stiprinimo kompensavimo (</w:t>
            </w:r>
            <w:r w:rsidRPr="00FE6F54">
              <w:rPr>
                <w:rFonts w:ascii="Times New Roman" w:hAnsi="Times New Roman" w:cs="Times New Roman"/>
                <w:i/>
              </w:rPr>
              <w:t>angl.</w:t>
            </w:r>
            <w:r w:rsidRPr="00FE6F54">
              <w:rPr>
                <w:rFonts w:ascii="Times New Roman" w:hAnsi="Times New Roman" w:cs="Times New Roman"/>
              </w:rPr>
              <w:t xml:space="preserve"> TGC) valdymas ≥ 8 lygių;</w:t>
            </w:r>
          </w:p>
          <w:p w14:paraId="6212B16B" w14:textId="6253406E" w:rsidR="00FE6F54" w:rsidRPr="00FE6F54" w:rsidRDefault="00FE6F54" w:rsidP="00FE6F54">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FE6F54">
              <w:rPr>
                <w:rFonts w:ascii="Times New Roman" w:hAnsi="Times New Roman" w:cs="Times New Roman"/>
              </w:rPr>
              <w:t>4. Integruoto jutiklinio ekrano įstrižainė ≥ 30 cm;</w:t>
            </w:r>
          </w:p>
          <w:p w14:paraId="680214C2" w14:textId="54FA5009" w:rsidR="00FE6F54" w:rsidRPr="00B323A7" w:rsidRDefault="00094145" w:rsidP="00FE6F54">
            <w:pPr>
              <w:rPr>
                <w:rFonts w:ascii="Times New Roman" w:hAnsi="Times New Roman" w:cs="Times New Roman"/>
              </w:rPr>
            </w:pPr>
            <w:r>
              <w:rPr>
                <w:rFonts w:ascii="Times New Roman" w:hAnsi="Times New Roman" w:cs="Times New Roman"/>
              </w:rPr>
              <w:t>5</w:t>
            </w:r>
            <w:r w:rsidR="00FE6F54">
              <w:rPr>
                <w:rFonts w:ascii="Times New Roman" w:hAnsi="Times New Roman" w:cs="Times New Roman"/>
              </w:rPr>
              <w:t xml:space="preserve">. </w:t>
            </w:r>
            <w:r>
              <w:rPr>
                <w:rFonts w:ascii="Times New Roman" w:hAnsi="Times New Roman" w:cs="Times New Roman"/>
              </w:rPr>
              <w:t>S</w:t>
            </w:r>
            <w:r w:rsidR="00FE6F54">
              <w:rPr>
                <w:rFonts w:ascii="Times New Roman" w:hAnsi="Times New Roman" w:cs="Times New Roman"/>
              </w:rPr>
              <w:t>kaitinė – raidinė klaviatūra.</w:t>
            </w:r>
          </w:p>
        </w:tc>
        <w:tc>
          <w:tcPr>
            <w:tcW w:w="2409" w:type="dxa"/>
          </w:tcPr>
          <w:p w14:paraId="32E33A35" w14:textId="77777777" w:rsidR="00FE6F54" w:rsidRDefault="00FE6F54" w:rsidP="00FE6F54">
            <w:pPr>
              <w:rPr>
                <w:rFonts w:ascii="Times New Roman" w:hAnsi="Times New Roman" w:cs="Times New Roman"/>
                <w:b/>
              </w:rPr>
            </w:pPr>
          </w:p>
        </w:tc>
      </w:tr>
      <w:tr w:rsidR="00FE6F54" w14:paraId="5B7F1CD7" w14:textId="77777777" w:rsidTr="0069774D">
        <w:tc>
          <w:tcPr>
            <w:tcW w:w="567" w:type="dxa"/>
          </w:tcPr>
          <w:p w14:paraId="029EE30B" w14:textId="6F3CA9EB" w:rsidR="00FE6F54" w:rsidRPr="00A21D72" w:rsidRDefault="00FE6F54" w:rsidP="00FE6F54">
            <w:pPr>
              <w:jc w:val="center"/>
              <w:rPr>
                <w:rFonts w:ascii="Times New Roman" w:hAnsi="Times New Roman" w:cs="Times New Roman"/>
              </w:rPr>
            </w:pPr>
            <w:r>
              <w:rPr>
                <w:rFonts w:ascii="Times New Roman" w:hAnsi="Times New Roman" w:cs="Times New Roman"/>
              </w:rPr>
              <w:t>5.</w:t>
            </w:r>
          </w:p>
        </w:tc>
        <w:tc>
          <w:tcPr>
            <w:tcW w:w="2410" w:type="dxa"/>
          </w:tcPr>
          <w:p w14:paraId="2478CFF3" w14:textId="0AD51A40" w:rsidR="00FE6F54" w:rsidRPr="00B323A7" w:rsidRDefault="00C26E1E" w:rsidP="00FE6F54">
            <w:pPr>
              <w:rPr>
                <w:rFonts w:ascii="Times New Roman" w:hAnsi="Times New Roman" w:cs="Times New Roman"/>
              </w:rPr>
            </w:pPr>
            <w:r>
              <w:rPr>
                <w:rFonts w:ascii="Times New Roman" w:hAnsi="Times New Roman" w:cs="Times New Roman"/>
              </w:rPr>
              <w:t>Vaizdavimo režimai</w:t>
            </w:r>
          </w:p>
        </w:tc>
        <w:tc>
          <w:tcPr>
            <w:tcW w:w="5387" w:type="dxa"/>
          </w:tcPr>
          <w:p w14:paraId="2CC5F3CF" w14:textId="698B6524" w:rsidR="00C26E1E" w:rsidRPr="008A0A26" w:rsidRDefault="00C26E1E" w:rsidP="00C26E1E">
            <w:pPr>
              <w:suppressAutoHyphens/>
              <w:rPr>
                <w:rFonts w:ascii="Times New Roman" w:hAnsi="Times New Roman" w:cs="Times New Roman"/>
                <w:u w:val="single"/>
                <w:lang w:eastAsia="lt-LT"/>
              </w:rPr>
            </w:pPr>
            <w:r w:rsidRPr="008A0A26">
              <w:rPr>
                <w:rFonts w:ascii="Times New Roman" w:hAnsi="Times New Roman" w:cs="Times New Roman"/>
              </w:rPr>
              <w:t xml:space="preserve">1. </w:t>
            </w:r>
            <w:r w:rsidRPr="008A0A26">
              <w:rPr>
                <w:rFonts w:ascii="Times New Roman" w:hAnsi="Times New Roman" w:cs="Times New Roman"/>
                <w:lang w:val="en-US" w:eastAsia="lt-LT"/>
              </w:rPr>
              <w:t>2D re</w:t>
            </w:r>
            <w:r w:rsidRPr="008A0A26">
              <w:rPr>
                <w:rFonts w:ascii="Times New Roman" w:hAnsi="Times New Roman" w:cs="Times New Roman"/>
                <w:lang w:eastAsia="lt-LT"/>
              </w:rPr>
              <w:t>žimas su harmonikų vaizdavimu</w:t>
            </w:r>
            <w:r w:rsidR="008A0A26" w:rsidRPr="008A0A26">
              <w:rPr>
                <w:rFonts w:ascii="Times New Roman" w:hAnsi="Times New Roman" w:cs="Times New Roman"/>
                <w:lang w:eastAsia="lt-LT"/>
              </w:rPr>
              <w:t>;</w:t>
            </w:r>
          </w:p>
          <w:p w14:paraId="41270585" w14:textId="23B40606" w:rsidR="00C26E1E" w:rsidRPr="008A0A26" w:rsidRDefault="00C26E1E" w:rsidP="00C26E1E">
            <w:pPr>
              <w:suppressAutoHyphens/>
              <w:rPr>
                <w:rFonts w:ascii="Times New Roman" w:hAnsi="Times New Roman" w:cs="Times New Roman"/>
                <w:lang w:eastAsia="lt-LT"/>
              </w:rPr>
            </w:pPr>
            <w:r w:rsidRPr="008A0A26">
              <w:rPr>
                <w:rFonts w:ascii="Times New Roman" w:hAnsi="Times New Roman" w:cs="Times New Roman"/>
                <w:lang w:eastAsia="lt-LT"/>
              </w:rPr>
              <w:t>2. Spalvinis Dopleris</w:t>
            </w:r>
            <w:r w:rsidR="008A0A26" w:rsidRPr="008A0A26">
              <w:rPr>
                <w:rFonts w:ascii="Times New Roman" w:hAnsi="Times New Roman" w:cs="Times New Roman"/>
                <w:lang w:eastAsia="lt-LT"/>
              </w:rPr>
              <w:t>;</w:t>
            </w:r>
          </w:p>
          <w:p w14:paraId="110B976F" w14:textId="4C57D5E4" w:rsidR="00C26E1E" w:rsidRPr="008A0A26" w:rsidRDefault="00C26E1E" w:rsidP="00C26E1E">
            <w:pPr>
              <w:suppressAutoHyphens/>
              <w:rPr>
                <w:rFonts w:ascii="Times New Roman" w:hAnsi="Times New Roman" w:cs="Times New Roman"/>
                <w:lang w:eastAsia="lt-LT"/>
              </w:rPr>
            </w:pPr>
            <w:r w:rsidRPr="008A0A26">
              <w:rPr>
                <w:rFonts w:ascii="Times New Roman" w:hAnsi="Times New Roman" w:cs="Times New Roman"/>
                <w:lang w:eastAsia="lt-LT"/>
              </w:rPr>
              <w:t>3. Galios Dopleris</w:t>
            </w:r>
            <w:r w:rsidR="008A0A26" w:rsidRPr="008A0A26">
              <w:rPr>
                <w:rFonts w:ascii="Times New Roman" w:hAnsi="Times New Roman" w:cs="Times New Roman"/>
                <w:lang w:eastAsia="lt-LT"/>
              </w:rPr>
              <w:t>;</w:t>
            </w:r>
          </w:p>
          <w:p w14:paraId="04BD482E" w14:textId="60B57121" w:rsidR="00C26E1E" w:rsidRPr="008A0A26" w:rsidRDefault="00C26E1E" w:rsidP="00C26E1E">
            <w:pPr>
              <w:suppressAutoHyphens/>
              <w:rPr>
                <w:rFonts w:ascii="Times New Roman" w:hAnsi="Times New Roman" w:cs="Times New Roman"/>
                <w:lang w:eastAsia="lt-LT"/>
              </w:rPr>
            </w:pPr>
            <w:r w:rsidRPr="008A0A26">
              <w:rPr>
                <w:rFonts w:ascii="Times New Roman" w:hAnsi="Times New Roman" w:cs="Times New Roman"/>
                <w:lang w:eastAsia="lt-LT"/>
              </w:rPr>
              <w:t>4. Nuolatinės bangos Dopleris</w:t>
            </w:r>
            <w:r w:rsidR="008A0A26" w:rsidRPr="008A0A26">
              <w:rPr>
                <w:rFonts w:ascii="Times New Roman" w:hAnsi="Times New Roman" w:cs="Times New Roman"/>
                <w:lang w:eastAsia="lt-LT"/>
              </w:rPr>
              <w:t>;</w:t>
            </w:r>
          </w:p>
          <w:p w14:paraId="49CE6489" w14:textId="2BC1EF02" w:rsidR="00FE6F54" w:rsidRPr="00B323A7" w:rsidRDefault="00C26E1E" w:rsidP="00C26E1E">
            <w:pPr>
              <w:rPr>
                <w:rFonts w:ascii="Times New Roman" w:hAnsi="Times New Roman" w:cs="Times New Roman"/>
              </w:rPr>
            </w:pPr>
            <w:r w:rsidRPr="008A0A26">
              <w:rPr>
                <w:rFonts w:ascii="Times New Roman" w:hAnsi="Times New Roman" w:cs="Times New Roman"/>
                <w:lang w:eastAsia="lt-LT"/>
              </w:rPr>
              <w:t>5. Aukšto impulsų pasikartojimo dažnio (HPRF) pulsinės bangos Dopleris</w:t>
            </w:r>
            <w:r w:rsidR="008A0A26" w:rsidRPr="008A0A26">
              <w:rPr>
                <w:rFonts w:ascii="Times New Roman" w:hAnsi="Times New Roman" w:cs="Times New Roman"/>
                <w:lang w:eastAsia="lt-LT"/>
              </w:rPr>
              <w:t>.</w:t>
            </w:r>
          </w:p>
        </w:tc>
        <w:tc>
          <w:tcPr>
            <w:tcW w:w="2409" w:type="dxa"/>
          </w:tcPr>
          <w:p w14:paraId="0DF3C2A6" w14:textId="77777777" w:rsidR="00FE6F54" w:rsidRDefault="00FE6F54" w:rsidP="00FE6F54">
            <w:pPr>
              <w:rPr>
                <w:rFonts w:ascii="Times New Roman" w:hAnsi="Times New Roman" w:cs="Times New Roman"/>
                <w:b/>
              </w:rPr>
            </w:pPr>
          </w:p>
        </w:tc>
      </w:tr>
      <w:tr w:rsidR="00FE6F54" w14:paraId="5E551F5B" w14:textId="77777777" w:rsidTr="00EC6F70">
        <w:trPr>
          <w:trHeight w:val="2371"/>
        </w:trPr>
        <w:tc>
          <w:tcPr>
            <w:tcW w:w="567" w:type="dxa"/>
          </w:tcPr>
          <w:p w14:paraId="36824956" w14:textId="56BE4D2F" w:rsidR="00FE6F54" w:rsidRPr="00A21D72" w:rsidRDefault="00FE6F54" w:rsidP="00FE6F54">
            <w:pPr>
              <w:jc w:val="center"/>
              <w:rPr>
                <w:rFonts w:ascii="Times New Roman" w:hAnsi="Times New Roman" w:cs="Times New Roman"/>
              </w:rPr>
            </w:pPr>
            <w:r>
              <w:rPr>
                <w:rFonts w:ascii="Times New Roman" w:hAnsi="Times New Roman" w:cs="Times New Roman"/>
              </w:rPr>
              <w:lastRenderedPageBreak/>
              <w:t>6.</w:t>
            </w:r>
          </w:p>
        </w:tc>
        <w:tc>
          <w:tcPr>
            <w:tcW w:w="2410" w:type="dxa"/>
          </w:tcPr>
          <w:p w14:paraId="3F442AEE" w14:textId="717E4AF9" w:rsidR="00FE6F54" w:rsidRPr="00B323A7" w:rsidRDefault="0054664B" w:rsidP="00FE6F54">
            <w:pPr>
              <w:rPr>
                <w:rFonts w:ascii="Times New Roman" w:hAnsi="Times New Roman" w:cs="Times New Roman"/>
              </w:rPr>
            </w:pPr>
            <w:r>
              <w:rPr>
                <w:rFonts w:ascii="Times New Roman" w:hAnsi="Times New Roman" w:cs="Times New Roman"/>
              </w:rPr>
              <w:t>2D vaizdavimo režimas</w:t>
            </w:r>
          </w:p>
        </w:tc>
        <w:tc>
          <w:tcPr>
            <w:tcW w:w="5387" w:type="dxa"/>
          </w:tcPr>
          <w:p w14:paraId="179EC248" w14:textId="3A860DCB" w:rsidR="0054664B" w:rsidRPr="0054664B" w:rsidRDefault="0054664B" w:rsidP="0054664B">
            <w:pPr>
              <w:rPr>
                <w:rFonts w:ascii="Times New Roman" w:hAnsi="Times New Roman" w:cs="Times New Roman"/>
              </w:rPr>
            </w:pPr>
            <w:r w:rsidRPr="0054664B">
              <w:rPr>
                <w:rFonts w:ascii="Times New Roman" w:hAnsi="Times New Roman" w:cs="Times New Roman"/>
              </w:rPr>
              <w:t>1.</w:t>
            </w:r>
            <w:r>
              <w:rPr>
                <w:rFonts w:ascii="Times New Roman" w:hAnsi="Times New Roman" w:cs="Times New Roman"/>
              </w:rPr>
              <w:t xml:space="preserve"> </w:t>
            </w:r>
            <w:r w:rsidRPr="0054664B">
              <w:rPr>
                <w:rFonts w:ascii="Times New Roman" w:hAnsi="Times New Roman" w:cs="Times New Roman"/>
              </w:rPr>
              <w:t>Maksimalus</w:t>
            </w:r>
            <w:r>
              <w:rPr>
                <w:rFonts w:ascii="Times New Roman" w:hAnsi="Times New Roman" w:cs="Times New Roman"/>
              </w:rPr>
              <w:t xml:space="preserve"> skenavimo</w:t>
            </w:r>
            <w:r w:rsidRPr="0054664B">
              <w:rPr>
                <w:rFonts w:ascii="Times New Roman" w:hAnsi="Times New Roman" w:cs="Times New Roman"/>
              </w:rPr>
              <w:t xml:space="preserve"> gylis ≥ 40 cm</w:t>
            </w:r>
            <w:r>
              <w:rPr>
                <w:rFonts w:ascii="Times New Roman" w:hAnsi="Times New Roman" w:cs="Times New Roman"/>
              </w:rPr>
              <w:t>;</w:t>
            </w:r>
          </w:p>
          <w:p w14:paraId="408FFA41" w14:textId="58107E69" w:rsidR="0054664B" w:rsidRPr="0054664B" w:rsidRDefault="0054664B" w:rsidP="0054664B">
            <w:pPr>
              <w:rPr>
                <w:rFonts w:ascii="Times New Roman" w:hAnsi="Times New Roman" w:cs="Times New Roman"/>
              </w:rPr>
            </w:pPr>
            <w:r w:rsidRPr="0054664B">
              <w:rPr>
                <w:rFonts w:ascii="Times New Roman" w:hAnsi="Times New Roman" w:cs="Times New Roman"/>
              </w:rPr>
              <w:t>2.</w:t>
            </w:r>
            <w:r>
              <w:rPr>
                <w:rFonts w:ascii="Times New Roman" w:hAnsi="Times New Roman" w:cs="Times New Roman"/>
              </w:rPr>
              <w:t xml:space="preserve"> </w:t>
            </w:r>
            <w:r w:rsidRPr="0054664B">
              <w:rPr>
                <w:rFonts w:ascii="Times New Roman" w:hAnsi="Times New Roman" w:cs="Times New Roman"/>
              </w:rPr>
              <w:t xml:space="preserve">Kadrų dažnis </w:t>
            </w:r>
            <w:r w:rsidR="00657835" w:rsidRPr="0054664B">
              <w:rPr>
                <w:rFonts w:ascii="Times New Roman" w:hAnsi="Times New Roman" w:cs="Times New Roman"/>
              </w:rPr>
              <w:t xml:space="preserve">≥ </w:t>
            </w:r>
            <w:r w:rsidRPr="0054664B">
              <w:rPr>
                <w:rFonts w:ascii="Times New Roman" w:hAnsi="Times New Roman" w:cs="Times New Roman"/>
              </w:rPr>
              <w:t>2100 kadrų/sek</w:t>
            </w:r>
            <w:r>
              <w:rPr>
                <w:rFonts w:ascii="Times New Roman" w:hAnsi="Times New Roman" w:cs="Times New Roman"/>
              </w:rPr>
              <w:t>.;</w:t>
            </w:r>
          </w:p>
          <w:p w14:paraId="6E806EFF" w14:textId="3B91D3D1" w:rsidR="0054664B" w:rsidRPr="0054664B" w:rsidRDefault="0054664B" w:rsidP="0054664B">
            <w:pPr>
              <w:rPr>
                <w:rFonts w:ascii="Times New Roman" w:hAnsi="Times New Roman" w:cs="Times New Roman"/>
              </w:rPr>
            </w:pPr>
            <w:r w:rsidRPr="0054664B">
              <w:rPr>
                <w:rFonts w:ascii="Times New Roman" w:hAnsi="Times New Roman" w:cs="Times New Roman"/>
              </w:rPr>
              <w:t>3.</w:t>
            </w:r>
            <w:r>
              <w:rPr>
                <w:rFonts w:ascii="Times New Roman" w:hAnsi="Times New Roman" w:cs="Times New Roman"/>
              </w:rPr>
              <w:t xml:space="preserve"> </w:t>
            </w:r>
            <w:r w:rsidRPr="0054664B">
              <w:rPr>
                <w:rFonts w:ascii="Times New Roman" w:hAnsi="Times New Roman" w:cs="Times New Roman"/>
              </w:rPr>
              <w:t>Stiprinimo diapazonas ne siaur</w:t>
            </w:r>
            <w:r>
              <w:rPr>
                <w:rFonts w:ascii="Times New Roman" w:hAnsi="Times New Roman" w:cs="Times New Roman"/>
              </w:rPr>
              <w:t>esnis</w:t>
            </w:r>
            <w:r w:rsidRPr="0054664B">
              <w:rPr>
                <w:rFonts w:ascii="Times New Roman" w:hAnsi="Times New Roman" w:cs="Times New Roman"/>
              </w:rPr>
              <w:t xml:space="preserve"> nei (</w:t>
            </w:r>
            <w:r w:rsidR="00193A35">
              <w:rPr>
                <w:rFonts w:ascii="Times New Roman" w:hAnsi="Times New Roman" w:cs="Times New Roman"/>
              </w:rPr>
              <w:t xml:space="preserve">0 </w:t>
            </w:r>
            <w:r w:rsidRPr="0054664B">
              <w:rPr>
                <w:rFonts w:ascii="Times New Roman" w:hAnsi="Times New Roman" w:cs="Times New Roman"/>
              </w:rPr>
              <w:t>– +20) dB</w:t>
            </w:r>
            <w:r>
              <w:rPr>
                <w:rFonts w:ascii="Times New Roman" w:hAnsi="Times New Roman" w:cs="Times New Roman"/>
              </w:rPr>
              <w:t>;</w:t>
            </w:r>
          </w:p>
          <w:p w14:paraId="502F0F3E" w14:textId="19E1B5BE" w:rsidR="0054664B" w:rsidRPr="0054664B" w:rsidRDefault="0054664B" w:rsidP="0054664B">
            <w:pPr>
              <w:rPr>
                <w:rFonts w:ascii="Times New Roman" w:hAnsi="Times New Roman" w:cs="Times New Roman"/>
              </w:rPr>
            </w:pPr>
            <w:r w:rsidRPr="0054664B">
              <w:rPr>
                <w:rFonts w:ascii="Times New Roman" w:hAnsi="Times New Roman" w:cs="Times New Roman"/>
              </w:rPr>
              <w:t>4.</w:t>
            </w:r>
            <w:r>
              <w:rPr>
                <w:rFonts w:ascii="Times New Roman" w:hAnsi="Times New Roman" w:cs="Times New Roman"/>
              </w:rPr>
              <w:t xml:space="preserve"> </w:t>
            </w:r>
            <w:r w:rsidRPr="0054664B">
              <w:rPr>
                <w:rFonts w:ascii="Times New Roman" w:hAnsi="Times New Roman" w:cs="Times New Roman"/>
              </w:rPr>
              <w:t>Nepertaukiama regėjimo lauko vaizdo optimizavimo funkcija, automatiškai keičianti dvimačio vaizdo stiprinimo kompensaciją ir stiprinimą</w:t>
            </w:r>
            <w:r w:rsidR="00CB6C44">
              <w:rPr>
                <w:rFonts w:ascii="Times New Roman" w:hAnsi="Times New Roman" w:cs="Times New Roman"/>
              </w:rPr>
              <w:t xml:space="preserve"> arba vaizdo optimizavimo funkcija vieno mygtuko paspaudimu</w:t>
            </w:r>
            <w:r>
              <w:rPr>
                <w:rFonts w:ascii="Times New Roman" w:hAnsi="Times New Roman" w:cs="Times New Roman"/>
              </w:rPr>
              <w:t>;</w:t>
            </w:r>
          </w:p>
          <w:p w14:paraId="352FB943" w14:textId="428C3CB3" w:rsidR="00FE6F54" w:rsidRPr="00B323A7" w:rsidRDefault="0054664B" w:rsidP="0054664B">
            <w:pPr>
              <w:rPr>
                <w:rFonts w:ascii="Times New Roman" w:hAnsi="Times New Roman" w:cs="Times New Roman"/>
              </w:rPr>
            </w:pPr>
            <w:r w:rsidRPr="0054664B">
              <w:rPr>
                <w:rFonts w:ascii="Times New Roman" w:hAnsi="Times New Roman" w:cs="Times New Roman"/>
              </w:rPr>
              <w:t>5.</w:t>
            </w:r>
            <w:r>
              <w:rPr>
                <w:rFonts w:ascii="Times New Roman" w:hAnsi="Times New Roman" w:cs="Times New Roman"/>
              </w:rPr>
              <w:t xml:space="preserve"> </w:t>
            </w:r>
            <w:r w:rsidRPr="0054664B">
              <w:rPr>
                <w:rFonts w:ascii="Times New Roman" w:hAnsi="Times New Roman" w:cs="Times New Roman"/>
              </w:rPr>
              <w:t>Technologija, naudojanti doplerio srautą triukšmų pašalinimui ir artefaktų sumažinimui, padidinanti audinių ir kraujagyslių sienelių ryškumą</w:t>
            </w:r>
            <w:r w:rsidR="00C700C6">
              <w:rPr>
                <w:rFonts w:ascii="Times New Roman" w:hAnsi="Times New Roman" w:cs="Times New Roman"/>
              </w:rPr>
              <w:t>.</w:t>
            </w:r>
          </w:p>
        </w:tc>
        <w:tc>
          <w:tcPr>
            <w:tcW w:w="2409" w:type="dxa"/>
          </w:tcPr>
          <w:p w14:paraId="02E32027" w14:textId="77777777" w:rsidR="00FE6F54" w:rsidRDefault="00FE6F54" w:rsidP="00FE6F54">
            <w:pPr>
              <w:rPr>
                <w:rFonts w:ascii="Times New Roman" w:hAnsi="Times New Roman" w:cs="Times New Roman"/>
                <w:b/>
              </w:rPr>
            </w:pPr>
          </w:p>
        </w:tc>
      </w:tr>
      <w:tr w:rsidR="00D5190F" w14:paraId="63DC52A6" w14:textId="77777777" w:rsidTr="0069774D">
        <w:tc>
          <w:tcPr>
            <w:tcW w:w="567" w:type="dxa"/>
          </w:tcPr>
          <w:p w14:paraId="02A0BFD4" w14:textId="75A72798" w:rsidR="00D5190F" w:rsidRPr="00A21D72" w:rsidRDefault="00D5190F" w:rsidP="00D5190F">
            <w:pPr>
              <w:jc w:val="center"/>
              <w:rPr>
                <w:rFonts w:ascii="Times New Roman" w:hAnsi="Times New Roman" w:cs="Times New Roman"/>
              </w:rPr>
            </w:pPr>
            <w:r>
              <w:rPr>
                <w:rFonts w:ascii="Times New Roman" w:hAnsi="Times New Roman" w:cs="Times New Roman"/>
              </w:rPr>
              <w:t>7.</w:t>
            </w:r>
          </w:p>
        </w:tc>
        <w:tc>
          <w:tcPr>
            <w:tcW w:w="2410" w:type="dxa"/>
          </w:tcPr>
          <w:p w14:paraId="6BEBE35B" w14:textId="2AE813AE" w:rsidR="00D5190F" w:rsidRPr="00D5190F" w:rsidRDefault="00D5190F" w:rsidP="00D5190F">
            <w:pPr>
              <w:rPr>
                <w:rFonts w:ascii="Times New Roman" w:hAnsi="Times New Roman" w:cs="Times New Roman"/>
              </w:rPr>
            </w:pPr>
            <w:r w:rsidRPr="00D5190F">
              <w:rPr>
                <w:rFonts w:ascii="Times New Roman" w:hAnsi="Times New Roman" w:cs="Times New Roman"/>
              </w:rPr>
              <w:t>Spalvinio Doplerio vaizdavimo režimas</w:t>
            </w:r>
          </w:p>
        </w:tc>
        <w:tc>
          <w:tcPr>
            <w:tcW w:w="5387" w:type="dxa"/>
          </w:tcPr>
          <w:p w14:paraId="5D473735" w14:textId="2B07F2B4" w:rsidR="00D5190F" w:rsidRPr="00D5190F" w:rsidRDefault="00D5190F" w:rsidP="00D5190F">
            <w:pPr>
              <w:suppressAutoHyphens/>
              <w:rPr>
                <w:rFonts w:ascii="Times New Roman" w:hAnsi="Times New Roman" w:cs="Times New Roman"/>
              </w:rPr>
            </w:pPr>
            <w:r>
              <w:rPr>
                <w:rFonts w:ascii="Times New Roman" w:hAnsi="Times New Roman" w:cs="Times New Roman"/>
              </w:rPr>
              <w:t xml:space="preserve">1. </w:t>
            </w:r>
            <w:r w:rsidRPr="00D5190F">
              <w:rPr>
                <w:rFonts w:ascii="Times New Roman" w:hAnsi="Times New Roman" w:cs="Times New Roman"/>
              </w:rPr>
              <w:t>Stiprinimo diapazonas ne siaur</w:t>
            </w:r>
            <w:r>
              <w:rPr>
                <w:rFonts w:ascii="Times New Roman" w:hAnsi="Times New Roman" w:cs="Times New Roman"/>
              </w:rPr>
              <w:t>esnis</w:t>
            </w:r>
            <w:r w:rsidRPr="00D5190F">
              <w:rPr>
                <w:rFonts w:ascii="Times New Roman" w:hAnsi="Times New Roman" w:cs="Times New Roman"/>
              </w:rPr>
              <w:t xml:space="preserve"> nei (-20 – +20) dB</w:t>
            </w:r>
          </w:p>
          <w:p w14:paraId="101DC858" w14:textId="15CE02BF" w:rsidR="00D5190F" w:rsidRPr="00D5190F" w:rsidRDefault="00D5190F" w:rsidP="00D5190F">
            <w:pPr>
              <w:suppressAutoHyphens/>
              <w:rPr>
                <w:rFonts w:ascii="Times New Roman" w:hAnsi="Times New Roman" w:cs="Times New Roman"/>
                <w:lang w:eastAsia="lt-LT"/>
              </w:rPr>
            </w:pPr>
            <w:r>
              <w:rPr>
                <w:rFonts w:ascii="Times New Roman" w:hAnsi="Times New Roman" w:cs="Times New Roman"/>
                <w:lang w:val="en-US" w:eastAsia="lt-LT"/>
              </w:rPr>
              <w:t xml:space="preserve">2. </w:t>
            </w:r>
            <w:r w:rsidRPr="00D5190F">
              <w:rPr>
                <w:rFonts w:ascii="Times New Roman" w:hAnsi="Times New Roman" w:cs="Times New Roman"/>
                <w:lang w:val="en-US" w:eastAsia="lt-LT"/>
              </w:rPr>
              <w:t xml:space="preserve">Optimizavimas pagal pasirinktą </w:t>
            </w:r>
            <w:r w:rsidRPr="00D5190F">
              <w:rPr>
                <w:rFonts w:ascii="Times New Roman" w:hAnsi="Times New Roman" w:cs="Times New Roman"/>
                <w:lang w:eastAsia="lt-LT"/>
              </w:rPr>
              <w:t>tėkmės</w:t>
            </w:r>
            <w:r w:rsidRPr="00D5190F">
              <w:rPr>
                <w:rFonts w:ascii="Times New Roman" w:hAnsi="Times New Roman" w:cs="Times New Roman"/>
                <w:lang w:val="en-US" w:eastAsia="lt-LT"/>
              </w:rPr>
              <w:t xml:space="preserve"> būseną</w:t>
            </w:r>
            <w:r>
              <w:rPr>
                <w:rFonts w:ascii="Times New Roman" w:hAnsi="Times New Roman" w:cs="Times New Roman"/>
                <w:lang w:val="en-US" w:eastAsia="lt-LT"/>
              </w:rPr>
              <w:t>;</w:t>
            </w:r>
          </w:p>
          <w:p w14:paraId="537E14DE" w14:textId="35559922" w:rsidR="00D5190F" w:rsidRPr="00D5190F" w:rsidRDefault="00D5190F" w:rsidP="00D5190F">
            <w:pPr>
              <w:rPr>
                <w:rFonts w:ascii="Times New Roman" w:hAnsi="Times New Roman" w:cs="Times New Roman"/>
              </w:rPr>
            </w:pPr>
            <w:r>
              <w:rPr>
                <w:rFonts w:ascii="Times New Roman" w:hAnsi="Times New Roman" w:cs="Times New Roman"/>
                <w:lang w:eastAsia="lt-LT"/>
              </w:rPr>
              <w:t xml:space="preserve">3. </w:t>
            </w:r>
            <w:r w:rsidRPr="00D5190F">
              <w:rPr>
                <w:rFonts w:ascii="Times New Roman" w:hAnsi="Times New Roman" w:cs="Times New Roman"/>
                <w:lang w:eastAsia="lt-LT"/>
              </w:rPr>
              <w:t>PRF diapozonas ne siaur</w:t>
            </w:r>
            <w:r>
              <w:rPr>
                <w:rFonts w:ascii="Times New Roman" w:hAnsi="Times New Roman" w:cs="Times New Roman"/>
                <w:lang w:eastAsia="lt-LT"/>
              </w:rPr>
              <w:t>esnis</w:t>
            </w:r>
            <w:r w:rsidRPr="00D5190F">
              <w:rPr>
                <w:rFonts w:ascii="Times New Roman" w:hAnsi="Times New Roman" w:cs="Times New Roman"/>
                <w:lang w:eastAsia="lt-LT"/>
              </w:rPr>
              <w:t xml:space="preserve"> nei (100</w:t>
            </w:r>
            <w:r w:rsidRPr="00D5190F">
              <w:rPr>
                <w:rFonts w:ascii="Times New Roman" w:hAnsi="Times New Roman" w:cs="Times New Roman"/>
                <w:lang w:val="en-US" w:eastAsia="lt-LT"/>
              </w:rPr>
              <w:t xml:space="preserve"> – </w:t>
            </w:r>
            <w:r w:rsidR="00F26FBA">
              <w:rPr>
                <w:rFonts w:ascii="Times New Roman" w:hAnsi="Times New Roman" w:cs="Times New Roman"/>
                <w:lang w:val="en-US" w:eastAsia="lt-LT"/>
              </w:rPr>
              <w:t>179</w:t>
            </w:r>
            <w:r w:rsidRPr="00D5190F">
              <w:rPr>
                <w:rFonts w:ascii="Times New Roman" w:hAnsi="Times New Roman" w:cs="Times New Roman"/>
                <w:lang w:val="en-US" w:eastAsia="lt-LT"/>
              </w:rPr>
              <w:t>00) Hz</w:t>
            </w:r>
          </w:p>
        </w:tc>
        <w:tc>
          <w:tcPr>
            <w:tcW w:w="2409" w:type="dxa"/>
          </w:tcPr>
          <w:p w14:paraId="26F36E54" w14:textId="77777777" w:rsidR="00D5190F" w:rsidRDefault="00D5190F" w:rsidP="00D5190F">
            <w:pPr>
              <w:rPr>
                <w:rFonts w:ascii="Times New Roman" w:hAnsi="Times New Roman" w:cs="Times New Roman"/>
                <w:b/>
              </w:rPr>
            </w:pPr>
          </w:p>
        </w:tc>
      </w:tr>
      <w:tr w:rsidR="007C0A7F" w14:paraId="61F56D77" w14:textId="77777777" w:rsidTr="0069774D">
        <w:tc>
          <w:tcPr>
            <w:tcW w:w="567" w:type="dxa"/>
          </w:tcPr>
          <w:p w14:paraId="691ACED8" w14:textId="64AF109C" w:rsidR="007C0A7F" w:rsidRDefault="007C0A7F" w:rsidP="007C0A7F">
            <w:pPr>
              <w:jc w:val="center"/>
              <w:rPr>
                <w:rFonts w:ascii="Times New Roman" w:hAnsi="Times New Roman" w:cs="Times New Roman"/>
              </w:rPr>
            </w:pPr>
            <w:r>
              <w:rPr>
                <w:rFonts w:ascii="Times New Roman" w:hAnsi="Times New Roman" w:cs="Times New Roman"/>
              </w:rPr>
              <w:t>8.</w:t>
            </w:r>
          </w:p>
        </w:tc>
        <w:tc>
          <w:tcPr>
            <w:tcW w:w="2410" w:type="dxa"/>
          </w:tcPr>
          <w:p w14:paraId="447E2CBB" w14:textId="1B277009" w:rsidR="007C0A7F" w:rsidRPr="00D5190F" w:rsidRDefault="007C0A7F" w:rsidP="007C0A7F">
            <w:pPr>
              <w:rPr>
                <w:rFonts w:ascii="Times New Roman" w:hAnsi="Times New Roman" w:cs="Times New Roman"/>
              </w:rPr>
            </w:pPr>
            <w:r>
              <w:rPr>
                <w:rFonts w:ascii="Times New Roman" w:hAnsi="Times New Roman" w:cs="Times New Roman"/>
              </w:rPr>
              <w:t>Spektrinio Doplerio vaizdavimo režimas</w:t>
            </w:r>
          </w:p>
        </w:tc>
        <w:tc>
          <w:tcPr>
            <w:tcW w:w="5387" w:type="dxa"/>
          </w:tcPr>
          <w:p w14:paraId="583F6661" w14:textId="66A72690" w:rsidR="007C0A7F" w:rsidRPr="007C0A7F" w:rsidRDefault="007C0A7F" w:rsidP="007C0A7F">
            <w:pPr>
              <w:suppressAutoHyphens/>
              <w:rPr>
                <w:rFonts w:ascii="Times New Roman" w:hAnsi="Times New Roman" w:cs="Times New Roman"/>
              </w:rPr>
            </w:pPr>
            <w:r w:rsidRPr="007C0A7F">
              <w:rPr>
                <w:rFonts w:ascii="Times New Roman" w:hAnsi="Times New Roman" w:cs="Times New Roman"/>
              </w:rPr>
              <w:t>1. Stiprinimo diapazonas ne siauresnis nei (</w:t>
            </w:r>
            <w:r w:rsidR="00957053">
              <w:rPr>
                <w:rFonts w:ascii="Times New Roman" w:hAnsi="Times New Roman" w:cs="Times New Roman"/>
              </w:rPr>
              <w:t>0</w:t>
            </w:r>
            <w:r w:rsidRPr="007C0A7F">
              <w:rPr>
                <w:rFonts w:ascii="Times New Roman" w:hAnsi="Times New Roman" w:cs="Times New Roman"/>
              </w:rPr>
              <w:t xml:space="preserve"> –</w:t>
            </w:r>
            <w:r w:rsidR="00510743">
              <w:rPr>
                <w:rFonts w:ascii="Times New Roman" w:hAnsi="Times New Roman" w:cs="Times New Roman"/>
              </w:rPr>
              <w:t xml:space="preserve"> </w:t>
            </w:r>
            <w:r w:rsidR="00BD39EA">
              <w:rPr>
                <w:rFonts w:ascii="Times New Roman" w:hAnsi="Times New Roman" w:cs="Times New Roman"/>
              </w:rPr>
              <w:t>+</w:t>
            </w:r>
            <w:r w:rsidRPr="007C0A7F">
              <w:rPr>
                <w:rFonts w:ascii="Times New Roman" w:hAnsi="Times New Roman" w:cs="Times New Roman"/>
              </w:rPr>
              <w:t>30) dB;</w:t>
            </w:r>
          </w:p>
          <w:p w14:paraId="13478D67" w14:textId="0E19CA87" w:rsidR="007C0A7F" w:rsidRPr="007C0A7F" w:rsidRDefault="007C0A7F" w:rsidP="007C0A7F">
            <w:pPr>
              <w:suppressAutoHyphens/>
              <w:rPr>
                <w:rFonts w:ascii="Times New Roman" w:hAnsi="Times New Roman" w:cs="Times New Roman"/>
              </w:rPr>
            </w:pPr>
            <w:r w:rsidRPr="007C0A7F">
              <w:rPr>
                <w:rFonts w:ascii="Times New Roman" w:hAnsi="Times New Roman" w:cs="Times New Roman"/>
              </w:rPr>
              <w:t>2. PRF diapozonas ne siauresnis nei (</w:t>
            </w:r>
            <w:r w:rsidR="00957053">
              <w:rPr>
                <w:rFonts w:ascii="Times New Roman" w:hAnsi="Times New Roman" w:cs="Times New Roman"/>
              </w:rPr>
              <w:t>4</w:t>
            </w:r>
            <w:r w:rsidRPr="007C0A7F">
              <w:rPr>
                <w:rFonts w:ascii="Times New Roman" w:hAnsi="Times New Roman" w:cs="Times New Roman"/>
              </w:rPr>
              <w:t>00</w:t>
            </w:r>
            <w:r w:rsidRPr="007C0A7F">
              <w:rPr>
                <w:rFonts w:ascii="Times New Roman" w:hAnsi="Times New Roman" w:cs="Times New Roman"/>
                <w:lang w:val="en-US"/>
              </w:rPr>
              <w:t xml:space="preserve"> – </w:t>
            </w:r>
            <w:r w:rsidR="00957053">
              <w:rPr>
                <w:rFonts w:ascii="Times New Roman" w:hAnsi="Times New Roman" w:cs="Times New Roman"/>
                <w:lang w:val="en-US"/>
              </w:rPr>
              <w:t>355</w:t>
            </w:r>
            <w:r w:rsidRPr="007C0A7F">
              <w:rPr>
                <w:rFonts w:ascii="Times New Roman" w:hAnsi="Times New Roman" w:cs="Times New Roman"/>
                <w:lang w:val="en-US"/>
              </w:rPr>
              <w:t>00) Hz</w:t>
            </w:r>
          </w:p>
          <w:p w14:paraId="3B086D0E" w14:textId="4A095C67" w:rsidR="007C0A7F" w:rsidRPr="007C0A7F" w:rsidRDefault="007C0A7F" w:rsidP="007C0A7F">
            <w:pPr>
              <w:suppressAutoHyphens/>
              <w:rPr>
                <w:rFonts w:ascii="Times New Roman" w:hAnsi="Times New Roman" w:cs="Times New Roman"/>
                <w:lang w:eastAsia="lt-LT"/>
              </w:rPr>
            </w:pPr>
            <w:r w:rsidRPr="007C0A7F">
              <w:rPr>
                <w:rFonts w:ascii="Times New Roman" w:hAnsi="Times New Roman" w:cs="Times New Roman"/>
                <w:lang w:eastAsia="lt-LT"/>
              </w:rPr>
              <w:t>3. Tripleksas;</w:t>
            </w:r>
          </w:p>
          <w:p w14:paraId="4D4C743F" w14:textId="373B4F01" w:rsidR="007C0A7F" w:rsidRPr="007C0A7F" w:rsidRDefault="007C0A7F" w:rsidP="007C0A7F">
            <w:pPr>
              <w:suppressAutoHyphens/>
              <w:rPr>
                <w:rFonts w:ascii="Times New Roman" w:hAnsi="Times New Roman" w:cs="Times New Roman"/>
                <w:lang w:eastAsia="lt-LT"/>
              </w:rPr>
            </w:pPr>
            <w:r w:rsidRPr="007C0A7F">
              <w:rPr>
                <w:rFonts w:ascii="Times New Roman" w:hAnsi="Times New Roman" w:cs="Times New Roman"/>
                <w:lang w:eastAsia="lt-LT"/>
              </w:rPr>
              <w:t>4. Doplerio vartelių dydžio diapozonas ne siauresnis nei (0,5 – 20,0) mm;</w:t>
            </w:r>
          </w:p>
          <w:p w14:paraId="09147DA4" w14:textId="5C881A97" w:rsidR="007C0A7F" w:rsidRPr="007C0A7F" w:rsidRDefault="007C0A7F" w:rsidP="007C0A7F">
            <w:pPr>
              <w:suppressAutoHyphens/>
              <w:rPr>
                <w:rFonts w:ascii="Times New Roman" w:hAnsi="Times New Roman" w:cs="Times New Roman"/>
                <w:lang w:eastAsia="lt-LT"/>
              </w:rPr>
            </w:pPr>
            <w:r w:rsidRPr="007C0A7F">
              <w:rPr>
                <w:rFonts w:ascii="Times New Roman" w:hAnsi="Times New Roman" w:cs="Times New Roman"/>
                <w:lang w:eastAsia="lt-LT"/>
              </w:rPr>
              <w:t>5. Kampo korekcijos diapazonas ne siauresnis  nei 0</w:t>
            </w:r>
            <w:r w:rsidRPr="007C0A7F">
              <w:rPr>
                <w:rFonts w:ascii="Times New Roman" w:hAnsi="Times New Roman" w:cs="Times New Roman"/>
                <w:lang w:eastAsia="lt-LT"/>
              </w:rPr>
              <w:sym w:font="Symbol" w:char="F0B0"/>
            </w:r>
            <w:r w:rsidRPr="007C0A7F">
              <w:rPr>
                <w:rFonts w:ascii="Times New Roman" w:hAnsi="Times New Roman" w:cs="Times New Roman"/>
                <w:lang w:eastAsia="lt-LT"/>
              </w:rPr>
              <w:t>- 85</w:t>
            </w:r>
            <w:r w:rsidRPr="007C0A7F">
              <w:rPr>
                <w:rFonts w:ascii="Times New Roman" w:hAnsi="Times New Roman" w:cs="Times New Roman"/>
                <w:lang w:eastAsia="lt-LT"/>
              </w:rPr>
              <w:sym w:font="Symbol" w:char="F0B0"/>
            </w:r>
            <w:r w:rsidRPr="007C0A7F">
              <w:rPr>
                <w:rFonts w:ascii="Times New Roman" w:hAnsi="Times New Roman" w:cs="Times New Roman"/>
                <w:lang w:eastAsia="lt-LT"/>
              </w:rPr>
              <w:t>;</w:t>
            </w:r>
          </w:p>
          <w:p w14:paraId="3786C9DE" w14:textId="7D116726" w:rsidR="007C0A7F" w:rsidRDefault="007C0A7F" w:rsidP="007C0A7F">
            <w:pPr>
              <w:suppressAutoHyphens/>
              <w:rPr>
                <w:rFonts w:ascii="Times New Roman" w:hAnsi="Times New Roman" w:cs="Times New Roman"/>
              </w:rPr>
            </w:pPr>
            <w:r w:rsidRPr="007C0A7F">
              <w:rPr>
                <w:rFonts w:ascii="Times New Roman" w:hAnsi="Times New Roman" w:cs="Times New Roman"/>
                <w:lang w:val="en-US" w:eastAsia="lt-LT"/>
              </w:rPr>
              <w:t xml:space="preserve">6. </w:t>
            </w:r>
            <w:r w:rsidR="00BD39EA">
              <w:rPr>
                <w:rFonts w:ascii="Times New Roman" w:hAnsi="Times New Roman" w:cs="Times New Roman"/>
                <w:lang w:val="en-US" w:eastAsia="lt-LT"/>
              </w:rPr>
              <w:t>Spektrinio doplerio automatizacija vieno mygtuko paspaudimu.</w:t>
            </w:r>
          </w:p>
        </w:tc>
        <w:tc>
          <w:tcPr>
            <w:tcW w:w="2409" w:type="dxa"/>
          </w:tcPr>
          <w:p w14:paraId="48FB0B83" w14:textId="77777777" w:rsidR="007C0A7F" w:rsidRDefault="007C0A7F" w:rsidP="007C0A7F">
            <w:pPr>
              <w:rPr>
                <w:rFonts w:ascii="Times New Roman" w:hAnsi="Times New Roman" w:cs="Times New Roman"/>
                <w:b/>
              </w:rPr>
            </w:pPr>
          </w:p>
        </w:tc>
      </w:tr>
      <w:tr w:rsidR="007C0A7F" w14:paraId="77124BC2" w14:textId="77777777" w:rsidTr="0069774D">
        <w:tc>
          <w:tcPr>
            <w:tcW w:w="567" w:type="dxa"/>
          </w:tcPr>
          <w:p w14:paraId="5CA2E85B" w14:textId="49D5DEE2" w:rsidR="007C0A7F" w:rsidRDefault="00006325" w:rsidP="007C0A7F">
            <w:pPr>
              <w:jc w:val="center"/>
              <w:rPr>
                <w:rFonts w:ascii="Times New Roman" w:hAnsi="Times New Roman" w:cs="Times New Roman"/>
              </w:rPr>
            </w:pPr>
            <w:r>
              <w:rPr>
                <w:rFonts w:ascii="Times New Roman" w:hAnsi="Times New Roman" w:cs="Times New Roman"/>
              </w:rPr>
              <w:t>9.</w:t>
            </w:r>
          </w:p>
        </w:tc>
        <w:tc>
          <w:tcPr>
            <w:tcW w:w="2410" w:type="dxa"/>
          </w:tcPr>
          <w:p w14:paraId="70B8CDA9" w14:textId="04DAE0EF" w:rsidR="007C0A7F" w:rsidRPr="00D5190F" w:rsidRDefault="00006325" w:rsidP="007C0A7F">
            <w:pPr>
              <w:rPr>
                <w:rFonts w:ascii="Times New Roman" w:hAnsi="Times New Roman" w:cs="Times New Roman"/>
              </w:rPr>
            </w:pPr>
            <w:r>
              <w:rPr>
                <w:rFonts w:ascii="Times New Roman" w:hAnsi="Times New Roman" w:cs="Times New Roman"/>
              </w:rPr>
              <w:t>Panoraminis vaizdavimas</w:t>
            </w:r>
          </w:p>
        </w:tc>
        <w:tc>
          <w:tcPr>
            <w:tcW w:w="5387" w:type="dxa"/>
          </w:tcPr>
          <w:p w14:paraId="2BD52C8D" w14:textId="5660416E" w:rsidR="00006325" w:rsidRPr="00006325" w:rsidRDefault="00006325" w:rsidP="00006325">
            <w:pPr>
              <w:suppressAutoHyphens/>
              <w:rPr>
                <w:rFonts w:ascii="Times New Roman" w:hAnsi="Times New Roman" w:cs="Times New Roman"/>
                <w:lang w:eastAsia="lt-LT"/>
              </w:rPr>
            </w:pPr>
            <w:r w:rsidRPr="00006325">
              <w:rPr>
                <w:rFonts w:ascii="Times New Roman" w:hAnsi="Times New Roman" w:cs="Times New Roman"/>
                <w:lang w:val="en-US" w:eastAsia="lt-LT"/>
              </w:rPr>
              <w:t xml:space="preserve">Maksimalus vaizdo ilgis ≥ </w:t>
            </w:r>
            <w:r w:rsidR="00BD39EA">
              <w:rPr>
                <w:rFonts w:ascii="Times New Roman" w:hAnsi="Times New Roman" w:cs="Times New Roman"/>
                <w:lang w:val="en-US" w:eastAsia="lt-LT"/>
              </w:rPr>
              <w:t>160</w:t>
            </w:r>
            <w:r w:rsidRPr="00006325">
              <w:rPr>
                <w:rFonts w:ascii="Times New Roman" w:hAnsi="Times New Roman" w:cs="Times New Roman"/>
                <w:lang w:val="en-US" w:eastAsia="lt-LT"/>
              </w:rPr>
              <w:t xml:space="preserve"> cm</w:t>
            </w:r>
            <w:r w:rsidR="00BD39EA">
              <w:rPr>
                <w:rFonts w:ascii="Times New Roman" w:hAnsi="Times New Roman" w:cs="Times New Roman"/>
                <w:lang w:val="en-US" w:eastAsia="lt-LT"/>
              </w:rPr>
              <w:t>.</w:t>
            </w:r>
          </w:p>
          <w:p w14:paraId="7CB6CE18" w14:textId="62E80FD0" w:rsidR="007C0A7F" w:rsidRPr="00006325" w:rsidRDefault="007C0A7F" w:rsidP="00006325">
            <w:pPr>
              <w:suppressAutoHyphens/>
              <w:rPr>
                <w:rFonts w:ascii="Times New Roman" w:hAnsi="Times New Roman" w:cs="Times New Roman"/>
              </w:rPr>
            </w:pPr>
          </w:p>
        </w:tc>
        <w:tc>
          <w:tcPr>
            <w:tcW w:w="2409" w:type="dxa"/>
          </w:tcPr>
          <w:p w14:paraId="0C0D58BF" w14:textId="77777777" w:rsidR="007C0A7F" w:rsidRDefault="007C0A7F" w:rsidP="007C0A7F">
            <w:pPr>
              <w:rPr>
                <w:rFonts w:ascii="Times New Roman" w:hAnsi="Times New Roman" w:cs="Times New Roman"/>
                <w:b/>
              </w:rPr>
            </w:pPr>
          </w:p>
        </w:tc>
      </w:tr>
      <w:tr w:rsidR="00B478BD" w14:paraId="63C3810C" w14:textId="77777777" w:rsidTr="0069774D">
        <w:tc>
          <w:tcPr>
            <w:tcW w:w="567" w:type="dxa"/>
          </w:tcPr>
          <w:p w14:paraId="0B32BDE7" w14:textId="62BBB078" w:rsidR="00B478BD" w:rsidRDefault="00B478BD" w:rsidP="007C0A7F">
            <w:pPr>
              <w:jc w:val="center"/>
              <w:rPr>
                <w:rFonts w:ascii="Times New Roman" w:hAnsi="Times New Roman" w:cs="Times New Roman"/>
              </w:rPr>
            </w:pPr>
            <w:r>
              <w:rPr>
                <w:rFonts w:ascii="Times New Roman" w:hAnsi="Times New Roman" w:cs="Times New Roman"/>
              </w:rPr>
              <w:t>10.</w:t>
            </w:r>
          </w:p>
        </w:tc>
        <w:tc>
          <w:tcPr>
            <w:tcW w:w="10206" w:type="dxa"/>
            <w:gridSpan w:val="3"/>
          </w:tcPr>
          <w:p w14:paraId="1AD11FF4" w14:textId="6A3F612F" w:rsidR="00B478BD" w:rsidRPr="00B478BD" w:rsidRDefault="00B478BD" w:rsidP="007C0A7F">
            <w:pPr>
              <w:rPr>
                <w:rFonts w:ascii="Times New Roman" w:hAnsi="Times New Roman" w:cs="Times New Roman"/>
              </w:rPr>
            </w:pPr>
            <w:r w:rsidRPr="00B478BD">
              <w:rPr>
                <w:rFonts w:ascii="Times New Roman" w:hAnsi="Times New Roman" w:cs="Times New Roman"/>
              </w:rPr>
              <w:t>Komplektuojami davikliai</w:t>
            </w:r>
            <w:r>
              <w:rPr>
                <w:rFonts w:ascii="Times New Roman" w:hAnsi="Times New Roman" w:cs="Times New Roman"/>
              </w:rPr>
              <w:t>:</w:t>
            </w:r>
          </w:p>
        </w:tc>
      </w:tr>
      <w:tr w:rsidR="007C0A7F" w14:paraId="60B3DFB0" w14:textId="77777777" w:rsidTr="0069774D">
        <w:tc>
          <w:tcPr>
            <w:tcW w:w="567" w:type="dxa"/>
          </w:tcPr>
          <w:p w14:paraId="097CF7F9" w14:textId="55A9F2E3" w:rsidR="007C0A7F" w:rsidRDefault="00006325" w:rsidP="007C0A7F">
            <w:pPr>
              <w:jc w:val="center"/>
              <w:rPr>
                <w:rFonts w:ascii="Times New Roman" w:hAnsi="Times New Roman" w:cs="Times New Roman"/>
              </w:rPr>
            </w:pPr>
            <w:r>
              <w:rPr>
                <w:rFonts w:ascii="Times New Roman" w:hAnsi="Times New Roman" w:cs="Times New Roman"/>
              </w:rPr>
              <w:t>1</w:t>
            </w:r>
            <w:r w:rsidR="00B478BD">
              <w:rPr>
                <w:rFonts w:ascii="Times New Roman" w:hAnsi="Times New Roman" w:cs="Times New Roman"/>
              </w:rPr>
              <w:t>0.1</w:t>
            </w:r>
            <w:r>
              <w:rPr>
                <w:rFonts w:ascii="Times New Roman" w:hAnsi="Times New Roman" w:cs="Times New Roman"/>
              </w:rPr>
              <w:t>.</w:t>
            </w:r>
          </w:p>
        </w:tc>
        <w:tc>
          <w:tcPr>
            <w:tcW w:w="2410" w:type="dxa"/>
          </w:tcPr>
          <w:p w14:paraId="5DAB65DE" w14:textId="77777777" w:rsidR="007C0A7F" w:rsidRDefault="0066532A" w:rsidP="007C0A7F">
            <w:pPr>
              <w:rPr>
                <w:rFonts w:ascii="Times New Roman" w:hAnsi="Times New Roman" w:cs="Times New Roman"/>
              </w:rPr>
            </w:pPr>
            <w:r>
              <w:rPr>
                <w:rFonts w:ascii="Times New Roman" w:hAnsi="Times New Roman" w:cs="Times New Roman"/>
              </w:rPr>
              <w:t>Konveksinis daviklis</w:t>
            </w:r>
          </w:p>
          <w:p w14:paraId="1A41BF76" w14:textId="136FDEA0" w:rsidR="0066532A" w:rsidRPr="00D5190F" w:rsidRDefault="0066532A" w:rsidP="007C0A7F">
            <w:pPr>
              <w:rPr>
                <w:rFonts w:ascii="Times New Roman" w:hAnsi="Times New Roman" w:cs="Times New Roman"/>
              </w:rPr>
            </w:pPr>
            <w:r>
              <w:rPr>
                <w:rFonts w:ascii="Times New Roman" w:hAnsi="Times New Roman" w:cs="Times New Roman"/>
              </w:rPr>
              <w:t>(kiekis 1 vnt.)</w:t>
            </w:r>
          </w:p>
        </w:tc>
        <w:tc>
          <w:tcPr>
            <w:tcW w:w="5387" w:type="dxa"/>
          </w:tcPr>
          <w:p w14:paraId="70A47AA6" w14:textId="698D7024" w:rsidR="0066532A" w:rsidRPr="0066532A" w:rsidRDefault="0066532A" w:rsidP="0066532A">
            <w:pPr>
              <w:suppressAutoHyphens/>
              <w:rPr>
                <w:rFonts w:ascii="Times New Roman" w:hAnsi="Times New Roman" w:cs="Times New Roman"/>
                <w:lang w:eastAsia="lt-LT"/>
              </w:rPr>
            </w:pPr>
            <w:r w:rsidRPr="0066532A">
              <w:rPr>
                <w:rFonts w:ascii="Times New Roman" w:hAnsi="Times New Roman" w:cs="Times New Roman"/>
                <w:lang w:eastAsia="lt-LT"/>
              </w:rPr>
              <w:t xml:space="preserve">1. </w:t>
            </w:r>
            <w:r w:rsidR="00561A2F">
              <w:rPr>
                <w:rFonts w:ascii="Times New Roman" w:hAnsi="Times New Roman" w:cs="Times New Roman"/>
                <w:lang w:eastAsia="lt-LT"/>
              </w:rPr>
              <w:t>Darbinis d</w:t>
            </w:r>
            <w:r w:rsidRPr="0066532A">
              <w:rPr>
                <w:rFonts w:ascii="Times New Roman" w:hAnsi="Times New Roman" w:cs="Times New Roman"/>
                <w:lang w:eastAsia="lt-LT"/>
              </w:rPr>
              <w:t>ažnių diapazonas ne siaur</w:t>
            </w:r>
            <w:r w:rsidR="00561A2F">
              <w:rPr>
                <w:rFonts w:ascii="Times New Roman" w:hAnsi="Times New Roman" w:cs="Times New Roman"/>
                <w:lang w:eastAsia="lt-LT"/>
              </w:rPr>
              <w:t xml:space="preserve">esnis </w:t>
            </w:r>
            <w:r w:rsidRPr="0066532A">
              <w:rPr>
                <w:rFonts w:ascii="Times New Roman" w:hAnsi="Times New Roman" w:cs="Times New Roman"/>
                <w:lang w:eastAsia="lt-LT"/>
              </w:rPr>
              <w:t xml:space="preserve">nei </w:t>
            </w:r>
            <w:r w:rsidR="00561A2F">
              <w:rPr>
                <w:rFonts w:ascii="Times New Roman" w:hAnsi="Times New Roman" w:cs="Times New Roman"/>
                <w:lang w:eastAsia="lt-LT"/>
              </w:rPr>
              <w:t>(</w:t>
            </w:r>
            <w:r w:rsidRPr="0066532A">
              <w:rPr>
                <w:rFonts w:ascii="Times New Roman" w:hAnsi="Times New Roman" w:cs="Times New Roman"/>
                <w:lang w:val="en-US" w:eastAsia="lt-LT"/>
              </w:rPr>
              <w:t>1,0 – 5,5</w:t>
            </w:r>
            <w:r w:rsidRPr="0066532A">
              <w:rPr>
                <w:rFonts w:ascii="Times New Roman" w:hAnsi="Times New Roman" w:cs="Times New Roman"/>
                <w:lang w:eastAsia="lt-LT"/>
              </w:rPr>
              <w:t>) MHz;</w:t>
            </w:r>
          </w:p>
          <w:p w14:paraId="71023820" w14:textId="14B36465" w:rsidR="0066532A" w:rsidRPr="0066532A" w:rsidRDefault="0066532A" w:rsidP="0066532A">
            <w:pPr>
              <w:suppressAutoHyphens/>
              <w:rPr>
                <w:rFonts w:ascii="Times New Roman" w:hAnsi="Times New Roman" w:cs="Times New Roman"/>
                <w:lang w:eastAsia="lt-LT"/>
              </w:rPr>
            </w:pPr>
            <w:r w:rsidRPr="0066532A">
              <w:rPr>
                <w:rFonts w:ascii="Times New Roman" w:hAnsi="Times New Roman" w:cs="Times New Roman"/>
                <w:lang w:eastAsia="lt-LT"/>
              </w:rPr>
              <w:t>2. Vienalyčio kristalo gamybos technologija;</w:t>
            </w:r>
          </w:p>
          <w:p w14:paraId="7D300D58" w14:textId="28D457E8" w:rsidR="0066532A" w:rsidRPr="0066532A" w:rsidRDefault="0066532A" w:rsidP="0066532A">
            <w:pPr>
              <w:suppressAutoHyphens/>
              <w:rPr>
                <w:rFonts w:ascii="Times New Roman" w:hAnsi="Times New Roman" w:cs="Times New Roman"/>
                <w:lang w:eastAsia="lt-LT"/>
              </w:rPr>
            </w:pPr>
            <w:r w:rsidRPr="0066532A">
              <w:rPr>
                <w:rFonts w:ascii="Times New Roman" w:hAnsi="Times New Roman" w:cs="Times New Roman"/>
                <w:lang w:eastAsia="lt-LT"/>
              </w:rPr>
              <w:t xml:space="preserve">3. Apžvalgos laukas </w:t>
            </w:r>
            <w:r w:rsidR="00D02F75">
              <w:rPr>
                <w:rFonts w:ascii="Times New Roman" w:hAnsi="Times New Roman" w:cs="Times New Roman"/>
                <w:lang w:eastAsia="lt-LT"/>
              </w:rPr>
              <w:t>≥</w:t>
            </w:r>
            <w:r w:rsidRPr="0066532A">
              <w:rPr>
                <w:rFonts w:ascii="Times New Roman" w:hAnsi="Times New Roman" w:cs="Times New Roman"/>
                <w:lang w:eastAsia="lt-LT"/>
              </w:rPr>
              <w:t xml:space="preserve"> 70</w:t>
            </w:r>
            <w:r w:rsidRPr="0066532A">
              <w:rPr>
                <w:rFonts w:ascii="Times New Roman" w:hAnsi="Times New Roman" w:cs="Times New Roman"/>
                <w:vertAlign w:val="superscript"/>
                <w:lang w:eastAsia="lt-LT"/>
              </w:rPr>
              <w:t>o</w:t>
            </w:r>
            <w:r w:rsidRPr="0066532A">
              <w:rPr>
                <w:rFonts w:ascii="Times New Roman" w:hAnsi="Times New Roman" w:cs="Times New Roman"/>
                <w:lang w:eastAsia="lt-LT"/>
              </w:rPr>
              <w:t>;</w:t>
            </w:r>
          </w:p>
          <w:p w14:paraId="675AC797" w14:textId="1A25C0E6" w:rsidR="007C0A7F" w:rsidRPr="0066532A" w:rsidRDefault="0066532A" w:rsidP="0066532A">
            <w:pPr>
              <w:suppressAutoHyphens/>
              <w:rPr>
                <w:rFonts w:ascii="Times New Roman" w:hAnsi="Times New Roman" w:cs="Times New Roman"/>
              </w:rPr>
            </w:pPr>
            <w:r w:rsidRPr="0066532A">
              <w:rPr>
                <w:rFonts w:ascii="Times New Roman" w:hAnsi="Times New Roman" w:cs="Times New Roman"/>
                <w:lang w:eastAsia="lt-LT"/>
              </w:rPr>
              <w:t xml:space="preserve">4. </w:t>
            </w:r>
            <w:r w:rsidR="00561A2F">
              <w:rPr>
                <w:rFonts w:ascii="Times New Roman" w:hAnsi="Times New Roman" w:cs="Times New Roman"/>
                <w:lang w:eastAsia="lt-LT"/>
              </w:rPr>
              <w:t xml:space="preserve">Darbinis elementų skaičius </w:t>
            </w:r>
            <w:r w:rsidRPr="0066532A">
              <w:rPr>
                <w:rFonts w:ascii="Times New Roman" w:hAnsi="Times New Roman" w:cs="Times New Roman"/>
                <w:lang w:eastAsia="lt-LT"/>
              </w:rPr>
              <w:t>≥ 180.</w:t>
            </w:r>
          </w:p>
        </w:tc>
        <w:tc>
          <w:tcPr>
            <w:tcW w:w="2409" w:type="dxa"/>
          </w:tcPr>
          <w:p w14:paraId="20A7CEC3" w14:textId="77777777" w:rsidR="007C0A7F" w:rsidRDefault="007C0A7F" w:rsidP="007C0A7F">
            <w:pPr>
              <w:rPr>
                <w:rFonts w:ascii="Times New Roman" w:hAnsi="Times New Roman" w:cs="Times New Roman"/>
                <w:b/>
              </w:rPr>
            </w:pPr>
          </w:p>
        </w:tc>
      </w:tr>
      <w:tr w:rsidR="007C0A7F" w14:paraId="6A96354B" w14:textId="77777777" w:rsidTr="0069774D">
        <w:tc>
          <w:tcPr>
            <w:tcW w:w="567" w:type="dxa"/>
          </w:tcPr>
          <w:p w14:paraId="0DB84784" w14:textId="55C4D973" w:rsidR="007C0A7F" w:rsidRDefault="00006325" w:rsidP="007C0A7F">
            <w:pPr>
              <w:jc w:val="center"/>
              <w:rPr>
                <w:rFonts w:ascii="Times New Roman" w:hAnsi="Times New Roman" w:cs="Times New Roman"/>
              </w:rPr>
            </w:pPr>
            <w:r>
              <w:rPr>
                <w:rFonts w:ascii="Times New Roman" w:hAnsi="Times New Roman" w:cs="Times New Roman"/>
              </w:rPr>
              <w:t>1</w:t>
            </w:r>
            <w:r w:rsidR="00561A2F">
              <w:rPr>
                <w:rFonts w:ascii="Times New Roman" w:hAnsi="Times New Roman" w:cs="Times New Roman"/>
              </w:rPr>
              <w:t>0.2</w:t>
            </w:r>
            <w:r>
              <w:rPr>
                <w:rFonts w:ascii="Times New Roman" w:hAnsi="Times New Roman" w:cs="Times New Roman"/>
              </w:rPr>
              <w:t>.</w:t>
            </w:r>
          </w:p>
        </w:tc>
        <w:tc>
          <w:tcPr>
            <w:tcW w:w="2410" w:type="dxa"/>
          </w:tcPr>
          <w:p w14:paraId="4032F9D6" w14:textId="77777777" w:rsidR="007C0A7F" w:rsidRDefault="0066532A" w:rsidP="007C0A7F">
            <w:pPr>
              <w:rPr>
                <w:rFonts w:ascii="Times New Roman" w:hAnsi="Times New Roman" w:cs="Times New Roman"/>
              </w:rPr>
            </w:pPr>
            <w:r>
              <w:rPr>
                <w:rFonts w:ascii="Times New Roman" w:hAnsi="Times New Roman" w:cs="Times New Roman"/>
              </w:rPr>
              <w:t>Linijinis daviklis</w:t>
            </w:r>
          </w:p>
          <w:p w14:paraId="719C3844" w14:textId="2A617EA4" w:rsidR="0066532A" w:rsidRPr="00D5190F" w:rsidRDefault="0066532A" w:rsidP="007C0A7F">
            <w:pPr>
              <w:rPr>
                <w:rFonts w:ascii="Times New Roman" w:hAnsi="Times New Roman" w:cs="Times New Roman"/>
              </w:rPr>
            </w:pPr>
            <w:r>
              <w:rPr>
                <w:rFonts w:ascii="Times New Roman" w:hAnsi="Times New Roman" w:cs="Times New Roman"/>
              </w:rPr>
              <w:t>(kiekis 1 vnt.)</w:t>
            </w:r>
          </w:p>
        </w:tc>
        <w:tc>
          <w:tcPr>
            <w:tcW w:w="5387" w:type="dxa"/>
          </w:tcPr>
          <w:p w14:paraId="6FE90C8C" w14:textId="476AF94D" w:rsidR="0066532A" w:rsidRPr="0066532A" w:rsidRDefault="0066532A" w:rsidP="0066532A">
            <w:pPr>
              <w:suppressAutoHyphens/>
              <w:rPr>
                <w:rFonts w:ascii="Times New Roman" w:hAnsi="Times New Roman" w:cs="Times New Roman"/>
                <w:lang w:eastAsia="lt-LT"/>
              </w:rPr>
            </w:pPr>
            <w:r w:rsidRPr="0066532A">
              <w:rPr>
                <w:rFonts w:ascii="Times New Roman" w:hAnsi="Times New Roman" w:cs="Times New Roman"/>
                <w:lang w:eastAsia="lt-LT"/>
              </w:rPr>
              <w:t>1. Dažnių diapazonas ne siaur</w:t>
            </w:r>
            <w:r w:rsidR="00561A2F">
              <w:rPr>
                <w:rFonts w:ascii="Times New Roman" w:hAnsi="Times New Roman" w:cs="Times New Roman"/>
                <w:lang w:eastAsia="lt-LT"/>
              </w:rPr>
              <w:t>esnis</w:t>
            </w:r>
            <w:r w:rsidRPr="0066532A">
              <w:rPr>
                <w:rFonts w:ascii="Times New Roman" w:hAnsi="Times New Roman" w:cs="Times New Roman"/>
                <w:lang w:eastAsia="lt-LT"/>
              </w:rPr>
              <w:t xml:space="preserve"> nei (</w:t>
            </w:r>
            <w:r w:rsidRPr="0066532A">
              <w:rPr>
                <w:rFonts w:ascii="Times New Roman" w:hAnsi="Times New Roman" w:cs="Times New Roman"/>
                <w:lang w:val="en-US" w:eastAsia="lt-LT"/>
              </w:rPr>
              <w:t>5,0</w:t>
            </w:r>
            <w:r w:rsidRPr="0066532A">
              <w:rPr>
                <w:rFonts w:ascii="Times New Roman" w:hAnsi="Times New Roman" w:cs="Times New Roman"/>
                <w:lang w:eastAsia="lt-LT"/>
              </w:rPr>
              <w:t xml:space="preserve"> - 13,5) MHz;</w:t>
            </w:r>
          </w:p>
          <w:p w14:paraId="5A933D96" w14:textId="45FFB8D5" w:rsidR="0066532A" w:rsidRPr="0066532A" w:rsidRDefault="0066532A" w:rsidP="0066532A">
            <w:pPr>
              <w:suppressAutoHyphens/>
              <w:rPr>
                <w:rFonts w:ascii="Times New Roman" w:hAnsi="Times New Roman" w:cs="Times New Roman"/>
                <w:lang w:eastAsia="lt-LT"/>
              </w:rPr>
            </w:pPr>
            <w:r w:rsidRPr="0066532A">
              <w:rPr>
                <w:rFonts w:ascii="Times New Roman" w:hAnsi="Times New Roman" w:cs="Times New Roman"/>
                <w:lang w:eastAsia="lt-LT"/>
              </w:rPr>
              <w:t xml:space="preserve">2. Apžvalgos laukas </w:t>
            </w:r>
            <w:r w:rsidR="00D02F75">
              <w:rPr>
                <w:rFonts w:ascii="Times New Roman" w:hAnsi="Times New Roman" w:cs="Times New Roman"/>
                <w:lang w:eastAsia="lt-LT"/>
              </w:rPr>
              <w:t>≥</w:t>
            </w:r>
            <w:r w:rsidRPr="0066532A">
              <w:rPr>
                <w:rFonts w:ascii="Times New Roman" w:hAnsi="Times New Roman" w:cs="Times New Roman"/>
                <w:lang w:eastAsia="lt-LT"/>
              </w:rPr>
              <w:t xml:space="preserve"> 35 mm;</w:t>
            </w:r>
          </w:p>
          <w:p w14:paraId="11277414" w14:textId="0893734A" w:rsidR="007C0A7F" w:rsidRPr="0066532A" w:rsidRDefault="0066532A" w:rsidP="0066532A">
            <w:pPr>
              <w:suppressAutoHyphens/>
              <w:rPr>
                <w:rFonts w:ascii="Times New Roman" w:hAnsi="Times New Roman" w:cs="Times New Roman"/>
              </w:rPr>
            </w:pPr>
            <w:r w:rsidRPr="0066532A">
              <w:rPr>
                <w:rFonts w:ascii="Times New Roman" w:hAnsi="Times New Roman" w:cs="Times New Roman"/>
                <w:lang w:eastAsia="lt-LT"/>
              </w:rPr>
              <w:t xml:space="preserve">3. </w:t>
            </w:r>
            <w:r w:rsidR="00561A2F">
              <w:rPr>
                <w:rFonts w:ascii="Times New Roman" w:hAnsi="Times New Roman" w:cs="Times New Roman"/>
                <w:lang w:eastAsia="lt-LT"/>
              </w:rPr>
              <w:t xml:space="preserve">Darbinis elementų skaičius </w:t>
            </w:r>
            <w:r w:rsidR="00064BC0">
              <w:rPr>
                <w:rFonts w:ascii="Times New Roman" w:hAnsi="Times New Roman" w:cs="Times New Roman"/>
                <w:lang w:eastAsia="lt-LT"/>
              </w:rPr>
              <w:t>≥</w:t>
            </w:r>
            <w:r w:rsidRPr="0066532A">
              <w:rPr>
                <w:rFonts w:ascii="Times New Roman" w:hAnsi="Times New Roman" w:cs="Times New Roman"/>
                <w:lang w:eastAsia="lt-LT"/>
              </w:rPr>
              <w:t xml:space="preserve"> 38</w:t>
            </w:r>
            <w:r w:rsidRPr="0066532A">
              <w:rPr>
                <w:rFonts w:ascii="Times New Roman" w:hAnsi="Times New Roman" w:cs="Times New Roman"/>
                <w:lang w:val="en-US" w:eastAsia="lt-LT"/>
              </w:rPr>
              <w:t>0</w:t>
            </w:r>
            <w:r w:rsidRPr="0066532A">
              <w:rPr>
                <w:rFonts w:ascii="Times New Roman" w:hAnsi="Times New Roman" w:cs="Times New Roman"/>
                <w:lang w:eastAsia="lt-LT"/>
              </w:rPr>
              <w:t>.</w:t>
            </w:r>
          </w:p>
        </w:tc>
        <w:tc>
          <w:tcPr>
            <w:tcW w:w="2409" w:type="dxa"/>
          </w:tcPr>
          <w:p w14:paraId="319CE1FB" w14:textId="77777777" w:rsidR="007C0A7F" w:rsidRDefault="007C0A7F" w:rsidP="007C0A7F">
            <w:pPr>
              <w:rPr>
                <w:rFonts w:ascii="Times New Roman" w:hAnsi="Times New Roman" w:cs="Times New Roman"/>
                <w:b/>
              </w:rPr>
            </w:pPr>
          </w:p>
        </w:tc>
      </w:tr>
      <w:tr w:rsidR="00561A2F" w14:paraId="737553E5" w14:textId="77777777" w:rsidTr="0069774D">
        <w:tc>
          <w:tcPr>
            <w:tcW w:w="567" w:type="dxa"/>
          </w:tcPr>
          <w:p w14:paraId="72DF52E2" w14:textId="7E35C99A" w:rsidR="00561A2F" w:rsidRDefault="00561A2F" w:rsidP="00561A2F">
            <w:pPr>
              <w:jc w:val="center"/>
              <w:rPr>
                <w:rFonts w:ascii="Times New Roman" w:hAnsi="Times New Roman" w:cs="Times New Roman"/>
              </w:rPr>
            </w:pPr>
            <w:r>
              <w:rPr>
                <w:rFonts w:ascii="Times New Roman" w:hAnsi="Times New Roman" w:cs="Times New Roman"/>
              </w:rPr>
              <w:t>11.</w:t>
            </w:r>
          </w:p>
        </w:tc>
        <w:tc>
          <w:tcPr>
            <w:tcW w:w="2410" w:type="dxa"/>
          </w:tcPr>
          <w:p w14:paraId="7C7B986A" w14:textId="2BBD66E9" w:rsidR="00561A2F" w:rsidRPr="00561A2F" w:rsidRDefault="00561A2F" w:rsidP="00561A2F">
            <w:pPr>
              <w:rPr>
                <w:rFonts w:ascii="Times New Roman" w:hAnsi="Times New Roman" w:cs="Times New Roman"/>
              </w:rPr>
            </w:pPr>
            <w:r w:rsidRPr="00561A2F">
              <w:rPr>
                <w:rFonts w:ascii="Times New Roman" w:hAnsi="Times New Roman" w:cs="Times New Roman"/>
              </w:rPr>
              <w:t xml:space="preserve">Tyrimo duomenų išsaugojimas ir perdavimas DICOM </w:t>
            </w:r>
            <w:r w:rsidR="00A51125">
              <w:rPr>
                <w:rFonts w:ascii="Times New Roman" w:hAnsi="Times New Roman" w:cs="Times New Roman"/>
              </w:rPr>
              <w:t>formatu</w:t>
            </w:r>
          </w:p>
        </w:tc>
        <w:tc>
          <w:tcPr>
            <w:tcW w:w="5387" w:type="dxa"/>
          </w:tcPr>
          <w:p w14:paraId="5866B2C9" w14:textId="61BC973A" w:rsidR="00A51125" w:rsidRDefault="00AB3AF8" w:rsidP="00561A2F">
            <w:pPr>
              <w:suppressAutoHyphens/>
              <w:rPr>
                <w:rFonts w:ascii="Times New Roman" w:hAnsi="Times New Roman" w:cs="Times New Roman"/>
                <w:lang w:eastAsia="lt-LT"/>
              </w:rPr>
            </w:pPr>
            <w:r>
              <w:rPr>
                <w:rFonts w:ascii="Times New Roman" w:hAnsi="Times New Roman" w:cs="Times New Roman"/>
                <w:lang w:eastAsia="lt-LT"/>
              </w:rPr>
              <w:t>Palaikomos DICOM standarto funkcijos:</w:t>
            </w:r>
          </w:p>
          <w:p w14:paraId="64BF81B9" w14:textId="1206D613" w:rsidR="00561A2F" w:rsidRPr="00561A2F" w:rsidRDefault="00561A2F" w:rsidP="00561A2F">
            <w:pPr>
              <w:suppressAutoHyphens/>
              <w:rPr>
                <w:rFonts w:ascii="Times New Roman" w:hAnsi="Times New Roman" w:cs="Times New Roman"/>
                <w:lang w:eastAsia="lt-LT"/>
              </w:rPr>
            </w:pPr>
            <w:r w:rsidRPr="00561A2F">
              <w:rPr>
                <w:rFonts w:ascii="Times New Roman" w:hAnsi="Times New Roman" w:cs="Times New Roman"/>
                <w:lang w:eastAsia="lt-LT"/>
              </w:rPr>
              <w:t>1. DICOM Storage</w:t>
            </w:r>
            <w:r w:rsidR="00AB3AF8">
              <w:rPr>
                <w:rFonts w:ascii="Times New Roman" w:hAnsi="Times New Roman" w:cs="Times New Roman"/>
                <w:lang w:eastAsia="lt-LT"/>
              </w:rPr>
              <w:t xml:space="preserve"> (alternatyvūs pavadinimai – DICOM Store arba DICOM Send);</w:t>
            </w:r>
          </w:p>
          <w:p w14:paraId="21E080C2" w14:textId="2B4F5DF0" w:rsidR="00561A2F" w:rsidRPr="00561A2F" w:rsidRDefault="00561A2F" w:rsidP="00561A2F">
            <w:pPr>
              <w:suppressAutoHyphens/>
              <w:rPr>
                <w:rFonts w:ascii="Times New Roman" w:hAnsi="Times New Roman" w:cs="Times New Roman"/>
                <w:lang w:eastAsia="lt-LT"/>
              </w:rPr>
            </w:pPr>
            <w:r w:rsidRPr="00561A2F">
              <w:rPr>
                <w:rFonts w:ascii="Times New Roman" w:hAnsi="Times New Roman" w:cs="Times New Roman"/>
                <w:lang w:eastAsia="lt-LT"/>
              </w:rPr>
              <w:t>2. DICOM Print</w:t>
            </w:r>
            <w:r w:rsidR="00AB3AF8">
              <w:rPr>
                <w:rFonts w:ascii="Times New Roman" w:hAnsi="Times New Roman" w:cs="Times New Roman"/>
                <w:lang w:eastAsia="lt-LT"/>
              </w:rPr>
              <w:t>;</w:t>
            </w:r>
          </w:p>
          <w:p w14:paraId="3CB85131" w14:textId="1ED37B29" w:rsidR="00561A2F" w:rsidRPr="00561A2F" w:rsidRDefault="00561A2F" w:rsidP="00561A2F">
            <w:pPr>
              <w:suppressAutoHyphens/>
              <w:rPr>
                <w:rFonts w:ascii="Times New Roman" w:hAnsi="Times New Roman" w:cs="Times New Roman"/>
                <w:lang w:eastAsia="lt-LT"/>
              </w:rPr>
            </w:pPr>
            <w:r w:rsidRPr="00561A2F">
              <w:rPr>
                <w:rFonts w:ascii="Times New Roman" w:hAnsi="Times New Roman" w:cs="Times New Roman"/>
                <w:lang w:eastAsia="lt-LT"/>
              </w:rPr>
              <w:t>3. DICOM Modality Worklist</w:t>
            </w:r>
            <w:r w:rsidR="00AB3AF8">
              <w:rPr>
                <w:rFonts w:ascii="Times New Roman" w:hAnsi="Times New Roman" w:cs="Times New Roman"/>
                <w:lang w:eastAsia="lt-LT"/>
              </w:rPr>
              <w:t>;</w:t>
            </w:r>
          </w:p>
          <w:p w14:paraId="2C932580" w14:textId="3998A233" w:rsidR="00561A2F" w:rsidRPr="00561A2F" w:rsidRDefault="00561A2F" w:rsidP="00561A2F">
            <w:pPr>
              <w:suppressAutoHyphens/>
              <w:rPr>
                <w:rFonts w:ascii="Times New Roman" w:hAnsi="Times New Roman" w:cs="Times New Roman"/>
              </w:rPr>
            </w:pPr>
            <w:r w:rsidRPr="00561A2F">
              <w:rPr>
                <w:rFonts w:ascii="Times New Roman" w:hAnsi="Times New Roman" w:cs="Times New Roman"/>
                <w:lang w:eastAsia="lt-LT"/>
              </w:rPr>
              <w:t>4. DICOM Exchange Media</w:t>
            </w:r>
            <w:r w:rsidR="00AB3AF8">
              <w:rPr>
                <w:rFonts w:ascii="Times New Roman" w:hAnsi="Times New Roman" w:cs="Times New Roman"/>
                <w:lang w:eastAsia="lt-LT"/>
              </w:rPr>
              <w:t>.</w:t>
            </w:r>
          </w:p>
        </w:tc>
        <w:tc>
          <w:tcPr>
            <w:tcW w:w="2409" w:type="dxa"/>
          </w:tcPr>
          <w:p w14:paraId="2412773E" w14:textId="77777777" w:rsidR="00561A2F" w:rsidRDefault="00561A2F" w:rsidP="00561A2F">
            <w:pPr>
              <w:rPr>
                <w:rFonts w:ascii="Times New Roman" w:hAnsi="Times New Roman" w:cs="Times New Roman"/>
                <w:b/>
              </w:rPr>
            </w:pPr>
          </w:p>
        </w:tc>
      </w:tr>
      <w:tr w:rsidR="0099073D" w14:paraId="799C4798" w14:textId="77777777" w:rsidTr="0069774D">
        <w:tc>
          <w:tcPr>
            <w:tcW w:w="567" w:type="dxa"/>
          </w:tcPr>
          <w:p w14:paraId="06EF9B7F" w14:textId="345BAFED" w:rsidR="0099073D" w:rsidRDefault="0099073D" w:rsidP="00561A2F">
            <w:pPr>
              <w:jc w:val="center"/>
              <w:rPr>
                <w:rFonts w:ascii="Times New Roman" w:hAnsi="Times New Roman" w:cs="Times New Roman"/>
              </w:rPr>
            </w:pPr>
            <w:r>
              <w:rPr>
                <w:rFonts w:ascii="Times New Roman" w:hAnsi="Times New Roman" w:cs="Times New Roman"/>
              </w:rPr>
              <w:t>12.</w:t>
            </w:r>
          </w:p>
        </w:tc>
        <w:tc>
          <w:tcPr>
            <w:tcW w:w="2410" w:type="dxa"/>
          </w:tcPr>
          <w:p w14:paraId="312CF87B" w14:textId="1B3079AD" w:rsidR="0099073D" w:rsidRPr="00561A2F" w:rsidRDefault="0099073D" w:rsidP="00561A2F">
            <w:pPr>
              <w:rPr>
                <w:rFonts w:ascii="Times New Roman" w:hAnsi="Times New Roman" w:cs="Times New Roman"/>
              </w:rPr>
            </w:pPr>
            <w:r>
              <w:rPr>
                <w:rFonts w:ascii="Times New Roman" w:hAnsi="Times New Roman" w:cs="Times New Roman"/>
              </w:rPr>
              <w:t>Sistemos atmintis</w:t>
            </w:r>
          </w:p>
        </w:tc>
        <w:tc>
          <w:tcPr>
            <w:tcW w:w="5387" w:type="dxa"/>
          </w:tcPr>
          <w:p w14:paraId="56D8631C" w14:textId="12A672A1" w:rsidR="0039125A" w:rsidRPr="00462B20" w:rsidRDefault="0039125A" w:rsidP="0039125A">
            <w:pPr>
              <w:suppressAutoHyphens/>
              <w:rPr>
                <w:rFonts w:ascii="Times New Roman" w:hAnsi="Times New Roman" w:cs="Times New Roman"/>
                <w:lang w:eastAsia="lt-LT"/>
              </w:rPr>
            </w:pPr>
            <w:r w:rsidRPr="00462B20">
              <w:rPr>
                <w:rFonts w:ascii="Times New Roman" w:hAnsi="Times New Roman" w:cs="Times New Roman"/>
                <w:lang w:eastAsia="lt-LT"/>
              </w:rPr>
              <w:t xml:space="preserve">1. Vidinė atmintis ≥ </w:t>
            </w:r>
            <w:r w:rsidRPr="00462B20">
              <w:rPr>
                <w:rFonts w:ascii="Times New Roman" w:hAnsi="Times New Roman" w:cs="Times New Roman"/>
                <w:lang w:val="en-US" w:eastAsia="lt-LT"/>
              </w:rPr>
              <w:t>500 GB SSD diske</w:t>
            </w:r>
            <w:r w:rsidR="00462B20" w:rsidRPr="00462B20">
              <w:rPr>
                <w:rFonts w:ascii="Times New Roman" w:hAnsi="Times New Roman" w:cs="Times New Roman"/>
                <w:lang w:val="en-US" w:eastAsia="lt-LT"/>
              </w:rPr>
              <w:t>;</w:t>
            </w:r>
          </w:p>
          <w:p w14:paraId="465F0EED" w14:textId="56C02DF2" w:rsidR="0039125A" w:rsidRPr="00462B20" w:rsidRDefault="00462B20" w:rsidP="00462B20">
            <w:pPr>
              <w:suppressAutoHyphens/>
              <w:rPr>
                <w:rFonts w:ascii="Times New Roman" w:hAnsi="Times New Roman" w:cs="Times New Roman"/>
                <w:lang w:eastAsia="lt-LT"/>
              </w:rPr>
            </w:pPr>
            <w:r w:rsidRPr="00462B20">
              <w:rPr>
                <w:rFonts w:ascii="Times New Roman" w:hAnsi="Times New Roman" w:cs="Times New Roman"/>
                <w:lang w:eastAsia="lt-LT"/>
              </w:rPr>
              <w:t xml:space="preserve">2. </w:t>
            </w:r>
            <w:r w:rsidR="0039125A" w:rsidRPr="00462B20">
              <w:rPr>
                <w:rFonts w:ascii="Times New Roman" w:hAnsi="Times New Roman" w:cs="Times New Roman"/>
                <w:lang w:eastAsia="lt-LT"/>
              </w:rPr>
              <w:t>Išsaugoti išorinėse laikmenose: USB</w:t>
            </w:r>
            <w:r w:rsidRPr="00462B20">
              <w:rPr>
                <w:rFonts w:ascii="Times New Roman" w:hAnsi="Times New Roman" w:cs="Times New Roman"/>
                <w:lang w:eastAsia="lt-LT"/>
              </w:rPr>
              <w:t>;</w:t>
            </w:r>
          </w:p>
          <w:p w14:paraId="25455A01" w14:textId="098A25AD" w:rsidR="0099073D" w:rsidRPr="00561A2F" w:rsidRDefault="00462B20" w:rsidP="0039125A">
            <w:pPr>
              <w:suppressAutoHyphens/>
              <w:rPr>
                <w:rFonts w:ascii="Times New Roman" w:hAnsi="Times New Roman" w:cs="Times New Roman"/>
                <w:lang w:eastAsia="lt-LT"/>
              </w:rPr>
            </w:pPr>
            <w:r w:rsidRPr="00462B20">
              <w:rPr>
                <w:rFonts w:ascii="Times New Roman" w:hAnsi="Times New Roman" w:cs="Times New Roman"/>
                <w:lang w:val="en-US" w:eastAsia="lt-LT"/>
              </w:rPr>
              <w:t xml:space="preserve">3. </w:t>
            </w:r>
            <w:r w:rsidR="0039125A" w:rsidRPr="00462B20">
              <w:rPr>
                <w:rFonts w:ascii="Times New Roman" w:hAnsi="Times New Roman" w:cs="Times New Roman"/>
                <w:lang w:val="en-US" w:eastAsia="lt-LT"/>
              </w:rPr>
              <w:t>Maksimali vaizdo įrašų trukm</w:t>
            </w:r>
            <w:r w:rsidR="0039125A" w:rsidRPr="00462B20">
              <w:rPr>
                <w:rFonts w:ascii="Times New Roman" w:hAnsi="Times New Roman" w:cs="Times New Roman"/>
                <w:lang w:eastAsia="lt-LT"/>
              </w:rPr>
              <w:t xml:space="preserve">ė </w:t>
            </w:r>
            <w:r w:rsidR="0039125A" w:rsidRPr="00462B20">
              <w:rPr>
                <w:rFonts w:ascii="Times New Roman" w:hAnsi="Times New Roman" w:cs="Times New Roman"/>
                <w:lang w:val="en-US" w:eastAsia="lt-LT"/>
              </w:rPr>
              <w:t>≥ 300 sek</w:t>
            </w:r>
            <w:r w:rsidR="0039125A" w:rsidRPr="000B4B0F">
              <w:rPr>
                <w:lang w:val="en-US" w:eastAsia="lt-LT"/>
              </w:rPr>
              <w:t>.</w:t>
            </w:r>
          </w:p>
        </w:tc>
        <w:tc>
          <w:tcPr>
            <w:tcW w:w="2409" w:type="dxa"/>
          </w:tcPr>
          <w:p w14:paraId="709AB19A" w14:textId="77777777" w:rsidR="0099073D" w:rsidRDefault="0099073D" w:rsidP="00561A2F">
            <w:pPr>
              <w:rPr>
                <w:rFonts w:ascii="Times New Roman" w:hAnsi="Times New Roman" w:cs="Times New Roman"/>
                <w:b/>
              </w:rPr>
            </w:pPr>
          </w:p>
        </w:tc>
      </w:tr>
      <w:tr w:rsidR="00D37035" w14:paraId="0BFC1B69" w14:textId="77777777" w:rsidTr="0069774D">
        <w:tc>
          <w:tcPr>
            <w:tcW w:w="567" w:type="dxa"/>
          </w:tcPr>
          <w:p w14:paraId="2AE9FF46" w14:textId="7D9F7318" w:rsidR="00D37035" w:rsidRDefault="00D37035" w:rsidP="00561A2F">
            <w:pPr>
              <w:jc w:val="center"/>
              <w:rPr>
                <w:rFonts w:ascii="Times New Roman" w:hAnsi="Times New Roman" w:cs="Times New Roman"/>
              </w:rPr>
            </w:pPr>
            <w:r>
              <w:rPr>
                <w:rFonts w:ascii="Times New Roman" w:hAnsi="Times New Roman" w:cs="Times New Roman"/>
              </w:rPr>
              <w:t>13.</w:t>
            </w:r>
          </w:p>
        </w:tc>
        <w:tc>
          <w:tcPr>
            <w:tcW w:w="2410" w:type="dxa"/>
          </w:tcPr>
          <w:p w14:paraId="6DF2E450" w14:textId="53E1B321" w:rsidR="00D37035" w:rsidRDefault="00D37035" w:rsidP="00561A2F">
            <w:pPr>
              <w:rPr>
                <w:rFonts w:ascii="Times New Roman" w:hAnsi="Times New Roman" w:cs="Times New Roman"/>
              </w:rPr>
            </w:pPr>
            <w:r>
              <w:rPr>
                <w:rFonts w:ascii="Times New Roman" w:hAnsi="Times New Roman" w:cs="Times New Roman"/>
              </w:rPr>
              <w:t>Sistemos sandara</w:t>
            </w:r>
          </w:p>
        </w:tc>
        <w:tc>
          <w:tcPr>
            <w:tcW w:w="5387" w:type="dxa"/>
          </w:tcPr>
          <w:p w14:paraId="04C96E00" w14:textId="77070A9E" w:rsidR="00D37035" w:rsidRPr="00D37035" w:rsidRDefault="00D37035" w:rsidP="00D37035">
            <w:pPr>
              <w:suppressAutoHyphens/>
              <w:rPr>
                <w:rFonts w:ascii="Times New Roman" w:hAnsi="Times New Roman" w:cs="Times New Roman"/>
                <w:lang w:eastAsia="lt-LT"/>
              </w:rPr>
            </w:pPr>
            <w:r w:rsidRPr="00D37035">
              <w:rPr>
                <w:rFonts w:ascii="Times New Roman" w:hAnsi="Times New Roman" w:cs="Times New Roman"/>
                <w:lang w:eastAsia="lt-LT"/>
              </w:rPr>
              <w:t>1. Šildomas gelio laikiklis</w:t>
            </w:r>
            <w:r>
              <w:rPr>
                <w:rFonts w:ascii="Times New Roman" w:hAnsi="Times New Roman" w:cs="Times New Roman"/>
                <w:lang w:eastAsia="lt-LT"/>
              </w:rPr>
              <w:t>;</w:t>
            </w:r>
          </w:p>
          <w:p w14:paraId="3E8D9D56" w14:textId="642F360C" w:rsidR="00D37035" w:rsidRPr="00D37035" w:rsidRDefault="00D37035" w:rsidP="00D37035">
            <w:pPr>
              <w:suppressAutoHyphens/>
              <w:rPr>
                <w:rFonts w:ascii="Times New Roman" w:hAnsi="Times New Roman" w:cs="Times New Roman"/>
                <w:lang w:eastAsia="lt-LT"/>
              </w:rPr>
            </w:pPr>
            <w:r w:rsidRPr="00D37035">
              <w:rPr>
                <w:rFonts w:ascii="Times New Roman" w:hAnsi="Times New Roman" w:cs="Times New Roman"/>
                <w:lang w:eastAsia="lt-LT"/>
              </w:rPr>
              <w:lastRenderedPageBreak/>
              <w:t>2. Nespalvotas vaizdo spausdintuvas</w:t>
            </w:r>
            <w:r>
              <w:rPr>
                <w:rFonts w:ascii="Times New Roman" w:hAnsi="Times New Roman" w:cs="Times New Roman"/>
                <w:lang w:eastAsia="lt-LT"/>
              </w:rPr>
              <w:t>;</w:t>
            </w:r>
          </w:p>
          <w:p w14:paraId="59D9D3F1" w14:textId="023964DF" w:rsidR="00D37035" w:rsidRPr="00D37035" w:rsidRDefault="00D37035" w:rsidP="00D37035">
            <w:pPr>
              <w:suppressAutoHyphens/>
              <w:ind w:left="-82"/>
              <w:rPr>
                <w:rFonts w:ascii="Times New Roman" w:hAnsi="Times New Roman" w:cs="Times New Roman"/>
                <w:lang w:eastAsia="lt-LT"/>
              </w:rPr>
            </w:pPr>
            <w:r w:rsidRPr="00D37035">
              <w:rPr>
                <w:rFonts w:ascii="Times New Roman" w:hAnsi="Times New Roman" w:cs="Times New Roman"/>
                <w:lang w:val="en-US" w:eastAsia="lt-LT"/>
              </w:rPr>
              <w:t xml:space="preserve">  3. Bevielio ryšio modulis</w:t>
            </w:r>
            <w:r>
              <w:rPr>
                <w:rFonts w:ascii="Times New Roman" w:hAnsi="Times New Roman" w:cs="Times New Roman"/>
                <w:lang w:val="en-US" w:eastAsia="lt-LT"/>
              </w:rPr>
              <w:t>;</w:t>
            </w:r>
          </w:p>
          <w:p w14:paraId="14A4AD61" w14:textId="6EDF71D0" w:rsidR="00D37035" w:rsidRPr="00D37035" w:rsidRDefault="00D37035" w:rsidP="00D37035">
            <w:pPr>
              <w:suppressAutoHyphens/>
              <w:rPr>
                <w:rFonts w:ascii="Times New Roman" w:hAnsi="Times New Roman" w:cs="Times New Roman"/>
                <w:lang w:eastAsia="lt-LT"/>
              </w:rPr>
            </w:pPr>
            <w:r w:rsidRPr="00D37035">
              <w:rPr>
                <w:rFonts w:ascii="Times New Roman" w:hAnsi="Times New Roman" w:cs="Times New Roman"/>
                <w:lang w:eastAsia="lt-LT"/>
              </w:rPr>
              <w:t>4. Galimybė ateityje įdiegti elastografinių tyrimų modulį</w:t>
            </w:r>
            <w:r>
              <w:rPr>
                <w:rFonts w:ascii="Times New Roman" w:hAnsi="Times New Roman" w:cs="Times New Roman"/>
                <w:lang w:eastAsia="lt-LT"/>
              </w:rPr>
              <w:t>;</w:t>
            </w:r>
          </w:p>
          <w:p w14:paraId="0C9C1A23" w14:textId="0D1E1840" w:rsidR="00D37035" w:rsidRPr="00D37035" w:rsidRDefault="00D37035" w:rsidP="00D37035">
            <w:pPr>
              <w:suppressAutoHyphens/>
              <w:rPr>
                <w:rFonts w:ascii="Times New Roman" w:hAnsi="Times New Roman" w:cs="Times New Roman"/>
                <w:lang w:eastAsia="lt-LT"/>
              </w:rPr>
            </w:pPr>
            <w:r w:rsidRPr="00D37035">
              <w:rPr>
                <w:rFonts w:ascii="Times New Roman" w:hAnsi="Times New Roman" w:cs="Times New Roman"/>
                <w:lang w:eastAsia="lt-LT"/>
              </w:rPr>
              <w:t>5. Galimybė ateityje įdiegti k</w:t>
            </w:r>
            <w:r w:rsidRPr="00D37035">
              <w:rPr>
                <w:rFonts w:ascii="Times New Roman" w:hAnsi="Times New Roman" w:cs="Times New Roman"/>
                <w:lang w:val="en-US" w:eastAsia="lt-LT"/>
              </w:rPr>
              <w:t>ontrastinių tyrimų modulį</w:t>
            </w:r>
            <w:r>
              <w:rPr>
                <w:rFonts w:ascii="Times New Roman" w:hAnsi="Times New Roman" w:cs="Times New Roman"/>
                <w:lang w:val="en-US" w:eastAsia="lt-LT"/>
              </w:rPr>
              <w:t>;</w:t>
            </w:r>
          </w:p>
          <w:p w14:paraId="1A2DC0A2" w14:textId="286AE1FA" w:rsidR="00D37035" w:rsidRPr="00462B20" w:rsidRDefault="00D37035" w:rsidP="00D37035">
            <w:pPr>
              <w:suppressAutoHyphens/>
              <w:rPr>
                <w:rFonts w:ascii="Times New Roman" w:hAnsi="Times New Roman" w:cs="Times New Roman"/>
                <w:lang w:eastAsia="lt-LT"/>
              </w:rPr>
            </w:pPr>
            <w:r w:rsidRPr="00D37035">
              <w:rPr>
                <w:rFonts w:ascii="Times New Roman" w:hAnsi="Times New Roman" w:cs="Times New Roman"/>
                <w:lang w:eastAsia="lt-LT"/>
              </w:rPr>
              <w:t xml:space="preserve">6. Galimybė ateityje įdiegti </w:t>
            </w:r>
            <w:r w:rsidRPr="00D37035">
              <w:rPr>
                <w:rFonts w:ascii="Times New Roman" w:hAnsi="Times New Roman" w:cs="Times New Roman"/>
                <w:lang w:val="en-US" w:eastAsia="lt-LT"/>
              </w:rPr>
              <w:t>3D/4D vaizdavimo modulį</w:t>
            </w:r>
            <w:r>
              <w:rPr>
                <w:rFonts w:ascii="Times New Roman" w:hAnsi="Times New Roman" w:cs="Times New Roman"/>
                <w:lang w:eastAsia="lt-LT"/>
              </w:rPr>
              <w:t>.</w:t>
            </w:r>
          </w:p>
        </w:tc>
        <w:tc>
          <w:tcPr>
            <w:tcW w:w="2409" w:type="dxa"/>
          </w:tcPr>
          <w:p w14:paraId="6843CC28" w14:textId="77777777" w:rsidR="00D37035" w:rsidRDefault="00D37035" w:rsidP="00561A2F">
            <w:pPr>
              <w:rPr>
                <w:rFonts w:ascii="Times New Roman" w:hAnsi="Times New Roman" w:cs="Times New Roman"/>
                <w:b/>
              </w:rPr>
            </w:pPr>
          </w:p>
        </w:tc>
      </w:tr>
      <w:tr w:rsidR="00D37035" w14:paraId="7AC459DC" w14:textId="77777777" w:rsidTr="0069774D">
        <w:tc>
          <w:tcPr>
            <w:tcW w:w="567" w:type="dxa"/>
          </w:tcPr>
          <w:p w14:paraId="18C648D8" w14:textId="2D3F21EC" w:rsidR="00D37035" w:rsidRDefault="00D37035" w:rsidP="00561A2F">
            <w:pPr>
              <w:jc w:val="center"/>
              <w:rPr>
                <w:rFonts w:ascii="Times New Roman" w:hAnsi="Times New Roman" w:cs="Times New Roman"/>
              </w:rPr>
            </w:pPr>
            <w:r>
              <w:rPr>
                <w:rFonts w:ascii="Times New Roman" w:hAnsi="Times New Roman" w:cs="Times New Roman"/>
              </w:rPr>
              <w:t>14.</w:t>
            </w:r>
          </w:p>
        </w:tc>
        <w:tc>
          <w:tcPr>
            <w:tcW w:w="2410" w:type="dxa"/>
          </w:tcPr>
          <w:p w14:paraId="09E532C1" w14:textId="60618CF1" w:rsidR="00D37035" w:rsidRDefault="00C2592D" w:rsidP="00561A2F">
            <w:pPr>
              <w:rPr>
                <w:rFonts w:ascii="Times New Roman" w:hAnsi="Times New Roman" w:cs="Times New Roman"/>
              </w:rPr>
            </w:pPr>
            <w:r>
              <w:rPr>
                <w:rFonts w:ascii="Times New Roman" w:hAnsi="Times New Roman" w:cs="Times New Roman"/>
              </w:rPr>
              <w:t>Aparato maitinimas</w:t>
            </w:r>
          </w:p>
        </w:tc>
        <w:tc>
          <w:tcPr>
            <w:tcW w:w="5387" w:type="dxa"/>
          </w:tcPr>
          <w:p w14:paraId="38D8D700" w14:textId="2D36DCCD" w:rsidR="00D37035" w:rsidRPr="00462B20" w:rsidRDefault="00C2592D" w:rsidP="0039125A">
            <w:pPr>
              <w:suppressAutoHyphens/>
              <w:rPr>
                <w:rFonts w:ascii="Times New Roman" w:hAnsi="Times New Roman" w:cs="Times New Roman"/>
                <w:lang w:eastAsia="lt-LT"/>
              </w:rPr>
            </w:pPr>
            <w:r>
              <w:rPr>
                <w:rFonts w:ascii="Times New Roman" w:hAnsi="Times New Roman" w:cs="Times New Roman"/>
                <w:lang w:eastAsia="lt-LT"/>
              </w:rPr>
              <w:t>230V, 50Hz elektros tinklas</w:t>
            </w:r>
          </w:p>
        </w:tc>
        <w:tc>
          <w:tcPr>
            <w:tcW w:w="2409" w:type="dxa"/>
          </w:tcPr>
          <w:p w14:paraId="71BD0060" w14:textId="77777777" w:rsidR="00D37035" w:rsidRDefault="00D37035" w:rsidP="00561A2F">
            <w:pPr>
              <w:rPr>
                <w:rFonts w:ascii="Times New Roman" w:hAnsi="Times New Roman" w:cs="Times New Roman"/>
                <w:b/>
              </w:rPr>
            </w:pPr>
          </w:p>
        </w:tc>
      </w:tr>
      <w:tr w:rsidR="00E657EB" w14:paraId="492CD7A5" w14:textId="77777777" w:rsidTr="0069774D">
        <w:tc>
          <w:tcPr>
            <w:tcW w:w="567" w:type="dxa"/>
          </w:tcPr>
          <w:p w14:paraId="7C609BAD" w14:textId="06B70613" w:rsidR="00E657EB" w:rsidRDefault="00E657EB" w:rsidP="00561A2F">
            <w:pPr>
              <w:jc w:val="center"/>
              <w:rPr>
                <w:rFonts w:ascii="Times New Roman" w:hAnsi="Times New Roman" w:cs="Times New Roman"/>
              </w:rPr>
            </w:pPr>
            <w:r>
              <w:rPr>
                <w:rFonts w:ascii="Times New Roman" w:hAnsi="Times New Roman" w:cs="Times New Roman"/>
              </w:rPr>
              <w:t>15.</w:t>
            </w:r>
          </w:p>
        </w:tc>
        <w:tc>
          <w:tcPr>
            <w:tcW w:w="2410" w:type="dxa"/>
          </w:tcPr>
          <w:p w14:paraId="214123A0" w14:textId="12F0C1F7" w:rsidR="00E657EB" w:rsidRDefault="002C3BDD" w:rsidP="00561A2F">
            <w:pPr>
              <w:rPr>
                <w:rFonts w:ascii="Times New Roman" w:hAnsi="Times New Roman" w:cs="Times New Roman"/>
              </w:rPr>
            </w:pPr>
            <w:r>
              <w:rPr>
                <w:rFonts w:ascii="Times New Roman" w:hAnsi="Times New Roman" w:cs="Times New Roman"/>
              </w:rPr>
              <w:t>Žymėjimas</w:t>
            </w:r>
            <w:r w:rsidR="00E657EB">
              <w:rPr>
                <w:rFonts w:ascii="Times New Roman" w:hAnsi="Times New Roman" w:cs="Times New Roman"/>
              </w:rPr>
              <w:t xml:space="preserve"> CE ženklu</w:t>
            </w:r>
          </w:p>
        </w:tc>
        <w:tc>
          <w:tcPr>
            <w:tcW w:w="5387" w:type="dxa"/>
          </w:tcPr>
          <w:p w14:paraId="5B007AA1" w14:textId="18EF777F" w:rsidR="00E657EB" w:rsidRPr="00DC1442" w:rsidRDefault="00DC1442" w:rsidP="0039125A">
            <w:pPr>
              <w:suppressAutoHyphens/>
              <w:rPr>
                <w:rFonts w:ascii="Times New Roman" w:hAnsi="Times New Roman" w:cs="Times New Roman"/>
                <w:lang w:eastAsia="lt-LT"/>
              </w:rPr>
            </w:pPr>
            <w:r w:rsidRPr="00DC1442">
              <w:rPr>
                <w:rFonts w:ascii="Times New Roman" w:hAnsi="Times New Roman" w:cs="Times New Roman"/>
              </w:rPr>
              <w:t>Būtina (kartu su pasiūlymu privaloma pateikti žymėjimą CE ženklu liudijančio galiojančio dokumento (CE sertifikato arba EB atitikties deklaracijos) kopiją)</w:t>
            </w:r>
          </w:p>
        </w:tc>
        <w:tc>
          <w:tcPr>
            <w:tcW w:w="2409" w:type="dxa"/>
          </w:tcPr>
          <w:p w14:paraId="3C6D5399" w14:textId="77777777" w:rsidR="00E657EB" w:rsidRDefault="00E657EB" w:rsidP="00561A2F">
            <w:pPr>
              <w:rPr>
                <w:rFonts w:ascii="Times New Roman" w:hAnsi="Times New Roman" w:cs="Times New Roman"/>
                <w:b/>
              </w:rPr>
            </w:pPr>
          </w:p>
        </w:tc>
      </w:tr>
      <w:tr w:rsidR="00DC1442" w14:paraId="67FAD061" w14:textId="77777777" w:rsidTr="0069774D">
        <w:tc>
          <w:tcPr>
            <w:tcW w:w="567" w:type="dxa"/>
          </w:tcPr>
          <w:p w14:paraId="09B076DF" w14:textId="2F79A6D0" w:rsidR="00DC1442" w:rsidRDefault="00DC1442" w:rsidP="00561A2F">
            <w:pPr>
              <w:jc w:val="center"/>
              <w:rPr>
                <w:rFonts w:ascii="Times New Roman" w:hAnsi="Times New Roman" w:cs="Times New Roman"/>
              </w:rPr>
            </w:pPr>
            <w:r>
              <w:rPr>
                <w:rFonts w:ascii="Times New Roman" w:hAnsi="Times New Roman" w:cs="Times New Roman"/>
              </w:rPr>
              <w:t>16.</w:t>
            </w:r>
          </w:p>
        </w:tc>
        <w:tc>
          <w:tcPr>
            <w:tcW w:w="2410" w:type="dxa"/>
          </w:tcPr>
          <w:p w14:paraId="51CCF00C" w14:textId="2A9D7A90" w:rsidR="00DC1442" w:rsidRPr="00DC1442" w:rsidRDefault="00DC1442" w:rsidP="00561A2F">
            <w:pPr>
              <w:rPr>
                <w:rFonts w:ascii="Times New Roman" w:hAnsi="Times New Roman" w:cs="Times New Roman"/>
              </w:rPr>
            </w:pPr>
            <w:r w:rsidRPr="00DC1442">
              <w:rPr>
                <w:rFonts w:ascii="Times New Roman" w:hAnsi="Times New Roman" w:cs="Times New Roman"/>
              </w:rPr>
              <w:t xml:space="preserve">Įrangos pristatymas ir instaliavimas </w:t>
            </w:r>
          </w:p>
        </w:tc>
        <w:tc>
          <w:tcPr>
            <w:tcW w:w="5387" w:type="dxa"/>
          </w:tcPr>
          <w:p w14:paraId="3E21EE8D" w14:textId="7673A1F4" w:rsidR="00DC1442" w:rsidRPr="00DC1442" w:rsidRDefault="00DC1442" w:rsidP="0039125A">
            <w:pPr>
              <w:suppressAutoHyphens/>
              <w:rPr>
                <w:rFonts w:ascii="Times New Roman" w:hAnsi="Times New Roman" w:cs="Times New Roman"/>
              </w:rPr>
            </w:pPr>
            <w:r w:rsidRPr="00DC1442">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2409" w:type="dxa"/>
          </w:tcPr>
          <w:p w14:paraId="36C96A2B" w14:textId="77777777" w:rsidR="00DC1442" w:rsidRDefault="00DC1442" w:rsidP="00561A2F">
            <w:pPr>
              <w:rPr>
                <w:rFonts w:ascii="Times New Roman" w:hAnsi="Times New Roman" w:cs="Times New Roman"/>
                <w:b/>
              </w:rPr>
            </w:pPr>
          </w:p>
        </w:tc>
      </w:tr>
      <w:tr w:rsidR="00DC1442" w14:paraId="41725EC9" w14:textId="77777777" w:rsidTr="0069774D">
        <w:tc>
          <w:tcPr>
            <w:tcW w:w="567" w:type="dxa"/>
          </w:tcPr>
          <w:p w14:paraId="525C888C" w14:textId="0EE7CD3C" w:rsidR="00DC1442" w:rsidRDefault="00DC1442" w:rsidP="00561A2F">
            <w:pPr>
              <w:jc w:val="center"/>
              <w:rPr>
                <w:rFonts w:ascii="Times New Roman" w:hAnsi="Times New Roman" w:cs="Times New Roman"/>
              </w:rPr>
            </w:pPr>
            <w:r>
              <w:rPr>
                <w:rFonts w:ascii="Times New Roman" w:hAnsi="Times New Roman" w:cs="Times New Roman"/>
              </w:rPr>
              <w:t>17.</w:t>
            </w:r>
          </w:p>
        </w:tc>
        <w:tc>
          <w:tcPr>
            <w:tcW w:w="2410" w:type="dxa"/>
          </w:tcPr>
          <w:p w14:paraId="42EF52BA" w14:textId="786622FE" w:rsidR="00DC1442" w:rsidRPr="00DC1442" w:rsidRDefault="00DC1442" w:rsidP="00561A2F">
            <w:pPr>
              <w:rPr>
                <w:rFonts w:ascii="Times New Roman" w:hAnsi="Times New Roman" w:cs="Times New Roman"/>
              </w:rPr>
            </w:pPr>
            <w:r>
              <w:rPr>
                <w:rFonts w:ascii="Times New Roman" w:hAnsi="Times New Roman" w:cs="Times New Roman"/>
              </w:rPr>
              <w:t>Vartotojų apmokymas</w:t>
            </w:r>
          </w:p>
        </w:tc>
        <w:tc>
          <w:tcPr>
            <w:tcW w:w="5387" w:type="dxa"/>
          </w:tcPr>
          <w:p w14:paraId="72458AAD" w14:textId="646A0AA5" w:rsidR="00DC1442" w:rsidRPr="00DC1442" w:rsidRDefault="00DC1442" w:rsidP="0039125A">
            <w:pPr>
              <w:suppressAutoHyphens/>
              <w:rPr>
                <w:rFonts w:ascii="Times New Roman" w:hAnsi="Times New Roman" w:cs="Times New Roman"/>
              </w:rPr>
            </w:pPr>
            <w:r w:rsidRPr="00DC1442">
              <w:rPr>
                <w:rFonts w:ascii="Times New Roman" w:hAnsi="Times New Roman" w:cs="Times New Roman"/>
              </w:rPr>
              <w:t>Vartotojų apmokymas naudoti įrangą įskaičiuotas į pasiūlymo kainą.</w:t>
            </w:r>
          </w:p>
        </w:tc>
        <w:tc>
          <w:tcPr>
            <w:tcW w:w="2409" w:type="dxa"/>
          </w:tcPr>
          <w:p w14:paraId="70E5F845" w14:textId="77777777" w:rsidR="00DC1442" w:rsidRDefault="00DC1442" w:rsidP="00561A2F">
            <w:pPr>
              <w:rPr>
                <w:rFonts w:ascii="Times New Roman" w:hAnsi="Times New Roman" w:cs="Times New Roman"/>
                <w:b/>
              </w:rPr>
            </w:pPr>
          </w:p>
        </w:tc>
      </w:tr>
      <w:tr w:rsidR="00DC1442" w14:paraId="1C4D8E1A" w14:textId="77777777" w:rsidTr="0069774D">
        <w:trPr>
          <w:trHeight w:val="814"/>
        </w:trPr>
        <w:tc>
          <w:tcPr>
            <w:tcW w:w="567" w:type="dxa"/>
          </w:tcPr>
          <w:p w14:paraId="0ECE0776" w14:textId="0DFDA97C" w:rsidR="00DC1442" w:rsidRDefault="00DC1442" w:rsidP="00561A2F">
            <w:pPr>
              <w:jc w:val="center"/>
              <w:rPr>
                <w:rFonts w:ascii="Times New Roman" w:hAnsi="Times New Roman" w:cs="Times New Roman"/>
              </w:rPr>
            </w:pPr>
            <w:r>
              <w:rPr>
                <w:rFonts w:ascii="Times New Roman" w:hAnsi="Times New Roman" w:cs="Times New Roman"/>
              </w:rPr>
              <w:t>18.</w:t>
            </w:r>
          </w:p>
        </w:tc>
        <w:tc>
          <w:tcPr>
            <w:tcW w:w="2410" w:type="dxa"/>
          </w:tcPr>
          <w:p w14:paraId="1100E75A" w14:textId="710D689C" w:rsidR="00DC1442" w:rsidRPr="00DC1442" w:rsidRDefault="00DC1442" w:rsidP="00DC1442">
            <w:pPr>
              <w:rPr>
                <w:rFonts w:ascii="Times New Roman" w:hAnsi="Times New Roman" w:cs="Times New Roman"/>
              </w:rPr>
            </w:pPr>
            <w:r w:rsidRPr="00DC1442">
              <w:rPr>
                <w:rFonts w:ascii="Times New Roman" w:hAnsi="Times New Roman" w:cs="Times New Roman"/>
              </w:rPr>
              <w:t>Techninio personalo apmokymas</w:t>
            </w:r>
          </w:p>
        </w:tc>
        <w:tc>
          <w:tcPr>
            <w:tcW w:w="5387" w:type="dxa"/>
          </w:tcPr>
          <w:p w14:paraId="6AB824FC" w14:textId="3478165E" w:rsidR="00DC1442" w:rsidRPr="00DC1442" w:rsidRDefault="00DC1442" w:rsidP="0039125A">
            <w:pPr>
              <w:suppressAutoHyphens/>
              <w:rPr>
                <w:rFonts w:ascii="Times New Roman" w:hAnsi="Times New Roman" w:cs="Times New Roman"/>
              </w:rPr>
            </w:pPr>
            <w:r w:rsidRPr="00DC1442">
              <w:rPr>
                <w:rFonts w:ascii="Times New Roman" w:hAnsi="Times New Roman" w:cs="Times New Roman"/>
              </w:rPr>
              <w:t>LSMU ligoninės Kauno klinikų Medicininės technikos tarnybos inžinierių apmokymas atlikti įrangos pogarantinę techninę priežiūrą įskaičiuotas į pasiūlymo kainą.</w:t>
            </w:r>
          </w:p>
        </w:tc>
        <w:tc>
          <w:tcPr>
            <w:tcW w:w="2409" w:type="dxa"/>
          </w:tcPr>
          <w:p w14:paraId="356FC7B7" w14:textId="77777777" w:rsidR="00DC1442" w:rsidRDefault="00DC1442" w:rsidP="00561A2F">
            <w:pPr>
              <w:rPr>
                <w:rFonts w:ascii="Times New Roman" w:hAnsi="Times New Roman" w:cs="Times New Roman"/>
                <w:b/>
              </w:rPr>
            </w:pPr>
          </w:p>
        </w:tc>
      </w:tr>
      <w:tr w:rsidR="00DC1442" w14:paraId="2249B6DC" w14:textId="77777777" w:rsidTr="0069774D">
        <w:tc>
          <w:tcPr>
            <w:tcW w:w="567" w:type="dxa"/>
          </w:tcPr>
          <w:p w14:paraId="1D8F66E7" w14:textId="1FCDADE7" w:rsidR="00DC1442" w:rsidRDefault="00DC1442" w:rsidP="00561A2F">
            <w:pPr>
              <w:jc w:val="center"/>
              <w:rPr>
                <w:rFonts w:ascii="Times New Roman" w:hAnsi="Times New Roman" w:cs="Times New Roman"/>
              </w:rPr>
            </w:pPr>
            <w:r>
              <w:rPr>
                <w:rFonts w:ascii="Times New Roman" w:hAnsi="Times New Roman" w:cs="Times New Roman"/>
              </w:rPr>
              <w:t>19.</w:t>
            </w:r>
          </w:p>
        </w:tc>
        <w:tc>
          <w:tcPr>
            <w:tcW w:w="2410" w:type="dxa"/>
          </w:tcPr>
          <w:p w14:paraId="216B61B8" w14:textId="4B78F6B4" w:rsidR="00DC1442" w:rsidRPr="00DC1442" w:rsidRDefault="00DC1442" w:rsidP="00DC1442">
            <w:pPr>
              <w:rPr>
                <w:rFonts w:ascii="Times New Roman" w:hAnsi="Times New Roman" w:cs="Times New Roman"/>
              </w:rPr>
            </w:pPr>
            <w:r w:rsidRPr="00DC1442">
              <w:rPr>
                <w:rFonts w:ascii="Times New Roman" w:hAnsi="Times New Roman" w:cs="Times New Roman"/>
              </w:rPr>
              <w:t>Kartu su įranga pateikiama dokumentacija:</w:t>
            </w:r>
          </w:p>
        </w:tc>
        <w:tc>
          <w:tcPr>
            <w:tcW w:w="5387" w:type="dxa"/>
          </w:tcPr>
          <w:p w14:paraId="7DB6786B" w14:textId="77777777" w:rsidR="00804CED" w:rsidRDefault="00DC1442" w:rsidP="0039125A">
            <w:pPr>
              <w:suppressAutoHyphens/>
              <w:rPr>
                <w:rFonts w:ascii="Times New Roman" w:hAnsi="Times New Roman" w:cs="Times New Roman"/>
              </w:rPr>
            </w:pPr>
            <w:r w:rsidRPr="00DC1442">
              <w:rPr>
                <w:rFonts w:ascii="Times New Roman" w:hAnsi="Times New Roman" w:cs="Times New Roman"/>
              </w:rPr>
              <w:t xml:space="preserve">1. Naudojimo instrukcija lietuvių ir anglų kalba; </w:t>
            </w:r>
          </w:p>
          <w:p w14:paraId="66CFD20D" w14:textId="184A83FE" w:rsidR="009653EE" w:rsidRDefault="00DC1442" w:rsidP="0039125A">
            <w:pPr>
              <w:suppressAutoHyphens/>
              <w:rPr>
                <w:rFonts w:ascii="Times New Roman" w:hAnsi="Times New Roman" w:cs="Times New Roman"/>
              </w:rPr>
            </w:pPr>
            <w:r w:rsidRPr="00DC1442">
              <w:rPr>
                <w:rFonts w:ascii="Times New Roman" w:hAnsi="Times New Roman" w:cs="Times New Roman"/>
              </w:rPr>
              <w:t xml:space="preserve">2. Serviso dokumentacija lietuvių arba anglų kalba: </w:t>
            </w:r>
          </w:p>
          <w:p w14:paraId="79E042E0"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a) Struktūrinė schema ir/arba atskirų blokų funkcijų aprašymas;</w:t>
            </w:r>
          </w:p>
          <w:p w14:paraId="61706065" w14:textId="1D1B181D"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b) Instaliavimo instrukcijos; </w:t>
            </w:r>
          </w:p>
          <w:p w14:paraId="359DEA42"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c) Funkcionalumo patikrinimo instrukcijos; </w:t>
            </w:r>
          </w:p>
          <w:p w14:paraId="15783AE8"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d) Aptarnavimo instrukcijos; </w:t>
            </w:r>
          </w:p>
          <w:p w14:paraId="6A7212D8"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e) Gedimų nustatymo instrukcijos; </w:t>
            </w:r>
          </w:p>
          <w:p w14:paraId="6FB1FD2E"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f) Išardymo-surinkimo instrukcijos; </w:t>
            </w:r>
          </w:p>
          <w:p w14:paraId="40045BA0"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g) Atsarginių dalių katalogas; </w:t>
            </w:r>
          </w:p>
          <w:p w14:paraId="4BBEAF16"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h) Periodinio techninės būklės tikrinimo instrukcijos; </w:t>
            </w:r>
          </w:p>
          <w:p w14:paraId="2835F7C0" w14:textId="77777777" w:rsidR="009653EE" w:rsidRDefault="00DC1442" w:rsidP="009653EE">
            <w:pPr>
              <w:suppressAutoHyphens/>
              <w:ind w:left="367"/>
              <w:rPr>
                <w:rFonts w:ascii="Times New Roman" w:hAnsi="Times New Roman" w:cs="Times New Roman"/>
              </w:rPr>
            </w:pPr>
            <w:r w:rsidRPr="00DC1442">
              <w:rPr>
                <w:rFonts w:ascii="Times New Roman" w:hAnsi="Times New Roman" w:cs="Times New Roman"/>
              </w:rPr>
              <w:t xml:space="preserve">i) Derinimo/kalibravimo instrukcijos (taikoma, jei šios procedūros yra numatytos siūlomos įrangos gamintojo); </w:t>
            </w:r>
          </w:p>
          <w:p w14:paraId="2F90935B" w14:textId="6D4FC498" w:rsidR="00DC1442" w:rsidRPr="00DC1442" w:rsidRDefault="00DC1442" w:rsidP="009653EE">
            <w:pPr>
              <w:suppressAutoHyphens/>
              <w:ind w:left="367"/>
              <w:rPr>
                <w:rFonts w:ascii="Times New Roman" w:hAnsi="Times New Roman" w:cs="Times New Roman"/>
              </w:rPr>
            </w:pPr>
            <w:r w:rsidRPr="00DC1442">
              <w:rPr>
                <w:rFonts w:ascii="Times New Roman" w:hAnsi="Times New Roman" w:cs="Times New Roman"/>
              </w:rPr>
              <w:t>j) Programinė įranga, serviso slaptažodžiai bei aparatūriniai „raktai“ b), c), d), e), h) ir i) punktuose nurodytiems darbams atlikti (taikoma, jei šios priemonės yra numatytos siūlomos įrangos gamintojo).</w:t>
            </w:r>
          </w:p>
        </w:tc>
        <w:tc>
          <w:tcPr>
            <w:tcW w:w="2409" w:type="dxa"/>
          </w:tcPr>
          <w:p w14:paraId="5871D6C9" w14:textId="77777777" w:rsidR="00DC1442" w:rsidRDefault="00DC1442" w:rsidP="00561A2F">
            <w:pPr>
              <w:rPr>
                <w:rFonts w:ascii="Times New Roman" w:hAnsi="Times New Roman" w:cs="Times New Roman"/>
                <w:b/>
              </w:rPr>
            </w:pPr>
          </w:p>
        </w:tc>
      </w:tr>
      <w:tr w:rsidR="009653EE" w14:paraId="784BC4BC" w14:textId="77777777" w:rsidTr="0069774D">
        <w:tc>
          <w:tcPr>
            <w:tcW w:w="567" w:type="dxa"/>
          </w:tcPr>
          <w:p w14:paraId="0B31F318" w14:textId="6ADD2739" w:rsidR="009653EE" w:rsidRDefault="009653EE" w:rsidP="00561A2F">
            <w:pPr>
              <w:jc w:val="center"/>
              <w:rPr>
                <w:rFonts w:ascii="Times New Roman" w:hAnsi="Times New Roman" w:cs="Times New Roman"/>
              </w:rPr>
            </w:pPr>
            <w:r>
              <w:rPr>
                <w:rFonts w:ascii="Times New Roman" w:hAnsi="Times New Roman" w:cs="Times New Roman"/>
              </w:rPr>
              <w:t>20.</w:t>
            </w:r>
          </w:p>
        </w:tc>
        <w:tc>
          <w:tcPr>
            <w:tcW w:w="2410" w:type="dxa"/>
          </w:tcPr>
          <w:p w14:paraId="1647A268" w14:textId="746F52CB" w:rsidR="009653EE" w:rsidRPr="00DC1442" w:rsidRDefault="009653EE" w:rsidP="00DC1442">
            <w:pPr>
              <w:rPr>
                <w:rFonts w:ascii="Times New Roman" w:hAnsi="Times New Roman" w:cs="Times New Roman"/>
              </w:rPr>
            </w:pPr>
            <w:r>
              <w:rPr>
                <w:rFonts w:ascii="Times New Roman" w:hAnsi="Times New Roman" w:cs="Times New Roman"/>
              </w:rPr>
              <w:t>Garantinis terminas</w:t>
            </w:r>
          </w:p>
        </w:tc>
        <w:tc>
          <w:tcPr>
            <w:tcW w:w="5387" w:type="dxa"/>
          </w:tcPr>
          <w:p w14:paraId="655807BB" w14:textId="77777777" w:rsidR="009653EE" w:rsidRDefault="009653EE" w:rsidP="0039125A">
            <w:pPr>
              <w:suppressAutoHyphens/>
              <w:rPr>
                <w:rFonts w:ascii="Times New Roman" w:hAnsi="Times New Roman" w:cs="Times New Roman"/>
              </w:rPr>
            </w:pPr>
            <w:r>
              <w:rPr>
                <w:rFonts w:ascii="Times New Roman" w:hAnsi="Times New Roman" w:cs="Times New Roman"/>
              </w:rPr>
              <w:t>≥ 36 mėnesiai</w:t>
            </w:r>
            <w:r w:rsidR="000A4A41">
              <w:rPr>
                <w:rFonts w:ascii="Times New Roman" w:hAnsi="Times New Roman" w:cs="Times New Roman"/>
              </w:rPr>
              <w:t>.</w:t>
            </w:r>
          </w:p>
          <w:p w14:paraId="552E3C95" w14:textId="7D2D72DD" w:rsidR="000A4A41" w:rsidRPr="00DC1442" w:rsidRDefault="000A4A41" w:rsidP="0039125A">
            <w:pPr>
              <w:suppressAutoHyphens/>
              <w:rPr>
                <w:rFonts w:ascii="Times New Roman" w:hAnsi="Times New Roman" w:cs="Times New Roman"/>
              </w:rPr>
            </w:pPr>
            <w:r w:rsidRPr="006956D8">
              <w:rPr>
                <w:rFonts w:ascii="Times New Roman" w:hAnsi="Times New Roman" w:cs="Times New Roman"/>
              </w:rPr>
              <w:t xml:space="preserve">Garantinio aptarnavimo laikotarpio metu garantuojamas nemokamas siūlomos prekės remontas, įskaitant, bet neapsiribojant remontui atlikti reikalingas detales bei medžiagas, techninę apžiūrą bei techninės būklės patikrinimą (gamintojo rekomenduojamu periodiškumu), </w:t>
            </w:r>
            <w:r w:rsidRPr="006956D8">
              <w:rPr>
                <w:rFonts w:ascii="Times New Roman" w:hAnsi="Times New Roman" w:cs="Times New Roman"/>
              </w:rPr>
              <w:lastRenderedPageBreak/>
              <w:t>įskaitant techninei priežiūrai atlikti reikalingas detales ir medžiagas.</w:t>
            </w:r>
          </w:p>
        </w:tc>
        <w:tc>
          <w:tcPr>
            <w:tcW w:w="2409" w:type="dxa"/>
          </w:tcPr>
          <w:p w14:paraId="69D700EF" w14:textId="77777777" w:rsidR="009653EE" w:rsidRDefault="009653EE" w:rsidP="00561A2F">
            <w:pPr>
              <w:rPr>
                <w:rFonts w:ascii="Times New Roman" w:hAnsi="Times New Roman" w:cs="Times New Roman"/>
                <w:b/>
              </w:rPr>
            </w:pPr>
          </w:p>
        </w:tc>
      </w:tr>
      <w:tr w:rsidR="009653EE" w14:paraId="05EA2530" w14:textId="77777777" w:rsidTr="0069774D">
        <w:tc>
          <w:tcPr>
            <w:tcW w:w="567" w:type="dxa"/>
          </w:tcPr>
          <w:p w14:paraId="442251D5" w14:textId="17359E69" w:rsidR="009653EE" w:rsidRDefault="009653EE" w:rsidP="00561A2F">
            <w:pPr>
              <w:jc w:val="center"/>
              <w:rPr>
                <w:rFonts w:ascii="Times New Roman" w:hAnsi="Times New Roman" w:cs="Times New Roman"/>
              </w:rPr>
            </w:pPr>
            <w:r>
              <w:rPr>
                <w:rFonts w:ascii="Times New Roman" w:hAnsi="Times New Roman" w:cs="Times New Roman"/>
              </w:rPr>
              <w:t>21.</w:t>
            </w:r>
          </w:p>
        </w:tc>
        <w:tc>
          <w:tcPr>
            <w:tcW w:w="2410" w:type="dxa"/>
          </w:tcPr>
          <w:p w14:paraId="73AA3D87" w14:textId="03D77576" w:rsidR="009653EE" w:rsidRPr="009653EE" w:rsidRDefault="009653EE" w:rsidP="00DC1442">
            <w:pPr>
              <w:rPr>
                <w:rFonts w:ascii="Times New Roman" w:hAnsi="Times New Roman" w:cs="Times New Roman"/>
              </w:rPr>
            </w:pPr>
            <w:r w:rsidRPr="009653EE">
              <w:rPr>
                <w:rFonts w:ascii="Times New Roman" w:hAnsi="Times New Roman" w:cs="Times New Roman"/>
              </w:rPr>
              <w:t>Galimybė įsigyti originalias (arba joms lygiavertes) atsargines dalis</w:t>
            </w:r>
          </w:p>
        </w:tc>
        <w:tc>
          <w:tcPr>
            <w:tcW w:w="5387" w:type="dxa"/>
          </w:tcPr>
          <w:p w14:paraId="65076C7C" w14:textId="4DC4D133" w:rsidR="009653EE" w:rsidRPr="009653EE" w:rsidRDefault="009653EE" w:rsidP="0039125A">
            <w:pPr>
              <w:suppressAutoHyphens/>
              <w:rPr>
                <w:rFonts w:ascii="Times New Roman" w:hAnsi="Times New Roman" w:cs="Times New Roman"/>
              </w:rPr>
            </w:pPr>
            <w:r w:rsidRPr="009653EE">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2409" w:type="dxa"/>
          </w:tcPr>
          <w:p w14:paraId="68D9C868" w14:textId="77777777" w:rsidR="009653EE" w:rsidRDefault="009653EE" w:rsidP="00561A2F">
            <w:pPr>
              <w:rPr>
                <w:rFonts w:ascii="Times New Roman" w:hAnsi="Times New Roman" w:cs="Times New Roman"/>
                <w:b/>
              </w:rPr>
            </w:pPr>
          </w:p>
        </w:tc>
      </w:tr>
    </w:tbl>
    <w:p w14:paraId="0BF1DD39" w14:textId="1391290B" w:rsidR="003F242F" w:rsidRDefault="003F242F" w:rsidP="003F242F">
      <w:pPr>
        <w:ind w:left="142"/>
        <w:rPr>
          <w:rFonts w:ascii="Times New Roman" w:hAnsi="Times New Roman" w:cs="Times New Roman"/>
          <w:b/>
        </w:rPr>
      </w:pPr>
    </w:p>
    <w:p w14:paraId="2E484AF6" w14:textId="12E365D9" w:rsidR="00594479" w:rsidRDefault="00594479" w:rsidP="00594479">
      <w:pPr>
        <w:spacing w:after="0" w:line="240" w:lineRule="auto"/>
        <w:ind w:left="-284"/>
        <w:rPr>
          <w:rFonts w:ascii="Times New Roman" w:hAnsi="Times New Roman" w:cs="Times New Roman"/>
          <w:b/>
        </w:rPr>
      </w:pPr>
      <w:r>
        <w:rPr>
          <w:rFonts w:ascii="Times New Roman" w:hAnsi="Times New Roman" w:cs="Times New Roman"/>
          <w:b/>
        </w:rPr>
        <w:t xml:space="preserve">2 pirkimo dalis. </w:t>
      </w:r>
      <w:r w:rsidR="007B5CE7">
        <w:rPr>
          <w:rFonts w:ascii="Times New Roman" w:hAnsi="Times New Roman" w:cs="Times New Roman"/>
          <w:b/>
        </w:rPr>
        <w:t>Kraujotakos tyrimo aparatas kraujagyslių chirurgų poliklinikai</w:t>
      </w:r>
      <w:r>
        <w:rPr>
          <w:rFonts w:ascii="Times New Roman" w:hAnsi="Times New Roman" w:cs="Times New Roman"/>
          <w:b/>
        </w:rPr>
        <w:t xml:space="preserve">, kiekis </w:t>
      </w:r>
      <w:r w:rsidR="007B5CE7">
        <w:rPr>
          <w:rFonts w:ascii="Times New Roman" w:hAnsi="Times New Roman" w:cs="Times New Roman"/>
          <w:b/>
        </w:rPr>
        <w:t>1</w:t>
      </w:r>
      <w:r>
        <w:rPr>
          <w:rFonts w:ascii="Times New Roman" w:hAnsi="Times New Roman" w:cs="Times New Roman"/>
          <w:b/>
        </w:rPr>
        <w:t xml:space="preserve"> vnt.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387"/>
        <w:gridCol w:w="2409"/>
      </w:tblGrid>
      <w:tr w:rsidR="006A5F13" w:rsidRPr="00471EF2" w14:paraId="1C81132F" w14:textId="77777777" w:rsidTr="00743A60">
        <w:trPr>
          <w:trHeight w:hRule="exact" w:val="530"/>
        </w:trPr>
        <w:tc>
          <w:tcPr>
            <w:tcW w:w="709" w:type="dxa"/>
            <w:shd w:val="clear" w:color="auto" w:fill="auto"/>
            <w:vAlign w:val="center"/>
          </w:tcPr>
          <w:p w14:paraId="42331384" w14:textId="77777777" w:rsidR="006A5F13" w:rsidRDefault="006956D8" w:rsidP="006956D8">
            <w:pPr>
              <w:spacing w:after="0" w:line="240" w:lineRule="auto"/>
              <w:ind w:left="-112" w:right="-139"/>
              <w:jc w:val="center"/>
              <w:rPr>
                <w:rFonts w:ascii="Times New Roman" w:eastAsia="Calibri" w:hAnsi="Times New Roman" w:cs="Times New Roman"/>
                <w:b/>
              </w:rPr>
            </w:pPr>
            <w:r w:rsidRPr="006956D8">
              <w:rPr>
                <w:rFonts w:ascii="Times New Roman" w:eastAsia="Calibri" w:hAnsi="Times New Roman" w:cs="Times New Roman"/>
                <w:b/>
              </w:rPr>
              <w:t>Eil.</w:t>
            </w:r>
          </w:p>
          <w:p w14:paraId="0E2D719E" w14:textId="0B727D06" w:rsidR="006956D8" w:rsidRPr="006956D8" w:rsidRDefault="006956D8" w:rsidP="006956D8">
            <w:pPr>
              <w:spacing w:after="0" w:line="240" w:lineRule="auto"/>
              <w:ind w:left="-112" w:right="-139"/>
              <w:jc w:val="center"/>
              <w:rPr>
                <w:rFonts w:ascii="Times New Roman" w:eastAsia="Calibri" w:hAnsi="Times New Roman" w:cs="Times New Roman"/>
                <w:b/>
              </w:rPr>
            </w:pPr>
            <w:r w:rsidRPr="006956D8">
              <w:rPr>
                <w:rFonts w:ascii="Times New Roman" w:eastAsia="Calibri" w:hAnsi="Times New Roman" w:cs="Times New Roman"/>
                <w:b/>
              </w:rPr>
              <w:t xml:space="preserve"> Nr.</w:t>
            </w:r>
          </w:p>
        </w:tc>
        <w:tc>
          <w:tcPr>
            <w:tcW w:w="2268" w:type="dxa"/>
            <w:shd w:val="clear" w:color="auto" w:fill="auto"/>
            <w:vAlign w:val="center"/>
          </w:tcPr>
          <w:p w14:paraId="006C6A82" w14:textId="77777777" w:rsidR="006956D8" w:rsidRPr="006956D8" w:rsidRDefault="006956D8" w:rsidP="006956D8">
            <w:pPr>
              <w:spacing w:after="0" w:line="240" w:lineRule="auto"/>
              <w:jc w:val="center"/>
              <w:rPr>
                <w:rFonts w:ascii="Times New Roman" w:eastAsia="Calibri" w:hAnsi="Times New Roman" w:cs="Times New Roman"/>
                <w:b/>
                <w:bCs/>
              </w:rPr>
            </w:pPr>
            <w:r w:rsidRPr="006956D8">
              <w:rPr>
                <w:rFonts w:ascii="Times New Roman" w:eastAsia="Calibri" w:hAnsi="Times New Roman" w:cs="Times New Roman"/>
                <w:b/>
                <w:bCs/>
              </w:rPr>
              <w:t xml:space="preserve">Parametrai </w:t>
            </w:r>
          </w:p>
          <w:p w14:paraId="5A3EA1DD" w14:textId="77777777" w:rsidR="006956D8" w:rsidRPr="006956D8" w:rsidRDefault="006956D8" w:rsidP="006956D8">
            <w:pPr>
              <w:spacing w:after="0" w:line="240" w:lineRule="auto"/>
              <w:jc w:val="center"/>
              <w:rPr>
                <w:rFonts w:ascii="Times New Roman" w:eastAsia="Calibri" w:hAnsi="Times New Roman" w:cs="Times New Roman"/>
                <w:b/>
                <w:bCs/>
              </w:rPr>
            </w:pPr>
            <w:r w:rsidRPr="006956D8">
              <w:rPr>
                <w:rFonts w:ascii="Times New Roman" w:eastAsia="Calibri" w:hAnsi="Times New Roman" w:cs="Times New Roman"/>
                <w:b/>
                <w:bCs/>
              </w:rPr>
              <w:t>(specifikacija)</w:t>
            </w:r>
          </w:p>
        </w:tc>
        <w:tc>
          <w:tcPr>
            <w:tcW w:w="5387" w:type="dxa"/>
            <w:shd w:val="clear" w:color="auto" w:fill="auto"/>
            <w:vAlign w:val="center"/>
          </w:tcPr>
          <w:p w14:paraId="2FD494AC" w14:textId="77777777" w:rsidR="006956D8" w:rsidRPr="006956D8" w:rsidRDefault="006956D8" w:rsidP="006956D8">
            <w:pPr>
              <w:spacing w:after="0" w:line="240" w:lineRule="auto"/>
              <w:ind w:right="-112"/>
              <w:jc w:val="center"/>
              <w:rPr>
                <w:rFonts w:ascii="Times New Roman" w:eastAsia="Calibri" w:hAnsi="Times New Roman" w:cs="Times New Roman"/>
                <w:b/>
                <w:bCs/>
              </w:rPr>
            </w:pPr>
            <w:r w:rsidRPr="006956D8">
              <w:rPr>
                <w:rFonts w:ascii="Times New Roman" w:eastAsia="Calibri" w:hAnsi="Times New Roman" w:cs="Times New Roman"/>
                <w:b/>
                <w:bCs/>
              </w:rPr>
              <w:t>Reikalaujamos parametrų reikšmės</w:t>
            </w:r>
          </w:p>
        </w:tc>
        <w:tc>
          <w:tcPr>
            <w:tcW w:w="2409" w:type="dxa"/>
            <w:vAlign w:val="center"/>
          </w:tcPr>
          <w:p w14:paraId="09585351" w14:textId="77777777" w:rsidR="006956D8" w:rsidRPr="006956D8" w:rsidRDefault="006956D8" w:rsidP="006956D8">
            <w:pPr>
              <w:spacing w:after="0" w:line="240" w:lineRule="auto"/>
              <w:ind w:right="-112"/>
              <w:jc w:val="center"/>
              <w:rPr>
                <w:rFonts w:ascii="Times New Roman" w:eastAsia="Calibri" w:hAnsi="Times New Roman" w:cs="Times New Roman"/>
                <w:b/>
                <w:bCs/>
              </w:rPr>
            </w:pPr>
            <w:r w:rsidRPr="006956D8">
              <w:rPr>
                <w:rFonts w:ascii="Times New Roman" w:eastAsia="Calibri" w:hAnsi="Times New Roman" w:cs="Times New Roman"/>
                <w:b/>
                <w:bCs/>
              </w:rPr>
              <w:t>Siūlomos parametrų reikšmės</w:t>
            </w:r>
          </w:p>
        </w:tc>
      </w:tr>
      <w:tr w:rsidR="006A5F13" w:rsidRPr="00471EF2" w14:paraId="06B0E15E" w14:textId="77777777" w:rsidTr="00743A60">
        <w:trPr>
          <w:trHeight w:val="337"/>
        </w:trPr>
        <w:tc>
          <w:tcPr>
            <w:tcW w:w="709" w:type="dxa"/>
            <w:shd w:val="clear" w:color="auto" w:fill="auto"/>
          </w:tcPr>
          <w:p w14:paraId="1EC9B3DD" w14:textId="3638E187" w:rsidR="006956D8" w:rsidRPr="007D4417" w:rsidRDefault="006A5F13" w:rsidP="006A5F13">
            <w:pPr>
              <w:spacing w:after="0" w:line="240" w:lineRule="auto"/>
              <w:ind w:left="-102" w:right="-389"/>
              <w:rPr>
                <w:rFonts w:ascii="Times New Roman" w:hAnsi="Times New Roman" w:cs="Times New Roman"/>
                <w:lang w:eastAsia="lt-LT"/>
              </w:rPr>
            </w:pPr>
            <w:r>
              <w:rPr>
                <w:rFonts w:ascii="Times New Roman" w:hAnsi="Times New Roman" w:cs="Times New Roman"/>
              </w:rPr>
              <w:t xml:space="preserve">     1.</w:t>
            </w:r>
          </w:p>
        </w:tc>
        <w:tc>
          <w:tcPr>
            <w:tcW w:w="2268" w:type="dxa"/>
            <w:shd w:val="clear" w:color="auto" w:fill="auto"/>
          </w:tcPr>
          <w:p w14:paraId="3B05EB32" w14:textId="77777777" w:rsidR="006956D8" w:rsidRPr="006956D8" w:rsidRDefault="006956D8" w:rsidP="006956D8">
            <w:pPr>
              <w:spacing w:after="0" w:line="240" w:lineRule="auto"/>
              <w:rPr>
                <w:rFonts w:ascii="Times New Roman" w:eastAsia="Calibri" w:hAnsi="Times New Roman" w:cs="Times New Roman"/>
              </w:rPr>
            </w:pPr>
            <w:r w:rsidRPr="006956D8">
              <w:rPr>
                <w:rFonts w:ascii="Times New Roman" w:eastAsia="Calibri" w:hAnsi="Times New Roman" w:cs="Times New Roman"/>
              </w:rPr>
              <w:t>Paskirtis</w:t>
            </w:r>
          </w:p>
        </w:tc>
        <w:tc>
          <w:tcPr>
            <w:tcW w:w="5387" w:type="dxa"/>
            <w:shd w:val="clear" w:color="auto" w:fill="auto"/>
          </w:tcPr>
          <w:p w14:paraId="6D1CA2B2" w14:textId="77777777" w:rsidR="006956D8" w:rsidRPr="006956D8" w:rsidRDefault="006956D8" w:rsidP="006956D8">
            <w:pPr>
              <w:spacing w:after="0" w:line="240" w:lineRule="auto"/>
              <w:ind w:right="-112"/>
              <w:rPr>
                <w:rFonts w:ascii="Times New Roman" w:eastAsia="Calibri" w:hAnsi="Times New Roman" w:cs="Times New Roman"/>
              </w:rPr>
            </w:pPr>
            <w:r w:rsidRPr="006956D8">
              <w:rPr>
                <w:rFonts w:ascii="Times New Roman" w:eastAsia="Calibri" w:hAnsi="Times New Roman" w:cs="Times New Roman"/>
              </w:rPr>
              <w:t>Mobili neinvazinė visapusiškos kraujagyslių diagnostikos sistema</w:t>
            </w:r>
          </w:p>
        </w:tc>
        <w:tc>
          <w:tcPr>
            <w:tcW w:w="2409" w:type="dxa"/>
          </w:tcPr>
          <w:p w14:paraId="7E9A7614"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2CB38B9B" w14:textId="77777777" w:rsidTr="00743A60">
        <w:trPr>
          <w:trHeight w:val="605"/>
        </w:trPr>
        <w:tc>
          <w:tcPr>
            <w:tcW w:w="709" w:type="dxa"/>
            <w:shd w:val="clear" w:color="auto" w:fill="auto"/>
          </w:tcPr>
          <w:p w14:paraId="4AC28F9E" w14:textId="04987D0B" w:rsidR="006956D8" w:rsidRPr="007D4417" w:rsidRDefault="006A5F13" w:rsidP="006A5F13">
            <w:pPr>
              <w:spacing w:after="0" w:line="240" w:lineRule="auto"/>
              <w:ind w:left="-102" w:right="-281"/>
              <w:rPr>
                <w:rFonts w:ascii="Times New Roman" w:hAnsi="Times New Roman" w:cs="Times New Roman"/>
                <w:lang w:eastAsia="lt-LT"/>
              </w:rPr>
            </w:pPr>
            <w:r>
              <w:rPr>
                <w:rFonts w:ascii="Times New Roman" w:hAnsi="Times New Roman" w:cs="Times New Roman"/>
                <w:lang w:eastAsia="lt-LT"/>
              </w:rPr>
              <w:t xml:space="preserve">     2.</w:t>
            </w:r>
          </w:p>
        </w:tc>
        <w:tc>
          <w:tcPr>
            <w:tcW w:w="2268" w:type="dxa"/>
            <w:shd w:val="clear" w:color="auto" w:fill="auto"/>
          </w:tcPr>
          <w:p w14:paraId="250C6A48" w14:textId="77777777" w:rsidR="006956D8" w:rsidRPr="006956D8" w:rsidRDefault="006956D8" w:rsidP="006956D8">
            <w:pPr>
              <w:spacing w:after="0" w:line="240" w:lineRule="auto"/>
              <w:rPr>
                <w:rFonts w:ascii="Times New Roman" w:eastAsia="Calibri" w:hAnsi="Times New Roman" w:cs="Times New Roman"/>
              </w:rPr>
            </w:pPr>
            <w:r w:rsidRPr="006956D8">
              <w:rPr>
                <w:rFonts w:ascii="Times New Roman" w:eastAsia="Calibri" w:hAnsi="Times New Roman" w:cs="Times New Roman"/>
              </w:rPr>
              <w:t>Konstrukcija</w:t>
            </w:r>
          </w:p>
        </w:tc>
        <w:tc>
          <w:tcPr>
            <w:tcW w:w="5387" w:type="dxa"/>
            <w:shd w:val="clear" w:color="auto" w:fill="auto"/>
          </w:tcPr>
          <w:p w14:paraId="68560360" w14:textId="77777777" w:rsidR="006956D8" w:rsidRPr="006956D8" w:rsidRDefault="006956D8" w:rsidP="006956D8">
            <w:pPr>
              <w:spacing w:after="0" w:line="240" w:lineRule="auto"/>
              <w:ind w:right="-112"/>
              <w:rPr>
                <w:rFonts w:ascii="Times New Roman" w:eastAsia="Calibri" w:hAnsi="Times New Roman" w:cs="Times New Roman"/>
              </w:rPr>
            </w:pPr>
            <w:r w:rsidRPr="006956D8">
              <w:rPr>
                <w:rFonts w:ascii="Times New Roman" w:eastAsia="Calibri" w:hAnsi="Times New Roman" w:cs="Times New Roman"/>
              </w:rPr>
              <w:t>Visi sistemos komponentai patogiai išdėstyti viename mobiliame vežimėlyje</w:t>
            </w:r>
          </w:p>
        </w:tc>
        <w:tc>
          <w:tcPr>
            <w:tcW w:w="2409" w:type="dxa"/>
          </w:tcPr>
          <w:p w14:paraId="46CC750F"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06F7B508" w14:textId="77777777" w:rsidTr="00743A60">
        <w:trPr>
          <w:trHeight w:hRule="exact" w:val="2563"/>
        </w:trPr>
        <w:tc>
          <w:tcPr>
            <w:tcW w:w="709" w:type="dxa"/>
            <w:shd w:val="clear" w:color="auto" w:fill="auto"/>
          </w:tcPr>
          <w:p w14:paraId="7EFF73E6" w14:textId="618FD201" w:rsidR="006956D8" w:rsidRPr="006A5F13" w:rsidRDefault="006A5F13" w:rsidP="006A5F13">
            <w:pPr>
              <w:tabs>
                <w:tab w:val="left" w:pos="105"/>
              </w:tabs>
              <w:spacing w:after="0" w:line="240" w:lineRule="auto"/>
              <w:ind w:left="-102" w:right="-254" w:hanging="142"/>
              <w:jc w:val="center"/>
              <w:rPr>
                <w:rFonts w:ascii="Times New Roman" w:hAnsi="Times New Roman" w:cs="Times New Roman"/>
                <w:lang w:eastAsia="lt-LT"/>
              </w:rPr>
            </w:pPr>
            <w:r w:rsidRPr="006A5F13">
              <w:rPr>
                <w:rFonts w:ascii="Times New Roman" w:hAnsi="Times New Roman" w:cs="Times New Roman"/>
                <w:lang w:eastAsia="lt-LT"/>
              </w:rPr>
              <w:t>3.</w:t>
            </w:r>
          </w:p>
        </w:tc>
        <w:tc>
          <w:tcPr>
            <w:tcW w:w="2268" w:type="dxa"/>
            <w:shd w:val="clear" w:color="auto" w:fill="auto"/>
          </w:tcPr>
          <w:p w14:paraId="290E4068"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Matavimo metodai</w:t>
            </w:r>
          </w:p>
        </w:tc>
        <w:tc>
          <w:tcPr>
            <w:tcW w:w="5387" w:type="dxa"/>
            <w:shd w:val="clear" w:color="auto" w:fill="auto"/>
          </w:tcPr>
          <w:p w14:paraId="22C9A761" w14:textId="77777777" w:rsidR="006956D8" w:rsidRPr="006956D8" w:rsidRDefault="006956D8" w:rsidP="006956D8">
            <w:p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Ne mažiau nei:</w:t>
            </w:r>
          </w:p>
          <w:p w14:paraId="2D2706A9"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Segmentinė oscilografija, ≥ 8 kanalų;</w:t>
            </w:r>
          </w:p>
          <w:p w14:paraId="4D3753BE"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Optinė pulso oscilografija (OPO);</w:t>
            </w:r>
          </w:p>
          <w:p w14:paraId="5E946B66"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Optinis arterinio slėgio matavimas (OAD);</w:t>
            </w:r>
          </w:p>
          <w:p w14:paraId="7EE91DEA"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Venų oro pletizmografija (Air VVP);</w:t>
            </w:r>
          </w:p>
          <w:p w14:paraId="502D8F7F"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Venų okliuzijos pletizmografija (VOP);</w:t>
            </w:r>
          </w:p>
          <w:p w14:paraId="7EE6CDC7"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D-PPG/LRR testavimas turniketo principu;</w:t>
            </w:r>
          </w:p>
          <w:p w14:paraId="777158E8"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Audinių optinis perfuzijos slėgis (TOPP);</w:t>
            </w:r>
          </w:p>
          <w:p w14:paraId="526CA1CF" w14:textId="77777777" w:rsidR="006956D8" w:rsidRPr="006956D8" w:rsidRDefault="006956D8" w:rsidP="006956D8">
            <w:pPr>
              <w:numPr>
                <w:ilvl w:val="0"/>
                <w:numId w:val="13"/>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Krūtinės angos sindromo diagnostika / pečių juostos manevras (TOS).</w:t>
            </w:r>
          </w:p>
        </w:tc>
        <w:tc>
          <w:tcPr>
            <w:tcW w:w="2409" w:type="dxa"/>
          </w:tcPr>
          <w:p w14:paraId="2C8860D6"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54DDDFA7" w14:textId="77777777" w:rsidTr="00743A60">
        <w:trPr>
          <w:trHeight w:val="337"/>
        </w:trPr>
        <w:tc>
          <w:tcPr>
            <w:tcW w:w="709" w:type="dxa"/>
            <w:shd w:val="clear" w:color="auto" w:fill="auto"/>
          </w:tcPr>
          <w:p w14:paraId="67E8ABBA" w14:textId="1E357FF0" w:rsidR="006956D8" w:rsidRPr="007D4417" w:rsidRDefault="006A5F13" w:rsidP="006A5F13">
            <w:pPr>
              <w:spacing w:after="0" w:line="240" w:lineRule="auto"/>
              <w:ind w:right="-281" w:hanging="244"/>
              <w:jc w:val="center"/>
              <w:rPr>
                <w:rFonts w:ascii="Times New Roman" w:hAnsi="Times New Roman" w:cs="Times New Roman"/>
                <w:lang w:eastAsia="lt-LT"/>
              </w:rPr>
            </w:pPr>
            <w:r>
              <w:rPr>
                <w:rFonts w:ascii="Times New Roman" w:hAnsi="Times New Roman" w:cs="Times New Roman"/>
                <w:lang w:eastAsia="lt-LT"/>
              </w:rPr>
              <w:t>4.</w:t>
            </w:r>
          </w:p>
        </w:tc>
        <w:tc>
          <w:tcPr>
            <w:tcW w:w="2268" w:type="dxa"/>
            <w:shd w:val="clear" w:color="auto" w:fill="auto"/>
          </w:tcPr>
          <w:p w14:paraId="6410E4C5"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Matavimo režimai/testai</w:t>
            </w:r>
          </w:p>
        </w:tc>
        <w:tc>
          <w:tcPr>
            <w:tcW w:w="5387" w:type="dxa"/>
            <w:shd w:val="clear" w:color="auto" w:fill="auto"/>
          </w:tcPr>
          <w:p w14:paraId="77255079" w14:textId="77777777" w:rsidR="006956D8" w:rsidRPr="006956D8" w:rsidRDefault="006956D8" w:rsidP="006956D8">
            <w:p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Ne mažiau nei:</w:t>
            </w:r>
          </w:p>
          <w:p w14:paraId="6D8D3C46"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Kelių kanalų streso testai;</w:t>
            </w:r>
          </w:p>
          <w:p w14:paraId="5E4E2F41"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8 kanalų segmentinis slėgio bandymas;</w:t>
            </w:r>
          </w:p>
          <w:p w14:paraId="7877CB1E"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Arterijų patikra diferencinei diagnostikai;</w:t>
            </w:r>
          </w:p>
          <w:p w14:paraId="26B83D6E"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Venų vožtuvo testas turniketo principu;</w:t>
            </w:r>
          </w:p>
          <w:p w14:paraId="05195E6F"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Muscular Pump testas,</w:t>
            </w:r>
          </w:p>
          <w:p w14:paraId="39488804"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Morbus Raynaud įvertinimas;</w:t>
            </w:r>
          </w:p>
          <w:p w14:paraId="2E96C411" w14:textId="77777777" w:rsidR="006956D8" w:rsidRPr="006956D8" w:rsidRDefault="006956D8" w:rsidP="006956D8">
            <w:pPr>
              <w:numPr>
                <w:ilvl w:val="0"/>
                <w:numId w:val="14"/>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lastRenderedPageBreak/>
              <w:t>Intervalinio matavimo nustatymas.</w:t>
            </w:r>
          </w:p>
        </w:tc>
        <w:tc>
          <w:tcPr>
            <w:tcW w:w="2409" w:type="dxa"/>
          </w:tcPr>
          <w:p w14:paraId="68EC8602"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6A74B22D" w14:textId="77777777" w:rsidTr="00743A60">
        <w:trPr>
          <w:trHeight w:val="337"/>
        </w:trPr>
        <w:tc>
          <w:tcPr>
            <w:tcW w:w="709" w:type="dxa"/>
            <w:shd w:val="clear" w:color="auto" w:fill="auto"/>
          </w:tcPr>
          <w:p w14:paraId="5ED9FD35" w14:textId="16B92D6F" w:rsidR="006956D8" w:rsidRPr="006956D8" w:rsidRDefault="006A5F13" w:rsidP="006A5F13">
            <w:pPr>
              <w:pStyle w:val="ListParagraph"/>
              <w:spacing w:after="0" w:line="240" w:lineRule="auto"/>
              <w:ind w:left="360" w:right="-281" w:hanging="179"/>
              <w:rPr>
                <w:rFonts w:ascii="Times New Roman" w:hAnsi="Times New Roman" w:cs="Times New Roman"/>
                <w:lang w:eastAsia="lt-LT"/>
              </w:rPr>
            </w:pPr>
            <w:r>
              <w:rPr>
                <w:rFonts w:ascii="Times New Roman" w:hAnsi="Times New Roman" w:cs="Times New Roman"/>
                <w:lang w:eastAsia="lt-LT"/>
              </w:rPr>
              <w:t>5.</w:t>
            </w:r>
          </w:p>
        </w:tc>
        <w:tc>
          <w:tcPr>
            <w:tcW w:w="2268" w:type="dxa"/>
            <w:shd w:val="clear" w:color="auto" w:fill="auto"/>
          </w:tcPr>
          <w:p w14:paraId="6BD3B78A"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Matuojami pagrindiniai parametrai</w:t>
            </w:r>
          </w:p>
        </w:tc>
        <w:tc>
          <w:tcPr>
            <w:tcW w:w="5387" w:type="dxa"/>
            <w:shd w:val="clear" w:color="auto" w:fill="auto"/>
          </w:tcPr>
          <w:p w14:paraId="34350871" w14:textId="77777777" w:rsidR="006956D8" w:rsidRPr="006956D8" w:rsidRDefault="006956D8" w:rsidP="006956D8">
            <w:p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Ne mažiau nei:</w:t>
            </w:r>
          </w:p>
          <w:p w14:paraId="7191B2AF"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Oscilometrinis ABI (oABI);</w:t>
            </w:r>
          </w:p>
          <w:p w14:paraId="7D80E965"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Doplerio ABI;</w:t>
            </w:r>
          </w:p>
          <w:p w14:paraId="5586B16A"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Pulso bangos indeksas (PWI);</w:t>
            </w:r>
          </w:p>
          <w:p w14:paraId="2B5114BD"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TBI;</w:t>
            </w:r>
          </w:p>
          <w:p w14:paraId="60955958"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Širdies ritmo kintamumas su EKG trigeriu;</w:t>
            </w:r>
          </w:p>
          <w:p w14:paraId="5C917822"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Pulso bangos greitis su EKG trigeriu;</w:t>
            </w:r>
          </w:p>
          <w:p w14:paraId="53BA9128" w14:textId="77777777" w:rsidR="006956D8" w:rsidRPr="006956D8" w:rsidRDefault="006956D8" w:rsidP="006956D8">
            <w:pPr>
              <w:numPr>
                <w:ilvl w:val="0"/>
                <w:numId w:val="15"/>
              </w:numPr>
              <w:spacing w:after="0" w:line="240" w:lineRule="auto"/>
              <w:ind w:right="-112"/>
              <w:rPr>
                <w:rStyle w:val="q4iawc"/>
                <w:rFonts w:ascii="Times New Roman" w:hAnsi="Times New Roman" w:cs="Times New Roman"/>
              </w:rPr>
            </w:pPr>
            <w:r w:rsidRPr="006956D8">
              <w:rPr>
                <w:rStyle w:val="q4iawc"/>
                <w:rFonts w:ascii="Times New Roman" w:hAnsi="Times New Roman" w:cs="Times New Roman"/>
              </w:rPr>
              <w:t>Pulso bangos greitis su pneumatinėmis manžetėmis.</w:t>
            </w:r>
          </w:p>
        </w:tc>
        <w:tc>
          <w:tcPr>
            <w:tcW w:w="2409" w:type="dxa"/>
          </w:tcPr>
          <w:p w14:paraId="375F9F72"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7F147445" w14:textId="77777777" w:rsidTr="00743A60">
        <w:trPr>
          <w:trHeight w:val="337"/>
        </w:trPr>
        <w:tc>
          <w:tcPr>
            <w:tcW w:w="709" w:type="dxa"/>
            <w:shd w:val="clear" w:color="auto" w:fill="auto"/>
          </w:tcPr>
          <w:p w14:paraId="19E4596B" w14:textId="06576330"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6.</w:t>
            </w:r>
          </w:p>
        </w:tc>
        <w:tc>
          <w:tcPr>
            <w:tcW w:w="2268" w:type="dxa"/>
            <w:shd w:val="clear" w:color="auto" w:fill="auto"/>
          </w:tcPr>
          <w:p w14:paraId="68471504"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Autentiška pulso banga</w:t>
            </w:r>
          </w:p>
        </w:tc>
        <w:tc>
          <w:tcPr>
            <w:tcW w:w="5387" w:type="dxa"/>
            <w:shd w:val="clear" w:color="auto" w:fill="auto"/>
          </w:tcPr>
          <w:p w14:paraId="09FE2EAC"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Rizikingus pacientus, galima lengvai nustatyti įvertinus dikrotinę bangą bei apskaičiuojant RI (refleksijos indeksą) ir SI (standumo indeksą).</w:t>
            </w:r>
          </w:p>
        </w:tc>
        <w:tc>
          <w:tcPr>
            <w:tcW w:w="2409" w:type="dxa"/>
          </w:tcPr>
          <w:p w14:paraId="77512564"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09CAE2B5" w14:textId="77777777" w:rsidTr="00743A60">
        <w:trPr>
          <w:trHeight w:val="779"/>
        </w:trPr>
        <w:tc>
          <w:tcPr>
            <w:tcW w:w="709" w:type="dxa"/>
            <w:shd w:val="clear" w:color="auto" w:fill="auto"/>
          </w:tcPr>
          <w:p w14:paraId="4EBD8083" w14:textId="433737AF"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7.</w:t>
            </w:r>
          </w:p>
        </w:tc>
        <w:tc>
          <w:tcPr>
            <w:tcW w:w="2268" w:type="dxa"/>
            <w:shd w:val="clear" w:color="auto" w:fill="auto"/>
          </w:tcPr>
          <w:p w14:paraId="56F80EC2"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Matavimo programa flebologams</w:t>
            </w:r>
          </w:p>
        </w:tc>
        <w:tc>
          <w:tcPr>
            <w:tcW w:w="5387" w:type="dxa"/>
            <w:shd w:val="clear" w:color="auto" w:fill="auto"/>
          </w:tcPr>
          <w:p w14:paraId="055B1B45"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Matavimo programa flebologams, kurioje sistema</w:t>
            </w:r>
          </w:p>
          <w:p w14:paraId="1331E409"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pradeda nuolatinį D-PPG matavimą optinių jutiklių pagalba iki 200 sekundžių.</w:t>
            </w:r>
          </w:p>
        </w:tc>
        <w:tc>
          <w:tcPr>
            <w:tcW w:w="2409" w:type="dxa"/>
          </w:tcPr>
          <w:p w14:paraId="7C05E90F"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6ADF335B" w14:textId="77777777" w:rsidTr="00743A60">
        <w:trPr>
          <w:trHeight w:val="337"/>
        </w:trPr>
        <w:tc>
          <w:tcPr>
            <w:tcW w:w="709" w:type="dxa"/>
            <w:shd w:val="clear" w:color="auto" w:fill="auto"/>
          </w:tcPr>
          <w:p w14:paraId="4767EFC7" w14:textId="5A5D4FED"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8.</w:t>
            </w:r>
          </w:p>
        </w:tc>
        <w:tc>
          <w:tcPr>
            <w:tcW w:w="2268" w:type="dxa"/>
            <w:shd w:val="clear" w:color="auto" w:fill="auto"/>
          </w:tcPr>
          <w:p w14:paraId="79667DB5" w14:textId="77777777" w:rsidR="006956D8" w:rsidRPr="006956D8" w:rsidRDefault="006956D8" w:rsidP="006956D8">
            <w:pPr>
              <w:spacing w:after="0" w:line="240" w:lineRule="auto"/>
              <w:rPr>
                <w:rStyle w:val="q4iawc"/>
                <w:rFonts w:ascii="Times New Roman" w:hAnsi="Times New Roman" w:cs="Times New Roman"/>
              </w:rPr>
            </w:pPr>
            <w:r w:rsidRPr="006956D8">
              <w:rPr>
                <w:rStyle w:val="q4iawc"/>
                <w:rFonts w:ascii="Times New Roman" w:hAnsi="Times New Roman" w:cs="Times New Roman"/>
              </w:rPr>
              <w:t>Išsamios ataskaitos spausdinimas</w:t>
            </w:r>
          </w:p>
        </w:tc>
        <w:tc>
          <w:tcPr>
            <w:tcW w:w="5387" w:type="dxa"/>
            <w:shd w:val="clear" w:color="auto" w:fill="auto"/>
          </w:tcPr>
          <w:p w14:paraId="6BF16F7A" w14:textId="77777777" w:rsidR="006956D8" w:rsidRPr="006956D8" w:rsidRDefault="006956D8" w:rsidP="006956D8">
            <w:pPr>
              <w:spacing w:after="0" w:line="240" w:lineRule="auto"/>
              <w:rPr>
                <w:rFonts w:ascii="Times New Roman" w:hAnsi="Times New Roman" w:cs="Times New Roman"/>
              </w:rPr>
            </w:pPr>
            <w:r w:rsidRPr="006956D8">
              <w:rPr>
                <w:rStyle w:val="q4iawc"/>
                <w:rFonts w:ascii="Times New Roman" w:hAnsi="Times New Roman" w:cs="Times New Roman"/>
              </w:rPr>
              <w:t>Pneumatinių matavimų oscilogramos, optinės impulsinės oscilografijos pulso banga, Doplerio indeksai ir venų vožtuvų testai gali būti atvaizduojami vienoje aiškioje ataskaitoje.</w:t>
            </w:r>
          </w:p>
        </w:tc>
        <w:tc>
          <w:tcPr>
            <w:tcW w:w="2409" w:type="dxa"/>
          </w:tcPr>
          <w:p w14:paraId="284E9CB9"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0EC5FE1E" w14:textId="77777777" w:rsidTr="00743A60">
        <w:trPr>
          <w:trHeight w:val="337"/>
        </w:trPr>
        <w:tc>
          <w:tcPr>
            <w:tcW w:w="709" w:type="dxa"/>
            <w:shd w:val="clear" w:color="auto" w:fill="auto"/>
          </w:tcPr>
          <w:p w14:paraId="0FC21536" w14:textId="7231ECD4"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9.</w:t>
            </w:r>
          </w:p>
        </w:tc>
        <w:tc>
          <w:tcPr>
            <w:tcW w:w="2268" w:type="dxa"/>
            <w:shd w:val="clear" w:color="auto" w:fill="auto"/>
          </w:tcPr>
          <w:p w14:paraId="23B46281" w14:textId="77777777" w:rsidR="006956D8" w:rsidRPr="006956D8" w:rsidRDefault="006956D8" w:rsidP="006956D8">
            <w:pPr>
              <w:spacing w:after="0" w:line="240" w:lineRule="auto"/>
              <w:rPr>
                <w:rFonts w:ascii="Times New Roman" w:eastAsia="Calibri" w:hAnsi="Times New Roman" w:cs="Times New Roman"/>
                <w:highlight w:val="yellow"/>
              </w:rPr>
            </w:pPr>
            <w:r w:rsidRPr="006956D8">
              <w:rPr>
                <w:rStyle w:val="q4iawc"/>
                <w:rFonts w:ascii="Times New Roman" w:hAnsi="Times New Roman" w:cs="Times New Roman"/>
              </w:rPr>
              <w:t>Sistemos sąsajos</w:t>
            </w:r>
          </w:p>
        </w:tc>
        <w:tc>
          <w:tcPr>
            <w:tcW w:w="5387" w:type="dxa"/>
            <w:shd w:val="clear" w:color="auto" w:fill="auto"/>
          </w:tcPr>
          <w:p w14:paraId="5A33B6F1" w14:textId="77777777" w:rsidR="006956D8" w:rsidRPr="006956D8" w:rsidRDefault="006956D8" w:rsidP="006956D8">
            <w:pPr>
              <w:spacing w:after="0" w:line="240" w:lineRule="auto"/>
              <w:rPr>
                <w:rFonts w:ascii="Times New Roman" w:eastAsia="Calibri" w:hAnsi="Times New Roman" w:cs="Times New Roman"/>
                <w:highlight w:val="yellow"/>
              </w:rPr>
            </w:pPr>
            <w:r w:rsidRPr="006956D8">
              <w:rPr>
                <w:rStyle w:val="q4iawc"/>
                <w:rFonts w:ascii="Times New Roman" w:hAnsi="Times New Roman" w:cs="Times New Roman"/>
              </w:rPr>
              <w:t>Programinė įranga leidžia sklandžiai sąveikauti su visais sistemos moduliais bei suteikia centrinę pacientų duomenų bazę ir sąsajas su ligoninės informacinėms sistemoms.</w:t>
            </w:r>
          </w:p>
        </w:tc>
        <w:tc>
          <w:tcPr>
            <w:tcW w:w="2409" w:type="dxa"/>
          </w:tcPr>
          <w:p w14:paraId="0CFE31B7"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0FBFD1F4" w14:textId="77777777" w:rsidTr="00743A60">
        <w:trPr>
          <w:trHeight w:val="337"/>
        </w:trPr>
        <w:tc>
          <w:tcPr>
            <w:tcW w:w="709" w:type="dxa"/>
            <w:shd w:val="clear" w:color="auto" w:fill="auto"/>
          </w:tcPr>
          <w:p w14:paraId="5CB2870F" w14:textId="4776AFB2"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10.</w:t>
            </w:r>
          </w:p>
        </w:tc>
        <w:tc>
          <w:tcPr>
            <w:tcW w:w="2268" w:type="dxa"/>
            <w:shd w:val="clear" w:color="auto" w:fill="auto"/>
          </w:tcPr>
          <w:p w14:paraId="47F43333" w14:textId="77777777" w:rsidR="006956D8" w:rsidRPr="006956D8" w:rsidRDefault="006956D8" w:rsidP="006956D8">
            <w:pPr>
              <w:spacing w:after="0" w:line="240" w:lineRule="auto"/>
              <w:rPr>
                <w:rFonts w:ascii="Times New Roman" w:eastAsia="Calibri" w:hAnsi="Times New Roman" w:cs="Times New Roman"/>
              </w:rPr>
            </w:pPr>
            <w:r w:rsidRPr="006956D8">
              <w:rPr>
                <w:rFonts w:ascii="Times New Roman" w:eastAsia="Calibri" w:hAnsi="Times New Roman" w:cs="Times New Roman"/>
              </w:rPr>
              <w:t>Komplektacija</w:t>
            </w:r>
          </w:p>
        </w:tc>
        <w:tc>
          <w:tcPr>
            <w:tcW w:w="5387" w:type="dxa"/>
            <w:shd w:val="clear" w:color="auto" w:fill="auto"/>
          </w:tcPr>
          <w:p w14:paraId="7E5D02D1" w14:textId="77777777" w:rsidR="006956D8" w:rsidRPr="006956D8" w:rsidRDefault="006956D8" w:rsidP="006956D8">
            <w:pPr>
              <w:pStyle w:val="ListParagraph"/>
              <w:numPr>
                <w:ilvl w:val="0"/>
                <w:numId w:val="17"/>
              </w:numPr>
              <w:spacing w:after="0" w:line="240" w:lineRule="auto"/>
              <w:rPr>
                <w:rFonts w:ascii="Times New Roman" w:eastAsia="Calibri" w:hAnsi="Times New Roman" w:cs="Times New Roman"/>
              </w:rPr>
            </w:pPr>
            <w:r w:rsidRPr="006956D8">
              <w:rPr>
                <w:rFonts w:ascii="Times New Roman" w:eastAsia="Calibri" w:hAnsi="Times New Roman" w:cs="Times New Roman"/>
              </w:rPr>
              <w:t>Matavimo moduliai visiems nurodytiems parametrams, su pradiniais matavimo priedais;</w:t>
            </w:r>
          </w:p>
          <w:p w14:paraId="5141FD37" w14:textId="77777777" w:rsidR="006956D8" w:rsidRPr="006956D8" w:rsidRDefault="006956D8" w:rsidP="006956D8">
            <w:pPr>
              <w:pStyle w:val="ListParagraph"/>
              <w:numPr>
                <w:ilvl w:val="0"/>
                <w:numId w:val="17"/>
              </w:numPr>
              <w:spacing w:after="0" w:line="240" w:lineRule="auto"/>
              <w:rPr>
                <w:rFonts w:ascii="Times New Roman" w:eastAsia="Calibri" w:hAnsi="Times New Roman" w:cs="Times New Roman"/>
              </w:rPr>
            </w:pPr>
            <w:r w:rsidRPr="006956D8">
              <w:rPr>
                <w:rFonts w:ascii="Times New Roman" w:eastAsia="Calibri" w:hAnsi="Times New Roman" w:cs="Times New Roman"/>
              </w:rPr>
              <w:t>Programinė įranga;</w:t>
            </w:r>
          </w:p>
          <w:p w14:paraId="6B9C1965" w14:textId="77777777" w:rsidR="006956D8" w:rsidRPr="006956D8" w:rsidRDefault="006956D8" w:rsidP="006956D8">
            <w:pPr>
              <w:pStyle w:val="ListParagraph"/>
              <w:numPr>
                <w:ilvl w:val="0"/>
                <w:numId w:val="17"/>
              </w:numPr>
              <w:spacing w:after="0" w:line="240" w:lineRule="auto"/>
              <w:rPr>
                <w:rFonts w:ascii="Times New Roman" w:eastAsia="Calibri" w:hAnsi="Times New Roman" w:cs="Times New Roman"/>
              </w:rPr>
            </w:pPr>
            <w:r w:rsidRPr="006956D8">
              <w:rPr>
                <w:rFonts w:ascii="Times New Roman" w:eastAsia="Calibri" w:hAnsi="Times New Roman" w:cs="Times New Roman"/>
              </w:rPr>
              <w:t>Mobilus vežimėlis su EKG laidų laikymo rankena;</w:t>
            </w:r>
          </w:p>
          <w:p w14:paraId="5E871F8A" w14:textId="77777777" w:rsidR="006956D8" w:rsidRPr="006956D8" w:rsidRDefault="006956D8" w:rsidP="006956D8">
            <w:pPr>
              <w:pStyle w:val="ListParagraph"/>
              <w:numPr>
                <w:ilvl w:val="0"/>
                <w:numId w:val="17"/>
              </w:numPr>
              <w:spacing w:after="0" w:line="240" w:lineRule="auto"/>
              <w:rPr>
                <w:rFonts w:ascii="Times New Roman" w:eastAsia="Calibri" w:hAnsi="Times New Roman" w:cs="Times New Roman"/>
              </w:rPr>
            </w:pPr>
            <w:r w:rsidRPr="006956D8">
              <w:rPr>
                <w:rFonts w:ascii="Times New Roman" w:eastAsia="Calibri" w:hAnsi="Times New Roman" w:cs="Times New Roman"/>
              </w:rPr>
              <w:t>Viskas viename (All-In-One) kompiuteris.</w:t>
            </w:r>
          </w:p>
        </w:tc>
        <w:tc>
          <w:tcPr>
            <w:tcW w:w="2409" w:type="dxa"/>
          </w:tcPr>
          <w:p w14:paraId="00D1E80C" w14:textId="77777777" w:rsidR="006956D8" w:rsidRPr="006956D8" w:rsidRDefault="006956D8" w:rsidP="006956D8">
            <w:pPr>
              <w:spacing w:after="0" w:line="240" w:lineRule="auto"/>
              <w:ind w:right="-112"/>
              <w:rPr>
                <w:rFonts w:ascii="Times New Roman" w:eastAsia="Calibri" w:hAnsi="Times New Roman" w:cs="Times New Roman"/>
              </w:rPr>
            </w:pPr>
          </w:p>
        </w:tc>
      </w:tr>
      <w:tr w:rsidR="006A5F13" w:rsidRPr="00471EF2" w14:paraId="232948BF" w14:textId="77777777" w:rsidTr="00743A60">
        <w:trPr>
          <w:trHeight w:val="921"/>
        </w:trPr>
        <w:tc>
          <w:tcPr>
            <w:tcW w:w="709" w:type="dxa"/>
            <w:shd w:val="clear" w:color="auto" w:fill="auto"/>
          </w:tcPr>
          <w:p w14:paraId="4CE63CF5" w14:textId="7F61B6A2"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11.</w:t>
            </w:r>
          </w:p>
        </w:tc>
        <w:tc>
          <w:tcPr>
            <w:tcW w:w="2268" w:type="dxa"/>
            <w:shd w:val="clear" w:color="auto" w:fill="auto"/>
          </w:tcPr>
          <w:p w14:paraId="37BD54A4" w14:textId="77777777" w:rsidR="006956D8" w:rsidRPr="006956D8" w:rsidRDefault="006956D8" w:rsidP="006956D8">
            <w:pPr>
              <w:pStyle w:val="NoSpacing"/>
              <w:rPr>
                <w:rFonts w:ascii="Times New Roman" w:hAnsi="Times New Roman" w:cs="Times New Roman"/>
              </w:rPr>
            </w:pPr>
            <w:r w:rsidRPr="006956D8">
              <w:rPr>
                <w:rFonts w:ascii="Times New Roman" w:hAnsi="Times New Roman" w:cs="Times New Roman"/>
              </w:rPr>
              <w:t>Žymėjimas CE ženklu</w:t>
            </w:r>
          </w:p>
        </w:tc>
        <w:tc>
          <w:tcPr>
            <w:tcW w:w="5387" w:type="dxa"/>
            <w:shd w:val="clear" w:color="auto" w:fill="auto"/>
          </w:tcPr>
          <w:p w14:paraId="7564DA43" w14:textId="77777777" w:rsidR="006956D8" w:rsidRPr="006956D8" w:rsidRDefault="006956D8" w:rsidP="006956D8">
            <w:pPr>
              <w:pStyle w:val="NoSpacing"/>
              <w:ind w:right="32"/>
              <w:rPr>
                <w:rFonts w:ascii="Times New Roman" w:hAnsi="Times New Roman" w:cs="Times New Roman"/>
              </w:rPr>
            </w:pPr>
            <w:r w:rsidRPr="006956D8">
              <w:rPr>
                <w:rFonts w:ascii="Times New Roman" w:hAnsi="Times New Roman" w:cs="Times New Roman"/>
              </w:rPr>
              <w:t>Būtinas. Kartu su pasiūlymu būtina pateikti žymėjimą CE ženklu liudijančio galiojančio dokumento (CE sertifikato arba EB atitikties deklaracijos) kopiją.</w:t>
            </w:r>
          </w:p>
        </w:tc>
        <w:tc>
          <w:tcPr>
            <w:tcW w:w="2409" w:type="dxa"/>
          </w:tcPr>
          <w:p w14:paraId="39162F81" w14:textId="77777777" w:rsidR="006956D8" w:rsidRPr="006956D8" w:rsidRDefault="006956D8" w:rsidP="006956D8">
            <w:pPr>
              <w:pStyle w:val="NoSpacing"/>
              <w:ind w:right="-112"/>
              <w:rPr>
                <w:rFonts w:ascii="Times New Roman" w:hAnsi="Times New Roman" w:cs="Times New Roman"/>
              </w:rPr>
            </w:pPr>
          </w:p>
        </w:tc>
      </w:tr>
      <w:tr w:rsidR="006A5F13" w:rsidRPr="00471EF2" w14:paraId="2C27E205" w14:textId="77777777" w:rsidTr="00743A60">
        <w:trPr>
          <w:trHeight w:val="1066"/>
        </w:trPr>
        <w:tc>
          <w:tcPr>
            <w:tcW w:w="709" w:type="dxa"/>
            <w:shd w:val="clear" w:color="auto" w:fill="auto"/>
          </w:tcPr>
          <w:p w14:paraId="01D89BE9" w14:textId="79915100"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12.</w:t>
            </w:r>
          </w:p>
        </w:tc>
        <w:tc>
          <w:tcPr>
            <w:tcW w:w="2268" w:type="dxa"/>
            <w:shd w:val="clear" w:color="auto" w:fill="auto"/>
          </w:tcPr>
          <w:p w14:paraId="6DE1E8EC" w14:textId="77777777" w:rsidR="006956D8" w:rsidRPr="006956D8" w:rsidRDefault="006956D8" w:rsidP="006956D8">
            <w:pPr>
              <w:spacing w:after="0" w:line="240" w:lineRule="auto"/>
              <w:rPr>
                <w:rFonts w:ascii="Times New Roman" w:hAnsi="Times New Roman" w:cs="Times New Roman"/>
              </w:rPr>
            </w:pPr>
            <w:r w:rsidRPr="006956D8">
              <w:rPr>
                <w:rFonts w:ascii="Times New Roman" w:hAnsi="Times New Roman" w:cs="Times New Roman"/>
                <w:bCs/>
              </w:rPr>
              <w:t>Įrangos pristatymas ir instaliavimas</w:t>
            </w:r>
          </w:p>
        </w:tc>
        <w:tc>
          <w:tcPr>
            <w:tcW w:w="5387" w:type="dxa"/>
            <w:shd w:val="clear" w:color="auto" w:fill="auto"/>
          </w:tcPr>
          <w:p w14:paraId="0EB1972E" w14:textId="77777777" w:rsidR="006956D8" w:rsidRPr="006956D8" w:rsidRDefault="006956D8" w:rsidP="006956D8">
            <w:pPr>
              <w:spacing w:after="0" w:line="240" w:lineRule="auto"/>
              <w:ind w:right="37"/>
              <w:rPr>
                <w:rFonts w:ascii="Times New Roman" w:hAnsi="Times New Roman" w:cs="Times New Roman"/>
              </w:rPr>
            </w:pPr>
            <w:r w:rsidRPr="006956D8">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2409" w:type="dxa"/>
          </w:tcPr>
          <w:p w14:paraId="4E018A6A" w14:textId="77777777" w:rsidR="006956D8" w:rsidRPr="006956D8" w:rsidRDefault="006956D8" w:rsidP="006956D8">
            <w:pPr>
              <w:spacing w:after="0" w:line="240" w:lineRule="auto"/>
              <w:ind w:right="37"/>
              <w:rPr>
                <w:rFonts w:ascii="Times New Roman" w:hAnsi="Times New Roman" w:cs="Times New Roman"/>
              </w:rPr>
            </w:pPr>
          </w:p>
        </w:tc>
      </w:tr>
      <w:tr w:rsidR="006A5F13" w:rsidRPr="00471EF2" w14:paraId="1A9EF7D1" w14:textId="77777777" w:rsidTr="00743A60">
        <w:trPr>
          <w:trHeight w:val="542"/>
        </w:trPr>
        <w:tc>
          <w:tcPr>
            <w:tcW w:w="709" w:type="dxa"/>
            <w:shd w:val="clear" w:color="auto" w:fill="auto"/>
          </w:tcPr>
          <w:p w14:paraId="1116A7AC" w14:textId="13347C01"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13.</w:t>
            </w:r>
          </w:p>
        </w:tc>
        <w:tc>
          <w:tcPr>
            <w:tcW w:w="2268" w:type="dxa"/>
            <w:shd w:val="clear" w:color="auto" w:fill="auto"/>
          </w:tcPr>
          <w:p w14:paraId="2D2B1A66" w14:textId="77777777" w:rsidR="006956D8" w:rsidRPr="006956D8" w:rsidRDefault="006956D8" w:rsidP="006956D8">
            <w:pPr>
              <w:spacing w:after="0" w:line="240" w:lineRule="auto"/>
              <w:rPr>
                <w:rFonts w:ascii="Times New Roman" w:hAnsi="Times New Roman" w:cs="Times New Roman"/>
              </w:rPr>
            </w:pPr>
            <w:r w:rsidRPr="006956D8">
              <w:rPr>
                <w:rFonts w:ascii="Times New Roman" w:hAnsi="Times New Roman" w:cs="Times New Roman"/>
                <w:bCs/>
              </w:rPr>
              <w:t>Vartotojų apmokymas</w:t>
            </w:r>
          </w:p>
        </w:tc>
        <w:tc>
          <w:tcPr>
            <w:tcW w:w="5387" w:type="dxa"/>
            <w:shd w:val="clear" w:color="auto" w:fill="auto"/>
          </w:tcPr>
          <w:p w14:paraId="69A07546" w14:textId="77777777" w:rsidR="006956D8" w:rsidRPr="006956D8" w:rsidRDefault="006956D8" w:rsidP="006956D8">
            <w:pPr>
              <w:spacing w:after="0" w:line="240" w:lineRule="auto"/>
              <w:ind w:right="37"/>
              <w:rPr>
                <w:rFonts w:ascii="Times New Roman" w:hAnsi="Times New Roman" w:cs="Times New Roman"/>
              </w:rPr>
            </w:pPr>
            <w:r w:rsidRPr="006956D8">
              <w:rPr>
                <w:rFonts w:ascii="Times New Roman" w:hAnsi="Times New Roman" w:cs="Times New Roman"/>
              </w:rPr>
              <w:t>Vartotojų apmokymas naudoti įrangą įskaičiuotas į pasiūlymo kainą.</w:t>
            </w:r>
          </w:p>
        </w:tc>
        <w:tc>
          <w:tcPr>
            <w:tcW w:w="2409" w:type="dxa"/>
          </w:tcPr>
          <w:p w14:paraId="4BBFDD70" w14:textId="77777777" w:rsidR="006956D8" w:rsidRPr="006956D8" w:rsidRDefault="006956D8" w:rsidP="006956D8">
            <w:pPr>
              <w:spacing w:after="0" w:line="240" w:lineRule="auto"/>
              <w:ind w:right="37"/>
              <w:rPr>
                <w:rFonts w:ascii="Times New Roman" w:hAnsi="Times New Roman" w:cs="Times New Roman"/>
              </w:rPr>
            </w:pPr>
          </w:p>
        </w:tc>
      </w:tr>
      <w:tr w:rsidR="006A5F13" w:rsidRPr="00471EF2" w14:paraId="2F23D1C3" w14:textId="77777777" w:rsidTr="00743A60">
        <w:trPr>
          <w:trHeight w:val="542"/>
        </w:trPr>
        <w:tc>
          <w:tcPr>
            <w:tcW w:w="709" w:type="dxa"/>
            <w:shd w:val="clear" w:color="auto" w:fill="auto"/>
          </w:tcPr>
          <w:p w14:paraId="5F95D681" w14:textId="6A39DBDA"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14.</w:t>
            </w:r>
          </w:p>
        </w:tc>
        <w:tc>
          <w:tcPr>
            <w:tcW w:w="2268" w:type="dxa"/>
            <w:shd w:val="clear" w:color="auto" w:fill="auto"/>
          </w:tcPr>
          <w:p w14:paraId="1252FAF1" w14:textId="77777777" w:rsidR="006956D8" w:rsidRPr="006956D8" w:rsidRDefault="006956D8" w:rsidP="006956D8">
            <w:pPr>
              <w:spacing w:after="0" w:line="240" w:lineRule="auto"/>
              <w:rPr>
                <w:rFonts w:ascii="Times New Roman" w:hAnsi="Times New Roman" w:cs="Times New Roman"/>
                <w:bCs/>
              </w:rPr>
            </w:pPr>
            <w:r w:rsidRPr="006956D8">
              <w:rPr>
                <w:rFonts w:ascii="Times New Roman" w:hAnsi="Times New Roman" w:cs="Times New Roman"/>
              </w:rPr>
              <w:t>Techninio personalo apmokymas</w:t>
            </w:r>
          </w:p>
        </w:tc>
        <w:tc>
          <w:tcPr>
            <w:tcW w:w="5387" w:type="dxa"/>
            <w:shd w:val="clear" w:color="auto" w:fill="auto"/>
          </w:tcPr>
          <w:p w14:paraId="1471AE7E" w14:textId="77777777" w:rsidR="006956D8" w:rsidRPr="006956D8" w:rsidRDefault="006956D8" w:rsidP="006956D8">
            <w:pPr>
              <w:autoSpaceDE w:val="0"/>
              <w:autoSpaceDN w:val="0"/>
              <w:adjustRightInd w:val="0"/>
              <w:spacing w:after="0" w:line="240" w:lineRule="auto"/>
              <w:rPr>
                <w:rFonts w:ascii="Times New Roman" w:hAnsi="Times New Roman" w:cs="Times New Roman"/>
              </w:rPr>
            </w:pPr>
            <w:r w:rsidRPr="006956D8">
              <w:rPr>
                <w:rFonts w:ascii="Times New Roman" w:hAnsi="Times New Roman" w:cs="Times New Roman"/>
              </w:rPr>
              <w:t xml:space="preserve">LSMU ligoninės Kauno klinikų Medicininės technikos tarnybos inžinierių apmokymas atlikti įrangos pogarantinę techninę priežiūrą </w:t>
            </w:r>
          </w:p>
          <w:p w14:paraId="683FE16D" w14:textId="77777777" w:rsidR="006956D8" w:rsidRPr="006956D8" w:rsidRDefault="006956D8" w:rsidP="006956D8">
            <w:pPr>
              <w:spacing w:after="0" w:line="240" w:lineRule="auto"/>
              <w:ind w:right="37"/>
              <w:rPr>
                <w:rFonts w:ascii="Times New Roman" w:hAnsi="Times New Roman" w:cs="Times New Roman"/>
              </w:rPr>
            </w:pPr>
            <w:r w:rsidRPr="006956D8">
              <w:rPr>
                <w:rFonts w:ascii="Times New Roman" w:hAnsi="Times New Roman" w:cs="Times New Roman"/>
              </w:rPr>
              <w:t>įskaičiuotas į pasiūlymo kainą.</w:t>
            </w:r>
          </w:p>
        </w:tc>
        <w:tc>
          <w:tcPr>
            <w:tcW w:w="2409" w:type="dxa"/>
          </w:tcPr>
          <w:p w14:paraId="75B801A3" w14:textId="77777777" w:rsidR="006956D8" w:rsidRPr="006956D8" w:rsidRDefault="006956D8" w:rsidP="006956D8">
            <w:pPr>
              <w:spacing w:after="0" w:line="240" w:lineRule="auto"/>
              <w:ind w:right="37"/>
              <w:rPr>
                <w:rFonts w:ascii="Times New Roman" w:hAnsi="Times New Roman" w:cs="Times New Roman"/>
              </w:rPr>
            </w:pPr>
          </w:p>
        </w:tc>
      </w:tr>
      <w:tr w:rsidR="006A5F13" w:rsidRPr="00471EF2" w14:paraId="2EB78EBD" w14:textId="77777777" w:rsidTr="00743A60">
        <w:trPr>
          <w:trHeight w:val="70"/>
        </w:trPr>
        <w:tc>
          <w:tcPr>
            <w:tcW w:w="709" w:type="dxa"/>
            <w:shd w:val="clear" w:color="auto" w:fill="auto"/>
          </w:tcPr>
          <w:p w14:paraId="0C32EFF3" w14:textId="4A740EAD"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lastRenderedPageBreak/>
              <w:t>15.</w:t>
            </w:r>
          </w:p>
        </w:tc>
        <w:tc>
          <w:tcPr>
            <w:tcW w:w="2268" w:type="dxa"/>
            <w:shd w:val="clear" w:color="auto" w:fill="auto"/>
          </w:tcPr>
          <w:p w14:paraId="192BE30B" w14:textId="77777777" w:rsidR="006956D8" w:rsidRPr="006956D8" w:rsidRDefault="006956D8" w:rsidP="006956D8">
            <w:pPr>
              <w:pStyle w:val="NoSpacing"/>
              <w:rPr>
                <w:rFonts w:ascii="Times New Roman" w:hAnsi="Times New Roman" w:cs="Times New Roman"/>
              </w:rPr>
            </w:pPr>
            <w:r w:rsidRPr="006956D8">
              <w:rPr>
                <w:rFonts w:ascii="Times New Roman" w:hAnsi="Times New Roman" w:cs="Times New Roman"/>
              </w:rPr>
              <w:t>Kartu su įranga pateikiama  dokumentacija</w:t>
            </w:r>
          </w:p>
        </w:tc>
        <w:tc>
          <w:tcPr>
            <w:tcW w:w="5387" w:type="dxa"/>
            <w:shd w:val="clear" w:color="auto" w:fill="auto"/>
          </w:tcPr>
          <w:p w14:paraId="43B1E574" w14:textId="77777777" w:rsidR="006956D8" w:rsidRPr="006956D8" w:rsidRDefault="006956D8" w:rsidP="006956D8">
            <w:pPr>
              <w:spacing w:after="0" w:line="240" w:lineRule="auto"/>
              <w:ind w:right="-112"/>
              <w:rPr>
                <w:rFonts w:ascii="Times New Roman" w:hAnsi="Times New Roman" w:cs="Times New Roman"/>
              </w:rPr>
            </w:pPr>
            <w:r w:rsidRPr="006956D8">
              <w:rPr>
                <w:rFonts w:ascii="Times New Roman" w:hAnsi="Times New Roman" w:cs="Times New Roman"/>
              </w:rPr>
              <w:t>1. Naudojimo instrukcija lietuvių ir anglų kalbomis;</w:t>
            </w:r>
          </w:p>
          <w:p w14:paraId="1C731A38" w14:textId="77777777" w:rsidR="006956D8" w:rsidRDefault="006956D8" w:rsidP="006956D8">
            <w:pPr>
              <w:spacing w:after="0" w:line="240" w:lineRule="auto"/>
              <w:ind w:right="-112"/>
              <w:rPr>
                <w:rFonts w:ascii="Times New Roman" w:hAnsi="Times New Roman" w:cs="Times New Roman"/>
              </w:rPr>
            </w:pPr>
            <w:r w:rsidRPr="006956D8">
              <w:rPr>
                <w:rFonts w:ascii="Times New Roman" w:hAnsi="Times New Roman" w:cs="Times New Roman"/>
              </w:rPr>
              <w:t>2. Serviso dokumentacija lietuvių arba anglų kalba</w:t>
            </w:r>
            <w:r w:rsidR="0017187F">
              <w:rPr>
                <w:rFonts w:ascii="Times New Roman" w:hAnsi="Times New Roman" w:cs="Times New Roman"/>
              </w:rPr>
              <w:t>:</w:t>
            </w:r>
          </w:p>
          <w:p w14:paraId="06C189D3"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a) Struktūrinė schema ir/arba atskirų blokų funkcijų aprašymas;</w:t>
            </w:r>
          </w:p>
          <w:p w14:paraId="49D10EF6"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b) Instaliavimo instrukcijos; </w:t>
            </w:r>
          </w:p>
          <w:p w14:paraId="7437CCC1"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c) Funkcionalumo patikrinimo instrukcijos; </w:t>
            </w:r>
          </w:p>
          <w:p w14:paraId="1BB6FCB4"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d) Aptarnavimo instrukcijos; </w:t>
            </w:r>
          </w:p>
          <w:p w14:paraId="56095124"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e) Gedimų nustatymo instrukcijos; </w:t>
            </w:r>
          </w:p>
          <w:p w14:paraId="3E7AC46B"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f) Išardymo-surinkimo instrukcijos; </w:t>
            </w:r>
          </w:p>
          <w:p w14:paraId="06CE1DC2"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g) Atsarginių dalių katalogas; </w:t>
            </w:r>
          </w:p>
          <w:p w14:paraId="2C5849A2"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h) Periodinio techninės būklės tikrinimo instrukcijos; </w:t>
            </w:r>
          </w:p>
          <w:p w14:paraId="520DA17E" w14:textId="77777777" w:rsidR="0017187F" w:rsidRDefault="0017187F" w:rsidP="0017187F">
            <w:pPr>
              <w:suppressAutoHyphens/>
              <w:spacing w:after="0" w:line="240" w:lineRule="auto"/>
              <w:ind w:left="367"/>
              <w:rPr>
                <w:rFonts w:ascii="Times New Roman" w:hAnsi="Times New Roman" w:cs="Times New Roman"/>
              </w:rPr>
            </w:pPr>
            <w:r w:rsidRPr="00DC1442">
              <w:rPr>
                <w:rFonts w:ascii="Times New Roman" w:hAnsi="Times New Roman" w:cs="Times New Roman"/>
              </w:rPr>
              <w:t xml:space="preserve">i) Derinimo/kalibravimo instrukcijos (taikoma, jei šios procedūros yra numatytos siūlomos įrangos gamintojo); </w:t>
            </w:r>
          </w:p>
          <w:p w14:paraId="1ABC5F6C" w14:textId="6FF95036" w:rsidR="0017187F" w:rsidRPr="006956D8" w:rsidRDefault="0017187F" w:rsidP="0017187F">
            <w:pPr>
              <w:spacing w:after="0" w:line="240" w:lineRule="auto"/>
              <w:ind w:right="-112"/>
              <w:rPr>
                <w:rFonts w:ascii="Times New Roman" w:hAnsi="Times New Roman" w:cs="Times New Roman"/>
              </w:rPr>
            </w:pPr>
            <w:r w:rsidRPr="00DC1442">
              <w:rPr>
                <w:rFonts w:ascii="Times New Roman" w:hAnsi="Times New Roman" w:cs="Times New Roman"/>
              </w:rPr>
              <w:t>j) Programinė įranga, serviso slaptažodžiai bei aparatūriniai „raktai“ b), c), d), e), h) ir i) punktuose nurodytiems darbams atlikti (taikoma, jei šios priemonės yra numatytos siūlomos įrangos gamintojo).</w:t>
            </w:r>
          </w:p>
        </w:tc>
        <w:tc>
          <w:tcPr>
            <w:tcW w:w="2409" w:type="dxa"/>
          </w:tcPr>
          <w:p w14:paraId="47A56243" w14:textId="77777777" w:rsidR="006956D8" w:rsidRPr="006956D8" w:rsidRDefault="006956D8" w:rsidP="006956D8">
            <w:pPr>
              <w:spacing w:after="0" w:line="240" w:lineRule="auto"/>
              <w:ind w:right="-112"/>
              <w:rPr>
                <w:rFonts w:ascii="Times New Roman" w:hAnsi="Times New Roman" w:cs="Times New Roman"/>
              </w:rPr>
            </w:pPr>
          </w:p>
        </w:tc>
      </w:tr>
      <w:tr w:rsidR="006A5F13" w:rsidRPr="00471EF2" w14:paraId="49139CF3" w14:textId="77777777" w:rsidTr="00743A60">
        <w:trPr>
          <w:trHeight w:val="1922"/>
        </w:trPr>
        <w:tc>
          <w:tcPr>
            <w:tcW w:w="709" w:type="dxa"/>
            <w:shd w:val="clear" w:color="auto" w:fill="auto"/>
          </w:tcPr>
          <w:p w14:paraId="52EBBFCD" w14:textId="597B4EB0" w:rsidR="006956D8" w:rsidRPr="007D4417" w:rsidRDefault="006A5F13" w:rsidP="006A5F13">
            <w:pPr>
              <w:spacing w:after="0" w:line="240" w:lineRule="auto"/>
              <w:ind w:left="142" w:right="-281" w:hanging="386"/>
              <w:jc w:val="center"/>
              <w:rPr>
                <w:rFonts w:ascii="Times New Roman" w:hAnsi="Times New Roman" w:cs="Times New Roman"/>
                <w:lang w:eastAsia="lt-LT"/>
              </w:rPr>
            </w:pPr>
            <w:r>
              <w:rPr>
                <w:rFonts w:ascii="Times New Roman" w:hAnsi="Times New Roman" w:cs="Times New Roman"/>
                <w:lang w:eastAsia="lt-LT"/>
              </w:rPr>
              <w:t>16.</w:t>
            </w:r>
          </w:p>
        </w:tc>
        <w:tc>
          <w:tcPr>
            <w:tcW w:w="2268" w:type="dxa"/>
            <w:shd w:val="clear" w:color="auto" w:fill="auto"/>
          </w:tcPr>
          <w:p w14:paraId="3929FED4" w14:textId="77777777" w:rsidR="006956D8" w:rsidRPr="006956D8" w:rsidRDefault="006956D8" w:rsidP="006956D8">
            <w:pPr>
              <w:pStyle w:val="Lentelsturinys"/>
              <w:rPr>
                <w:rFonts w:cs="Times New Roman"/>
                <w:sz w:val="22"/>
                <w:szCs w:val="22"/>
              </w:rPr>
            </w:pPr>
            <w:r w:rsidRPr="006956D8">
              <w:rPr>
                <w:rFonts w:cs="Times New Roman"/>
                <w:sz w:val="22"/>
                <w:szCs w:val="22"/>
              </w:rPr>
              <w:t>Garantinio aptarnavimo laikotarpis</w:t>
            </w:r>
          </w:p>
        </w:tc>
        <w:tc>
          <w:tcPr>
            <w:tcW w:w="5387" w:type="dxa"/>
            <w:shd w:val="clear" w:color="auto" w:fill="auto"/>
          </w:tcPr>
          <w:p w14:paraId="1B21DF50" w14:textId="77777777" w:rsidR="006956D8" w:rsidRPr="006956D8" w:rsidRDefault="006956D8" w:rsidP="006956D8">
            <w:pPr>
              <w:pStyle w:val="Lentelsturinys"/>
              <w:ind w:right="37"/>
              <w:rPr>
                <w:rFonts w:cs="Times New Roman"/>
                <w:sz w:val="22"/>
                <w:szCs w:val="22"/>
              </w:rPr>
            </w:pPr>
            <w:r w:rsidRPr="006956D8">
              <w:rPr>
                <w:rFonts w:cs="Times New Roman"/>
                <w:sz w:val="22"/>
                <w:szCs w:val="22"/>
              </w:rPr>
              <w:t>≥ 24 mėnesiai.</w:t>
            </w:r>
          </w:p>
          <w:p w14:paraId="7D80C0CC" w14:textId="77777777" w:rsidR="006956D8" w:rsidRPr="006956D8" w:rsidRDefault="006956D8" w:rsidP="000A4A41">
            <w:pPr>
              <w:pStyle w:val="Lentelsturinys"/>
              <w:ind w:right="37"/>
              <w:rPr>
                <w:rFonts w:cs="Times New Roman"/>
                <w:sz w:val="22"/>
                <w:szCs w:val="22"/>
              </w:rPr>
            </w:pPr>
            <w:r w:rsidRPr="006956D8">
              <w:rPr>
                <w:rFonts w:cs="Times New Roman"/>
                <w:sz w:val="22"/>
                <w:szCs w:val="22"/>
              </w:rPr>
              <w:t>Garantinio aptarnavimo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409" w:type="dxa"/>
          </w:tcPr>
          <w:p w14:paraId="4F714FEA" w14:textId="77777777" w:rsidR="006956D8" w:rsidRPr="006956D8" w:rsidRDefault="006956D8" w:rsidP="006956D8">
            <w:pPr>
              <w:pStyle w:val="Lentelsturinys"/>
              <w:ind w:right="37"/>
              <w:rPr>
                <w:rFonts w:cs="Times New Roman"/>
                <w:sz w:val="22"/>
                <w:szCs w:val="22"/>
              </w:rPr>
            </w:pPr>
          </w:p>
        </w:tc>
      </w:tr>
    </w:tbl>
    <w:p w14:paraId="42E0346E" w14:textId="31CF71E6" w:rsidR="00594479" w:rsidRDefault="00594479" w:rsidP="003F242F">
      <w:pPr>
        <w:ind w:left="142"/>
        <w:rPr>
          <w:rFonts w:ascii="Times New Roman" w:hAnsi="Times New Roman" w:cs="Times New Roman"/>
          <w:b/>
        </w:rPr>
      </w:pPr>
    </w:p>
    <w:p w14:paraId="7E51558C" w14:textId="114BE9A0" w:rsidR="004A0E1A" w:rsidRDefault="004A0E1A" w:rsidP="003F242F">
      <w:pPr>
        <w:ind w:left="142"/>
        <w:rPr>
          <w:rFonts w:ascii="Times New Roman" w:hAnsi="Times New Roman" w:cs="Times New Roman"/>
          <w:b/>
        </w:rPr>
      </w:pPr>
      <w:bookmarkStart w:id="0" w:name="_GoBack"/>
      <w:bookmarkEnd w:id="0"/>
    </w:p>
    <w:sectPr w:rsidR="004A0E1A" w:rsidSect="003F242F">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299"/>
    <w:multiLevelType w:val="hybridMultilevel"/>
    <w:tmpl w:val="939667BC"/>
    <w:lvl w:ilvl="0" w:tplc="777C70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8A119F"/>
    <w:multiLevelType w:val="hybridMultilevel"/>
    <w:tmpl w:val="56683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E6236"/>
    <w:multiLevelType w:val="hybridMultilevel"/>
    <w:tmpl w:val="FE9C6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A7C2B"/>
    <w:multiLevelType w:val="hybridMultilevel"/>
    <w:tmpl w:val="B14A0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25E78"/>
    <w:multiLevelType w:val="hybridMultilevel"/>
    <w:tmpl w:val="B14A0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713579"/>
    <w:multiLevelType w:val="hybridMultilevel"/>
    <w:tmpl w:val="345C2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FD523F"/>
    <w:multiLevelType w:val="hybridMultilevel"/>
    <w:tmpl w:val="7A36E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82088"/>
    <w:multiLevelType w:val="hybridMultilevel"/>
    <w:tmpl w:val="56685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B7BF6"/>
    <w:multiLevelType w:val="hybridMultilevel"/>
    <w:tmpl w:val="8EF4A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53BBA"/>
    <w:multiLevelType w:val="hybridMultilevel"/>
    <w:tmpl w:val="FB2668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85512E"/>
    <w:multiLevelType w:val="hybridMultilevel"/>
    <w:tmpl w:val="4CF6E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268E8"/>
    <w:multiLevelType w:val="hybridMultilevel"/>
    <w:tmpl w:val="D0CEF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D52F7A"/>
    <w:multiLevelType w:val="hybridMultilevel"/>
    <w:tmpl w:val="AC28211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C023803"/>
    <w:multiLevelType w:val="hybridMultilevel"/>
    <w:tmpl w:val="6608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615E8"/>
    <w:multiLevelType w:val="hybridMultilevel"/>
    <w:tmpl w:val="3C1A3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1D1A53"/>
    <w:multiLevelType w:val="hybridMultilevel"/>
    <w:tmpl w:val="B672B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F45E2"/>
    <w:multiLevelType w:val="hybridMultilevel"/>
    <w:tmpl w:val="4CD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5"/>
  </w:num>
  <w:num w:numId="5">
    <w:abstractNumId w:val="1"/>
  </w:num>
  <w:num w:numId="6">
    <w:abstractNumId w:val="8"/>
  </w:num>
  <w:num w:numId="7">
    <w:abstractNumId w:val="11"/>
  </w:num>
  <w:num w:numId="8">
    <w:abstractNumId w:val="6"/>
  </w:num>
  <w:num w:numId="9">
    <w:abstractNumId w:val="13"/>
  </w:num>
  <w:num w:numId="10">
    <w:abstractNumId w:val="10"/>
  </w:num>
  <w:num w:numId="11">
    <w:abstractNumId w:val="7"/>
  </w:num>
  <w:num w:numId="12">
    <w:abstractNumId w:val="16"/>
  </w:num>
  <w:num w:numId="13">
    <w:abstractNumId w:val="5"/>
  </w:num>
  <w:num w:numId="14">
    <w:abstractNumId w:val="14"/>
  </w:num>
  <w:num w:numId="15">
    <w:abstractNumId w:val="9"/>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28"/>
    <w:rsid w:val="00006325"/>
    <w:rsid w:val="00010D97"/>
    <w:rsid w:val="00064BC0"/>
    <w:rsid w:val="0006729A"/>
    <w:rsid w:val="00094145"/>
    <w:rsid w:val="000A4A41"/>
    <w:rsid w:val="001132DD"/>
    <w:rsid w:val="0017187F"/>
    <w:rsid w:val="00193A35"/>
    <w:rsid w:val="001B1F76"/>
    <w:rsid w:val="001F684D"/>
    <w:rsid w:val="00200743"/>
    <w:rsid w:val="00222099"/>
    <w:rsid w:val="002A0C13"/>
    <w:rsid w:val="002C3BDD"/>
    <w:rsid w:val="00370420"/>
    <w:rsid w:val="00385B87"/>
    <w:rsid w:val="0039125A"/>
    <w:rsid w:val="003F242F"/>
    <w:rsid w:val="00457903"/>
    <w:rsid w:val="00462B20"/>
    <w:rsid w:val="004A0E1A"/>
    <w:rsid w:val="00510743"/>
    <w:rsid w:val="0054664B"/>
    <w:rsid w:val="00561A2F"/>
    <w:rsid w:val="00594479"/>
    <w:rsid w:val="005D671E"/>
    <w:rsid w:val="005E201D"/>
    <w:rsid w:val="005E7F9E"/>
    <w:rsid w:val="00657835"/>
    <w:rsid w:val="0066532A"/>
    <w:rsid w:val="006956D8"/>
    <w:rsid w:val="0069774D"/>
    <w:rsid w:val="006A5F13"/>
    <w:rsid w:val="00743A60"/>
    <w:rsid w:val="007B3628"/>
    <w:rsid w:val="007B5CE7"/>
    <w:rsid w:val="007C0A7F"/>
    <w:rsid w:val="007D4417"/>
    <w:rsid w:val="00804CED"/>
    <w:rsid w:val="00833353"/>
    <w:rsid w:val="008716BB"/>
    <w:rsid w:val="008A0A26"/>
    <w:rsid w:val="00944483"/>
    <w:rsid w:val="00957053"/>
    <w:rsid w:val="009653EE"/>
    <w:rsid w:val="0099073D"/>
    <w:rsid w:val="009F6AFD"/>
    <w:rsid w:val="00A21D72"/>
    <w:rsid w:val="00A47FC5"/>
    <w:rsid w:val="00A51125"/>
    <w:rsid w:val="00AB3AF8"/>
    <w:rsid w:val="00AD29E8"/>
    <w:rsid w:val="00B2734B"/>
    <w:rsid w:val="00B323A7"/>
    <w:rsid w:val="00B478BD"/>
    <w:rsid w:val="00BD39EA"/>
    <w:rsid w:val="00C0711B"/>
    <w:rsid w:val="00C2592D"/>
    <w:rsid w:val="00C26E1E"/>
    <w:rsid w:val="00C36494"/>
    <w:rsid w:val="00C700C6"/>
    <w:rsid w:val="00CB6C44"/>
    <w:rsid w:val="00CD753C"/>
    <w:rsid w:val="00D02F75"/>
    <w:rsid w:val="00D37035"/>
    <w:rsid w:val="00D5190F"/>
    <w:rsid w:val="00D74500"/>
    <w:rsid w:val="00DB0756"/>
    <w:rsid w:val="00DC1442"/>
    <w:rsid w:val="00E00319"/>
    <w:rsid w:val="00E645FC"/>
    <w:rsid w:val="00E657EB"/>
    <w:rsid w:val="00E81A6A"/>
    <w:rsid w:val="00EC6F70"/>
    <w:rsid w:val="00F26FBA"/>
    <w:rsid w:val="00F47610"/>
    <w:rsid w:val="00FE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2039"/>
  <w15:chartTrackingRefBased/>
  <w15:docId w15:val="{4ADF8042-B0C4-4EC4-B631-FDA9CD03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D72"/>
    <w:pPr>
      <w:ind w:left="720"/>
      <w:contextualSpacing/>
    </w:pPr>
  </w:style>
  <w:style w:type="paragraph" w:styleId="NoSpacing">
    <w:name w:val="No Spacing"/>
    <w:qFormat/>
    <w:rsid w:val="006956D8"/>
    <w:pPr>
      <w:spacing w:after="0" w:line="240" w:lineRule="auto"/>
    </w:pPr>
    <w:rPr>
      <w:rFonts w:ascii="Calibri" w:eastAsia="Calibri" w:hAnsi="Calibri" w:cs="Calibri"/>
    </w:rPr>
  </w:style>
  <w:style w:type="paragraph" w:customStyle="1" w:styleId="Lentelsturinys">
    <w:name w:val="Lentelės turinys"/>
    <w:basedOn w:val="Normal"/>
    <w:rsid w:val="006956D8"/>
    <w:pPr>
      <w:widowControl w:val="0"/>
      <w:suppressLineNumbers/>
      <w:suppressAutoHyphens/>
      <w:spacing w:after="0" w:line="240" w:lineRule="auto"/>
    </w:pPr>
    <w:rPr>
      <w:rFonts w:ascii="Times New Roman" w:eastAsia="SimSun" w:hAnsi="Times New Roman" w:cs="Mangal"/>
      <w:noProof w:val="0"/>
      <w:kern w:val="2"/>
      <w:sz w:val="24"/>
      <w:szCs w:val="24"/>
      <w:lang w:eastAsia="hi-IN" w:bidi="hi-IN"/>
    </w:rPr>
  </w:style>
  <w:style w:type="character" w:customStyle="1" w:styleId="q4iawc">
    <w:name w:val="q4iawc"/>
    <w:basedOn w:val="DefaultParagraphFont"/>
    <w:rsid w:val="006956D8"/>
  </w:style>
  <w:style w:type="paragraph" w:styleId="NormalWeb">
    <w:name w:val="Normal (Web)"/>
    <w:basedOn w:val="Normal"/>
    <w:uiPriority w:val="99"/>
    <w:unhideWhenUsed/>
    <w:rsid w:val="004A0E1A"/>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4A0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90A4C-A04C-447B-8169-D91C2404A6A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D6807CE-DE63-4542-9325-CF6D2EEADDCA}">
  <ds:schemaRefs>
    <ds:schemaRef ds:uri="http://schemas.microsoft.com/sharepoint/v3/contenttype/forms"/>
  </ds:schemaRefs>
</ds:datastoreItem>
</file>

<file path=customXml/itemProps3.xml><?xml version="1.0" encoding="utf-8"?>
<ds:datastoreItem xmlns:ds="http://schemas.openxmlformats.org/officeDocument/2006/customXml" ds:itemID="{54D84F2C-4A5C-403B-BF67-9F2CAB679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8873</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dcterms:created xsi:type="dcterms:W3CDTF">2024-11-06T19:43:00Z</dcterms:created>
  <dcterms:modified xsi:type="dcterms:W3CDTF">2024-11-06T19:43:00Z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