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DCA95" w14:textId="77777777" w:rsidR="004C025A" w:rsidRPr="004C025A" w:rsidRDefault="004C025A" w:rsidP="004C025A">
      <w:pPr>
        <w:suppressAutoHyphens/>
        <w:spacing w:after="0" w:line="240" w:lineRule="auto"/>
        <w:contextualSpacing/>
        <w:rPr>
          <w:rFonts w:ascii="Times New Roman" w:eastAsia="Calibri" w:hAnsi="Times New Roman" w:cs="Times New Roman"/>
          <w:sz w:val="24"/>
          <w:szCs w:val="24"/>
          <w:lang w:eastAsia="lt-LT"/>
        </w:rPr>
      </w:pPr>
    </w:p>
    <w:p w14:paraId="4F1184E1" w14:textId="77777777" w:rsidR="004C025A" w:rsidRPr="004C025A" w:rsidRDefault="004C025A" w:rsidP="004C025A">
      <w:pPr>
        <w:suppressAutoHyphens/>
        <w:spacing w:after="0" w:line="240" w:lineRule="auto"/>
        <w:contextualSpacing/>
        <w:rPr>
          <w:rFonts w:ascii="Times New Roman" w:eastAsia="Calibri" w:hAnsi="Times New Roman" w:cs="Times New Roman"/>
          <w:sz w:val="24"/>
          <w:szCs w:val="24"/>
          <w:lang w:eastAsia="lt-LT"/>
        </w:rPr>
      </w:pPr>
    </w:p>
    <w:p w14:paraId="6E2381E7" w14:textId="77777777" w:rsidR="004C025A" w:rsidRPr="004C025A" w:rsidRDefault="004C025A" w:rsidP="004C025A">
      <w:pPr>
        <w:keepNext/>
        <w:keepLines/>
        <w:suppressAutoHyphens/>
        <w:spacing w:after="0" w:line="240" w:lineRule="auto"/>
        <w:ind w:left="5103"/>
        <w:outlineLvl w:val="1"/>
        <w:rPr>
          <w:rFonts w:ascii="Times New Roman" w:eastAsia="Calibri" w:hAnsi="Times New Roman" w:cs="Times New Roman"/>
          <w:color w:val="0070C0"/>
          <w:sz w:val="24"/>
          <w:szCs w:val="24"/>
          <w:lang w:eastAsia="lt-LT"/>
        </w:rPr>
      </w:pPr>
      <w:bookmarkStart w:id="0" w:name="_Hlk169688330"/>
      <w:bookmarkStart w:id="1" w:name="_Ref38533412"/>
      <w:bookmarkStart w:id="2" w:name="_Ref38291334"/>
      <w:bookmarkStart w:id="3" w:name="_Ref38291223"/>
      <w:bookmarkStart w:id="4" w:name="_Toc178170880"/>
      <w:r w:rsidRPr="004C025A">
        <w:rPr>
          <w:rFonts w:ascii="Times New Roman" w:eastAsia="Calibri" w:hAnsi="Times New Roman" w:cs="Times New Roman"/>
          <w:color w:val="0070C0"/>
          <w:sz w:val="24"/>
          <w:szCs w:val="24"/>
          <w:lang w:eastAsia="lt-LT"/>
        </w:rPr>
        <w:t>Pirkimo sąlygų 4 priedas „Tiekėjų kvalifikacijos reikalavimai ir reikalaujami kokybės bei aplinkos apsaugos vadybos sistemų standartai“</w:t>
      </w:r>
      <w:bookmarkEnd w:id="0"/>
      <w:bookmarkEnd w:id="1"/>
      <w:bookmarkEnd w:id="2"/>
      <w:bookmarkEnd w:id="3"/>
      <w:bookmarkEnd w:id="4"/>
    </w:p>
    <w:p w14:paraId="633B76C6" w14:textId="77777777" w:rsidR="004C025A" w:rsidRPr="004C025A" w:rsidRDefault="004C025A" w:rsidP="004C025A">
      <w:pPr>
        <w:suppressAutoHyphens/>
        <w:spacing w:after="0" w:line="240" w:lineRule="auto"/>
        <w:rPr>
          <w:rFonts w:ascii="Times New Roman" w:eastAsia="Calibri" w:hAnsi="Times New Roman" w:cs="Times New Roman"/>
          <w:b/>
          <w:bCs/>
          <w:smallCaps/>
          <w:sz w:val="24"/>
          <w:szCs w:val="24"/>
          <w:lang w:eastAsia="lt-LT"/>
        </w:rPr>
      </w:pPr>
    </w:p>
    <w:p w14:paraId="7B486D82" w14:textId="77777777" w:rsidR="004C025A" w:rsidRPr="004C025A" w:rsidRDefault="004C025A" w:rsidP="004C025A">
      <w:pPr>
        <w:suppressAutoHyphens/>
        <w:spacing w:after="0" w:line="240" w:lineRule="auto"/>
        <w:jc w:val="center"/>
        <w:rPr>
          <w:rFonts w:ascii="Times New Roman" w:eastAsia="Calibri" w:hAnsi="Times New Roman" w:cs="Times New Roman"/>
          <w:caps/>
          <w:smallCaps/>
          <w:color w:val="404040"/>
          <w:spacing w:val="20"/>
          <w:sz w:val="24"/>
          <w:szCs w:val="24"/>
          <w:lang w:eastAsia="lt-LT"/>
        </w:rPr>
      </w:pPr>
      <w:r w:rsidRPr="004C025A">
        <w:rPr>
          <w:rFonts w:ascii="Times New Roman" w:eastAsia="Calibri" w:hAnsi="Times New Roman" w:cs="Times New Roman"/>
          <w:caps/>
          <w:smallCaps/>
          <w:color w:val="404040"/>
          <w:spacing w:val="20"/>
          <w:sz w:val="24"/>
          <w:szCs w:val="24"/>
          <w:lang w:eastAsia="lt-LT"/>
        </w:rPr>
        <w:t xml:space="preserve">TIEKĖJŲ KVALIFIKACIJOS REIKALAVIMAI IR REIKALAVIMAI LAIKYTIS </w:t>
      </w:r>
      <w:r w:rsidRPr="004C025A">
        <w:rPr>
          <w:rFonts w:ascii="Times New Roman" w:eastAsia="Calibri" w:hAnsi="Times New Roman" w:cs="Times New Roman"/>
          <w:caps/>
          <w:color w:val="404040"/>
          <w:spacing w:val="20"/>
          <w:sz w:val="24"/>
          <w:szCs w:val="24"/>
        </w:rPr>
        <w:t>KOKYBĖS VADYBOS SISTEMOS IR (ARBA) APLINKOS APSAUGOS VADYBOS SISTEMOS STANDARTŲ</w:t>
      </w:r>
    </w:p>
    <w:p w14:paraId="249DFD6E" w14:textId="77777777" w:rsidR="004C025A" w:rsidRPr="004C025A" w:rsidRDefault="004C025A" w:rsidP="004C025A">
      <w:pPr>
        <w:suppressAutoHyphens/>
        <w:spacing w:line="276" w:lineRule="auto"/>
        <w:rPr>
          <w:rFonts w:ascii="Times New Roman" w:eastAsia="Calibri" w:hAnsi="Times New Roman" w:cs="Times New Roman"/>
          <w:sz w:val="24"/>
          <w:szCs w:val="24"/>
          <w:lang w:eastAsia="lt-LT"/>
        </w:rPr>
      </w:pPr>
    </w:p>
    <w:p w14:paraId="5C101956" w14:textId="77777777" w:rsidR="004C025A" w:rsidRPr="004C025A" w:rsidRDefault="004C025A" w:rsidP="00602FC9">
      <w:pPr>
        <w:numPr>
          <w:ilvl w:val="0"/>
          <w:numId w:val="1"/>
        </w:numPr>
        <w:suppressAutoHyphens/>
        <w:spacing w:before="100" w:beforeAutospacing="1" w:after="100" w:afterAutospacing="1" w:line="240" w:lineRule="auto"/>
        <w:ind w:left="0" w:firstLine="851"/>
        <w:contextualSpacing/>
        <w:jc w:val="both"/>
        <w:rPr>
          <w:rFonts w:ascii="Times New Roman" w:eastAsia="Calibri" w:hAnsi="Times New Roman" w:cs="Times New Roman"/>
          <w:iCs/>
          <w:sz w:val="24"/>
          <w:szCs w:val="24"/>
          <w:lang w:eastAsia="lt-LT"/>
        </w:rPr>
      </w:pPr>
      <w:bookmarkStart w:id="5" w:name="_Hlk161736522"/>
      <w:r w:rsidRPr="004C025A">
        <w:rPr>
          <w:rFonts w:ascii="Times New Roman" w:eastAsia="Times New Roman" w:hAnsi="Times New Roman" w:cs="Times New Roman"/>
          <w:sz w:val="24"/>
          <w:szCs w:val="24"/>
          <w:lang w:eastAsia="lt-LT"/>
        </w:rPr>
        <w:t>Tiekėjo</w:t>
      </w:r>
      <w:r w:rsidRPr="004C025A">
        <w:rPr>
          <w:rFonts w:ascii="Times New Roman" w:eastAsia="Calibri" w:hAnsi="Times New Roman" w:cs="Times New Roman"/>
          <w:sz w:val="24"/>
          <w:szCs w:val="24"/>
          <w:lang w:eastAsia="lt-LT"/>
        </w:rPr>
        <w:t xml:space="preserve"> kvalifikacija turi atitikti šiame priede nustatytus reikalavimus kvalifikacijai.</w:t>
      </w:r>
    </w:p>
    <w:p w14:paraId="70A8D0CE" w14:textId="77777777" w:rsidR="004C025A" w:rsidRPr="004C025A" w:rsidRDefault="004C025A" w:rsidP="00602FC9">
      <w:pPr>
        <w:numPr>
          <w:ilvl w:val="0"/>
          <w:numId w:val="1"/>
        </w:numPr>
        <w:suppressAutoHyphens/>
        <w:spacing w:before="100" w:beforeAutospacing="1" w:after="100" w:afterAutospacing="1" w:line="240" w:lineRule="auto"/>
        <w:ind w:left="0" w:firstLine="851"/>
        <w:contextualSpacing/>
        <w:jc w:val="both"/>
        <w:rPr>
          <w:rFonts w:ascii="Times New Roman" w:eastAsia="Times New Roman" w:hAnsi="Times New Roman" w:cs="Times New Roman"/>
          <w:sz w:val="24"/>
          <w:szCs w:val="24"/>
          <w:lang w:eastAsia="lt-LT"/>
        </w:rPr>
      </w:pPr>
      <w:r w:rsidRPr="004C025A">
        <w:rPr>
          <w:rFonts w:ascii="Times New Roman" w:eastAsia="Times New Roman" w:hAnsi="Times New Roman" w:cs="Times New Roman"/>
          <w:sz w:val="24"/>
          <w:szCs w:val="24"/>
          <w:lang w:eastAsia="lt-LT"/>
        </w:rPr>
        <w:t> Jeigu pasiūlymą teikia ūkio subjektų grupė – nustatytus reikalavimus turi atitikti ūkio subjektų grupės nario (-</w:t>
      </w:r>
      <w:proofErr w:type="spellStart"/>
      <w:r w:rsidRPr="004C025A">
        <w:rPr>
          <w:rFonts w:ascii="Times New Roman" w:eastAsia="Times New Roman" w:hAnsi="Times New Roman" w:cs="Times New Roman"/>
          <w:sz w:val="24"/>
          <w:szCs w:val="24"/>
          <w:lang w:eastAsia="lt-LT"/>
        </w:rPr>
        <w:t>ių</w:t>
      </w:r>
      <w:proofErr w:type="spellEnd"/>
      <w:r w:rsidRPr="004C025A">
        <w:rPr>
          <w:rFonts w:ascii="Times New Roman" w:eastAsia="Times New Roman" w:hAnsi="Times New Roman" w:cs="Times New Roman"/>
          <w:sz w:val="24"/>
          <w:szCs w:val="24"/>
          <w:lang w:eastAsia="lt-LT"/>
        </w:rPr>
        <w:t>) specialistai, atsižvelgiant į jų prisiimamus įsipareigojimus pirkimo sutarčiai vykdyti.</w:t>
      </w:r>
    </w:p>
    <w:p w14:paraId="175F6381" w14:textId="77777777" w:rsidR="004C025A" w:rsidRPr="004C025A" w:rsidRDefault="004C025A" w:rsidP="00602FC9">
      <w:pPr>
        <w:numPr>
          <w:ilvl w:val="0"/>
          <w:numId w:val="1"/>
        </w:numPr>
        <w:suppressAutoHyphens/>
        <w:spacing w:before="100" w:beforeAutospacing="1" w:after="100" w:afterAutospacing="1" w:line="240" w:lineRule="auto"/>
        <w:ind w:left="0" w:firstLine="851"/>
        <w:contextualSpacing/>
        <w:jc w:val="both"/>
        <w:rPr>
          <w:rFonts w:ascii="Times New Roman" w:eastAsia="Times New Roman" w:hAnsi="Times New Roman" w:cs="Times New Roman"/>
          <w:sz w:val="24"/>
          <w:szCs w:val="24"/>
          <w:lang w:eastAsia="lt-LT"/>
        </w:rPr>
      </w:pPr>
      <w:r w:rsidRPr="004C025A">
        <w:rPr>
          <w:rFonts w:ascii="Times New Roman" w:eastAsia="Times New Roman" w:hAnsi="Times New Roman" w:cs="Times New Roman"/>
          <w:sz w:val="24"/>
          <w:szCs w:val="24"/>
          <w:lang w:eastAsia="lt-LT"/>
        </w:rPr>
        <w:t>Tiekėjas gali remtis kitų ūkio subjektų pajėgumais tik tuo atveju, jeigu tie subjektai (jų darbuotojai) patys vykdys tą pirkimo sutarties dalį, kuriai reikia jų turimų pajėgumų.</w:t>
      </w:r>
    </w:p>
    <w:p w14:paraId="4178F84C" w14:textId="77777777" w:rsidR="004C025A" w:rsidRPr="004C025A" w:rsidRDefault="004C025A" w:rsidP="00602FC9">
      <w:pPr>
        <w:numPr>
          <w:ilvl w:val="0"/>
          <w:numId w:val="1"/>
        </w:numPr>
        <w:suppressAutoHyphens/>
        <w:spacing w:before="100" w:beforeAutospacing="1" w:after="100" w:afterAutospacing="1" w:line="240" w:lineRule="auto"/>
        <w:ind w:left="0" w:firstLine="851"/>
        <w:contextualSpacing/>
        <w:jc w:val="both"/>
        <w:rPr>
          <w:rFonts w:ascii="Times New Roman" w:eastAsia="Times New Roman" w:hAnsi="Times New Roman" w:cs="Times New Roman"/>
          <w:sz w:val="24"/>
          <w:szCs w:val="24"/>
          <w:lang w:eastAsia="lt-LT"/>
        </w:rPr>
      </w:pPr>
      <w:r w:rsidRPr="004C025A">
        <w:rPr>
          <w:rFonts w:ascii="Times New Roman" w:eastAsia="Times New Roman" w:hAnsi="Times New Roman" w:cs="Times New Roman"/>
          <w:sz w:val="24"/>
          <w:szCs w:val="24"/>
          <w:lang w:eastAsia="lt-LT"/>
        </w:rPr>
        <w:t>Subtiekėjai – jei tiekėjas (jo pasitelkiami specialistai) pats atitinka nustatytą reikalavimą, tačiau ketina pasitelkti subtiekėjus (jo specialistus), subtiekėjų specialistai privalo atitikti nustatytus</w:t>
      </w:r>
      <w:r w:rsidRPr="004C025A">
        <w:rPr>
          <w:rFonts w:ascii="Times New Roman" w:eastAsia="Times New Roman" w:hAnsi="Times New Roman" w:cs="Times New Roman"/>
          <w:b/>
          <w:bCs/>
          <w:sz w:val="24"/>
          <w:szCs w:val="24"/>
          <w:lang w:eastAsia="lt-LT"/>
        </w:rPr>
        <w:t> </w:t>
      </w:r>
      <w:r w:rsidRPr="004C025A">
        <w:rPr>
          <w:rFonts w:ascii="Times New Roman" w:eastAsia="Times New Roman" w:hAnsi="Times New Roman" w:cs="Times New Roman"/>
          <w:sz w:val="24"/>
          <w:szCs w:val="24"/>
          <w:lang w:eastAsia="lt-LT"/>
        </w:rPr>
        <w:t>reikalavimus, jeigu subtiekėjai (jų darbuotojai) patys vykdys tą pirkimo sutarties dalį, kuriai reikia nustatytos kvalifikacijos.</w:t>
      </w:r>
    </w:p>
    <w:p w14:paraId="58DA4A6F" w14:textId="77777777" w:rsidR="004C025A" w:rsidRPr="004C025A" w:rsidRDefault="004C025A" w:rsidP="00602FC9">
      <w:pPr>
        <w:numPr>
          <w:ilvl w:val="0"/>
          <w:numId w:val="1"/>
        </w:numPr>
        <w:suppressAutoHyphens/>
        <w:spacing w:before="100" w:beforeAutospacing="1" w:after="100" w:afterAutospacing="1" w:line="240" w:lineRule="auto"/>
        <w:ind w:left="0" w:firstLine="851"/>
        <w:contextualSpacing/>
        <w:jc w:val="both"/>
        <w:rPr>
          <w:rFonts w:ascii="Times New Roman" w:eastAsia="Calibri" w:hAnsi="Times New Roman" w:cs="Times New Roman"/>
          <w:sz w:val="24"/>
          <w:szCs w:val="24"/>
          <w:lang w:eastAsia="lt-LT"/>
        </w:rPr>
      </w:pPr>
      <w:r w:rsidRPr="004C025A">
        <w:rPr>
          <w:rFonts w:ascii="Times New Roman" w:eastAsia="Times New Roman" w:hAnsi="Times New Roman" w:cs="Times New Roman"/>
          <w:sz w:val="24"/>
          <w:szCs w:val="24"/>
          <w:lang w:eastAsia="lt-LT"/>
        </w:rPr>
        <w:t>Perkančioji</w:t>
      </w:r>
      <w:r w:rsidRPr="004C025A">
        <w:rPr>
          <w:rFonts w:ascii="Times New Roman" w:eastAsia="Calibri" w:hAnsi="Times New Roman" w:cs="Times New Roman"/>
          <w:sz w:val="24"/>
          <w:szCs w:val="24"/>
          <w:lang w:eastAsia="lt-LT"/>
        </w:rPr>
        <w:t xml:space="preserve"> organizacija gali laikyti, kad tiekėjas neturi reikalaujamo profesinio pajėgumo, jeigu nustato tiekėjo interesų konfliktą, galintį neigiamai paveikti sutarties vykdymą. </w:t>
      </w:r>
    </w:p>
    <w:p w14:paraId="49666176" w14:textId="77777777" w:rsidR="004C025A" w:rsidRPr="004C025A" w:rsidRDefault="004C025A" w:rsidP="00602FC9">
      <w:pPr>
        <w:numPr>
          <w:ilvl w:val="0"/>
          <w:numId w:val="1"/>
        </w:numPr>
        <w:suppressAutoHyphens/>
        <w:spacing w:before="100" w:beforeAutospacing="1" w:after="100" w:afterAutospacing="1" w:line="240" w:lineRule="auto"/>
        <w:ind w:left="0" w:firstLine="851"/>
        <w:contextualSpacing/>
        <w:jc w:val="both"/>
        <w:rPr>
          <w:rFonts w:ascii="Times New Roman" w:eastAsia="Calibri" w:hAnsi="Times New Roman" w:cs="Times New Roman"/>
          <w:sz w:val="24"/>
          <w:szCs w:val="24"/>
          <w:lang w:eastAsia="lt-LT"/>
        </w:rPr>
      </w:pPr>
      <w:r w:rsidRPr="004C025A">
        <w:rPr>
          <w:rFonts w:ascii="Times New Roman" w:eastAsia="Calibri" w:hAnsi="Times New Roman" w:cs="Times New Roman"/>
          <w:sz w:val="24"/>
          <w:szCs w:val="24"/>
          <w:lang w:eastAsia="lt-LT"/>
        </w:rPr>
        <w:t xml:space="preserve">Jeigu tiekėjas teikia lygiaverčius dokumentus, tai teikiamų dokumentų lygiavertiškumą turi įrodyti  pats </w:t>
      </w:r>
      <w:r w:rsidRPr="004C025A">
        <w:rPr>
          <w:rFonts w:ascii="Times New Roman" w:eastAsia="Times New Roman" w:hAnsi="Times New Roman" w:cs="Times New Roman"/>
          <w:sz w:val="24"/>
          <w:szCs w:val="24"/>
          <w:lang w:eastAsia="lt-LT"/>
        </w:rPr>
        <w:t>tiekėjas</w:t>
      </w:r>
      <w:r w:rsidRPr="004C025A">
        <w:rPr>
          <w:rFonts w:ascii="Times New Roman" w:eastAsia="Calibri" w:hAnsi="Times New Roman" w:cs="Times New Roman"/>
          <w:sz w:val="24"/>
          <w:szCs w:val="24"/>
          <w:lang w:eastAsia="lt-LT"/>
        </w:rPr>
        <w:t>.</w:t>
      </w:r>
    </w:p>
    <w:p w14:paraId="77B5BD3C" w14:textId="77777777" w:rsidR="004C025A" w:rsidRPr="004C025A" w:rsidRDefault="004C025A" w:rsidP="00602FC9">
      <w:pPr>
        <w:numPr>
          <w:ilvl w:val="0"/>
          <w:numId w:val="1"/>
        </w:numPr>
        <w:suppressAutoHyphens/>
        <w:spacing w:before="100" w:beforeAutospacing="1" w:after="100" w:afterAutospacing="1" w:line="240" w:lineRule="auto"/>
        <w:ind w:left="0" w:firstLine="851"/>
        <w:contextualSpacing/>
        <w:jc w:val="both"/>
        <w:rPr>
          <w:rFonts w:ascii="Times New Roman" w:eastAsia="Calibri" w:hAnsi="Times New Roman" w:cs="Times New Roman"/>
          <w:sz w:val="24"/>
          <w:szCs w:val="24"/>
          <w:lang w:eastAsia="lt-LT"/>
        </w:rPr>
      </w:pPr>
      <w:r w:rsidRPr="004C025A">
        <w:rPr>
          <w:rFonts w:ascii="Times New Roman" w:eastAsia="Calibri" w:hAnsi="Times New Roman" w:cs="Times New Roman"/>
          <w:sz w:val="24"/>
          <w:szCs w:val="24"/>
          <w:lang w:eastAsia="lt-LT"/>
        </w:rPr>
        <w:t xml:space="preserve">Šiame priede reikalaujama kvalifikacija turi būti įgyta iki pasiūlymų pateikimo termino pabaigos. </w:t>
      </w:r>
      <w:r w:rsidRPr="004C025A">
        <w:rPr>
          <w:rFonts w:ascii="Times New Roman" w:eastAsia="Times New Roman" w:hAnsi="Times New Roman" w:cs="Times New Roman"/>
          <w:sz w:val="24"/>
          <w:szCs w:val="24"/>
          <w:lang w:eastAsia="lt-LT"/>
        </w:rPr>
        <w:t>Tiekėjas</w:t>
      </w:r>
      <w:r w:rsidRPr="004C025A">
        <w:rPr>
          <w:rFonts w:ascii="Times New Roman" w:eastAsia="Calibri" w:hAnsi="Times New Roman" w:cs="Times New Roman"/>
          <w:sz w:val="24"/>
          <w:szCs w:val="24"/>
          <w:lang w:eastAsia="lt-LT"/>
        </w:rPr>
        <w:t xml:space="preserve">, ūkio subjektas, kurio pajėgumais remiamasi, </w:t>
      </w:r>
      <w:proofErr w:type="spellStart"/>
      <w:r w:rsidRPr="004C025A">
        <w:rPr>
          <w:rFonts w:ascii="Times New Roman" w:eastAsia="Calibri" w:hAnsi="Times New Roman" w:cs="Times New Roman"/>
          <w:sz w:val="24"/>
          <w:szCs w:val="24"/>
          <w:lang w:eastAsia="lt-LT"/>
        </w:rPr>
        <w:t>kvazisubtiekėjas</w:t>
      </w:r>
      <w:proofErr w:type="spellEnd"/>
      <w:r w:rsidRPr="004C025A">
        <w:rPr>
          <w:rFonts w:ascii="Times New Roman" w:eastAsia="Calibri" w:hAnsi="Times New Roman" w:cs="Times New Roman"/>
          <w:sz w:val="24"/>
          <w:szCs w:val="24"/>
          <w:vertAlign w:val="superscript"/>
          <w:lang w:eastAsia="lt-LT"/>
        </w:rPr>
        <w:footnoteReference w:id="1"/>
      </w:r>
      <w:r w:rsidRPr="004C025A">
        <w:rPr>
          <w:rFonts w:ascii="Times New Roman" w:eastAsia="Calibri" w:hAnsi="Times New Roman" w:cs="Times New Roman"/>
          <w:sz w:val="24"/>
          <w:szCs w:val="24"/>
          <w:lang w:eastAsia="lt-LT"/>
        </w:rPr>
        <w:t>, subtiekėjai dalyvaujantys Pirkime, turi atitikti žemiau nurodytus techninio ir profesinio pajėgumo kvalifikacijos reikalavimus.</w:t>
      </w:r>
    </w:p>
    <w:tbl>
      <w:tblPr>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1E0" w:firstRow="1" w:lastRow="1" w:firstColumn="1" w:lastColumn="1" w:noHBand="0" w:noVBand="0"/>
      </w:tblPr>
      <w:tblGrid>
        <w:gridCol w:w="766"/>
        <w:gridCol w:w="4196"/>
        <w:gridCol w:w="4054"/>
      </w:tblGrid>
      <w:tr w:rsidR="004C025A" w:rsidRPr="004C025A" w14:paraId="08ADE3AA" w14:textId="77777777" w:rsidTr="004C025A">
        <w:trPr>
          <w:trHeight w:val="241"/>
        </w:trPr>
        <w:tc>
          <w:tcPr>
            <w:tcW w:w="425" w:type="pct"/>
            <w:shd w:val="clear" w:color="auto" w:fill="F2F2F2"/>
            <w:vAlign w:val="center"/>
          </w:tcPr>
          <w:bookmarkEnd w:id="5"/>
          <w:p w14:paraId="1229B10B" w14:textId="77777777" w:rsidR="004C025A" w:rsidRPr="004C025A" w:rsidRDefault="004C025A" w:rsidP="004C025A">
            <w:pPr>
              <w:suppressAutoHyphens/>
              <w:spacing w:after="0" w:line="240" w:lineRule="auto"/>
              <w:rPr>
                <w:rFonts w:ascii="Times New Roman" w:eastAsia="Calibri" w:hAnsi="Times New Roman" w:cs="Times New Roman"/>
                <w:b/>
                <w:sz w:val="24"/>
                <w:szCs w:val="24"/>
                <w:lang w:eastAsia="lt-LT"/>
              </w:rPr>
            </w:pPr>
            <w:r w:rsidRPr="004C025A">
              <w:rPr>
                <w:rFonts w:ascii="Times New Roman" w:eastAsia="Calibri" w:hAnsi="Times New Roman" w:cs="Times New Roman"/>
                <w:b/>
                <w:sz w:val="24"/>
                <w:szCs w:val="24"/>
                <w:lang w:eastAsia="lt-LT"/>
              </w:rPr>
              <w:t>Eil. Nr.</w:t>
            </w:r>
          </w:p>
        </w:tc>
        <w:tc>
          <w:tcPr>
            <w:tcW w:w="2327" w:type="pct"/>
            <w:shd w:val="clear" w:color="auto" w:fill="F2F2F2"/>
            <w:vAlign w:val="center"/>
          </w:tcPr>
          <w:p w14:paraId="6479AB6A" w14:textId="77777777" w:rsidR="004C025A" w:rsidRPr="004C025A" w:rsidRDefault="004C025A" w:rsidP="004C025A">
            <w:pPr>
              <w:suppressAutoHyphens/>
              <w:spacing w:after="0" w:line="240" w:lineRule="auto"/>
              <w:jc w:val="center"/>
              <w:rPr>
                <w:rFonts w:ascii="Times New Roman" w:eastAsia="Calibri" w:hAnsi="Times New Roman" w:cs="Times New Roman"/>
                <w:b/>
                <w:sz w:val="24"/>
                <w:szCs w:val="24"/>
                <w:lang w:eastAsia="lt-LT"/>
              </w:rPr>
            </w:pPr>
            <w:r w:rsidRPr="004C025A">
              <w:rPr>
                <w:rFonts w:ascii="Times New Roman" w:eastAsia="Calibri" w:hAnsi="Times New Roman" w:cs="Times New Roman"/>
                <w:b/>
                <w:sz w:val="24"/>
                <w:szCs w:val="24"/>
                <w:lang w:eastAsia="lt-LT"/>
              </w:rPr>
              <w:t>Kvalifikacijos reikalavimai</w:t>
            </w:r>
          </w:p>
        </w:tc>
        <w:tc>
          <w:tcPr>
            <w:tcW w:w="2248" w:type="pct"/>
            <w:shd w:val="clear" w:color="auto" w:fill="F2F2F2"/>
            <w:vAlign w:val="center"/>
          </w:tcPr>
          <w:p w14:paraId="2AB1F918" w14:textId="77777777" w:rsidR="004C025A" w:rsidRPr="004C025A" w:rsidRDefault="004C025A" w:rsidP="004C025A">
            <w:pPr>
              <w:suppressAutoHyphens/>
              <w:spacing w:after="0" w:line="240" w:lineRule="auto"/>
              <w:jc w:val="center"/>
              <w:rPr>
                <w:rFonts w:ascii="Times New Roman" w:eastAsia="Calibri" w:hAnsi="Times New Roman" w:cs="Times New Roman"/>
                <w:b/>
                <w:sz w:val="24"/>
                <w:szCs w:val="24"/>
                <w:lang w:eastAsia="lt-LT"/>
              </w:rPr>
            </w:pPr>
            <w:r w:rsidRPr="004C025A">
              <w:rPr>
                <w:rFonts w:ascii="Times New Roman" w:eastAsia="Calibri" w:hAnsi="Times New Roman" w:cs="Times New Roman"/>
                <w:b/>
                <w:sz w:val="24"/>
                <w:szCs w:val="24"/>
                <w:lang w:eastAsia="lt-LT"/>
              </w:rPr>
              <w:t>Atitiktį įrodantys dokumentai</w:t>
            </w:r>
          </w:p>
        </w:tc>
      </w:tr>
      <w:tr w:rsidR="004C025A" w:rsidRPr="004C025A" w14:paraId="32B76CD6" w14:textId="77777777" w:rsidTr="004C025A">
        <w:trPr>
          <w:trHeight w:val="257"/>
        </w:trPr>
        <w:tc>
          <w:tcPr>
            <w:tcW w:w="5000" w:type="pct"/>
            <w:gridSpan w:val="3"/>
            <w:shd w:val="clear" w:color="auto" w:fill="F2F2F2"/>
            <w:vAlign w:val="center"/>
          </w:tcPr>
          <w:p w14:paraId="1203B159" w14:textId="77777777" w:rsidR="004C025A" w:rsidRPr="004C025A" w:rsidRDefault="004C025A" w:rsidP="004C025A">
            <w:pPr>
              <w:suppressAutoHyphens/>
              <w:spacing w:after="0" w:line="240" w:lineRule="auto"/>
              <w:jc w:val="center"/>
              <w:rPr>
                <w:rFonts w:ascii="Times New Roman" w:eastAsia="Calibri" w:hAnsi="Times New Roman" w:cs="Times New Roman"/>
                <w:b/>
                <w:sz w:val="24"/>
                <w:szCs w:val="24"/>
                <w:lang w:eastAsia="lt-LT"/>
              </w:rPr>
            </w:pPr>
            <w:r w:rsidRPr="004C025A">
              <w:rPr>
                <w:rFonts w:ascii="Times New Roman" w:eastAsia="Calibri" w:hAnsi="Times New Roman" w:cs="Times New Roman"/>
                <w:b/>
                <w:sz w:val="24"/>
                <w:szCs w:val="24"/>
                <w:lang w:eastAsia="lt-LT"/>
              </w:rPr>
              <w:t>Bendrieji  reikalavimai</w:t>
            </w:r>
          </w:p>
        </w:tc>
      </w:tr>
      <w:tr w:rsidR="004C025A" w:rsidRPr="004C025A" w14:paraId="4350633A" w14:textId="77777777" w:rsidTr="004C025A">
        <w:trPr>
          <w:trHeight w:val="2798"/>
        </w:trPr>
        <w:tc>
          <w:tcPr>
            <w:tcW w:w="425" w:type="pct"/>
            <w:tcBorders>
              <w:right w:val="single" w:sz="4" w:space="0" w:color="auto"/>
            </w:tcBorders>
            <w:shd w:val="clear" w:color="auto" w:fill="F2F2F2"/>
            <w:vAlign w:val="center"/>
          </w:tcPr>
          <w:p w14:paraId="41D72ED9" w14:textId="77777777" w:rsidR="004C025A" w:rsidRPr="004C025A" w:rsidRDefault="004C025A" w:rsidP="004C025A">
            <w:pPr>
              <w:suppressAutoHyphens/>
              <w:spacing w:after="0" w:line="240" w:lineRule="auto"/>
              <w:jc w:val="center"/>
              <w:rPr>
                <w:rFonts w:ascii="Times New Roman" w:eastAsia="Calibri" w:hAnsi="Times New Roman" w:cs="Times New Roman"/>
                <w:bCs/>
                <w:sz w:val="24"/>
                <w:szCs w:val="24"/>
                <w:lang w:eastAsia="lt-LT"/>
              </w:rPr>
            </w:pPr>
            <w:r w:rsidRPr="004C025A">
              <w:rPr>
                <w:rFonts w:ascii="Times New Roman" w:eastAsia="Calibri" w:hAnsi="Times New Roman" w:cs="Times New Roman"/>
                <w:bCs/>
                <w:sz w:val="24"/>
                <w:szCs w:val="24"/>
                <w:lang w:eastAsia="lt-LT"/>
              </w:rPr>
              <w:t>7.1.</w:t>
            </w:r>
          </w:p>
        </w:tc>
        <w:tc>
          <w:tcPr>
            <w:tcW w:w="2327" w:type="pct"/>
            <w:tcBorders>
              <w:left w:val="single" w:sz="4" w:space="0" w:color="auto"/>
            </w:tcBorders>
            <w:shd w:val="clear" w:color="auto" w:fill="FFFFFF"/>
          </w:tcPr>
          <w:p w14:paraId="772D2441" w14:textId="77777777" w:rsidR="004C025A" w:rsidRPr="004C025A" w:rsidRDefault="004C025A" w:rsidP="004C025A">
            <w:pPr>
              <w:suppressAutoHyphens/>
              <w:spacing w:after="0" w:line="240" w:lineRule="auto"/>
              <w:jc w:val="both"/>
              <w:rPr>
                <w:rFonts w:ascii="Times New Roman" w:eastAsia="Calibri" w:hAnsi="Times New Roman" w:cs="Times New Roman"/>
                <w:bCs/>
                <w:sz w:val="24"/>
                <w:szCs w:val="24"/>
                <w:lang w:eastAsia="lt-LT"/>
              </w:rPr>
            </w:pPr>
            <w:r w:rsidRPr="004C025A">
              <w:rPr>
                <w:rFonts w:ascii="Times New Roman" w:eastAsia="Calibri" w:hAnsi="Times New Roman" w:cs="Times New Roman"/>
                <w:bCs/>
                <w:sz w:val="24"/>
                <w:szCs w:val="24"/>
                <w:lang w:eastAsia="lt-LT"/>
              </w:rPr>
              <w:t xml:space="preserve">Tiekėjas Sutarties vykdymui turi turėti (arba gali pasitelkti) specialistus, </w:t>
            </w:r>
            <w:r w:rsidRPr="004C025A">
              <w:rPr>
                <w:rFonts w:ascii="Times New Roman" w:eastAsia="Calibri" w:hAnsi="Times New Roman" w:cs="Times New Roman"/>
                <w:bCs/>
                <w:sz w:val="24"/>
                <w:szCs w:val="24"/>
                <w:lang w:eastAsia="lt-LT"/>
              </w:rPr>
              <w:lastRenderedPageBreak/>
              <w:t>atitinkančius 7.2 punkte nustatytus reikalavimus</w:t>
            </w:r>
            <w:r w:rsidRPr="004C025A">
              <w:rPr>
                <w:rFonts w:ascii="Times New Roman" w:eastAsia="Calibri" w:hAnsi="Times New Roman" w:cs="Times New Roman"/>
                <w:bCs/>
                <w:sz w:val="24"/>
                <w:szCs w:val="24"/>
                <w:vertAlign w:val="superscript"/>
                <w:lang w:eastAsia="lt-LT"/>
              </w:rPr>
              <w:footnoteReference w:id="2"/>
            </w:r>
            <w:r w:rsidRPr="004C025A">
              <w:rPr>
                <w:rFonts w:ascii="Times New Roman" w:eastAsia="Calibri" w:hAnsi="Times New Roman" w:cs="Times New Roman"/>
                <w:bCs/>
                <w:sz w:val="24"/>
                <w:szCs w:val="24"/>
                <w:lang w:eastAsia="lt-LT"/>
              </w:rPr>
              <w:t>.</w:t>
            </w:r>
          </w:p>
          <w:p w14:paraId="19D4C142" w14:textId="77777777" w:rsidR="004C025A" w:rsidRPr="004C025A" w:rsidRDefault="004C025A" w:rsidP="004C025A">
            <w:pPr>
              <w:suppressAutoHyphens/>
              <w:spacing w:after="0" w:line="240" w:lineRule="auto"/>
              <w:jc w:val="both"/>
              <w:rPr>
                <w:rFonts w:ascii="Times New Roman" w:eastAsia="Calibri" w:hAnsi="Times New Roman" w:cs="Times New Roman"/>
                <w:bCs/>
                <w:sz w:val="24"/>
                <w:szCs w:val="24"/>
                <w:lang w:eastAsia="lt-LT"/>
              </w:rPr>
            </w:pPr>
          </w:p>
          <w:p w14:paraId="1206CD55" w14:textId="77777777" w:rsidR="004C025A" w:rsidRPr="004C025A" w:rsidRDefault="004C025A" w:rsidP="004C025A">
            <w:pPr>
              <w:suppressAutoHyphens/>
              <w:spacing w:after="0" w:line="240" w:lineRule="auto"/>
              <w:jc w:val="both"/>
              <w:rPr>
                <w:rFonts w:ascii="Times New Roman" w:eastAsia="Calibri" w:hAnsi="Times New Roman" w:cs="Times New Roman"/>
                <w:bCs/>
                <w:sz w:val="24"/>
                <w:szCs w:val="24"/>
                <w:lang w:eastAsia="lt-LT"/>
              </w:rPr>
            </w:pPr>
            <w:r w:rsidRPr="004C025A">
              <w:rPr>
                <w:rFonts w:ascii="Times New Roman" w:eastAsia="Calibri" w:hAnsi="Times New Roman" w:cs="Times New Roman"/>
                <w:bCs/>
                <w:sz w:val="24"/>
                <w:szCs w:val="24"/>
                <w:lang w:eastAsia="lt-LT"/>
              </w:rPr>
              <w:t>Vienam asmeniui nėra ribojamas skirtingų specialistų pozicijų, kurioms jis siūlomas, skaičius.</w:t>
            </w:r>
          </w:p>
          <w:p w14:paraId="29FFECE1" w14:textId="77777777" w:rsidR="004C025A" w:rsidRPr="004C025A" w:rsidRDefault="004C025A" w:rsidP="004C025A">
            <w:pPr>
              <w:suppressAutoHyphens/>
              <w:spacing w:after="0" w:line="240" w:lineRule="auto"/>
              <w:jc w:val="both"/>
              <w:rPr>
                <w:rFonts w:ascii="Times New Roman" w:eastAsia="Calibri" w:hAnsi="Times New Roman" w:cs="Times New Roman"/>
                <w:bCs/>
                <w:sz w:val="16"/>
                <w:szCs w:val="16"/>
                <w:lang w:eastAsia="lt-LT"/>
              </w:rPr>
            </w:pPr>
          </w:p>
          <w:p w14:paraId="5A2F33A7" w14:textId="77777777" w:rsidR="004C025A" w:rsidRPr="004C025A" w:rsidRDefault="004C025A" w:rsidP="004C025A">
            <w:pPr>
              <w:suppressAutoHyphens/>
              <w:spacing w:after="0" w:line="240" w:lineRule="auto"/>
              <w:jc w:val="both"/>
              <w:rPr>
                <w:rFonts w:ascii="Times New Roman" w:eastAsia="Calibri" w:hAnsi="Times New Roman" w:cs="Times New Roman"/>
                <w:bCs/>
                <w:sz w:val="24"/>
                <w:szCs w:val="24"/>
                <w:lang w:eastAsia="lt-LT"/>
              </w:rPr>
            </w:pPr>
            <w:r w:rsidRPr="004C025A">
              <w:rPr>
                <w:rFonts w:ascii="Times New Roman" w:eastAsia="Calibri" w:hAnsi="Times New Roman" w:cs="Times New Roman"/>
                <w:bCs/>
                <w:sz w:val="24"/>
                <w:szCs w:val="24"/>
                <w:lang w:eastAsia="lt-LT"/>
              </w:rPr>
              <w:t>Tiekėjas turi pasiūlyti tokį specialistų skaičių, kad galėtų laiku ir kokybiškai suteikti paslaugas pagal techninėje specifikacijoje nurodytas sąlygas.</w:t>
            </w:r>
          </w:p>
          <w:p w14:paraId="5FDD652F" w14:textId="77777777" w:rsidR="004C025A" w:rsidRPr="004C025A" w:rsidRDefault="004C025A" w:rsidP="004C025A">
            <w:pPr>
              <w:suppressAutoHyphens/>
              <w:spacing w:after="0" w:line="240" w:lineRule="auto"/>
              <w:jc w:val="both"/>
              <w:rPr>
                <w:rFonts w:ascii="Times New Roman" w:eastAsia="Calibri" w:hAnsi="Times New Roman" w:cs="Times New Roman"/>
                <w:bCs/>
                <w:sz w:val="16"/>
                <w:szCs w:val="16"/>
                <w:lang w:eastAsia="lt-LT"/>
              </w:rPr>
            </w:pPr>
          </w:p>
          <w:p w14:paraId="4B7F9BE8" w14:textId="77777777" w:rsidR="004C025A" w:rsidRPr="004C025A" w:rsidRDefault="004C025A" w:rsidP="004C025A">
            <w:pPr>
              <w:suppressAutoHyphens/>
              <w:spacing w:after="0" w:line="240" w:lineRule="auto"/>
              <w:jc w:val="both"/>
              <w:rPr>
                <w:rFonts w:ascii="Times New Roman" w:eastAsia="Calibri" w:hAnsi="Times New Roman" w:cs="Times New Roman"/>
                <w:bCs/>
                <w:sz w:val="24"/>
                <w:szCs w:val="24"/>
                <w:lang w:eastAsia="lt-LT"/>
              </w:rPr>
            </w:pPr>
            <w:r w:rsidRPr="004C025A">
              <w:rPr>
                <w:rFonts w:ascii="Times New Roman" w:eastAsia="Calibri" w:hAnsi="Times New Roman" w:cs="Times New Roman"/>
                <w:sz w:val="24"/>
                <w:szCs w:val="24"/>
                <w:lang w:eastAsia="lt-LT"/>
              </w:rPr>
              <w:t>Perkančioji organizacija bet kuriuo metu iki sutarties pasirašymo turi teisę paprašyti tiekėjo pateikti jo galimybę suteikti perkamas paslaugas įrodančius dokumentus.</w:t>
            </w:r>
          </w:p>
          <w:p w14:paraId="798CF955" w14:textId="77777777" w:rsidR="004C025A" w:rsidRPr="004C025A" w:rsidRDefault="004C025A" w:rsidP="004C025A">
            <w:pPr>
              <w:suppressAutoHyphens/>
              <w:spacing w:after="0" w:line="240" w:lineRule="auto"/>
              <w:rPr>
                <w:rFonts w:ascii="Times New Roman" w:eastAsia="Calibri" w:hAnsi="Times New Roman" w:cs="Times New Roman"/>
                <w:bCs/>
                <w:sz w:val="24"/>
                <w:szCs w:val="24"/>
                <w:lang w:eastAsia="lt-LT"/>
              </w:rPr>
            </w:pPr>
          </w:p>
          <w:p w14:paraId="30461ADB" w14:textId="77777777" w:rsidR="004C025A" w:rsidRPr="004C025A" w:rsidRDefault="004C025A" w:rsidP="004C025A">
            <w:pPr>
              <w:suppressAutoHyphens/>
              <w:spacing w:after="0" w:line="240" w:lineRule="auto"/>
              <w:rPr>
                <w:rFonts w:ascii="Times New Roman" w:eastAsia="Calibri" w:hAnsi="Times New Roman" w:cs="Times New Roman"/>
                <w:bCs/>
                <w:sz w:val="24"/>
                <w:szCs w:val="24"/>
                <w:lang w:eastAsia="lt-LT"/>
              </w:rPr>
            </w:pPr>
          </w:p>
        </w:tc>
        <w:tc>
          <w:tcPr>
            <w:tcW w:w="2248" w:type="pct"/>
            <w:tcBorders>
              <w:left w:val="single" w:sz="4" w:space="0" w:color="auto"/>
            </w:tcBorders>
            <w:shd w:val="clear" w:color="auto" w:fill="FFFFFF"/>
          </w:tcPr>
          <w:p w14:paraId="0C810978" w14:textId="77777777" w:rsidR="004C025A" w:rsidRPr="004C025A" w:rsidRDefault="004C025A" w:rsidP="004C025A">
            <w:pPr>
              <w:suppressAutoHyphens/>
              <w:spacing w:after="0" w:line="240" w:lineRule="auto"/>
              <w:ind w:left="69" w:right="180" w:firstLine="380"/>
              <w:rPr>
                <w:rFonts w:ascii="Times New Roman" w:eastAsia="Calibri" w:hAnsi="Times New Roman" w:cs="Times New Roman"/>
                <w:sz w:val="24"/>
                <w:szCs w:val="24"/>
                <w:lang w:eastAsia="lt-LT"/>
              </w:rPr>
            </w:pPr>
            <w:r w:rsidRPr="004C025A">
              <w:rPr>
                <w:rFonts w:ascii="Times New Roman" w:eastAsia="Calibri" w:hAnsi="Times New Roman" w:cs="Times New Roman"/>
                <w:iCs/>
                <w:sz w:val="24"/>
                <w:szCs w:val="24"/>
                <w:u w:val="single"/>
                <w:lang w:eastAsia="lt-LT"/>
              </w:rPr>
              <w:lastRenderedPageBreak/>
              <w:t>Kartu su pasiūlymu pateikiami</w:t>
            </w:r>
            <w:r w:rsidRPr="004C025A">
              <w:rPr>
                <w:rFonts w:ascii="Times New Roman" w:eastAsia="Calibri" w:hAnsi="Times New Roman" w:cs="Times New Roman"/>
                <w:iCs/>
                <w:sz w:val="24"/>
                <w:szCs w:val="24"/>
                <w:lang w:eastAsia="lt-LT"/>
              </w:rPr>
              <w:t>:</w:t>
            </w:r>
          </w:p>
          <w:p w14:paraId="4D550620" w14:textId="77777777" w:rsidR="004C025A" w:rsidRPr="004C025A" w:rsidRDefault="004C025A" w:rsidP="004C025A">
            <w:pPr>
              <w:tabs>
                <w:tab w:val="left" w:pos="37"/>
                <w:tab w:val="left" w:pos="76"/>
                <w:tab w:val="left" w:pos="397"/>
              </w:tabs>
              <w:suppressAutoHyphens/>
              <w:spacing w:after="0" w:line="240" w:lineRule="auto"/>
              <w:ind w:left="69" w:right="-44" w:firstLine="45"/>
              <w:jc w:val="both"/>
              <w:rPr>
                <w:rFonts w:ascii="Times New Roman" w:eastAsia="Calibri" w:hAnsi="Times New Roman" w:cs="Times New Roman"/>
                <w:sz w:val="24"/>
                <w:szCs w:val="24"/>
                <w:lang w:eastAsia="lt-LT"/>
              </w:rPr>
            </w:pPr>
            <w:r w:rsidRPr="004C025A">
              <w:rPr>
                <w:rFonts w:ascii="Times New Roman" w:eastAsia="Calibri" w:hAnsi="Times New Roman" w:cs="Times New Roman"/>
                <w:sz w:val="24"/>
                <w:szCs w:val="24"/>
                <w:lang w:eastAsia="lt-LT"/>
              </w:rPr>
              <w:t>1) specialistų sąrašas (</w:t>
            </w:r>
            <w:r w:rsidRPr="004C025A">
              <w:rPr>
                <w:rFonts w:ascii="Times New Roman" w:eastAsia="Calibri" w:hAnsi="Times New Roman" w:cs="Times New Roman"/>
                <w:sz w:val="24"/>
                <w:szCs w:val="24"/>
                <w:lang w:val="en-US" w:eastAsia="lt-LT"/>
              </w:rPr>
              <w:t>11</w:t>
            </w:r>
            <w:r w:rsidRPr="004C025A">
              <w:rPr>
                <w:rFonts w:ascii="Times New Roman" w:eastAsia="Calibri" w:hAnsi="Times New Roman" w:cs="Times New Roman"/>
                <w:sz w:val="24"/>
                <w:szCs w:val="24"/>
                <w:lang w:eastAsia="lt-LT"/>
              </w:rPr>
              <w:t xml:space="preserve"> priedas), kuriame nurodoma: kokiai specialisto pozicijai yra siūlomas specialistas, kokiu pagrindu dirba (bendradarbiauja) kartu su Tiekėju (esama/ numatoma darbo sutartis ar </w:t>
            </w:r>
            <w:proofErr w:type="spellStart"/>
            <w:r w:rsidRPr="004C025A">
              <w:rPr>
                <w:rFonts w:ascii="Times New Roman" w:eastAsia="Calibri" w:hAnsi="Times New Roman" w:cs="Times New Roman"/>
                <w:sz w:val="24"/>
                <w:szCs w:val="24"/>
                <w:lang w:eastAsia="lt-LT"/>
              </w:rPr>
              <w:t>subtiekimo</w:t>
            </w:r>
            <w:proofErr w:type="spellEnd"/>
            <w:r w:rsidRPr="004C025A">
              <w:rPr>
                <w:rFonts w:ascii="Times New Roman" w:eastAsia="Calibri" w:hAnsi="Times New Roman" w:cs="Times New Roman"/>
                <w:sz w:val="24"/>
                <w:szCs w:val="24"/>
                <w:lang w:eastAsia="lt-LT"/>
              </w:rPr>
              <w:t xml:space="preserve"> susitarimas);</w:t>
            </w:r>
          </w:p>
          <w:p w14:paraId="51D8E90B" w14:textId="77777777" w:rsidR="004C025A" w:rsidRPr="004C025A" w:rsidRDefault="004C025A" w:rsidP="004C025A">
            <w:pPr>
              <w:tabs>
                <w:tab w:val="left" w:pos="178"/>
                <w:tab w:val="left" w:pos="320"/>
              </w:tabs>
              <w:suppressAutoHyphens/>
              <w:spacing w:after="0" w:line="240" w:lineRule="auto"/>
              <w:ind w:left="69" w:firstLine="45"/>
              <w:jc w:val="both"/>
              <w:rPr>
                <w:rFonts w:ascii="Times New Roman" w:eastAsia="Calibri" w:hAnsi="Times New Roman" w:cs="Times New Roman"/>
                <w:sz w:val="24"/>
                <w:szCs w:val="24"/>
                <w:lang w:eastAsia="lt-LT"/>
              </w:rPr>
            </w:pPr>
            <w:r w:rsidRPr="004C025A">
              <w:rPr>
                <w:rFonts w:ascii="Times New Roman" w:eastAsia="Calibri" w:hAnsi="Times New Roman" w:cs="Times New Roman"/>
                <w:sz w:val="24"/>
                <w:szCs w:val="24"/>
                <w:lang w:eastAsia="lt-LT"/>
              </w:rPr>
              <w:t xml:space="preserve">2) jei siūlomi specialistai nėra tiekėjo/subtiekėjo darbuotojai, tiekėjas privalo pateikti su kiekvienu specialistu </w:t>
            </w:r>
            <w:r w:rsidRPr="004C025A">
              <w:rPr>
                <w:rFonts w:ascii="Times New Roman" w:eastAsia="Calibri" w:hAnsi="Times New Roman" w:cs="Times New Roman"/>
                <w:sz w:val="24"/>
                <w:szCs w:val="24"/>
                <w:lang w:eastAsia="lt-LT"/>
              </w:rPr>
              <w:lastRenderedPageBreak/>
              <w:t>sudarytą ketinimų protokolą ar preliminarią darbo sutartį, patvirtinančią, kad laimėjimo atveju, tiekėjui pasirašius pirkimo sutartį su perkančiąja organizacija, specialistas sutinka vykdyti jam priskirtas specialisto (-ų) pareigas visą pirkimo su tarties vykdymo laikotarpį.</w:t>
            </w:r>
          </w:p>
          <w:p w14:paraId="097128A9" w14:textId="77777777" w:rsidR="004C025A" w:rsidRPr="004C025A" w:rsidRDefault="004C025A" w:rsidP="004C025A">
            <w:pPr>
              <w:tabs>
                <w:tab w:val="left" w:pos="178"/>
                <w:tab w:val="left" w:pos="320"/>
              </w:tabs>
              <w:suppressAutoHyphens/>
              <w:spacing w:after="0" w:line="240" w:lineRule="auto"/>
              <w:ind w:left="69" w:firstLine="45"/>
              <w:jc w:val="both"/>
              <w:rPr>
                <w:rFonts w:ascii="Times New Roman" w:eastAsia="Calibri" w:hAnsi="Times New Roman" w:cs="Times New Roman"/>
                <w:sz w:val="24"/>
                <w:szCs w:val="24"/>
                <w:lang w:eastAsia="lt-LT"/>
              </w:rPr>
            </w:pPr>
          </w:p>
          <w:p w14:paraId="553190D1" w14:textId="77777777" w:rsidR="004C025A" w:rsidRPr="004C025A" w:rsidRDefault="004C025A" w:rsidP="004C025A">
            <w:pPr>
              <w:suppressAutoHyphens/>
              <w:spacing w:line="240" w:lineRule="auto"/>
              <w:jc w:val="both"/>
              <w:rPr>
                <w:rFonts w:ascii="Times New Roman" w:eastAsia="Times New Roman" w:hAnsi="Times New Roman" w:cs="Times New Roman"/>
                <w:sz w:val="24"/>
                <w:szCs w:val="24"/>
                <w:lang w:eastAsia="lt-LT"/>
              </w:rPr>
            </w:pPr>
            <w:r w:rsidRPr="004C025A">
              <w:rPr>
                <w:rFonts w:ascii="Times New Roman" w:eastAsia="Times New Roman" w:hAnsi="Times New Roman" w:cs="Times New Roman"/>
                <w:sz w:val="24"/>
                <w:szCs w:val="24"/>
                <w:lang w:eastAsia="lt-LT"/>
              </w:rPr>
              <w:t>Jeigu pasiūlymą teikia ūkio subjektų grupė – reikalavimus turi atitikti visi ūkio subjektų grupės nariai kartu (ūkio subjektų grupės narių turima patirtis sumuojama), atsižvelgiant į jų prisiimamus įsipareigojimus;</w:t>
            </w:r>
          </w:p>
          <w:p w14:paraId="698D8F52" w14:textId="77777777" w:rsidR="004C025A" w:rsidRPr="004C025A" w:rsidRDefault="004C025A" w:rsidP="004C025A">
            <w:pPr>
              <w:suppressAutoHyphens/>
              <w:spacing w:line="240" w:lineRule="auto"/>
              <w:jc w:val="both"/>
              <w:rPr>
                <w:rFonts w:ascii="Times New Roman" w:eastAsia="Times New Roman" w:hAnsi="Times New Roman" w:cs="Times New Roman"/>
                <w:sz w:val="24"/>
                <w:szCs w:val="24"/>
                <w:lang w:eastAsia="lt-LT"/>
              </w:rPr>
            </w:pPr>
            <w:r w:rsidRPr="004C025A">
              <w:rPr>
                <w:rFonts w:ascii="Times New Roman" w:eastAsia="Times New Roman" w:hAnsi="Times New Roman" w:cs="Times New Roman"/>
                <w:sz w:val="24"/>
                <w:szCs w:val="24"/>
                <w:lang w:eastAsia="lt-LT"/>
              </w:rPr>
              <w:t xml:space="preserve">Tiekėjas gali remtis kitų ūkio subjektų pajėgumais tik tuo atveju, jeigu tie subjektai patys vykdys tą pirkimo sutarties dalį, kuriai reikia jų turimų pajėgumų. </w:t>
            </w:r>
          </w:p>
          <w:p w14:paraId="76C01E1E" w14:textId="77777777" w:rsidR="004C025A" w:rsidRPr="004C025A" w:rsidRDefault="004C025A" w:rsidP="004C025A">
            <w:pPr>
              <w:suppressAutoHyphens/>
              <w:spacing w:line="240" w:lineRule="auto"/>
              <w:jc w:val="both"/>
              <w:rPr>
                <w:rFonts w:ascii="Times New Roman" w:eastAsia="Times New Roman" w:hAnsi="Times New Roman" w:cs="Times New Roman"/>
                <w:sz w:val="24"/>
                <w:szCs w:val="24"/>
                <w:lang w:eastAsia="lt-LT"/>
              </w:rPr>
            </w:pPr>
            <w:r w:rsidRPr="004C025A">
              <w:rPr>
                <w:rFonts w:ascii="Times New Roman" w:eastAsia="Times New Roman" w:hAnsi="Times New Roman" w:cs="Times New Roman"/>
                <w:sz w:val="24"/>
                <w:szCs w:val="24"/>
                <w:lang w:eastAsia="lt-LT"/>
              </w:rPr>
              <w:t>Subtiekėjams šis reikalavimas nenustatomas.</w:t>
            </w:r>
          </w:p>
        </w:tc>
      </w:tr>
      <w:tr w:rsidR="004C025A" w:rsidRPr="004C025A" w14:paraId="0C4283F9" w14:textId="77777777" w:rsidTr="004C025A">
        <w:trPr>
          <w:trHeight w:val="257"/>
        </w:trPr>
        <w:tc>
          <w:tcPr>
            <w:tcW w:w="425" w:type="pct"/>
            <w:tcBorders>
              <w:right w:val="single" w:sz="4" w:space="0" w:color="auto"/>
            </w:tcBorders>
            <w:shd w:val="clear" w:color="auto" w:fill="F2F2F2"/>
            <w:vAlign w:val="center"/>
          </w:tcPr>
          <w:p w14:paraId="7DFB8B7F" w14:textId="77777777" w:rsidR="004C025A" w:rsidRPr="004C025A" w:rsidRDefault="004C025A" w:rsidP="004C025A">
            <w:pPr>
              <w:suppressAutoHyphens/>
              <w:spacing w:after="0" w:line="240" w:lineRule="auto"/>
              <w:jc w:val="center"/>
              <w:rPr>
                <w:rFonts w:ascii="Times New Roman" w:eastAsia="Calibri" w:hAnsi="Times New Roman" w:cs="Times New Roman"/>
                <w:bCs/>
                <w:sz w:val="24"/>
                <w:szCs w:val="24"/>
                <w:highlight w:val="darkGray"/>
                <w:lang w:eastAsia="lt-LT"/>
              </w:rPr>
            </w:pPr>
            <w:r w:rsidRPr="004C025A">
              <w:rPr>
                <w:rFonts w:ascii="Times New Roman" w:eastAsia="Calibri" w:hAnsi="Times New Roman" w:cs="Times New Roman"/>
                <w:bCs/>
                <w:sz w:val="24"/>
                <w:szCs w:val="24"/>
                <w:lang w:eastAsia="lt-LT"/>
              </w:rPr>
              <w:lastRenderedPageBreak/>
              <w:t xml:space="preserve">7.2. </w:t>
            </w:r>
          </w:p>
        </w:tc>
        <w:tc>
          <w:tcPr>
            <w:tcW w:w="4575" w:type="pct"/>
            <w:gridSpan w:val="2"/>
            <w:tcBorders>
              <w:left w:val="single" w:sz="4" w:space="0" w:color="auto"/>
            </w:tcBorders>
            <w:shd w:val="clear" w:color="auto" w:fill="FFFFFF"/>
          </w:tcPr>
          <w:p w14:paraId="362388C3" w14:textId="55FD79FE" w:rsidR="004C025A" w:rsidRPr="004C025A" w:rsidRDefault="004C025A" w:rsidP="004C025A">
            <w:pPr>
              <w:suppressAutoHyphens/>
              <w:spacing w:after="0" w:line="240" w:lineRule="auto"/>
              <w:jc w:val="center"/>
              <w:rPr>
                <w:rFonts w:ascii="Times New Roman" w:eastAsia="Calibri" w:hAnsi="Times New Roman" w:cs="Times New Roman"/>
                <w:b/>
                <w:bCs/>
                <w:sz w:val="24"/>
                <w:szCs w:val="24"/>
                <w:lang w:eastAsia="lt-LT"/>
              </w:rPr>
            </w:pPr>
            <w:r w:rsidRPr="004C025A">
              <w:rPr>
                <w:rFonts w:ascii="Times New Roman" w:eastAsia="Calibri" w:hAnsi="Times New Roman" w:cs="Times New Roman"/>
                <w:b/>
                <w:bCs/>
                <w:sz w:val="24"/>
                <w:szCs w:val="24"/>
                <w:lang w:eastAsia="lt-LT"/>
              </w:rPr>
              <w:t xml:space="preserve">Reikalavimai </w:t>
            </w:r>
            <w:r w:rsidR="00D146BF">
              <w:rPr>
                <w:rFonts w:ascii="Times New Roman" w:eastAsia="Calibri" w:hAnsi="Times New Roman" w:cs="Times New Roman"/>
                <w:b/>
                <w:bCs/>
                <w:sz w:val="24"/>
                <w:szCs w:val="24"/>
                <w:lang w:eastAsia="lt-LT"/>
              </w:rPr>
              <w:t>specialistams</w:t>
            </w:r>
          </w:p>
        </w:tc>
      </w:tr>
      <w:tr w:rsidR="004C025A" w:rsidRPr="004C025A" w14:paraId="0B93B6D1" w14:textId="77777777" w:rsidTr="004C025A">
        <w:trPr>
          <w:trHeight w:val="257"/>
        </w:trPr>
        <w:tc>
          <w:tcPr>
            <w:tcW w:w="425" w:type="pct"/>
            <w:tcBorders>
              <w:right w:val="single" w:sz="4" w:space="0" w:color="auto"/>
            </w:tcBorders>
            <w:shd w:val="clear" w:color="auto" w:fill="F2F2F2"/>
            <w:vAlign w:val="center"/>
          </w:tcPr>
          <w:p w14:paraId="6ECDA6D8" w14:textId="77777777" w:rsidR="004C025A" w:rsidRPr="004C025A" w:rsidRDefault="004C025A" w:rsidP="004C025A">
            <w:pPr>
              <w:suppressAutoHyphens/>
              <w:spacing w:after="0" w:line="240" w:lineRule="auto"/>
              <w:jc w:val="center"/>
              <w:rPr>
                <w:rFonts w:ascii="Times New Roman" w:eastAsia="Calibri" w:hAnsi="Times New Roman" w:cs="Times New Roman"/>
                <w:bCs/>
                <w:sz w:val="24"/>
                <w:szCs w:val="24"/>
                <w:lang w:eastAsia="lt-LT"/>
              </w:rPr>
            </w:pPr>
            <w:r w:rsidRPr="004C025A">
              <w:rPr>
                <w:rFonts w:ascii="Times New Roman" w:eastAsia="Calibri" w:hAnsi="Times New Roman" w:cs="Times New Roman"/>
                <w:bCs/>
                <w:sz w:val="24"/>
                <w:szCs w:val="24"/>
                <w:lang w:eastAsia="lt-LT"/>
              </w:rPr>
              <w:t>7.2.1.</w:t>
            </w:r>
          </w:p>
        </w:tc>
        <w:tc>
          <w:tcPr>
            <w:tcW w:w="2327" w:type="pct"/>
            <w:tcBorders>
              <w:left w:val="single" w:sz="4" w:space="0" w:color="auto"/>
            </w:tcBorders>
            <w:shd w:val="clear" w:color="auto" w:fill="FFFFFF"/>
          </w:tcPr>
          <w:p w14:paraId="62869FEE" w14:textId="1E6F6583" w:rsidR="004C025A" w:rsidRPr="004C025A" w:rsidRDefault="004C025A" w:rsidP="004C025A">
            <w:pPr>
              <w:tabs>
                <w:tab w:val="left" w:pos="421"/>
              </w:tabs>
              <w:suppressAutoHyphens/>
              <w:spacing w:after="0" w:line="240" w:lineRule="auto"/>
              <w:jc w:val="both"/>
              <w:rPr>
                <w:rFonts w:ascii="Times New Roman" w:eastAsia="Calibri" w:hAnsi="Times New Roman" w:cs="Times New Roman"/>
                <w:bCs/>
                <w:sz w:val="24"/>
                <w:szCs w:val="24"/>
                <w:lang w:eastAsia="lt-LT"/>
              </w:rPr>
            </w:pPr>
            <w:r w:rsidRPr="004C025A">
              <w:rPr>
                <w:rFonts w:ascii="Times New Roman" w:eastAsia="Calibri" w:hAnsi="Times New Roman" w:cs="Times New Roman"/>
                <w:bCs/>
                <w:sz w:val="24"/>
                <w:szCs w:val="24"/>
                <w:lang w:eastAsia="lt-LT"/>
              </w:rPr>
              <w:t>Tiekėjo siūlomas matematikos (A</w:t>
            </w:r>
            <w:r w:rsidR="003C71D6">
              <w:rPr>
                <w:rFonts w:ascii="Times New Roman" w:eastAsia="Calibri" w:hAnsi="Times New Roman" w:cs="Times New Roman"/>
                <w:bCs/>
                <w:sz w:val="24"/>
                <w:szCs w:val="24"/>
                <w:lang w:eastAsia="lt-LT"/>
              </w:rPr>
              <w:t>)</w:t>
            </w:r>
            <w:bookmarkStart w:id="6" w:name="_GoBack"/>
            <w:r w:rsidR="00B671A0">
              <w:rPr>
                <w:rFonts w:ascii="Times New Roman" w:eastAsia="Calibri" w:hAnsi="Times New Roman" w:cs="Times New Roman"/>
                <w:bCs/>
                <w:sz w:val="24"/>
                <w:szCs w:val="24"/>
                <w:lang w:eastAsia="lt-LT"/>
              </w:rPr>
              <w:t xml:space="preserve"> ir </w:t>
            </w:r>
            <w:bookmarkEnd w:id="6"/>
            <w:r w:rsidR="003C71D6">
              <w:rPr>
                <w:rFonts w:ascii="Times New Roman" w:eastAsia="Calibri" w:hAnsi="Times New Roman" w:cs="Times New Roman"/>
                <w:bCs/>
                <w:sz w:val="24"/>
                <w:szCs w:val="24"/>
                <w:lang w:eastAsia="lt-LT"/>
              </w:rPr>
              <w:t xml:space="preserve"> matematikos</w:t>
            </w:r>
            <w:r w:rsidRPr="004C025A">
              <w:rPr>
                <w:rFonts w:ascii="Times New Roman" w:eastAsia="Calibri" w:hAnsi="Times New Roman" w:cs="Times New Roman"/>
                <w:bCs/>
                <w:sz w:val="24"/>
                <w:szCs w:val="24"/>
                <w:lang w:eastAsia="lt-LT"/>
              </w:rPr>
              <w:t xml:space="preserve">  </w:t>
            </w:r>
            <w:r w:rsidR="003C71D6">
              <w:rPr>
                <w:rFonts w:ascii="Times New Roman" w:eastAsia="Calibri" w:hAnsi="Times New Roman" w:cs="Times New Roman"/>
                <w:bCs/>
                <w:sz w:val="24"/>
                <w:szCs w:val="24"/>
                <w:lang w:eastAsia="lt-LT"/>
              </w:rPr>
              <w:t>(</w:t>
            </w:r>
            <w:r w:rsidRPr="004C025A">
              <w:rPr>
                <w:rFonts w:ascii="Times New Roman" w:eastAsia="Calibri" w:hAnsi="Times New Roman" w:cs="Times New Roman"/>
                <w:bCs/>
                <w:sz w:val="24"/>
                <w:szCs w:val="24"/>
                <w:lang w:eastAsia="lt-LT"/>
              </w:rPr>
              <w:t>B) VBE (II dalies) kandidatų darbų vertinimo mokymų vedimo lektorius</w:t>
            </w:r>
            <w:r w:rsidRPr="004C025A">
              <w:rPr>
                <w:rFonts w:ascii="Times New Roman" w:eastAsia="Calibri" w:hAnsi="Times New Roman" w:cs="Times New Roman"/>
                <w:b/>
                <w:bCs/>
                <w:sz w:val="24"/>
                <w:szCs w:val="24"/>
                <w:lang w:eastAsia="lt-LT"/>
              </w:rPr>
              <w:t>, (toliau – Specialistas)</w:t>
            </w:r>
            <w:r w:rsidRPr="004C025A">
              <w:rPr>
                <w:rFonts w:ascii="Times New Roman" w:eastAsia="Calibri" w:hAnsi="Times New Roman" w:cs="Times New Roman"/>
                <w:bCs/>
                <w:sz w:val="24"/>
                <w:szCs w:val="24"/>
                <w:lang w:eastAsia="lt-LT"/>
              </w:rPr>
              <w:t xml:space="preserve"> turi atitikti šiuos reikalavimus:</w:t>
            </w:r>
          </w:p>
          <w:p w14:paraId="63B31144" w14:textId="44859015" w:rsidR="004C025A" w:rsidRPr="00245D9E" w:rsidRDefault="004C025A" w:rsidP="00245D9E">
            <w:pPr>
              <w:pStyle w:val="Sraopastraipa"/>
              <w:numPr>
                <w:ilvl w:val="0"/>
                <w:numId w:val="5"/>
              </w:numPr>
              <w:tabs>
                <w:tab w:val="left" w:pos="-25"/>
              </w:tabs>
              <w:suppressAutoHyphens/>
              <w:spacing w:after="0" w:line="240" w:lineRule="auto"/>
              <w:ind w:left="0" w:firstLine="400"/>
              <w:jc w:val="both"/>
              <w:rPr>
                <w:rFonts w:ascii="Times New Roman" w:eastAsia="Calibri" w:hAnsi="Times New Roman" w:cs="Times New Roman"/>
                <w:bCs/>
                <w:sz w:val="24"/>
                <w:szCs w:val="24"/>
                <w:lang w:eastAsia="lt-LT"/>
              </w:rPr>
            </w:pPr>
            <w:r w:rsidRPr="00245D9E">
              <w:rPr>
                <w:rFonts w:ascii="Times New Roman" w:eastAsia="Calibri" w:hAnsi="Times New Roman" w:cs="Times New Roman"/>
                <w:bCs/>
                <w:sz w:val="24"/>
                <w:szCs w:val="24"/>
                <w:lang w:eastAsia="lt-LT"/>
              </w:rPr>
              <w:t>per paskutinius 5 (penkerius)</w:t>
            </w:r>
            <w:r w:rsidR="00245D9E" w:rsidRPr="00245D9E">
              <w:rPr>
                <w:rFonts w:ascii="Times New Roman" w:eastAsia="Calibri" w:hAnsi="Times New Roman" w:cs="Times New Roman"/>
                <w:bCs/>
                <w:sz w:val="24"/>
                <w:szCs w:val="24"/>
                <w:lang w:eastAsia="lt-LT"/>
              </w:rPr>
              <w:t xml:space="preserve"> </w:t>
            </w:r>
            <w:r w:rsidRPr="00245D9E">
              <w:rPr>
                <w:rFonts w:ascii="Times New Roman" w:eastAsia="Calibri" w:hAnsi="Times New Roman" w:cs="Times New Roman"/>
                <w:bCs/>
                <w:sz w:val="24"/>
                <w:szCs w:val="24"/>
                <w:lang w:eastAsia="lt-LT"/>
              </w:rPr>
              <w:t xml:space="preserve">metus iki pasiūlymų pateikimo termino pabaigos turi patirties dirbant ne mažiau kaip 1 (vienoje) matematikos VBE kandidatų darbų vertinimo komisijoje </w:t>
            </w:r>
          </w:p>
          <w:p w14:paraId="61B26A37" w14:textId="0E72F4AA" w:rsidR="004C025A" w:rsidRPr="004C025A" w:rsidRDefault="004C025A" w:rsidP="00245D9E">
            <w:pPr>
              <w:tabs>
                <w:tab w:val="left" w:pos="421"/>
              </w:tabs>
              <w:suppressAutoHyphens/>
              <w:spacing w:after="0" w:line="240" w:lineRule="auto"/>
              <w:contextualSpacing/>
              <w:jc w:val="both"/>
              <w:rPr>
                <w:rFonts w:ascii="Times New Roman" w:eastAsia="Calibri" w:hAnsi="Times New Roman" w:cs="Times New Roman"/>
                <w:bCs/>
                <w:sz w:val="24"/>
                <w:szCs w:val="24"/>
                <w:lang w:eastAsia="lt-LT"/>
              </w:rPr>
            </w:pPr>
            <w:r w:rsidRPr="004C025A">
              <w:rPr>
                <w:rFonts w:ascii="Times New Roman" w:eastAsia="Calibri" w:hAnsi="Times New Roman" w:cs="Times New Roman"/>
                <w:bCs/>
                <w:sz w:val="24"/>
                <w:szCs w:val="24"/>
                <w:lang w:eastAsia="lt-LT"/>
              </w:rPr>
              <w:t>ir (arba</w:t>
            </w:r>
            <w:r w:rsidR="00245D9E">
              <w:rPr>
                <w:rFonts w:ascii="Times New Roman" w:eastAsia="Calibri" w:hAnsi="Times New Roman" w:cs="Times New Roman"/>
                <w:bCs/>
                <w:sz w:val="24"/>
                <w:szCs w:val="24"/>
                <w:lang w:eastAsia="lt-LT"/>
              </w:rPr>
              <w:t>)</w:t>
            </w:r>
          </w:p>
          <w:p w14:paraId="705094C6" w14:textId="19430781" w:rsidR="004C025A" w:rsidRPr="00100770" w:rsidRDefault="004C025A" w:rsidP="00100770">
            <w:pPr>
              <w:tabs>
                <w:tab w:val="left" w:pos="421"/>
              </w:tabs>
              <w:suppressAutoHyphens/>
              <w:spacing w:after="0" w:line="240" w:lineRule="auto"/>
              <w:jc w:val="both"/>
              <w:rPr>
                <w:rFonts w:ascii="Times New Roman" w:eastAsia="Calibri" w:hAnsi="Times New Roman" w:cs="Times New Roman"/>
                <w:bCs/>
                <w:sz w:val="24"/>
                <w:szCs w:val="24"/>
                <w:lang w:eastAsia="lt-LT"/>
              </w:rPr>
            </w:pPr>
          </w:p>
          <w:p w14:paraId="67BDC697" w14:textId="0F1352E9" w:rsidR="003D6420" w:rsidRPr="00DC62F8" w:rsidRDefault="003D6420" w:rsidP="008E152F">
            <w:pPr>
              <w:pStyle w:val="Sraopastraipa"/>
              <w:numPr>
                <w:ilvl w:val="0"/>
                <w:numId w:val="5"/>
              </w:numPr>
              <w:tabs>
                <w:tab w:val="left" w:pos="400"/>
              </w:tabs>
              <w:suppressAutoHyphens/>
              <w:spacing w:after="0" w:line="240" w:lineRule="auto"/>
              <w:ind w:left="-25" w:firstLine="425"/>
              <w:jc w:val="both"/>
              <w:rPr>
                <w:rFonts w:ascii="Times New Roman" w:eastAsia="Calibri" w:hAnsi="Times New Roman" w:cs="Times New Roman"/>
                <w:bCs/>
                <w:sz w:val="24"/>
                <w:szCs w:val="24"/>
                <w:lang w:eastAsia="lt-LT"/>
              </w:rPr>
            </w:pPr>
            <w:r w:rsidRPr="00DC62F8">
              <w:rPr>
                <w:rFonts w:ascii="Times New Roman" w:eastAsia="Calibri" w:hAnsi="Times New Roman" w:cs="Times New Roman"/>
                <w:bCs/>
                <w:sz w:val="24"/>
                <w:szCs w:val="24"/>
                <w:lang w:eastAsia="lt-LT"/>
              </w:rPr>
              <w:t>per paskutinius 5 (penkerius) metus iki pasiūlymų pateikimo termino pabaigos turi patirties vedant 1 (vienus) ar daugiau mokymų matematikos mokytojams paga</w:t>
            </w:r>
            <w:r w:rsidR="00BB124A" w:rsidRPr="00DC62F8">
              <w:rPr>
                <w:rFonts w:ascii="Times New Roman" w:eastAsia="Calibri" w:hAnsi="Times New Roman" w:cs="Times New Roman"/>
                <w:bCs/>
                <w:sz w:val="24"/>
                <w:szCs w:val="24"/>
                <w:lang w:eastAsia="lt-LT"/>
              </w:rPr>
              <w:t>l</w:t>
            </w:r>
            <w:r w:rsidRPr="00DC62F8">
              <w:rPr>
                <w:rFonts w:ascii="Times New Roman" w:eastAsia="Calibri" w:hAnsi="Times New Roman" w:cs="Times New Roman"/>
                <w:bCs/>
                <w:sz w:val="24"/>
                <w:szCs w:val="24"/>
                <w:lang w:eastAsia="lt-LT"/>
              </w:rPr>
              <w:t xml:space="preserve"> bendrąsias </w:t>
            </w:r>
            <w:r w:rsidR="00BB124A" w:rsidRPr="00DC62F8">
              <w:rPr>
                <w:rFonts w:ascii="Times New Roman" w:eastAsia="Calibri" w:hAnsi="Times New Roman" w:cs="Times New Roman"/>
                <w:bCs/>
                <w:sz w:val="24"/>
                <w:szCs w:val="24"/>
                <w:lang w:eastAsia="lt-LT"/>
              </w:rPr>
              <w:t xml:space="preserve">matematikos </w:t>
            </w:r>
            <w:r w:rsidRPr="00DC62F8">
              <w:rPr>
                <w:rFonts w:ascii="Times New Roman" w:eastAsia="Calibri" w:hAnsi="Times New Roman" w:cs="Times New Roman"/>
                <w:bCs/>
                <w:sz w:val="24"/>
                <w:szCs w:val="24"/>
                <w:lang w:eastAsia="lt-LT"/>
              </w:rPr>
              <w:t xml:space="preserve">ugdymo turinio  programas ir (arba) matematikos pasiekimų patikrinimų PUPP ir (arba) VBE mokinių darbų vertintojams, kurių </w:t>
            </w:r>
            <w:r w:rsidRPr="00DC62F8">
              <w:rPr>
                <w:rFonts w:ascii="Times New Roman" w:eastAsia="Calibri" w:hAnsi="Times New Roman" w:cs="Times New Roman"/>
                <w:bCs/>
                <w:sz w:val="24"/>
                <w:szCs w:val="24"/>
                <w:lang w:eastAsia="lt-LT"/>
              </w:rPr>
              <w:lastRenderedPageBreak/>
              <w:t>bendra trukmė ne mažesnė nei 20 akad. val.</w:t>
            </w:r>
          </w:p>
        </w:tc>
        <w:tc>
          <w:tcPr>
            <w:tcW w:w="2248" w:type="pct"/>
            <w:vMerge w:val="restart"/>
            <w:tcBorders>
              <w:left w:val="single" w:sz="4" w:space="0" w:color="auto"/>
            </w:tcBorders>
            <w:shd w:val="clear" w:color="auto" w:fill="FFFFFF"/>
          </w:tcPr>
          <w:p w14:paraId="76788983" w14:textId="77777777" w:rsidR="004C025A" w:rsidRPr="004C025A" w:rsidRDefault="004C025A" w:rsidP="004C025A">
            <w:pPr>
              <w:suppressAutoHyphens/>
              <w:spacing w:after="0" w:line="240" w:lineRule="auto"/>
              <w:ind w:right="45"/>
              <w:rPr>
                <w:rFonts w:ascii="Times New Roman" w:eastAsia="Calibri" w:hAnsi="Times New Roman" w:cs="Times New Roman"/>
                <w:iCs/>
                <w:sz w:val="24"/>
                <w:szCs w:val="24"/>
                <w:u w:val="single"/>
                <w:lang w:eastAsia="lt-LT"/>
              </w:rPr>
            </w:pPr>
            <w:r w:rsidRPr="004C025A">
              <w:rPr>
                <w:rFonts w:ascii="Times New Roman" w:eastAsia="Calibri" w:hAnsi="Times New Roman" w:cs="Times New Roman"/>
                <w:iCs/>
                <w:sz w:val="24"/>
                <w:szCs w:val="24"/>
                <w:u w:val="single"/>
                <w:lang w:eastAsia="lt-LT"/>
              </w:rPr>
              <w:lastRenderedPageBreak/>
              <w:t>Kartu su pasiūlymu pateikiami:</w:t>
            </w:r>
          </w:p>
          <w:p w14:paraId="09404DB2" w14:textId="77777777" w:rsidR="004C025A" w:rsidRPr="004C025A" w:rsidRDefault="004C025A" w:rsidP="00E9479E">
            <w:pPr>
              <w:numPr>
                <w:ilvl w:val="0"/>
                <w:numId w:val="2"/>
              </w:numPr>
              <w:suppressAutoHyphens/>
              <w:autoSpaceDE w:val="0"/>
              <w:autoSpaceDN w:val="0"/>
              <w:adjustRightInd w:val="0"/>
              <w:spacing w:line="240" w:lineRule="auto"/>
              <w:ind w:left="0" w:right="45" w:firstLine="360"/>
              <w:contextualSpacing/>
              <w:jc w:val="both"/>
              <w:rPr>
                <w:rFonts w:ascii="Times New Roman" w:eastAsia="Calibri" w:hAnsi="Times New Roman" w:cs="Times New Roman"/>
                <w:sz w:val="24"/>
                <w:szCs w:val="24"/>
                <w:lang w:eastAsia="lt-LT"/>
              </w:rPr>
            </w:pPr>
            <w:r w:rsidRPr="004C025A">
              <w:rPr>
                <w:rFonts w:ascii="Times New Roman" w:eastAsia="Calibri" w:hAnsi="Times New Roman" w:cs="Times New Roman"/>
                <w:sz w:val="24"/>
                <w:szCs w:val="24"/>
                <w:lang w:eastAsia="lt-LT"/>
              </w:rPr>
              <w:t xml:space="preserve">pažyma apie siūlomo specialisto patirtį (8 priedas) su </w:t>
            </w:r>
            <w:r w:rsidRPr="004C025A">
              <w:rPr>
                <w:rFonts w:ascii="Times New Roman" w:eastAsia="Calibri" w:hAnsi="Times New Roman" w:cs="Times New Roman"/>
                <w:bCs/>
                <w:sz w:val="24"/>
                <w:szCs w:val="24"/>
                <w:lang w:eastAsia="lt-LT"/>
              </w:rPr>
              <w:t>siūlomo specialisto patirties, vykdant reikalavime nurodytą(-</w:t>
            </w:r>
            <w:proofErr w:type="spellStart"/>
            <w:r w:rsidRPr="004C025A">
              <w:rPr>
                <w:rFonts w:ascii="Times New Roman" w:eastAsia="Calibri" w:hAnsi="Times New Roman" w:cs="Times New Roman"/>
                <w:bCs/>
                <w:sz w:val="24"/>
                <w:szCs w:val="24"/>
                <w:lang w:eastAsia="lt-LT"/>
              </w:rPr>
              <w:t>as</w:t>
            </w:r>
            <w:proofErr w:type="spellEnd"/>
            <w:r w:rsidRPr="004C025A">
              <w:rPr>
                <w:rFonts w:ascii="Times New Roman" w:eastAsia="Calibri" w:hAnsi="Times New Roman" w:cs="Times New Roman"/>
                <w:bCs/>
                <w:sz w:val="24"/>
                <w:szCs w:val="24"/>
                <w:lang w:eastAsia="lt-LT"/>
              </w:rPr>
              <w:t>) veiklą(-</w:t>
            </w:r>
            <w:proofErr w:type="spellStart"/>
            <w:r w:rsidRPr="004C025A">
              <w:rPr>
                <w:rFonts w:ascii="Times New Roman" w:eastAsia="Calibri" w:hAnsi="Times New Roman" w:cs="Times New Roman"/>
                <w:bCs/>
                <w:sz w:val="24"/>
                <w:szCs w:val="24"/>
                <w:lang w:eastAsia="lt-LT"/>
              </w:rPr>
              <w:t>as</w:t>
            </w:r>
            <w:proofErr w:type="spellEnd"/>
            <w:r w:rsidRPr="004C025A">
              <w:rPr>
                <w:rFonts w:ascii="Times New Roman" w:eastAsia="Calibri" w:hAnsi="Times New Roman" w:cs="Times New Roman"/>
                <w:bCs/>
                <w:sz w:val="24"/>
                <w:szCs w:val="24"/>
                <w:lang w:eastAsia="lt-LT"/>
              </w:rPr>
              <w:t>) aprašymą (specialisto vykdytos veiklos pavadinimas, vaidmuo/rolė, veiklos laikotarpis: pradžia - pabaiga);</w:t>
            </w:r>
          </w:p>
          <w:p w14:paraId="02F156BF" w14:textId="77777777" w:rsidR="004C025A" w:rsidRPr="004C025A" w:rsidRDefault="004C025A" w:rsidP="00E9479E">
            <w:pPr>
              <w:numPr>
                <w:ilvl w:val="0"/>
                <w:numId w:val="2"/>
              </w:numPr>
              <w:suppressAutoHyphens/>
              <w:autoSpaceDE w:val="0"/>
              <w:autoSpaceDN w:val="0"/>
              <w:adjustRightInd w:val="0"/>
              <w:spacing w:line="240" w:lineRule="auto"/>
              <w:ind w:left="27" w:right="45" w:firstLine="333"/>
              <w:contextualSpacing/>
              <w:jc w:val="both"/>
              <w:rPr>
                <w:rFonts w:ascii="Times New Roman" w:eastAsia="Calibri" w:hAnsi="Times New Roman" w:cs="Times New Roman"/>
                <w:sz w:val="24"/>
                <w:szCs w:val="24"/>
                <w:lang w:eastAsia="lt-LT"/>
              </w:rPr>
            </w:pPr>
            <w:r w:rsidRPr="004C025A">
              <w:rPr>
                <w:rFonts w:ascii="Times New Roman" w:eastAsia="Calibri" w:hAnsi="Times New Roman" w:cs="Times New Roman"/>
                <w:bCs/>
                <w:sz w:val="24"/>
                <w:szCs w:val="24"/>
                <w:lang w:eastAsia="lt-LT"/>
              </w:rPr>
              <w:t>sutarties ar projekto, ar įsakymo (deleguojančio  specialistą atlikti veiklą) kopija ar kiti įrodymai, patvirtinantys, kad specialistas vykdė kvalifikaciniame reikalavime nurodytą veiklą(-</w:t>
            </w:r>
            <w:proofErr w:type="spellStart"/>
            <w:r w:rsidRPr="004C025A">
              <w:rPr>
                <w:rFonts w:ascii="Times New Roman" w:eastAsia="Calibri" w:hAnsi="Times New Roman" w:cs="Times New Roman"/>
                <w:bCs/>
                <w:sz w:val="24"/>
                <w:szCs w:val="24"/>
                <w:lang w:eastAsia="lt-LT"/>
              </w:rPr>
              <w:t>as</w:t>
            </w:r>
            <w:proofErr w:type="spellEnd"/>
            <w:r w:rsidRPr="004C025A">
              <w:rPr>
                <w:rFonts w:ascii="Times New Roman" w:eastAsia="Calibri" w:hAnsi="Times New Roman" w:cs="Times New Roman"/>
                <w:bCs/>
                <w:sz w:val="24"/>
                <w:szCs w:val="24"/>
                <w:lang w:eastAsia="lt-LT"/>
              </w:rPr>
              <w:t xml:space="preserve">); </w:t>
            </w:r>
          </w:p>
          <w:p w14:paraId="7F998FE3" w14:textId="0823AF63" w:rsidR="004C025A" w:rsidRPr="004C025A" w:rsidRDefault="004C025A" w:rsidP="00E9479E">
            <w:pPr>
              <w:numPr>
                <w:ilvl w:val="0"/>
                <w:numId w:val="2"/>
              </w:numPr>
              <w:suppressAutoHyphens/>
              <w:autoSpaceDE w:val="0"/>
              <w:autoSpaceDN w:val="0"/>
              <w:adjustRightInd w:val="0"/>
              <w:spacing w:line="240" w:lineRule="auto"/>
              <w:ind w:left="27" w:right="45" w:firstLine="207"/>
              <w:contextualSpacing/>
              <w:jc w:val="both"/>
              <w:rPr>
                <w:rFonts w:ascii="Times New Roman" w:eastAsia="Calibri" w:hAnsi="Times New Roman" w:cs="Times New Roman"/>
                <w:sz w:val="24"/>
                <w:szCs w:val="24"/>
                <w:lang w:eastAsia="lt-LT"/>
              </w:rPr>
            </w:pPr>
            <w:r w:rsidRPr="004C025A">
              <w:rPr>
                <w:rFonts w:ascii="Times New Roman" w:eastAsia="Calibri" w:hAnsi="Times New Roman" w:cs="Times New Roman"/>
                <w:bCs/>
                <w:sz w:val="24"/>
                <w:szCs w:val="24"/>
                <w:lang w:eastAsia="lt-LT"/>
              </w:rPr>
              <w:t>paslaugų/projekto/veiklos užsakovo duomenys (pavadinimas, kontaktinis asmuo, tel. Nr., el.</w:t>
            </w:r>
            <w:r w:rsidR="00DC62F8">
              <w:rPr>
                <w:rFonts w:ascii="Times New Roman" w:eastAsia="Calibri" w:hAnsi="Times New Roman" w:cs="Times New Roman"/>
                <w:bCs/>
                <w:sz w:val="24"/>
                <w:szCs w:val="24"/>
                <w:lang w:eastAsia="lt-LT"/>
              </w:rPr>
              <w:t xml:space="preserve"> </w:t>
            </w:r>
            <w:r w:rsidRPr="004C025A">
              <w:rPr>
                <w:rFonts w:ascii="Times New Roman" w:eastAsia="Calibri" w:hAnsi="Times New Roman" w:cs="Times New Roman"/>
                <w:bCs/>
                <w:sz w:val="24"/>
                <w:szCs w:val="24"/>
                <w:lang w:eastAsia="lt-LT"/>
              </w:rPr>
              <w:t>pašto adresas);</w:t>
            </w:r>
          </w:p>
          <w:p w14:paraId="4131E1A4" w14:textId="77777777" w:rsidR="004C025A" w:rsidRPr="004C025A" w:rsidRDefault="004C025A" w:rsidP="00E9479E">
            <w:pPr>
              <w:numPr>
                <w:ilvl w:val="0"/>
                <w:numId w:val="2"/>
              </w:numPr>
              <w:suppressAutoHyphens/>
              <w:autoSpaceDE w:val="0"/>
              <w:autoSpaceDN w:val="0"/>
              <w:adjustRightInd w:val="0"/>
              <w:spacing w:line="240" w:lineRule="auto"/>
              <w:ind w:left="27" w:right="45" w:firstLine="333"/>
              <w:contextualSpacing/>
              <w:jc w:val="both"/>
              <w:rPr>
                <w:rFonts w:ascii="Times New Roman" w:eastAsia="Calibri" w:hAnsi="Times New Roman" w:cs="Times New Roman"/>
                <w:sz w:val="24"/>
                <w:szCs w:val="24"/>
                <w:lang w:eastAsia="lt-LT"/>
              </w:rPr>
            </w:pPr>
            <w:r w:rsidRPr="004C025A">
              <w:rPr>
                <w:rFonts w:ascii="Times New Roman" w:eastAsia="Calibri" w:hAnsi="Times New Roman" w:cs="Times New Roman"/>
                <w:sz w:val="24"/>
                <w:szCs w:val="24"/>
                <w:lang w:eastAsia="lt-LT"/>
              </w:rPr>
              <w:t xml:space="preserve">užsakovo pasirašytas atsiliepimas apie tinkamai atliktas paslaugas/veiklas ar suteiktų </w:t>
            </w:r>
            <w:r w:rsidRPr="004C025A">
              <w:rPr>
                <w:rFonts w:ascii="Times New Roman" w:eastAsia="Calibri" w:hAnsi="Times New Roman" w:cs="Times New Roman"/>
                <w:sz w:val="24"/>
                <w:szCs w:val="24"/>
                <w:lang w:eastAsia="lt-LT"/>
              </w:rPr>
              <w:lastRenderedPageBreak/>
              <w:t>paslaugų/veiklų priėmimo – perdavimo aktas.</w:t>
            </w:r>
          </w:p>
          <w:p w14:paraId="31AA29D2" w14:textId="77777777" w:rsidR="004C025A" w:rsidRPr="004C025A" w:rsidRDefault="004C025A" w:rsidP="004C025A">
            <w:pPr>
              <w:suppressAutoHyphens/>
              <w:spacing w:line="240" w:lineRule="auto"/>
              <w:jc w:val="both"/>
              <w:textAlignment w:val="baseline"/>
              <w:rPr>
                <w:rFonts w:ascii="Times New Roman" w:eastAsia="SimSun" w:hAnsi="Times New Roman" w:cs="Times New Roman"/>
                <w:color w:val="000000"/>
                <w:sz w:val="24"/>
                <w:szCs w:val="24"/>
                <w:lang w:eastAsia="lt-LT"/>
              </w:rPr>
            </w:pPr>
            <w:r w:rsidRPr="004C025A">
              <w:rPr>
                <w:rFonts w:ascii="Times New Roman" w:eastAsia="SimSun" w:hAnsi="Times New Roman" w:cs="Times New Roman"/>
                <w:color w:val="000000"/>
                <w:sz w:val="24"/>
                <w:szCs w:val="24"/>
                <w:lang w:eastAsia="lt-LT"/>
              </w:rPr>
              <w:t>Teikėjui pateikus užsakovo pasirašytą priėmimo – perdavimo aktą, perkančioji organizacija laikys, kad pats akto užsakovo pasirašymo faktas reiškia, jog užsakovas pripažino paslaugas/veiklas suteiktas tinkamai.</w:t>
            </w:r>
          </w:p>
          <w:p w14:paraId="68131D93" w14:textId="77777777" w:rsidR="004C025A" w:rsidRPr="004C025A" w:rsidRDefault="004C025A" w:rsidP="004C025A">
            <w:pPr>
              <w:suppressAutoHyphens/>
              <w:spacing w:line="240" w:lineRule="auto"/>
              <w:jc w:val="both"/>
              <w:textAlignment w:val="baseline"/>
              <w:rPr>
                <w:rFonts w:ascii="Times New Roman" w:eastAsia="SimSun" w:hAnsi="Times New Roman" w:cs="Times New Roman"/>
                <w:color w:val="000000"/>
                <w:sz w:val="24"/>
                <w:szCs w:val="24"/>
                <w:lang w:eastAsia="lt-LT"/>
              </w:rPr>
            </w:pPr>
            <w:r w:rsidRPr="004C025A">
              <w:rPr>
                <w:rFonts w:ascii="Times New Roman" w:eastAsia="SimSun" w:hAnsi="Times New Roman" w:cs="Times New Roman"/>
                <w:color w:val="000000"/>
                <w:sz w:val="24"/>
                <w:szCs w:val="24"/>
                <w:lang w:eastAsia="lt-LT"/>
              </w:rPr>
              <w:t>Jei sutartis / projektas / veikla buvo vykdoma su perkančiąja organizacija (NŠA), tuomet patirtį pagrindžiantys dokumentai papildomai nepateikiami.  Perkančioji organizacija pati nustatys, ar paslaugos/veiklos buvo suteiktos tinkamai.</w:t>
            </w:r>
          </w:p>
          <w:p w14:paraId="40628AC3" w14:textId="77777777" w:rsidR="004C025A" w:rsidRPr="004C025A" w:rsidRDefault="004C025A" w:rsidP="004C025A">
            <w:pPr>
              <w:suppressAutoHyphens/>
              <w:autoSpaceDE w:val="0"/>
              <w:autoSpaceDN w:val="0"/>
              <w:adjustRightInd w:val="0"/>
              <w:spacing w:after="0" w:line="240" w:lineRule="auto"/>
              <w:ind w:right="45"/>
              <w:jc w:val="both"/>
              <w:rPr>
                <w:rFonts w:ascii="Times New Roman" w:eastAsia="Calibri" w:hAnsi="Times New Roman" w:cs="Times New Roman"/>
                <w:bCs/>
                <w:sz w:val="24"/>
                <w:szCs w:val="24"/>
                <w:lang w:eastAsia="lt-LT"/>
              </w:rPr>
            </w:pPr>
            <w:r w:rsidRPr="004C025A">
              <w:rPr>
                <w:rFonts w:ascii="Times New Roman" w:eastAsia="Calibri" w:hAnsi="Times New Roman" w:cs="Times New Roman"/>
                <w:bCs/>
                <w:sz w:val="24"/>
                <w:szCs w:val="24"/>
                <w:lang w:eastAsia="lt-LT"/>
              </w:rPr>
              <w:t>Tais atvejais, kai paslaugų teikimas susijęs su intelektinio produkto sukūrimu,  tiekėjui pateikus interneto svetainės nuorodą ir / ar kitą viešai prieinamą informaciją, pagal kurią galima būtų įsitikinti, kad intelektinis produktas yra viešai naudojamas / platinamas / parduodamas, perkančioji organizacija taip pat laikys, kad paslaugos suteiktos tinkamai.</w:t>
            </w:r>
          </w:p>
          <w:p w14:paraId="1F722612" w14:textId="77777777" w:rsidR="004C025A" w:rsidRPr="004C025A" w:rsidRDefault="004C025A" w:rsidP="004C025A">
            <w:pPr>
              <w:suppressAutoHyphens/>
              <w:spacing w:after="0" w:line="240" w:lineRule="auto"/>
              <w:ind w:right="45"/>
              <w:rPr>
                <w:rFonts w:ascii="Times New Roman" w:eastAsia="Calibri" w:hAnsi="Times New Roman" w:cs="Times New Roman"/>
                <w:b/>
                <w:bCs/>
                <w:i/>
                <w:iCs/>
                <w:color w:val="000000"/>
                <w:sz w:val="16"/>
                <w:szCs w:val="16"/>
                <w:lang w:eastAsia="lt-LT"/>
              </w:rPr>
            </w:pPr>
          </w:p>
          <w:p w14:paraId="792B4219" w14:textId="77777777" w:rsidR="004C025A" w:rsidRPr="004C025A" w:rsidRDefault="004C025A" w:rsidP="004C025A">
            <w:pPr>
              <w:suppressAutoHyphens/>
              <w:spacing w:line="240" w:lineRule="auto"/>
              <w:jc w:val="both"/>
              <w:rPr>
                <w:rFonts w:ascii="Times New Roman" w:eastAsia="Calibri" w:hAnsi="Times New Roman" w:cs="Times New Roman"/>
                <w:bCs/>
                <w:sz w:val="24"/>
                <w:szCs w:val="24"/>
                <w:lang w:eastAsia="lt-LT"/>
              </w:rPr>
            </w:pPr>
            <w:r w:rsidRPr="004C025A">
              <w:rPr>
                <w:rFonts w:ascii="Times New Roman" w:eastAsia="Calibri" w:hAnsi="Times New Roman" w:cs="Times New Roman"/>
                <w:b/>
                <w:bCs/>
                <w:i/>
                <w:iCs/>
                <w:color w:val="000000"/>
                <w:sz w:val="24"/>
                <w:szCs w:val="24"/>
                <w:lang w:eastAsia="lt-LT"/>
              </w:rPr>
              <w:t>Perkančioji organizacija pasilieka teisę kreiptis į užsakovą (-</w:t>
            </w:r>
            <w:proofErr w:type="spellStart"/>
            <w:r w:rsidRPr="004C025A">
              <w:rPr>
                <w:rFonts w:ascii="Times New Roman" w:eastAsia="Calibri" w:hAnsi="Times New Roman" w:cs="Times New Roman"/>
                <w:b/>
                <w:bCs/>
                <w:i/>
                <w:iCs/>
                <w:color w:val="000000"/>
                <w:sz w:val="24"/>
                <w:szCs w:val="24"/>
                <w:lang w:eastAsia="lt-LT"/>
              </w:rPr>
              <w:t>us</w:t>
            </w:r>
            <w:proofErr w:type="spellEnd"/>
            <w:r w:rsidRPr="004C025A">
              <w:rPr>
                <w:rFonts w:ascii="Times New Roman" w:eastAsia="Calibri" w:hAnsi="Times New Roman" w:cs="Times New Roman"/>
                <w:b/>
                <w:bCs/>
                <w:i/>
                <w:iCs/>
                <w:color w:val="000000"/>
                <w:sz w:val="24"/>
                <w:szCs w:val="24"/>
                <w:lang w:eastAsia="lt-LT"/>
              </w:rPr>
              <w:t>) dėl patvirtinimo, kad konkretus specialistas vykdė atitinkamą veiklą nurodytą pateiktame dokumente.</w:t>
            </w:r>
          </w:p>
        </w:tc>
      </w:tr>
      <w:tr w:rsidR="004C025A" w:rsidRPr="004C025A" w14:paraId="146F7539" w14:textId="77777777" w:rsidTr="004C025A">
        <w:trPr>
          <w:trHeight w:val="257"/>
        </w:trPr>
        <w:tc>
          <w:tcPr>
            <w:tcW w:w="425" w:type="pct"/>
            <w:tcBorders>
              <w:right w:val="single" w:sz="4" w:space="0" w:color="auto"/>
            </w:tcBorders>
            <w:shd w:val="clear" w:color="auto" w:fill="F2F2F2"/>
            <w:vAlign w:val="center"/>
          </w:tcPr>
          <w:p w14:paraId="3CD91B9C" w14:textId="77777777" w:rsidR="004C025A" w:rsidRPr="004C025A" w:rsidRDefault="004C025A" w:rsidP="004C025A">
            <w:pPr>
              <w:suppressAutoHyphens/>
              <w:spacing w:after="0" w:line="240" w:lineRule="auto"/>
              <w:jc w:val="center"/>
              <w:rPr>
                <w:rFonts w:ascii="Times New Roman" w:eastAsia="Calibri" w:hAnsi="Times New Roman" w:cs="Times New Roman"/>
                <w:bCs/>
                <w:sz w:val="24"/>
                <w:szCs w:val="24"/>
                <w:highlight w:val="darkGray"/>
                <w:lang w:eastAsia="lt-LT"/>
              </w:rPr>
            </w:pPr>
            <w:r w:rsidRPr="004C025A">
              <w:rPr>
                <w:rFonts w:ascii="Times New Roman" w:eastAsia="Calibri" w:hAnsi="Times New Roman" w:cs="Times New Roman"/>
                <w:bCs/>
                <w:sz w:val="24"/>
                <w:szCs w:val="24"/>
                <w:lang w:eastAsia="lt-LT"/>
              </w:rPr>
              <w:lastRenderedPageBreak/>
              <w:t xml:space="preserve">7.2.2. </w:t>
            </w:r>
          </w:p>
        </w:tc>
        <w:tc>
          <w:tcPr>
            <w:tcW w:w="2327" w:type="pct"/>
            <w:tcBorders>
              <w:left w:val="single" w:sz="4" w:space="0" w:color="auto"/>
            </w:tcBorders>
            <w:shd w:val="clear" w:color="auto" w:fill="FFFFFF"/>
          </w:tcPr>
          <w:p w14:paraId="70050589" w14:textId="77777777" w:rsidR="004C025A" w:rsidRPr="004C025A" w:rsidRDefault="004C025A" w:rsidP="004C025A">
            <w:pPr>
              <w:suppressAutoHyphens/>
              <w:spacing w:after="0" w:line="240" w:lineRule="auto"/>
              <w:rPr>
                <w:rFonts w:ascii="Times New Roman" w:eastAsia="Calibri" w:hAnsi="Times New Roman" w:cs="Times New Roman"/>
                <w:bCs/>
                <w:sz w:val="24"/>
                <w:szCs w:val="24"/>
                <w:lang w:eastAsia="lt-LT"/>
              </w:rPr>
            </w:pPr>
            <w:r w:rsidRPr="004C025A">
              <w:rPr>
                <w:rFonts w:ascii="Times New Roman" w:eastAsia="Calibri" w:hAnsi="Times New Roman" w:cs="Times New Roman"/>
                <w:bCs/>
                <w:sz w:val="24"/>
                <w:szCs w:val="24"/>
                <w:lang w:eastAsia="lt-LT"/>
              </w:rPr>
              <w:t xml:space="preserve">Tiekėjo siūlomas mokymų organizavimo specialistas (toliau – </w:t>
            </w:r>
            <w:r w:rsidRPr="004C025A">
              <w:rPr>
                <w:rFonts w:ascii="Times New Roman" w:eastAsia="Calibri" w:hAnsi="Times New Roman" w:cs="Times New Roman"/>
                <w:b/>
                <w:bCs/>
                <w:sz w:val="24"/>
                <w:szCs w:val="24"/>
                <w:lang w:eastAsia="lt-LT"/>
              </w:rPr>
              <w:t>Specialistas Nr. 1</w:t>
            </w:r>
            <w:r w:rsidRPr="004C025A">
              <w:rPr>
                <w:rFonts w:ascii="Times New Roman" w:eastAsia="Calibri" w:hAnsi="Times New Roman" w:cs="Times New Roman"/>
                <w:bCs/>
                <w:sz w:val="24"/>
                <w:szCs w:val="24"/>
                <w:lang w:eastAsia="lt-LT"/>
              </w:rPr>
              <w:t>) turi atitikti šį reikalavimą:</w:t>
            </w:r>
          </w:p>
          <w:p w14:paraId="0BB25F1F" w14:textId="77777777" w:rsidR="004C025A" w:rsidRPr="004C025A" w:rsidRDefault="004C025A" w:rsidP="004C025A">
            <w:pPr>
              <w:suppressAutoHyphens/>
              <w:spacing w:after="0" w:line="240" w:lineRule="auto"/>
              <w:jc w:val="both"/>
              <w:rPr>
                <w:rFonts w:ascii="Times New Roman" w:eastAsia="Calibri" w:hAnsi="Times New Roman" w:cs="Times New Roman"/>
                <w:bCs/>
                <w:sz w:val="24"/>
                <w:szCs w:val="24"/>
                <w:lang w:eastAsia="lt-LT"/>
              </w:rPr>
            </w:pPr>
            <w:r w:rsidRPr="004C025A">
              <w:rPr>
                <w:rFonts w:ascii="Times New Roman" w:eastAsia="Calibri" w:hAnsi="Times New Roman" w:cs="Times New Roman"/>
                <w:bCs/>
                <w:sz w:val="24"/>
                <w:szCs w:val="24"/>
                <w:lang w:eastAsia="lt-LT"/>
              </w:rPr>
              <w:t>- per paskutinius 5 (penkerius) metus iki pasiūlymų pateikimo</w:t>
            </w:r>
            <w:r w:rsidRPr="004C025A">
              <w:rPr>
                <w:rFonts w:ascii="Calibri" w:eastAsia="Calibri" w:hAnsi="Calibri" w:cs="Times New Roman"/>
                <w:sz w:val="21"/>
                <w:szCs w:val="21"/>
                <w:lang w:eastAsia="lt-LT"/>
              </w:rPr>
              <w:t xml:space="preserve"> </w:t>
            </w:r>
            <w:r w:rsidRPr="004C025A">
              <w:rPr>
                <w:rFonts w:ascii="Times New Roman" w:eastAsia="Calibri" w:hAnsi="Times New Roman" w:cs="Times New Roman"/>
                <w:bCs/>
                <w:sz w:val="24"/>
                <w:szCs w:val="24"/>
                <w:lang w:eastAsia="lt-LT"/>
              </w:rPr>
              <w:t>termino pabaigos turi patirties dalyvaujant ne mažiau kaip 1 (vienoje) įvykdytoje sutartyje (projekte), kurios(-</w:t>
            </w:r>
            <w:proofErr w:type="spellStart"/>
            <w:r w:rsidRPr="004C025A">
              <w:rPr>
                <w:rFonts w:ascii="Times New Roman" w:eastAsia="Calibri" w:hAnsi="Times New Roman" w:cs="Times New Roman"/>
                <w:bCs/>
                <w:sz w:val="24"/>
                <w:szCs w:val="24"/>
                <w:lang w:eastAsia="lt-LT"/>
              </w:rPr>
              <w:t>io</w:t>
            </w:r>
            <w:proofErr w:type="spellEnd"/>
            <w:r w:rsidRPr="004C025A">
              <w:rPr>
                <w:rFonts w:ascii="Times New Roman" w:eastAsia="Calibri" w:hAnsi="Times New Roman" w:cs="Times New Roman"/>
                <w:bCs/>
                <w:sz w:val="24"/>
                <w:szCs w:val="24"/>
                <w:lang w:eastAsia="lt-LT"/>
              </w:rPr>
              <w:t>) vykdymo metu mokymams ir/ar renginiams buvo naudojama virtuali mokymo aplinka, platforma ir/arba sistema.</w:t>
            </w:r>
          </w:p>
          <w:p w14:paraId="54F7CF99" w14:textId="77777777" w:rsidR="004C025A" w:rsidRPr="004C025A" w:rsidRDefault="004C025A" w:rsidP="004C025A">
            <w:pPr>
              <w:suppressAutoHyphens/>
              <w:spacing w:after="0" w:line="240" w:lineRule="auto"/>
              <w:rPr>
                <w:rFonts w:ascii="Times New Roman" w:eastAsia="Calibri" w:hAnsi="Times New Roman" w:cs="Times New Roman"/>
                <w:bCs/>
                <w:sz w:val="24"/>
                <w:szCs w:val="24"/>
                <w:lang w:eastAsia="lt-LT"/>
              </w:rPr>
            </w:pPr>
            <w:r w:rsidRPr="004C025A">
              <w:rPr>
                <w:rFonts w:ascii="Calibri" w:eastAsia="Calibri" w:hAnsi="Calibri" w:cs="Times New Roman"/>
                <w:sz w:val="21"/>
                <w:szCs w:val="21"/>
                <w:lang w:eastAsia="lt-LT"/>
              </w:rPr>
              <w:t xml:space="preserve"> </w:t>
            </w:r>
          </w:p>
          <w:p w14:paraId="41E40848" w14:textId="77777777" w:rsidR="004C025A" w:rsidRPr="004C025A" w:rsidRDefault="004C025A" w:rsidP="004C025A">
            <w:pPr>
              <w:suppressAutoHyphens/>
              <w:spacing w:after="0" w:line="240" w:lineRule="auto"/>
              <w:rPr>
                <w:rFonts w:ascii="Times New Roman" w:eastAsia="Calibri" w:hAnsi="Times New Roman" w:cs="Times New Roman"/>
                <w:bCs/>
                <w:sz w:val="24"/>
                <w:szCs w:val="24"/>
                <w:lang w:eastAsia="lt-LT"/>
              </w:rPr>
            </w:pPr>
          </w:p>
          <w:p w14:paraId="641E9AFB" w14:textId="77777777" w:rsidR="004C025A" w:rsidRPr="004C025A" w:rsidRDefault="004C025A" w:rsidP="004C025A">
            <w:pPr>
              <w:suppressAutoHyphens/>
              <w:spacing w:after="0" w:line="240" w:lineRule="auto"/>
              <w:rPr>
                <w:rFonts w:ascii="Times New Roman" w:eastAsia="Calibri" w:hAnsi="Times New Roman" w:cs="Times New Roman"/>
                <w:b/>
                <w:sz w:val="20"/>
                <w:szCs w:val="20"/>
                <w:lang w:eastAsia="lt-LT"/>
              </w:rPr>
            </w:pPr>
          </w:p>
        </w:tc>
        <w:tc>
          <w:tcPr>
            <w:tcW w:w="2248" w:type="pct"/>
            <w:vMerge/>
            <w:tcBorders>
              <w:left w:val="single" w:sz="4" w:space="0" w:color="auto"/>
            </w:tcBorders>
            <w:shd w:val="clear" w:color="auto" w:fill="FFFFFF"/>
          </w:tcPr>
          <w:p w14:paraId="052C6D73" w14:textId="77777777" w:rsidR="004C025A" w:rsidRPr="004C025A" w:rsidRDefault="004C025A" w:rsidP="004C025A">
            <w:pPr>
              <w:suppressAutoHyphens/>
              <w:spacing w:after="0" w:line="240" w:lineRule="auto"/>
              <w:rPr>
                <w:rFonts w:ascii="Times New Roman" w:eastAsia="Calibri" w:hAnsi="Times New Roman" w:cs="Times New Roman"/>
                <w:bCs/>
                <w:sz w:val="24"/>
                <w:szCs w:val="24"/>
                <w:lang w:eastAsia="lt-LT"/>
              </w:rPr>
            </w:pPr>
          </w:p>
        </w:tc>
      </w:tr>
      <w:tr w:rsidR="004C025A" w:rsidRPr="004C025A" w14:paraId="78647304" w14:textId="77777777" w:rsidTr="004C025A">
        <w:trPr>
          <w:trHeight w:val="257"/>
        </w:trPr>
        <w:tc>
          <w:tcPr>
            <w:tcW w:w="5000" w:type="pct"/>
            <w:gridSpan w:val="3"/>
            <w:shd w:val="clear" w:color="auto" w:fill="F2F2F2"/>
            <w:vAlign w:val="center"/>
          </w:tcPr>
          <w:p w14:paraId="12F0D823" w14:textId="77777777" w:rsidR="004C025A" w:rsidRPr="004C025A" w:rsidRDefault="004C025A" w:rsidP="004C025A">
            <w:pPr>
              <w:suppressAutoHyphens/>
              <w:spacing w:after="0" w:line="240" w:lineRule="auto"/>
              <w:rPr>
                <w:rFonts w:ascii="Times New Roman" w:eastAsia="Calibri" w:hAnsi="Times New Roman" w:cs="Times New Roman"/>
                <w:b/>
                <w:sz w:val="24"/>
                <w:szCs w:val="24"/>
                <w:lang w:eastAsia="lt-LT"/>
              </w:rPr>
            </w:pPr>
            <w:r w:rsidRPr="004C025A">
              <w:rPr>
                <w:rFonts w:ascii="Times New Roman" w:eastAsia="Calibri" w:hAnsi="Times New Roman" w:cs="Times New Roman"/>
                <w:b/>
                <w:sz w:val="24"/>
                <w:szCs w:val="24"/>
                <w:lang w:eastAsia="lt-LT"/>
              </w:rPr>
              <w:t>Ūkio subjektų grupės dalyvavimo pirkime ir/ar rėmimosi kitų ūkio subjektų pajėgumais sąlygos, subtiekėjų pasitelkimo sąlygos:</w:t>
            </w:r>
          </w:p>
          <w:p w14:paraId="3CA074AE" w14:textId="77777777" w:rsidR="004C025A" w:rsidRPr="004C025A" w:rsidRDefault="004C025A" w:rsidP="004C025A">
            <w:pPr>
              <w:suppressAutoHyphens/>
              <w:spacing w:after="0" w:line="240" w:lineRule="auto"/>
              <w:rPr>
                <w:rFonts w:ascii="Times New Roman" w:eastAsia="Calibri" w:hAnsi="Times New Roman" w:cs="Times New Roman"/>
                <w:i/>
                <w:iCs/>
                <w:sz w:val="24"/>
                <w:szCs w:val="24"/>
                <w:lang w:eastAsia="lt-LT"/>
              </w:rPr>
            </w:pPr>
            <w:r w:rsidRPr="004C025A">
              <w:rPr>
                <w:rFonts w:ascii="Times New Roman" w:eastAsia="Calibri" w:hAnsi="Times New Roman" w:cs="Times New Roman"/>
                <w:i/>
                <w:iCs/>
                <w:sz w:val="24"/>
                <w:szCs w:val="24"/>
                <w:lang w:eastAsia="lt-LT"/>
              </w:rPr>
              <w:t>a) reikalavimą turi atitikti ūkio subjektų grupės nario (-</w:t>
            </w:r>
            <w:proofErr w:type="spellStart"/>
            <w:r w:rsidRPr="004C025A">
              <w:rPr>
                <w:rFonts w:ascii="Times New Roman" w:eastAsia="Calibri" w:hAnsi="Times New Roman" w:cs="Times New Roman"/>
                <w:i/>
                <w:iCs/>
                <w:sz w:val="24"/>
                <w:szCs w:val="24"/>
                <w:lang w:eastAsia="lt-LT"/>
              </w:rPr>
              <w:t>ių</w:t>
            </w:r>
            <w:proofErr w:type="spellEnd"/>
            <w:r w:rsidRPr="004C025A">
              <w:rPr>
                <w:rFonts w:ascii="Times New Roman" w:eastAsia="Calibri" w:hAnsi="Times New Roman" w:cs="Times New Roman"/>
                <w:i/>
                <w:iCs/>
                <w:sz w:val="24"/>
                <w:szCs w:val="24"/>
                <w:lang w:eastAsia="lt-LT"/>
              </w:rPr>
              <w:t xml:space="preserve">) specialistai, atsižvelgiant į jų prisiimamus įsipareigojimus pirkimo sutarčiai vykdyti. </w:t>
            </w:r>
          </w:p>
          <w:p w14:paraId="72A9195D" w14:textId="77777777" w:rsidR="004C025A" w:rsidRPr="004C025A" w:rsidRDefault="004C025A" w:rsidP="004C025A">
            <w:pPr>
              <w:suppressAutoHyphens/>
              <w:spacing w:after="0" w:line="240" w:lineRule="auto"/>
              <w:rPr>
                <w:rFonts w:ascii="Times New Roman" w:eastAsia="Calibri" w:hAnsi="Times New Roman" w:cs="Times New Roman"/>
                <w:i/>
                <w:iCs/>
                <w:sz w:val="24"/>
                <w:szCs w:val="24"/>
                <w:lang w:eastAsia="lt-LT"/>
              </w:rPr>
            </w:pPr>
            <w:r w:rsidRPr="004C025A">
              <w:rPr>
                <w:rFonts w:ascii="Times New Roman" w:eastAsia="Calibri" w:hAnsi="Times New Roman" w:cs="Times New Roman"/>
                <w:i/>
                <w:iCs/>
                <w:sz w:val="24"/>
                <w:szCs w:val="24"/>
                <w:lang w:eastAsia="lt-LT"/>
              </w:rPr>
              <w:t>b) tiekėjas gali remtis kito (-ų) ūkio subjekto (-ų), tik tuo atveju, jeigu tie (jų darbuotojai) patys vykdys tą pirkimo sutarties dalį, kuriai reikia jų turimų pajėgumų.</w:t>
            </w:r>
          </w:p>
          <w:p w14:paraId="5C3F030A" w14:textId="77777777" w:rsidR="004C025A" w:rsidRPr="004C025A" w:rsidRDefault="004C025A" w:rsidP="004C025A">
            <w:pPr>
              <w:suppressAutoHyphens/>
              <w:spacing w:after="0" w:line="240" w:lineRule="auto"/>
              <w:rPr>
                <w:rFonts w:ascii="Times New Roman" w:eastAsia="Calibri" w:hAnsi="Times New Roman" w:cs="Times New Roman"/>
                <w:bCs/>
                <w:sz w:val="24"/>
                <w:szCs w:val="24"/>
                <w:lang w:eastAsia="lt-LT"/>
              </w:rPr>
            </w:pPr>
            <w:r w:rsidRPr="004C025A">
              <w:rPr>
                <w:rFonts w:ascii="Times New Roman" w:eastAsia="Calibri" w:hAnsi="Times New Roman" w:cs="Times New Roman"/>
                <w:i/>
                <w:iCs/>
                <w:sz w:val="24"/>
                <w:szCs w:val="24"/>
                <w:lang w:eastAsia="lt-LT"/>
              </w:rPr>
              <w:t>c) subtiekėją (-</w:t>
            </w:r>
            <w:proofErr w:type="spellStart"/>
            <w:r w:rsidRPr="004C025A">
              <w:rPr>
                <w:rFonts w:ascii="Times New Roman" w:eastAsia="Calibri" w:hAnsi="Times New Roman" w:cs="Times New Roman"/>
                <w:i/>
                <w:iCs/>
                <w:sz w:val="24"/>
                <w:szCs w:val="24"/>
                <w:lang w:eastAsia="lt-LT"/>
              </w:rPr>
              <w:t>us</w:t>
            </w:r>
            <w:proofErr w:type="spellEnd"/>
            <w:r w:rsidRPr="004C025A">
              <w:rPr>
                <w:rFonts w:ascii="Times New Roman" w:eastAsia="Calibri" w:hAnsi="Times New Roman" w:cs="Times New Roman"/>
                <w:i/>
                <w:iCs/>
                <w:sz w:val="24"/>
                <w:szCs w:val="24"/>
                <w:lang w:eastAsia="lt-LT"/>
              </w:rPr>
              <w:t xml:space="preserve">) (subtiekėjo specialistus) tiekėjas gali pasitelkti tuo atveju, </w:t>
            </w:r>
            <w:r w:rsidRPr="004C025A">
              <w:rPr>
                <w:rFonts w:ascii="Times New Roman" w:eastAsia="Calibri" w:hAnsi="Times New Roman" w:cs="Times New Roman"/>
                <w:b/>
                <w:i/>
                <w:iCs/>
                <w:sz w:val="24"/>
                <w:szCs w:val="24"/>
                <w:lang w:eastAsia="lt-LT"/>
              </w:rPr>
              <w:t xml:space="preserve">jei pats tiekėjas (jo pasitelkiami specialistai) atitinka nustatytą reikalavimą </w:t>
            </w:r>
            <w:r w:rsidRPr="004C025A">
              <w:rPr>
                <w:rFonts w:ascii="Times New Roman" w:eastAsia="Calibri" w:hAnsi="Times New Roman" w:cs="Times New Roman"/>
                <w:i/>
                <w:iCs/>
                <w:sz w:val="24"/>
                <w:szCs w:val="24"/>
                <w:lang w:eastAsia="lt-LT"/>
              </w:rPr>
              <w:t>ir</w:t>
            </w:r>
            <w:r w:rsidRPr="004C025A">
              <w:rPr>
                <w:rFonts w:ascii="Times New Roman" w:eastAsia="Calibri" w:hAnsi="Times New Roman" w:cs="Times New Roman"/>
                <w:b/>
                <w:i/>
                <w:iCs/>
                <w:sz w:val="24"/>
                <w:szCs w:val="24"/>
                <w:lang w:eastAsia="lt-LT"/>
              </w:rPr>
              <w:t xml:space="preserve"> </w:t>
            </w:r>
            <w:r w:rsidRPr="004C025A">
              <w:rPr>
                <w:rFonts w:ascii="Times New Roman" w:eastAsia="Calibri" w:hAnsi="Times New Roman" w:cs="Times New Roman"/>
                <w:i/>
                <w:iCs/>
                <w:sz w:val="24"/>
                <w:szCs w:val="24"/>
                <w:lang w:eastAsia="lt-LT"/>
              </w:rPr>
              <w:t>jeigu subtiekėjai (jų darbuotojai) patys vykdys tą pirkimo sutarties dalį, kuriai reikia nustatytos kvalifikacijos.</w:t>
            </w:r>
            <w:r w:rsidRPr="004C025A">
              <w:rPr>
                <w:rFonts w:ascii="Times New Roman" w:eastAsia="Calibri" w:hAnsi="Times New Roman" w:cs="Times New Roman"/>
                <w:b/>
                <w:i/>
                <w:iCs/>
                <w:sz w:val="24"/>
                <w:szCs w:val="24"/>
                <w:lang w:eastAsia="lt-LT"/>
              </w:rPr>
              <w:t xml:space="preserve"> </w:t>
            </w:r>
            <w:r w:rsidRPr="004C025A">
              <w:rPr>
                <w:rFonts w:ascii="Times New Roman" w:eastAsia="Calibri" w:hAnsi="Times New Roman" w:cs="Times New Roman"/>
                <w:i/>
                <w:iCs/>
                <w:sz w:val="24"/>
                <w:szCs w:val="24"/>
                <w:lang w:eastAsia="lt-LT"/>
              </w:rPr>
              <w:t xml:space="preserve">Subtiekėjas (-ai) (jo specialistai) privalo atitikti kvalifikacijai nustatytus reikalavimus ir pateikti tai įrodančius duomenis. </w:t>
            </w:r>
          </w:p>
        </w:tc>
      </w:tr>
    </w:tbl>
    <w:p w14:paraId="409D5F3B" w14:textId="77777777" w:rsidR="004C025A" w:rsidRDefault="004C025A" w:rsidP="004C025A">
      <w:pPr>
        <w:suppressAutoHyphens/>
        <w:spacing w:after="0" w:line="240" w:lineRule="auto"/>
        <w:jc w:val="both"/>
        <w:rPr>
          <w:rFonts w:ascii="Times New Roman" w:eastAsia="Calibri" w:hAnsi="Times New Roman" w:cs="Times New Roman"/>
          <w:sz w:val="24"/>
          <w:szCs w:val="24"/>
        </w:rPr>
      </w:pPr>
    </w:p>
    <w:p w14:paraId="705B4128" w14:textId="77777777" w:rsidR="004C025A" w:rsidRPr="004C025A" w:rsidRDefault="004C025A" w:rsidP="004C025A">
      <w:pPr>
        <w:suppressAutoHyphens/>
        <w:spacing w:after="0" w:line="240" w:lineRule="auto"/>
        <w:jc w:val="both"/>
        <w:rPr>
          <w:rFonts w:ascii="Times New Roman" w:eastAsia="Calibri" w:hAnsi="Times New Roman" w:cs="Times New Roman"/>
          <w:sz w:val="24"/>
          <w:szCs w:val="24"/>
          <w:lang w:eastAsia="lt-LT"/>
        </w:rPr>
      </w:pPr>
      <w:r w:rsidRPr="004C025A">
        <w:rPr>
          <w:rFonts w:ascii="Times New Roman" w:eastAsia="Calibri" w:hAnsi="Times New Roman" w:cs="Times New Roman"/>
          <w:sz w:val="24"/>
          <w:szCs w:val="24"/>
        </w:rPr>
        <w:t>Perkančioji organizacija nereikalauja, kad tiekėjai laikytųsi k</w:t>
      </w:r>
      <w:r w:rsidRPr="004C025A">
        <w:rPr>
          <w:rFonts w:ascii="Times New Roman" w:eastAsia="Calibri" w:hAnsi="Times New Roman" w:cs="Times New Roman"/>
          <w:iCs/>
          <w:sz w:val="24"/>
          <w:szCs w:val="24"/>
        </w:rPr>
        <w:t>okybės vadybos sistemos ir (arba) aplinkos apsaugos vadybos sistemos standartų.</w:t>
      </w:r>
    </w:p>
    <w:p w14:paraId="77DF9CDB" w14:textId="77777777" w:rsidR="00C33323" w:rsidRDefault="004C025A" w:rsidP="004C025A">
      <w:pPr>
        <w:jc w:val="center"/>
      </w:pPr>
      <w:r w:rsidRPr="004C025A">
        <w:rPr>
          <w:rFonts w:ascii="Times New Roman" w:eastAsia="Calibri" w:hAnsi="Times New Roman" w:cs="Times New Roman"/>
          <w:sz w:val="24"/>
          <w:szCs w:val="24"/>
          <w:lang w:eastAsia="lt-LT"/>
        </w:rPr>
        <w:t>______________________</w:t>
      </w:r>
    </w:p>
    <w:sectPr w:rsidR="00C33323" w:rsidSect="00264A0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B1FDE" w14:textId="77777777" w:rsidR="0014572C" w:rsidRDefault="0014572C" w:rsidP="004C025A">
      <w:pPr>
        <w:spacing w:after="0" w:line="240" w:lineRule="auto"/>
      </w:pPr>
      <w:r>
        <w:separator/>
      </w:r>
    </w:p>
  </w:endnote>
  <w:endnote w:type="continuationSeparator" w:id="0">
    <w:p w14:paraId="61FF8489" w14:textId="77777777" w:rsidR="0014572C" w:rsidRDefault="0014572C" w:rsidP="004C0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904300"/>
      <w:docPartObj>
        <w:docPartGallery w:val="Page Numbers (Bottom of Page)"/>
        <w:docPartUnique/>
      </w:docPartObj>
    </w:sdtPr>
    <w:sdtEndPr/>
    <w:sdtContent>
      <w:p w14:paraId="3408E006" w14:textId="0290A9BC" w:rsidR="003B3D3C" w:rsidRDefault="003B3D3C">
        <w:pPr>
          <w:pStyle w:val="Porat"/>
          <w:jc w:val="right"/>
        </w:pPr>
        <w:r>
          <w:fldChar w:fldCharType="begin"/>
        </w:r>
        <w:r>
          <w:instrText>PAGE   \* MERGEFORMAT</w:instrText>
        </w:r>
        <w:r>
          <w:fldChar w:fldCharType="separate"/>
        </w:r>
        <w:r>
          <w:t>2</w:t>
        </w:r>
        <w:r>
          <w:fldChar w:fldCharType="end"/>
        </w:r>
      </w:p>
    </w:sdtContent>
  </w:sdt>
  <w:p w14:paraId="4EFBBBB9" w14:textId="77777777" w:rsidR="00164608" w:rsidRDefault="001646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5E7BC" w14:textId="77777777" w:rsidR="0014572C" w:rsidRDefault="0014572C" w:rsidP="004C025A">
      <w:pPr>
        <w:spacing w:after="0" w:line="240" w:lineRule="auto"/>
      </w:pPr>
      <w:r>
        <w:separator/>
      </w:r>
    </w:p>
  </w:footnote>
  <w:footnote w:type="continuationSeparator" w:id="0">
    <w:p w14:paraId="5956F66B" w14:textId="77777777" w:rsidR="0014572C" w:rsidRDefault="0014572C" w:rsidP="004C025A">
      <w:pPr>
        <w:spacing w:after="0" w:line="240" w:lineRule="auto"/>
      </w:pPr>
      <w:r>
        <w:continuationSeparator/>
      </w:r>
    </w:p>
  </w:footnote>
  <w:footnote w:id="1">
    <w:p w14:paraId="4EDF2193" w14:textId="77777777" w:rsidR="004C025A" w:rsidRDefault="004C025A" w:rsidP="004C025A">
      <w:pPr>
        <w:pStyle w:val="Puslapioinaostekstas"/>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46A35821" w14:textId="77777777" w:rsidR="004C025A" w:rsidRPr="00124438" w:rsidRDefault="004C025A" w:rsidP="004C025A">
      <w:pPr>
        <w:pStyle w:val="Puslapioinaostekstas"/>
        <w:jc w:val="both"/>
        <w:rPr>
          <w:lang w:val="en-US"/>
        </w:rPr>
      </w:pPr>
      <w:r>
        <w:rPr>
          <w:rStyle w:val="Puslapioinaosnuoroda"/>
        </w:rPr>
        <w:footnoteRef/>
      </w:r>
      <w:r>
        <w:t xml:space="preserve"> Siekiant sudaryti geresnes konkurencines dalyvavimo sąlygas pirkime potencialiems tiekėjams, specialistų mokymų vedimo patirties trukmė trumpinama iki 50 procentų nuo perkamų mokymų trukmės ir vertinama </w:t>
      </w:r>
      <w:r w:rsidRPr="00BA3522">
        <w:rPr>
          <w:bCs/>
        </w:rPr>
        <w:t xml:space="preserve">per </w:t>
      </w:r>
      <w:r>
        <w:rPr>
          <w:bCs/>
        </w:rPr>
        <w:t xml:space="preserve">ilgesnį laikotarpį – per </w:t>
      </w:r>
      <w:r w:rsidRPr="00BA3522">
        <w:rPr>
          <w:bCs/>
        </w:rPr>
        <w:t xml:space="preserve">paskutinius </w:t>
      </w:r>
      <w:r w:rsidRPr="00BA3522">
        <w:rPr>
          <w:bCs/>
          <w:lang w:val="en-US"/>
        </w:rPr>
        <w:t>5</w:t>
      </w:r>
      <w:r w:rsidRPr="00BA3522">
        <w:rPr>
          <w:bCs/>
        </w:rPr>
        <w:t xml:space="preserve"> (penkerius) metus iki pasiūlymų pateikimo termino pabaigos</w:t>
      </w:r>
      <w:r>
        <w:rPr>
          <w:b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6D1F1D"/>
    <w:multiLevelType w:val="hybridMultilevel"/>
    <w:tmpl w:val="1492628E"/>
    <w:lvl w:ilvl="0" w:tplc="0F7C54BC">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2" w15:restartNumberingAfterBreak="0">
    <w:nsid w:val="14A646C2"/>
    <w:multiLevelType w:val="hybridMultilevel"/>
    <w:tmpl w:val="F606DFBC"/>
    <w:lvl w:ilvl="0" w:tplc="1F76325A">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3" w15:restartNumberingAfterBreak="0">
    <w:nsid w:val="6F642D31"/>
    <w:multiLevelType w:val="hybridMultilevel"/>
    <w:tmpl w:val="B282BB3A"/>
    <w:lvl w:ilvl="0" w:tplc="E788FBA6">
      <w:start w:val="1"/>
      <w:numFmt w:val="decimal"/>
      <w:lvlText w:val="%1)"/>
      <w:lvlJc w:val="left"/>
      <w:pPr>
        <w:ind w:left="760" w:hanging="360"/>
      </w:pPr>
      <w:rPr>
        <w:rFonts w:hint="default"/>
      </w:rPr>
    </w:lvl>
    <w:lvl w:ilvl="1" w:tplc="04270019" w:tentative="1">
      <w:start w:val="1"/>
      <w:numFmt w:val="lowerLetter"/>
      <w:lvlText w:val="%2."/>
      <w:lvlJc w:val="left"/>
      <w:pPr>
        <w:ind w:left="1480" w:hanging="360"/>
      </w:pPr>
    </w:lvl>
    <w:lvl w:ilvl="2" w:tplc="0427001B" w:tentative="1">
      <w:start w:val="1"/>
      <w:numFmt w:val="lowerRoman"/>
      <w:lvlText w:val="%3."/>
      <w:lvlJc w:val="right"/>
      <w:pPr>
        <w:ind w:left="2200" w:hanging="180"/>
      </w:pPr>
    </w:lvl>
    <w:lvl w:ilvl="3" w:tplc="0427000F" w:tentative="1">
      <w:start w:val="1"/>
      <w:numFmt w:val="decimal"/>
      <w:lvlText w:val="%4."/>
      <w:lvlJc w:val="left"/>
      <w:pPr>
        <w:ind w:left="2920" w:hanging="360"/>
      </w:pPr>
    </w:lvl>
    <w:lvl w:ilvl="4" w:tplc="04270019" w:tentative="1">
      <w:start w:val="1"/>
      <w:numFmt w:val="lowerLetter"/>
      <w:lvlText w:val="%5."/>
      <w:lvlJc w:val="left"/>
      <w:pPr>
        <w:ind w:left="3640" w:hanging="360"/>
      </w:pPr>
    </w:lvl>
    <w:lvl w:ilvl="5" w:tplc="0427001B" w:tentative="1">
      <w:start w:val="1"/>
      <w:numFmt w:val="lowerRoman"/>
      <w:lvlText w:val="%6."/>
      <w:lvlJc w:val="right"/>
      <w:pPr>
        <w:ind w:left="4360" w:hanging="180"/>
      </w:pPr>
    </w:lvl>
    <w:lvl w:ilvl="6" w:tplc="0427000F" w:tentative="1">
      <w:start w:val="1"/>
      <w:numFmt w:val="decimal"/>
      <w:lvlText w:val="%7."/>
      <w:lvlJc w:val="left"/>
      <w:pPr>
        <w:ind w:left="5080" w:hanging="360"/>
      </w:pPr>
    </w:lvl>
    <w:lvl w:ilvl="7" w:tplc="04270019" w:tentative="1">
      <w:start w:val="1"/>
      <w:numFmt w:val="lowerLetter"/>
      <w:lvlText w:val="%8."/>
      <w:lvlJc w:val="left"/>
      <w:pPr>
        <w:ind w:left="5800" w:hanging="360"/>
      </w:pPr>
    </w:lvl>
    <w:lvl w:ilvl="8" w:tplc="0427001B" w:tentative="1">
      <w:start w:val="1"/>
      <w:numFmt w:val="lowerRoman"/>
      <w:lvlText w:val="%9."/>
      <w:lvlJc w:val="right"/>
      <w:pPr>
        <w:ind w:left="6520" w:hanging="180"/>
      </w:pPr>
    </w:lvl>
  </w:abstractNum>
  <w:abstractNum w:abstractNumId="4" w15:restartNumberingAfterBreak="0">
    <w:nsid w:val="6F9029AC"/>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25A"/>
    <w:rsid w:val="000342F0"/>
    <w:rsid w:val="000A5B40"/>
    <w:rsid w:val="00100770"/>
    <w:rsid w:val="00131B76"/>
    <w:rsid w:val="0014572C"/>
    <w:rsid w:val="00164608"/>
    <w:rsid w:val="00244FFC"/>
    <w:rsid w:val="00245D9E"/>
    <w:rsid w:val="00264A02"/>
    <w:rsid w:val="003B3D3C"/>
    <w:rsid w:val="003C71D6"/>
    <w:rsid w:val="003D6420"/>
    <w:rsid w:val="004C025A"/>
    <w:rsid w:val="00602FC9"/>
    <w:rsid w:val="0065446F"/>
    <w:rsid w:val="00732EFF"/>
    <w:rsid w:val="008E152F"/>
    <w:rsid w:val="00A97015"/>
    <w:rsid w:val="00B35B8D"/>
    <w:rsid w:val="00B671A0"/>
    <w:rsid w:val="00BB124A"/>
    <w:rsid w:val="00C33323"/>
    <w:rsid w:val="00C53F39"/>
    <w:rsid w:val="00D146BF"/>
    <w:rsid w:val="00DC62F8"/>
    <w:rsid w:val="00DD53CE"/>
    <w:rsid w:val="00E9479E"/>
    <w:rsid w:val="00F1173F"/>
    <w:rsid w:val="00FB68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65BD"/>
  <w15:chartTrackingRefBased/>
  <w15:docId w15:val="{748C86C3-7E99-43CB-AF81-55EAB6C3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4C025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C025A"/>
    <w:rPr>
      <w:sz w:val="20"/>
      <w:szCs w:val="20"/>
    </w:rPr>
  </w:style>
  <w:style w:type="character" w:customStyle="1" w:styleId="FootnoteCharacters">
    <w:name w:val="Footnote Characters"/>
    <w:uiPriority w:val="99"/>
    <w:qFormat/>
    <w:rsid w:val="004C025A"/>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sid w:val="004C025A"/>
    <w:rPr>
      <w:vertAlign w:val="superscript"/>
    </w:rPr>
  </w:style>
  <w:style w:type="paragraph" w:styleId="Antrats">
    <w:name w:val="header"/>
    <w:basedOn w:val="prastasis"/>
    <w:link w:val="AntratsDiagrama"/>
    <w:uiPriority w:val="99"/>
    <w:unhideWhenUsed/>
    <w:rsid w:val="0016460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64608"/>
  </w:style>
  <w:style w:type="paragraph" w:styleId="Porat">
    <w:name w:val="footer"/>
    <w:basedOn w:val="prastasis"/>
    <w:link w:val="PoratDiagrama"/>
    <w:uiPriority w:val="99"/>
    <w:unhideWhenUsed/>
    <w:rsid w:val="001646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64608"/>
  </w:style>
  <w:style w:type="paragraph" w:styleId="Sraopastraipa">
    <w:name w:val="List Paragraph"/>
    <w:basedOn w:val="prastasis"/>
    <w:uiPriority w:val="34"/>
    <w:qFormat/>
    <w:rsid w:val="00245D9E"/>
    <w:pPr>
      <w:ind w:left="720"/>
      <w:contextualSpacing/>
    </w:pPr>
  </w:style>
  <w:style w:type="paragraph" w:styleId="Debesliotekstas">
    <w:name w:val="Balloon Text"/>
    <w:basedOn w:val="prastasis"/>
    <w:link w:val="DebesliotekstasDiagrama"/>
    <w:uiPriority w:val="99"/>
    <w:semiHidden/>
    <w:unhideWhenUsed/>
    <w:rsid w:val="003C71D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71D6"/>
    <w:rPr>
      <w:rFonts w:ascii="Segoe UI" w:hAnsi="Segoe UI" w:cs="Segoe UI"/>
      <w:sz w:val="18"/>
      <w:szCs w:val="18"/>
    </w:rPr>
  </w:style>
  <w:style w:type="character" w:styleId="Komentaronuoroda">
    <w:name w:val="annotation reference"/>
    <w:basedOn w:val="Numatytasispastraiposriftas"/>
    <w:uiPriority w:val="99"/>
    <w:semiHidden/>
    <w:unhideWhenUsed/>
    <w:rsid w:val="003D6420"/>
    <w:rPr>
      <w:sz w:val="16"/>
      <w:szCs w:val="16"/>
    </w:rPr>
  </w:style>
  <w:style w:type="paragraph" w:styleId="Komentarotekstas">
    <w:name w:val="annotation text"/>
    <w:basedOn w:val="prastasis"/>
    <w:link w:val="KomentarotekstasDiagrama"/>
    <w:uiPriority w:val="99"/>
    <w:semiHidden/>
    <w:unhideWhenUsed/>
    <w:rsid w:val="003D64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D6420"/>
    <w:rPr>
      <w:sz w:val="20"/>
      <w:szCs w:val="20"/>
    </w:rPr>
  </w:style>
  <w:style w:type="paragraph" w:styleId="Komentarotema">
    <w:name w:val="annotation subject"/>
    <w:basedOn w:val="Komentarotekstas"/>
    <w:next w:val="Komentarotekstas"/>
    <w:link w:val="KomentarotemaDiagrama"/>
    <w:uiPriority w:val="99"/>
    <w:semiHidden/>
    <w:unhideWhenUsed/>
    <w:rsid w:val="003D6420"/>
    <w:rPr>
      <w:b/>
      <w:bCs/>
    </w:rPr>
  </w:style>
  <w:style w:type="character" w:customStyle="1" w:styleId="KomentarotemaDiagrama">
    <w:name w:val="Komentaro tema Diagrama"/>
    <w:basedOn w:val="KomentarotekstasDiagrama"/>
    <w:link w:val="Komentarotema"/>
    <w:uiPriority w:val="99"/>
    <w:semiHidden/>
    <w:rsid w:val="003D64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4629</Words>
  <Characters>2640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Šimelionienė</dc:creator>
  <cp:keywords/>
  <dc:description/>
  <cp:lastModifiedBy>Janina Šimelionienė</cp:lastModifiedBy>
  <cp:revision>3</cp:revision>
  <dcterms:created xsi:type="dcterms:W3CDTF">2024-12-19T06:19:00Z</dcterms:created>
  <dcterms:modified xsi:type="dcterms:W3CDTF">2024-12-19T06:21:00Z</dcterms:modified>
</cp:coreProperties>
</file>