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3715" w14:textId="77777777" w:rsidR="00E74A3D" w:rsidRPr="004326B7" w:rsidRDefault="00E74A3D" w:rsidP="004326B7">
      <w:pPr>
        <w:rPr>
          <w:rFonts w:asciiTheme="minorBidi" w:hAnsiTheme="minorBidi" w:cstheme="minorBidi"/>
          <w:sz w:val="20"/>
          <w:lang w:val="en-US"/>
        </w:rPr>
      </w:pPr>
    </w:p>
    <w:p w14:paraId="057FFAFC" w14:textId="5A957C99" w:rsidR="00C721FD" w:rsidRPr="004326B7" w:rsidRDefault="00795525" w:rsidP="001B38F7">
      <w:pPr>
        <w:shd w:val="clear" w:color="auto" w:fill="FFFFFF"/>
        <w:suppressAutoHyphens/>
        <w:jc w:val="center"/>
        <w:rPr>
          <w:rFonts w:asciiTheme="minorBidi" w:hAnsiTheme="minorBidi" w:cstheme="minorBidi"/>
          <w:b/>
          <w:sz w:val="20"/>
        </w:rPr>
      </w:pPr>
      <w:r w:rsidRPr="004326B7">
        <w:rPr>
          <w:rFonts w:asciiTheme="minorBidi" w:hAnsiTheme="minorBidi" w:cstheme="minorBidi"/>
          <w:b/>
          <w:sz w:val="20"/>
        </w:rPr>
        <w:t xml:space="preserve">(Standard form of declaration of </w:t>
      </w:r>
      <w:r w:rsidR="00DD74FE" w:rsidRPr="004326B7">
        <w:rPr>
          <w:rFonts w:asciiTheme="minorBidi" w:hAnsiTheme="minorBidi" w:cstheme="minorBidi"/>
          <w:b/>
          <w:sz w:val="20"/>
        </w:rPr>
        <w:t>conformity</w:t>
      </w:r>
      <w:r w:rsidRPr="004326B7">
        <w:rPr>
          <w:rFonts w:asciiTheme="minorBidi" w:hAnsiTheme="minorBidi" w:cstheme="minorBidi"/>
          <w:b/>
          <w:sz w:val="20"/>
        </w:rPr>
        <w:t xml:space="preserve"> with national security requirements)</w:t>
      </w:r>
    </w:p>
    <w:p w14:paraId="4D0DB338" w14:textId="77777777" w:rsidR="001B38F7" w:rsidRPr="004326B7" w:rsidRDefault="001B38F7" w:rsidP="001B38F7">
      <w:pPr>
        <w:shd w:val="clear" w:color="auto" w:fill="FFFFFF"/>
        <w:suppressAutoHyphens/>
        <w:jc w:val="center"/>
        <w:rPr>
          <w:rFonts w:asciiTheme="minorBidi" w:hAnsiTheme="minorBidi" w:cstheme="minorBidi"/>
          <w:b/>
          <w:sz w:val="20"/>
        </w:rPr>
      </w:pPr>
    </w:p>
    <w:p w14:paraId="057FFAFD" w14:textId="1C932DC8" w:rsidR="00C721FD" w:rsidRPr="004326B7" w:rsidRDefault="00C721FD" w:rsidP="001B38F7">
      <w:pPr>
        <w:widowControl w:val="0"/>
        <w:pBdr>
          <w:bottom w:val="single" w:sz="4" w:space="1" w:color="auto"/>
        </w:pBdr>
        <w:tabs>
          <w:tab w:val="right" w:leader="underscore" w:pos="9071"/>
        </w:tabs>
        <w:suppressAutoHyphens/>
        <w:jc w:val="center"/>
        <w:textAlignment w:val="baseline"/>
        <w:rPr>
          <w:rFonts w:asciiTheme="minorBidi" w:hAnsiTheme="minorBidi" w:cstheme="minorBidi"/>
          <w:sz w:val="20"/>
        </w:rPr>
      </w:pPr>
    </w:p>
    <w:p w14:paraId="057FFAFE" w14:textId="2F0E835E" w:rsidR="00C721FD" w:rsidRPr="004326B7" w:rsidRDefault="00795525" w:rsidP="001B38F7">
      <w:pPr>
        <w:shd w:val="clear" w:color="auto" w:fill="FFFFFF"/>
        <w:suppressAutoHyphens/>
        <w:ind w:right="-178"/>
        <w:jc w:val="center"/>
        <w:rPr>
          <w:rFonts w:asciiTheme="minorBidi" w:hAnsiTheme="minorBidi" w:cstheme="minorBidi"/>
          <w:sz w:val="20"/>
        </w:rPr>
      </w:pPr>
      <w:r w:rsidRPr="004326B7">
        <w:rPr>
          <w:rFonts w:asciiTheme="minorBidi" w:hAnsiTheme="minorBidi" w:cstheme="minorBidi"/>
          <w:color w:val="FF0000"/>
          <w:sz w:val="20"/>
        </w:rPr>
        <w:t>(</w:t>
      </w:r>
      <w:r w:rsidR="00DD74FE" w:rsidRPr="004326B7">
        <w:rPr>
          <w:rFonts w:asciiTheme="minorBidi" w:hAnsiTheme="minorBidi" w:cstheme="minorBidi"/>
          <w:i/>
          <w:iCs/>
          <w:color w:val="FF0000"/>
          <w:sz w:val="20"/>
        </w:rPr>
        <w:t>participant’s</w:t>
      </w:r>
      <w:r w:rsidRPr="004326B7">
        <w:rPr>
          <w:rFonts w:asciiTheme="minorBidi" w:hAnsiTheme="minorBidi" w:cstheme="minorBidi"/>
          <w:i/>
          <w:iCs/>
          <w:color w:val="FF0000"/>
          <w:sz w:val="20"/>
        </w:rPr>
        <w:t xml:space="preserve"> name</w:t>
      </w:r>
      <w:r w:rsidRPr="004326B7">
        <w:rPr>
          <w:rFonts w:asciiTheme="minorBidi" w:hAnsiTheme="minorBidi" w:cstheme="minorBidi"/>
          <w:color w:val="FF0000"/>
          <w:sz w:val="20"/>
        </w:rPr>
        <w:t>)</w:t>
      </w:r>
    </w:p>
    <w:p w14:paraId="42A2F0DA" w14:textId="77777777" w:rsidR="001B38F7" w:rsidRPr="004326B7" w:rsidRDefault="001B38F7" w:rsidP="001B38F7">
      <w:pPr>
        <w:shd w:val="clear" w:color="auto" w:fill="FFFFFF"/>
        <w:suppressAutoHyphens/>
        <w:ind w:right="-178"/>
        <w:jc w:val="center"/>
        <w:rPr>
          <w:rFonts w:asciiTheme="minorBidi" w:hAnsiTheme="minorBidi" w:cstheme="minorBidi"/>
          <w:sz w:val="20"/>
        </w:rPr>
      </w:pPr>
    </w:p>
    <w:p w14:paraId="057FFAFF" w14:textId="47139238" w:rsidR="00C721FD" w:rsidRPr="004326B7" w:rsidRDefault="00C721FD" w:rsidP="001B38F7">
      <w:pPr>
        <w:widowControl w:val="0"/>
        <w:pBdr>
          <w:bottom w:val="single" w:sz="4" w:space="1" w:color="auto"/>
        </w:pBdr>
        <w:tabs>
          <w:tab w:val="right" w:leader="underscore" w:pos="9071"/>
        </w:tabs>
        <w:suppressAutoHyphens/>
        <w:jc w:val="center"/>
        <w:textAlignment w:val="baseline"/>
        <w:rPr>
          <w:rFonts w:asciiTheme="minorBidi" w:eastAsia="Calibri" w:hAnsiTheme="minorBidi" w:cstheme="minorBidi"/>
          <w:sz w:val="20"/>
        </w:rPr>
      </w:pPr>
    </w:p>
    <w:p w14:paraId="057FFB00" w14:textId="5AD287CF" w:rsidR="00C721FD" w:rsidRPr="004326B7" w:rsidRDefault="00795525" w:rsidP="001B38F7">
      <w:pPr>
        <w:suppressAutoHyphens/>
        <w:jc w:val="center"/>
        <w:textAlignment w:val="baseline"/>
        <w:rPr>
          <w:rFonts w:asciiTheme="minorBidi" w:hAnsiTheme="minorBidi" w:cstheme="minorBidi"/>
          <w:color w:val="FF0000"/>
          <w:sz w:val="20"/>
        </w:rPr>
      </w:pPr>
      <w:r w:rsidRPr="004326B7">
        <w:rPr>
          <w:rFonts w:asciiTheme="minorBidi" w:eastAsia="Calibri" w:hAnsiTheme="minorBidi" w:cstheme="minorBidi"/>
          <w:iCs/>
          <w:color w:val="FF0000"/>
          <w:sz w:val="20"/>
        </w:rPr>
        <w:t>(</w:t>
      </w:r>
      <w:r w:rsidRPr="004326B7">
        <w:rPr>
          <w:rFonts w:asciiTheme="minorBidi" w:eastAsia="Calibri" w:hAnsiTheme="minorBidi" w:cstheme="minorBidi"/>
          <w:i/>
          <w:color w:val="FF0000"/>
          <w:sz w:val="20"/>
        </w:rPr>
        <w:t>addressee (name of contracting authority/</w:t>
      </w:r>
      <w:proofErr w:type="gramStart"/>
      <w:r w:rsidRPr="004326B7">
        <w:rPr>
          <w:rFonts w:asciiTheme="minorBidi" w:eastAsia="Calibri" w:hAnsiTheme="minorBidi" w:cstheme="minorBidi"/>
          <w:i/>
          <w:color w:val="FF0000"/>
          <w:sz w:val="20"/>
        </w:rPr>
        <w:t xml:space="preserve">entity </w:t>
      </w:r>
      <w:r w:rsidRPr="004326B7">
        <w:rPr>
          <w:rFonts w:asciiTheme="minorBidi" w:eastAsia="Calibri" w:hAnsiTheme="minorBidi" w:cstheme="minorBidi"/>
          <w:iCs/>
          <w:color w:val="FF0000"/>
          <w:sz w:val="20"/>
        </w:rPr>
        <w:t>)</w:t>
      </w:r>
      <w:proofErr w:type="gramEnd"/>
    </w:p>
    <w:p w14:paraId="057FFB01" w14:textId="77777777" w:rsidR="00C721FD" w:rsidRPr="004326B7" w:rsidRDefault="00C721FD" w:rsidP="001B38F7">
      <w:pPr>
        <w:widowControl w:val="0"/>
        <w:tabs>
          <w:tab w:val="right" w:leader="underscore" w:pos="9071"/>
        </w:tabs>
        <w:suppressAutoHyphens/>
        <w:jc w:val="center"/>
        <w:textAlignment w:val="baseline"/>
        <w:rPr>
          <w:rFonts w:asciiTheme="minorBidi" w:eastAsia="Calibri" w:hAnsiTheme="minorBidi" w:cstheme="minorBidi"/>
          <w:b/>
          <w:bCs/>
          <w:sz w:val="20"/>
        </w:rPr>
      </w:pPr>
    </w:p>
    <w:p w14:paraId="057FFB02" w14:textId="77777777" w:rsidR="00C721FD" w:rsidRPr="004326B7" w:rsidRDefault="00795525" w:rsidP="001B38F7">
      <w:pPr>
        <w:widowControl w:val="0"/>
        <w:tabs>
          <w:tab w:val="right" w:leader="underscore" w:pos="9071"/>
        </w:tabs>
        <w:suppressAutoHyphens/>
        <w:jc w:val="center"/>
        <w:textAlignment w:val="baseline"/>
        <w:rPr>
          <w:rFonts w:asciiTheme="minorBidi" w:hAnsiTheme="minorBidi" w:cstheme="minorBidi"/>
          <w:sz w:val="20"/>
        </w:rPr>
      </w:pPr>
      <w:r w:rsidRPr="004326B7">
        <w:rPr>
          <w:rFonts w:asciiTheme="minorBidi" w:eastAsia="Calibri" w:hAnsiTheme="minorBidi" w:cstheme="minorBidi"/>
          <w:b/>
          <w:bCs/>
          <w:sz w:val="20"/>
        </w:rPr>
        <w:t>DECLARATION OF CONFORMITY WITH NATIONAL SECURITY REQUIREMENTS</w:t>
      </w:r>
    </w:p>
    <w:p w14:paraId="057FFB03" w14:textId="77777777" w:rsidR="00C721FD" w:rsidRPr="004326B7" w:rsidRDefault="00C721FD" w:rsidP="001B38F7">
      <w:pPr>
        <w:widowControl w:val="0"/>
        <w:tabs>
          <w:tab w:val="right" w:leader="underscore" w:pos="9071"/>
        </w:tabs>
        <w:suppressAutoHyphens/>
        <w:jc w:val="center"/>
        <w:textAlignment w:val="baseline"/>
        <w:rPr>
          <w:rFonts w:asciiTheme="minorBidi" w:eastAsia="Calibri" w:hAnsiTheme="minorBidi" w:cstheme="minorBidi"/>
          <w:b/>
          <w:bCs/>
          <w:sz w:val="20"/>
        </w:rPr>
      </w:pPr>
    </w:p>
    <w:p w14:paraId="057FFB04" w14:textId="68AC6FB3" w:rsidR="00C721FD" w:rsidRPr="004326B7" w:rsidRDefault="00795525" w:rsidP="001B38F7">
      <w:pPr>
        <w:widowControl w:val="0"/>
        <w:tabs>
          <w:tab w:val="right" w:leader="underscore" w:pos="9071"/>
        </w:tabs>
        <w:suppressAutoHyphens/>
        <w:jc w:val="center"/>
        <w:textAlignment w:val="baseline"/>
        <w:rPr>
          <w:rFonts w:asciiTheme="minorBidi" w:eastAsia="Calibri" w:hAnsiTheme="minorBidi" w:cstheme="minorBidi"/>
          <w:sz w:val="20"/>
        </w:rPr>
      </w:pPr>
      <w:r w:rsidRPr="004326B7">
        <w:rPr>
          <w:rFonts w:asciiTheme="minorBidi" w:eastAsia="Calibri" w:hAnsiTheme="minorBidi" w:cstheme="minorBidi"/>
          <w:sz w:val="20"/>
        </w:rPr>
        <w:t>20</w:t>
      </w:r>
      <w:r w:rsidR="00DD74FE" w:rsidRPr="004326B7">
        <w:rPr>
          <w:rFonts w:asciiTheme="minorBidi" w:eastAsia="Calibri" w:hAnsiTheme="minorBidi" w:cstheme="minorBidi"/>
          <w:sz w:val="20"/>
        </w:rPr>
        <w:t xml:space="preserve">__ </w:t>
      </w:r>
      <w:r w:rsidRPr="004326B7">
        <w:rPr>
          <w:rFonts w:asciiTheme="minorBidi" w:eastAsia="Calibri" w:hAnsiTheme="minorBidi" w:cstheme="minorBidi"/>
          <w:sz w:val="20"/>
        </w:rPr>
        <w:t>_____________ d. No. ______</w:t>
      </w:r>
    </w:p>
    <w:p w14:paraId="057FFB05" w14:textId="77777777" w:rsidR="00C721FD" w:rsidRPr="004326B7" w:rsidRDefault="00795525" w:rsidP="001B38F7">
      <w:pPr>
        <w:widowControl w:val="0"/>
        <w:tabs>
          <w:tab w:val="right" w:leader="underscore" w:pos="9071"/>
        </w:tabs>
        <w:suppressAutoHyphens/>
        <w:jc w:val="center"/>
        <w:textAlignment w:val="baseline"/>
        <w:rPr>
          <w:rFonts w:asciiTheme="minorBidi" w:eastAsia="Calibri" w:hAnsiTheme="minorBidi" w:cstheme="minorBidi"/>
          <w:sz w:val="20"/>
        </w:rPr>
      </w:pPr>
      <w:r w:rsidRPr="004326B7">
        <w:rPr>
          <w:rFonts w:asciiTheme="minorBidi" w:eastAsia="Calibri" w:hAnsiTheme="minorBidi" w:cstheme="minorBidi"/>
          <w:sz w:val="20"/>
        </w:rPr>
        <w:t>__________________________</w:t>
      </w:r>
    </w:p>
    <w:p w14:paraId="057FFB06" w14:textId="77777777" w:rsidR="00C721FD" w:rsidRPr="004326B7" w:rsidRDefault="00795525" w:rsidP="001B38F7">
      <w:pPr>
        <w:widowControl w:val="0"/>
        <w:tabs>
          <w:tab w:val="right" w:leader="underscore" w:pos="9071"/>
        </w:tabs>
        <w:suppressAutoHyphens/>
        <w:jc w:val="center"/>
        <w:textAlignment w:val="baseline"/>
        <w:rPr>
          <w:rFonts w:asciiTheme="minorBidi" w:hAnsiTheme="minorBidi" w:cstheme="minorBidi"/>
          <w:sz w:val="20"/>
        </w:rPr>
      </w:pPr>
      <w:r w:rsidRPr="004326B7">
        <w:rPr>
          <w:rFonts w:asciiTheme="minorBidi" w:eastAsia="Calibri" w:hAnsiTheme="minorBidi" w:cstheme="minorBidi"/>
          <w:i/>
          <w:iCs/>
          <w:sz w:val="20"/>
        </w:rPr>
        <w:t>(Place of compilation)</w:t>
      </w:r>
    </w:p>
    <w:p w14:paraId="057FFB07" w14:textId="77777777" w:rsidR="00C721FD" w:rsidRPr="004326B7" w:rsidRDefault="00795525" w:rsidP="001B38F7">
      <w:pPr>
        <w:ind w:firstLine="567"/>
        <w:jc w:val="both"/>
        <w:rPr>
          <w:rFonts w:asciiTheme="minorBidi" w:hAnsiTheme="minorBidi" w:cstheme="minorBidi"/>
          <w:color w:val="000000"/>
          <w:sz w:val="20"/>
        </w:rPr>
      </w:pPr>
      <w:r w:rsidRPr="004326B7">
        <w:rPr>
          <w:rFonts w:asciiTheme="minorBidi" w:hAnsiTheme="minorBidi" w:cstheme="minorBidi"/>
          <w:color w:val="000000"/>
          <w:sz w:val="20"/>
        </w:rPr>
        <w:t>I, __________________________________________________________________,</w:t>
      </w:r>
    </w:p>
    <w:p w14:paraId="057FFB08" w14:textId="1FCC3C30" w:rsidR="00C721FD" w:rsidRPr="004326B7" w:rsidRDefault="00795525" w:rsidP="001B38F7">
      <w:pPr>
        <w:ind w:left="960" w:firstLine="318"/>
        <w:jc w:val="both"/>
        <w:rPr>
          <w:rFonts w:asciiTheme="minorBidi" w:hAnsiTheme="minorBidi" w:cstheme="minorBidi"/>
          <w:color w:val="FF0000"/>
          <w:sz w:val="20"/>
        </w:rPr>
      </w:pPr>
      <w:r w:rsidRPr="004326B7">
        <w:rPr>
          <w:rFonts w:asciiTheme="minorBidi" w:hAnsiTheme="minorBidi" w:cstheme="minorBidi"/>
          <w:i/>
          <w:iCs/>
          <w:color w:val="000000"/>
          <w:sz w:val="20"/>
        </w:rPr>
        <w:t>(</w:t>
      </w:r>
      <w:r w:rsidRPr="004326B7">
        <w:rPr>
          <w:rFonts w:asciiTheme="minorBidi" w:hAnsiTheme="minorBidi" w:cstheme="minorBidi"/>
          <w:i/>
          <w:iCs/>
          <w:color w:val="FF0000"/>
          <w:sz w:val="20"/>
        </w:rPr>
        <w:t xml:space="preserve">name, position title and surname of the </w:t>
      </w:r>
      <w:r w:rsidR="00DD74FE" w:rsidRPr="004326B7">
        <w:rPr>
          <w:rFonts w:asciiTheme="minorBidi" w:hAnsiTheme="minorBidi" w:cstheme="minorBidi"/>
          <w:i/>
          <w:iCs/>
          <w:color w:val="FF0000"/>
          <w:sz w:val="20"/>
        </w:rPr>
        <w:t>participant</w:t>
      </w:r>
      <w:r w:rsidRPr="004326B7">
        <w:rPr>
          <w:rFonts w:asciiTheme="minorBidi" w:hAnsiTheme="minorBidi" w:cstheme="minorBidi"/>
          <w:i/>
          <w:iCs/>
          <w:color w:val="FF0000"/>
          <w:sz w:val="20"/>
        </w:rPr>
        <w:t>'s manager or his authorized person)</w:t>
      </w:r>
    </w:p>
    <w:p w14:paraId="057FFB09" w14:textId="79DDEF24" w:rsidR="00C721FD" w:rsidRPr="004326B7" w:rsidRDefault="00795525" w:rsidP="001B38F7">
      <w:pPr>
        <w:jc w:val="both"/>
        <w:rPr>
          <w:rFonts w:asciiTheme="minorBidi" w:hAnsiTheme="minorBidi" w:cstheme="minorBidi"/>
          <w:color w:val="000000"/>
          <w:sz w:val="20"/>
        </w:rPr>
      </w:pPr>
      <w:r w:rsidRPr="004326B7">
        <w:rPr>
          <w:rFonts w:asciiTheme="minorBidi" w:hAnsiTheme="minorBidi" w:cstheme="minorBidi"/>
          <w:color w:val="000000"/>
          <w:sz w:val="20"/>
        </w:rPr>
        <w:t xml:space="preserve">confirm that </w:t>
      </w:r>
      <w:r w:rsidR="00DD74FE" w:rsidRPr="004326B7">
        <w:rPr>
          <w:rFonts w:asciiTheme="minorBidi" w:hAnsiTheme="minorBidi" w:cstheme="minorBidi"/>
          <w:color w:val="000000"/>
          <w:sz w:val="20"/>
        </w:rPr>
        <w:t xml:space="preserve">the company I manage (represent) </w:t>
      </w:r>
      <w:r w:rsidR="004326B7">
        <w:rPr>
          <w:rFonts w:asciiTheme="minorBidi" w:hAnsiTheme="minorBidi" w:cstheme="minorBidi"/>
          <w:sz w:val="20"/>
          <w:u w:val="single"/>
          <w:lang w:val="en-US"/>
        </w:rPr>
        <w:t>__________________________________</w:t>
      </w:r>
      <w:r w:rsidRPr="004326B7">
        <w:rPr>
          <w:rFonts w:asciiTheme="minorBidi" w:hAnsiTheme="minorBidi" w:cstheme="minorBidi"/>
          <w:color w:val="000000"/>
          <w:sz w:val="20"/>
        </w:rPr>
        <w:t>,</w:t>
      </w:r>
    </w:p>
    <w:p w14:paraId="057FFB0A" w14:textId="04E05184" w:rsidR="00C721FD" w:rsidRPr="004326B7" w:rsidRDefault="00DD74FE" w:rsidP="001B38F7">
      <w:pPr>
        <w:jc w:val="both"/>
        <w:rPr>
          <w:rFonts w:asciiTheme="minorBidi" w:hAnsiTheme="minorBidi" w:cstheme="minorBidi"/>
          <w:color w:val="FF0000"/>
          <w:sz w:val="20"/>
        </w:rPr>
      </w:pPr>
      <w:r w:rsidRPr="004326B7">
        <w:rPr>
          <w:rFonts w:asciiTheme="minorBidi" w:hAnsiTheme="minorBidi" w:cstheme="minorBidi"/>
          <w:i/>
          <w:iCs/>
          <w:color w:val="000000"/>
          <w:sz w:val="20"/>
        </w:rPr>
        <w:t xml:space="preserve">                                                                                             </w:t>
      </w:r>
      <w:r w:rsidRPr="004326B7">
        <w:rPr>
          <w:rFonts w:asciiTheme="minorBidi" w:hAnsiTheme="minorBidi" w:cstheme="minorBidi"/>
          <w:i/>
          <w:iCs/>
          <w:color w:val="FF0000"/>
          <w:sz w:val="20"/>
        </w:rPr>
        <w:t xml:space="preserve"> </w:t>
      </w:r>
      <w:r w:rsidR="00795525" w:rsidRPr="004326B7">
        <w:rPr>
          <w:rFonts w:asciiTheme="minorBidi" w:hAnsiTheme="minorBidi" w:cstheme="minorBidi"/>
          <w:i/>
          <w:iCs/>
          <w:color w:val="FF0000"/>
          <w:sz w:val="20"/>
        </w:rPr>
        <w:t>(</w:t>
      </w:r>
      <w:r w:rsidRPr="004326B7">
        <w:rPr>
          <w:rFonts w:asciiTheme="minorBidi" w:hAnsiTheme="minorBidi" w:cstheme="minorBidi"/>
          <w:i/>
          <w:iCs/>
          <w:color w:val="FF0000"/>
          <w:sz w:val="20"/>
        </w:rPr>
        <w:t>participant’s</w:t>
      </w:r>
      <w:r w:rsidR="00795525" w:rsidRPr="004326B7">
        <w:rPr>
          <w:rFonts w:asciiTheme="minorBidi" w:hAnsiTheme="minorBidi" w:cstheme="minorBidi"/>
          <w:i/>
          <w:iCs/>
          <w:color w:val="FF0000"/>
          <w:sz w:val="20"/>
        </w:rPr>
        <w:t xml:space="preserve"> name)</w:t>
      </w:r>
    </w:p>
    <w:p w14:paraId="057FFB0B" w14:textId="4B60679E" w:rsidR="00C721FD" w:rsidRPr="004326B7" w:rsidRDefault="00795525" w:rsidP="001B38F7">
      <w:pPr>
        <w:jc w:val="both"/>
        <w:rPr>
          <w:rFonts w:asciiTheme="minorBidi" w:hAnsiTheme="minorBidi" w:cstheme="minorBidi"/>
          <w:color w:val="000000"/>
          <w:sz w:val="20"/>
          <w:u w:val="single"/>
        </w:rPr>
      </w:pPr>
      <w:r w:rsidRPr="004326B7">
        <w:rPr>
          <w:rFonts w:asciiTheme="minorBidi" w:hAnsiTheme="minorBidi" w:cstheme="minorBidi"/>
          <w:color w:val="000000"/>
          <w:sz w:val="20"/>
        </w:rPr>
        <w:t xml:space="preserve">participating </w:t>
      </w:r>
      <w:r w:rsidR="00DD74FE" w:rsidRPr="004326B7">
        <w:rPr>
          <w:rFonts w:asciiTheme="minorBidi" w:hAnsiTheme="minorBidi" w:cstheme="minorBidi"/>
          <w:color w:val="000000"/>
          <w:sz w:val="20"/>
        </w:rPr>
        <w:t>in</w:t>
      </w:r>
      <w:r w:rsidRPr="004326B7">
        <w:rPr>
          <w:rFonts w:asciiTheme="minorBidi" w:hAnsiTheme="minorBidi" w:cstheme="minorBidi"/>
          <w:color w:val="000000"/>
          <w:sz w:val="20"/>
        </w:rPr>
        <w:t xml:space="preserve"> </w:t>
      </w:r>
      <w:r w:rsidR="00115E19" w:rsidRPr="004326B7">
        <w:rPr>
          <w:rFonts w:asciiTheme="minorBidi" w:eastAsia="Aptos" w:hAnsiTheme="minorBidi" w:cstheme="minorBidi"/>
          <w:sz w:val="20"/>
          <w:u w:val="single"/>
        </w:rPr>
        <w:t xml:space="preserve">State Enterprise </w:t>
      </w:r>
      <w:proofErr w:type="spellStart"/>
      <w:r w:rsidR="00115E19" w:rsidRPr="004326B7">
        <w:rPr>
          <w:rFonts w:asciiTheme="minorBidi" w:eastAsia="Aptos" w:hAnsiTheme="minorBidi" w:cstheme="minorBidi"/>
          <w:sz w:val="20"/>
          <w:u w:val="single"/>
        </w:rPr>
        <w:t>Ignalina</w:t>
      </w:r>
      <w:proofErr w:type="spellEnd"/>
      <w:r w:rsidR="00115E19" w:rsidRPr="004326B7">
        <w:rPr>
          <w:rFonts w:asciiTheme="minorBidi" w:eastAsia="Aptos" w:hAnsiTheme="minorBidi" w:cstheme="minorBidi"/>
          <w:sz w:val="20"/>
          <w:u w:val="single"/>
        </w:rPr>
        <w:t xml:space="preserve"> Nuclear Power Plant</w:t>
      </w:r>
      <w:r w:rsidR="00DD74FE" w:rsidRPr="004326B7">
        <w:rPr>
          <w:rFonts w:asciiTheme="minorBidi" w:eastAsia="Aptos" w:hAnsiTheme="minorBidi" w:cstheme="minorBidi"/>
          <w:sz w:val="20"/>
          <w:u w:val="single"/>
        </w:rPr>
        <w:t>’s</w:t>
      </w:r>
      <w:r w:rsidR="00115E19" w:rsidRPr="004326B7">
        <w:rPr>
          <w:rFonts w:asciiTheme="minorBidi" w:eastAsia="Aptos" w:hAnsiTheme="minorBidi" w:cstheme="minorBidi"/>
          <w:sz w:val="20"/>
          <w:u w:val="single"/>
        </w:rPr>
        <w:t xml:space="preserve"> </w:t>
      </w:r>
    </w:p>
    <w:p w14:paraId="057FFB0C" w14:textId="77777777" w:rsidR="00C721FD" w:rsidRPr="004326B7" w:rsidRDefault="00795525" w:rsidP="001B38F7">
      <w:pPr>
        <w:ind w:left="2040" w:firstLine="371"/>
        <w:jc w:val="both"/>
        <w:rPr>
          <w:rFonts w:asciiTheme="minorBidi" w:hAnsiTheme="minorBidi" w:cstheme="minorBidi"/>
          <w:color w:val="000000"/>
          <w:sz w:val="20"/>
        </w:rPr>
      </w:pPr>
      <w:r w:rsidRPr="004326B7">
        <w:rPr>
          <w:rFonts w:asciiTheme="minorBidi" w:hAnsiTheme="minorBidi" w:cstheme="minorBidi"/>
          <w:i/>
          <w:iCs/>
          <w:color w:val="000000"/>
          <w:sz w:val="20"/>
        </w:rPr>
        <w:t>(name of the contracting authority/entity)</w:t>
      </w:r>
    </w:p>
    <w:p w14:paraId="2BE6A1DA" w14:textId="5CE9D7A5" w:rsidR="005950D0" w:rsidRDefault="00115E19" w:rsidP="001B38F7">
      <w:pPr>
        <w:jc w:val="both"/>
        <w:rPr>
          <w:rFonts w:asciiTheme="minorBidi" w:hAnsiTheme="minorBidi" w:cstheme="minorBidi"/>
          <w:color w:val="000000"/>
          <w:sz w:val="20"/>
        </w:rPr>
      </w:pPr>
      <w:r w:rsidRPr="004326B7">
        <w:rPr>
          <w:rFonts w:asciiTheme="minorBidi" w:hAnsiTheme="minorBidi" w:cstheme="minorBidi"/>
          <w:color w:val="000000"/>
          <w:sz w:val="20"/>
        </w:rPr>
        <w:t xml:space="preserve">ongoing </w:t>
      </w:r>
      <w:r w:rsidRPr="004326B7">
        <w:rPr>
          <w:rFonts w:asciiTheme="minorBidi" w:eastAsia="Aptos" w:hAnsiTheme="minorBidi" w:cstheme="minorBidi"/>
          <w:sz w:val="20"/>
        </w:rPr>
        <w:t xml:space="preserve">procurement of </w:t>
      </w:r>
      <w:r w:rsidR="005950D0" w:rsidRPr="005950D0">
        <w:rPr>
          <w:rFonts w:asciiTheme="minorBidi" w:hAnsiTheme="minorBidi" w:cstheme="minorBidi"/>
          <w:bCs/>
          <w:sz w:val="20"/>
          <w:u w:val="single"/>
          <w:lang w:val="en-US"/>
        </w:rPr>
        <w:t>IP-2 type transport</w:t>
      </w:r>
      <w:r w:rsidR="00213B5F">
        <w:rPr>
          <w:rFonts w:asciiTheme="minorBidi" w:hAnsiTheme="minorBidi" w:cstheme="minorBidi"/>
          <w:bCs/>
          <w:sz w:val="20"/>
          <w:u w:val="single"/>
          <w:lang w:val="en-US"/>
        </w:rPr>
        <w:t>ation</w:t>
      </w:r>
      <w:r w:rsidR="005950D0" w:rsidRPr="005950D0">
        <w:rPr>
          <w:rFonts w:asciiTheme="minorBidi" w:hAnsiTheme="minorBidi" w:cstheme="minorBidi"/>
          <w:bCs/>
          <w:sz w:val="20"/>
          <w:u w:val="single"/>
          <w:lang w:val="en-US"/>
        </w:rPr>
        <w:t xml:space="preserve"> </w:t>
      </w:r>
      <w:proofErr w:type="gramStart"/>
      <w:r w:rsidR="005950D0" w:rsidRPr="005950D0">
        <w:rPr>
          <w:rFonts w:asciiTheme="minorBidi" w:hAnsiTheme="minorBidi" w:cstheme="minorBidi"/>
          <w:bCs/>
          <w:sz w:val="20"/>
          <w:u w:val="single"/>
          <w:lang w:val="en-US"/>
        </w:rPr>
        <w:t>container</w:t>
      </w:r>
      <w:proofErr w:type="gramEnd"/>
      <w:r w:rsidR="005950D0" w:rsidRPr="005950D0">
        <w:rPr>
          <w:rFonts w:asciiTheme="minorBidi" w:hAnsiTheme="minorBidi" w:cstheme="minorBidi"/>
          <w:bCs/>
          <w:sz w:val="20"/>
          <w:u w:val="single"/>
          <w:lang w:val="en-US"/>
        </w:rPr>
        <w:t xml:space="preserve"> </w:t>
      </w:r>
      <w:r w:rsidR="00795525" w:rsidRPr="004326B7">
        <w:rPr>
          <w:rFonts w:asciiTheme="minorBidi" w:hAnsiTheme="minorBidi" w:cstheme="minorBidi"/>
          <w:color w:val="000000"/>
          <w:sz w:val="20"/>
        </w:rPr>
        <w:t>meets the following requirements:</w:t>
      </w:r>
      <w:r w:rsidR="00DD74FE" w:rsidRPr="004326B7">
        <w:rPr>
          <w:rFonts w:asciiTheme="minorBidi" w:hAnsiTheme="minorBidi" w:cstheme="minorBidi"/>
          <w:color w:val="000000"/>
          <w:sz w:val="20"/>
        </w:rPr>
        <w:t xml:space="preserve">                              </w:t>
      </w:r>
    </w:p>
    <w:p w14:paraId="7A6B15EF" w14:textId="2B65BF67" w:rsidR="00DD74FE" w:rsidRPr="004326B7" w:rsidRDefault="005950D0" w:rsidP="001B38F7">
      <w:pPr>
        <w:jc w:val="both"/>
        <w:rPr>
          <w:rFonts w:asciiTheme="minorBidi" w:hAnsiTheme="minorBidi" w:cstheme="minorBidi"/>
          <w:color w:val="000000"/>
          <w:sz w:val="20"/>
        </w:rPr>
      </w:pPr>
      <w:r>
        <w:rPr>
          <w:rFonts w:asciiTheme="minorBidi" w:hAnsiTheme="minorBidi" w:cstheme="minorBidi"/>
          <w:color w:val="000000"/>
          <w:sz w:val="20"/>
        </w:rPr>
        <w:t xml:space="preserve">                               </w:t>
      </w:r>
      <w:r w:rsidR="00DD74FE" w:rsidRPr="004326B7">
        <w:rPr>
          <w:rFonts w:asciiTheme="minorBidi" w:hAnsiTheme="minorBidi" w:cstheme="minorBidi"/>
          <w:color w:val="000000"/>
          <w:sz w:val="20"/>
        </w:rPr>
        <w:t xml:space="preserve">     </w:t>
      </w:r>
      <w:r w:rsidR="00DD74FE" w:rsidRPr="004326B7">
        <w:rPr>
          <w:rFonts w:asciiTheme="minorBidi" w:hAnsiTheme="minorBidi" w:cstheme="minorBidi"/>
          <w:i/>
          <w:iCs/>
          <w:color w:val="000000"/>
          <w:sz w:val="20"/>
        </w:rPr>
        <w:t xml:space="preserve"> (name of the purchase </w:t>
      </w:r>
      <w:proofErr w:type="gramStart"/>
      <w:r w:rsidR="00DD74FE" w:rsidRPr="004326B7">
        <w:rPr>
          <w:rFonts w:asciiTheme="minorBidi" w:hAnsiTheme="minorBidi" w:cstheme="minorBidi"/>
          <w:i/>
          <w:iCs/>
          <w:color w:val="000000"/>
          <w:sz w:val="20"/>
        </w:rPr>
        <w:t xml:space="preserve">object </w:t>
      </w:r>
      <w:r w:rsidR="00DD74FE" w:rsidRPr="004326B7">
        <w:rPr>
          <w:rFonts w:asciiTheme="minorBidi" w:hAnsiTheme="minorBidi" w:cstheme="minorBidi"/>
          <w:color w:val="000000"/>
          <w:sz w:val="20"/>
        </w:rPr>
        <w:t>)</w:t>
      </w:r>
      <w:proofErr w:type="gramEnd"/>
    </w:p>
    <w:p w14:paraId="057FFB12" w14:textId="77777777" w:rsidR="00C721FD" w:rsidRPr="004326B7" w:rsidRDefault="00C721FD" w:rsidP="001B38F7">
      <w:pPr>
        <w:widowControl w:val="0"/>
        <w:suppressAutoHyphens/>
        <w:ind w:firstLine="567"/>
        <w:jc w:val="both"/>
        <w:textAlignment w:val="baseline"/>
        <w:rPr>
          <w:rFonts w:asciiTheme="minorBidi" w:hAnsiTheme="minorBidi" w:cstheme="minorBidi"/>
          <w:sz w:val="20"/>
          <w:shd w:val="clear" w:color="auto" w:fill="008000"/>
        </w:rPr>
      </w:pPr>
    </w:p>
    <w:p w14:paraId="057FFB13" w14:textId="77777777" w:rsidR="00C721FD" w:rsidRPr="004326B7" w:rsidRDefault="00C721FD" w:rsidP="001B38F7">
      <w:pPr>
        <w:widowControl w:val="0"/>
        <w:suppressAutoHyphens/>
        <w:ind w:firstLine="567"/>
        <w:jc w:val="both"/>
        <w:textAlignment w:val="baseline"/>
        <w:rPr>
          <w:rFonts w:asciiTheme="minorBidi" w:hAnsiTheme="minorBidi" w:cstheme="minorBidi"/>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333"/>
      </w:tblGrid>
      <w:tr w:rsidR="00C721FD" w:rsidRPr="004326B7" w14:paraId="057FFB17" w14:textId="77777777">
        <w:tc>
          <w:tcPr>
            <w:tcW w:w="352" w:type="dxa"/>
            <w:tcBorders>
              <w:top w:val="single" w:sz="4" w:space="0" w:color="auto"/>
              <w:left w:val="single" w:sz="4" w:space="0" w:color="auto"/>
              <w:bottom w:val="single" w:sz="4" w:space="0" w:color="auto"/>
              <w:right w:val="nil"/>
            </w:tcBorders>
            <w:hideMark/>
          </w:tcPr>
          <w:p w14:paraId="057FFB14" w14:textId="77777777" w:rsidR="00C721FD" w:rsidRPr="004326B7" w:rsidRDefault="00795525" w:rsidP="001B38F7">
            <w:pPr>
              <w:rPr>
                <w:rFonts w:asciiTheme="minorBidi" w:hAnsiTheme="minorBidi" w:cstheme="minorBidi"/>
                <w:sz w:val="20"/>
                <w:lang w:eastAsia="lt-LT"/>
              </w:rPr>
            </w:pPr>
            <w:r w:rsidRPr="004326B7">
              <w:rPr>
                <w:rFonts w:asciiTheme="minorBidi" w:hAnsiTheme="minorBidi" w:cstheme="minorBidi"/>
                <w:sz w:val="20"/>
                <w:lang w:eastAsia="lt-LT"/>
              </w:rPr>
              <w:t>×</w:t>
            </w:r>
          </w:p>
        </w:tc>
        <w:tc>
          <w:tcPr>
            <w:tcW w:w="9574" w:type="dxa"/>
            <w:vMerge w:val="restart"/>
            <w:tcBorders>
              <w:top w:val="nil"/>
              <w:left w:val="nil"/>
              <w:bottom w:val="nil"/>
              <w:right w:val="nil"/>
            </w:tcBorders>
            <w:hideMark/>
          </w:tcPr>
          <w:p w14:paraId="057FFB15" w14:textId="2B35A270" w:rsidR="00115E19" w:rsidRPr="004326B7" w:rsidRDefault="00795525" w:rsidP="001B38F7">
            <w:pPr>
              <w:jc w:val="both"/>
              <w:rPr>
                <w:rFonts w:asciiTheme="minorBidi" w:hAnsiTheme="minorBidi" w:cstheme="minorBidi"/>
                <w:i/>
                <w:sz w:val="20"/>
              </w:rPr>
            </w:pPr>
            <w:r w:rsidRPr="004326B7">
              <w:rPr>
                <w:rFonts w:asciiTheme="minorBidi" w:hAnsiTheme="minorBidi" w:cstheme="minorBidi"/>
                <w:sz w:val="20"/>
                <w:lang w:eastAsia="lt-LT"/>
              </w:rPr>
              <w:t xml:space="preserve">the goods offered by the </w:t>
            </w:r>
            <w:r w:rsidR="001E533D" w:rsidRPr="004326B7">
              <w:rPr>
                <w:rFonts w:asciiTheme="minorBidi" w:hAnsiTheme="minorBidi" w:cstheme="minorBidi"/>
                <w:sz w:val="20"/>
                <w:lang w:eastAsia="lt-LT"/>
              </w:rPr>
              <w:t>participant</w:t>
            </w:r>
            <w:r w:rsidRPr="004326B7">
              <w:rPr>
                <w:rFonts w:asciiTheme="minorBidi" w:hAnsiTheme="minorBidi" w:cstheme="minorBidi"/>
                <w:sz w:val="20"/>
                <w:lang w:eastAsia="lt-LT"/>
              </w:rPr>
              <w:t xml:space="preserve"> do not pose a threat to national security </w:t>
            </w:r>
            <w:r w:rsidRPr="004326B7">
              <w:rPr>
                <w:rFonts w:asciiTheme="minorBidi" w:hAnsiTheme="minorBidi" w:cstheme="minorBidi"/>
                <w:color w:val="000000"/>
                <w:sz w:val="20"/>
                <w:bdr w:val="none" w:sz="0" w:space="0" w:color="auto" w:frame="1"/>
              </w:rPr>
              <w:t xml:space="preserve">– </w:t>
            </w:r>
            <w:r w:rsidRPr="004326B7">
              <w:rPr>
                <w:rFonts w:asciiTheme="minorBidi" w:hAnsiTheme="minorBidi" w:cstheme="minorBidi"/>
                <w:sz w:val="20"/>
                <w:lang w:eastAsia="lt-LT"/>
              </w:rPr>
              <w:t>in accordance with Article 37, Part 9, Item 1 of the Law on Public Procurement of the Republic of Lithuania (hereinafter referred to as the “</w:t>
            </w:r>
            <w:r w:rsidR="008357AC" w:rsidRPr="004326B7">
              <w:rPr>
                <w:rFonts w:asciiTheme="minorBidi" w:hAnsiTheme="minorBidi" w:cstheme="minorBidi"/>
                <w:sz w:val="20"/>
                <w:lang w:eastAsia="lt-LT"/>
              </w:rPr>
              <w:t>Law on Public Procurement</w:t>
            </w:r>
            <w:r w:rsidRPr="004326B7">
              <w:rPr>
                <w:rFonts w:asciiTheme="minorBidi" w:hAnsiTheme="minorBidi" w:cstheme="minorBidi"/>
                <w:sz w:val="20"/>
                <w:lang w:eastAsia="lt-LT"/>
              </w:rPr>
              <w:t xml:space="preserve">”), </w:t>
            </w:r>
            <w:r w:rsidRPr="004326B7">
              <w:rPr>
                <w:rFonts w:asciiTheme="minorBidi" w:hAnsiTheme="minorBidi" w:cstheme="minorBidi"/>
                <w:sz w:val="20"/>
              </w:rPr>
              <w:t>the manufacturer of the goods or the person controlling it</w:t>
            </w:r>
            <w:r w:rsidRPr="004326B7">
              <w:rPr>
                <w:rFonts w:asciiTheme="minorBidi" w:hAnsiTheme="minorBidi" w:cstheme="minorBidi"/>
                <w:color w:val="000000"/>
                <w:sz w:val="20"/>
              </w:rPr>
              <w:t xml:space="preserve"> </w:t>
            </w:r>
            <w:r w:rsidRPr="004326B7">
              <w:rPr>
                <w:rFonts w:asciiTheme="minorBidi" w:hAnsiTheme="minorBidi" w:cstheme="minorBidi"/>
                <w:sz w:val="20"/>
              </w:rPr>
              <w:t xml:space="preserve">are not registered (if the manufacturer or the person controlling it is a natural person - permanently residing or having citizenship) in the countries or territories specified in the list provided for in Article 92(14) of the </w:t>
            </w:r>
            <w:r w:rsidR="008357AC" w:rsidRPr="004326B7">
              <w:rPr>
                <w:rFonts w:asciiTheme="minorBidi" w:hAnsiTheme="minorBidi" w:cstheme="minorBidi"/>
                <w:sz w:val="20"/>
                <w:lang w:eastAsia="lt-LT"/>
              </w:rPr>
              <w:t>Law on Public Procurement</w:t>
            </w:r>
            <w:r w:rsidRPr="004326B7">
              <w:rPr>
                <w:rFonts w:asciiTheme="minorBidi" w:hAnsiTheme="minorBidi" w:cstheme="minorBidi"/>
                <w:sz w:val="20"/>
              </w:rPr>
              <w:t>.</w:t>
            </w:r>
          </w:p>
          <w:p w14:paraId="057FFB16" w14:textId="12FFFD56" w:rsidR="00C721FD" w:rsidRPr="004326B7" w:rsidRDefault="00C721FD" w:rsidP="001B38F7">
            <w:pPr>
              <w:shd w:val="clear" w:color="auto" w:fill="FFFFFF"/>
              <w:ind w:firstLine="5035"/>
              <w:rPr>
                <w:rFonts w:asciiTheme="minorBidi" w:hAnsiTheme="minorBidi" w:cstheme="minorBidi"/>
                <w:i/>
                <w:sz w:val="20"/>
              </w:rPr>
            </w:pPr>
          </w:p>
        </w:tc>
      </w:tr>
      <w:tr w:rsidR="00C721FD" w:rsidRPr="004326B7" w14:paraId="057FFB1A" w14:textId="77777777">
        <w:tc>
          <w:tcPr>
            <w:tcW w:w="352" w:type="dxa"/>
            <w:tcBorders>
              <w:top w:val="single" w:sz="4" w:space="0" w:color="auto"/>
              <w:left w:val="nil"/>
              <w:bottom w:val="nil"/>
              <w:right w:val="nil"/>
            </w:tcBorders>
          </w:tcPr>
          <w:p w14:paraId="057FFB18"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19" w14:textId="77777777" w:rsidR="00C721FD" w:rsidRPr="004326B7" w:rsidRDefault="00C721FD" w:rsidP="001B38F7">
            <w:pPr>
              <w:rPr>
                <w:rFonts w:asciiTheme="minorBidi" w:hAnsiTheme="minorBidi" w:cstheme="minorBidi"/>
                <w:sz w:val="20"/>
                <w:lang w:eastAsia="lt-LT"/>
              </w:rPr>
            </w:pPr>
          </w:p>
        </w:tc>
      </w:tr>
      <w:tr w:rsidR="00C721FD" w:rsidRPr="004326B7" w14:paraId="057FFB1D" w14:textId="77777777">
        <w:tc>
          <w:tcPr>
            <w:tcW w:w="352" w:type="dxa"/>
            <w:tcBorders>
              <w:top w:val="nil"/>
              <w:left w:val="nil"/>
              <w:bottom w:val="nil"/>
              <w:right w:val="nil"/>
            </w:tcBorders>
          </w:tcPr>
          <w:p w14:paraId="057FFB1B"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1C" w14:textId="77777777" w:rsidR="00C721FD" w:rsidRPr="004326B7" w:rsidRDefault="00C721FD" w:rsidP="001B38F7">
            <w:pPr>
              <w:rPr>
                <w:rFonts w:asciiTheme="minorBidi" w:hAnsiTheme="minorBidi" w:cstheme="minorBidi"/>
                <w:sz w:val="20"/>
                <w:lang w:eastAsia="lt-LT"/>
              </w:rPr>
            </w:pPr>
          </w:p>
        </w:tc>
      </w:tr>
    </w:tbl>
    <w:p w14:paraId="057FFB20" w14:textId="77777777" w:rsidR="00C721FD" w:rsidRPr="004326B7" w:rsidRDefault="00C721FD" w:rsidP="001B38F7">
      <w:pPr>
        <w:shd w:val="clear" w:color="auto" w:fill="FFFFFF"/>
        <w:rPr>
          <w:rFonts w:asciiTheme="minorBidi" w:hAnsiTheme="minorBidi" w:cstheme="minorBid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333"/>
      </w:tblGrid>
      <w:tr w:rsidR="00C721FD" w:rsidRPr="004326B7" w14:paraId="057FFB25" w14:textId="77777777">
        <w:tc>
          <w:tcPr>
            <w:tcW w:w="352" w:type="dxa"/>
            <w:tcBorders>
              <w:bottom w:val="single" w:sz="4" w:space="0" w:color="auto"/>
              <w:right w:val="nil"/>
            </w:tcBorders>
            <w:hideMark/>
          </w:tcPr>
          <w:p w14:paraId="057FFB21" w14:textId="77777777" w:rsidR="00C721FD" w:rsidRPr="004326B7" w:rsidRDefault="00795525" w:rsidP="001B38F7">
            <w:pPr>
              <w:rPr>
                <w:rFonts w:asciiTheme="minorBidi" w:hAnsiTheme="minorBidi" w:cstheme="minorBidi"/>
                <w:sz w:val="20"/>
                <w:lang w:eastAsia="lt-LT"/>
              </w:rPr>
            </w:pPr>
            <w:r w:rsidRPr="004326B7">
              <w:rPr>
                <w:rFonts w:asciiTheme="minorBidi" w:hAnsiTheme="minorBidi" w:cstheme="minorBidi"/>
                <w:sz w:val="20"/>
                <w:lang w:eastAsia="lt-LT"/>
              </w:rPr>
              <w:t>×</w:t>
            </w:r>
          </w:p>
        </w:tc>
        <w:tc>
          <w:tcPr>
            <w:tcW w:w="9574" w:type="dxa"/>
            <w:vMerge w:val="restart"/>
            <w:tcBorders>
              <w:top w:val="nil"/>
              <w:left w:val="nil"/>
              <w:bottom w:val="nil"/>
              <w:right w:val="nil"/>
            </w:tcBorders>
            <w:hideMark/>
          </w:tcPr>
          <w:p w14:paraId="6371253D" w14:textId="77777777" w:rsidR="00C721FD" w:rsidRPr="004326B7" w:rsidRDefault="00795525" w:rsidP="001B38F7">
            <w:pPr>
              <w:shd w:val="clear" w:color="auto" w:fill="FFFFFF"/>
              <w:jc w:val="both"/>
              <w:rPr>
                <w:rFonts w:asciiTheme="minorBidi" w:hAnsiTheme="minorBidi" w:cstheme="minorBidi"/>
                <w:sz w:val="20"/>
              </w:rPr>
            </w:pPr>
            <w:r w:rsidRPr="004326B7">
              <w:rPr>
                <w:rFonts w:asciiTheme="minorBidi" w:hAnsiTheme="minorBidi" w:cstheme="minorBidi"/>
                <w:sz w:val="20"/>
                <w:lang w:eastAsia="lt-LT"/>
              </w:rPr>
              <w:t xml:space="preserve">the services proposed to be provided by the </w:t>
            </w:r>
            <w:r w:rsidR="008357AC" w:rsidRPr="004326B7">
              <w:rPr>
                <w:rFonts w:asciiTheme="minorBidi" w:hAnsiTheme="minorBidi" w:cstheme="minorBidi"/>
                <w:sz w:val="20"/>
                <w:lang w:eastAsia="lt-LT"/>
              </w:rPr>
              <w:t xml:space="preserve">participant </w:t>
            </w:r>
            <w:r w:rsidRPr="004326B7">
              <w:rPr>
                <w:rFonts w:asciiTheme="minorBidi" w:hAnsiTheme="minorBidi" w:cstheme="minorBidi"/>
                <w:sz w:val="20"/>
                <w:lang w:eastAsia="lt-LT"/>
              </w:rPr>
              <w:t xml:space="preserve">do not pose a threat to national security </w:t>
            </w:r>
            <w:r w:rsidRPr="004326B7">
              <w:rPr>
                <w:rFonts w:asciiTheme="minorBidi" w:hAnsiTheme="minorBidi" w:cstheme="minorBidi"/>
                <w:color w:val="000000"/>
                <w:sz w:val="20"/>
                <w:bdr w:val="none" w:sz="0" w:space="0" w:color="auto" w:frame="1"/>
              </w:rPr>
              <w:t xml:space="preserve">- </w:t>
            </w:r>
            <w:r w:rsidRPr="004326B7">
              <w:rPr>
                <w:rFonts w:asciiTheme="minorBidi" w:hAnsiTheme="minorBidi" w:cstheme="minorBidi"/>
                <w:sz w:val="20"/>
                <w:lang w:eastAsia="lt-LT"/>
              </w:rPr>
              <w:t xml:space="preserve">in accordance with Article 37, Part 9, Item 2 of the </w:t>
            </w:r>
            <w:r w:rsidR="008357AC" w:rsidRPr="004326B7">
              <w:rPr>
                <w:rFonts w:asciiTheme="minorBidi" w:hAnsiTheme="minorBidi" w:cstheme="minorBidi"/>
                <w:sz w:val="20"/>
                <w:lang w:eastAsia="lt-LT"/>
              </w:rPr>
              <w:t>Law on Public Procurement</w:t>
            </w:r>
            <w:r w:rsidRPr="004326B7">
              <w:rPr>
                <w:rFonts w:asciiTheme="minorBidi" w:hAnsiTheme="minorBidi" w:cstheme="minorBidi"/>
                <w:sz w:val="20"/>
                <w:lang w:eastAsia="lt-LT"/>
              </w:rPr>
              <w:t xml:space="preserve">, </w:t>
            </w:r>
            <w:r w:rsidRPr="004326B7">
              <w:rPr>
                <w:rFonts w:asciiTheme="minorBidi" w:hAnsiTheme="minorBidi" w:cstheme="minorBidi"/>
                <w:sz w:val="20"/>
              </w:rPr>
              <w:t xml:space="preserve">the provision of services will not be carried out from the countries or territories specified in the list provided for in Article 92, Part 14 of the </w:t>
            </w:r>
            <w:r w:rsidR="008357AC" w:rsidRPr="004326B7">
              <w:rPr>
                <w:rFonts w:asciiTheme="minorBidi" w:hAnsiTheme="minorBidi" w:cstheme="minorBidi"/>
                <w:sz w:val="20"/>
                <w:lang w:eastAsia="lt-LT"/>
              </w:rPr>
              <w:t>Law on Public Procurement</w:t>
            </w:r>
            <w:r w:rsidRPr="004326B7">
              <w:rPr>
                <w:rFonts w:asciiTheme="minorBidi" w:hAnsiTheme="minorBidi" w:cstheme="minorBidi"/>
                <w:sz w:val="20"/>
              </w:rPr>
              <w:t>.</w:t>
            </w:r>
          </w:p>
          <w:p w14:paraId="057FFB24" w14:textId="38EA17AD" w:rsidR="008357AC" w:rsidRPr="004326B7" w:rsidRDefault="008357AC" w:rsidP="001B38F7">
            <w:pPr>
              <w:shd w:val="clear" w:color="auto" w:fill="FFFFFF"/>
              <w:jc w:val="both"/>
              <w:rPr>
                <w:rFonts w:asciiTheme="minorBidi" w:hAnsiTheme="minorBidi" w:cstheme="minorBidi"/>
                <w:sz w:val="20"/>
              </w:rPr>
            </w:pPr>
          </w:p>
        </w:tc>
      </w:tr>
      <w:tr w:rsidR="00C721FD" w:rsidRPr="004326B7" w14:paraId="057FFB28" w14:textId="77777777">
        <w:tc>
          <w:tcPr>
            <w:tcW w:w="352" w:type="dxa"/>
            <w:tcBorders>
              <w:left w:val="nil"/>
              <w:bottom w:val="nil"/>
              <w:right w:val="nil"/>
            </w:tcBorders>
          </w:tcPr>
          <w:p w14:paraId="057FFB26"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27" w14:textId="77777777" w:rsidR="00C721FD" w:rsidRPr="004326B7" w:rsidRDefault="00C721FD" w:rsidP="001B38F7">
            <w:pPr>
              <w:rPr>
                <w:rFonts w:asciiTheme="minorBidi" w:hAnsiTheme="minorBidi" w:cstheme="minorBidi"/>
                <w:sz w:val="20"/>
                <w:lang w:eastAsia="lt-LT"/>
              </w:rPr>
            </w:pPr>
          </w:p>
        </w:tc>
      </w:tr>
      <w:tr w:rsidR="00C721FD" w:rsidRPr="004326B7" w14:paraId="057FFB2B" w14:textId="77777777">
        <w:trPr>
          <w:trHeight w:val="708"/>
        </w:trPr>
        <w:tc>
          <w:tcPr>
            <w:tcW w:w="352" w:type="dxa"/>
            <w:tcBorders>
              <w:top w:val="nil"/>
              <w:left w:val="nil"/>
              <w:bottom w:val="nil"/>
              <w:right w:val="nil"/>
            </w:tcBorders>
          </w:tcPr>
          <w:p w14:paraId="057FFB29"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2A" w14:textId="77777777" w:rsidR="00C721FD" w:rsidRPr="004326B7" w:rsidRDefault="00C721FD" w:rsidP="001B38F7">
            <w:pPr>
              <w:rPr>
                <w:rFonts w:asciiTheme="minorBidi" w:hAnsiTheme="minorBidi" w:cstheme="minorBidi"/>
                <w:sz w:val="20"/>
                <w:lang w:eastAsia="lt-LT"/>
              </w:rPr>
            </w:pPr>
          </w:p>
        </w:tc>
      </w:tr>
      <w:tr w:rsidR="00C721FD" w:rsidRPr="004326B7" w14:paraId="057FFB30" w14:textId="77777777">
        <w:tc>
          <w:tcPr>
            <w:tcW w:w="352" w:type="dxa"/>
            <w:tcBorders>
              <w:top w:val="single" w:sz="4" w:space="0" w:color="auto"/>
              <w:left w:val="single" w:sz="4" w:space="0" w:color="auto"/>
              <w:bottom w:val="single" w:sz="4" w:space="0" w:color="auto"/>
              <w:right w:val="nil"/>
            </w:tcBorders>
            <w:hideMark/>
          </w:tcPr>
          <w:p w14:paraId="057FFB2E" w14:textId="77777777" w:rsidR="00C721FD" w:rsidRPr="004326B7" w:rsidRDefault="00795525" w:rsidP="001B38F7">
            <w:pPr>
              <w:rPr>
                <w:rFonts w:asciiTheme="minorBidi" w:hAnsiTheme="minorBidi" w:cstheme="minorBidi"/>
                <w:sz w:val="20"/>
                <w:lang w:eastAsia="lt-LT"/>
              </w:rPr>
            </w:pPr>
            <w:r w:rsidRPr="004326B7">
              <w:rPr>
                <w:rFonts w:asciiTheme="minorBidi" w:hAnsiTheme="minorBidi" w:cstheme="minorBidi"/>
                <w:sz w:val="20"/>
                <w:lang w:eastAsia="lt-LT"/>
              </w:rPr>
              <w:t>×</w:t>
            </w:r>
          </w:p>
        </w:tc>
        <w:tc>
          <w:tcPr>
            <w:tcW w:w="9574" w:type="dxa"/>
            <w:vMerge w:val="restart"/>
            <w:tcBorders>
              <w:top w:val="nil"/>
              <w:left w:val="nil"/>
              <w:bottom w:val="nil"/>
              <w:right w:val="nil"/>
            </w:tcBorders>
            <w:hideMark/>
          </w:tcPr>
          <w:p w14:paraId="057FFB2F" w14:textId="276030AA" w:rsidR="00C721FD" w:rsidRPr="004326B7" w:rsidRDefault="00795525" w:rsidP="001B38F7">
            <w:pPr>
              <w:jc w:val="both"/>
              <w:rPr>
                <w:rFonts w:asciiTheme="minorBidi" w:hAnsiTheme="minorBidi" w:cstheme="minorBidi"/>
                <w:sz w:val="20"/>
              </w:rPr>
            </w:pPr>
            <w:r w:rsidRPr="004326B7">
              <w:rPr>
                <w:rFonts w:asciiTheme="minorBidi" w:hAnsiTheme="minorBidi" w:cstheme="minorBidi"/>
                <w:sz w:val="20"/>
                <w:lang w:eastAsia="lt-LT"/>
              </w:rPr>
              <w:t xml:space="preserve">the </w:t>
            </w:r>
            <w:r w:rsidR="008357AC" w:rsidRPr="004326B7">
              <w:rPr>
                <w:rFonts w:asciiTheme="minorBidi" w:hAnsiTheme="minorBidi" w:cstheme="minorBidi"/>
                <w:sz w:val="20"/>
                <w:lang w:eastAsia="lt-LT"/>
              </w:rPr>
              <w:t>participant</w:t>
            </w:r>
            <w:r w:rsidRPr="004326B7">
              <w:rPr>
                <w:rFonts w:asciiTheme="minorBidi" w:hAnsiTheme="minorBidi" w:cstheme="minorBidi"/>
                <w:sz w:val="20"/>
                <w:lang w:eastAsia="lt-LT"/>
              </w:rPr>
              <w:t xml:space="preserve"> does not have interests that may pose a threat to national security – in accordance with Article 47(9) of the </w:t>
            </w:r>
            <w:r w:rsidR="008357AC" w:rsidRPr="004326B7">
              <w:rPr>
                <w:rFonts w:asciiTheme="minorBidi" w:hAnsiTheme="minorBidi" w:cstheme="minorBidi"/>
                <w:sz w:val="20"/>
                <w:lang w:eastAsia="lt-LT"/>
              </w:rPr>
              <w:t>Law on Public Procurement</w:t>
            </w:r>
            <w:r w:rsidRPr="004326B7">
              <w:rPr>
                <w:rFonts w:asciiTheme="minorBidi" w:hAnsiTheme="minorBidi" w:cstheme="minorBidi"/>
                <w:sz w:val="20"/>
                <w:lang w:eastAsia="lt-LT"/>
              </w:rPr>
              <w:t xml:space="preserve">, the </w:t>
            </w:r>
            <w:r w:rsidR="008357AC" w:rsidRPr="004326B7">
              <w:rPr>
                <w:rFonts w:asciiTheme="minorBidi" w:hAnsiTheme="minorBidi" w:cstheme="minorBidi"/>
                <w:sz w:val="20"/>
                <w:lang w:eastAsia="lt-LT"/>
              </w:rPr>
              <w:t>participant</w:t>
            </w:r>
            <w:r w:rsidRPr="004326B7">
              <w:rPr>
                <w:rFonts w:asciiTheme="minorBidi" w:hAnsiTheme="minorBidi" w:cstheme="minorBidi"/>
                <w:sz w:val="20"/>
                <w:lang w:eastAsia="lt-LT"/>
              </w:rPr>
              <w:t xml:space="preserve"> itself, </w:t>
            </w:r>
            <w:r w:rsidRPr="004326B7">
              <w:rPr>
                <w:rFonts w:asciiTheme="minorBidi" w:hAnsiTheme="minorBidi" w:cstheme="minorBidi"/>
                <w:color w:val="000000"/>
                <w:sz w:val="20"/>
                <w:bdr w:val="none" w:sz="0" w:space="0" w:color="auto" w:frame="1"/>
              </w:rPr>
              <w:t xml:space="preserve">its subcontractors or economic entities whose capacities are relied on or the persons controlling them are not registered (if the </w:t>
            </w:r>
            <w:r w:rsidR="008357AC" w:rsidRPr="004326B7">
              <w:rPr>
                <w:rFonts w:asciiTheme="minorBidi" w:hAnsiTheme="minorBidi" w:cstheme="minorBidi"/>
                <w:color w:val="000000"/>
                <w:sz w:val="20"/>
                <w:bdr w:val="none" w:sz="0" w:space="0" w:color="auto" w:frame="1"/>
              </w:rPr>
              <w:t>participant</w:t>
            </w:r>
            <w:r w:rsidRPr="004326B7">
              <w:rPr>
                <w:rFonts w:asciiTheme="minorBidi" w:hAnsiTheme="minorBidi" w:cstheme="minorBidi"/>
                <w:color w:val="000000"/>
                <w:sz w:val="20"/>
                <w:bdr w:val="none" w:sz="0" w:space="0" w:color="auto" w:frame="1"/>
              </w:rPr>
              <w:t xml:space="preserve">, its subcontractor, economic entity whose capacities are relied on or the person controlling them is a natural person – permanently residing or having citizenship) in the countries or territories specified in the list provided for in Article 92(14) of the </w:t>
            </w:r>
            <w:r w:rsidR="008357AC" w:rsidRPr="004326B7">
              <w:rPr>
                <w:rFonts w:asciiTheme="minorBidi" w:hAnsiTheme="minorBidi" w:cstheme="minorBidi"/>
                <w:sz w:val="20"/>
                <w:lang w:eastAsia="lt-LT"/>
              </w:rPr>
              <w:t>Law on Public Procurement</w:t>
            </w:r>
            <w:r w:rsidRPr="004326B7">
              <w:rPr>
                <w:rFonts w:asciiTheme="minorBidi" w:hAnsiTheme="minorBidi" w:cstheme="minorBidi"/>
                <w:color w:val="000000"/>
                <w:sz w:val="20"/>
                <w:bdr w:val="none" w:sz="0" w:space="0" w:color="auto" w:frame="1"/>
              </w:rPr>
              <w:t>.</w:t>
            </w:r>
          </w:p>
        </w:tc>
      </w:tr>
      <w:tr w:rsidR="00C721FD" w:rsidRPr="004326B7" w14:paraId="057FFB33" w14:textId="77777777">
        <w:tc>
          <w:tcPr>
            <w:tcW w:w="352" w:type="dxa"/>
            <w:tcBorders>
              <w:top w:val="single" w:sz="4" w:space="0" w:color="auto"/>
              <w:left w:val="nil"/>
              <w:bottom w:val="nil"/>
              <w:right w:val="nil"/>
            </w:tcBorders>
          </w:tcPr>
          <w:p w14:paraId="057FFB31"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32" w14:textId="77777777" w:rsidR="00C721FD" w:rsidRPr="004326B7" w:rsidRDefault="00C721FD" w:rsidP="001B38F7">
            <w:pPr>
              <w:rPr>
                <w:rFonts w:asciiTheme="minorBidi" w:hAnsiTheme="minorBidi" w:cstheme="minorBidi"/>
                <w:sz w:val="20"/>
                <w:lang w:eastAsia="lt-LT"/>
              </w:rPr>
            </w:pPr>
          </w:p>
        </w:tc>
      </w:tr>
      <w:tr w:rsidR="00C721FD" w:rsidRPr="004326B7" w14:paraId="057FFB36" w14:textId="77777777">
        <w:tc>
          <w:tcPr>
            <w:tcW w:w="352" w:type="dxa"/>
            <w:tcBorders>
              <w:top w:val="nil"/>
              <w:left w:val="nil"/>
              <w:bottom w:val="nil"/>
              <w:right w:val="nil"/>
            </w:tcBorders>
          </w:tcPr>
          <w:p w14:paraId="057FFB34"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35" w14:textId="77777777" w:rsidR="00C721FD" w:rsidRPr="004326B7" w:rsidRDefault="00C721FD" w:rsidP="001B38F7">
            <w:pPr>
              <w:rPr>
                <w:rFonts w:asciiTheme="minorBidi" w:hAnsiTheme="minorBidi" w:cstheme="minorBidi"/>
                <w:sz w:val="20"/>
                <w:lang w:eastAsia="lt-LT"/>
              </w:rPr>
            </w:pPr>
          </w:p>
        </w:tc>
      </w:tr>
    </w:tbl>
    <w:p w14:paraId="057FFB38" w14:textId="77777777" w:rsidR="00C721FD" w:rsidRPr="004326B7" w:rsidRDefault="00C721FD" w:rsidP="001B38F7">
      <w:pPr>
        <w:shd w:val="clear" w:color="auto" w:fill="FFFFFF"/>
        <w:ind w:firstLine="424"/>
        <w:rPr>
          <w:rFonts w:asciiTheme="minorBidi" w:hAnsiTheme="minorBidi" w:cstheme="minorBidi"/>
          <w:i/>
          <w:sz w:val="2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C721FD" w:rsidRPr="004326B7" w14:paraId="057FFB3B" w14:textId="77777777">
        <w:trPr>
          <w:trHeight w:val="164"/>
        </w:trPr>
        <w:tc>
          <w:tcPr>
            <w:tcW w:w="362" w:type="dxa"/>
            <w:tcBorders>
              <w:top w:val="single" w:sz="4" w:space="0" w:color="auto"/>
              <w:left w:val="single" w:sz="4" w:space="0" w:color="auto"/>
              <w:bottom w:val="single" w:sz="4" w:space="0" w:color="auto"/>
              <w:right w:val="nil"/>
            </w:tcBorders>
            <w:hideMark/>
          </w:tcPr>
          <w:p w14:paraId="057FFB39" w14:textId="77777777" w:rsidR="00C721FD" w:rsidRPr="004326B7" w:rsidRDefault="00795525" w:rsidP="001B38F7">
            <w:pPr>
              <w:rPr>
                <w:rFonts w:asciiTheme="minorBidi" w:hAnsiTheme="minorBidi" w:cstheme="minorBidi"/>
                <w:sz w:val="20"/>
                <w:lang w:eastAsia="lt-LT"/>
              </w:rPr>
            </w:pPr>
            <w:r w:rsidRPr="004326B7">
              <w:rPr>
                <w:rFonts w:asciiTheme="minorBidi" w:hAnsiTheme="minorBidi" w:cstheme="minorBidi"/>
                <w:sz w:val="20"/>
                <w:lang w:eastAsia="lt-LT"/>
              </w:rPr>
              <w:t>×</w:t>
            </w:r>
          </w:p>
        </w:tc>
        <w:tc>
          <w:tcPr>
            <w:tcW w:w="9862" w:type="dxa"/>
            <w:vMerge w:val="restart"/>
            <w:tcBorders>
              <w:top w:val="nil"/>
              <w:left w:val="nil"/>
              <w:bottom w:val="nil"/>
              <w:right w:val="nil"/>
            </w:tcBorders>
            <w:hideMark/>
          </w:tcPr>
          <w:p w14:paraId="057FFB3A" w14:textId="0A3E85DC" w:rsidR="00C721FD" w:rsidRPr="004326B7" w:rsidRDefault="00795525" w:rsidP="001B38F7">
            <w:pPr>
              <w:jc w:val="both"/>
              <w:rPr>
                <w:rFonts w:asciiTheme="minorBidi" w:hAnsiTheme="minorBidi" w:cstheme="minorBidi"/>
                <w:sz w:val="20"/>
              </w:rPr>
            </w:pPr>
            <w:r w:rsidRPr="004326B7">
              <w:rPr>
                <w:rFonts w:asciiTheme="minorBidi" w:hAnsiTheme="minorBidi" w:cstheme="minorBidi"/>
                <w:sz w:val="20"/>
                <w:lang w:eastAsia="lt-LT"/>
              </w:rPr>
              <w:t xml:space="preserve">the goods offered by the </w:t>
            </w:r>
            <w:r w:rsidR="008357AC" w:rsidRPr="004326B7">
              <w:rPr>
                <w:rFonts w:asciiTheme="minorBidi" w:hAnsiTheme="minorBidi" w:cstheme="minorBidi"/>
                <w:sz w:val="20"/>
                <w:lang w:eastAsia="lt-LT"/>
              </w:rPr>
              <w:t>participant</w:t>
            </w:r>
            <w:r w:rsidRPr="004326B7">
              <w:rPr>
                <w:rFonts w:asciiTheme="minorBidi" w:hAnsiTheme="minorBidi" w:cstheme="minorBidi"/>
                <w:sz w:val="20"/>
                <w:lang w:eastAsia="lt-LT"/>
              </w:rPr>
              <w:t xml:space="preserve"> do not pose a threat to national security </w:t>
            </w:r>
            <w:r w:rsidRPr="004326B7">
              <w:rPr>
                <w:rFonts w:asciiTheme="minorBidi" w:hAnsiTheme="minorBidi" w:cstheme="minorBidi"/>
                <w:color w:val="000000"/>
                <w:sz w:val="20"/>
                <w:bdr w:val="none" w:sz="0" w:space="0" w:color="auto" w:frame="1"/>
              </w:rPr>
              <w:t xml:space="preserve">– </w:t>
            </w:r>
            <w:r w:rsidRPr="004326B7">
              <w:rPr>
                <w:rFonts w:asciiTheme="minorBidi" w:hAnsiTheme="minorBidi" w:cstheme="minorBidi"/>
                <w:sz w:val="20"/>
                <w:lang w:eastAsia="lt-LT"/>
              </w:rPr>
              <w:t xml:space="preserve">in accordance with Article 50, Part 9, Item 1 </w:t>
            </w:r>
            <w:r w:rsidRPr="004326B7">
              <w:rPr>
                <w:rFonts w:asciiTheme="minorBidi" w:hAnsiTheme="minorBidi" w:cstheme="minorBidi"/>
                <w:sz w:val="20"/>
              </w:rPr>
              <w:t xml:space="preserve">of the Law of the Republic of Lithuania on Procurement by Contracting Entities in the Field of Water Management, Energy, Transport or Postal Services (hereinafter referred to as </w:t>
            </w:r>
            <w:r w:rsidRPr="004326B7">
              <w:rPr>
                <w:rFonts w:asciiTheme="minorBidi" w:hAnsiTheme="minorBidi" w:cstheme="minorBidi"/>
                <w:sz w:val="20"/>
                <w:lang w:eastAsia="lt-LT"/>
              </w:rPr>
              <w:t>the Law</w:t>
            </w:r>
            <w:r w:rsidR="008357AC" w:rsidRPr="004326B7">
              <w:rPr>
                <w:rFonts w:asciiTheme="minorBidi" w:hAnsiTheme="minorBidi" w:cstheme="minorBidi"/>
                <w:sz w:val="20"/>
                <w:lang w:eastAsia="lt-LT"/>
              </w:rPr>
              <w:t xml:space="preserve"> on Procurement </w:t>
            </w:r>
            <w:r w:rsidR="008357AC" w:rsidRPr="004326B7">
              <w:rPr>
                <w:rFonts w:asciiTheme="minorBidi" w:hAnsiTheme="minorBidi" w:cstheme="minorBidi"/>
                <w:sz w:val="20"/>
              </w:rPr>
              <w:t>by Contracting Entities in the Field of Water Management, Energy, Transport or Postal Services</w:t>
            </w:r>
            <w:r w:rsidRPr="004326B7">
              <w:rPr>
                <w:rFonts w:asciiTheme="minorBidi" w:hAnsiTheme="minorBidi" w:cstheme="minorBidi"/>
                <w:sz w:val="20"/>
                <w:lang w:eastAsia="lt-LT"/>
              </w:rPr>
              <w:t xml:space="preserve">), </w:t>
            </w:r>
            <w:r w:rsidRPr="004326B7">
              <w:rPr>
                <w:rFonts w:asciiTheme="minorBidi" w:hAnsiTheme="minorBidi" w:cstheme="minorBidi"/>
                <w:sz w:val="20"/>
              </w:rPr>
              <w:t>the manufacturer of the goods or the person controlling it</w:t>
            </w:r>
            <w:r w:rsidRPr="004326B7">
              <w:rPr>
                <w:rFonts w:asciiTheme="minorBidi" w:hAnsiTheme="minorBidi" w:cstheme="minorBidi"/>
                <w:sz w:val="20"/>
                <w:lang w:eastAsia="lt-LT"/>
              </w:rPr>
              <w:t xml:space="preserve"> </w:t>
            </w:r>
            <w:r w:rsidRPr="004326B7">
              <w:rPr>
                <w:rFonts w:asciiTheme="minorBidi" w:hAnsiTheme="minorBidi" w:cstheme="minorBidi"/>
                <w:sz w:val="20"/>
              </w:rPr>
              <w:t>are not registered (if the manufacturer or the person controlling it is a natural person - permanently residing or having citizenship) in the countries or territories specified in the list provided for in Article 92(14) of the</w:t>
            </w:r>
            <w:r w:rsidR="008357AC" w:rsidRPr="004326B7">
              <w:rPr>
                <w:rFonts w:asciiTheme="minorBidi" w:hAnsiTheme="minorBidi" w:cstheme="minorBidi"/>
                <w:sz w:val="20"/>
              </w:rPr>
              <w:t xml:space="preserve"> </w:t>
            </w:r>
            <w:r w:rsidR="008357AC" w:rsidRPr="004326B7">
              <w:rPr>
                <w:rFonts w:asciiTheme="minorBidi" w:hAnsiTheme="minorBidi" w:cstheme="minorBidi"/>
                <w:sz w:val="20"/>
                <w:lang w:eastAsia="lt-LT"/>
              </w:rPr>
              <w:t>Law on Public Procurement</w:t>
            </w:r>
            <w:r w:rsidRPr="004326B7">
              <w:rPr>
                <w:rFonts w:asciiTheme="minorBidi" w:hAnsiTheme="minorBidi" w:cstheme="minorBidi"/>
                <w:sz w:val="20"/>
              </w:rPr>
              <w:t>.</w:t>
            </w:r>
          </w:p>
        </w:tc>
      </w:tr>
      <w:tr w:rsidR="00C721FD" w:rsidRPr="004326B7" w14:paraId="057FFB3E" w14:textId="77777777">
        <w:trPr>
          <w:trHeight w:val="164"/>
        </w:trPr>
        <w:tc>
          <w:tcPr>
            <w:tcW w:w="362" w:type="dxa"/>
            <w:tcBorders>
              <w:top w:val="single" w:sz="4" w:space="0" w:color="auto"/>
              <w:left w:val="nil"/>
              <w:bottom w:val="nil"/>
              <w:right w:val="nil"/>
            </w:tcBorders>
          </w:tcPr>
          <w:p w14:paraId="057FFB3C"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3D" w14:textId="77777777" w:rsidR="00C721FD" w:rsidRPr="004326B7" w:rsidRDefault="00C721FD" w:rsidP="001B38F7">
            <w:pPr>
              <w:rPr>
                <w:rFonts w:asciiTheme="minorBidi" w:hAnsiTheme="minorBidi" w:cstheme="minorBidi"/>
                <w:sz w:val="20"/>
                <w:lang w:eastAsia="lt-LT"/>
              </w:rPr>
            </w:pPr>
          </w:p>
        </w:tc>
      </w:tr>
      <w:tr w:rsidR="00C721FD" w:rsidRPr="004326B7" w14:paraId="057FFB41" w14:textId="77777777">
        <w:trPr>
          <w:trHeight w:val="1175"/>
        </w:trPr>
        <w:tc>
          <w:tcPr>
            <w:tcW w:w="362" w:type="dxa"/>
            <w:tcBorders>
              <w:top w:val="nil"/>
              <w:left w:val="nil"/>
              <w:bottom w:val="nil"/>
              <w:right w:val="nil"/>
            </w:tcBorders>
          </w:tcPr>
          <w:p w14:paraId="057FFB3F"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40" w14:textId="77777777" w:rsidR="00C721FD" w:rsidRPr="004326B7" w:rsidRDefault="00C721FD" w:rsidP="001B38F7">
            <w:pPr>
              <w:rPr>
                <w:rFonts w:asciiTheme="minorBidi" w:hAnsiTheme="minorBidi" w:cstheme="minorBidi"/>
                <w:sz w:val="20"/>
                <w:lang w:eastAsia="lt-LT"/>
              </w:rPr>
            </w:pPr>
          </w:p>
        </w:tc>
      </w:tr>
    </w:tbl>
    <w:p w14:paraId="057FFB42" w14:textId="5D62D092" w:rsidR="00C721FD" w:rsidRPr="004326B7" w:rsidRDefault="00C721FD" w:rsidP="001B38F7">
      <w:pPr>
        <w:shd w:val="clear" w:color="auto" w:fill="FFFFFF"/>
        <w:ind w:firstLine="2880"/>
        <w:rPr>
          <w:rFonts w:asciiTheme="minorBidi" w:hAnsiTheme="minorBidi" w:cstheme="minorBidi"/>
          <w:i/>
          <w:sz w:val="20"/>
        </w:rPr>
      </w:pPr>
    </w:p>
    <w:p w14:paraId="057FFB43" w14:textId="77777777" w:rsidR="00C721FD" w:rsidRPr="004326B7" w:rsidRDefault="00C721FD" w:rsidP="001B38F7">
      <w:pPr>
        <w:shd w:val="clear" w:color="auto" w:fill="FFFFFF"/>
        <w:ind w:firstLine="424"/>
        <w:rPr>
          <w:rFonts w:asciiTheme="minorBidi" w:hAnsiTheme="minorBidi" w:cstheme="minorBid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333"/>
      </w:tblGrid>
      <w:tr w:rsidR="00C721FD" w:rsidRPr="004326B7" w14:paraId="057FFB48" w14:textId="77777777">
        <w:tc>
          <w:tcPr>
            <w:tcW w:w="352" w:type="dxa"/>
            <w:tcBorders>
              <w:top w:val="single" w:sz="4" w:space="0" w:color="auto"/>
              <w:left w:val="single" w:sz="4" w:space="0" w:color="auto"/>
              <w:bottom w:val="single" w:sz="4" w:space="0" w:color="auto"/>
              <w:right w:val="nil"/>
            </w:tcBorders>
            <w:hideMark/>
          </w:tcPr>
          <w:p w14:paraId="057FFB44" w14:textId="77777777" w:rsidR="00C721FD" w:rsidRPr="004326B7" w:rsidRDefault="00795525" w:rsidP="001B38F7">
            <w:pPr>
              <w:rPr>
                <w:rFonts w:asciiTheme="minorBidi" w:hAnsiTheme="minorBidi" w:cstheme="minorBidi"/>
                <w:sz w:val="20"/>
                <w:lang w:eastAsia="lt-LT"/>
              </w:rPr>
            </w:pPr>
            <w:r w:rsidRPr="004326B7">
              <w:rPr>
                <w:rFonts w:asciiTheme="minorBidi" w:hAnsiTheme="minorBidi" w:cstheme="minorBidi"/>
                <w:sz w:val="20"/>
                <w:lang w:eastAsia="lt-LT"/>
              </w:rPr>
              <w:t>×</w:t>
            </w:r>
          </w:p>
        </w:tc>
        <w:tc>
          <w:tcPr>
            <w:tcW w:w="9574" w:type="dxa"/>
            <w:vMerge w:val="restart"/>
            <w:tcBorders>
              <w:top w:val="nil"/>
              <w:left w:val="nil"/>
              <w:bottom w:val="nil"/>
              <w:right w:val="nil"/>
            </w:tcBorders>
            <w:hideMark/>
          </w:tcPr>
          <w:p w14:paraId="057FFB47" w14:textId="306DE5F4" w:rsidR="00C721FD" w:rsidRPr="004326B7" w:rsidRDefault="00795525" w:rsidP="001B38F7">
            <w:pPr>
              <w:shd w:val="clear" w:color="auto" w:fill="FFFFFF"/>
              <w:jc w:val="both"/>
              <w:rPr>
                <w:rFonts w:asciiTheme="minorBidi" w:hAnsiTheme="minorBidi" w:cstheme="minorBidi"/>
                <w:sz w:val="20"/>
              </w:rPr>
            </w:pPr>
            <w:r w:rsidRPr="004326B7">
              <w:rPr>
                <w:rFonts w:asciiTheme="minorBidi" w:hAnsiTheme="minorBidi" w:cstheme="minorBidi"/>
                <w:sz w:val="20"/>
                <w:lang w:eastAsia="lt-LT"/>
              </w:rPr>
              <w:t xml:space="preserve">the services proposed to be provided by the supplier do not pose a threat to national security </w:t>
            </w:r>
            <w:r w:rsidRPr="004326B7">
              <w:rPr>
                <w:rFonts w:asciiTheme="minorBidi" w:hAnsiTheme="minorBidi" w:cstheme="minorBidi"/>
                <w:color w:val="000000"/>
                <w:sz w:val="20"/>
                <w:bdr w:val="none" w:sz="0" w:space="0" w:color="auto" w:frame="1"/>
              </w:rPr>
              <w:t xml:space="preserve">- </w:t>
            </w:r>
            <w:r w:rsidRPr="004326B7">
              <w:rPr>
                <w:rFonts w:asciiTheme="minorBidi" w:hAnsiTheme="minorBidi" w:cstheme="minorBidi"/>
                <w:sz w:val="20"/>
                <w:lang w:eastAsia="lt-LT"/>
              </w:rPr>
              <w:t xml:space="preserve">in accordance with Article 50, Part 9, Item 2 of the </w:t>
            </w:r>
            <w:r w:rsidR="008357AC" w:rsidRPr="004326B7">
              <w:rPr>
                <w:rFonts w:asciiTheme="minorBidi" w:hAnsiTheme="minorBidi" w:cstheme="minorBidi"/>
                <w:sz w:val="20"/>
                <w:lang w:eastAsia="lt-LT"/>
              </w:rPr>
              <w:t xml:space="preserve">Law on Procurement </w:t>
            </w:r>
            <w:r w:rsidR="008357AC" w:rsidRPr="004326B7">
              <w:rPr>
                <w:rFonts w:asciiTheme="minorBidi" w:hAnsiTheme="minorBidi" w:cstheme="minorBidi"/>
                <w:sz w:val="20"/>
              </w:rPr>
              <w:t>by Contracting Entities in the Field of Water Management, Energy, Transport or Postal Services</w:t>
            </w:r>
            <w:r w:rsidRPr="004326B7">
              <w:rPr>
                <w:rFonts w:asciiTheme="minorBidi" w:hAnsiTheme="minorBidi" w:cstheme="minorBidi"/>
                <w:sz w:val="20"/>
                <w:lang w:eastAsia="lt-LT"/>
              </w:rPr>
              <w:t xml:space="preserve">, </w:t>
            </w:r>
            <w:r w:rsidRPr="004326B7">
              <w:rPr>
                <w:rFonts w:asciiTheme="minorBidi" w:hAnsiTheme="minorBidi" w:cstheme="minorBidi"/>
                <w:sz w:val="20"/>
              </w:rPr>
              <w:t xml:space="preserve">the provision of services will not be carried </w:t>
            </w:r>
            <w:r w:rsidRPr="004326B7">
              <w:rPr>
                <w:rFonts w:asciiTheme="minorBidi" w:hAnsiTheme="minorBidi" w:cstheme="minorBidi"/>
                <w:sz w:val="20"/>
              </w:rPr>
              <w:lastRenderedPageBreak/>
              <w:t xml:space="preserve">out from the countries or territories specified in the list provided for in Article 92, Part 14 of the </w:t>
            </w:r>
            <w:r w:rsidR="008357AC" w:rsidRPr="004326B7">
              <w:rPr>
                <w:rFonts w:asciiTheme="minorBidi" w:hAnsiTheme="minorBidi" w:cstheme="minorBidi"/>
                <w:sz w:val="20"/>
                <w:lang w:eastAsia="lt-LT"/>
              </w:rPr>
              <w:t>Law on Public Procurement</w:t>
            </w:r>
            <w:r w:rsidRPr="004326B7">
              <w:rPr>
                <w:rFonts w:asciiTheme="minorBidi" w:hAnsiTheme="minorBidi" w:cstheme="minorBidi"/>
                <w:sz w:val="20"/>
              </w:rPr>
              <w:t>.</w:t>
            </w:r>
          </w:p>
        </w:tc>
      </w:tr>
      <w:tr w:rsidR="00C721FD" w:rsidRPr="004326B7" w14:paraId="057FFB4B" w14:textId="77777777">
        <w:tc>
          <w:tcPr>
            <w:tcW w:w="352" w:type="dxa"/>
            <w:tcBorders>
              <w:top w:val="single" w:sz="4" w:space="0" w:color="auto"/>
              <w:left w:val="nil"/>
              <w:bottom w:val="nil"/>
              <w:right w:val="nil"/>
            </w:tcBorders>
          </w:tcPr>
          <w:p w14:paraId="057FFB49"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4A" w14:textId="77777777" w:rsidR="00C721FD" w:rsidRPr="004326B7" w:rsidRDefault="00C721FD" w:rsidP="001B38F7">
            <w:pPr>
              <w:rPr>
                <w:rFonts w:asciiTheme="minorBidi" w:hAnsiTheme="minorBidi" w:cstheme="minorBidi"/>
                <w:sz w:val="20"/>
                <w:lang w:eastAsia="lt-LT"/>
              </w:rPr>
            </w:pPr>
          </w:p>
        </w:tc>
      </w:tr>
      <w:tr w:rsidR="00C721FD" w:rsidRPr="004326B7" w14:paraId="057FFB4E" w14:textId="77777777">
        <w:tc>
          <w:tcPr>
            <w:tcW w:w="352" w:type="dxa"/>
            <w:tcBorders>
              <w:top w:val="nil"/>
              <w:left w:val="nil"/>
              <w:bottom w:val="nil"/>
              <w:right w:val="nil"/>
            </w:tcBorders>
          </w:tcPr>
          <w:p w14:paraId="057FFB4C"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4D" w14:textId="77777777" w:rsidR="00C721FD" w:rsidRPr="004326B7" w:rsidRDefault="00C721FD" w:rsidP="001B38F7">
            <w:pPr>
              <w:rPr>
                <w:rFonts w:asciiTheme="minorBidi" w:hAnsiTheme="minorBidi" w:cstheme="minorBidi"/>
                <w:sz w:val="20"/>
                <w:lang w:eastAsia="lt-LT"/>
              </w:rPr>
            </w:pPr>
          </w:p>
        </w:tc>
      </w:tr>
    </w:tbl>
    <w:p w14:paraId="057FFB50" w14:textId="77777777" w:rsidR="00C721FD" w:rsidRPr="004326B7" w:rsidRDefault="00C721FD" w:rsidP="001B38F7">
      <w:pPr>
        <w:widowControl w:val="0"/>
        <w:suppressAutoHyphens/>
        <w:jc w:val="both"/>
        <w:textAlignment w:val="baseline"/>
        <w:rPr>
          <w:rFonts w:asciiTheme="minorBidi" w:hAnsiTheme="minorBidi" w:cstheme="minorBidi"/>
          <w:sz w:val="20"/>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C721FD" w:rsidRPr="004326B7" w14:paraId="057FFB53" w14:textId="77777777">
        <w:trPr>
          <w:trHeight w:val="278"/>
        </w:trPr>
        <w:tc>
          <w:tcPr>
            <w:tcW w:w="352" w:type="dxa"/>
            <w:tcBorders>
              <w:top w:val="single" w:sz="4" w:space="0" w:color="auto"/>
              <w:left w:val="single" w:sz="4" w:space="0" w:color="auto"/>
              <w:bottom w:val="single" w:sz="4" w:space="0" w:color="auto"/>
              <w:right w:val="nil"/>
            </w:tcBorders>
            <w:hideMark/>
          </w:tcPr>
          <w:p w14:paraId="057FFB51" w14:textId="77777777" w:rsidR="00C721FD" w:rsidRPr="004326B7" w:rsidRDefault="00795525" w:rsidP="001B38F7">
            <w:pPr>
              <w:rPr>
                <w:rFonts w:asciiTheme="minorBidi" w:hAnsiTheme="minorBidi" w:cstheme="minorBidi"/>
                <w:sz w:val="20"/>
                <w:lang w:eastAsia="lt-LT"/>
              </w:rPr>
            </w:pPr>
            <w:r w:rsidRPr="004326B7">
              <w:rPr>
                <w:rFonts w:asciiTheme="minorBidi" w:hAnsiTheme="minorBidi" w:cstheme="minorBidi"/>
                <w:sz w:val="20"/>
                <w:lang w:eastAsia="lt-LT"/>
              </w:rPr>
              <w:t>×</w:t>
            </w:r>
          </w:p>
        </w:tc>
        <w:tc>
          <w:tcPr>
            <w:tcW w:w="9588" w:type="dxa"/>
            <w:vMerge w:val="restart"/>
            <w:tcBorders>
              <w:top w:val="nil"/>
              <w:left w:val="nil"/>
              <w:bottom w:val="nil"/>
              <w:right w:val="nil"/>
            </w:tcBorders>
            <w:hideMark/>
          </w:tcPr>
          <w:p w14:paraId="057FFB52" w14:textId="58A51EDE" w:rsidR="00C721FD" w:rsidRPr="004326B7" w:rsidRDefault="00795525" w:rsidP="001B38F7">
            <w:pPr>
              <w:jc w:val="both"/>
              <w:rPr>
                <w:rFonts w:asciiTheme="minorBidi" w:hAnsiTheme="minorBidi" w:cstheme="minorBidi"/>
                <w:sz w:val="20"/>
              </w:rPr>
            </w:pPr>
            <w:r w:rsidRPr="004326B7">
              <w:rPr>
                <w:rFonts w:asciiTheme="minorBidi" w:hAnsiTheme="minorBidi" w:cstheme="minorBidi"/>
                <w:sz w:val="20"/>
                <w:lang w:eastAsia="lt-LT"/>
              </w:rPr>
              <w:t xml:space="preserve">the goods offered by the </w:t>
            </w:r>
            <w:r w:rsidR="008357AC" w:rsidRPr="004326B7">
              <w:rPr>
                <w:rFonts w:asciiTheme="minorBidi" w:hAnsiTheme="minorBidi" w:cstheme="minorBidi"/>
                <w:sz w:val="20"/>
                <w:lang w:eastAsia="lt-LT"/>
              </w:rPr>
              <w:t>participant</w:t>
            </w:r>
            <w:r w:rsidRPr="004326B7">
              <w:rPr>
                <w:rFonts w:asciiTheme="minorBidi" w:hAnsiTheme="minorBidi" w:cstheme="minorBidi"/>
                <w:sz w:val="20"/>
                <w:lang w:eastAsia="lt-LT"/>
              </w:rPr>
              <w:t xml:space="preserve"> do not pose a threat to national security – in accordance with Article 40, Part 9, Item 1 of </w:t>
            </w:r>
            <w:r w:rsidRPr="004326B7">
              <w:rPr>
                <w:rFonts w:asciiTheme="minorBidi" w:hAnsiTheme="minorBidi" w:cstheme="minorBidi"/>
                <w:color w:val="000000"/>
                <w:sz w:val="20"/>
              </w:rPr>
              <w:t xml:space="preserve">the Law of the Republic of Lithuania on Public Procurement in the Field of </w:t>
            </w:r>
            <w:proofErr w:type="spellStart"/>
            <w:r w:rsidRPr="004326B7">
              <w:rPr>
                <w:rFonts w:asciiTheme="minorBidi" w:hAnsiTheme="minorBidi" w:cstheme="minorBidi"/>
                <w:color w:val="000000"/>
                <w:sz w:val="20"/>
              </w:rPr>
              <w:t>Defence</w:t>
            </w:r>
            <w:proofErr w:type="spellEnd"/>
            <w:r w:rsidRPr="004326B7">
              <w:rPr>
                <w:rFonts w:asciiTheme="minorBidi" w:hAnsiTheme="minorBidi" w:cstheme="minorBidi"/>
                <w:color w:val="000000"/>
                <w:sz w:val="20"/>
              </w:rPr>
              <w:t xml:space="preserve"> and Security (hereinafter referred to as the Law</w:t>
            </w:r>
            <w:r w:rsidR="008357AC" w:rsidRPr="004326B7">
              <w:rPr>
                <w:rFonts w:asciiTheme="minorBidi" w:hAnsiTheme="minorBidi" w:cstheme="minorBidi"/>
                <w:color w:val="000000"/>
                <w:sz w:val="20"/>
              </w:rPr>
              <w:t xml:space="preserve"> on Public Procurement in the Field of </w:t>
            </w:r>
            <w:proofErr w:type="spellStart"/>
            <w:r w:rsidR="008357AC" w:rsidRPr="004326B7">
              <w:rPr>
                <w:rFonts w:asciiTheme="minorBidi" w:hAnsiTheme="minorBidi" w:cstheme="minorBidi"/>
                <w:color w:val="000000"/>
                <w:sz w:val="20"/>
              </w:rPr>
              <w:t>Defence</w:t>
            </w:r>
            <w:proofErr w:type="spellEnd"/>
            <w:r w:rsidR="008357AC" w:rsidRPr="004326B7">
              <w:rPr>
                <w:rFonts w:asciiTheme="minorBidi" w:hAnsiTheme="minorBidi" w:cstheme="minorBidi"/>
                <w:color w:val="000000"/>
                <w:sz w:val="20"/>
              </w:rPr>
              <w:t xml:space="preserve"> and Security</w:t>
            </w:r>
            <w:r w:rsidRPr="004326B7">
              <w:rPr>
                <w:rFonts w:asciiTheme="minorBidi" w:hAnsiTheme="minorBidi" w:cstheme="minorBidi"/>
                <w:color w:val="000000"/>
                <w:sz w:val="20"/>
              </w:rPr>
              <w:t xml:space="preserve">), the supplier of the goods, its subcontractor, the economic entity whose capabilities are relied upon, or the manufacturer and the person controlling them are not registered (if the manufacturer or the person controlling them is a natural person – permanently residing or having citizenship) in the countries or territories specified in the list provided for in Article 92, Part 14 of the </w:t>
            </w:r>
            <w:r w:rsidR="008357AC" w:rsidRPr="004326B7">
              <w:rPr>
                <w:rFonts w:asciiTheme="minorBidi" w:hAnsiTheme="minorBidi" w:cstheme="minorBidi"/>
                <w:sz w:val="20"/>
                <w:lang w:eastAsia="lt-LT"/>
              </w:rPr>
              <w:t>Law on Public Procurement</w:t>
            </w:r>
            <w:r w:rsidRPr="004326B7">
              <w:rPr>
                <w:rFonts w:asciiTheme="minorBidi" w:hAnsiTheme="minorBidi" w:cstheme="minorBidi"/>
                <w:color w:val="000000"/>
                <w:sz w:val="20"/>
              </w:rPr>
              <w:t>.</w:t>
            </w:r>
          </w:p>
        </w:tc>
      </w:tr>
      <w:tr w:rsidR="00C721FD" w:rsidRPr="004326B7" w14:paraId="057FFB56" w14:textId="77777777">
        <w:trPr>
          <w:trHeight w:val="278"/>
        </w:trPr>
        <w:tc>
          <w:tcPr>
            <w:tcW w:w="352" w:type="dxa"/>
            <w:tcBorders>
              <w:top w:val="single" w:sz="4" w:space="0" w:color="auto"/>
              <w:left w:val="nil"/>
              <w:bottom w:val="nil"/>
              <w:right w:val="nil"/>
            </w:tcBorders>
          </w:tcPr>
          <w:p w14:paraId="057FFB54" w14:textId="77777777" w:rsidR="00C721FD" w:rsidRPr="004326B7" w:rsidRDefault="00C721FD" w:rsidP="001B38F7">
            <w:pPr>
              <w:rPr>
                <w:rFonts w:asciiTheme="minorBidi" w:hAnsiTheme="minorBidi" w:cstheme="minorBidi"/>
                <w:sz w:val="20"/>
                <w:lang w:eastAsia="lt-LT"/>
              </w:rPr>
            </w:pPr>
          </w:p>
        </w:tc>
        <w:tc>
          <w:tcPr>
            <w:tcW w:w="9588" w:type="dxa"/>
            <w:vMerge/>
            <w:tcBorders>
              <w:top w:val="nil"/>
              <w:left w:val="nil"/>
              <w:bottom w:val="nil"/>
              <w:right w:val="nil"/>
            </w:tcBorders>
            <w:vAlign w:val="center"/>
            <w:hideMark/>
          </w:tcPr>
          <w:p w14:paraId="057FFB55" w14:textId="77777777" w:rsidR="00C721FD" w:rsidRPr="004326B7" w:rsidRDefault="00C721FD" w:rsidP="001B38F7">
            <w:pPr>
              <w:rPr>
                <w:rFonts w:asciiTheme="minorBidi" w:hAnsiTheme="minorBidi" w:cstheme="minorBidi"/>
                <w:sz w:val="20"/>
                <w:lang w:eastAsia="lt-LT"/>
              </w:rPr>
            </w:pPr>
          </w:p>
        </w:tc>
      </w:tr>
      <w:tr w:rsidR="00C721FD" w:rsidRPr="004326B7" w14:paraId="057FFB59" w14:textId="77777777">
        <w:trPr>
          <w:trHeight w:val="851"/>
        </w:trPr>
        <w:tc>
          <w:tcPr>
            <w:tcW w:w="352" w:type="dxa"/>
            <w:tcBorders>
              <w:top w:val="nil"/>
              <w:left w:val="nil"/>
              <w:bottom w:val="nil"/>
              <w:right w:val="nil"/>
            </w:tcBorders>
          </w:tcPr>
          <w:p w14:paraId="057FFB57" w14:textId="77777777" w:rsidR="00C721FD" w:rsidRPr="004326B7" w:rsidRDefault="00C721FD" w:rsidP="001B38F7">
            <w:pPr>
              <w:rPr>
                <w:rFonts w:asciiTheme="minorBidi" w:hAnsiTheme="minorBidi" w:cstheme="minorBidi"/>
                <w:sz w:val="20"/>
                <w:lang w:eastAsia="lt-LT"/>
              </w:rPr>
            </w:pPr>
          </w:p>
        </w:tc>
        <w:tc>
          <w:tcPr>
            <w:tcW w:w="9588" w:type="dxa"/>
            <w:vMerge/>
            <w:tcBorders>
              <w:top w:val="nil"/>
              <w:left w:val="nil"/>
              <w:bottom w:val="nil"/>
              <w:right w:val="nil"/>
            </w:tcBorders>
            <w:vAlign w:val="center"/>
            <w:hideMark/>
          </w:tcPr>
          <w:p w14:paraId="057FFB58" w14:textId="77777777" w:rsidR="00C721FD" w:rsidRPr="004326B7" w:rsidRDefault="00C721FD" w:rsidP="001B38F7">
            <w:pPr>
              <w:rPr>
                <w:rFonts w:asciiTheme="minorBidi" w:hAnsiTheme="minorBidi" w:cstheme="minorBidi"/>
                <w:sz w:val="20"/>
                <w:lang w:eastAsia="lt-LT"/>
              </w:rPr>
            </w:pPr>
          </w:p>
        </w:tc>
      </w:tr>
    </w:tbl>
    <w:p w14:paraId="057FFB5B" w14:textId="77777777" w:rsidR="00C721FD" w:rsidRPr="004326B7" w:rsidRDefault="00C721FD" w:rsidP="001B38F7">
      <w:pPr>
        <w:shd w:val="clear" w:color="auto" w:fill="FFFFFF"/>
        <w:ind w:firstLine="424"/>
        <w:rPr>
          <w:rFonts w:asciiTheme="minorBidi" w:hAnsiTheme="minorBidi" w:cstheme="minorBidi"/>
          <w:i/>
          <w:sz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C721FD" w:rsidRPr="004326B7" w14:paraId="057FFB5F" w14:textId="77777777">
        <w:trPr>
          <w:trHeight w:val="164"/>
        </w:trPr>
        <w:tc>
          <w:tcPr>
            <w:tcW w:w="353" w:type="dxa"/>
            <w:tcBorders>
              <w:top w:val="single" w:sz="4" w:space="0" w:color="auto"/>
              <w:left w:val="single" w:sz="4" w:space="0" w:color="auto"/>
              <w:bottom w:val="single" w:sz="4" w:space="0" w:color="auto"/>
              <w:right w:val="nil"/>
            </w:tcBorders>
            <w:hideMark/>
          </w:tcPr>
          <w:p w14:paraId="057FFB5D" w14:textId="77777777" w:rsidR="00C721FD" w:rsidRPr="004326B7" w:rsidRDefault="00795525" w:rsidP="001B38F7">
            <w:pPr>
              <w:rPr>
                <w:rFonts w:asciiTheme="minorBidi" w:hAnsiTheme="minorBidi" w:cstheme="minorBidi"/>
                <w:sz w:val="20"/>
                <w:lang w:eastAsia="lt-LT"/>
              </w:rPr>
            </w:pPr>
            <w:r w:rsidRPr="004326B7">
              <w:rPr>
                <w:rFonts w:asciiTheme="minorBidi" w:hAnsiTheme="minorBidi" w:cstheme="minorBidi"/>
                <w:sz w:val="20"/>
                <w:lang w:eastAsia="lt-LT"/>
              </w:rPr>
              <w:t>×</w:t>
            </w:r>
          </w:p>
        </w:tc>
        <w:tc>
          <w:tcPr>
            <w:tcW w:w="9599" w:type="dxa"/>
            <w:vMerge w:val="restart"/>
            <w:tcBorders>
              <w:top w:val="nil"/>
              <w:left w:val="nil"/>
              <w:bottom w:val="nil"/>
              <w:right w:val="nil"/>
            </w:tcBorders>
            <w:hideMark/>
          </w:tcPr>
          <w:p w14:paraId="057FFB5E" w14:textId="378C10A9" w:rsidR="00C721FD" w:rsidRPr="004326B7" w:rsidRDefault="00795525" w:rsidP="001B38F7">
            <w:pPr>
              <w:jc w:val="both"/>
              <w:rPr>
                <w:rFonts w:asciiTheme="minorBidi" w:hAnsiTheme="minorBidi" w:cstheme="minorBidi"/>
                <w:sz w:val="20"/>
              </w:rPr>
            </w:pPr>
            <w:r w:rsidRPr="004326B7">
              <w:rPr>
                <w:rFonts w:asciiTheme="minorBidi" w:hAnsiTheme="minorBidi" w:cstheme="minorBidi"/>
                <w:sz w:val="20"/>
                <w:lang w:eastAsia="lt-LT"/>
              </w:rPr>
              <w:t xml:space="preserve">the services proposed to be provided by the supplier do not pose a threat to national security </w:t>
            </w:r>
            <w:r w:rsidRPr="004326B7">
              <w:rPr>
                <w:rFonts w:asciiTheme="minorBidi" w:hAnsiTheme="minorBidi" w:cstheme="minorBidi"/>
                <w:color w:val="000000"/>
                <w:sz w:val="20"/>
              </w:rPr>
              <w:t xml:space="preserve">- </w:t>
            </w:r>
            <w:r w:rsidRPr="004326B7">
              <w:rPr>
                <w:rFonts w:asciiTheme="minorBidi" w:hAnsiTheme="minorBidi" w:cstheme="minorBidi"/>
                <w:sz w:val="20"/>
                <w:lang w:eastAsia="lt-LT"/>
              </w:rPr>
              <w:t xml:space="preserve">in accordance with Article 40, Part 9, Item 2 of the </w:t>
            </w:r>
            <w:r w:rsidR="008357AC" w:rsidRPr="004326B7">
              <w:rPr>
                <w:rFonts w:asciiTheme="minorBidi" w:hAnsiTheme="minorBidi" w:cstheme="minorBidi"/>
                <w:color w:val="000000"/>
                <w:sz w:val="20"/>
              </w:rPr>
              <w:t xml:space="preserve">Law on Public Procurement in the Field of </w:t>
            </w:r>
            <w:proofErr w:type="spellStart"/>
            <w:r w:rsidR="008357AC" w:rsidRPr="004326B7">
              <w:rPr>
                <w:rFonts w:asciiTheme="minorBidi" w:hAnsiTheme="minorBidi" w:cstheme="minorBidi"/>
                <w:color w:val="000000"/>
                <w:sz w:val="20"/>
              </w:rPr>
              <w:t>Defence</w:t>
            </w:r>
            <w:proofErr w:type="spellEnd"/>
            <w:r w:rsidR="008357AC" w:rsidRPr="004326B7">
              <w:rPr>
                <w:rFonts w:asciiTheme="minorBidi" w:hAnsiTheme="minorBidi" w:cstheme="minorBidi"/>
                <w:color w:val="000000"/>
                <w:sz w:val="20"/>
              </w:rPr>
              <w:t xml:space="preserve"> and Security</w:t>
            </w:r>
            <w:r w:rsidRPr="004326B7">
              <w:rPr>
                <w:rFonts w:asciiTheme="minorBidi" w:hAnsiTheme="minorBidi" w:cstheme="minorBidi"/>
                <w:sz w:val="20"/>
                <w:lang w:eastAsia="lt-LT"/>
              </w:rPr>
              <w:t xml:space="preserve">, </w:t>
            </w:r>
            <w:r w:rsidRPr="004326B7">
              <w:rPr>
                <w:rFonts w:asciiTheme="minorBidi" w:hAnsiTheme="minorBidi" w:cstheme="minorBidi"/>
                <w:sz w:val="20"/>
              </w:rPr>
              <w:t xml:space="preserve">the provision of services would not be carried out from the countries or territories specified in the list provided for in Article 92, Part 14 of the </w:t>
            </w:r>
            <w:r w:rsidR="008357AC" w:rsidRPr="004326B7">
              <w:rPr>
                <w:rFonts w:asciiTheme="minorBidi" w:hAnsiTheme="minorBidi" w:cstheme="minorBidi"/>
                <w:sz w:val="20"/>
                <w:lang w:eastAsia="lt-LT"/>
              </w:rPr>
              <w:t>Law on Public Procurement</w:t>
            </w:r>
            <w:r w:rsidRPr="004326B7">
              <w:rPr>
                <w:rFonts w:asciiTheme="minorBidi" w:hAnsiTheme="minorBidi" w:cstheme="minorBidi"/>
                <w:sz w:val="20"/>
              </w:rPr>
              <w:t>.</w:t>
            </w:r>
          </w:p>
        </w:tc>
      </w:tr>
      <w:tr w:rsidR="00C721FD" w:rsidRPr="004326B7" w14:paraId="057FFB62" w14:textId="77777777">
        <w:trPr>
          <w:trHeight w:val="164"/>
        </w:trPr>
        <w:tc>
          <w:tcPr>
            <w:tcW w:w="353" w:type="dxa"/>
            <w:tcBorders>
              <w:top w:val="single" w:sz="4" w:space="0" w:color="auto"/>
              <w:left w:val="nil"/>
              <w:bottom w:val="nil"/>
              <w:right w:val="nil"/>
            </w:tcBorders>
          </w:tcPr>
          <w:p w14:paraId="057FFB60"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61" w14:textId="77777777" w:rsidR="00C721FD" w:rsidRPr="004326B7" w:rsidRDefault="00C721FD" w:rsidP="001B38F7">
            <w:pPr>
              <w:rPr>
                <w:rFonts w:asciiTheme="minorBidi" w:hAnsiTheme="minorBidi" w:cstheme="minorBidi"/>
                <w:sz w:val="20"/>
                <w:lang w:eastAsia="lt-LT"/>
              </w:rPr>
            </w:pPr>
          </w:p>
        </w:tc>
      </w:tr>
      <w:tr w:rsidR="00C721FD" w:rsidRPr="004326B7" w14:paraId="057FFB65" w14:textId="77777777">
        <w:trPr>
          <w:trHeight w:val="329"/>
        </w:trPr>
        <w:tc>
          <w:tcPr>
            <w:tcW w:w="353" w:type="dxa"/>
            <w:tcBorders>
              <w:top w:val="nil"/>
              <w:left w:val="nil"/>
              <w:bottom w:val="nil"/>
              <w:right w:val="nil"/>
            </w:tcBorders>
          </w:tcPr>
          <w:p w14:paraId="057FFB63" w14:textId="77777777" w:rsidR="00C721FD" w:rsidRPr="004326B7" w:rsidRDefault="00C721FD" w:rsidP="001B38F7">
            <w:pPr>
              <w:rPr>
                <w:rFonts w:asciiTheme="minorBidi" w:hAnsiTheme="minorBidi" w:cstheme="minorBidi"/>
                <w:sz w:val="20"/>
                <w:lang w:eastAsia="lt-LT"/>
              </w:rPr>
            </w:pPr>
          </w:p>
        </w:tc>
        <w:tc>
          <w:tcPr>
            <w:tcW w:w="0" w:type="auto"/>
            <w:vMerge/>
            <w:tcBorders>
              <w:top w:val="nil"/>
              <w:left w:val="nil"/>
              <w:bottom w:val="nil"/>
              <w:right w:val="nil"/>
            </w:tcBorders>
            <w:vAlign w:val="center"/>
            <w:hideMark/>
          </w:tcPr>
          <w:p w14:paraId="057FFB64" w14:textId="77777777" w:rsidR="00C721FD" w:rsidRPr="004326B7" w:rsidRDefault="00C721FD" w:rsidP="001B38F7">
            <w:pPr>
              <w:rPr>
                <w:rFonts w:asciiTheme="minorBidi" w:hAnsiTheme="minorBidi" w:cstheme="minorBidi"/>
                <w:sz w:val="20"/>
                <w:lang w:eastAsia="lt-LT"/>
              </w:rPr>
            </w:pPr>
          </w:p>
        </w:tc>
      </w:tr>
    </w:tbl>
    <w:p w14:paraId="057FFB66" w14:textId="73EE12FA" w:rsidR="00C721FD" w:rsidRPr="004326B7" w:rsidRDefault="00C721FD" w:rsidP="001B38F7">
      <w:pPr>
        <w:shd w:val="clear" w:color="auto" w:fill="FFFFFF"/>
        <w:ind w:firstLine="3074"/>
        <w:rPr>
          <w:rFonts w:asciiTheme="minorBidi" w:hAnsiTheme="minorBidi" w:cstheme="minorBidi"/>
          <w:i/>
          <w:sz w:val="20"/>
        </w:rPr>
      </w:pPr>
    </w:p>
    <w:p w14:paraId="057FFB67" w14:textId="77777777" w:rsidR="00C721FD" w:rsidRPr="004326B7" w:rsidRDefault="00C721FD" w:rsidP="001B38F7">
      <w:pPr>
        <w:widowControl w:val="0"/>
        <w:suppressAutoHyphens/>
        <w:jc w:val="both"/>
        <w:textAlignment w:val="baseline"/>
        <w:rPr>
          <w:rFonts w:asciiTheme="minorBidi" w:hAnsiTheme="minorBidi" w:cstheme="minorBidi"/>
          <w:sz w:val="20"/>
          <w:shd w:val="clear" w:color="auto" w:fill="008000"/>
        </w:rPr>
      </w:pPr>
    </w:p>
    <w:p w14:paraId="057FFB68" w14:textId="77777777" w:rsidR="00C721FD" w:rsidRPr="004326B7" w:rsidRDefault="00C721FD" w:rsidP="001B38F7">
      <w:pPr>
        <w:widowControl w:val="0"/>
        <w:suppressAutoHyphens/>
        <w:jc w:val="both"/>
        <w:textAlignment w:val="baseline"/>
        <w:rPr>
          <w:rFonts w:asciiTheme="minorBidi" w:hAnsiTheme="minorBidi" w:cstheme="minorBidi"/>
          <w:sz w:val="20"/>
          <w:shd w:val="clear" w:color="auto" w:fill="008000"/>
        </w:rPr>
      </w:pPr>
    </w:p>
    <w:p w14:paraId="057FFB69" w14:textId="476D7C2D" w:rsidR="00C721FD" w:rsidRPr="004326B7" w:rsidRDefault="00795525" w:rsidP="001B38F7">
      <w:pPr>
        <w:shd w:val="clear" w:color="auto" w:fill="FFFFFF"/>
        <w:rPr>
          <w:rFonts w:asciiTheme="minorBidi" w:hAnsiTheme="minorBidi" w:cstheme="minorBidi"/>
          <w:sz w:val="20"/>
        </w:rPr>
      </w:pPr>
      <w:r w:rsidRPr="004326B7">
        <w:rPr>
          <w:rFonts w:asciiTheme="minorBidi" w:hAnsiTheme="minorBidi" w:cstheme="minorBidi"/>
          <w:sz w:val="20"/>
        </w:rPr>
        <w:t xml:space="preserve">I confirm that this data is correct and current on the date of submission of the </w:t>
      </w:r>
      <w:r w:rsidR="00A92934" w:rsidRPr="004326B7">
        <w:rPr>
          <w:rFonts w:asciiTheme="minorBidi" w:hAnsiTheme="minorBidi" w:cstheme="minorBidi"/>
          <w:sz w:val="20"/>
        </w:rPr>
        <w:t>proposal offer</w:t>
      </w:r>
      <w:r w:rsidRPr="004326B7">
        <w:rPr>
          <w:rFonts w:asciiTheme="minorBidi" w:hAnsiTheme="minorBidi" w:cstheme="minorBidi"/>
          <w:sz w:val="20"/>
        </w:rPr>
        <w:t>.</w:t>
      </w:r>
    </w:p>
    <w:p w14:paraId="057FFB6A" w14:textId="77777777" w:rsidR="00C721FD" w:rsidRPr="004326B7" w:rsidRDefault="00C721FD" w:rsidP="001B38F7">
      <w:pPr>
        <w:shd w:val="clear" w:color="auto" w:fill="FFFFFF"/>
        <w:rPr>
          <w:rFonts w:asciiTheme="minorBidi" w:hAnsiTheme="minorBidi" w:cstheme="minorBidi"/>
          <w:sz w:val="20"/>
        </w:rPr>
      </w:pPr>
    </w:p>
    <w:p w14:paraId="057FFB6B" w14:textId="5D49395E" w:rsidR="00C721FD" w:rsidRPr="004326B7" w:rsidRDefault="00795525" w:rsidP="001B38F7">
      <w:pPr>
        <w:jc w:val="both"/>
        <w:rPr>
          <w:rFonts w:asciiTheme="minorBidi" w:hAnsiTheme="minorBidi" w:cstheme="minorBidi"/>
          <w:sz w:val="20"/>
        </w:rPr>
      </w:pPr>
      <w:r w:rsidRPr="004326B7">
        <w:rPr>
          <w:rFonts w:asciiTheme="minorBidi" w:hAnsiTheme="minorBidi" w:cstheme="minorBidi"/>
          <w:sz w:val="20"/>
        </w:rPr>
        <w:t xml:space="preserve">I understand that, in accordance with Article 39(4) of the </w:t>
      </w:r>
      <w:r w:rsidR="00A92934" w:rsidRPr="004326B7">
        <w:rPr>
          <w:rFonts w:asciiTheme="minorBidi" w:hAnsiTheme="minorBidi" w:cstheme="minorBidi"/>
          <w:sz w:val="20"/>
          <w:lang w:eastAsia="lt-LT"/>
        </w:rPr>
        <w:t>Law on Public Procurement</w:t>
      </w:r>
      <w:r w:rsidRPr="004326B7">
        <w:rPr>
          <w:rFonts w:asciiTheme="minorBidi" w:hAnsiTheme="minorBidi" w:cstheme="minorBidi"/>
          <w:sz w:val="20"/>
        </w:rPr>
        <w:t xml:space="preserve">, Article 52(4) of the </w:t>
      </w:r>
      <w:r w:rsidR="00A92934" w:rsidRPr="004326B7">
        <w:rPr>
          <w:rFonts w:asciiTheme="minorBidi" w:hAnsiTheme="minorBidi" w:cstheme="minorBidi"/>
          <w:sz w:val="20"/>
          <w:lang w:eastAsia="lt-LT"/>
        </w:rPr>
        <w:t xml:space="preserve">Law on Procurement </w:t>
      </w:r>
      <w:r w:rsidR="00A92934" w:rsidRPr="004326B7">
        <w:rPr>
          <w:rFonts w:asciiTheme="minorBidi" w:hAnsiTheme="minorBidi" w:cstheme="minorBidi"/>
          <w:sz w:val="20"/>
        </w:rPr>
        <w:t xml:space="preserve">by Contracting Entities in the Field of Water Management, Energy, Transport or Postal Services </w:t>
      </w:r>
      <w:r w:rsidRPr="004326B7">
        <w:rPr>
          <w:rFonts w:asciiTheme="minorBidi" w:hAnsiTheme="minorBidi" w:cstheme="minorBidi"/>
          <w:sz w:val="20"/>
        </w:rPr>
        <w:t xml:space="preserve">or Article 40(12) of the </w:t>
      </w:r>
      <w:r w:rsidR="00A92934" w:rsidRPr="004326B7">
        <w:rPr>
          <w:rFonts w:asciiTheme="minorBidi" w:hAnsiTheme="minorBidi" w:cstheme="minorBidi"/>
          <w:color w:val="000000"/>
          <w:sz w:val="20"/>
        </w:rPr>
        <w:t xml:space="preserve">Law on Public Procurement in the Field of </w:t>
      </w:r>
      <w:proofErr w:type="spellStart"/>
      <w:r w:rsidR="00A92934" w:rsidRPr="004326B7">
        <w:rPr>
          <w:rFonts w:asciiTheme="minorBidi" w:hAnsiTheme="minorBidi" w:cstheme="minorBidi"/>
          <w:color w:val="000000"/>
          <w:sz w:val="20"/>
        </w:rPr>
        <w:t>Defence</w:t>
      </w:r>
      <w:proofErr w:type="spellEnd"/>
      <w:r w:rsidR="00A92934" w:rsidRPr="004326B7">
        <w:rPr>
          <w:rFonts w:asciiTheme="minorBidi" w:hAnsiTheme="minorBidi" w:cstheme="minorBidi"/>
          <w:color w:val="000000"/>
          <w:sz w:val="20"/>
        </w:rPr>
        <w:t xml:space="preserve"> and Security</w:t>
      </w:r>
      <w:r w:rsidRPr="004326B7">
        <w:rPr>
          <w:rFonts w:asciiTheme="minorBidi" w:hAnsiTheme="minorBidi" w:cstheme="minorBidi"/>
          <w:sz w:val="20"/>
        </w:rPr>
        <w:t xml:space="preserve">, the contracting authority/entity may, at any time during the procurement procedure, request candidates or tenderers to submit all or part of the documents confirming compliance with the requirements of Article 37(9) of the </w:t>
      </w:r>
      <w:r w:rsidR="00A92934" w:rsidRPr="004326B7">
        <w:rPr>
          <w:rFonts w:asciiTheme="minorBidi" w:hAnsiTheme="minorBidi" w:cstheme="minorBidi"/>
          <w:sz w:val="20"/>
          <w:lang w:eastAsia="lt-LT"/>
        </w:rPr>
        <w:t>Law on Public Procurement</w:t>
      </w:r>
      <w:r w:rsidRPr="004326B7">
        <w:rPr>
          <w:rFonts w:asciiTheme="minorBidi" w:hAnsiTheme="minorBidi" w:cstheme="minorBidi"/>
          <w:sz w:val="20"/>
        </w:rPr>
        <w:t xml:space="preserve">, Article 50(9) of the </w:t>
      </w:r>
      <w:r w:rsidR="00A92934" w:rsidRPr="004326B7">
        <w:rPr>
          <w:rFonts w:asciiTheme="minorBidi" w:hAnsiTheme="minorBidi" w:cstheme="minorBidi"/>
          <w:sz w:val="20"/>
          <w:lang w:eastAsia="lt-LT"/>
        </w:rPr>
        <w:t xml:space="preserve">Law on Procurement </w:t>
      </w:r>
      <w:r w:rsidR="00A92934" w:rsidRPr="004326B7">
        <w:rPr>
          <w:rFonts w:asciiTheme="minorBidi" w:hAnsiTheme="minorBidi" w:cstheme="minorBidi"/>
          <w:sz w:val="20"/>
        </w:rPr>
        <w:t xml:space="preserve">by Contracting Entities in the Field of Water Management, Energy, Transport or Postal Services </w:t>
      </w:r>
      <w:r w:rsidRPr="004326B7">
        <w:rPr>
          <w:rFonts w:asciiTheme="minorBidi" w:hAnsiTheme="minorBidi" w:cstheme="minorBidi"/>
          <w:sz w:val="20"/>
        </w:rPr>
        <w:t xml:space="preserve">or Article 40(9) of the </w:t>
      </w:r>
      <w:r w:rsidR="00A92934" w:rsidRPr="004326B7">
        <w:rPr>
          <w:rFonts w:asciiTheme="minorBidi" w:hAnsiTheme="minorBidi" w:cstheme="minorBidi"/>
          <w:color w:val="000000"/>
          <w:sz w:val="20"/>
        </w:rPr>
        <w:t xml:space="preserve">Law on Public Procurement in the Field of </w:t>
      </w:r>
      <w:proofErr w:type="spellStart"/>
      <w:r w:rsidR="00A92934" w:rsidRPr="004326B7">
        <w:rPr>
          <w:rFonts w:asciiTheme="minorBidi" w:hAnsiTheme="minorBidi" w:cstheme="minorBidi"/>
          <w:color w:val="000000"/>
          <w:sz w:val="20"/>
        </w:rPr>
        <w:t>Defence</w:t>
      </w:r>
      <w:proofErr w:type="spellEnd"/>
      <w:r w:rsidR="00A92934" w:rsidRPr="004326B7">
        <w:rPr>
          <w:rFonts w:asciiTheme="minorBidi" w:hAnsiTheme="minorBidi" w:cstheme="minorBidi"/>
          <w:color w:val="000000"/>
          <w:sz w:val="20"/>
        </w:rPr>
        <w:t xml:space="preserve"> and Security</w:t>
      </w:r>
      <w:r w:rsidRPr="004326B7">
        <w:rPr>
          <w:rFonts w:asciiTheme="minorBidi" w:hAnsiTheme="minorBidi" w:cstheme="minorBidi"/>
          <w:sz w:val="20"/>
        </w:rPr>
        <w:t>, if this is necessary to ensure the proper conduct of the procurement procedure.</w:t>
      </w:r>
    </w:p>
    <w:p w14:paraId="057FFB6C" w14:textId="77777777" w:rsidR="00C721FD" w:rsidRPr="004326B7" w:rsidRDefault="00C721FD" w:rsidP="001B38F7">
      <w:pPr>
        <w:widowControl w:val="0"/>
        <w:suppressAutoHyphens/>
        <w:jc w:val="both"/>
        <w:textAlignment w:val="baseline"/>
        <w:rPr>
          <w:rFonts w:asciiTheme="minorBidi" w:hAnsiTheme="minorBidi" w:cstheme="minorBidi"/>
          <w:color w:val="000000"/>
          <w:sz w:val="20"/>
          <w:shd w:val="clear" w:color="auto" w:fill="00FF00"/>
        </w:rPr>
      </w:pPr>
    </w:p>
    <w:p w14:paraId="057FFB6E" w14:textId="77777777" w:rsidR="00C721FD" w:rsidRPr="004326B7" w:rsidRDefault="00C721FD" w:rsidP="001B38F7">
      <w:pPr>
        <w:widowControl w:val="0"/>
        <w:suppressAutoHyphens/>
        <w:ind w:left="709"/>
        <w:jc w:val="both"/>
        <w:textAlignment w:val="baseline"/>
        <w:rPr>
          <w:rFonts w:asciiTheme="minorBidi" w:hAnsiTheme="minorBidi" w:cstheme="minorBidi"/>
          <w:sz w:val="20"/>
        </w:rPr>
      </w:pPr>
    </w:p>
    <w:p w14:paraId="057FFB6F" w14:textId="77777777" w:rsidR="00C721FD" w:rsidRPr="004326B7" w:rsidRDefault="00C721FD" w:rsidP="001B38F7">
      <w:pPr>
        <w:widowControl w:val="0"/>
        <w:suppressAutoHyphens/>
        <w:jc w:val="center"/>
        <w:textAlignment w:val="baseline"/>
        <w:rPr>
          <w:rFonts w:asciiTheme="minorBidi" w:hAnsiTheme="minorBidi" w:cstheme="minorBidi"/>
          <w:sz w:val="20"/>
        </w:rPr>
      </w:pPr>
    </w:p>
    <w:p w14:paraId="057FFB70" w14:textId="77777777" w:rsidR="00C721FD" w:rsidRPr="004326B7" w:rsidRDefault="00C721FD" w:rsidP="001B38F7">
      <w:pPr>
        <w:widowControl w:val="0"/>
        <w:suppressAutoHyphens/>
        <w:jc w:val="center"/>
        <w:textAlignment w:val="baseline"/>
        <w:rPr>
          <w:rFonts w:asciiTheme="minorBidi" w:hAnsiTheme="minorBidi" w:cstheme="minorBidi"/>
          <w:sz w:val="20"/>
        </w:rPr>
      </w:pPr>
    </w:p>
    <w:p w14:paraId="057FFB71" w14:textId="28567577" w:rsidR="00C721FD" w:rsidRPr="004326B7" w:rsidRDefault="00795525" w:rsidP="001B38F7">
      <w:pPr>
        <w:widowControl w:val="0"/>
        <w:suppressAutoHyphens/>
        <w:textAlignment w:val="baseline"/>
        <w:rPr>
          <w:rFonts w:asciiTheme="minorBidi" w:eastAsia="Calibri" w:hAnsiTheme="minorBidi" w:cstheme="minorBidi"/>
          <w:sz w:val="20"/>
        </w:rPr>
      </w:pPr>
      <w:r w:rsidRPr="004326B7">
        <w:rPr>
          <w:rFonts w:asciiTheme="minorBidi" w:eastAsia="Calibri" w:hAnsiTheme="minorBidi" w:cstheme="minorBidi"/>
          <w:sz w:val="20"/>
        </w:rPr>
        <w:t>____________________</w:t>
      </w:r>
      <w:r w:rsidRPr="004326B7">
        <w:rPr>
          <w:rFonts w:asciiTheme="minorBidi" w:eastAsia="Calibri" w:hAnsiTheme="minorBidi" w:cstheme="minorBidi"/>
          <w:i/>
          <w:iCs/>
          <w:sz w:val="20"/>
        </w:rPr>
        <w:t xml:space="preserve">            </w:t>
      </w:r>
      <w:r w:rsidRPr="004326B7">
        <w:rPr>
          <w:rFonts w:asciiTheme="minorBidi" w:eastAsia="Calibri" w:hAnsiTheme="minorBidi" w:cstheme="minorBidi"/>
          <w:sz w:val="20"/>
        </w:rPr>
        <w:t>____________________</w:t>
      </w:r>
      <w:r w:rsidR="00A92934" w:rsidRPr="004326B7">
        <w:rPr>
          <w:rFonts w:asciiTheme="minorBidi" w:eastAsia="Calibri" w:hAnsiTheme="minorBidi" w:cstheme="minorBidi"/>
          <w:sz w:val="20"/>
        </w:rPr>
        <w:t xml:space="preserve">                </w:t>
      </w:r>
      <w:r w:rsidR="005950D0">
        <w:rPr>
          <w:rFonts w:asciiTheme="minorBidi" w:eastAsia="Calibri" w:hAnsiTheme="minorBidi" w:cstheme="minorBidi"/>
          <w:sz w:val="20"/>
        </w:rPr>
        <w:t xml:space="preserve">            </w:t>
      </w:r>
      <w:r w:rsidRPr="004326B7">
        <w:rPr>
          <w:rFonts w:asciiTheme="minorBidi" w:eastAsia="Calibri" w:hAnsiTheme="minorBidi" w:cstheme="minorBidi"/>
          <w:sz w:val="20"/>
        </w:rPr>
        <w:t>___________________</w:t>
      </w:r>
    </w:p>
    <w:p w14:paraId="057FFB72" w14:textId="57A602A2" w:rsidR="00C721FD" w:rsidRPr="004326B7" w:rsidRDefault="00795525" w:rsidP="001B38F7">
      <w:pPr>
        <w:widowControl w:val="0"/>
        <w:suppressAutoHyphens/>
        <w:ind w:firstLine="471"/>
        <w:textAlignment w:val="baseline"/>
        <w:rPr>
          <w:rFonts w:asciiTheme="minorBidi" w:eastAsia="Calibri" w:hAnsiTheme="minorBidi" w:cstheme="minorBidi"/>
          <w:i/>
          <w:iCs/>
          <w:sz w:val="20"/>
        </w:rPr>
      </w:pPr>
      <w:r w:rsidRPr="004326B7">
        <w:rPr>
          <w:rFonts w:asciiTheme="minorBidi" w:eastAsia="Calibri" w:hAnsiTheme="minorBidi" w:cstheme="minorBidi"/>
          <w:i/>
          <w:iCs/>
          <w:sz w:val="20"/>
        </w:rPr>
        <w:t>(</w:t>
      </w:r>
      <w:proofErr w:type="gramStart"/>
      <w:r w:rsidRPr="004326B7">
        <w:rPr>
          <w:rFonts w:asciiTheme="minorBidi" w:eastAsia="Calibri" w:hAnsiTheme="minorBidi" w:cstheme="minorBidi"/>
          <w:i/>
          <w:iCs/>
          <w:sz w:val="20"/>
        </w:rPr>
        <w:t xml:space="preserve">position) </w:t>
      </w:r>
      <w:r w:rsidR="00A92934" w:rsidRPr="004326B7">
        <w:rPr>
          <w:rFonts w:asciiTheme="minorBidi" w:eastAsia="Calibri" w:hAnsiTheme="minorBidi" w:cstheme="minorBidi"/>
          <w:i/>
          <w:iCs/>
          <w:sz w:val="20"/>
        </w:rPr>
        <w:t xml:space="preserve">  </w:t>
      </w:r>
      <w:proofErr w:type="gramEnd"/>
      <w:r w:rsidR="00A92934" w:rsidRPr="004326B7">
        <w:rPr>
          <w:rFonts w:asciiTheme="minorBidi" w:eastAsia="Calibri" w:hAnsiTheme="minorBidi" w:cstheme="minorBidi"/>
          <w:i/>
          <w:iCs/>
          <w:sz w:val="20"/>
        </w:rPr>
        <w:t xml:space="preserve">                                        </w:t>
      </w:r>
      <w:proofErr w:type="gramStart"/>
      <w:r w:rsidR="00A92934" w:rsidRPr="004326B7">
        <w:rPr>
          <w:rFonts w:asciiTheme="minorBidi" w:eastAsia="Calibri" w:hAnsiTheme="minorBidi" w:cstheme="minorBidi"/>
          <w:i/>
          <w:iCs/>
          <w:sz w:val="20"/>
        </w:rPr>
        <w:t xml:space="preserve">   </w:t>
      </w:r>
      <w:r w:rsidRPr="004326B7">
        <w:rPr>
          <w:rFonts w:asciiTheme="minorBidi" w:eastAsia="Calibri" w:hAnsiTheme="minorBidi" w:cstheme="minorBidi"/>
          <w:i/>
          <w:iCs/>
          <w:sz w:val="20"/>
        </w:rPr>
        <w:t xml:space="preserve">(signature) </w:t>
      </w:r>
      <w:r w:rsidR="00A92934" w:rsidRPr="004326B7">
        <w:rPr>
          <w:rFonts w:asciiTheme="minorBidi" w:eastAsia="Calibri" w:hAnsiTheme="minorBidi" w:cstheme="minorBidi"/>
          <w:i/>
          <w:iCs/>
          <w:sz w:val="20"/>
        </w:rPr>
        <w:t xml:space="preserve">  </w:t>
      </w:r>
      <w:proofErr w:type="gramEnd"/>
      <w:r w:rsidR="00A92934" w:rsidRPr="004326B7">
        <w:rPr>
          <w:rFonts w:asciiTheme="minorBidi" w:eastAsia="Calibri" w:hAnsiTheme="minorBidi" w:cstheme="minorBidi"/>
          <w:i/>
          <w:iCs/>
          <w:sz w:val="20"/>
        </w:rPr>
        <w:t xml:space="preserve">                              </w:t>
      </w:r>
      <w:proofErr w:type="gramStart"/>
      <w:r w:rsidR="00A92934" w:rsidRPr="004326B7">
        <w:rPr>
          <w:rFonts w:asciiTheme="minorBidi" w:eastAsia="Calibri" w:hAnsiTheme="minorBidi" w:cstheme="minorBidi"/>
          <w:i/>
          <w:iCs/>
          <w:sz w:val="20"/>
        </w:rPr>
        <w:t xml:space="preserve">   </w:t>
      </w:r>
      <w:r w:rsidRPr="004326B7">
        <w:rPr>
          <w:rFonts w:asciiTheme="minorBidi" w:eastAsia="Calibri" w:hAnsiTheme="minorBidi" w:cstheme="minorBidi"/>
          <w:i/>
          <w:iCs/>
          <w:sz w:val="20"/>
        </w:rPr>
        <w:t>(</w:t>
      </w:r>
      <w:proofErr w:type="gramEnd"/>
      <w:r w:rsidRPr="004326B7">
        <w:rPr>
          <w:rFonts w:asciiTheme="minorBidi" w:eastAsia="Calibri" w:hAnsiTheme="minorBidi" w:cstheme="minorBidi"/>
          <w:i/>
          <w:iCs/>
          <w:sz w:val="20"/>
        </w:rPr>
        <w:t>name and surname)</w:t>
      </w:r>
    </w:p>
    <w:p w14:paraId="09F82BC6" w14:textId="10B3FD6F" w:rsidR="007E2398" w:rsidRPr="004326B7" w:rsidRDefault="007E2398">
      <w:pPr>
        <w:rPr>
          <w:rFonts w:asciiTheme="minorBidi" w:eastAsia="Calibri" w:hAnsiTheme="minorBidi" w:cstheme="minorBidi"/>
          <w:i/>
          <w:iCs/>
          <w:sz w:val="20"/>
        </w:rPr>
      </w:pPr>
      <w:r w:rsidRPr="004326B7">
        <w:rPr>
          <w:rFonts w:asciiTheme="minorBidi" w:eastAsia="Calibri" w:hAnsiTheme="minorBidi" w:cstheme="minorBidi"/>
          <w:i/>
          <w:iCs/>
          <w:sz w:val="20"/>
        </w:rPr>
        <w:br w:type="page"/>
      </w:r>
    </w:p>
    <w:p w14:paraId="2DA6C1E9" w14:textId="77777777" w:rsidR="007E2398" w:rsidRPr="005950D0" w:rsidRDefault="007E2398" w:rsidP="007E2398">
      <w:pPr>
        <w:autoSpaceDE w:val="0"/>
        <w:autoSpaceDN w:val="0"/>
        <w:adjustRightInd w:val="0"/>
        <w:rPr>
          <w:rFonts w:asciiTheme="minorBidi" w:hAnsiTheme="minorBidi" w:cstheme="minorBidi"/>
          <w:i/>
          <w:iCs/>
          <w:color w:val="FF0000"/>
          <w:sz w:val="20"/>
          <w:lang w:val="en-US"/>
        </w:rPr>
      </w:pPr>
      <w:r w:rsidRPr="005950D0">
        <w:rPr>
          <w:rFonts w:asciiTheme="minorBidi" w:hAnsiTheme="minorBidi" w:cstheme="minorBidi"/>
          <w:i/>
          <w:iCs/>
          <w:color w:val="FF0000"/>
          <w:sz w:val="20"/>
          <w:lang w:val="en-US"/>
        </w:rPr>
        <w:lastRenderedPageBreak/>
        <w:t xml:space="preserve">(Supplier’s name) </w:t>
      </w:r>
    </w:p>
    <w:p w14:paraId="55507D3B" w14:textId="77777777" w:rsidR="005950D0" w:rsidRPr="004326B7" w:rsidRDefault="005950D0" w:rsidP="007E2398">
      <w:pPr>
        <w:autoSpaceDE w:val="0"/>
        <w:autoSpaceDN w:val="0"/>
        <w:adjustRightInd w:val="0"/>
        <w:rPr>
          <w:rFonts w:asciiTheme="minorBidi" w:hAnsiTheme="minorBidi" w:cstheme="minorBidi"/>
          <w:i/>
          <w:iCs/>
          <w:color w:val="000000"/>
          <w:sz w:val="20"/>
          <w:lang w:val="en-US"/>
        </w:rPr>
      </w:pPr>
    </w:p>
    <w:p w14:paraId="7169E5E7" w14:textId="77777777" w:rsidR="007E2398" w:rsidRDefault="007E2398" w:rsidP="007E2398">
      <w:pPr>
        <w:autoSpaceDE w:val="0"/>
        <w:autoSpaceDN w:val="0"/>
        <w:adjustRightInd w:val="0"/>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SE </w:t>
      </w:r>
      <w:proofErr w:type="spellStart"/>
      <w:r w:rsidRPr="004326B7">
        <w:rPr>
          <w:rFonts w:asciiTheme="minorBidi" w:hAnsiTheme="minorBidi" w:cstheme="minorBidi"/>
          <w:color w:val="000000"/>
          <w:sz w:val="20"/>
          <w:lang w:val="en-US"/>
        </w:rPr>
        <w:t>Ignalinos</w:t>
      </w:r>
      <w:proofErr w:type="spellEnd"/>
      <w:r w:rsidRPr="004326B7">
        <w:rPr>
          <w:rFonts w:asciiTheme="minorBidi" w:hAnsiTheme="minorBidi" w:cstheme="minorBidi"/>
          <w:color w:val="000000"/>
          <w:sz w:val="20"/>
          <w:lang w:val="en-US"/>
        </w:rPr>
        <w:t xml:space="preserve"> </w:t>
      </w:r>
      <w:proofErr w:type="spellStart"/>
      <w:r w:rsidRPr="004326B7">
        <w:rPr>
          <w:rFonts w:asciiTheme="minorBidi" w:hAnsiTheme="minorBidi" w:cstheme="minorBidi"/>
          <w:color w:val="000000"/>
          <w:sz w:val="20"/>
          <w:lang w:val="en-US"/>
        </w:rPr>
        <w:t>atominė</w:t>
      </w:r>
      <w:proofErr w:type="spellEnd"/>
      <w:r w:rsidRPr="004326B7">
        <w:rPr>
          <w:rFonts w:asciiTheme="minorBidi" w:hAnsiTheme="minorBidi" w:cstheme="minorBidi"/>
          <w:color w:val="000000"/>
          <w:sz w:val="20"/>
          <w:lang w:val="en-US"/>
        </w:rPr>
        <w:t xml:space="preserve"> </w:t>
      </w:r>
      <w:proofErr w:type="spellStart"/>
      <w:r w:rsidRPr="004326B7">
        <w:rPr>
          <w:rFonts w:asciiTheme="minorBidi" w:hAnsiTheme="minorBidi" w:cstheme="minorBidi"/>
          <w:color w:val="000000"/>
          <w:sz w:val="20"/>
          <w:lang w:val="en-US"/>
        </w:rPr>
        <w:t>elektrinė</w:t>
      </w:r>
      <w:proofErr w:type="spellEnd"/>
      <w:r w:rsidRPr="004326B7">
        <w:rPr>
          <w:rFonts w:asciiTheme="minorBidi" w:hAnsiTheme="minorBidi" w:cstheme="minorBidi"/>
          <w:color w:val="000000"/>
          <w:sz w:val="20"/>
          <w:lang w:val="en-US"/>
        </w:rPr>
        <w:t xml:space="preserve"> </w:t>
      </w:r>
    </w:p>
    <w:p w14:paraId="56D3746D" w14:textId="77777777" w:rsidR="005950D0" w:rsidRPr="004326B7" w:rsidRDefault="005950D0" w:rsidP="007E2398">
      <w:pPr>
        <w:autoSpaceDE w:val="0"/>
        <w:autoSpaceDN w:val="0"/>
        <w:adjustRightInd w:val="0"/>
        <w:rPr>
          <w:rFonts w:asciiTheme="minorBidi" w:hAnsiTheme="minorBidi" w:cstheme="minorBidi"/>
          <w:color w:val="000000"/>
          <w:sz w:val="20"/>
          <w:lang w:val="en-US"/>
        </w:rPr>
      </w:pPr>
    </w:p>
    <w:p w14:paraId="337F62C8" w14:textId="6E4C0964" w:rsidR="00211C84" w:rsidRDefault="00211C84" w:rsidP="005950D0">
      <w:pPr>
        <w:autoSpaceDE w:val="0"/>
        <w:autoSpaceDN w:val="0"/>
        <w:adjustRightInd w:val="0"/>
        <w:jc w:val="center"/>
        <w:rPr>
          <w:rFonts w:asciiTheme="minorBidi" w:hAnsiTheme="minorBidi" w:cstheme="minorBidi"/>
          <w:b/>
          <w:bCs/>
          <w:color w:val="000000"/>
          <w:sz w:val="20"/>
          <w:lang w:val="en-US"/>
        </w:rPr>
      </w:pPr>
      <w:r w:rsidRPr="00211C84">
        <w:rPr>
          <w:rFonts w:asciiTheme="minorBidi" w:hAnsiTheme="minorBidi" w:cstheme="minorBidi"/>
          <w:b/>
          <w:bCs/>
          <w:color w:val="000000"/>
          <w:sz w:val="20"/>
          <w:lang w:val="en-US"/>
        </w:rPr>
        <w:t xml:space="preserve">SUPPLIER'S DECLARATION </w:t>
      </w:r>
    </w:p>
    <w:p w14:paraId="1F2D8ADC" w14:textId="6D3C0B03" w:rsidR="007E2398" w:rsidRDefault="007E2398" w:rsidP="005950D0">
      <w:pPr>
        <w:autoSpaceDE w:val="0"/>
        <w:autoSpaceDN w:val="0"/>
        <w:adjustRightInd w:val="0"/>
        <w:jc w:val="center"/>
        <w:rPr>
          <w:rFonts w:asciiTheme="minorBidi" w:hAnsiTheme="minorBidi" w:cstheme="minorBidi"/>
          <w:color w:val="000000"/>
          <w:sz w:val="20"/>
          <w:lang w:val="en-US"/>
        </w:rPr>
      </w:pPr>
      <w:r w:rsidRPr="004326B7">
        <w:rPr>
          <w:rFonts w:asciiTheme="minorBidi" w:hAnsiTheme="minorBidi" w:cstheme="minorBidi"/>
          <w:color w:val="000000"/>
          <w:sz w:val="20"/>
          <w:lang w:val="en-US"/>
        </w:rPr>
        <w:t>(Date)</w:t>
      </w:r>
    </w:p>
    <w:p w14:paraId="04C64CA5" w14:textId="77777777" w:rsidR="005950D0" w:rsidRPr="004326B7" w:rsidRDefault="005950D0" w:rsidP="005950D0">
      <w:pPr>
        <w:autoSpaceDE w:val="0"/>
        <w:autoSpaceDN w:val="0"/>
        <w:adjustRightInd w:val="0"/>
        <w:jc w:val="center"/>
        <w:rPr>
          <w:rFonts w:asciiTheme="minorBidi" w:hAnsiTheme="minorBidi" w:cstheme="minorBidi"/>
          <w:color w:val="000000"/>
          <w:sz w:val="20"/>
          <w:lang w:val="en-US"/>
        </w:rPr>
      </w:pPr>
    </w:p>
    <w:p w14:paraId="3134DEDB" w14:textId="0000D424" w:rsidR="007E2398" w:rsidRDefault="007E2398" w:rsidP="007E2398">
      <w:pPr>
        <w:autoSpaceDE w:val="0"/>
        <w:autoSpaceDN w:val="0"/>
        <w:adjustRightInd w:val="0"/>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I confirm that </w:t>
      </w:r>
      <w:r w:rsidRPr="005950D0">
        <w:rPr>
          <w:rFonts w:asciiTheme="minorBidi" w:hAnsiTheme="minorBidi" w:cstheme="minorBidi"/>
          <w:i/>
          <w:iCs/>
          <w:color w:val="FF0000"/>
          <w:sz w:val="20"/>
          <w:lang w:val="en-US"/>
        </w:rPr>
        <w:t>(name of the Supplier)</w:t>
      </w:r>
      <w:r w:rsidRPr="005950D0">
        <w:rPr>
          <w:rFonts w:asciiTheme="minorBidi" w:hAnsiTheme="minorBidi" w:cstheme="minorBidi"/>
          <w:color w:val="FF0000"/>
          <w:sz w:val="20"/>
          <w:lang w:val="en-US"/>
        </w:rPr>
        <w:t xml:space="preserve"> </w:t>
      </w:r>
      <w:r w:rsidRPr="004326B7">
        <w:rPr>
          <w:rFonts w:asciiTheme="minorBidi" w:hAnsiTheme="minorBidi" w:cstheme="minorBidi"/>
          <w:color w:val="000000"/>
          <w:sz w:val="20"/>
          <w:lang w:val="en-US"/>
        </w:rPr>
        <w:t>and the Goods/Services (if applicable) being offered in the tender “</w:t>
      </w:r>
      <w:r w:rsidR="005950D0" w:rsidRPr="005950D0">
        <w:rPr>
          <w:rFonts w:asciiTheme="minorBidi" w:hAnsiTheme="minorBidi" w:cstheme="minorBidi"/>
          <w:bCs/>
          <w:sz w:val="20"/>
          <w:lang w:val="en-US"/>
        </w:rPr>
        <w:t>IP-2 type transport</w:t>
      </w:r>
      <w:r w:rsidR="00213B5F">
        <w:rPr>
          <w:rFonts w:asciiTheme="minorBidi" w:hAnsiTheme="minorBidi" w:cstheme="minorBidi"/>
          <w:bCs/>
          <w:sz w:val="20"/>
          <w:lang w:val="en-US"/>
        </w:rPr>
        <w:t xml:space="preserve">ation </w:t>
      </w:r>
      <w:r w:rsidR="005950D0" w:rsidRPr="005950D0">
        <w:rPr>
          <w:rFonts w:asciiTheme="minorBidi" w:hAnsiTheme="minorBidi" w:cstheme="minorBidi"/>
          <w:bCs/>
          <w:sz w:val="20"/>
          <w:lang w:val="en-US"/>
        </w:rPr>
        <w:t>container</w:t>
      </w:r>
      <w:r w:rsidRPr="004326B7">
        <w:rPr>
          <w:rFonts w:asciiTheme="minorBidi" w:hAnsiTheme="minorBidi" w:cstheme="minorBidi"/>
          <w:color w:val="000000"/>
          <w:sz w:val="20"/>
          <w:lang w:val="en-US"/>
        </w:rPr>
        <w:t xml:space="preserve">” do not conform to the offer rejection criteria, that is: </w:t>
      </w:r>
    </w:p>
    <w:p w14:paraId="0FD01290" w14:textId="77777777" w:rsidR="005950D0" w:rsidRPr="004326B7" w:rsidRDefault="005950D0" w:rsidP="007E2398">
      <w:pPr>
        <w:autoSpaceDE w:val="0"/>
        <w:autoSpaceDN w:val="0"/>
        <w:adjustRightInd w:val="0"/>
        <w:rPr>
          <w:rFonts w:asciiTheme="minorBidi" w:hAnsiTheme="minorBidi" w:cstheme="minorBidi"/>
          <w:color w:val="000000"/>
          <w:sz w:val="20"/>
          <w:lang w:val="en-US"/>
        </w:rPr>
      </w:pPr>
    </w:p>
    <w:p w14:paraId="54565598" w14:textId="77777777" w:rsidR="007E2398" w:rsidRPr="004326B7" w:rsidRDefault="007E2398" w:rsidP="005950D0">
      <w:pPr>
        <w:autoSpaceDE w:val="0"/>
        <w:autoSpaceDN w:val="0"/>
        <w:adjustRightInd w:val="0"/>
        <w:ind w:left="567"/>
        <w:jc w:val="both"/>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1. The Supplier, their Sub-supplier and economic entities, whose capacities the Supplier relies on, manufacturer of goods proposed by the Supplier (including their constituent parts and packaging) or the persons controlling them are not legal entities registered in the states or territories listed in the list of states or territories approved by the Government of the Republic of Lithuania, to which this ground for offer rejection applies; </w:t>
      </w:r>
    </w:p>
    <w:p w14:paraId="0F1E807D" w14:textId="77777777" w:rsidR="007E2398" w:rsidRPr="004326B7" w:rsidRDefault="007E2398" w:rsidP="005950D0">
      <w:pPr>
        <w:autoSpaceDE w:val="0"/>
        <w:autoSpaceDN w:val="0"/>
        <w:adjustRightInd w:val="0"/>
        <w:ind w:left="567"/>
        <w:jc w:val="both"/>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2. The Supplier, their Sub-supplier, economic entity, whose capacities the Supplier relies on, manufacturer of goods proposed by the Supplier (including their constituent parts, packaging) or the persons controlling them are not natural persons continuously residing (or possessing the citizenship of such countries) in the states or territories listed in the list of states or territories approved by the Government of the Republic of Lithuania, to which this ground for offer rejection applies; </w:t>
      </w:r>
    </w:p>
    <w:p w14:paraId="2033EDD7" w14:textId="77777777" w:rsidR="007E2398" w:rsidRPr="004326B7" w:rsidRDefault="007E2398" w:rsidP="005950D0">
      <w:pPr>
        <w:autoSpaceDE w:val="0"/>
        <w:autoSpaceDN w:val="0"/>
        <w:adjustRightInd w:val="0"/>
        <w:ind w:left="567"/>
        <w:jc w:val="both"/>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3. The origins of goods (including their constituent parts and packaging) or the services are not provided from the countries or territories listed in the list of states or territories approved by the Government of the Republic of Lithuania, to which this ground for offer rejection </w:t>
      </w:r>
      <w:proofErr w:type="gramStart"/>
      <w:r w:rsidRPr="004326B7">
        <w:rPr>
          <w:rFonts w:asciiTheme="minorBidi" w:hAnsiTheme="minorBidi" w:cstheme="minorBidi"/>
          <w:color w:val="000000"/>
          <w:sz w:val="20"/>
          <w:lang w:val="en-US"/>
        </w:rPr>
        <w:t>applies;</w:t>
      </w:r>
      <w:proofErr w:type="gramEnd"/>
      <w:r w:rsidRPr="004326B7">
        <w:rPr>
          <w:rFonts w:asciiTheme="minorBidi" w:hAnsiTheme="minorBidi" w:cstheme="minorBidi"/>
          <w:color w:val="000000"/>
          <w:sz w:val="20"/>
          <w:lang w:val="en-US"/>
        </w:rPr>
        <w:t xml:space="preserve"> </w:t>
      </w:r>
    </w:p>
    <w:p w14:paraId="03380DF4" w14:textId="77777777" w:rsidR="007E2398" w:rsidRPr="004326B7" w:rsidRDefault="007E2398" w:rsidP="005950D0">
      <w:pPr>
        <w:autoSpaceDE w:val="0"/>
        <w:autoSpaceDN w:val="0"/>
        <w:adjustRightInd w:val="0"/>
        <w:ind w:left="567"/>
        <w:jc w:val="both"/>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4. The Government of the Republic of Lithuania, by following the criteria enshrined in the Law on the Protection of the Objects Important for Ensuring National Security of the Republic of Lithuania, has not adopted a decision confirming that the subjects indicated in Sub-points 1 and 2 herein, or the transaction intended to be concluded with them does not meet the interests of national security; </w:t>
      </w:r>
    </w:p>
    <w:p w14:paraId="187BE9A3" w14:textId="77777777" w:rsidR="007E2398" w:rsidRPr="004326B7" w:rsidRDefault="007E2398" w:rsidP="005950D0">
      <w:pPr>
        <w:autoSpaceDE w:val="0"/>
        <w:autoSpaceDN w:val="0"/>
        <w:adjustRightInd w:val="0"/>
        <w:ind w:left="567"/>
        <w:jc w:val="both"/>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5. The subjects indicated in Sub-points 1 and 2 do not have interests that may pose a threat to national security. </w:t>
      </w:r>
    </w:p>
    <w:p w14:paraId="0521296B" w14:textId="77777777" w:rsidR="005950D0" w:rsidRDefault="007E2398" w:rsidP="005950D0">
      <w:pPr>
        <w:autoSpaceDE w:val="0"/>
        <w:autoSpaceDN w:val="0"/>
        <w:adjustRightInd w:val="0"/>
        <w:ind w:left="567"/>
        <w:jc w:val="both"/>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6.  The supplier, its sub-supplier, or the economic entities whose capacities are relied upon does not operate in the states or territories listed in the list of states or territories approved by the Government of the Republic of Lithuania, to which this ground for offer rejection applies, and is not a member of a group of economic operators where any member operates in such states or territories, nor is it a manager, other member of the management or supervisory body, or any other person(s) authorized to represent the supplier, subcontractor, or the economic operator whose capacities are relied upon, to make decisions on their behalf, to conclude transactions, and thereby does not participate in the activities of such groups of economic operators and/or economic operators. </w:t>
      </w:r>
    </w:p>
    <w:p w14:paraId="50F1AE51" w14:textId="77777777" w:rsidR="005950D0" w:rsidRDefault="005950D0" w:rsidP="007E2398">
      <w:pPr>
        <w:autoSpaceDE w:val="0"/>
        <w:autoSpaceDN w:val="0"/>
        <w:adjustRightInd w:val="0"/>
        <w:rPr>
          <w:rFonts w:asciiTheme="minorBidi" w:hAnsiTheme="minorBidi" w:cstheme="minorBidi"/>
          <w:color w:val="000000"/>
          <w:sz w:val="20"/>
          <w:lang w:val="en-US"/>
        </w:rPr>
      </w:pPr>
    </w:p>
    <w:p w14:paraId="64BEDB32" w14:textId="643E9BF3" w:rsidR="007E2398" w:rsidRDefault="007E2398" w:rsidP="007E2398">
      <w:pPr>
        <w:autoSpaceDE w:val="0"/>
        <w:autoSpaceDN w:val="0"/>
        <w:adjustRightInd w:val="0"/>
        <w:rPr>
          <w:rFonts w:asciiTheme="minorBidi" w:hAnsiTheme="minorBidi" w:cstheme="minorBidi"/>
          <w:color w:val="000000"/>
          <w:sz w:val="20"/>
          <w:lang w:val="en-US"/>
        </w:rPr>
      </w:pPr>
      <w:r w:rsidRPr="004326B7">
        <w:rPr>
          <w:rFonts w:asciiTheme="minorBidi" w:hAnsiTheme="minorBidi" w:cstheme="minorBidi"/>
          <w:color w:val="000000"/>
          <w:sz w:val="20"/>
          <w:lang w:val="en-US"/>
        </w:rPr>
        <w:t>*</w:t>
      </w:r>
      <w:r w:rsidRPr="004326B7">
        <w:rPr>
          <w:rFonts w:asciiTheme="minorBidi" w:hAnsiTheme="minorBidi" w:cstheme="minorBidi"/>
          <w:color w:val="424242"/>
          <w:sz w:val="20"/>
          <w:lang w:val="en-US"/>
        </w:rPr>
        <w:t xml:space="preserve"> </w:t>
      </w:r>
      <w:r w:rsidRPr="004326B7">
        <w:rPr>
          <w:rFonts w:asciiTheme="minorBidi" w:hAnsiTheme="minorBidi" w:cstheme="minorBidi"/>
          <w:color w:val="000000"/>
          <w:sz w:val="20"/>
          <w:lang w:val="en-US"/>
        </w:rPr>
        <w:t xml:space="preserve">List of states or territories to which the provisions of Article 45(2¹) of the Law on Public Procurement of the Republic of Lithuania apply in relation to public procurement offer: </w:t>
      </w:r>
    </w:p>
    <w:p w14:paraId="74585BBD" w14:textId="77777777" w:rsidR="005950D0" w:rsidRPr="004326B7" w:rsidRDefault="005950D0" w:rsidP="007E2398">
      <w:pPr>
        <w:autoSpaceDE w:val="0"/>
        <w:autoSpaceDN w:val="0"/>
        <w:adjustRightInd w:val="0"/>
        <w:rPr>
          <w:rFonts w:asciiTheme="minorBidi" w:hAnsiTheme="minorBidi" w:cstheme="minorBidi"/>
          <w:color w:val="000000"/>
          <w:sz w:val="20"/>
          <w:lang w:val="en-US"/>
        </w:rPr>
      </w:pPr>
    </w:p>
    <w:p w14:paraId="08EBFADD" w14:textId="77777777" w:rsidR="007E2398" w:rsidRPr="004326B7" w:rsidRDefault="007E2398" w:rsidP="007E2398">
      <w:pPr>
        <w:autoSpaceDE w:val="0"/>
        <w:autoSpaceDN w:val="0"/>
        <w:adjustRightInd w:val="0"/>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1. Russian Federation </w:t>
      </w:r>
    </w:p>
    <w:p w14:paraId="6003A0C3" w14:textId="77777777" w:rsidR="007E2398" w:rsidRPr="004326B7" w:rsidRDefault="007E2398" w:rsidP="007E2398">
      <w:pPr>
        <w:autoSpaceDE w:val="0"/>
        <w:autoSpaceDN w:val="0"/>
        <w:adjustRightInd w:val="0"/>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2. Republic of Belarus </w:t>
      </w:r>
    </w:p>
    <w:p w14:paraId="063B46B0" w14:textId="77777777" w:rsidR="007E2398" w:rsidRPr="004326B7" w:rsidRDefault="007E2398" w:rsidP="007E2398">
      <w:pPr>
        <w:autoSpaceDE w:val="0"/>
        <w:autoSpaceDN w:val="0"/>
        <w:adjustRightInd w:val="0"/>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3. Crimea Annexed by the Russian Federation </w:t>
      </w:r>
    </w:p>
    <w:p w14:paraId="2B138C5B" w14:textId="77777777" w:rsidR="007E2398" w:rsidRPr="004326B7" w:rsidRDefault="007E2398" w:rsidP="007E2398">
      <w:pPr>
        <w:autoSpaceDE w:val="0"/>
        <w:autoSpaceDN w:val="0"/>
        <w:adjustRightInd w:val="0"/>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4. Territory of Transnistria Not Controlled by the Government of the Republic of Moldova </w:t>
      </w:r>
    </w:p>
    <w:p w14:paraId="27FC3E4D" w14:textId="77777777" w:rsidR="007E2398" w:rsidRPr="004326B7" w:rsidRDefault="007E2398" w:rsidP="007E2398">
      <w:pPr>
        <w:autoSpaceDE w:val="0"/>
        <w:autoSpaceDN w:val="0"/>
        <w:adjustRightInd w:val="0"/>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5. Territories of Abkhazia and South Ossetia Not Controlled by the Government of Georgia </w:t>
      </w:r>
    </w:p>
    <w:p w14:paraId="12EECF24" w14:textId="77777777" w:rsidR="007E2398" w:rsidRPr="004326B7" w:rsidRDefault="007E2398" w:rsidP="007E2398">
      <w:pPr>
        <w:autoSpaceDE w:val="0"/>
        <w:autoSpaceDN w:val="0"/>
        <w:adjustRightInd w:val="0"/>
        <w:rPr>
          <w:rFonts w:asciiTheme="minorBidi" w:hAnsiTheme="minorBidi" w:cstheme="minorBidi"/>
          <w:color w:val="000000"/>
          <w:sz w:val="20"/>
          <w:lang w:val="en-US"/>
        </w:rPr>
      </w:pPr>
      <w:r w:rsidRPr="004326B7">
        <w:rPr>
          <w:rFonts w:asciiTheme="minorBidi" w:hAnsiTheme="minorBidi" w:cstheme="minorBidi"/>
          <w:color w:val="000000"/>
          <w:sz w:val="20"/>
          <w:lang w:val="en-US"/>
        </w:rPr>
        <w:t xml:space="preserve">(Position of the authorized person) (Signature) (First name and surname) </w:t>
      </w:r>
    </w:p>
    <w:p w14:paraId="640E4F22" w14:textId="77777777" w:rsidR="007E2398" w:rsidRDefault="007E2398" w:rsidP="001B38F7">
      <w:pPr>
        <w:widowControl w:val="0"/>
        <w:suppressAutoHyphens/>
        <w:ind w:firstLine="471"/>
        <w:textAlignment w:val="baseline"/>
        <w:rPr>
          <w:rFonts w:asciiTheme="minorBidi" w:hAnsiTheme="minorBidi" w:cstheme="minorBidi"/>
          <w:sz w:val="20"/>
          <w:lang w:val="en-US"/>
        </w:rPr>
      </w:pPr>
    </w:p>
    <w:p w14:paraId="18E57529" w14:textId="77777777" w:rsidR="005950D0" w:rsidRDefault="005950D0" w:rsidP="001B38F7">
      <w:pPr>
        <w:widowControl w:val="0"/>
        <w:suppressAutoHyphens/>
        <w:ind w:firstLine="471"/>
        <w:textAlignment w:val="baseline"/>
        <w:rPr>
          <w:rFonts w:asciiTheme="minorBidi" w:hAnsiTheme="minorBidi" w:cstheme="minorBidi"/>
          <w:sz w:val="20"/>
          <w:lang w:val="en-US"/>
        </w:rPr>
      </w:pPr>
    </w:p>
    <w:p w14:paraId="77DEA013" w14:textId="77777777" w:rsidR="005950D0" w:rsidRPr="004326B7" w:rsidRDefault="005950D0" w:rsidP="005950D0">
      <w:pPr>
        <w:widowControl w:val="0"/>
        <w:suppressAutoHyphens/>
        <w:textAlignment w:val="baseline"/>
        <w:rPr>
          <w:rFonts w:asciiTheme="minorBidi" w:eastAsia="Calibri" w:hAnsiTheme="minorBidi" w:cstheme="minorBidi"/>
          <w:sz w:val="20"/>
        </w:rPr>
      </w:pPr>
      <w:r w:rsidRPr="004326B7">
        <w:rPr>
          <w:rFonts w:asciiTheme="minorBidi" w:eastAsia="Calibri" w:hAnsiTheme="minorBidi" w:cstheme="minorBidi"/>
          <w:sz w:val="20"/>
        </w:rPr>
        <w:t>____________________</w:t>
      </w:r>
      <w:r w:rsidRPr="004326B7">
        <w:rPr>
          <w:rFonts w:asciiTheme="minorBidi" w:eastAsia="Calibri" w:hAnsiTheme="minorBidi" w:cstheme="minorBidi"/>
          <w:i/>
          <w:iCs/>
          <w:sz w:val="20"/>
        </w:rPr>
        <w:t xml:space="preserve">            </w:t>
      </w:r>
      <w:r w:rsidRPr="004326B7">
        <w:rPr>
          <w:rFonts w:asciiTheme="minorBidi" w:eastAsia="Calibri" w:hAnsiTheme="minorBidi" w:cstheme="minorBidi"/>
          <w:sz w:val="20"/>
        </w:rPr>
        <w:t xml:space="preserve">____________________                </w:t>
      </w:r>
      <w:r>
        <w:rPr>
          <w:rFonts w:asciiTheme="minorBidi" w:eastAsia="Calibri" w:hAnsiTheme="minorBidi" w:cstheme="minorBidi"/>
          <w:sz w:val="20"/>
        </w:rPr>
        <w:t xml:space="preserve">            </w:t>
      </w:r>
      <w:r w:rsidRPr="004326B7">
        <w:rPr>
          <w:rFonts w:asciiTheme="minorBidi" w:eastAsia="Calibri" w:hAnsiTheme="minorBidi" w:cstheme="minorBidi"/>
          <w:sz w:val="20"/>
        </w:rPr>
        <w:t>___________________</w:t>
      </w:r>
    </w:p>
    <w:p w14:paraId="32B002B2" w14:textId="77777777" w:rsidR="005950D0" w:rsidRPr="004326B7" w:rsidRDefault="005950D0" w:rsidP="005950D0">
      <w:pPr>
        <w:widowControl w:val="0"/>
        <w:suppressAutoHyphens/>
        <w:ind w:firstLine="471"/>
        <w:textAlignment w:val="baseline"/>
        <w:rPr>
          <w:rFonts w:asciiTheme="minorBidi" w:eastAsia="Calibri" w:hAnsiTheme="minorBidi" w:cstheme="minorBidi"/>
          <w:i/>
          <w:iCs/>
          <w:sz w:val="20"/>
        </w:rPr>
      </w:pPr>
      <w:r w:rsidRPr="004326B7">
        <w:rPr>
          <w:rFonts w:asciiTheme="minorBidi" w:eastAsia="Calibri" w:hAnsiTheme="minorBidi" w:cstheme="minorBidi"/>
          <w:i/>
          <w:iCs/>
          <w:sz w:val="20"/>
        </w:rPr>
        <w:t>(</w:t>
      </w:r>
      <w:proofErr w:type="gramStart"/>
      <w:r w:rsidRPr="004326B7">
        <w:rPr>
          <w:rFonts w:asciiTheme="minorBidi" w:eastAsia="Calibri" w:hAnsiTheme="minorBidi" w:cstheme="minorBidi"/>
          <w:i/>
          <w:iCs/>
          <w:sz w:val="20"/>
        </w:rPr>
        <w:t xml:space="preserve">position)   </w:t>
      </w:r>
      <w:proofErr w:type="gramEnd"/>
      <w:r w:rsidRPr="004326B7">
        <w:rPr>
          <w:rFonts w:asciiTheme="minorBidi" w:eastAsia="Calibri" w:hAnsiTheme="minorBidi" w:cstheme="minorBidi"/>
          <w:i/>
          <w:iCs/>
          <w:sz w:val="20"/>
        </w:rPr>
        <w:t xml:space="preserve">                                        </w:t>
      </w:r>
      <w:proofErr w:type="gramStart"/>
      <w:r w:rsidRPr="004326B7">
        <w:rPr>
          <w:rFonts w:asciiTheme="minorBidi" w:eastAsia="Calibri" w:hAnsiTheme="minorBidi" w:cstheme="minorBidi"/>
          <w:i/>
          <w:iCs/>
          <w:sz w:val="20"/>
        </w:rPr>
        <w:t xml:space="preserve">   (signature)   </w:t>
      </w:r>
      <w:proofErr w:type="gramEnd"/>
      <w:r w:rsidRPr="004326B7">
        <w:rPr>
          <w:rFonts w:asciiTheme="minorBidi" w:eastAsia="Calibri" w:hAnsiTheme="minorBidi" w:cstheme="minorBidi"/>
          <w:i/>
          <w:iCs/>
          <w:sz w:val="20"/>
        </w:rPr>
        <w:t xml:space="preserve">                              </w:t>
      </w:r>
      <w:proofErr w:type="gramStart"/>
      <w:r w:rsidRPr="004326B7">
        <w:rPr>
          <w:rFonts w:asciiTheme="minorBidi" w:eastAsia="Calibri" w:hAnsiTheme="minorBidi" w:cstheme="minorBidi"/>
          <w:i/>
          <w:iCs/>
          <w:sz w:val="20"/>
        </w:rPr>
        <w:t xml:space="preserve">   (</w:t>
      </w:r>
      <w:proofErr w:type="gramEnd"/>
      <w:r w:rsidRPr="004326B7">
        <w:rPr>
          <w:rFonts w:asciiTheme="minorBidi" w:eastAsia="Calibri" w:hAnsiTheme="minorBidi" w:cstheme="minorBidi"/>
          <w:i/>
          <w:iCs/>
          <w:sz w:val="20"/>
        </w:rPr>
        <w:t>name and surname)</w:t>
      </w:r>
    </w:p>
    <w:p w14:paraId="7D566E9E" w14:textId="77777777" w:rsidR="005950D0" w:rsidRPr="005950D0" w:rsidRDefault="005950D0" w:rsidP="001B38F7">
      <w:pPr>
        <w:widowControl w:val="0"/>
        <w:suppressAutoHyphens/>
        <w:ind w:firstLine="471"/>
        <w:textAlignment w:val="baseline"/>
        <w:rPr>
          <w:rFonts w:asciiTheme="minorBidi" w:hAnsiTheme="minorBidi" w:cstheme="minorBidi"/>
          <w:sz w:val="20"/>
        </w:rPr>
      </w:pPr>
    </w:p>
    <w:sectPr w:rsidR="005950D0" w:rsidRPr="005950D0" w:rsidSect="00E74A3D">
      <w:headerReference w:type="default" r:id="rId10"/>
      <w:pgSz w:w="12240" w:h="15840"/>
      <w:pgMar w:top="1134" w:right="85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CDC1" w14:textId="77777777" w:rsidR="003D699C" w:rsidRDefault="003D699C">
      <w:pPr>
        <w:suppressAutoHyphens/>
        <w:textAlignment w:val="baseline"/>
      </w:pPr>
      <w:r>
        <w:separator/>
      </w:r>
    </w:p>
  </w:endnote>
  <w:endnote w:type="continuationSeparator" w:id="0">
    <w:p w14:paraId="1A4EE63F" w14:textId="77777777" w:rsidR="003D699C" w:rsidRDefault="003D699C">
      <w:pPr>
        <w:suppressAutoHyphens/>
        <w:textAlignment w:val="baseline"/>
      </w:pPr>
      <w:r>
        <w:continuationSeparator/>
      </w:r>
    </w:p>
  </w:endnote>
  <w:endnote w:type="continuationNotice" w:id="1">
    <w:p w14:paraId="3ECB199C" w14:textId="77777777" w:rsidR="003D699C" w:rsidRDefault="003D6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CDFA" w14:textId="77777777" w:rsidR="003D699C" w:rsidRDefault="003D699C">
      <w:pPr>
        <w:suppressAutoHyphens/>
        <w:textAlignment w:val="baseline"/>
      </w:pPr>
      <w:r>
        <w:rPr>
          <w:color w:val="000000"/>
        </w:rPr>
        <w:separator/>
      </w:r>
    </w:p>
  </w:footnote>
  <w:footnote w:type="continuationSeparator" w:id="0">
    <w:p w14:paraId="5426FF97" w14:textId="77777777" w:rsidR="003D699C" w:rsidRDefault="003D699C">
      <w:pPr>
        <w:suppressAutoHyphens/>
        <w:textAlignment w:val="baseline"/>
      </w:pPr>
      <w:r>
        <w:continuationSeparator/>
      </w:r>
    </w:p>
  </w:footnote>
  <w:footnote w:type="continuationNotice" w:id="1">
    <w:p w14:paraId="5AAE9453" w14:textId="77777777" w:rsidR="003D699C" w:rsidRDefault="003D6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067D" w14:textId="77777777" w:rsidR="00B13FD3" w:rsidRPr="00B13FD3" w:rsidRDefault="00B13FD3" w:rsidP="00B13FD3">
    <w:pPr>
      <w:pStyle w:val="Header"/>
      <w:jc w:val="right"/>
      <w:rPr>
        <w:rFonts w:asciiTheme="minorBidi" w:hAnsiTheme="minorBidi" w:cstheme="minorBidi"/>
        <w:i/>
        <w:iCs/>
        <w:sz w:val="22"/>
        <w:szCs w:val="22"/>
        <w:lang w:val="en-US"/>
      </w:rPr>
    </w:pPr>
    <w:r w:rsidRPr="00B13FD3">
      <w:rPr>
        <w:rFonts w:asciiTheme="minorBidi" w:hAnsiTheme="minorBidi" w:cstheme="minorBidi"/>
        <w:i/>
        <w:iCs/>
        <w:sz w:val="22"/>
        <w:szCs w:val="22"/>
        <w:lang w:val="en-US"/>
      </w:rPr>
      <w:t>Translation from Lithuanian</w:t>
    </w:r>
  </w:p>
  <w:p w14:paraId="2383E51E" w14:textId="77777777" w:rsidR="00B13FD3" w:rsidRPr="00B13FD3" w:rsidRDefault="00B13FD3" w:rsidP="00B13FD3">
    <w:pPr>
      <w:pStyle w:val="Header"/>
      <w:jc w:val="right"/>
      <w:rPr>
        <w:rFonts w:asciiTheme="minorBidi" w:hAnsiTheme="minorBidi" w:cstheme="minorBidi"/>
        <w:i/>
        <w:iCs/>
        <w:sz w:val="22"/>
        <w:szCs w:val="22"/>
        <w:lang w:val="en-US"/>
      </w:rPr>
    </w:pPr>
    <w:r w:rsidRPr="00B13FD3">
      <w:rPr>
        <w:rFonts w:asciiTheme="minorBidi" w:hAnsiTheme="minorBidi" w:cstheme="minorBidi"/>
        <w:i/>
        <w:iCs/>
        <w:sz w:val="22"/>
        <w:szCs w:val="22"/>
        <w:lang w:val="en-US"/>
      </w:rPr>
      <w:t>In case of discrepancies, the Lithuanian text shall prevail</w:t>
    </w:r>
  </w:p>
  <w:p w14:paraId="0611EA7E" w14:textId="77777777" w:rsidR="00325D6D" w:rsidRPr="00325D6D" w:rsidRDefault="00325D6D" w:rsidP="004326B7">
    <w:pPr>
      <w:pStyle w:val="Header"/>
      <w:jc w:val="center"/>
      <w:rPr>
        <w:rFonts w:asciiTheme="minorBidi" w:hAnsiTheme="minorBidi" w:cstheme="minorBidi"/>
        <w:b/>
        <w:bCs/>
        <w:sz w:val="22"/>
        <w:szCs w:val="22"/>
        <w:lang w:val="en-US"/>
      </w:rPr>
    </w:pPr>
  </w:p>
  <w:p w14:paraId="0CC440D3" w14:textId="432F3BB2" w:rsidR="004326B7" w:rsidRPr="004326B7" w:rsidRDefault="004326B7" w:rsidP="004326B7">
    <w:pPr>
      <w:pStyle w:val="Header"/>
      <w:jc w:val="center"/>
      <w:rPr>
        <w:rFonts w:asciiTheme="minorBidi" w:hAnsiTheme="minorBidi" w:cstheme="minorBidi"/>
        <w:b/>
        <w:bCs/>
        <w:sz w:val="22"/>
        <w:szCs w:val="22"/>
        <w:lang w:val="lt-LT"/>
      </w:rPr>
    </w:pPr>
    <w:r w:rsidRPr="004326B7">
      <w:rPr>
        <w:rFonts w:asciiTheme="minorBidi" w:hAnsiTheme="minorBidi" w:cstheme="minorBidi"/>
        <w:b/>
        <w:bCs/>
        <w:sz w:val="22"/>
        <w:szCs w:val="22"/>
        <w:lang w:val="lt-LT"/>
      </w:rPr>
      <w:t>D. DECLARATION FORMS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115E19"/>
    <w:rsid w:val="001B12BD"/>
    <w:rsid w:val="001B38F7"/>
    <w:rsid w:val="001E533D"/>
    <w:rsid w:val="00211C84"/>
    <w:rsid w:val="00213B5F"/>
    <w:rsid w:val="0027608B"/>
    <w:rsid w:val="0028466F"/>
    <w:rsid w:val="002E029F"/>
    <w:rsid w:val="002F0553"/>
    <w:rsid w:val="00325D6D"/>
    <w:rsid w:val="003649F9"/>
    <w:rsid w:val="003D699C"/>
    <w:rsid w:val="004326B7"/>
    <w:rsid w:val="004C2FC0"/>
    <w:rsid w:val="00551A1E"/>
    <w:rsid w:val="00575C9C"/>
    <w:rsid w:val="005950D0"/>
    <w:rsid w:val="0061363D"/>
    <w:rsid w:val="00615E92"/>
    <w:rsid w:val="00695001"/>
    <w:rsid w:val="00766DB3"/>
    <w:rsid w:val="00795525"/>
    <w:rsid w:val="007D25B7"/>
    <w:rsid w:val="007E2398"/>
    <w:rsid w:val="00813D0A"/>
    <w:rsid w:val="008357AC"/>
    <w:rsid w:val="008A435E"/>
    <w:rsid w:val="009E3CE7"/>
    <w:rsid w:val="00A4770E"/>
    <w:rsid w:val="00A82C68"/>
    <w:rsid w:val="00A921CA"/>
    <w:rsid w:val="00A92934"/>
    <w:rsid w:val="00B13FD3"/>
    <w:rsid w:val="00C721FD"/>
    <w:rsid w:val="00D940B6"/>
    <w:rsid w:val="00DB23B9"/>
    <w:rsid w:val="00DD74FE"/>
    <w:rsid w:val="00DE32C9"/>
    <w:rsid w:val="00E74A3D"/>
    <w:rsid w:val="00EA775C"/>
    <w:rsid w:val="00F13A22"/>
    <w:rsid w:val="00F44414"/>
    <w:rsid w:val="00FB7F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FADE"/>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4326B7"/>
    <w:pPr>
      <w:tabs>
        <w:tab w:val="center" w:pos="4844"/>
        <w:tab w:val="right" w:pos="9689"/>
      </w:tabs>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4326B7"/>
  </w:style>
  <w:style w:type="paragraph" w:styleId="Footer">
    <w:name w:val="footer"/>
    <w:basedOn w:val="Normal"/>
    <w:link w:val="FooterChar"/>
    <w:unhideWhenUsed/>
    <w:rsid w:val="004326B7"/>
    <w:pPr>
      <w:tabs>
        <w:tab w:val="center" w:pos="4844"/>
        <w:tab w:val="right" w:pos="9689"/>
      </w:tabs>
    </w:pPr>
  </w:style>
  <w:style w:type="character" w:customStyle="1" w:styleId="FooterChar">
    <w:name w:val="Footer Char"/>
    <w:basedOn w:val="DefaultParagraphFont"/>
    <w:link w:val="Footer"/>
    <w:rsid w:val="0043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089BA-73E7-4A5B-ACF2-BD3A598B1394}">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Rasa Vyšniauskienė</cp:lastModifiedBy>
  <cp:revision>15</cp:revision>
  <cp:lastPrinted>2017-06-22T06:38:00Z</cp:lastPrinted>
  <dcterms:created xsi:type="dcterms:W3CDTF">2025-09-17T08:17:00Z</dcterms:created>
  <dcterms:modified xsi:type="dcterms:W3CDTF">2025-12-12T09:56:00Z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