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1DBE" w14:textId="55C6B9AC" w:rsidR="007D5839" w:rsidRDefault="007D5839" w:rsidP="00F41579">
      <w:pPr>
        <w:pStyle w:val="a2"/>
        <w:rPr>
          <w:rFonts w:ascii="Arial" w:hAnsi="Arial"/>
          <w:noProof/>
          <w:sz w:val="22"/>
        </w:rPr>
      </w:pPr>
      <w:r>
        <w:rPr>
          <w:rFonts w:ascii="Arial" w:hAnsi="Arial"/>
          <w:noProof/>
          <w:sz w:val="22"/>
        </w:rPr>
        <w:t>E. TECHNICAL SPECIFICATION</w:t>
      </w:r>
    </w:p>
    <w:p w14:paraId="7629FF33" w14:textId="77777777" w:rsidR="00CC70DC" w:rsidRPr="00216517" w:rsidRDefault="00CC70DC" w:rsidP="00F41579">
      <w:pPr>
        <w:spacing w:before="0" w:after="0"/>
        <w:jc w:val="center"/>
        <w:rPr>
          <w:rFonts w:ascii="Arial" w:hAnsi="Arial" w:cs="Arial"/>
          <w:noProof/>
          <w:sz w:val="22"/>
        </w:rPr>
      </w:pPr>
    </w:p>
    <w:p w14:paraId="0C4236FD" w14:textId="77777777" w:rsidR="00DD707E" w:rsidRPr="00216517" w:rsidRDefault="00DD707E" w:rsidP="00F41579">
      <w:pPr>
        <w:spacing w:before="0" w:after="0"/>
        <w:jc w:val="center"/>
        <w:rPr>
          <w:rFonts w:ascii="Arial" w:hAnsi="Arial" w:cs="Arial"/>
          <w:noProof/>
          <w:sz w:val="22"/>
        </w:rPr>
      </w:pPr>
    </w:p>
    <w:p w14:paraId="62B8B7D7" w14:textId="77777777" w:rsidR="00F41579" w:rsidRPr="00216517" w:rsidRDefault="00D87735">
      <w:pPr>
        <w:pStyle w:val="Normal-Title"/>
        <w:spacing w:line="240" w:lineRule="auto"/>
        <w:rPr>
          <w:rFonts w:ascii="Arial" w:hAnsi="Arial"/>
          <w:caps/>
          <w:noProof/>
          <w:sz w:val="22"/>
        </w:rPr>
      </w:pPr>
      <w:r w:rsidRPr="00216517">
        <w:rPr>
          <w:rFonts w:ascii="Arial" w:hAnsi="Arial"/>
          <w:caps/>
          <w:noProof/>
          <w:sz w:val="22"/>
        </w:rPr>
        <w:t>TECHNICAL SPECIFICATION</w:t>
      </w:r>
    </w:p>
    <w:p w14:paraId="6344517D" w14:textId="4ED1F20F" w:rsidR="00DD707E" w:rsidRPr="00216517" w:rsidRDefault="00D87735">
      <w:pPr>
        <w:pStyle w:val="Normal-Title"/>
        <w:spacing w:line="240" w:lineRule="auto"/>
        <w:rPr>
          <w:rFonts w:ascii="Arial" w:hAnsi="Arial" w:cs="Arial"/>
          <w:caps/>
          <w:noProof/>
          <w:sz w:val="22"/>
          <w:szCs w:val="22"/>
        </w:rPr>
      </w:pPr>
      <w:r w:rsidRPr="00216517">
        <w:rPr>
          <w:rFonts w:ascii="Arial" w:hAnsi="Arial"/>
          <w:caps/>
          <w:noProof/>
          <w:sz w:val="22"/>
        </w:rPr>
        <w:t xml:space="preserve">FOR THE PROCUREMENT OF A </w:t>
      </w:r>
      <w:r w:rsidR="00886391" w:rsidRPr="00C02D98">
        <w:rPr>
          <w:rFonts w:ascii="Arial" w:hAnsi="Arial"/>
          <w:noProof/>
          <w:sz w:val="22"/>
        </w:rPr>
        <w:t xml:space="preserve">IP-2 TYPE </w:t>
      </w:r>
      <w:r w:rsidRPr="00216517">
        <w:rPr>
          <w:rFonts w:ascii="Arial" w:hAnsi="Arial"/>
          <w:caps/>
          <w:noProof/>
          <w:sz w:val="22"/>
        </w:rPr>
        <w:t>TRANSPORT</w:t>
      </w:r>
      <w:r w:rsidR="00886391">
        <w:rPr>
          <w:rFonts w:ascii="Arial" w:hAnsi="Arial"/>
          <w:caps/>
          <w:noProof/>
          <w:sz w:val="22"/>
        </w:rPr>
        <w:t>ation</w:t>
      </w:r>
      <w:r w:rsidRPr="00216517">
        <w:rPr>
          <w:rFonts w:ascii="Arial" w:hAnsi="Arial"/>
          <w:caps/>
          <w:noProof/>
          <w:sz w:val="22"/>
        </w:rPr>
        <w:t xml:space="preserve"> CONTAINER</w:t>
      </w:r>
    </w:p>
    <w:p w14:paraId="4EF7107C" w14:textId="77777777" w:rsidR="00DD707E" w:rsidRPr="00216517" w:rsidRDefault="00DD707E" w:rsidP="00F41579">
      <w:pPr>
        <w:spacing w:before="0" w:after="0"/>
        <w:jc w:val="center"/>
        <w:rPr>
          <w:rFonts w:ascii="Arial" w:hAnsi="Arial" w:cs="Arial"/>
          <w:noProof/>
          <w:sz w:val="22"/>
        </w:rPr>
      </w:pPr>
    </w:p>
    <w:p w14:paraId="4C93C533" w14:textId="77777777" w:rsidR="00F41579" w:rsidRPr="00216517" w:rsidRDefault="00F41579" w:rsidP="00F41579">
      <w:pPr>
        <w:spacing w:before="0" w:after="0"/>
        <w:jc w:val="center"/>
        <w:rPr>
          <w:rFonts w:ascii="Arial" w:hAnsi="Arial" w:cs="Arial"/>
          <w:noProof/>
          <w:sz w:val="22"/>
        </w:rPr>
      </w:pPr>
    </w:p>
    <w:p w14:paraId="77404A59" w14:textId="45C36699" w:rsidR="00DD707E" w:rsidRPr="00216517" w:rsidRDefault="00441BC5" w:rsidP="00F41579">
      <w:pPr>
        <w:spacing w:before="0" w:after="0"/>
        <w:jc w:val="center"/>
        <w:rPr>
          <w:rFonts w:ascii="Arial" w:hAnsi="Arial" w:cs="Arial"/>
          <w:noProof/>
          <w:sz w:val="22"/>
        </w:rPr>
      </w:pPr>
      <w:r w:rsidRPr="00216517">
        <w:rPr>
          <w:rFonts w:ascii="Arial" w:hAnsi="Arial" w:cs="Arial"/>
          <w:noProof/>
          <w:sz w:val="22"/>
        </w:rPr>
        <w:t>Date ____________ No. ______</w:t>
      </w:r>
      <w:r w:rsidR="00F41579" w:rsidRPr="00216517">
        <w:rPr>
          <w:rFonts w:ascii="Arial" w:hAnsi="Arial" w:cs="Arial"/>
          <w:noProof/>
          <w:sz w:val="22"/>
        </w:rPr>
        <w:t>___</w:t>
      </w:r>
      <w:r w:rsidRPr="00216517">
        <w:rPr>
          <w:rFonts w:ascii="Arial" w:hAnsi="Arial" w:cs="Arial"/>
          <w:noProof/>
          <w:sz w:val="22"/>
        </w:rPr>
        <w:t>______</w:t>
      </w:r>
    </w:p>
    <w:p w14:paraId="78712859" w14:textId="7443DF4F" w:rsidR="00DD707E" w:rsidRPr="00216517" w:rsidRDefault="00DD707E" w:rsidP="00F41579">
      <w:pPr>
        <w:spacing w:before="0" w:after="0"/>
        <w:jc w:val="center"/>
        <w:rPr>
          <w:rFonts w:ascii="Arial" w:hAnsi="Arial" w:cs="Arial"/>
          <w:noProof/>
          <w:sz w:val="22"/>
        </w:rPr>
      </w:pPr>
      <w:r w:rsidRPr="00216517">
        <w:rPr>
          <w:rFonts w:ascii="Arial" w:hAnsi="Arial" w:cs="Arial"/>
          <w:noProof/>
          <w:sz w:val="22"/>
        </w:rPr>
        <w:t>Visaginas</w:t>
      </w:r>
    </w:p>
    <w:p w14:paraId="2825CD74" w14:textId="77777777" w:rsidR="00DD707E" w:rsidRPr="00216517" w:rsidRDefault="00DD707E" w:rsidP="00F41579">
      <w:pPr>
        <w:spacing w:before="0" w:after="0"/>
        <w:jc w:val="center"/>
        <w:rPr>
          <w:rFonts w:ascii="Arial" w:hAnsi="Arial" w:cs="Arial"/>
          <w:noProof/>
          <w:sz w:val="22"/>
        </w:rPr>
      </w:pPr>
    </w:p>
    <w:p w14:paraId="4D479D01" w14:textId="77777777" w:rsidR="00DD707E" w:rsidRPr="00216517" w:rsidRDefault="00DD707E" w:rsidP="00F41579">
      <w:pPr>
        <w:pStyle w:val="Heading1"/>
        <w:keepNext w:val="0"/>
        <w:tabs>
          <w:tab w:val="clear" w:pos="426"/>
          <w:tab w:val="clear" w:pos="3686"/>
          <w:tab w:val="left" w:pos="284"/>
        </w:tabs>
        <w:ind w:left="0" w:firstLine="0"/>
        <w:rPr>
          <w:rFonts w:ascii="Arial" w:hAnsi="Arial" w:cs="Arial"/>
          <w:noProof/>
          <w:sz w:val="22"/>
          <w:szCs w:val="22"/>
        </w:rPr>
      </w:pPr>
      <w:r w:rsidRPr="00216517">
        <w:rPr>
          <w:rFonts w:ascii="Arial" w:hAnsi="Arial"/>
          <w:noProof/>
          <w:sz w:val="22"/>
        </w:rPr>
        <w:t>PROCUREMENT TYPE</w:t>
      </w:r>
    </w:p>
    <w:p w14:paraId="4F5EFC3D" w14:textId="77777777" w:rsidR="00DD707E" w:rsidRPr="00216517" w:rsidRDefault="00DD707E" w:rsidP="003749DA">
      <w:pPr>
        <w:pStyle w:val="Par1"/>
        <w:tabs>
          <w:tab w:val="clear" w:pos="426"/>
          <w:tab w:val="left" w:pos="1843"/>
        </w:tabs>
        <w:ind w:left="0" w:firstLine="1276"/>
        <w:rPr>
          <w:rFonts w:ascii="Arial" w:hAnsi="Arial" w:cs="Arial"/>
          <w:noProof/>
          <w:sz w:val="22"/>
          <w:szCs w:val="22"/>
        </w:rPr>
      </w:pPr>
      <w:r w:rsidRPr="00216517">
        <w:rPr>
          <w:rFonts w:ascii="Arial" w:hAnsi="Arial"/>
          <w:noProof/>
          <w:sz w:val="22"/>
        </w:rPr>
        <w:t>Purchase of the Goods.</w:t>
      </w:r>
    </w:p>
    <w:p w14:paraId="09FF97F1" w14:textId="77777777" w:rsidR="00DD707E" w:rsidRPr="00216517" w:rsidRDefault="00DD707E" w:rsidP="00F41579">
      <w:pPr>
        <w:pStyle w:val="Heading1"/>
        <w:keepNext w:val="0"/>
        <w:tabs>
          <w:tab w:val="clear" w:pos="426"/>
          <w:tab w:val="clear" w:pos="3686"/>
          <w:tab w:val="left" w:pos="284"/>
        </w:tabs>
        <w:ind w:left="0" w:firstLine="0"/>
        <w:rPr>
          <w:rFonts w:ascii="Arial" w:hAnsi="Arial"/>
          <w:noProof/>
          <w:sz w:val="22"/>
        </w:rPr>
      </w:pPr>
      <w:r w:rsidRPr="00216517">
        <w:rPr>
          <w:rFonts w:ascii="Arial" w:hAnsi="Arial"/>
          <w:noProof/>
          <w:sz w:val="22"/>
        </w:rPr>
        <w:t>OBJECTIVE</w:t>
      </w:r>
    </w:p>
    <w:p w14:paraId="7B46EC63" w14:textId="2ADCEDBB" w:rsidR="00C02D98" w:rsidRPr="00C02D98" w:rsidRDefault="00C02D98" w:rsidP="00C02D98">
      <w:pPr>
        <w:pStyle w:val="Par1"/>
        <w:tabs>
          <w:tab w:val="clear" w:pos="426"/>
          <w:tab w:val="left" w:pos="1843"/>
        </w:tabs>
        <w:ind w:left="0" w:firstLine="1135"/>
        <w:rPr>
          <w:rFonts w:ascii="Arial" w:hAnsi="Arial"/>
          <w:noProof/>
          <w:sz w:val="22"/>
        </w:rPr>
      </w:pPr>
      <w:r w:rsidRPr="00C02D98">
        <w:rPr>
          <w:rFonts w:ascii="Arial" w:hAnsi="Arial"/>
          <w:noProof/>
          <w:sz w:val="22"/>
        </w:rPr>
        <w:t>Purchase a standard 20-foot, IP-2 type certified transport</w:t>
      </w:r>
      <w:r w:rsidR="00886391">
        <w:rPr>
          <w:rFonts w:ascii="Arial" w:hAnsi="Arial"/>
          <w:noProof/>
          <w:sz w:val="22"/>
        </w:rPr>
        <w:t>ation</w:t>
      </w:r>
      <w:r w:rsidRPr="00C02D98">
        <w:rPr>
          <w:rFonts w:ascii="Arial" w:hAnsi="Arial"/>
          <w:noProof/>
          <w:sz w:val="22"/>
        </w:rPr>
        <w:t xml:space="preserve"> container (hereinafter – the Container), which will be used to transport radioactive waste by public road from the temporary storage facilities of the SE Ignalina Nuclear Power Plant (hereinafter – the Employer) to the near-surface repository for low- and intermediate-level short-lived radioactive waste.</w:t>
      </w:r>
    </w:p>
    <w:p w14:paraId="6FB12E37" w14:textId="66F5693B" w:rsidR="00C02D98" w:rsidRPr="00C02D98" w:rsidRDefault="00C02D98" w:rsidP="00C02D98">
      <w:pPr>
        <w:pStyle w:val="Par1"/>
        <w:tabs>
          <w:tab w:val="clear" w:pos="426"/>
          <w:tab w:val="left" w:pos="1843"/>
        </w:tabs>
        <w:ind w:left="0" w:firstLine="1135"/>
        <w:rPr>
          <w:rFonts w:ascii="Arial" w:hAnsi="Arial"/>
          <w:noProof/>
          <w:sz w:val="22"/>
        </w:rPr>
      </w:pPr>
      <w:r w:rsidRPr="00C02D98">
        <w:rPr>
          <w:rFonts w:ascii="Arial" w:hAnsi="Arial"/>
          <w:noProof/>
          <w:sz w:val="22"/>
        </w:rPr>
        <w:t>The Container is classified as a product important to safety in accordance with the Nuclear Safety Requirements BSR 3.1.2-2017 “Pre-disposal Management of Radioactive Waste at Nuclear Facilities”.</w:t>
      </w:r>
    </w:p>
    <w:p w14:paraId="6D82D689" w14:textId="77777777" w:rsidR="00DD707E" w:rsidRPr="00216517" w:rsidRDefault="00DD707E" w:rsidP="00F41579">
      <w:pPr>
        <w:pStyle w:val="Heading1"/>
        <w:keepNext w:val="0"/>
        <w:tabs>
          <w:tab w:val="clear" w:pos="426"/>
          <w:tab w:val="clear" w:pos="3686"/>
          <w:tab w:val="left" w:pos="284"/>
        </w:tabs>
        <w:ind w:left="0" w:firstLine="0"/>
        <w:rPr>
          <w:rFonts w:ascii="Arial" w:hAnsi="Arial"/>
          <w:noProof/>
          <w:sz w:val="22"/>
        </w:rPr>
      </w:pPr>
      <w:r w:rsidRPr="00216517">
        <w:rPr>
          <w:rFonts w:ascii="Arial" w:hAnsi="Arial"/>
          <w:noProof/>
          <w:sz w:val="22"/>
        </w:rPr>
        <w:t>DESCRIPTION OF THE GOODS IR SCOPE OF SUPPLY</w:t>
      </w:r>
    </w:p>
    <w:p w14:paraId="2B56737C" w14:textId="2D9637DB" w:rsidR="00B40502" w:rsidRPr="00216517" w:rsidRDefault="00441BC5" w:rsidP="003749DA">
      <w:pPr>
        <w:pStyle w:val="Par1"/>
        <w:tabs>
          <w:tab w:val="clear" w:pos="426"/>
          <w:tab w:val="left" w:pos="1843"/>
        </w:tabs>
        <w:ind w:left="0" w:firstLine="1276"/>
        <w:rPr>
          <w:rFonts w:ascii="Arial" w:hAnsi="Arial"/>
          <w:noProof/>
          <w:sz w:val="22"/>
        </w:rPr>
      </w:pPr>
      <w:r w:rsidRPr="00216517">
        <w:rPr>
          <w:rFonts w:ascii="Arial" w:hAnsi="Arial"/>
          <w:noProof/>
          <w:sz w:val="22"/>
        </w:rPr>
        <w:t>The Goods to be purchased comprise the following Product: 1 (one) container for the entire duration of the Contract.</w:t>
      </w:r>
    </w:p>
    <w:p w14:paraId="1881D79B" w14:textId="76E9A379" w:rsidR="00C80BBA" w:rsidRPr="00216517" w:rsidRDefault="00DE0459" w:rsidP="003749DA">
      <w:pPr>
        <w:pStyle w:val="Par1"/>
        <w:tabs>
          <w:tab w:val="clear" w:pos="426"/>
          <w:tab w:val="left" w:pos="1843"/>
        </w:tabs>
        <w:ind w:left="0" w:firstLine="1276"/>
        <w:rPr>
          <w:rFonts w:ascii="Arial" w:hAnsi="Arial"/>
          <w:noProof/>
          <w:sz w:val="22"/>
        </w:rPr>
      </w:pPr>
      <w:r w:rsidRPr="00216517">
        <w:rPr>
          <w:rFonts w:ascii="Arial" w:hAnsi="Arial"/>
          <w:noProof/>
          <w:sz w:val="22"/>
        </w:rPr>
        <w:t>Delivery of the Product shall be completed no later than 60 calendar days from the date of entry into force of the Contract.</w:t>
      </w:r>
    </w:p>
    <w:p w14:paraId="0EF13390" w14:textId="34B326D1" w:rsidR="003627EC" w:rsidRPr="00216517" w:rsidRDefault="00296D95" w:rsidP="003749DA">
      <w:pPr>
        <w:pStyle w:val="Par1"/>
        <w:tabs>
          <w:tab w:val="clear" w:pos="426"/>
          <w:tab w:val="left" w:pos="1843"/>
        </w:tabs>
        <w:ind w:left="0" w:firstLine="1276"/>
        <w:rPr>
          <w:rFonts w:ascii="Arial" w:hAnsi="Arial"/>
          <w:noProof/>
          <w:sz w:val="22"/>
        </w:rPr>
      </w:pPr>
      <w:r w:rsidRPr="00216517">
        <w:rPr>
          <w:rFonts w:ascii="Arial" w:hAnsi="Arial"/>
          <w:noProof/>
          <w:sz w:val="22"/>
        </w:rPr>
        <w:t>The Supplier shall notify the Employer in writing of the Product</w:t>
      </w:r>
      <w:r w:rsidR="00C35E9B" w:rsidRPr="00216517">
        <w:rPr>
          <w:rFonts w:ascii="Arial" w:hAnsi="Arial"/>
          <w:noProof/>
          <w:sz w:val="22"/>
        </w:rPr>
        <w:t>’</w:t>
      </w:r>
      <w:r w:rsidRPr="00216517">
        <w:rPr>
          <w:rFonts w:ascii="Arial" w:hAnsi="Arial"/>
          <w:noProof/>
          <w:sz w:val="22"/>
        </w:rPr>
        <w:t xml:space="preserve">s delivery date no later than 3 calendar days prior to the delivery of the Product to the Employer’s warehouse. </w:t>
      </w:r>
      <w:r w:rsidR="008D3BA3" w:rsidRPr="00216517">
        <w:rPr>
          <w:rFonts w:ascii="Arial" w:hAnsi="Arial"/>
          <w:noProof/>
          <w:sz w:val="22"/>
        </w:rPr>
        <w:t>The Product shall only be delivered on working days, before 14:00. If the Supplier delivers the Product after 14:00, the SE INPP shall not be obliged to accept it on the day of delivery</w:t>
      </w:r>
      <w:r w:rsidRPr="00216517">
        <w:rPr>
          <w:rFonts w:ascii="Arial" w:hAnsi="Arial"/>
          <w:noProof/>
          <w:sz w:val="22"/>
        </w:rPr>
        <w:t>.</w:t>
      </w:r>
    </w:p>
    <w:p w14:paraId="5653CCEA" w14:textId="196E1C63" w:rsidR="00AC1BE7" w:rsidRPr="00216517" w:rsidRDefault="003A2293" w:rsidP="003749DA">
      <w:pPr>
        <w:pStyle w:val="Par1"/>
        <w:tabs>
          <w:tab w:val="clear" w:pos="426"/>
          <w:tab w:val="left" w:pos="1843"/>
        </w:tabs>
        <w:ind w:left="0" w:firstLine="1276"/>
        <w:rPr>
          <w:rFonts w:ascii="Arial" w:hAnsi="Arial" w:cs="Arial"/>
          <w:noProof/>
          <w:sz w:val="22"/>
          <w:szCs w:val="22"/>
        </w:rPr>
      </w:pPr>
      <w:r w:rsidRPr="00216517">
        <w:rPr>
          <w:rFonts w:ascii="Arial" w:hAnsi="Arial"/>
          <w:noProof/>
          <w:sz w:val="22"/>
        </w:rPr>
        <w:t>The Product shall comply with the following requirements:</w:t>
      </w:r>
    </w:p>
    <w:p w14:paraId="67E91049" w14:textId="0703C89B" w:rsidR="00DD707E" w:rsidRPr="00216517" w:rsidRDefault="00DD707E" w:rsidP="00AF0A20">
      <w:pPr>
        <w:spacing w:before="0"/>
        <w:ind w:right="83"/>
        <w:jc w:val="right"/>
        <w:rPr>
          <w:rFonts w:ascii="Arial" w:hAnsi="Arial" w:cs="Arial"/>
          <w:noProof/>
          <w:sz w:val="22"/>
        </w:rPr>
      </w:pPr>
      <w:r w:rsidRPr="00216517">
        <w:rPr>
          <w:rFonts w:ascii="Arial" w:hAnsi="Arial"/>
          <w:noProof/>
          <w:sz w:val="22"/>
        </w:rPr>
        <w:t>Table 1</w:t>
      </w:r>
    </w:p>
    <w:tbl>
      <w:tblPr>
        <w:tblW w:w="9810" w:type="dxa"/>
        <w:tblInd w:w="108" w:type="dxa"/>
        <w:tblLayout w:type="fixed"/>
        <w:tblLook w:val="0000" w:firstRow="0" w:lastRow="0" w:firstColumn="0" w:lastColumn="0" w:noHBand="0" w:noVBand="0"/>
      </w:tblPr>
      <w:tblGrid>
        <w:gridCol w:w="720"/>
        <w:gridCol w:w="9090"/>
      </w:tblGrid>
      <w:tr w:rsidR="00DD707E" w:rsidRPr="00216517" w14:paraId="5B7E5F76" w14:textId="77777777" w:rsidTr="007C558E">
        <w:trPr>
          <w:trHeight w:val="658"/>
          <w:tblHeader/>
        </w:trPr>
        <w:tc>
          <w:tcPr>
            <w:tcW w:w="720" w:type="dxa"/>
            <w:tcBorders>
              <w:top w:val="single" w:sz="4" w:space="0" w:color="000000"/>
              <w:left w:val="single" w:sz="4" w:space="0" w:color="000000"/>
              <w:bottom w:val="single" w:sz="4" w:space="0" w:color="000000"/>
            </w:tcBorders>
            <w:vAlign w:val="center"/>
          </w:tcPr>
          <w:p w14:paraId="7322B435" w14:textId="77777777" w:rsidR="00DD707E" w:rsidRPr="00216517" w:rsidRDefault="00DD707E" w:rsidP="007C558E">
            <w:pPr>
              <w:snapToGrid w:val="0"/>
              <w:spacing w:before="0" w:after="0"/>
              <w:jc w:val="center"/>
              <w:rPr>
                <w:rFonts w:ascii="Arial" w:hAnsi="Arial" w:cs="Arial"/>
                <w:b/>
                <w:noProof/>
                <w:sz w:val="22"/>
              </w:rPr>
            </w:pPr>
            <w:r w:rsidRPr="00216517">
              <w:rPr>
                <w:rFonts w:ascii="Arial" w:hAnsi="Arial"/>
                <w:b/>
                <w:noProof/>
                <w:sz w:val="22"/>
              </w:rPr>
              <w:t>No.</w:t>
            </w:r>
          </w:p>
        </w:tc>
        <w:tc>
          <w:tcPr>
            <w:tcW w:w="9090" w:type="dxa"/>
            <w:tcBorders>
              <w:top w:val="single" w:sz="4" w:space="0" w:color="000000"/>
              <w:left w:val="single" w:sz="4" w:space="0" w:color="000000"/>
              <w:bottom w:val="single" w:sz="4" w:space="0" w:color="000000"/>
              <w:right w:val="single" w:sz="4" w:space="0" w:color="000000"/>
            </w:tcBorders>
            <w:vAlign w:val="center"/>
          </w:tcPr>
          <w:p w14:paraId="1568407B" w14:textId="77777777" w:rsidR="00DD707E" w:rsidRPr="00216517" w:rsidRDefault="00DD707E">
            <w:pPr>
              <w:snapToGrid w:val="0"/>
              <w:spacing w:before="120" w:after="120"/>
              <w:jc w:val="center"/>
              <w:rPr>
                <w:rFonts w:ascii="Arial" w:hAnsi="Arial" w:cs="Arial"/>
                <w:b/>
                <w:noProof/>
                <w:sz w:val="22"/>
              </w:rPr>
            </w:pPr>
            <w:r w:rsidRPr="00216517">
              <w:rPr>
                <w:rFonts w:ascii="Arial" w:hAnsi="Arial"/>
                <w:b/>
                <w:noProof/>
                <w:sz w:val="22"/>
              </w:rPr>
              <w:t>Technical requirements</w:t>
            </w:r>
          </w:p>
        </w:tc>
      </w:tr>
      <w:tr w:rsidR="00DD707E" w:rsidRPr="00216517" w14:paraId="3964E71A" w14:textId="77777777" w:rsidTr="007C558E">
        <w:trPr>
          <w:trHeight w:val="64"/>
        </w:trPr>
        <w:tc>
          <w:tcPr>
            <w:tcW w:w="720" w:type="dxa"/>
            <w:tcBorders>
              <w:top w:val="single" w:sz="4" w:space="0" w:color="000000"/>
              <w:left w:val="single" w:sz="4" w:space="0" w:color="000000"/>
              <w:bottom w:val="single" w:sz="4" w:space="0" w:color="000000"/>
            </w:tcBorders>
            <w:vAlign w:val="center"/>
          </w:tcPr>
          <w:p w14:paraId="1A21153A" w14:textId="77777777" w:rsidR="00DD707E" w:rsidRPr="00216517" w:rsidRDefault="00DD707E" w:rsidP="007C558E">
            <w:pPr>
              <w:snapToGrid w:val="0"/>
              <w:spacing w:before="120" w:after="120"/>
              <w:jc w:val="center"/>
              <w:rPr>
                <w:rFonts w:ascii="Arial" w:hAnsi="Arial" w:cs="Arial"/>
                <w:noProof/>
                <w:sz w:val="22"/>
              </w:rPr>
            </w:pPr>
            <w:r w:rsidRPr="00216517">
              <w:rPr>
                <w:rFonts w:ascii="Arial" w:hAnsi="Arial"/>
                <w:noProof/>
                <w:sz w:val="22"/>
              </w:rPr>
              <w:t>1.</w:t>
            </w:r>
          </w:p>
        </w:tc>
        <w:tc>
          <w:tcPr>
            <w:tcW w:w="9090" w:type="dxa"/>
            <w:tcBorders>
              <w:top w:val="single" w:sz="4" w:space="0" w:color="000000"/>
              <w:left w:val="single" w:sz="4" w:space="0" w:color="000000"/>
              <w:bottom w:val="single" w:sz="4" w:space="0" w:color="000000"/>
              <w:right w:val="single" w:sz="4" w:space="0" w:color="000000"/>
            </w:tcBorders>
            <w:vAlign w:val="center"/>
          </w:tcPr>
          <w:p w14:paraId="02380001" w14:textId="0FAF0FDE" w:rsidR="00DD707E" w:rsidRPr="00216517" w:rsidRDefault="00DD707E">
            <w:pPr>
              <w:snapToGrid w:val="0"/>
              <w:spacing w:before="120" w:after="120"/>
              <w:rPr>
                <w:rFonts w:ascii="Arial" w:hAnsi="Arial" w:cs="Arial"/>
                <w:b/>
                <w:noProof/>
                <w:sz w:val="22"/>
              </w:rPr>
            </w:pPr>
            <w:r w:rsidRPr="00216517">
              <w:rPr>
                <w:rFonts w:ascii="Arial" w:hAnsi="Arial"/>
                <w:b/>
                <w:i/>
                <w:iCs/>
                <w:noProof/>
                <w:sz w:val="22"/>
              </w:rPr>
              <w:t>Requirements for container weight and dimensions:</w:t>
            </w:r>
          </w:p>
        </w:tc>
      </w:tr>
      <w:tr w:rsidR="00DD707E" w:rsidRPr="00216517" w14:paraId="47E57011" w14:textId="77777777" w:rsidTr="007C558E">
        <w:trPr>
          <w:trHeight w:val="210"/>
        </w:trPr>
        <w:tc>
          <w:tcPr>
            <w:tcW w:w="720" w:type="dxa"/>
            <w:tcBorders>
              <w:top w:val="single" w:sz="4" w:space="0" w:color="000000"/>
              <w:left w:val="single" w:sz="4" w:space="0" w:color="000000"/>
              <w:bottom w:val="single" w:sz="4" w:space="0" w:color="000000"/>
            </w:tcBorders>
            <w:vAlign w:val="center"/>
          </w:tcPr>
          <w:p w14:paraId="31586CD8" w14:textId="2AE101D4" w:rsidR="00DD707E" w:rsidRPr="00216517" w:rsidRDefault="00DD707E" w:rsidP="007C558E">
            <w:pPr>
              <w:snapToGrid w:val="0"/>
              <w:spacing w:before="120" w:after="120"/>
              <w:jc w:val="center"/>
              <w:rPr>
                <w:rFonts w:ascii="Arial" w:hAnsi="Arial" w:cs="Arial"/>
                <w:noProof/>
                <w:sz w:val="22"/>
              </w:rPr>
            </w:pPr>
            <w:r w:rsidRPr="00216517">
              <w:rPr>
                <w:rFonts w:ascii="Arial" w:hAnsi="Arial"/>
                <w:noProof/>
                <w:sz w:val="22"/>
              </w:rPr>
              <w:t>1.1.</w:t>
            </w:r>
          </w:p>
        </w:tc>
        <w:tc>
          <w:tcPr>
            <w:tcW w:w="9090" w:type="dxa"/>
            <w:tcBorders>
              <w:top w:val="single" w:sz="4" w:space="0" w:color="000000"/>
              <w:left w:val="single" w:sz="4" w:space="0" w:color="000000"/>
              <w:bottom w:val="single" w:sz="4" w:space="0" w:color="000000"/>
              <w:right w:val="single" w:sz="4" w:space="0" w:color="000000"/>
            </w:tcBorders>
            <w:vAlign w:val="center"/>
          </w:tcPr>
          <w:p w14:paraId="28545FA1" w14:textId="29ED3F76" w:rsidR="00DD707E" w:rsidRPr="00216517" w:rsidRDefault="00763ED5" w:rsidP="00E92B8A">
            <w:pPr>
              <w:autoSpaceDE w:val="0"/>
              <w:snapToGrid w:val="0"/>
              <w:spacing w:before="120" w:after="120"/>
              <w:rPr>
                <w:rFonts w:ascii="Arial" w:hAnsi="Arial" w:cs="Arial"/>
                <w:noProof/>
                <w:spacing w:val="-1"/>
                <w:sz w:val="22"/>
              </w:rPr>
            </w:pPr>
            <w:r w:rsidRPr="00216517">
              <w:rPr>
                <w:rFonts w:ascii="Arial" w:hAnsi="Arial"/>
                <w:noProof/>
                <w:sz w:val="22"/>
              </w:rPr>
              <w:t>Loaded container weight – no more than 30,480 kg</w:t>
            </w:r>
          </w:p>
        </w:tc>
      </w:tr>
      <w:tr w:rsidR="00CD78AE" w:rsidRPr="00216517" w14:paraId="2E3B0D66" w14:textId="77777777" w:rsidTr="007C558E">
        <w:trPr>
          <w:trHeight w:val="210"/>
        </w:trPr>
        <w:tc>
          <w:tcPr>
            <w:tcW w:w="720" w:type="dxa"/>
            <w:tcBorders>
              <w:top w:val="single" w:sz="4" w:space="0" w:color="000000"/>
              <w:left w:val="single" w:sz="4" w:space="0" w:color="000000"/>
              <w:bottom w:val="single" w:sz="4" w:space="0" w:color="000000"/>
            </w:tcBorders>
            <w:vAlign w:val="center"/>
          </w:tcPr>
          <w:p w14:paraId="0C50CBB6" w14:textId="1DC87A11" w:rsidR="00CD78AE" w:rsidRPr="00216517" w:rsidRDefault="00C77B23" w:rsidP="007C558E">
            <w:pPr>
              <w:snapToGrid w:val="0"/>
              <w:spacing w:before="120" w:after="120"/>
              <w:jc w:val="center"/>
              <w:rPr>
                <w:rFonts w:ascii="Arial" w:hAnsi="Arial" w:cs="Arial"/>
                <w:noProof/>
                <w:sz w:val="22"/>
              </w:rPr>
            </w:pPr>
            <w:r w:rsidRPr="00216517">
              <w:rPr>
                <w:rFonts w:ascii="Arial" w:hAnsi="Arial"/>
                <w:noProof/>
                <w:sz w:val="22"/>
              </w:rPr>
              <w:lastRenderedPageBreak/>
              <w:t>1.2.</w:t>
            </w:r>
          </w:p>
        </w:tc>
        <w:tc>
          <w:tcPr>
            <w:tcW w:w="9090" w:type="dxa"/>
            <w:tcBorders>
              <w:top w:val="single" w:sz="4" w:space="0" w:color="000000"/>
              <w:left w:val="single" w:sz="4" w:space="0" w:color="000000"/>
              <w:bottom w:val="single" w:sz="4" w:space="0" w:color="000000"/>
              <w:right w:val="single" w:sz="4" w:space="0" w:color="000000"/>
            </w:tcBorders>
            <w:vAlign w:val="center"/>
          </w:tcPr>
          <w:p w14:paraId="12A3BA9E" w14:textId="66A30F02" w:rsidR="00CD78AE" w:rsidRPr="00216517" w:rsidRDefault="00C77B23" w:rsidP="00E92B8A">
            <w:pPr>
              <w:autoSpaceDE w:val="0"/>
              <w:snapToGrid w:val="0"/>
              <w:spacing w:before="120" w:after="120"/>
              <w:rPr>
                <w:rFonts w:ascii="Arial" w:hAnsi="Arial" w:cs="Arial"/>
                <w:noProof/>
                <w:spacing w:val="-1"/>
                <w:sz w:val="22"/>
              </w:rPr>
            </w:pPr>
            <w:r w:rsidRPr="00216517">
              <w:rPr>
                <w:rFonts w:ascii="Arial" w:hAnsi="Arial"/>
                <w:noProof/>
                <w:sz w:val="22"/>
              </w:rPr>
              <w:t>External container dimensions shall be as follows: length – 6.058±0.01 m, height – 2.591±0.01 m, width – 2.438±0.01 m</w:t>
            </w:r>
          </w:p>
        </w:tc>
      </w:tr>
      <w:tr w:rsidR="00014137" w:rsidRPr="00216517" w14:paraId="44B704C6" w14:textId="77777777" w:rsidTr="007C558E">
        <w:trPr>
          <w:trHeight w:val="210"/>
        </w:trPr>
        <w:tc>
          <w:tcPr>
            <w:tcW w:w="720" w:type="dxa"/>
            <w:tcBorders>
              <w:top w:val="single" w:sz="4" w:space="0" w:color="000000"/>
              <w:left w:val="single" w:sz="4" w:space="0" w:color="000000"/>
              <w:bottom w:val="single" w:sz="4" w:space="0" w:color="000000"/>
            </w:tcBorders>
            <w:vAlign w:val="center"/>
          </w:tcPr>
          <w:p w14:paraId="04C322A8" w14:textId="38076275" w:rsidR="00014137" w:rsidRPr="00216517" w:rsidRDefault="00014137" w:rsidP="007C558E">
            <w:pPr>
              <w:snapToGrid w:val="0"/>
              <w:spacing w:before="120" w:after="120"/>
              <w:jc w:val="center"/>
              <w:rPr>
                <w:rFonts w:ascii="Arial" w:hAnsi="Arial"/>
                <w:noProof/>
                <w:sz w:val="22"/>
              </w:rPr>
            </w:pPr>
            <w:r>
              <w:rPr>
                <w:rFonts w:ascii="Arial" w:hAnsi="Arial"/>
                <w:noProof/>
                <w:sz w:val="22"/>
              </w:rPr>
              <w:t>1.3.</w:t>
            </w:r>
          </w:p>
        </w:tc>
        <w:tc>
          <w:tcPr>
            <w:tcW w:w="9090" w:type="dxa"/>
            <w:tcBorders>
              <w:top w:val="single" w:sz="4" w:space="0" w:color="000000"/>
              <w:left w:val="single" w:sz="4" w:space="0" w:color="000000"/>
              <w:bottom w:val="single" w:sz="4" w:space="0" w:color="000000"/>
              <w:right w:val="single" w:sz="4" w:space="0" w:color="000000"/>
            </w:tcBorders>
            <w:vAlign w:val="center"/>
          </w:tcPr>
          <w:p w14:paraId="4D1549A4" w14:textId="5238C87C" w:rsidR="00014137" w:rsidRPr="00216517" w:rsidRDefault="00014137" w:rsidP="00014137">
            <w:pPr>
              <w:autoSpaceDE w:val="0"/>
              <w:snapToGrid w:val="0"/>
              <w:spacing w:before="120" w:after="120"/>
              <w:rPr>
                <w:rFonts w:ascii="Arial" w:hAnsi="Arial"/>
                <w:noProof/>
                <w:sz w:val="22"/>
              </w:rPr>
            </w:pPr>
            <w:r w:rsidRPr="00014137">
              <w:rPr>
                <w:rFonts w:ascii="Arial" w:hAnsi="Arial"/>
                <w:noProof/>
                <w:sz w:val="22"/>
              </w:rPr>
              <w:t>The internal dimensions of the container must be as follows: length not less than 5.867 m, height not less than 2.350 m, width not less than 2.330 m</w:t>
            </w:r>
          </w:p>
        </w:tc>
      </w:tr>
      <w:tr w:rsidR="0093133F" w:rsidRPr="00216517" w14:paraId="4964C01A" w14:textId="77777777" w:rsidTr="007C558E">
        <w:trPr>
          <w:trHeight w:val="210"/>
        </w:trPr>
        <w:tc>
          <w:tcPr>
            <w:tcW w:w="720" w:type="dxa"/>
            <w:tcBorders>
              <w:top w:val="single" w:sz="4" w:space="0" w:color="000000"/>
              <w:left w:val="single" w:sz="4" w:space="0" w:color="000000"/>
              <w:bottom w:val="single" w:sz="4" w:space="0" w:color="000000"/>
            </w:tcBorders>
            <w:vAlign w:val="center"/>
          </w:tcPr>
          <w:p w14:paraId="2953392E" w14:textId="172B5547" w:rsidR="0093133F" w:rsidRPr="00216517" w:rsidRDefault="0093133F" w:rsidP="007C558E">
            <w:pPr>
              <w:snapToGrid w:val="0"/>
              <w:spacing w:before="120" w:after="120"/>
              <w:jc w:val="center"/>
              <w:rPr>
                <w:rFonts w:ascii="Arial" w:hAnsi="Arial" w:cs="Arial"/>
                <w:noProof/>
                <w:sz w:val="22"/>
              </w:rPr>
            </w:pPr>
            <w:r w:rsidRPr="00216517">
              <w:rPr>
                <w:rFonts w:ascii="Arial" w:hAnsi="Arial"/>
                <w:noProof/>
                <w:sz w:val="22"/>
              </w:rPr>
              <w:t>1.4.</w:t>
            </w:r>
          </w:p>
        </w:tc>
        <w:tc>
          <w:tcPr>
            <w:tcW w:w="9090" w:type="dxa"/>
            <w:tcBorders>
              <w:top w:val="single" w:sz="4" w:space="0" w:color="000000"/>
              <w:left w:val="single" w:sz="4" w:space="0" w:color="000000"/>
              <w:bottom w:val="single" w:sz="4" w:space="0" w:color="000000"/>
              <w:right w:val="single" w:sz="4" w:space="0" w:color="000000"/>
            </w:tcBorders>
            <w:vAlign w:val="center"/>
          </w:tcPr>
          <w:p w14:paraId="78C56FF3" w14:textId="6098D864" w:rsidR="0093133F" w:rsidRPr="00216517" w:rsidRDefault="0093133F" w:rsidP="00E92B8A">
            <w:pPr>
              <w:autoSpaceDE w:val="0"/>
              <w:snapToGrid w:val="0"/>
              <w:spacing w:before="120" w:after="120"/>
              <w:rPr>
                <w:rFonts w:ascii="Arial" w:hAnsi="Arial" w:cs="Arial"/>
                <w:noProof/>
                <w:spacing w:val="-1"/>
                <w:sz w:val="22"/>
              </w:rPr>
            </w:pPr>
            <w:r w:rsidRPr="00216517">
              <w:rPr>
                <w:rFonts w:ascii="Arial" w:hAnsi="Arial"/>
                <w:noProof/>
                <w:sz w:val="22"/>
              </w:rPr>
              <w:t>Internal container dimensions shall be as follows: length – no less than 5.867 m, height – no less than 2.350 m, width – no less than 2.330 m</w:t>
            </w:r>
          </w:p>
        </w:tc>
      </w:tr>
      <w:tr w:rsidR="00CB7C26" w:rsidRPr="00216517" w14:paraId="1E643CE7" w14:textId="77777777" w:rsidTr="007C558E">
        <w:trPr>
          <w:trHeight w:val="210"/>
        </w:trPr>
        <w:tc>
          <w:tcPr>
            <w:tcW w:w="720" w:type="dxa"/>
            <w:tcBorders>
              <w:top w:val="single" w:sz="4" w:space="0" w:color="000000"/>
              <w:left w:val="single" w:sz="4" w:space="0" w:color="000000"/>
              <w:bottom w:val="single" w:sz="4" w:space="0" w:color="000000"/>
            </w:tcBorders>
            <w:vAlign w:val="center"/>
          </w:tcPr>
          <w:p w14:paraId="1F2E1B32" w14:textId="74734C46" w:rsidR="00CB7C26" w:rsidRPr="00216517" w:rsidRDefault="00CB7C26" w:rsidP="007C558E">
            <w:pPr>
              <w:snapToGrid w:val="0"/>
              <w:spacing w:before="120" w:after="120"/>
              <w:jc w:val="center"/>
              <w:rPr>
                <w:rFonts w:ascii="Arial" w:hAnsi="Arial" w:cs="Arial"/>
                <w:noProof/>
                <w:sz w:val="22"/>
              </w:rPr>
            </w:pPr>
            <w:r w:rsidRPr="00216517">
              <w:rPr>
                <w:rFonts w:ascii="Arial" w:hAnsi="Arial"/>
                <w:noProof/>
                <w:sz w:val="22"/>
              </w:rPr>
              <w:t>1.5.</w:t>
            </w:r>
          </w:p>
        </w:tc>
        <w:tc>
          <w:tcPr>
            <w:tcW w:w="9090" w:type="dxa"/>
            <w:tcBorders>
              <w:top w:val="single" w:sz="4" w:space="0" w:color="000000"/>
              <w:left w:val="single" w:sz="4" w:space="0" w:color="000000"/>
              <w:bottom w:val="single" w:sz="4" w:space="0" w:color="000000"/>
              <w:right w:val="single" w:sz="4" w:space="0" w:color="000000"/>
            </w:tcBorders>
            <w:vAlign w:val="center"/>
          </w:tcPr>
          <w:p w14:paraId="46D61804" w14:textId="11526DBE" w:rsidR="00CB7C26" w:rsidRPr="00216517" w:rsidRDefault="00CB7C26" w:rsidP="00E92B8A">
            <w:pPr>
              <w:autoSpaceDE w:val="0"/>
              <w:snapToGrid w:val="0"/>
              <w:spacing w:before="120" w:after="120"/>
              <w:rPr>
                <w:rFonts w:ascii="Arial" w:hAnsi="Arial" w:cs="Arial"/>
                <w:noProof/>
                <w:spacing w:val="-1"/>
                <w:sz w:val="22"/>
              </w:rPr>
            </w:pPr>
            <w:r w:rsidRPr="00216517">
              <w:rPr>
                <w:rFonts w:ascii="Arial" w:hAnsi="Arial"/>
                <w:noProof/>
                <w:sz w:val="22"/>
              </w:rPr>
              <w:t>Container dimensions and weight shall comply with ISO 668:2020 or an equivalent standard</w:t>
            </w:r>
          </w:p>
        </w:tc>
      </w:tr>
      <w:tr w:rsidR="001E3D20" w:rsidRPr="00216517" w14:paraId="04EAA9F4" w14:textId="77777777" w:rsidTr="007C558E">
        <w:trPr>
          <w:trHeight w:val="210"/>
        </w:trPr>
        <w:tc>
          <w:tcPr>
            <w:tcW w:w="720" w:type="dxa"/>
            <w:tcBorders>
              <w:top w:val="single" w:sz="4" w:space="0" w:color="000000"/>
              <w:left w:val="single" w:sz="4" w:space="0" w:color="000000"/>
              <w:bottom w:val="single" w:sz="4" w:space="0" w:color="000000"/>
            </w:tcBorders>
            <w:vAlign w:val="center"/>
          </w:tcPr>
          <w:p w14:paraId="47CA951A" w14:textId="0641FE36" w:rsidR="001E3D20" w:rsidRPr="00216517" w:rsidRDefault="001E3D20" w:rsidP="007C558E">
            <w:pPr>
              <w:snapToGrid w:val="0"/>
              <w:spacing w:before="120" w:after="120"/>
              <w:jc w:val="center"/>
              <w:rPr>
                <w:rFonts w:ascii="Arial" w:hAnsi="Arial" w:cs="Arial"/>
                <w:noProof/>
                <w:sz w:val="22"/>
              </w:rPr>
            </w:pPr>
            <w:r w:rsidRPr="00216517">
              <w:rPr>
                <w:rFonts w:ascii="Arial" w:hAnsi="Arial"/>
                <w:noProof/>
                <w:sz w:val="22"/>
              </w:rPr>
              <w:t>1.6.</w:t>
            </w:r>
          </w:p>
        </w:tc>
        <w:tc>
          <w:tcPr>
            <w:tcW w:w="9090" w:type="dxa"/>
            <w:tcBorders>
              <w:top w:val="single" w:sz="4" w:space="0" w:color="000000"/>
              <w:left w:val="single" w:sz="4" w:space="0" w:color="000000"/>
              <w:bottom w:val="single" w:sz="4" w:space="0" w:color="000000"/>
              <w:right w:val="single" w:sz="4" w:space="0" w:color="000000"/>
            </w:tcBorders>
            <w:vAlign w:val="center"/>
          </w:tcPr>
          <w:p w14:paraId="41C6DBCA" w14:textId="2DDCC2F5" w:rsidR="001E3D20" w:rsidRPr="00216517" w:rsidRDefault="00BE5BD6" w:rsidP="00E92B8A">
            <w:pPr>
              <w:autoSpaceDE w:val="0"/>
              <w:snapToGrid w:val="0"/>
              <w:spacing w:before="120" w:after="120"/>
              <w:rPr>
                <w:rFonts w:ascii="Arial" w:hAnsi="Arial" w:cs="Arial"/>
                <w:noProof/>
                <w:sz w:val="22"/>
              </w:rPr>
            </w:pPr>
            <w:r w:rsidRPr="00216517">
              <w:rPr>
                <w:rFonts w:ascii="Arial" w:hAnsi="Arial"/>
                <w:noProof/>
                <w:sz w:val="22"/>
              </w:rPr>
              <w:t>The container shall comply with IP-2 safety standards established by the International Atomic Energy Agency (IAEA) in IAEA SSR-6, as well as the IAEA guidelines on the transport safety infrastructure for nuclear or radioactive materials, IAEA SSG-26</w:t>
            </w:r>
          </w:p>
        </w:tc>
      </w:tr>
      <w:tr w:rsidR="00902FBD" w:rsidRPr="00216517" w14:paraId="7C0ADA59" w14:textId="77777777" w:rsidTr="007C558E">
        <w:trPr>
          <w:trHeight w:val="272"/>
        </w:trPr>
        <w:tc>
          <w:tcPr>
            <w:tcW w:w="720" w:type="dxa"/>
            <w:tcBorders>
              <w:top w:val="single" w:sz="4" w:space="0" w:color="000000"/>
              <w:left w:val="single" w:sz="4" w:space="0" w:color="000000"/>
              <w:bottom w:val="single" w:sz="4" w:space="0" w:color="000000"/>
            </w:tcBorders>
            <w:vAlign w:val="center"/>
          </w:tcPr>
          <w:p w14:paraId="48090814" w14:textId="77777777" w:rsidR="00902FBD" w:rsidRPr="00216517" w:rsidRDefault="00902FBD" w:rsidP="007C558E">
            <w:pPr>
              <w:snapToGrid w:val="0"/>
              <w:spacing w:before="120" w:after="120"/>
              <w:jc w:val="center"/>
              <w:rPr>
                <w:rFonts w:ascii="Arial" w:hAnsi="Arial" w:cs="Arial"/>
                <w:noProof/>
                <w:sz w:val="22"/>
              </w:rPr>
            </w:pPr>
            <w:r w:rsidRPr="00216517">
              <w:rPr>
                <w:rFonts w:ascii="Arial" w:hAnsi="Arial"/>
                <w:noProof/>
                <w:sz w:val="22"/>
              </w:rPr>
              <w:t>2.</w:t>
            </w:r>
          </w:p>
        </w:tc>
        <w:tc>
          <w:tcPr>
            <w:tcW w:w="9090" w:type="dxa"/>
            <w:tcBorders>
              <w:top w:val="single" w:sz="4" w:space="0" w:color="000000"/>
              <w:left w:val="single" w:sz="4" w:space="0" w:color="000000"/>
              <w:bottom w:val="single" w:sz="4" w:space="0" w:color="000000"/>
              <w:right w:val="single" w:sz="4" w:space="0" w:color="000000"/>
            </w:tcBorders>
            <w:vAlign w:val="center"/>
          </w:tcPr>
          <w:p w14:paraId="1D87C12F" w14:textId="77777777" w:rsidR="00902FBD" w:rsidRPr="00216517" w:rsidRDefault="00902FBD">
            <w:pPr>
              <w:autoSpaceDE w:val="0"/>
              <w:snapToGrid w:val="0"/>
              <w:spacing w:before="120" w:after="120"/>
              <w:ind w:left="-6"/>
              <w:rPr>
                <w:rFonts w:ascii="Arial" w:hAnsi="Arial" w:cs="Arial"/>
                <w:noProof/>
                <w:spacing w:val="-1"/>
                <w:sz w:val="22"/>
              </w:rPr>
            </w:pPr>
            <w:r w:rsidRPr="00216517">
              <w:rPr>
                <w:rFonts w:ascii="Arial" w:hAnsi="Arial"/>
                <w:b/>
                <w:i/>
                <w:noProof/>
                <w:sz w:val="22"/>
              </w:rPr>
              <w:t>Requirements for container design:</w:t>
            </w:r>
          </w:p>
        </w:tc>
      </w:tr>
      <w:tr w:rsidR="00902FBD" w:rsidRPr="00216517" w14:paraId="1A6169DB" w14:textId="77777777" w:rsidTr="007C558E">
        <w:trPr>
          <w:trHeight w:val="272"/>
        </w:trPr>
        <w:tc>
          <w:tcPr>
            <w:tcW w:w="720" w:type="dxa"/>
            <w:tcBorders>
              <w:top w:val="single" w:sz="4" w:space="0" w:color="000000"/>
              <w:left w:val="single" w:sz="4" w:space="0" w:color="000000"/>
              <w:bottom w:val="single" w:sz="4" w:space="0" w:color="000000"/>
            </w:tcBorders>
            <w:vAlign w:val="center"/>
          </w:tcPr>
          <w:p w14:paraId="476783F7" w14:textId="77777777" w:rsidR="00902FBD" w:rsidRPr="00216517" w:rsidRDefault="00902FBD" w:rsidP="007C558E">
            <w:pPr>
              <w:snapToGrid w:val="0"/>
              <w:spacing w:before="120" w:after="120"/>
              <w:jc w:val="center"/>
              <w:rPr>
                <w:rFonts w:ascii="Arial" w:hAnsi="Arial" w:cs="Arial"/>
                <w:noProof/>
                <w:sz w:val="22"/>
              </w:rPr>
            </w:pPr>
            <w:r w:rsidRPr="00216517">
              <w:rPr>
                <w:rFonts w:ascii="Arial" w:hAnsi="Arial"/>
                <w:noProof/>
                <w:sz w:val="22"/>
              </w:rPr>
              <w:t>2.1.</w:t>
            </w:r>
          </w:p>
        </w:tc>
        <w:tc>
          <w:tcPr>
            <w:tcW w:w="9090" w:type="dxa"/>
            <w:tcBorders>
              <w:top w:val="single" w:sz="4" w:space="0" w:color="000000"/>
              <w:left w:val="single" w:sz="4" w:space="0" w:color="000000"/>
              <w:bottom w:val="single" w:sz="4" w:space="0" w:color="000000"/>
              <w:right w:val="single" w:sz="4" w:space="0" w:color="000000"/>
            </w:tcBorders>
            <w:vAlign w:val="center"/>
          </w:tcPr>
          <w:p w14:paraId="693E697A" w14:textId="4897672A" w:rsidR="00902FBD" w:rsidRPr="00216517" w:rsidRDefault="00CB7C26">
            <w:pPr>
              <w:autoSpaceDE w:val="0"/>
              <w:snapToGrid w:val="0"/>
              <w:spacing w:before="120" w:after="120"/>
              <w:ind w:left="-6"/>
              <w:rPr>
                <w:rFonts w:ascii="Arial" w:hAnsi="Arial" w:cs="Arial"/>
                <w:i/>
                <w:noProof/>
                <w:spacing w:val="-1"/>
                <w:sz w:val="22"/>
              </w:rPr>
            </w:pPr>
            <w:r w:rsidRPr="00216517">
              <w:rPr>
                <w:rFonts w:ascii="Arial" w:hAnsi="Arial" w:cs="Arial"/>
                <w:noProof/>
                <w:sz w:val="22"/>
              </w:rPr>
              <w:t xml:space="preserve">The container design and technical parameters shall </w:t>
            </w:r>
            <w:bookmarkStart w:id="0" w:name="_Hlk521410587"/>
            <w:bookmarkStart w:id="1" w:name="_Hlk521310179"/>
            <w:bookmarkStart w:id="2" w:name="_Hlk523242413"/>
            <w:r w:rsidRPr="00216517">
              <w:rPr>
                <w:rFonts w:ascii="Arial" w:hAnsi="Arial" w:cs="Arial"/>
                <w:noProof/>
                <w:sz w:val="22"/>
              </w:rPr>
              <w:t>comply</w:t>
            </w:r>
            <w:bookmarkEnd w:id="0"/>
            <w:r w:rsidRPr="00216517">
              <w:rPr>
                <w:rFonts w:ascii="Arial" w:hAnsi="Arial" w:cs="Arial"/>
                <w:noProof/>
                <w:sz w:val="22"/>
              </w:rPr>
              <w:t xml:space="preserve"> with requirements of ISO 1496-1:2013 </w:t>
            </w:r>
            <w:bookmarkEnd w:id="1"/>
            <w:r w:rsidRPr="00216517">
              <w:rPr>
                <w:rFonts w:ascii="Arial" w:hAnsi="Arial" w:cs="Arial"/>
                <w:noProof/>
                <w:sz w:val="22"/>
              </w:rPr>
              <w:t>or an equivalent standard</w:t>
            </w:r>
            <w:bookmarkEnd w:id="2"/>
          </w:p>
        </w:tc>
      </w:tr>
      <w:tr w:rsidR="007D1B06" w:rsidRPr="00216517" w14:paraId="4CBE0480" w14:textId="77777777" w:rsidTr="007C558E">
        <w:trPr>
          <w:trHeight w:val="272"/>
        </w:trPr>
        <w:tc>
          <w:tcPr>
            <w:tcW w:w="720" w:type="dxa"/>
            <w:tcBorders>
              <w:top w:val="single" w:sz="4" w:space="0" w:color="000000"/>
              <w:left w:val="single" w:sz="4" w:space="0" w:color="000000"/>
              <w:bottom w:val="single" w:sz="4" w:space="0" w:color="000000"/>
            </w:tcBorders>
            <w:vAlign w:val="center"/>
          </w:tcPr>
          <w:p w14:paraId="7E7078A0" w14:textId="5C920AA0" w:rsidR="007D1B06" w:rsidRPr="00216517" w:rsidRDefault="007D1B06" w:rsidP="007C558E">
            <w:pPr>
              <w:snapToGrid w:val="0"/>
              <w:spacing w:before="120" w:after="120"/>
              <w:jc w:val="center"/>
              <w:rPr>
                <w:rFonts w:ascii="Arial" w:hAnsi="Arial" w:cs="Arial"/>
                <w:noProof/>
                <w:sz w:val="22"/>
              </w:rPr>
            </w:pPr>
            <w:r w:rsidRPr="00216517">
              <w:rPr>
                <w:rFonts w:ascii="Arial" w:hAnsi="Arial"/>
                <w:noProof/>
                <w:sz w:val="22"/>
              </w:rPr>
              <w:t>2.2.</w:t>
            </w:r>
          </w:p>
        </w:tc>
        <w:tc>
          <w:tcPr>
            <w:tcW w:w="9090" w:type="dxa"/>
            <w:tcBorders>
              <w:top w:val="single" w:sz="4" w:space="0" w:color="000000"/>
              <w:left w:val="single" w:sz="4" w:space="0" w:color="000000"/>
              <w:bottom w:val="single" w:sz="4" w:space="0" w:color="000000"/>
              <w:right w:val="single" w:sz="4" w:space="0" w:color="000000"/>
            </w:tcBorders>
            <w:vAlign w:val="center"/>
          </w:tcPr>
          <w:p w14:paraId="3BD09A58" w14:textId="735D9D6E" w:rsidR="007D1B06" w:rsidRPr="00216517" w:rsidRDefault="00CB7C26">
            <w:pPr>
              <w:autoSpaceDE w:val="0"/>
              <w:snapToGrid w:val="0"/>
              <w:spacing w:before="120" w:after="120"/>
              <w:ind w:left="-6"/>
              <w:rPr>
                <w:rFonts w:ascii="Arial" w:hAnsi="Arial" w:cs="Arial"/>
                <w:noProof/>
                <w:sz w:val="22"/>
              </w:rPr>
            </w:pPr>
            <w:r w:rsidRPr="00216517">
              <w:rPr>
                <w:rFonts w:ascii="Arial" w:hAnsi="Arial"/>
                <w:noProof/>
                <w:sz w:val="22"/>
              </w:rPr>
              <w:t>The design shall include a removable solid steel lid (Open Hard Top) suitable for top loading</w:t>
            </w:r>
          </w:p>
        </w:tc>
      </w:tr>
      <w:tr w:rsidR="003F0EFD" w:rsidRPr="00216517" w14:paraId="27749EB9" w14:textId="77777777" w:rsidTr="007C558E">
        <w:trPr>
          <w:trHeight w:val="272"/>
        </w:trPr>
        <w:tc>
          <w:tcPr>
            <w:tcW w:w="720" w:type="dxa"/>
            <w:tcBorders>
              <w:top w:val="single" w:sz="4" w:space="0" w:color="000000"/>
              <w:left w:val="single" w:sz="4" w:space="0" w:color="000000"/>
              <w:bottom w:val="single" w:sz="4" w:space="0" w:color="000000"/>
            </w:tcBorders>
            <w:vAlign w:val="center"/>
          </w:tcPr>
          <w:p w14:paraId="722325CE" w14:textId="001E66AD" w:rsidR="003F0EFD" w:rsidRPr="00216517" w:rsidRDefault="00764A65" w:rsidP="007C558E">
            <w:pPr>
              <w:snapToGrid w:val="0"/>
              <w:spacing w:before="120" w:after="120"/>
              <w:jc w:val="center"/>
              <w:rPr>
                <w:rFonts w:ascii="Arial" w:hAnsi="Arial" w:cs="Arial"/>
                <w:noProof/>
                <w:sz w:val="22"/>
              </w:rPr>
            </w:pPr>
            <w:r w:rsidRPr="00216517">
              <w:rPr>
                <w:rFonts w:ascii="Arial" w:hAnsi="Arial"/>
                <w:noProof/>
                <w:sz w:val="22"/>
              </w:rPr>
              <w:t>2.3.</w:t>
            </w:r>
          </w:p>
        </w:tc>
        <w:tc>
          <w:tcPr>
            <w:tcW w:w="9090" w:type="dxa"/>
            <w:tcBorders>
              <w:top w:val="single" w:sz="4" w:space="0" w:color="000000"/>
              <w:left w:val="single" w:sz="4" w:space="0" w:color="000000"/>
              <w:bottom w:val="single" w:sz="4" w:space="0" w:color="000000"/>
              <w:right w:val="single" w:sz="4" w:space="0" w:color="000000"/>
            </w:tcBorders>
            <w:vAlign w:val="center"/>
          </w:tcPr>
          <w:p w14:paraId="496E4C5E" w14:textId="696D89BB" w:rsidR="003F0EFD" w:rsidRPr="00216517" w:rsidRDefault="00976388">
            <w:pPr>
              <w:autoSpaceDE w:val="0"/>
              <w:snapToGrid w:val="0"/>
              <w:spacing w:before="120" w:after="120"/>
              <w:ind w:left="-6"/>
              <w:rPr>
                <w:rFonts w:ascii="Arial" w:hAnsi="Arial" w:cs="Arial"/>
                <w:noProof/>
                <w:spacing w:val="-1"/>
                <w:sz w:val="22"/>
              </w:rPr>
            </w:pPr>
            <w:r w:rsidRPr="00216517">
              <w:rPr>
                <w:rFonts w:ascii="Arial" w:hAnsi="Arial"/>
                <w:noProof/>
                <w:sz w:val="22"/>
              </w:rPr>
              <w:t>Doors shall be installed at the rear of the container and allow for attachment of a seal</w:t>
            </w:r>
          </w:p>
        </w:tc>
      </w:tr>
      <w:tr w:rsidR="00976388" w:rsidRPr="00216517" w14:paraId="2EDC81EF" w14:textId="77777777" w:rsidTr="007C558E">
        <w:trPr>
          <w:trHeight w:val="272"/>
        </w:trPr>
        <w:tc>
          <w:tcPr>
            <w:tcW w:w="720" w:type="dxa"/>
            <w:tcBorders>
              <w:top w:val="single" w:sz="4" w:space="0" w:color="000000"/>
              <w:left w:val="single" w:sz="4" w:space="0" w:color="000000"/>
              <w:bottom w:val="single" w:sz="4" w:space="0" w:color="000000"/>
            </w:tcBorders>
            <w:vAlign w:val="center"/>
          </w:tcPr>
          <w:p w14:paraId="1D8754A0" w14:textId="02A7D7DF" w:rsidR="00976388" w:rsidRPr="00216517" w:rsidRDefault="00764A65" w:rsidP="007C558E">
            <w:pPr>
              <w:snapToGrid w:val="0"/>
              <w:spacing w:before="120" w:after="120"/>
              <w:jc w:val="center"/>
              <w:rPr>
                <w:rFonts w:ascii="Arial" w:hAnsi="Arial" w:cs="Arial"/>
                <w:noProof/>
                <w:sz w:val="22"/>
              </w:rPr>
            </w:pPr>
            <w:r w:rsidRPr="00216517">
              <w:rPr>
                <w:rFonts w:ascii="Arial" w:hAnsi="Arial"/>
                <w:noProof/>
                <w:sz w:val="22"/>
              </w:rPr>
              <w:t>2.4.</w:t>
            </w:r>
          </w:p>
        </w:tc>
        <w:tc>
          <w:tcPr>
            <w:tcW w:w="9090" w:type="dxa"/>
            <w:tcBorders>
              <w:top w:val="single" w:sz="4" w:space="0" w:color="000000"/>
              <w:left w:val="single" w:sz="4" w:space="0" w:color="000000"/>
              <w:bottom w:val="single" w:sz="4" w:space="0" w:color="000000"/>
              <w:right w:val="single" w:sz="4" w:space="0" w:color="000000"/>
            </w:tcBorders>
            <w:vAlign w:val="center"/>
          </w:tcPr>
          <w:p w14:paraId="6BC63B44" w14:textId="2A49C60B" w:rsidR="00976388" w:rsidRPr="00216517" w:rsidRDefault="00DE54BE">
            <w:pPr>
              <w:autoSpaceDE w:val="0"/>
              <w:snapToGrid w:val="0"/>
              <w:spacing w:before="120" w:after="120"/>
              <w:ind w:left="-6"/>
              <w:rPr>
                <w:rFonts w:ascii="Arial" w:hAnsi="Arial" w:cs="Arial"/>
                <w:noProof/>
                <w:spacing w:val="-1"/>
                <w:sz w:val="22"/>
              </w:rPr>
            </w:pPr>
            <w:r w:rsidRPr="00216517">
              <w:rPr>
                <w:rFonts w:ascii="Arial" w:hAnsi="Arial"/>
                <w:noProof/>
                <w:sz w:val="22"/>
              </w:rPr>
              <w:t>A steel floor base and rings/rails for securing the load shall be installed</w:t>
            </w:r>
          </w:p>
        </w:tc>
      </w:tr>
      <w:tr w:rsidR="00DE54BE" w:rsidRPr="00216517" w14:paraId="4A9DC3A7" w14:textId="77777777" w:rsidTr="007C558E">
        <w:trPr>
          <w:trHeight w:val="272"/>
        </w:trPr>
        <w:tc>
          <w:tcPr>
            <w:tcW w:w="720" w:type="dxa"/>
            <w:tcBorders>
              <w:top w:val="single" w:sz="4" w:space="0" w:color="000000"/>
              <w:left w:val="single" w:sz="4" w:space="0" w:color="000000"/>
              <w:bottom w:val="single" w:sz="4" w:space="0" w:color="000000"/>
            </w:tcBorders>
            <w:vAlign w:val="center"/>
          </w:tcPr>
          <w:p w14:paraId="4DFB1BD1" w14:textId="5E0EFA78" w:rsidR="00DE54BE" w:rsidRPr="00216517" w:rsidRDefault="00764A65" w:rsidP="007C558E">
            <w:pPr>
              <w:snapToGrid w:val="0"/>
              <w:spacing w:before="120" w:after="120"/>
              <w:jc w:val="center"/>
              <w:rPr>
                <w:rFonts w:ascii="Arial" w:hAnsi="Arial" w:cs="Arial"/>
                <w:noProof/>
                <w:sz w:val="22"/>
              </w:rPr>
            </w:pPr>
            <w:r w:rsidRPr="00216517">
              <w:rPr>
                <w:rFonts w:ascii="Arial" w:hAnsi="Arial"/>
                <w:noProof/>
                <w:sz w:val="22"/>
              </w:rPr>
              <w:t>2.5.</w:t>
            </w:r>
          </w:p>
        </w:tc>
        <w:tc>
          <w:tcPr>
            <w:tcW w:w="9090" w:type="dxa"/>
            <w:tcBorders>
              <w:top w:val="single" w:sz="4" w:space="0" w:color="000000"/>
              <w:left w:val="single" w:sz="4" w:space="0" w:color="000000"/>
              <w:bottom w:val="single" w:sz="4" w:space="0" w:color="000000"/>
              <w:right w:val="single" w:sz="4" w:space="0" w:color="000000"/>
            </w:tcBorders>
            <w:vAlign w:val="center"/>
          </w:tcPr>
          <w:p w14:paraId="3566FA51" w14:textId="6B3F582E" w:rsidR="00DE54BE" w:rsidRPr="00216517" w:rsidRDefault="00764A65">
            <w:pPr>
              <w:autoSpaceDE w:val="0"/>
              <w:snapToGrid w:val="0"/>
              <w:spacing w:before="120" w:after="120"/>
              <w:ind w:left="-6"/>
              <w:rPr>
                <w:rFonts w:ascii="Arial" w:hAnsi="Arial" w:cs="Arial"/>
                <w:noProof/>
                <w:spacing w:val="-1"/>
                <w:sz w:val="22"/>
              </w:rPr>
            </w:pPr>
            <w:r w:rsidRPr="00216517">
              <w:rPr>
                <w:rFonts w:ascii="Arial" w:hAnsi="Arial"/>
                <w:noProof/>
                <w:sz w:val="22"/>
              </w:rPr>
              <w:t>Forklift pockets shall be installed</w:t>
            </w:r>
          </w:p>
        </w:tc>
      </w:tr>
      <w:tr w:rsidR="00C90AE7" w:rsidRPr="00216517" w14:paraId="37415B12" w14:textId="77777777" w:rsidTr="007C558E">
        <w:trPr>
          <w:trHeight w:val="272"/>
        </w:trPr>
        <w:tc>
          <w:tcPr>
            <w:tcW w:w="720" w:type="dxa"/>
            <w:tcBorders>
              <w:top w:val="single" w:sz="4" w:space="0" w:color="000000"/>
              <w:left w:val="single" w:sz="4" w:space="0" w:color="000000"/>
              <w:bottom w:val="single" w:sz="4" w:space="0" w:color="000000"/>
            </w:tcBorders>
            <w:vAlign w:val="center"/>
          </w:tcPr>
          <w:p w14:paraId="6DDF7489" w14:textId="69AE72E4" w:rsidR="00C90AE7" w:rsidRPr="00216517" w:rsidRDefault="00C90AE7" w:rsidP="007C558E">
            <w:pPr>
              <w:snapToGrid w:val="0"/>
              <w:spacing w:before="120" w:after="120"/>
              <w:jc w:val="center"/>
              <w:rPr>
                <w:rFonts w:ascii="Arial" w:hAnsi="Arial" w:cs="Arial"/>
                <w:noProof/>
                <w:sz w:val="22"/>
              </w:rPr>
            </w:pPr>
            <w:r w:rsidRPr="00216517">
              <w:rPr>
                <w:rFonts w:ascii="Arial" w:hAnsi="Arial"/>
                <w:noProof/>
                <w:sz w:val="22"/>
              </w:rPr>
              <w:t>2.6.</w:t>
            </w:r>
          </w:p>
        </w:tc>
        <w:tc>
          <w:tcPr>
            <w:tcW w:w="9090" w:type="dxa"/>
            <w:tcBorders>
              <w:top w:val="single" w:sz="4" w:space="0" w:color="000000"/>
              <w:left w:val="single" w:sz="4" w:space="0" w:color="000000"/>
              <w:bottom w:val="single" w:sz="4" w:space="0" w:color="000000"/>
              <w:right w:val="single" w:sz="4" w:space="0" w:color="000000"/>
            </w:tcBorders>
            <w:vAlign w:val="center"/>
          </w:tcPr>
          <w:p w14:paraId="30869CFD" w14:textId="7826C1C9" w:rsidR="00C90AE7" w:rsidRPr="00216517" w:rsidRDefault="00A52DFE">
            <w:pPr>
              <w:autoSpaceDE w:val="0"/>
              <w:snapToGrid w:val="0"/>
              <w:spacing w:before="120" w:after="120"/>
              <w:ind w:left="-6"/>
              <w:rPr>
                <w:rFonts w:ascii="Arial" w:hAnsi="Arial" w:cs="Arial"/>
                <w:noProof/>
                <w:sz w:val="22"/>
                <w:highlight w:val="yellow"/>
              </w:rPr>
            </w:pPr>
            <w:r w:rsidRPr="00216517">
              <w:rPr>
                <w:rFonts w:ascii="Arial" w:hAnsi="Arial"/>
                <w:noProof/>
                <w:sz w:val="22"/>
              </w:rPr>
              <w:t>Corner fittings shall comply with requirements of ISO 1161:2016 or an equivalent standard</w:t>
            </w:r>
          </w:p>
        </w:tc>
      </w:tr>
      <w:tr w:rsidR="00574231" w:rsidRPr="00216517" w14:paraId="4CFF3EB1" w14:textId="77777777" w:rsidTr="007C558E">
        <w:trPr>
          <w:trHeight w:val="272"/>
        </w:trPr>
        <w:tc>
          <w:tcPr>
            <w:tcW w:w="720" w:type="dxa"/>
            <w:tcBorders>
              <w:top w:val="single" w:sz="4" w:space="0" w:color="000000"/>
              <w:left w:val="single" w:sz="4" w:space="0" w:color="000000"/>
              <w:bottom w:val="single" w:sz="4" w:space="0" w:color="000000"/>
            </w:tcBorders>
            <w:vAlign w:val="center"/>
          </w:tcPr>
          <w:p w14:paraId="5745329E" w14:textId="090AB820" w:rsidR="00574231" w:rsidRPr="00216517" w:rsidRDefault="00574231" w:rsidP="007C558E">
            <w:pPr>
              <w:snapToGrid w:val="0"/>
              <w:spacing w:before="120" w:after="120"/>
              <w:jc w:val="center"/>
              <w:rPr>
                <w:rFonts w:ascii="Arial" w:hAnsi="Arial" w:cs="Arial"/>
                <w:noProof/>
                <w:sz w:val="22"/>
              </w:rPr>
            </w:pPr>
            <w:r w:rsidRPr="00216517">
              <w:rPr>
                <w:rFonts w:ascii="Arial" w:hAnsi="Arial"/>
                <w:noProof/>
                <w:sz w:val="22"/>
              </w:rPr>
              <w:t>2.7</w:t>
            </w:r>
          </w:p>
        </w:tc>
        <w:tc>
          <w:tcPr>
            <w:tcW w:w="9090" w:type="dxa"/>
            <w:tcBorders>
              <w:top w:val="single" w:sz="4" w:space="0" w:color="000000"/>
              <w:left w:val="single" w:sz="4" w:space="0" w:color="000000"/>
              <w:bottom w:val="single" w:sz="4" w:space="0" w:color="000000"/>
              <w:right w:val="single" w:sz="4" w:space="0" w:color="000000"/>
            </w:tcBorders>
            <w:vAlign w:val="center"/>
          </w:tcPr>
          <w:p w14:paraId="14B3B3A3" w14:textId="01E53D93" w:rsidR="00574231" w:rsidRPr="00216517" w:rsidRDefault="00574231" w:rsidP="00574231">
            <w:pPr>
              <w:autoSpaceDE w:val="0"/>
              <w:snapToGrid w:val="0"/>
              <w:spacing w:before="120" w:after="120"/>
              <w:ind w:left="-6"/>
              <w:rPr>
                <w:rFonts w:ascii="Arial" w:hAnsi="Arial" w:cs="Arial"/>
                <w:noProof/>
                <w:sz w:val="22"/>
              </w:rPr>
            </w:pPr>
            <w:r w:rsidRPr="00216517">
              <w:rPr>
                <w:rFonts w:ascii="Arial" w:hAnsi="Arial"/>
                <w:noProof/>
                <w:sz w:val="22"/>
              </w:rPr>
              <w:t>A solid, leak-proof body shall be provided to prevent material spillage or evaporation</w:t>
            </w:r>
          </w:p>
        </w:tc>
      </w:tr>
      <w:tr w:rsidR="00574231" w:rsidRPr="00216517" w14:paraId="1F0475C0" w14:textId="77777777" w:rsidTr="007C558E">
        <w:trPr>
          <w:trHeight w:val="272"/>
        </w:trPr>
        <w:tc>
          <w:tcPr>
            <w:tcW w:w="720" w:type="dxa"/>
            <w:tcBorders>
              <w:top w:val="single" w:sz="4" w:space="0" w:color="000000"/>
              <w:left w:val="single" w:sz="4" w:space="0" w:color="000000"/>
              <w:bottom w:val="single" w:sz="4" w:space="0" w:color="000000"/>
            </w:tcBorders>
            <w:vAlign w:val="center"/>
          </w:tcPr>
          <w:p w14:paraId="1F22A98D" w14:textId="7B465E97" w:rsidR="00574231" w:rsidRPr="00216517" w:rsidRDefault="00574231" w:rsidP="007C558E">
            <w:pPr>
              <w:snapToGrid w:val="0"/>
              <w:spacing w:before="120" w:after="120"/>
              <w:jc w:val="center"/>
              <w:rPr>
                <w:rFonts w:ascii="Arial" w:hAnsi="Arial" w:cs="Arial"/>
                <w:noProof/>
                <w:sz w:val="22"/>
              </w:rPr>
            </w:pPr>
            <w:r w:rsidRPr="00216517">
              <w:rPr>
                <w:rFonts w:ascii="Arial" w:hAnsi="Arial"/>
                <w:noProof/>
                <w:sz w:val="22"/>
              </w:rPr>
              <w:t>2.8.</w:t>
            </w:r>
          </w:p>
        </w:tc>
        <w:tc>
          <w:tcPr>
            <w:tcW w:w="9090" w:type="dxa"/>
            <w:tcBorders>
              <w:top w:val="single" w:sz="4" w:space="0" w:color="000000"/>
              <w:left w:val="single" w:sz="4" w:space="0" w:color="000000"/>
              <w:bottom w:val="single" w:sz="4" w:space="0" w:color="000000"/>
              <w:right w:val="single" w:sz="4" w:space="0" w:color="000000"/>
            </w:tcBorders>
            <w:vAlign w:val="center"/>
          </w:tcPr>
          <w:p w14:paraId="0FCF4E88" w14:textId="5277E620" w:rsidR="00574231" w:rsidRPr="00216517" w:rsidRDefault="00574231" w:rsidP="00574231">
            <w:pPr>
              <w:autoSpaceDE w:val="0"/>
              <w:snapToGrid w:val="0"/>
              <w:spacing w:before="120" w:after="120"/>
              <w:ind w:left="-6"/>
              <w:rPr>
                <w:rFonts w:ascii="Arial" w:hAnsi="Arial" w:cs="Arial"/>
                <w:noProof/>
                <w:sz w:val="22"/>
              </w:rPr>
            </w:pPr>
            <w:r w:rsidRPr="00216517">
              <w:rPr>
                <w:rFonts w:ascii="Arial" w:hAnsi="Arial"/>
                <w:noProof/>
                <w:sz w:val="22"/>
              </w:rPr>
              <w:t>Sealing elements shall be resistant to environmental factors and transportation vibrations</w:t>
            </w:r>
          </w:p>
        </w:tc>
      </w:tr>
      <w:tr w:rsidR="00F80D32" w:rsidRPr="00216517" w14:paraId="444D91D0" w14:textId="77777777" w:rsidTr="007C558E">
        <w:trPr>
          <w:trHeight w:val="272"/>
        </w:trPr>
        <w:tc>
          <w:tcPr>
            <w:tcW w:w="720" w:type="dxa"/>
            <w:tcBorders>
              <w:top w:val="single" w:sz="4" w:space="0" w:color="000000"/>
              <w:left w:val="single" w:sz="4" w:space="0" w:color="000000"/>
              <w:bottom w:val="single" w:sz="4" w:space="0" w:color="000000"/>
            </w:tcBorders>
            <w:vAlign w:val="center"/>
          </w:tcPr>
          <w:p w14:paraId="46A04A29" w14:textId="4347B1BC" w:rsidR="00F80D32" w:rsidRPr="00216517" w:rsidRDefault="00F80D32" w:rsidP="007C558E">
            <w:pPr>
              <w:snapToGrid w:val="0"/>
              <w:spacing w:before="120" w:after="120"/>
              <w:jc w:val="center"/>
              <w:rPr>
                <w:rFonts w:ascii="Arial" w:hAnsi="Arial" w:cs="Arial"/>
                <w:noProof/>
                <w:sz w:val="22"/>
              </w:rPr>
            </w:pPr>
            <w:r w:rsidRPr="00216517">
              <w:rPr>
                <w:rFonts w:ascii="Arial" w:hAnsi="Arial"/>
                <w:noProof/>
                <w:sz w:val="22"/>
              </w:rPr>
              <w:t>2.9.</w:t>
            </w:r>
          </w:p>
        </w:tc>
        <w:tc>
          <w:tcPr>
            <w:tcW w:w="9090" w:type="dxa"/>
            <w:tcBorders>
              <w:top w:val="single" w:sz="4" w:space="0" w:color="000000"/>
              <w:left w:val="single" w:sz="4" w:space="0" w:color="000000"/>
              <w:bottom w:val="single" w:sz="4" w:space="0" w:color="000000"/>
              <w:right w:val="single" w:sz="4" w:space="0" w:color="000000"/>
            </w:tcBorders>
            <w:vAlign w:val="center"/>
          </w:tcPr>
          <w:p w14:paraId="0E49E7C8" w14:textId="6EDFAE34" w:rsidR="00F80D32" w:rsidRPr="00216517" w:rsidRDefault="00F80D32" w:rsidP="00F80D32">
            <w:pPr>
              <w:autoSpaceDE w:val="0"/>
              <w:snapToGrid w:val="0"/>
              <w:spacing w:before="120" w:after="120"/>
              <w:ind w:left="-6"/>
              <w:rPr>
                <w:rFonts w:ascii="Arial" w:hAnsi="Arial" w:cs="Arial"/>
                <w:noProof/>
                <w:sz w:val="22"/>
              </w:rPr>
            </w:pPr>
            <w:r w:rsidRPr="00216517">
              <w:rPr>
                <w:rFonts w:ascii="Arial" w:hAnsi="Arial"/>
                <w:noProof/>
                <w:sz w:val="22"/>
              </w:rPr>
              <w:t>All weld seams shall be continuous (without gaps). Step welding is prohibited</w:t>
            </w:r>
          </w:p>
        </w:tc>
      </w:tr>
    </w:tbl>
    <w:p w14:paraId="34664A86" w14:textId="77777777" w:rsidR="00F70AB6" w:rsidRPr="00216517" w:rsidRDefault="00F70AB6" w:rsidP="007C558E">
      <w:pPr>
        <w:pStyle w:val="Par1"/>
        <w:numPr>
          <w:ilvl w:val="0"/>
          <w:numId w:val="0"/>
        </w:numPr>
        <w:tabs>
          <w:tab w:val="clear" w:pos="-2977"/>
          <w:tab w:val="clear" w:pos="426"/>
          <w:tab w:val="left" w:pos="1701"/>
        </w:tabs>
        <w:ind w:left="1247"/>
        <w:rPr>
          <w:rFonts w:ascii="Arial" w:hAnsi="Arial"/>
          <w:noProof/>
          <w:sz w:val="22"/>
        </w:rPr>
      </w:pPr>
    </w:p>
    <w:p w14:paraId="5C20C026" w14:textId="2D1A682F" w:rsidR="00DD707E" w:rsidRPr="00216517" w:rsidRDefault="00230043" w:rsidP="003749DA">
      <w:pPr>
        <w:pStyle w:val="Par1"/>
        <w:tabs>
          <w:tab w:val="clear" w:pos="426"/>
          <w:tab w:val="left" w:pos="1843"/>
        </w:tabs>
        <w:ind w:left="0" w:firstLine="1276"/>
        <w:rPr>
          <w:rFonts w:ascii="Arial" w:hAnsi="Arial"/>
          <w:noProof/>
          <w:sz w:val="22"/>
        </w:rPr>
      </w:pPr>
      <w:r w:rsidRPr="00216517">
        <w:rPr>
          <w:rFonts w:ascii="Arial" w:hAnsi="Arial"/>
          <w:noProof/>
          <w:sz w:val="22"/>
        </w:rPr>
        <w:t>The container shall have a factory marking. The marking shall include the following data:</w:t>
      </w:r>
    </w:p>
    <w:p w14:paraId="6F786784" w14:textId="43D3058D" w:rsidR="00DD707E" w:rsidRPr="00216517" w:rsidRDefault="00DD707E" w:rsidP="003749DA">
      <w:pPr>
        <w:pStyle w:val="Par1"/>
        <w:numPr>
          <w:ilvl w:val="1"/>
          <w:numId w:val="3"/>
        </w:numPr>
        <w:tabs>
          <w:tab w:val="clear" w:pos="-2977"/>
          <w:tab w:val="clear" w:pos="426"/>
          <w:tab w:val="left" w:pos="1843"/>
        </w:tabs>
        <w:ind w:left="0" w:firstLine="1276"/>
        <w:rPr>
          <w:rFonts w:ascii="Arial" w:hAnsi="Arial" w:cs="Arial"/>
          <w:noProof/>
          <w:sz w:val="22"/>
          <w:szCs w:val="22"/>
        </w:rPr>
      </w:pPr>
      <w:r w:rsidRPr="00216517">
        <w:rPr>
          <w:rFonts w:ascii="Arial" w:hAnsi="Arial"/>
          <w:noProof/>
          <w:sz w:val="22"/>
        </w:rPr>
        <w:t>Manufacturer’s</w:t>
      </w:r>
      <w:r w:rsidRPr="00216517">
        <w:rPr>
          <w:rFonts w:ascii="Arial" w:hAnsi="Arial" w:cs="Arial"/>
          <w:noProof/>
          <w:sz w:val="22"/>
          <w:szCs w:val="22"/>
        </w:rPr>
        <w:t xml:space="preserve"> name;</w:t>
      </w:r>
    </w:p>
    <w:p w14:paraId="79281A80" w14:textId="77777777" w:rsidR="00DD707E" w:rsidRPr="00216517" w:rsidRDefault="00DD707E" w:rsidP="003749DA">
      <w:pPr>
        <w:pStyle w:val="Par1"/>
        <w:numPr>
          <w:ilvl w:val="1"/>
          <w:numId w:val="3"/>
        </w:numPr>
        <w:tabs>
          <w:tab w:val="clear" w:pos="-2977"/>
          <w:tab w:val="clear" w:pos="426"/>
          <w:tab w:val="left" w:pos="1843"/>
        </w:tabs>
        <w:ind w:left="0" w:firstLine="1276"/>
        <w:rPr>
          <w:rFonts w:ascii="Arial" w:hAnsi="Arial"/>
          <w:noProof/>
          <w:sz w:val="22"/>
        </w:rPr>
      </w:pPr>
      <w:r w:rsidRPr="00216517">
        <w:rPr>
          <w:rFonts w:ascii="Arial" w:hAnsi="Arial"/>
          <w:noProof/>
          <w:sz w:val="22"/>
        </w:rPr>
        <w:t>Model name (if applicable);</w:t>
      </w:r>
    </w:p>
    <w:p w14:paraId="128DA1E7" w14:textId="77777777" w:rsidR="00DD707E" w:rsidRPr="00216517" w:rsidRDefault="00DD707E" w:rsidP="003749DA">
      <w:pPr>
        <w:pStyle w:val="Par1"/>
        <w:numPr>
          <w:ilvl w:val="1"/>
          <w:numId w:val="3"/>
        </w:numPr>
        <w:tabs>
          <w:tab w:val="clear" w:pos="-2977"/>
          <w:tab w:val="clear" w:pos="426"/>
          <w:tab w:val="left" w:pos="1843"/>
        </w:tabs>
        <w:ind w:left="0" w:firstLine="1276"/>
        <w:rPr>
          <w:rFonts w:ascii="Arial" w:hAnsi="Arial"/>
          <w:noProof/>
          <w:sz w:val="22"/>
        </w:rPr>
      </w:pPr>
      <w:r w:rsidRPr="00216517">
        <w:rPr>
          <w:rFonts w:ascii="Arial" w:hAnsi="Arial"/>
          <w:noProof/>
          <w:sz w:val="22"/>
        </w:rPr>
        <w:t>Container serial or factory number;</w:t>
      </w:r>
    </w:p>
    <w:p w14:paraId="5FE56C40" w14:textId="77777777" w:rsidR="00DD707E" w:rsidRPr="00216517" w:rsidRDefault="00DD707E" w:rsidP="003749DA">
      <w:pPr>
        <w:pStyle w:val="Par1"/>
        <w:numPr>
          <w:ilvl w:val="1"/>
          <w:numId w:val="3"/>
        </w:numPr>
        <w:tabs>
          <w:tab w:val="clear" w:pos="-2977"/>
          <w:tab w:val="clear" w:pos="426"/>
          <w:tab w:val="left" w:pos="1843"/>
        </w:tabs>
        <w:ind w:left="0" w:firstLine="1276"/>
        <w:rPr>
          <w:rFonts w:ascii="Arial" w:hAnsi="Arial"/>
          <w:noProof/>
          <w:sz w:val="22"/>
        </w:rPr>
      </w:pPr>
      <w:r w:rsidRPr="00216517">
        <w:rPr>
          <w:rFonts w:ascii="Arial" w:hAnsi="Arial"/>
          <w:noProof/>
          <w:sz w:val="22"/>
        </w:rPr>
        <w:t>Maximum container gross weight;</w:t>
      </w:r>
    </w:p>
    <w:p w14:paraId="7F76B3C1" w14:textId="12C80C64" w:rsidR="00AC13B8" w:rsidRPr="00216517" w:rsidRDefault="00DD707E" w:rsidP="003749DA">
      <w:pPr>
        <w:pStyle w:val="Par1"/>
        <w:numPr>
          <w:ilvl w:val="1"/>
          <w:numId w:val="3"/>
        </w:numPr>
        <w:tabs>
          <w:tab w:val="clear" w:pos="-2977"/>
          <w:tab w:val="clear" w:pos="426"/>
          <w:tab w:val="left" w:pos="1843"/>
        </w:tabs>
        <w:ind w:left="0" w:firstLine="1276"/>
        <w:rPr>
          <w:rFonts w:ascii="Arial" w:hAnsi="Arial" w:cs="Arial"/>
          <w:noProof/>
          <w:sz w:val="22"/>
          <w:szCs w:val="22"/>
        </w:rPr>
      </w:pPr>
      <w:r w:rsidRPr="00216517">
        <w:rPr>
          <w:rFonts w:ascii="Arial" w:hAnsi="Arial"/>
          <w:noProof/>
          <w:sz w:val="22"/>
        </w:rPr>
        <w:t>Empty container weight.</w:t>
      </w:r>
    </w:p>
    <w:p w14:paraId="75703F46" w14:textId="77777777" w:rsidR="00DD707E" w:rsidRPr="00216517" w:rsidRDefault="00DD707E" w:rsidP="00F41579">
      <w:pPr>
        <w:pStyle w:val="Heading1"/>
        <w:keepNext w:val="0"/>
        <w:tabs>
          <w:tab w:val="clear" w:pos="426"/>
          <w:tab w:val="clear" w:pos="3686"/>
          <w:tab w:val="left" w:pos="284"/>
        </w:tabs>
        <w:ind w:left="0" w:firstLine="0"/>
        <w:rPr>
          <w:rFonts w:ascii="Arial" w:hAnsi="Arial"/>
          <w:noProof/>
          <w:sz w:val="22"/>
        </w:rPr>
      </w:pPr>
      <w:r w:rsidRPr="00216517">
        <w:rPr>
          <w:rFonts w:ascii="Arial" w:hAnsi="Arial"/>
          <w:noProof/>
          <w:sz w:val="22"/>
        </w:rPr>
        <w:t>WARRANTY OBLIGATIONS</w:t>
      </w:r>
    </w:p>
    <w:p w14:paraId="6E3856F7" w14:textId="38E6E522" w:rsidR="00DD707E" w:rsidRPr="00216517" w:rsidRDefault="00D553E0" w:rsidP="003749DA">
      <w:pPr>
        <w:pStyle w:val="Par1"/>
        <w:tabs>
          <w:tab w:val="clear" w:pos="426"/>
          <w:tab w:val="left" w:pos="1843"/>
        </w:tabs>
        <w:ind w:left="0" w:firstLine="1276"/>
        <w:rPr>
          <w:rFonts w:ascii="Arial" w:hAnsi="Arial"/>
          <w:noProof/>
          <w:sz w:val="22"/>
        </w:rPr>
      </w:pPr>
      <w:r w:rsidRPr="00216517">
        <w:rPr>
          <w:rFonts w:ascii="Arial" w:hAnsi="Arial"/>
          <w:noProof/>
          <w:sz w:val="22"/>
        </w:rPr>
        <w:t>The Product shall be covered by a warranty of no less than 2 (two) years.</w:t>
      </w:r>
    </w:p>
    <w:p w14:paraId="026D295C" w14:textId="77777777" w:rsidR="00DD707E" w:rsidRPr="00216517" w:rsidRDefault="00FB1FAF" w:rsidP="003749DA">
      <w:pPr>
        <w:pStyle w:val="Par1"/>
        <w:tabs>
          <w:tab w:val="clear" w:pos="426"/>
          <w:tab w:val="left" w:pos="1843"/>
        </w:tabs>
        <w:ind w:left="0" w:firstLine="1276"/>
        <w:rPr>
          <w:rFonts w:ascii="Arial" w:hAnsi="Arial"/>
          <w:noProof/>
          <w:sz w:val="22"/>
        </w:rPr>
      </w:pPr>
      <w:r w:rsidRPr="00216517">
        <w:rPr>
          <w:rFonts w:ascii="Arial" w:hAnsi="Arial"/>
          <w:noProof/>
          <w:sz w:val="22"/>
        </w:rPr>
        <w:lastRenderedPageBreak/>
        <w:t>During the warranty period, the Supplier shall repair or replace the Product or parts thereof that does not meet the parameters specified in the operating documentation.</w:t>
      </w:r>
    </w:p>
    <w:p w14:paraId="30D869FE" w14:textId="730C1958" w:rsidR="00DD707E" w:rsidRPr="00216517" w:rsidRDefault="00DD707E" w:rsidP="003749DA">
      <w:pPr>
        <w:pStyle w:val="Par1"/>
        <w:tabs>
          <w:tab w:val="clear" w:pos="426"/>
          <w:tab w:val="left" w:pos="1843"/>
        </w:tabs>
        <w:ind w:left="0" w:firstLine="1276"/>
        <w:rPr>
          <w:rFonts w:ascii="Arial" w:hAnsi="Arial"/>
          <w:noProof/>
          <w:sz w:val="22"/>
        </w:rPr>
      </w:pPr>
      <w:r w:rsidRPr="00216517">
        <w:rPr>
          <w:rFonts w:ascii="Arial" w:hAnsi="Arial"/>
          <w:noProof/>
          <w:sz w:val="22"/>
        </w:rPr>
        <w:t xml:space="preserve">Container or parts thereof that have become </w:t>
      </w:r>
      <w:bookmarkStart w:id="3" w:name="_Hlk521338791"/>
      <w:r w:rsidRPr="00216517">
        <w:rPr>
          <w:rFonts w:ascii="Arial" w:hAnsi="Arial"/>
          <w:noProof/>
          <w:sz w:val="22"/>
        </w:rPr>
        <w:t xml:space="preserve">radioactively contaminated </w:t>
      </w:r>
      <w:bookmarkEnd w:id="3"/>
      <w:r w:rsidRPr="00216517">
        <w:rPr>
          <w:rFonts w:ascii="Arial" w:hAnsi="Arial"/>
          <w:noProof/>
          <w:sz w:val="22"/>
        </w:rPr>
        <w:t>shall not be returned.</w:t>
      </w:r>
    </w:p>
    <w:p w14:paraId="7966F842" w14:textId="6977153C" w:rsidR="00DD707E" w:rsidRPr="00216517" w:rsidRDefault="00DD707E" w:rsidP="003749DA">
      <w:pPr>
        <w:pStyle w:val="Par1"/>
        <w:tabs>
          <w:tab w:val="clear" w:pos="426"/>
          <w:tab w:val="left" w:pos="1843"/>
        </w:tabs>
        <w:ind w:left="0" w:firstLine="1276"/>
        <w:rPr>
          <w:rFonts w:ascii="Arial" w:hAnsi="Arial" w:cs="Arial"/>
          <w:noProof/>
          <w:sz w:val="22"/>
          <w:szCs w:val="22"/>
        </w:rPr>
      </w:pPr>
      <w:r w:rsidRPr="00216517">
        <w:rPr>
          <w:rFonts w:ascii="Arial" w:hAnsi="Arial"/>
          <w:noProof/>
          <w:sz w:val="22"/>
        </w:rPr>
        <w:t>The Product to be purchased, as well as the Product to be replaced during the warranty period, and parts thereof shall be new and unused.</w:t>
      </w:r>
    </w:p>
    <w:p w14:paraId="04653664" w14:textId="77777777" w:rsidR="00C02D98" w:rsidRPr="00C02D98" w:rsidRDefault="00C02D98" w:rsidP="00C02D98">
      <w:pPr>
        <w:pStyle w:val="Heading1"/>
        <w:keepNext w:val="0"/>
        <w:tabs>
          <w:tab w:val="clear" w:pos="426"/>
          <w:tab w:val="clear" w:pos="3686"/>
          <w:tab w:val="left" w:pos="284"/>
        </w:tabs>
        <w:ind w:left="0" w:firstLine="0"/>
        <w:rPr>
          <w:rFonts w:ascii="Arial" w:hAnsi="Arial"/>
          <w:noProof/>
          <w:sz w:val="22"/>
        </w:rPr>
      </w:pPr>
      <w:r w:rsidRPr="00C02D98">
        <w:rPr>
          <w:rFonts w:ascii="Arial" w:hAnsi="Arial"/>
          <w:noProof/>
          <w:sz w:val="22"/>
        </w:rPr>
        <w:t>REQUIREMENTS FOR THE PROCUREMENT OF THE PRODUCT IMPORTANT TO SAFETY</w:t>
      </w:r>
    </w:p>
    <w:p w14:paraId="6B916375" w14:textId="01D0BBEC" w:rsidR="00C02D98" w:rsidRPr="00C02D98" w:rsidRDefault="00C02D98" w:rsidP="00C02D98">
      <w:pPr>
        <w:pStyle w:val="Par1"/>
        <w:tabs>
          <w:tab w:val="clear" w:pos="426"/>
          <w:tab w:val="left" w:pos="1843"/>
        </w:tabs>
        <w:ind w:left="0" w:firstLine="1276"/>
        <w:rPr>
          <w:rFonts w:ascii="Arial" w:hAnsi="Arial"/>
          <w:noProof/>
          <w:sz w:val="22"/>
        </w:rPr>
      </w:pPr>
      <w:r w:rsidRPr="00C02D98">
        <w:rPr>
          <w:rFonts w:ascii="Arial" w:hAnsi="Arial"/>
          <w:noProof/>
          <w:sz w:val="22"/>
        </w:rPr>
        <w:t>The Supplier shall follow the listed below documents (actual versions):</w:t>
      </w:r>
    </w:p>
    <w:p w14:paraId="43A16C86" w14:textId="647A5117" w:rsidR="00C02D98" w:rsidRPr="00C02D98" w:rsidRDefault="00C02D98" w:rsidP="00C02D98">
      <w:pPr>
        <w:pStyle w:val="Par1"/>
        <w:numPr>
          <w:ilvl w:val="1"/>
          <w:numId w:val="3"/>
        </w:numPr>
        <w:tabs>
          <w:tab w:val="clear" w:pos="426"/>
          <w:tab w:val="left" w:pos="1843"/>
        </w:tabs>
        <w:ind w:left="0" w:firstLine="1276"/>
        <w:rPr>
          <w:rFonts w:ascii="Arial" w:hAnsi="Arial"/>
          <w:noProof/>
          <w:sz w:val="22"/>
        </w:rPr>
      </w:pPr>
      <w:r w:rsidRPr="00C02D98">
        <w:rPr>
          <w:rFonts w:ascii="Arial" w:hAnsi="Arial"/>
          <w:noProof/>
          <w:sz w:val="22"/>
        </w:rPr>
        <w:t>Description of the Procedure for the Assessment of Suppliers and Sub-Suppliers Providing Products Important to Safety and the Control of Their Activities at the SE INPP, DVSta-1708-4 (https://altra.lt/apie-mus/administracine-informacija/planavimo-dokumentai/vidiniai-teises-aktai/);</w:t>
      </w:r>
    </w:p>
    <w:p w14:paraId="22CD359C" w14:textId="58B2BFA1" w:rsidR="00C02D98" w:rsidRPr="00C02D98" w:rsidRDefault="00C02D98" w:rsidP="00C02D98">
      <w:pPr>
        <w:pStyle w:val="Par1"/>
        <w:numPr>
          <w:ilvl w:val="1"/>
          <w:numId w:val="3"/>
        </w:numPr>
        <w:tabs>
          <w:tab w:val="clear" w:pos="426"/>
          <w:tab w:val="left" w:pos="1843"/>
        </w:tabs>
        <w:ind w:left="0" w:firstLine="1276"/>
        <w:rPr>
          <w:rFonts w:ascii="Arial" w:hAnsi="Arial"/>
          <w:noProof/>
          <w:sz w:val="22"/>
        </w:rPr>
      </w:pPr>
      <w:r w:rsidRPr="00C02D98">
        <w:rPr>
          <w:rFonts w:ascii="Arial" w:hAnsi="Arial"/>
          <w:noProof/>
          <w:sz w:val="22"/>
        </w:rPr>
        <w:t>Nuclear Safety Requirements BSR-1.4.1-2016 “Management System”, approved by Order No. 22.3-56 of the Head of VATESI on 21 June 2010 (revised by Order No. 22.3-13 of the Head of VATESI on 29 January 2016, Register of Legal Acts (TAR), No. 1891 of 1 February 2016);</w:t>
      </w:r>
    </w:p>
    <w:p w14:paraId="358E6ED9" w14:textId="68D066B5" w:rsidR="00C02D98" w:rsidRPr="00C02D98" w:rsidRDefault="00C02D98" w:rsidP="00C02D98">
      <w:pPr>
        <w:pStyle w:val="Par1"/>
        <w:numPr>
          <w:ilvl w:val="1"/>
          <w:numId w:val="3"/>
        </w:numPr>
        <w:tabs>
          <w:tab w:val="clear" w:pos="426"/>
          <w:tab w:val="left" w:pos="1843"/>
        </w:tabs>
        <w:ind w:left="0" w:firstLine="1276"/>
        <w:rPr>
          <w:rFonts w:ascii="Arial" w:hAnsi="Arial"/>
          <w:noProof/>
          <w:sz w:val="22"/>
        </w:rPr>
      </w:pPr>
      <w:r w:rsidRPr="00C02D98">
        <w:rPr>
          <w:rFonts w:ascii="Arial" w:hAnsi="Arial"/>
          <w:noProof/>
          <w:sz w:val="22"/>
        </w:rPr>
        <w:t>Nuclear Safety Requirements BSR-3.1.2-2017 “Pre-disposal Management of Radioactive Waste at Nuclear Facilities”, approved by Order No. 22.3-120 of the Head of VATESI on 31 December 2010 (revised by Order No. 22.3-132 of the Head of VATESI on 31 June 2017).</w:t>
      </w:r>
    </w:p>
    <w:p w14:paraId="343F581E" w14:textId="77777777" w:rsidR="00C02D98" w:rsidRPr="00C02D98" w:rsidRDefault="00C02D98" w:rsidP="00C02D98">
      <w:pPr>
        <w:pStyle w:val="Par1"/>
        <w:tabs>
          <w:tab w:val="clear" w:pos="426"/>
          <w:tab w:val="left" w:pos="1843"/>
        </w:tabs>
        <w:ind w:left="0" w:firstLine="1276"/>
        <w:rPr>
          <w:rFonts w:ascii="Arial" w:hAnsi="Arial"/>
          <w:noProof/>
          <w:sz w:val="22"/>
        </w:rPr>
      </w:pPr>
      <w:r w:rsidRPr="00C02D98">
        <w:rPr>
          <w:rFonts w:ascii="Arial" w:hAnsi="Arial"/>
          <w:noProof/>
          <w:sz w:val="22"/>
        </w:rPr>
        <w:t>The Supplier shall ensure that authorised employees of the SE INPP and/or authorised employees of VATESI are given the opportunity to participate in product testing and acceptance, as well as to carry out independent checks (such as audits, inspections, etc.) of the activities of the Supplier (and its sub-suppliers at all levels). Non-conformities identified during these checks must be eliminated in a timely manner, but not later than the completion of the contract. The Supplier must provide authorised employees of the the SE INPP and/or authorised employees of VATESI with the opportunity to assure whether the requirements of the procurement documents, the contract, and the management system documents are being implemented, i.e., upon request, the Supplier must provide the related documents.</w:t>
      </w:r>
    </w:p>
    <w:p w14:paraId="7D245634" w14:textId="72E0F171" w:rsidR="00C02D98" w:rsidRPr="00C02D98" w:rsidRDefault="00C02D98" w:rsidP="00C02D98">
      <w:pPr>
        <w:pStyle w:val="Par1"/>
        <w:tabs>
          <w:tab w:val="clear" w:pos="426"/>
          <w:tab w:val="left" w:pos="1843"/>
        </w:tabs>
        <w:ind w:left="0" w:firstLine="1276"/>
        <w:rPr>
          <w:rFonts w:ascii="Arial" w:hAnsi="Arial"/>
          <w:noProof/>
          <w:sz w:val="22"/>
        </w:rPr>
      </w:pPr>
      <w:r w:rsidRPr="00C02D98">
        <w:rPr>
          <w:rFonts w:ascii="Arial" w:hAnsi="Arial"/>
          <w:noProof/>
          <w:sz w:val="22"/>
        </w:rPr>
        <w:t>The Supplier shall provide certificates of conformity for the components and materials of the equipment (goods).</w:t>
      </w:r>
    </w:p>
    <w:p w14:paraId="760C0AE3" w14:textId="3C2598D3" w:rsidR="00C02D98" w:rsidRPr="00C02D98" w:rsidRDefault="00C02D98" w:rsidP="00C02D98">
      <w:pPr>
        <w:pStyle w:val="Par1"/>
        <w:tabs>
          <w:tab w:val="clear" w:pos="426"/>
          <w:tab w:val="left" w:pos="1843"/>
        </w:tabs>
        <w:ind w:left="0" w:firstLine="1276"/>
        <w:rPr>
          <w:rFonts w:ascii="Arial" w:hAnsi="Arial"/>
          <w:noProof/>
          <w:sz w:val="22"/>
        </w:rPr>
      </w:pPr>
      <w:r w:rsidRPr="00C02D98">
        <w:rPr>
          <w:rFonts w:ascii="Arial" w:hAnsi="Arial"/>
          <w:noProof/>
          <w:sz w:val="22"/>
        </w:rPr>
        <w:t>The Supplier shall ensure the traceability of the materials used in the manufacture of the product important to safety (the Container) and provide documentary evidence thereof.</w:t>
      </w:r>
    </w:p>
    <w:p w14:paraId="7E4EFBA7" w14:textId="73795361" w:rsidR="00DD707E" w:rsidRPr="00216517" w:rsidRDefault="007118B4" w:rsidP="00F41579">
      <w:pPr>
        <w:pStyle w:val="Heading1"/>
        <w:keepNext w:val="0"/>
        <w:tabs>
          <w:tab w:val="clear" w:pos="426"/>
          <w:tab w:val="clear" w:pos="3686"/>
          <w:tab w:val="left" w:pos="284"/>
        </w:tabs>
        <w:ind w:left="0" w:firstLine="0"/>
        <w:rPr>
          <w:rFonts w:ascii="Arial" w:hAnsi="Arial"/>
          <w:noProof/>
          <w:sz w:val="22"/>
        </w:rPr>
      </w:pPr>
      <w:r w:rsidRPr="00216517">
        <w:rPr>
          <w:rFonts w:ascii="Arial" w:hAnsi="Arial"/>
          <w:noProof/>
          <w:sz w:val="22"/>
        </w:rPr>
        <w:t>DOCUMENTS TO BE SUBMITTED</w:t>
      </w:r>
    </w:p>
    <w:p w14:paraId="3719234A" w14:textId="57FEE7C6" w:rsidR="00DD707E" w:rsidRPr="00216517" w:rsidRDefault="00EE71B7" w:rsidP="003749DA">
      <w:pPr>
        <w:pStyle w:val="Par1"/>
        <w:tabs>
          <w:tab w:val="clear" w:pos="426"/>
          <w:tab w:val="left" w:pos="1843"/>
        </w:tabs>
        <w:ind w:left="0" w:firstLine="1276"/>
        <w:rPr>
          <w:rFonts w:ascii="Arial" w:hAnsi="Arial"/>
          <w:noProof/>
          <w:sz w:val="22"/>
        </w:rPr>
      </w:pPr>
      <w:r w:rsidRPr="00216517">
        <w:rPr>
          <w:rFonts w:ascii="Arial" w:hAnsi="Arial"/>
          <w:noProof/>
          <w:sz w:val="22"/>
        </w:rPr>
        <w:t>Together with the offer, the Supplier shall provide documents prepared by the manufacturer proving that the proposed Product meets all the requirements specified in this Technical Specification.</w:t>
      </w:r>
    </w:p>
    <w:p w14:paraId="6D92C6F3" w14:textId="32354971" w:rsidR="00DD707E" w:rsidRPr="00216517" w:rsidRDefault="00DD707E" w:rsidP="003749DA">
      <w:pPr>
        <w:pStyle w:val="Par1"/>
        <w:tabs>
          <w:tab w:val="clear" w:pos="426"/>
          <w:tab w:val="left" w:pos="1843"/>
        </w:tabs>
        <w:ind w:left="0" w:firstLine="1276"/>
        <w:rPr>
          <w:rFonts w:ascii="Arial" w:hAnsi="Arial" w:cs="Arial"/>
          <w:noProof/>
          <w:sz w:val="22"/>
          <w:szCs w:val="22"/>
        </w:rPr>
      </w:pPr>
      <w:r w:rsidRPr="00216517">
        <w:rPr>
          <w:rFonts w:ascii="Arial" w:hAnsi="Arial"/>
          <w:noProof/>
          <w:sz w:val="22"/>
        </w:rPr>
        <w:lastRenderedPageBreak/>
        <w:t>Together with the delivered Product, the Supplier shall provide the SE INPP with the following documents and their electronic copies (in PDF format) in Lithuanian or English:</w:t>
      </w:r>
    </w:p>
    <w:p w14:paraId="32E73890" w14:textId="6B11AC0F" w:rsidR="00533410" w:rsidRPr="00216517" w:rsidRDefault="00533410" w:rsidP="003749DA">
      <w:pPr>
        <w:pStyle w:val="Par1"/>
        <w:numPr>
          <w:ilvl w:val="1"/>
          <w:numId w:val="3"/>
        </w:numPr>
        <w:tabs>
          <w:tab w:val="clear" w:pos="-2977"/>
          <w:tab w:val="clear" w:pos="426"/>
          <w:tab w:val="left" w:pos="1843"/>
        </w:tabs>
        <w:ind w:left="0" w:firstLine="1276"/>
        <w:rPr>
          <w:rFonts w:ascii="Arial" w:hAnsi="Arial"/>
          <w:noProof/>
          <w:sz w:val="22"/>
        </w:rPr>
      </w:pPr>
      <w:r w:rsidRPr="00216517">
        <w:rPr>
          <w:rFonts w:ascii="Arial" w:hAnsi="Arial"/>
          <w:noProof/>
          <w:sz w:val="22"/>
        </w:rPr>
        <w:t>Certificates of conformity with ISO 668:2020, ISO 1496:2013, and ISO 1161:2016, or equivalent standards;</w:t>
      </w:r>
    </w:p>
    <w:p w14:paraId="08D4DB75" w14:textId="3476B964" w:rsidR="008F1D82" w:rsidRPr="00216517" w:rsidRDefault="00551757" w:rsidP="003749DA">
      <w:pPr>
        <w:pStyle w:val="Par1"/>
        <w:numPr>
          <w:ilvl w:val="1"/>
          <w:numId w:val="3"/>
        </w:numPr>
        <w:tabs>
          <w:tab w:val="clear" w:pos="-2977"/>
          <w:tab w:val="clear" w:pos="426"/>
          <w:tab w:val="left" w:pos="1843"/>
        </w:tabs>
        <w:ind w:left="0" w:firstLine="1276"/>
        <w:rPr>
          <w:rFonts w:ascii="Arial" w:hAnsi="Arial"/>
          <w:noProof/>
          <w:sz w:val="22"/>
        </w:rPr>
      </w:pPr>
      <w:r w:rsidRPr="00216517">
        <w:rPr>
          <w:rFonts w:ascii="Arial" w:hAnsi="Arial"/>
          <w:noProof/>
          <w:sz w:val="22"/>
        </w:rPr>
        <w:t>Certificate of Conformity issued by a competent authority, confirming that the container complies with IP-2 safety standards established by the International Atomic Energy Agency (IAEA) in IAEA SSR-6, as well as the IAEA guidelines on the transport safety infrastructure for nuclear or radioactive materials, IAEA SSG-26;</w:t>
      </w:r>
    </w:p>
    <w:p w14:paraId="347C0184" w14:textId="4C33FE6C" w:rsidR="00DD707E" w:rsidRPr="00216517" w:rsidRDefault="00D44ED9" w:rsidP="003749DA">
      <w:pPr>
        <w:pStyle w:val="Par1"/>
        <w:numPr>
          <w:ilvl w:val="1"/>
          <w:numId w:val="3"/>
        </w:numPr>
        <w:tabs>
          <w:tab w:val="clear" w:pos="-2977"/>
          <w:tab w:val="clear" w:pos="426"/>
          <w:tab w:val="left" w:pos="1843"/>
        </w:tabs>
        <w:ind w:left="0" w:firstLine="1276"/>
        <w:rPr>
          <w:rFonts w:ascii="Arial" w:hAnsi="Arial"/>
          <w:noProof/>
          <w:sz w:val="22"/>
        </w:rPr>
      </w:pPr>
      <w:r w:rsidRPr="00216517">
        <w:rPr>
          <w:rFonts w:ascii="Arial" w:hAnsi="Arial"/>
          <w:noProof/>
          <w:sz w:val="22"/>
        </w:rPr>
        <w:t>Along with the Product, the Supplier shall provide container operating documentation in Lithuanian and/or English, including the following information:</w:t>
      </w:r>
    </w:p>
    <w:p w14:paraId="1452F521" w14:textId="10BC76BB" w:rsidR="00DD707E" w:rsidRPr="00216517" w:rsidRDefault="000F39FD" w:rsidP="003749DA">
      <w:pPr>
        <w:pStyle w:val="Par1"/>
        <w:numPr>
          <w:ilvl w:val="1"/>
          <w:numId w:val="3"/>
        </w:numPr>
        <w:tabs>
          <w:tab w:val="clear" w:pos="-2977"/>
          <w:tab w:val="clear" w:pos="426"/>
          <w:tab w:val="left" w:pos="1843"/>
        </w:tabs>
        <w:ind w:left="0" w:firstLine="1276"/>
        <w:rPr>
          <w:rFonts w:ascii="Arial" w:hAnsi="Arial"/>
          <w:noProof/>
          <w:sz w:val="22"/>
        </w:rPr>
      </w:pPr>
      <w:r w:rsidRPr="00216517">
        <w:rPr>
          <w:rFonts w:ascii="Arial" w:hAnsi="Arial"/>
          <w:noProof/>
          <w:sz w:val="22"/>
        </w:rPr>
        <w:t>Technical data;</w:t>
      </w:r>
    </w:p>
    <w:p w14:paraId="4D92B41A" w14:textId="2923ACC4" w:rsidR="00DD707E" w:rsidRPr="00216517" w:rsidRDefault="0032359C" w:rsidP="003749DA">
      <w:pPr>
        <w:pStyle w:val="Par1"/>
        <w:numPr>
          <w:ilvl w:val="1"/>
          <w:numId w:val="3"/>
        </w:numPr>
        <w:tabs>
          <w:tab w:val="clear" w:pos="-2977"/>
          <w:tab w:val="clear" w:pos="426"/>
          <w:tab w:val="left" w:pos="1843"/>
        </w:tabs>
        <w:ind w:left="0" w:firstLine="1276"/>
        <w:rPr>
          <w:rFonts w:ascii="Arial" w:hAnsi="Arial"/>
          <w:noProof/>
          <w:sz w:val="22"/>
        </w:rPr>
      </w:pPr>
      <w:r w:rsidRPr="00216517">
        <w:rPr>
          <w:rFonts w:ascii="Arial" w:hAnsi="Arial"/>
          <w:noProof/>
          <w:sz w:val="22"/>
        </w:rPr>
        <w:t>Operating instructions;</w:t>
      </w:r>
    </w:p>
    <w:p w14:paraId="10141D5E" w14:textId="58A7A3F5" w:rsidR="00DD707E" w:rsidRPr="00216517" w:rsidRDefault="0032359C" w:rsidP="003749DA">
      <w:pPr>
        <w:pStyle w:val="Par1"/>
        <w:numPr>
          <w:ilvl w:val="1"/>
          <w:numId w:val="3"/>
        </w:numPr>
        <w:tabs>
          <w:tab w:val="clear" w:pos="-2977"/>
          <w:tab w:val="clear" w:pos="426"/>
          <w:tab w:val="left" w:pos="1843"/>
        </w:tabs>
        <w:ind w:left="0" w:firstLine="1276"/>
        <w:rPr>
          <w:rFonts w:ascii="Arial" w:hAnsi="Arial"/>
          <w:noProof/>
          <w:sz w:val="22"/>
        </w:rPr>
      </w:pPr>
      <w:r w:rsidRPr="00216517">
        <w:rPr>
          <w:rFonts w:ascii="Arial" w:hAnsi="Arial"/>
          <w:noProof/>
          <w:sz w:val="22"/>
        </w:rPr>
        <w:t>Container drawing with specified dimensions;</w:t>
      </w:r>
    </w:p>
    <w:p w14:paraId="6EB76368" w14:textId="3249D628" w:rsidR="00DD707E" w:rsidRPr="00216517" w:rsidRDefault="0032359C" w:rsidP="003749DA">
      <w:pPr>
        <w:pStyle w:val="Par1"/>
        <w:numPr>
          <w:ilvl w:val="1"/>
          <w:numId w:val="3"/>
        </w:numPr>
        <w:tabs>
          <w:tab w:val="clear" w:pos="-2977"/>
          <w:tab w:val="clear" w:pos="426"/>
          <w:tab w:val="left" w:pos="1843"/>
        </w:tabs>
        <w:ind w:left="0" w:firstLine="1276"/>
        <w:rPr>
          <w:rFonts w:ascii="Arial" w:hAnsi="Arial"/>
          <w:noProof/>
          <w:sz w:val="22"/>
        </w:rPr>
      </w:pPr>
      <w:r w:rsidRPr="00216517">
        <w:rPr>
          <w:rFonts w:ascii="Arial" w:hAnsi="Arial"/>
          <w:noProof/>
          <w:sz w:val="22"/>
        </w:rPr>
        <w:t>Maintenance instructions.</w:t>
      </w:r>
    </w:p>
    <w:p w14:paraId="7DE6415F" w14:textId="77777777" w:rsidR="00DD707E" w:rsidRPr="00216517" w:rsidRDefault="00DD707E" w:rsidP="00F41579">
      <w:pPr>
        <w:pStyle w:val="Heading1"/>
        <w:keepNext w:val="0"/>
        <w:tabs>
          <w:tab w:val="clear" w:pos="426"/>
          <w:tab w:val="clear" w:pos="3686"/>
          <w:tab w:val="left" w:pos="284"/>
        </w:tabs>
        <w:ind w:left="0" w:firstLine="0"/>
        <w:rPr>
          <w:rFonts w:ascii="Arial" w:hAnsi="Arial"/>
          <w:noProof/>
          <w:sz w:val="22"/>
        </w:rPr>
      </w:pPr>
      <w:r w:rsidRPr="00216517">
        <w:rPr>
          <w:rFonts w:ascii="Arial" w:hAnsi="Arial"/>
          <w:noProof/>
          <w:sz w:val="22"/>
        </w:rPr>
        <w:t>PACKAGING AND TRANSPORTATION</w:t>
      </w:r>
    </w:p>
    <w:p w14:paraId="0566D226" w14:textId="761817F5" w:rsidR="00DD707E" w:rsidRPr="00957C81" w:rsidRDefault="00DD707E" w:rsidP="003749DA">
      <w:pPr>
        <w:pStyle w:val="Par1"/>
        <w:tabs>
          <w:tab w:val="clear" w:pos="426"/>
          <w:tab w:val="left" w:pos="1843"/>
        </w:tabs>
        <w:ind w:left="0" w:firstLine="1276"/>
        <w:rPr>
          <w:rFonts w:ascii="Arial" w:hAnsi="Arial" w:cs="Arial"/>
          <w:noProof/>
          <w:sz w:val="22"/>
          <w:szCs w:val="22"/>
        </w:rPr>
      </w:pPr>
      <w:r w:rsidRPr="00216517">
        <w:rPr>
          <w:rFonts w:ascii="Arial" w:hAnsi="Arial"/>
          <w:noProof/>
          <w:sz w:val="22"/>
        </w:rPr>
        <w:t>The Supplier shall pack the container in such a way that ensures its protection against damage during transportation.</w:t>
      </w:r>
    </w:p>
    <w:p w14:paraId="7F1467C8" w14:textId="74AB7ADA" w:rsidR="00957C81" w:rsidRPr="00957C81" w:rsidRDefault="00957C81" w:rsidP="00957C81">
      <w:pPr>
        <w:pStyle w:val="Heading1"/>
        <w:ind w:left="1418" w:hanging="1418"/>
        <w:rPr>
          <w:rFonts w:ascii="Arial" w:hAnsi="Arial"/>
          <w:noProof/>
          <w:sz w:val="22"/>
        </w:rPr>
      </w:pPr>
      <w:r w:rsidRPr="00957C81">
        <w:rPr>
          <w:rFonts w:ascii="Arial" w:hAnsi="Arial"/>
          <w:noProof/>
          <w:sz w:val="22"/>
        </w:rPr>
        <w:t>OTHER REQUIREMENTS</w:t>
      </w:r>
    </w:p>
    <w:p w14:paraId="500AD197" w14:textId="1594B833" w:rsidR="00957C81" w:rsidRPr="00216517" w:rsidRDefault="00957C81" w:rsidP="003749DA">
      <w:pPr>
        <w:pStyle w:val="Par1"/>
        <w:tabs>
          <w:tab w:val="clear" w:pos="426"/>
          <w:tab w:val="left" w:pos="1843"/>
        </w:tabs>
        <w:ind w:left="0" w:firstLine="1276"/>
        <w:rPr>
          <w:rFonts w:ascii="Arial" w:hAnsi="Arial" w:cs="Arial"/>
          <w:noProof/>
          <w:sz w:val="22"/>
          <w:szCs w:val="22"/>
        </w:rPr>
      </w:pPr>
      <w:r w:rsidRPr="00957C81">
        <w:rPr>
          <w:rFonts w:ascii="Arial" w:hAnsi="Arial" w:cs="Arial"/>
          <w:noProof/>
          <w:sz w:val="22"/>
          <w:szCs w:val="22"/>
        </w:rPr>
        <w:t>The goods, in accordance with the Order No. D1-508 of the Minister of the Environment of the Republic of Lithuania of 28 June 2011, approved by Order No. D1-508, Section 4.4.1. of the Procedure for the Application of Environmental Protection Criteria in Green Procurement, are purchased as an environmental and environmentally friendly product, which falls within the indicative list of environmental and environmentally friendly goods and services in accordance with Commission Implementing Regulation (EU) 2015/2174 of 24 November 2015 on the indicative list of environmental and environmentally friendly goods and services, the format for the transmission of data for European environmental economic accounts and the conditions, structure and periodicity of quality reports in accordance with Regulation (EU) No. 691/2011 of the European Parliament and of the Council on European environmental economic accounts. The purchased product falls within the categories – Lead containers for radioactive waste.</w:t>
      </w:r>
    </w:p>
    <w:p w14:paraId="5498C05D" w14:textId="77777777" w:rsidR="00DD707E" w:rsidRPr="00216517" w:rsidRDefault="00DD707E">
      <w:pPr>
        <w:tabs>
          <w:tab w:val="left" w:pos="7200"/>
        </w:tabs>
        <w:spacing w:before="0" w:after="0"/>
        <w:rPr>
          <w:rFonts w:ascii="Arial" w:hAnsi="Arial" w:cs="Arial"/>
          <w:iCs/>
          <w:noProof/>
          <w:sz w:val="22"/>
        </w:rPr>
      </w:pPr>
    </w:p>
    <w:sectPr w:rsidR="00DD707E" w:rsidRPr="00216517" w:rsidSect="00FA6508">
      <w:headerReference w:type="default" r:id="rId11"/>
      <w:headerReference w:type="first" r:id="rId12"/>
      <w:pgSz w:w="11906" w:h="16838"/>
      <w:pgMar w:top="993" w:right="624" w:bottom="851" w:left="1418"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A8FA" w14:textId="77777777" w:rsidR="00D86F55" w:rsidRDefault="00D86F55">
      <w:pPr>
        <w:spacing w:before="0" w:after="0"/>
      </w:pPr>
      <w:r>
        <w:separator/>
      </w:r>
    </w:p>
  </w:endnote>
  <w:endnote w:type="continuationSeparator" w:id="0">
    <w:p w14:paraId="40625F65" w14:textId="77777777" w:rsidR="00D86F55" w:rsidRDefault="00D86F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E0FA" w14:textId="77777777" w:rsidR="00D86F55" w:rsidRDefault="00D86F55">
      <w:pPr>
        <w:spacing w:before="0" w:after="0"/>
      </w:pPr>
      <w:r>
        <w:separator/>
      </w:r>
    </w:p>
  </w:footnote>
  <w:footnote w:type="continuationSeparator" w:id="0">
    <w:p w14:paraId="5675671A" w14:textId="77777777" w:rsidR="00D86F55" w:rsidRDefault="00D86F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5D77" w14:textId="77777777" w:rsidR="00217E86" w:rsidRPr="005548CB" w:rsidRDefault="008E2779">
    <w:pPr>
      <w:pStyle w:val="Header"/>
      <w:jc w:val="center"/>
      <w:rPr>
        <w:rFonts w:ascii="Arial" w:hAnsi="Arial" w:cs="Arial"/>
        <w:sz w:val="22"/>
        <w:szCs w:val="20"/>
      </w:rPr>
    </w:pPr>
    <w:r w:rsidRPr="005548CB">
      <w:rPr>
        <w:rFonts w:ascii="Arial" w:hAnsi="Arial" w:cs="Arial"/>
        <w:sz w:val="22"/>
        <w:szCs w:val="20"/>
      </w:rPr>
      <w:fldChar w:fldCharType="begin"/>
    </w:r>
    <w:r w:rsidR="00217E86" w:rsidRPr="005548CB">
      <w:rPr>
        <w:rFonts w:ascii="Arial" w:hAnsi="Arial" w:cs="Arial"/>
        <w:sz w:val="22"/>
        <w:szCs w:val="20"/>
      </w:rPr>
      <w:instrText xml:space="preserve"> PAGE   \* MERGEFORMAT </w:instrText>
    </w:r>
    <w:r w:rsidRPr="005548CB">
      <w:rPr>
        <w:rFonts w:ascii="Arial" w:hAnsi="Arial" w:cs="Arial"/>
        <w:sz w:val="22"/>
        <w:szCs w:val="20"/>
      </w:rPr>
      <w:fldChar w:fldCharType="separate"/>
    </w:r>
    <w:r w:rsidR="00425D43" w:rsidRPr="005548CB">
      <w:rPr>
        <w:rFonts w:ascii="Arial" w:hAnsi="Arial" w:cs="Arial"/>
        <w:sz w:val="22"/>
        <w:szCs w:val="20"/>
      </w:rPr>
      <w:t>8</w:t>
    </w:r>
    <w:r w:rsidRPr="005548CB">
      <w:rPr>
        <w:rFonts w:ascii="Arial" w:hAnsi="Arial" w:cs="Arial"/>
        <w:sz w:val="22"/>
        <w:szCs w:val="20"/>
      </w:rPr>
      <w:fldChar w:fldCharType="end"/>
    </w:r>
  </w:p>
  <w:p w14:paraId="18CE73A7" w14:textId="77777777" w:rsidR="00217E86" w:rsidRPr="005C6755" w:rsidRDefault="00217E86">
    <w:pPr>
      <w:pStyle w:val="Header"/>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7E65" w14:textId="77777777" w:rsidR="005038AC" w:rsidRPr="005038AC" w:rsidRDefault="005038AC" w:rsidP="005038AC">
    <w:pPr>
      <w:pStyle w:val="Header"/>
      <w:jc w:val="right"/>
      <w:rPr>
        <w:rFonts w:asciiTheme="minorBidi" w:hAnsiTheme="minorBidi" w:cstheme="minorBidi"/>
        <w:i/>
        <w:iCs/>
        <w:sz w:val="22"/>
        <w:lang w:val="en-US"/>
      </w:rPr>
    </w:pPr>
    <w:r w:rsidRPr="005038AC">
      <w:rPr>
        <w:rFonts w:asciiTheme="minorBidi" w:hAnsiTheme="minorBidi" w:cstheme="minorBidi"/>
        <w:i/>
        <w:iCs/>
        <w:sz w:val="22"/>
        <w:lang w:val="en-US"/>
      </w:rPr>
      <w:t>Translation from Lithuanian</w:t>
    </w:r>
  </w:p>
  <w:p w14:paraId="5718B558" w14:textId="77777777" w:rsidR="005038AC" w:rsidRPr="005038AC" w:rsidRDefault="005038AC" w:rsidP="005038AC">
    <w:pPr>
      <w:pStyle w:val="Header"/>
      <w:jc w:val="right"/>
      <w:rPr>
        <w:rFonts w:asciiTheme="minorBidi" w:hAnsiTheme="minorBidi" w:cstheme="minorBidi"/>
        <w:i/>
        <w:iCs/>
        <w:sz w:val="22"/>
        <w:lang w:val="en-US"/>
      </w:rPr>
    </w:pPr>
    <w:r w:rsidRPr="005038AC">
      <w:rPr>
        <w:rFonts w:asciiTheme="minorBidi" w:hAnsiTheme="minorBidi" w:cstheme="minorBidi"/>
        <w:i/>
        <w:iCs/>
        <w:sz w:val="22"/>
        <w:lang w:val="en-US"/>
      </w:rPr>
      <w:t>In case of discrepancies, the Lithuanian text shall prevail</w:t>
    </w:r>
  </w:p>
  <w:p w14:paraId="2040E849" w14:textId="77777777" w:rsidR="005038AC" w:rsidRPr="005038AC" w:rsidRDefault="005038A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BE1F3C"/>
    <w:lvl w:ilvl="0">
      <w:start w:val="1"/>
      <w:numFmt w:val="upperRoman"/>
      <w:pStyle w:val="Heading1"/>
      <w:lvlText w:val="%1."/>
      <w:lvlJc w:val="center"/>
      <w:pPr>
        <w:tabs>
          <w:tab w:val="num" w:pos="3686"/>
        </w:tabs>
        <w:ind w:left="4046" w:hanging="360"/>
      </w:pPr>
      <w:rPr>
        <w:rFonts w:ascii="Arial" w:hAnsi="Arial" w:cs="Arial" w:hint="default"/>
      </w:rPr>
    </w:lvl>
    <w:lvl w:ilvl="1">
      <w:start w:val="1"/>
      <w:numFmt w:val="decimal"/>
      <w:lvlText w:val="%1.%2."/>
      <w:lvlJc w:val="left"/>
      <w:pPr>
        <w:tabs>
          <w:tab w:val="num" w:pos="851"/>
        </w:tabs>
        <w:ind w:left="851" w:hanging="851"/>
      </w:pPr>
      <w:rPr>
        <w:rFonts w:ascii="Symbol" w:hAnsi="Symbol"/>
      </w:rPr>
    </w:lvl>
    <w:lvl w:ilvl="2">
      <w:start w:val="1"/>
      <w:numFmt w:val="decimal"/>
      <w:lvlText w:val="%1.%2.%3."/>
      <w:lvlJc w:val="left"/>
      <w:pPr>
        <w:tabs>
          <w:tab w:val="num" w:pos="851"/>
        </w:tabs>
        <w:ind w:left="851" w:hanging="851"/>
      </w:pPr>
      <w:rPr>
        <w:rFonts w:ascii="Symbol" w:hAnsi="Symbol"/>
      </w:rPr>
    </w:lvl>
    <w:lvl w:ilvl="3">
      <w:start w:val="1"/>
      <w:numFmt w:val="decimal"/>
      <w:pStyle w:val="Heading4"/>
      <w:lvlText w:val="%1.%2.%3.%4."/>
      <w:lvlJc w:val="left"/>
      <w:pPr>
        <w:tabs>
          <w:tab w:val="num" w:pos="851"/>
        </w:tabs>
        <w:ind w:left="851" w:hanging="851"/>
      </w:pPr>
      <w:rPr>
        <w:bCs/>
        <w:iCs w:val="0"/>
        <w:color w:val="auto"/>
        <w:szCs w:val="24"/>
      </w:rPr>
    </w:lvl>
    <w:lvl w:ilvl="4">
      <w:start w:val="1"/>
      <w:numFmt w:val="decimal"/>
      <w:pStyle w:val="Heading5"/>
      <w:lvlText w:val="%1.%2.%3.%4.%5"/>
      <w:lvlJc w:val="left"/>
      <w:pPr>
        <w:tabs>
          <w:tab w:val="num" w:pos="-360"/>
        </w:tabs>
        <w:ind w:left="360" w:firstLine="0"/>
      </w:pPr>
    </w:lvl>
    <w:lvl w:ilvl="5">
      <w:start w:val="1"/>
      <w:numFmt w:val="decimal"/>
      <w:lvlText w:val="11.%1.%2.%3.%4.%5.%6"/>
      <w:lvlJc w:val="left"/>
      <w:pPr>
        <w:tabs>
          <w:tab w:val="num" w:pos="-360"/>
        </w:tabs>
        <w:ind w:left="360" w:firstLine="0"/>
      </w:pPr>
    </w:lvl>
    <w:lvl w:ilvl="6">
      <w:start w:val="1"/>
      <w:numFmt w:val="decimal"/>
      <w:lvlText w:val="11.%1.%2.%3.%4.%5.%6.%7"/>
      <w:lvlJc w:val="left"/>
      <w:pPr>
        <w:tabs>
          <w:tab w:val="num" w:pos="-360"/>
        </w:tabs>
        <w:ind w:left="360" w:firstLine="0"/>
      </w:pPr>
    </w:lvl>
    <w:lvl w:ilvl="7">
      <w:start w:val="1"/>
      <w:numFmt w:val="decimal"/>
      <w:lvlText w:val="11.%1.%2.%3.%4.%5.%6.%7.%8"/>
      <w:lvlJc w:val="left"/>
      <w:pPr>
        <w:tabs>
          <w:tab w:val="num" w:pos="-360"/>
        </w:tabs>
        <w:ind w:left="360" w:firstLine="0"/>
      </w:pPr>
    </w:lvl>
    <w:lvl w:ilvl="8">
      <w:start w:val="1"/>
      <w:numFmt w:val="decimal"/>
      <w:lvlText w:val="11.%1.%2.%3.%4.%5.%6.%7.%8.%9"/>
      <w:lvlJc w:val="left"/>
      <w:pPr>
        <w:tabs>
          <w:tab w:val="num" w:pos="-360"/>
        </w:tabs>
        <w:ind w:left="360" w:firstLine="0"/>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4330" w:hanging="36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em w:val="none"/>
      </w:r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singleLevel"/>
    <w:tmpl w:val="00000003"/>
    <w:name w:val="WW8Num3"/>
    <w:lvl w:ilvl="0">
      <w:start w:val="1"/>
      <w:numFmt w:val="decimal"/>
      <w:pStyle w:val="11"/>
      <w:lvlText w:val="5.%1."/>
      <w:lvlJc w:val="left"/>
      <w:pPr>
        <w:tabs>
          <w:tab w:val="num" w:pos="0"/>
        </w:tabs>
        <w:ind w:left="2160" w:hanging="360"/>
      </w:pPr>
      <w:rPr>
        <w:rFonts w:ascii="Times New Roman" w:hAnsi="Times New Roman"/>
        <w:b w:val="0"/>
        <w:i w:val="0"/>
        <w:caps/>
        <w:sz w:val="24"/>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833" w:hanging="360"/>
      </w:pPr>
      <w:rPr>
        <w:rFonts w:ascii="Symbol" w:hAnsi="Symbol"/>
        <w:b/>
        <w:i w:val="0"/>
        <w:iCs w:val="0"/>
        <w:caps/>
        <w:strike w:val="0"/>
        <w:dstrike w:val="0"/>
        <w:vanish w:val="0"/>
        <w:color w:val="auto"/>
        <w:spacing w:val="0"/>
        <w:kern w:val="1"/>
        <w:position w:val="0"/>
        <w:sz w:val="24"/>
        <w:szCs w:val="24"/>
        <w:u w:val="none"/>
        <w:vertAlign w:val="baseline"/>
        <w:em w:val="none"/>
      </w:rPr>
    </w:lvl>
  </w:abstractNum>
  <w:abstractNum w:abstractNumId="4" w15:restartNumberingAfterBreak="0">
    <w:nsid w:val="00000005"/>
    <w:multiLevelType w:val="multilevel"/>
    <w:tmpl w:val="91364F20"/>
    <w:name w:val="WW8Num5"/>
    <w:lvl w:ilvl="0">
      <w:start w:val="1"/>
      <w:numFmt w:val="decimal"/>
      <w:pStyle w:val="Par1"/>
      <w:lvlText w:val="%1."/>
      <w:lvlJc w:val="left"/>
      <w:pPr>
        <w:tabs>
          <w:tab w:val="num" w:pos="-425"/>
        </w:tabs>
        <w:ind w:left="1495" w:hanging="360"/>
      </w:pPr>
      <w:rPr>
        <w:rFonts w:hint="default"/>
        <w:color w:val="auto"/>
      </w:rPr>
    </w:lvl>
    <w:lvl w:ilvl="1">
      <w:start w:val="1"/>
      <w:numFmt w:val="decimal"/>
      <w:lvlText w:val="%1.%2."/>
      <w:lvlJc w:val="left"/>
      <w:pPr>
        <w:tabs>
          <w:tab w:val="num" w:pos="-1134"/>
        </w:tabs>
        <w:ind w:left="1000" w:hanging="432"/>
      </w:pPr>
      <w:rPr>
        <w:rFonts w:hint="default"/>
        <w:color w:val="auto"/>
      </w:rPr>
    </w:lvl>
    <w:lvl w:ilvl="2">
      <w:start w:val="1"/>
      <w:numFmt w:val="decimal"/>
      <w:lvlText w:val="%1.%2.%3."/>
      <w:lvlJc w:val="left"/>
      <w:pPr>
        <w:tabs>
          <w:tab w:val="num" w:pos="0"/>
        </w:tabs>
        <w:ind w:left="2772" w:hanging="504"/>
      </w:pPr>
      <w:rPr>
        <w:rFonts w:hint="default"/>
      </w:rPr>
    </w:lvl>
    <w:lvl w:ilvl="3">
      <w:start w:val="1"/>
      <w:numFmt w:val="decimal"/>
      <w:lvlText w:val="%1.%2.%3.%4."/>
      <w:lvlJc w:val="left"/>
      <w:pPr>
        <w:tabs>
          <w:tab w:val="num" w:pos="0"/>
        </w:tabs>
        <w:ind w:left="1728" w:hanging="648"/>
      </w:pPr>
      <w:rPr>
        <w:rFonts w:ascii="Times New Roman" w:hAnsi="Times New Roman" w:cs="Times New Roman" w:hint="default"/>
        <w:bCs w:val="0"/>
        <w:i w:val="0"/>
        <w:iCs w:val="0"/>
        <w:caps w:val="0"/>
        <w:smallCaps w:val="0"/>
        <w:strike w:val="0"/>
        <w:dstrike w:val="0"/>
        <w:vanish w:val="0"/>
        <w:spacing w:val="0"/>
        <w:kern w:val="1"/>
        <w:position w:val="0"/>
        <w:sz w:val="24"/>
        <w:u w:val="none"/>
        <w:vertAlign w:val="baseline"/>
        <w:em w:val="none"/>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1E2F1E1E"/>
    <w:multiLevelType w:val="hybridMultilevel"/>
    <w:tmpl w:val="4E08F276"/>
    <w:lvl w:ilvl="0" w:tplc="04090013">
      <w:start w:val="1"/>
      <w:numFmt w:val="upp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15:restartNumberingAfterBreak="0">
    <w:nsid w:val="3E3C5347"/>
    <w:multiLevelType w:val="multilevel"/>
    <w:tmpl w:val="48567AD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1C7ACC"/>
    <w:multiLevelType w:val="multilevel"/>
    <w:tmpl w:val="867849CA"/>
    <w:lvl w:ilvl="0">
      <w:start w:val="1"/>
      <w:numFmt w:val="decimal"/>
      <w:lvlText w:val="%1."/>
      <w:lvlJc w:val="left"/>
      <w:pPr>
        <w:ind w:left="720" w:hanging="360"/>
      </w:pPr>
    </w:lvl>
    <w:lvl w:ilvl="1">
      <w:start w:val="4"/>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7320764">
    <w:abstractNumId w:val="0"/>
  </w:num>
  <w:num w:numId="2" w16cid:durableId="483474635">
    <w:abstractNumId w:val="2"/>
  </w:num>
  <w:num w:numId="3" w16cid:durableId="602883587">
    <w:abstractNumId w:val="4"/>
  </w:num>
  <w:num w:numId="4" w16cid:durableId="1201286458">
    <w:abstractNumId w:val="7"/>
  </w:num>
  <w:num w:numId="5" w16cid:durableId="1034501003">
    <w:abstractNumId w:val="6"/>
  </w:num>
  <w:num w:numId="6" w16cid:durableId="558976772">
    <w:abstractNumId w:val="4"/>
  </w:num>
  <w:num w:numId="7" w16cid:durableId="139881002">
    <w:abstractNumId w:val="4"/>
  </w:num>
  <w:num w:numId="8" w16cid:durableId="116505368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10"/>
    <w:rsid w:val="0000086C"/>
    <w:rsid w:val="000017BD"/>
    <w:rsid w:val="00001941"/>
    <w:rsid w:val="000035FA"/>
    <w:rsid w:val="00010D91"/>
    <w:rsid w:val="000124BA"/>
    <w:rsid w:val="00014137"/>
    <w:rsid w:val="0001781F"/>
    <w:rsid w:val="00020543"/>
    <w:rsid w:val="00022C74"/>
    <w:rsid w:val="000248D6"/>
    <w:rsid w:val="0003009F"/>
    <w:rsid w:val="00035E20"/>
    <w:rsid w:val="00035E2E"/>
    <w:rsid w:val="00036DED"/>
    <w:rsid w:val="00041489"/>
    <w:rsid w:val="00045757"/>
    <w:rsid w:val="00053887"/>
    <w:rsid w:val="00065C69"/>
    <w:rsid w:val="00066021"/>
    <w:rsid w:val="0006691F"/>
    <w:rsid w:val="00067729"/>
    <w:rsid w:val="0007465E"/>
    <w:rsid w:val="00081B7C"/>
    <w:rsid w:val="000841D8"/>
    <w:rsid w:val="00084FBF"/>
    <w:rsid w:val="00094C89"/>
    <w:rsid w:val="00095346"/>
    <w:rsid w:val="000A4399"/>
    <w:rsid w:val="000B398A"/>
    <w:rsid w:val="000B57A5"/>
    <w:rsid w:val="000C3C41"/>
    <w:rsid w:val="000C4485"/>
    <w:rsid w:val="000D7AFE"/>
    <w:rsid w:val="000E0A5D"/>
    <w:rsid w:val="000E0B89"/>
    <w:rsid w:val="000F11AF"/>
    <w:rsid w:val="000F3657"/>
    <w:rsid w:val="000F39FD"/>
    <w:rsid w:val="000F47E8"/>
    <w:rsid w:val="000F48EE"/>
    <w:rsid w:val="000F5F89"/>
    <w:rsid w:val="000F621F"/>
    <w:rsid w:val="00101475"/>
    <w:rsid w:val="001027D7"/>
    <w:rsid w:val="00104A81"/>
    <w:rsid w:val="0011029C"/>
    <w:rsid w:val="00116B27"/>
    <w:rsid w:val="001175D0"/>
    <w:rsid w:val="00120A07"/>
    <w:rsid w:val="00121DD6"/>
    <w:rsid w:val="001235BE"/>
    <w:rsid w:val="001275FA"/>
    <w:rsid w:val="00130801"/>
    <w:rsid w:val="00141426"/>
    <w:rsid w:val="00141A15"/>
    <w:rsid w:val="00141D27"/>
    <w:rsid w:val="0014509D"/>
    <w:rsid w:val="001471BB"/>
    <w:rsid w:val="0015058E"/>
    <w:rsid w:val="001524F7"/>
    <w:rsid w:val="00152BBA"/>
    <w:rsid w:val="001665CB"/>
    <w:rsid w:val="00171F6C"/>
    <w:rsid w:val="00172E80"/>
    <w:rsid w:val="00180717"/>
    <w:rsid w:val="00181A91"/>
    <w:rsid w:val="00182EDB"/>
    <w:rsid w:val="001849A0"/>
    <w:rsid w:val="001853BC"/>
    <w:rsid w:val="00187AF7"/>
    <w:rsid w:val="00193611"/>
    <w:rsid w:val="00196052"/>
    <w:rsid w:val="0019661D"/>
    <w:rsid w:val="001A7751"/>
    <w:rsid w:val="001B227B"/>
    <w:rsid w:val="001B2481"/>
    <w:rsid w:val="001B2A7E"/>
    <w:rsid w:val="001B4EC9"/>
    <w:rsid w:val="001C02C4"/>
    <w:rsid w:val="001C4B4F"/>
    <w:rsid w:val="001C6AFE"/>
    <w:rsid w:val="001D1B45"/>
    <w:rsid w:val="001D51FC"/>
    <w:rsid w:val="001D736E"/>
    <w:rsid w:val="001E1A11"/>
    <w:rsid w:val="001E3D20"/>
    <w:rsid w:val="001E5915"/>
    <w:rsid w:val="001F0CC4"/>
    <w:rsid w:val="001F31BD"/>
    <w:rsid w:val="001F3610"/>
    <w:rsid w:val="00205469"/>
    <w:rsid w:val="00206715"/>
    <w:rsid w:val="00207601"/>
    <w:rsid w:val="0021323D"/>
    <w:rsid w:val="00216517"/>
    <w:rsid w:val="00216EB8"/>
    <w:rsid w:val="00217E86"/>
    <w:rsid w:val="00220C00"/>
    <w:rsid w:val="002221FF"/>
    <w:rsid w:val="00230043"/>
    <w:rsid w:val="00232A97"/>
    <w:rsid w:val="00232B42"/>
    <w:rsid w:val="0023390A"/>
    <w:rsid w:val="00233EEB"/>
    <w:rsid w:val="00234EB9"/>
    <w:rsid w:val="002358FC"/>
    <w:rsid w:val="00237693"/>
    <w:rsid w:val="00242FA8"/>
    <w:rsid w:val="00244F57"/>
    <w:rsid w:val="002465FC"/>
    <w:rsid w:val="00250179"/>
    <w:rsid w:val="00251062"/>
    <w:rsid w:val="00263ED5"/>
    <w:rsid w:val="00264B18"/>
    <w:rsid w:val="00266727"/>
    <w:rsid w:val="0027155D"/>
    <w:rsid w:val="00276050"/>
    <w:rsid w:val="002767FF"/>
    <w:rsid w:val="00285D3B"/>
    <w:rsid w:val="00293417"/>
    <w:rsid w:val="00296D95"/>
    <w:rsid w:val="002A3323"/>
    <w:rsid w:val="002A3B3D"/>
    <w:rsid w:val="002A3FAE"/>
    <w:rsid w:val="002A75B6"/>
    <w:rsid w:val="002B3084"/>
    <w:rsid w:val="002B4CDF"/>
    <w:rsid w:val="002C3E69"/>
    <w:rsid w:val="002C4613"/>
    <w:rsid w:val="002C5CDD"/>
    <w:rsid w:val="002C6CC2"/>
    <w:rsid w:val="002D1BED"/>
    <w:rsid w:val="002D57EC"/>
    <w:rsid w:val="002E3A1A"/>
    <w:rsid w:val="002E625F"/>
    <w:rsid w:val="002E68E2"/>
    <w:rsid w:val="002F35F1"/>
    <w:rsid w:val="002F6B57"/>
    <w:rsid w:val="003027B6"/>
    <w:rsid w:val="00304C3C"/>
    <w:rsid w:val="00304D6D"/>
    <w:rsid w:val="00310492"/>
    <w:rsid w:val="0031332E"/>
    <w:rsid w:val="0031568B"/>
    <w:rsid w:val="00317198"/>
    <w:rsid w:val="00322E60"/>
    <w:rsid w:val="0032359C"/>
    <w:rsid w:val="003301FC"/>
    <w:rsid w:val="00331E77"/>
    <w:rsid w:val="00333C0F"/>
    <w:rsid w:val="0033654C"/>
    <w:rsid w:val="0033729F"/>
    <w:rsid w:val="00346417"/>
    <w:rsid w:val="0035420A"/>
    <w:rsid w:val="003554DD"/>
    <w:rsid w:val="00357793"/>
    <w:rsid w:val="00357B92"/>
    <w:rsid w:val="00361537"/>
    <w:rsid w:val="0036253F"/>
    <w:rsid w:val="003627EC"/>
    <w:rsid w:val="003640D0"/>
    <w:rsid w:val="003649F9"/>
    <w:rsid w:val="00366091"/>
    <w:rsid w:val="00372590"/>
    <w:rsid w:val="00372D74"/>
    <w:rsid w:val="00373E6C"/>
    <w:rsid w:val="003749DA"/>
    <w:rsid w:val="00377FBD"/>
    <w:rsid w:val="0038342C"/>
    <w:rsid w:val="003841D4"/>
    <w:rsid w:val="00395B45"/>
    <w:rsid w:val="003A2293"/>
    <w:rsid w:val="003A4699"/>
    <w:rsid w:val="003A6E30"/>
    <w:rsid w:val="003B0033"/>
    <w:rsid w:val="003B537C"/>
    <w:rsid w:val="003C1FFD"/>
    <w:rsid w:val="003C4B25"/>
    <w:rsid w:val="003C5208"/>
    <w:rsid w:val="003C6FB2"/>
    <w:rsid w:val="003D0BE3"/>
    <w:rsid w:val="003D4143"/>
    <w:rsid w:val="003D4C6B"/>
    <w:rsid w:val="003D51F6"/>
    <w:rsid w:val="003E3E26"/>
    <w:rsid w:val="003E606F"/>
    <w:rsid w:val="003F0EFD"/>
    <w:rsid w:val="003F38E6"/>
    <w:rsid w:val="003F5B26"/>
    <w:rsid w:val="00400B70"/>
    <w:rsid w:val="0041524E"/>
    <w:rsid w:val="00423D22"/>
    <w:rsid w:val="00425D43"/>
    <w:rsid w:val="004315B6"/>
    <w:rsid w:val="00437300"/>
    <w:rsid w:val="00441BC5"/>
    <w:rsid w:val="00446E9C"/>
    <w:rsid w:val="0045011A"/>
    <w:rsid w:val="00451BB2"/>
    <w:rsid w:val="00452DDE"/>
    <w:rsid w:val="004567CB"/>
    <w:rsid w:val="004571EB"/>
    <w:rsid w:val="00457DFE"/>
    <w:rsid w:val="004608EF"/>
    <w:rsid w:val="00463CAF"/>
    <w:rsid w:val="00465F96"/>
    <w:rsid w:val="00471994"/>
    <w:rsid w:val="00483EDA"/>
    <w:rsid w:val="00487912"/>
    <w:rsid w:val="00491CB1"/>
    <w:rsid w:val="00492E6D"/>
    <w:rsid w:val="004931A9"/>
    <w:rsid w:val="0049364B"/>
    <w:rsid w:val="004944DF"/>
    <w:rsid w:val="004949CE"/>
    <w:rsid w:val="00494A08"/>
    <w:rsid w:val="004A5679"/>
    <w:rsid w:val="004A7ECD"/>
    <w:rsid w:val="004B1414"/>
    <w:rsid w:val="004B7CFB"/>
    <w:rsid w:val="004C4348"/>
    <w:rsid w:val="004C67B4"/>
    <w:rsid w:val="004C7AF9"/>
    <w:rsid w:val="004E1C57"/>
    <w:rsid w:val="004E62F3"/>
    <w:rsid w:val="004E7709"/>
    <w:rsid w:val="004F133C"/>
    <w:rsid w:val="004F1E65"/>
    <w:rsid w:val="004F5CFB"/>
    <w:rsid w:val="004F7795"/>
    <w:rsid w:val="005003BF"/>
    <w:rsid w:val="005038AC"/>
    <w:rsid w:val="0050440D"/>
    <w:rsid w:val="0051015F"/>
    <w:rsid w:val="00530287"/>
    <w:rsid w:val="00530A8A"/>
    <w:rsid w:val="00533410"/>
    <w:rsid w:val="005435DD"/>
    <w:rsid w:val="00543EDB"/>
    <w:rsid w:val="00551757"/>
    <w:rsid w:val="005547D7"/>
    <w:rsid w:val="005548CB"/>
    <w:rsid w:val="00555370"/>
    <w:rsid w:val="0055639E"/>
    <w:rsid w:val="00557C48"/>
    <w:rsid w:val="005608D8"/>
    <w:rsid w:val="00560AD6"/>
    <w:rsid w:val="00563A55"/>
    <w:rsid w:val="00566A3D"/>
    <w:rsid w:val="00567A73"/>
    <w:rsid w:val="00574231"/>
    <w:rsid w:val="00581B34"/>
    <w:rsid w:val="00581CFE"/>
    <w:rsid w:val="0058731F"/>
    <w:rsid w:val="00590CD5"/>
    <w:rsid w:val="005A17D9"/>
    <w:rsid w:val="005A1CA1"/>
    <w:rsid w:val="005A1CA9"/>
    <w:rsid w:val="005A21E4"/>
    <w:rsid w:val="005A6288"/>
    <w:rsid w:val="005A7C93"/>
    <w:rsid w:val="005B10A7"/>
    <w:rsid w:val="005B306C"/>
    <w:rsid w:val="005B4603"/>
    <w:rsid w:val="005C041B"/>
    <w:rsid w:val="005C324D"/>
    <w:rsid w:val="005C3676"/>
    <w:rsid w:val="005C4EA2"/>
    <w:rsid w:val="005C5EC8"/>
    <w:rsid w:val="005C6755"/>
    <w:rsid w:val="005D5F6E"/>
    <w:rsid w:val="005D6E03"/>
    <w:rsid w:val="005E09C4"/>
    <w:rsid w:val="005E4BE8"/>
    <w:rsid w:val="005E5296"/>
    <w:rsid w:val="005F5773"/>
    <w:rsid w:val="005F5DE0"/>
    <w:rsid w:val="0060056B"/>
    <w:rsid w:val="006021E6"/>
    <w:rsid w:val="006051FF"/>
    <w:rsid w:val="006061A3"/>
    <w:rsid w:val="00607EBF"/>
    <w:rsid w:val="00610740"/>
    <w:rsid w:val="00612E1C"/>
    <w:rsid w:val="00613759"/>
    <w:rsid w:val="006137AB"/>
    <w:rsid w:val="00614A85"/>
    <w:rsid w:val="00621160"/>
    <w:rsid w:val="006233A3"/>
    <w:rsid w:val="00625981"/>
    <w:rsid w:val="00630281"/>
    <w:rsid w:val="006338CB"/>
    <w:rsid w:val="00633DD9"/>
    <w:rsid w:val="00641D6D"/>
    <w:rsid w:val="0064204A"/>
    <w:rsid w:val="006429DD"/>
    <w:rsid w:val="00642FAE"/>
    <w:rsid w:val="00646E57"/>
    <w:rsid w:val="00650482"/>
    <w:rsid w:val="00653A2C"/>
    <w:rsid w:val="00654B87"/>
    <w:rsid w:val="006559DF"/>
    <w:rsid w:val="006625D6"/>
    <w:rsid w:val="00671A4C"/>
    <w:rsid w:val="00672EAB"/>
    <w:rsid w:val="00674145"/>
    <w:rsid w:val="0068643D"/>
    <w:rsid w:val="0069466D"/>
    <w:rsid w:val="006955BF"/>
    <w:rsid w:val="00696FA3"/>
    <w:rsid w:val="006978A2"/>
    <w:rsid w:val="0069799B"/>
    <w:rsid w:val="006A229E"/>
    <w:rsid w:val="006A6F97"/>
    <w:rsid w:val="006A7345"/>
    <w:rsid w:val="006B17DE"/>
    <w:rsid w:val="006C5F4E"/>
    <w:rsid w:val="006C654B"/>
    <w:rsid w:val="006D24D8"/>
    <w:rsid w:val="006D2DA2"/>
    <w:rsid w:val="006D3054"/>
    <w:rsid w:val="006E03F2"/>
    <w:rsid w:val="006E15B3"/>
    <w:rsid w:val="006E4810"/>
    <w:rsid w:val="006E4FD6"/>
    <w:rsid w:val="006F0A8E"/>
    <w:rsid w:val="006F32ED"/>
    <w:rsid w:val="006F63DA"/>
    <w:rsid w:val="007021E8"/>
    <w:rsid w:val="00705ED8"/>
    <w:rsid w:val="0070787C"/>
    <w:rsid w:val="007118B4"/>
    <w:rsid w:val="00711B43"/>
    <w:rsid w:val="00721885"/>
    <w:rsid w:val="00723397"/>
    <w:rsid w:val="00726483"/>
    <w:rsid w:val="0073016B"/>
    <w:rsid w:val="00733A63"/>
    <w:rsid w:val="00740E3D"/>
    <w:rsid w:val="0074140E"/>
    <w:rsid w:val="00755EE6"/>
    <w:rsid w:val="00762456"/>
    <w:rsid w:val="0076374F"/>
    <w:rsid w:val="00763ED5"/>
    <w:rsid w:val="00764A65"/>
    <w:rsid w:val="007652D5"/>
    <w:rsid w:val="00771340"/>
    <w:rsid w:val="00774A11"/>
    <w:rsid w:val="00781C01"/>
    <w:rsid w:val="007862AE"/>
    <w:rsid w:val="00791905"/>
    <w:rsid w:val="00791FDC"/>
    <w:rsid w:val="00792F34"/>
    <w:rsid w:val="00794753"/>
    <w:rsid w:val="00797B42"/>
    <w:rsid w:val="007A04AD"/>
    <w:rsid w:val="007A093C"/>
    <w:rsid w:val="007A32CE"/>
    <w:rsid w:val="007A49F4"/>
    <w:rsid w:val="007A605F"/>
    <w:rsid w:val="007A7414"/>
    <w:rsid w:val="007B27ED"/>
    <w:rsid w:val="007B5437"/>
    <w:rsid w:val="007B67F4"/>
    <w:rsid w:val="007C137B"/>
    <w:rsid w:val="007C29A1"/>
    <w:rsid w:val="007C4C1D"/>
    <w:rsid w:val="007C558E"/>
    <w:rsid w:val="007C5AD6"/>
    <w:rsid w:val="007C7272"/>
    <w:rsid w:val="007D1862"/>
    <w:rsid w:val="007D1B06"/>
    <w:rsid w:val="007D1C04"/>
    <w:rsid w:val="007D5839"/>
    <w:rsid w:val="007D7B59"/>
    <w:rsid w:val="007E476D"/>
    <w:rsid w:val="00801BBE"/>
    <w:rsid w:val="00801DA3"/>
    <w:rsid w:val="00807D6C"/>
    <w:rsid w:val="0081209E"/>
    <w:rsid w:val="00813134"/>
    <w:rsid w:val="00814947"/>
    <w:rsid w:val="0081569A"/>
    <w:rsid w:val="0081591E"/>
    <w:rsid w:val="0082044D"/>
    <w:rsid w:val="008255A6"/>
    <w:rsid w:val="00825ADC"/>
    <w:rsid w:val="0083073C"/>
    <w:rsid w:val="00831133"/>
    <w:rsid w:val="00834B56"/>
    <w:rsid w:val="008376CD"/>
    <w:rsid w:val="0084598F"/>
    <w:rsid w:val="00851298"/>
    <w:rsid w:val="00851A63"/>
    <w:rsid w:val="008521FC"/>
    <w:rsid w:val="00852DE3"/>
    <w:rsid w:val="00853BF5"/>
    <w:rsid w:val="0085766F"/>
    <w:rsid w:val="00862D06"/>
    <w:rsid w:val="00866277"/>
    <w:rsid w:val="00872BD3"/>
    <w:rsid w:val="00876E37"/>
    <w:rsid w:val="00886391"/>
    <w:rsid w:val="00893343"/>
    <w:rsid w:val="00894E6B"/>
    <w:rsid w:val="008A1C3D"/>
    <w:rsid w:val="008A2CCA"/>
    <w:rsid w:val="008A42C8"/>
    <w:rsid w:val="008A584A"/>
    <w:rsid w:val="008A6AD6"/>
    <w:rsid w:val="008B1D31"/>
    <w:rsid w:val="008B48F0"/>
    <w:rsid w:val="008B6A02"/>
    <w:rsid w:val="008D3BA3"/>
    <w:rsid w:val="008D4072"/>
    <w:rsid w:val="008E256A"/>
    <w:rsid w:val="008E2779"/>
    <w:rsid w:val="008E2B19"/>
    <w:rsid w:val="008E3E1F"/>
    <w:rsid w:val="008E78A0"/>
    <w:rsid w:val="008F0313"/>
    <w:rsid w:val="008F1D82"/>
    <w:rsid w:val="00900ABC"/>
    <w:rsid w:val="00901FEE"/>
    <w:rsid w:val="00902FBD"/>
    <w:rsid w:val="009039FC"/>
    <w:rsid w:val="009058AF"/>
    <w:rsid w:val="00907784"/>
    <w:rsid w:val="00911476"/>
    <w:rsid w:val="00916173"/>
    <w:rsid w:val="00923067"/>
    <w:rsid w:val="00924B92"/>
    <w:rsid w:val="009273AF"/>
    <w:rsid w:val="00930969"/>
    <w:rsid w:val="0093133F"/>
    <w:rsid w:val="009335CD"/>
    <w:rsid w:val="009342B7"/>
    <w:rsid w:val="00941C34"/>
    <w:rsid w:val="009440E2"/>
    <w:rsid w:val="00947811"/>
    <w:rsid w:val="00951278"/>
    <w:rsid w:val="00954C51"/>
    <w:rsid w:val="00957C81"/>
    <w:rsid w:val="00960430"/>
    <w:rsid w:val="009622FE"/>
    <w:rsid w:val="009640CB"/>
    <w:rsid w:val="00972BDA"/>
    <w:rsid w:val="00973AF7"/>
    <w:rsid w:val="00973FFE"/>
    <w:rsid w:val="00976388"/>
    <w:rsid w:val="00981F49"/>
    <w:rsid w:val="009905C3"/>
    <w:rsid w:val="00992A10"/>
    <w:rsid w:val="00993A87"/>
    <w:rsid w:val="009A18C5"/>
    <w:rsid w:val="009A459B"/>
    <w:rsid w:val="009B38B5"/>
    <w:rsid w:val="009B6B9D"/>
    <w:rsid w:val="009C0B3A"/>
    <w:rsid w:val="009C1AEB"/>
    <w:rsid w:val="009C4BED"/>
    <w:rsid w:val="009C71A3"/>
    <w:rsid w:val="009C7430"/>
    <w:rsid w:val="009D279B"/>
    <w:rsid w:val="009D4C2F"/>
    <w:rsid w:val="009E0372"/>
    <w:rsid w:val="009E4DF2"/>
    <w:rsid w:val="009E6398"/>
    <w:rsid w:val="009F67D7"/>
    <w:rsid w:val="009F6ABF"/>
    <w:rsid w:val="009F6EE0"/>
    <w:rsid w:val="00A03CC1"/>
    <w:rsid w:val="00A0429A"/>
    <w:rsid w:val="00A05508"/>
    <w:rsid w:val="00A1001D"/>
    <w:rsid w:val="00A108FD"/>
    <w:rsid w:val="00A127D6"/>
    <w:rsid w:val="00A12E23"/>
    <w:rsid w:val="00A134D3"/>
    <w:rsid w:val="00A13C7A"/>
    <w:rsid w:val="00A13CB1"/>
    <w:rsid w:val="00A17D4A"/>
    <w:rsid w:val="00A247F7"/>
    <w:rsid w:val="00A31375"/>
    <w:rsid w:val="00A315B9"/>
    <w:rsid w:val="00A32D0A"/>
    <w:rsid w:val="00A41B28"/>
    <w:rsid w:val="00A445A0"/>
    <w:rsid w:val="00A451B8"/>
    <w:rsid w:val="00A460C6"/>
    <w:rsid w:val="00A4654F"/>
    <w:rsid w:val="00A52DFE"/>
    <w:rsid w:val="00A561D5"/>
    <w:rsid w:val="00A56DF8"/>
    <w:rsid w:val="00A67F9F"/>
    <w:rsid w:val="00A75FF4"/>
    <w:rsid w:val="00A83EC9"/>
    <w:rsid w:val="00A91B26"/>
    <w:rsid w:val="00A92BF7"/>
    <w:rsid w:val="00A9383F"/>
    <w:rsid w:val="00AA0086"/>
    <w:rsid w:val="00AA1D4B"/>
    <w:rsid w:val="00AA60D6"/>
    <w:rsid w:val="00AA70B7"/>
    <w:rsid w:val="00AA7AB2"/>
    <w:rsid w:val="00AB2382"/>
    <w:rsid w:val="00AB25EE"/>
    <w:rsid w:val="00AB461A"/>
    <w:rsid w:val="00AB4AB9"/>
    <w:rsid w:val="00AC13B8"/>
    <w:rsid w:val="00AC1BE7"/>
    <w:rsid w:val="00AC1C2C"/>
    <w:rsid w:val="00AC37D3"/>
    <w:rsid w:val="00AC5105"/>
    <w:rsid w:val="00AC6F20"/>
    <w:rsid w:val="00AD381B"/>
    <w:rsid w:val="00AE080D"/>
    <w:rsid w:val="00AE6422"/>
    <w:rsid w:val="00AF0A20"/>
    <w:rsid w:val="00AF2DCD"/>
    <w:rsid w:val="00AF3F85"/>
    <w:rsid w:val="00AF558E"/>
    <w:rsid w:val="00B0649D"/>
    <w:rsid w:val="00B10A20"/>
    <w:rsid w:val="00B23D2C"/>
    <w:rsid w:val="00B24AAE"/>
    <w:rsid w:val="00B2605E"/>
    <w:rsid w:val="00B26B9F"/>
    <w:rsid w:val="00B30FAB"/>
    <w:rsid w:val="00B345DB"/>
    <w:rsid w:val="00B371CF"/>
    <w:rsid w:val="00B40502"/>
    <w:rsid w:val="00B43B87"/>
    <w:rsid w:val="00B65FFF"/>
    <w:rsid w:val="00B707EE"/>
    <w:rsid w:val="00B7260E"/>
    <w:rsid w:val="00B73A9E"/>
    <w:rsid w:val="00B74916"/>
    <w:rsid w:val="00B80B81"/>
    <w:rsid w:val="00B836DC"/>
    <w:rsid w:val="00B84BC9"/>
    <w:rsid w:val="00BA1E26"/>
    <w:rsid w:val="00BA5224"/>
    <w:rsid w:val="00BA6A7F"/>
    <w:rsid w:val="00BB090C"/>
    <w:rsid w:val="00BB206B"/>
    <w:rsid w:val="00BB2FC1"/>
    <w:rsid w:val="00BB427F"/>
    <w:rsid w:val="00BC0204"/>
    <w:rsid w:val="00BC201D"/>
    <w:rsid w:val="00BD132B"/>
    <w:rsid w:val="00BD5AE7"/>
    <w:rsid w:val="00BD706B"/>
    <w:rsid w:val="00BE077B"/>
    <w:rsid w:val="00BE5BD6"/>
    <w:rsid w:val="00BE7A32"/>
    <w:rsid w:val="00BF3B22"/>
    <w:rsid w:val="00C00764"/>
    <w:rsid w:val="00C0282E"/>
    <w:rsid w:val="00C02D98"/>
    <w:rsid w:val="00C16C2B"/>
    <w:rsid w:val="00C24025"/>
    <w:rsid w:val="00C247F3"/>
    <w:rsid w:val="00C25F80"/>
    <w:rsid w:val="00C3015F"/>
    <w:rsid w:val="00C3299F"/>
    <w:rsid w:val="00C35E9B"/>
    <w:rsid w:val="00C35EDF"/>
    <w:rsid w:val="00C40AAD"/>
    <w:rsid w:val="00C461AD"/>
    <w:rsid w:val="00C55A64"/>
    <w:rsid w:val="00C6529F"/>
    <w:rsid w:val="00C66C81"/>
    <w:rsid w:val="00C70239"/>
    <w:rsid w:val="00C703FF"/>
    <w:rsid w:val="00C718A6"/>
    <w:rsid w:val="00C77B23"/>
    <w:rsid w:val="00C80147"/>
    <w:rsid w:val="00C80BBA"/>
    <w:rsid w:val="00C838B0"/>
    <w:rsid w:val="00C90AE7"/>
    <w:rsid w:val="00CA6A58"/>
    <w:rsid w:val="00CB2A61"/>
    <w:rsid w:val="00CB4427"/>
    <w:rsid w:val="00CB4469"/>
    <w:rsid w:val="00CB7C26"/>
    <w:rsid w:val="00CC13D0"/>
    <w:rsid w:val="00CC2D9C"/>
    <w:rsid w:val="00CC3787"/>
    <w:rsid w:val="00CC44FA"/>
    <w:rsid w:val="00CC4586"/>
    <w:rsid w:val="00CC48F7"/>
    <w:rsid w:val="00CC5CED"/>
    <w:rsid w:val="00CC70DC"/>
    <w:rsid w:val="00CD306D"/>
    <w:rsid w:val="00CD6AA3"/>
    <w:rsid w:val="00CD78AE"/>
    <w:rsid w:val="00CE3A36"/>
    <w:rsid w:val="00CE7345"/>
    <w:rsid w:val="00CF1B75"/>
    <w:rsid w:val="00CF32DC"/>
    <w:rsid w:val="00CF6DF6"/>
    <w:rsid w:val="00CF6F47"/>
    <w:rsid w:val="00D01B48"/>
    <w:rsid w:val="00D03632"/>
    <w:rsid w:val="00D0382F"/>
    <w:rsid w:val="00D11AEC"/>
    <w:rsid w:val="00D155A1"/>
    <w:rsid w:val="00D214A1"/>
    <w:rsid w:val="00D24B39"/>
    <w:rsid w:val="00D27E61"/>
    <w:rsid w:val="00D31ECA"/>
    <w:rsid w:val="00D346AC"/>
    <w:rsid w:val="00D3531B"/>
    <w:rsid w:val="00D36880"/>
    <w:rsid w:val="00D37472"/>
    <w:rsid w:val="00D37DA0"/>
    <w:rsid w:val="00D415E6"/>
    <w:rsid w:val="00D44ED9"/>
    <w:rsid w:val="00D4766B"/>
    <w:rsid w:val="00D5411F"/>
    <w:rsid w:val="00D553AC"/>
    <w:rsid w:val="00D553E0"/>
    <w:rsid w:val="00D56A32"/>
    <w:rsid w:val="00D5792A"/>
    <w:rsid w:val="00D601BB"/>
    <w:rsid w:val="00D609E3"/>
    <w:rsid w:val="00D60A1C"/>
    <w:rsid w:val="00D61693"/>
    <w:rsid w:val="00D62A78"/>
    <w:rsid w:val="00D633FC"/>
    <w:rsid w:val="00D65178"/>
    <w:rsid w:val="00D65510"/>
    <w:rsid w:val="00D71E85"/>
    <w:rsid w:val="00D72DA1"/>
    <w:rsid w:val="00D822A0"/>
    <w:rsid w:val="00D84B32"/>
    <w:rsid w:val="00D85AB8"/>
    <w:rsid w:val="00D86F55"/>
    <w:rsid w:val="00D87735"/>
    <w:rsid w:val="00D900A0"/>
    <w:rsid w:val="00D94024"/>
    <w:rsid w:val="00D9515B"/>
    <w:rsid w:val="00DA07D2"/>
    <w:rsid w:val="00DA0E06"/>
    <w:rsid w:val="00DA1254"/>
    <w:rsid w:val="00DA1F5C"/>
    <w:rsid w:val="00DA37C2"/>
    <w:rsid w:val="00DB73DF"/>
    <w:rsid w:val="00DC4683"/>
    <w:rsid w:val="00DD59E0"/>
    <w:rsid w:val="00DD707E"/>
    <w:rsid w:val="00DE00BC"/>
    <w:rsid w:val="00DE0459"/>
    <w:rsid w:val="00DE54BE"/>
    <w:rsid w:val="00DF08B0"/>
    <w:rsid w:val="00DF1157"/>
    <w:rsid w:val="00DF19D2"/>
    <w:rsid w:val="00DF79D4"/>
    <w:rsid w:val="00E054DC"/>
    <w:rsid w:val="00E12553"/>
    <w:rsid w:val="00E13463"/>
    <w:rsid w:val="00E15367"/>
    <w:rsid w:val="00E20049"/>
    <w:rsid w:val="00E229D3"/>
    <w:rsid w:val="00E23AAB"/>
    <w:rsid w:val="00E32D71"/>
    <w:rsid w:val="00E34841"/>
    <w:rsid w:val="00E34F16"/>
    <w:rsid w:val="00E413D3"/>
    <w:rsid w:val="00E43735"/>
    <w:rsid w:val="00E44337"/>
    <w:rsid w:val="00E531F1"/>
    <w:rsid w:val="00E538E3"/>
    <w:rsid w:val="00E6134A"/>
    <w:rsid w:val="00E62D5E"/>
    <w:rsid w:val="00E71B25"/>
    <w:rsid w:val="00E739DB"/>
    <w:rsid w:val="00E7672F"/>
    <w:rsid w:val="00E80850"/>
    <w:rsid w:val="00E80F58"/>
    <w:rsid w:val="00E81ABB"/>
    <w:rsid w:val="00E843E0"/>
    <w:rsid w:val="00E85037"/>
    <w:rsid w:val="00E9056D"/>
    <w:rsid w:val="00E9216D"/>
    <w:rsid w:val="00E92B8A"/>
    <w:rsid w:val="00EA1F6E"/>
    <w:rsid w:val="00EA60FB"/>
    <w:rsid w:val="00EB7249"/>
    <w:rsid w:val="00EC1476"/>
    <w:rsid w:val="00EC2DCD"/>
    <w:rsid w:val="00ED35AF"/>
    <w:rsid w:val="00ED35E9"/>
    <w:rsid w:val="00ED477A"/>
    <w:rsid w:val="00ED49B2"/>
    <w:rsid w:val="00ED650A"/>
    <w:rsid w:val="00EE37B8"/>
    <w:rsid w:val="00EE57DB"/>
    <w:rsid w:val="00EE71B7"/>
    <w:rsid w:val="00EE7FB1"/>
    <w:rsid w:val="00EF4419"/>
    <w:rsid w:val="00EF4E6C"/>
    <w:rsid w:val="00EF5462"/>
    <w:rsid w:val="00F033F6"/>
    <w:rsid w:val="00F11B2D"/>
    <w:rsid w:val="00F13BE4"/>
    <w:rsid w:val="00F13E64"/>
    <w:rsid w:val="00F14D28"/>
    <w:rsid w:val="00F20F54"/>
    <w:rsid w:val="00F2771E"/>
    <w:rsid w:val="00F32D3F"/>
    <w:rsid w:val="00F34CC2"/>
    <w:rsid w:val="00F37A45"/>
    <w:rsid w:val="00F41579"/>
    <w:rsid w:val="00F42298"/>
    <w:rsid w:val="00F453B0"/>
    <w:rsid w:val="00F46034"/>
    <w:rsid w:val="00F55FC2"/>
    <w:rsid w:val="00F6347B"/>
    <w:rsid w:val="00F66F42"/>
    <w:rsid w:val="00F70AB6"/>
    <w:rsid w:val="00F74F16"/>
    <w:rsid w:val="00F77567"/>
    <w:rsid w:val="00F80D32"/>
    <w:rsid w:val="00F827F7"/>
    <w:rsid w:val="00F83CB2"/>
    <w:rsid w:val="00F83EBD"/>
    <w:rsid w:val="00F84B8A"/>
    <w:rsid w:val="00F85F14"/>
    <w:rsid w:val="00F92DF3"/>
    <w:rsid w:val="00F94920"/>
    <w:rsid w:val="00FA11B2"/>
    <w:rsid w:val="00FA21A5"/>
    <w:rsid w:val="00FA4B77"/>
    <w:rsid w:val="00FA6508"/>
    <w:rsid w:val="00FA6B26"/>
    <w:rsid w:val="00FB0A7F"/>
    <w:rsid w:val="00FB1FAF"/>
    <w:rsid w:val="00FB3913"/>
    <w:rsid w:val="00FB54C7"/>
    <w:rsid w:val="00FC33B3"/>
    <w:rsid w:val="00FC6854"/>
    <w:rsid w:val="00FC6AAB"/>
    <w:rsid w:val="00FD426E"/>
    <w:rsid w:val="00FD7D8C"/>
    <w:rsid w:val="00FE398E"/>
    <w:rsid w:val="00FE560D"/>
    <w:rsid w:val="00FE6F1C"/>
    <w:rsid w:val="00FF5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61F0A0"/>
  <w15:docId w15:val="{6797CCCA-AA23-4645-8098-86EEB5EE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C4"/>
    <w:pPr>
      <w:suppressAutoHyphens/>
      <w:spacing w:before="60" w:after="60"/>
      <w:jc w:val="both"/>
    </w:pPr>
    <w:rPr>
      <w:rFonts w:eastAsia="Calibri"/>
      <w:sz w:val="24"/>
      <w:szCs w:val="22"/>
      <w:lang w:eastAsia="ar-SA"/>
    </w:rPr>
  </w:style>
  <w:style w:type="paragraph" w:styleId="Heading1">
    <w:name w:val="heading 1"/>
    <w:basedOn w:val="Normal"/>
    <w:next w:val="Normal"/>
    <w:qFormat/>
    <w:rsid w:val="001C02C4"/>
    <w:pPr>
      <w:keepNext/>
      <w:numPr>
        <w:numId w:val="1"/>
      </w:numPr>
      <w:tabs>
        <w:tab w:val="left" w:pos="426"/>
      </w:tabs>
      <w:spacing w:before="240" w:after="240" w:line="360" w:lineRule="auto"/>
      <w:jc w:val="center"/>
      <w:outlineLvl w:val="0"/>
    </w:pPr>
    <w:rPr>
      <w:b/>
      <w:bCs/>
      <w:caps/>
      <w:kern w:val="1"/>
      <w:szCs w:val="24"/>
    </w:rPr>
  </w:style>
  <w:style w:type="paragraph" w:styleId="Heading2">
    <w:name w:val="heading 2"/>
    <w:basedOn w:val="Normal"/>
    <w:next w:val="Normal"/>
    <w:qFormat/>
    <w:rsid w:val="001C02C4"/>
    <w:pPr>
      <w:keepNext/>
      <w:spacing w:line="360" w:lineRule="auto"/>
      <w:outlineLvl w:val="1"/>
    </w:pPr>
    <w:rPr>
      <w:rFonts w:eastAsia="Times New Roman"/>
      <w:bCs/>
      <w:iCs/>
      <w:spacing w:val="-1"/>
      <w:szCs w:val="24"/>
    </w:rPr>
  </w:style>
  <w:style w:type="paragraph" w:styleId="Heading3">
    <w:name w:val="heading 3"/>
    <w:basedOn w:val="Normal"/>
    <w:next w:val="Normal"/>
    <w:qFormat/>
    <w:rsid w:val="001C02C4"/>
    <w:pPr>
      <w:keepNext/>
      <w:spacing w:line="360" w:lineRule="auto"/>
      <w:outlineLvl w:val="2"/>
    </w:pPr>
    <w:rPr>
      <w:rFonts w:eastAsia="Times New Roman"/>
      <w:bCs/>
      <w:szCs w:val="26"/>
    </w:rPr>
  </w:style>
  <w:style w:type="paragraph" w:styleId="Heading4">
    <w:name w:val="heading 4"/>
    <w:basedOn w:val="Normal"/>
    <w:next w:val="Normal"/>
    <w:qFormat/>
    <w:rsid w:val="001C02C4"/>
    <w:pPr>
      <w:keepNext/>
      <w:numPr>
        <w:ilvl w:val="3"/>
        <w:numId w:val="1"/>
      </w:numPr>
      <w:spacing w:before="240"/>
      <w:outlineLvl w:val="3"/>
    </w:pPr>
    <w:rPr>
      <w:rFonts w:eastAsia="Times New Roman"/>
      <w:b/>
      <w:bCs/>
      <w:sz w:val="28"/>
      <w:szCs w:val="28"/>
    </w:rPr>
  </w:style>
  <w:style w:type="paragraph" w:styleId="Heading5">
    <w:name w:val="heading 5"/>
    <w:basedOn w:val="Normal"/>
    <w:next w:val="Normal"/>
    <w:qFormat/>
    <w:rsid w:val="001C02C4"/>
    <w:pPr>
      <w:numPr>
        <w:ilvl w:val="4"/>
        <w:numId w:val="1"/>
      </w:numPr>
      <w:outlineLvl w:val="4"/>
    </w:pPr>
    <w:rPr>
      <w:rFonts w:eastAsia="Times New Roman"/>
      <w:b/>
      <w:bCs/>
      <w:iCs/>
      <w:szCs w:val="26"/>
    </w:rPr>
  </w:style>
  <w:style w:type="paragraph" w:styleId="Heading6">
    <w:name w:val="heading 6"/>
    <w:basedOn w:val="Normal"/>
    <w:next w:val="Normal"/>
    <w:qFormat/>
    <w:rsid w:val="001C02C4"/>
    <w:pPr>
      <w:spacing w:before="240"/>
      <w:outlineLvl w:val="5"/>
    </w:pPr>
    <w:rPr>
      <w:rFonts w:ascii="Calibri" w:eastAsia="Times New Roman" w:hAnsi="Calibri"/>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C02C4"/>
    <w:rPr>
      <w:rFonts w:ascii="Times New Roman" w:hAnsi="Times New Roman" w:cs="Times New Roman"/>
    </w:rPr>
  </w:style>
  <w:style w:type="character" w:customStyle="1" w:styleId="WW8Num1z1">
    <w:name w:val="WW8Num1z1"/>
    <w:rsid w:val="001C02C4"/>
    <w:rPr>
      <w:rFonts w:ascii="Symbol" w:hAnsi="Symbol"/>
    </w:rPr>
  </w:style>
  <w:style w:type="character" w:customStyle="1" w:styleId="WW8Num1z3">
    <w:name w:val="WW8Num1z3"/>
    <w:rsid w:val="001C02C4"/>
    <w:rPr>
      <w:bCs/>
      <w:iCs w:val="0"/>
      <w:color w:val="auto"/>
      <w:szCs w:val="24"/>
    </w:rPr>
  </w:style>
  <w:style w:type="character" w:customStyle="1" w:styleId="WW8Num2z0">
    <w:name w:val="WW8Num2z0"/>
    <w:rsid w:val="001C02C4"/>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z1">
    <w:name w:val="WW8Num2z1"/>
    <w:rsid w:val="001C02C4"/>
    <w:rPr>
      <w:rFonts w:ascii="Symbol" w:hAnsi="Symbol"/>
    </w:rPr>
  </w:style>
  <w:style w:type="character" w:customStyle="1" w:styleId="WW8Num3z0">
    <w:name w:val="WW8Num3z0"/>
    <w:rsid w:val="001C02C4"/>
    <w:rPr>
      <w:rFonts w:ascii="Times New Roman" w:hAnsi="Times New Roman"/>
      <w:b w:val="0"/>
      <w:i w:val="0"/>
      <w:caps/>
      <w:sz w:val="24"/>
    </w:rPr>
  </w:style>
  <w:style w:type="character" w:customStyle="1" w:styleId="WW8Num4z0">
    <w:name w:val="WW8Num4z0"/>
    <w:rsid w:val="001C02C4"/>
    <w:rPr>
      <w:rFonts w:ascii="Times New Roman Bold" w:hAnsi="Times New Roman Bold"/>
      <w:b/>
      <w:i w:val="0"/>
      <w:iCs w:val="0"/>
      <w:caps/>
      <w:strike w:val="0"/>
      <w:dstrike w:val="0"/>
      <w:vanish w:val="0"/>
      <w:color w:val="auto"/>
      <w:spacing w:val="0"/>
      <w:kern w:val="1"/>
      <w:position w:val="0"/>
      <w:sz w:val="24"/>
      <w:szCs w:val="24"/>
      <w:u w:val="none"/>
      <w:vertAlign w:val="baseline"/>
      <w:em w:val="none"/>
    </w:rPr>
  </w:style>
  <w:style w:type="character" w:customStyle="1" w:styleId="WW8Num5z3">
    <w:name w:val="WW8Num5z3"/>
    <w:rsid w:val="001C02C4"/>
    <w:rPr>
      <w:rFonts w:ascii="Times New Roman" w:hAnsi="Times New Roman" w:cs="Times New Roman"/>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1C02C4"/>
  </w:style>
  <w:style w:type="character" w:customStyle="1" w:styleId="WW8Num4z1">
    <w:name w:val="WW8Num4z1"/>
    <w:rsid w:val="001C02C4"/>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z2">
    <w:name w:val="WW8Num4z2"/>
    <w:rsid w:val="001C02C4"/>
    <w:rPr>
      <w:rFonts w:ascii="Times New Roman Bold" w:hAnsi="Times New Roman Bold"/>
      <w:b/>
      <w:i/>
      <w:sz w:val="24"/>
      <w:szCs w:val="24"/>
    </w:rPr>
  </w:style>
  <w:style w:type="character" w:customStyle="1" w:styleId="WW8Num4z3">
    <w:name w:val="WW8Num4z3"/>
    <w:rsid w:val="001C02C4"/>
    <w:rPr>
      <w:rFonts w:ascii="Times New Roman Bold" w:hAnsi="Times New Roman Bold"/>
      <w:b/>
      <w:i w:val="0"/>
      <w:sz w:val="24"/>
      <w:szCs w:val="24"/>
    </w:rPr>
  </w:style>
  <w:style w:type="character" w:customStyle="1" w:styleId="WW8Num4z4">
    <w:name w:val="WW8Num4z4"/>
    <w:rsid w:val="001C02C4"/>
    <w:rPr>
      <w:rFonts w:ascii="Times New Roman" w:hAnsi="Times New Roman"/>
      <w:b/>
      <w:i w:val="0"/>
      <w:sz w:val="24"/>
      <w:szCs w:val="24"/>
    </w:rPr>
  </w:style>
  <w:style w:type="character" w:customStyle="1" w:styleId="WW8Num6z0">
    <w:name w:val="WW8Num6z0"/>
    <w:rsid w:val="001C02C4"/>
    <w:rPr>
      <w:rFonts w:ascii="Times New Roman" w:hAnsi="Times New Roman" w:cs="Times New Roman"/>
      <w:b w:val="0"/>
      <w:i w:val="0"/>
      <w:iCs w:val="0"/>
      <w:caps w:val="0"/>
      <w:smallCaps w:val="0"/>
      <w:strike w:val="0"/>
      <w:dstrike w:val="0"/>
      <w:vanish w:val="0"/>
      <w:spacing w:val="0"/>
      <w:kern w:val="1"/>
      <w:position w:val="0"/>
      <w:sz w:val="24"/>
      <w:u w:val="none"/>
      <w:vertAlign w:val="baseline"/>
      <w:em w:val="none"/>
    </w:rPr>
  </w:style>
  <w:style w:type="character" w:customStyle="1" w:styleId="WW8Num7z0">
    <w:name w:val="WW8Num7z0"/>
    <w:rsid w:val="001C02C4"/>
    <w:rPr>
      <w:rFonts w:ascii="Symbol" w:hAnsi="Symbol"/>
    </w:rPr>
  </w:style>
  <w:style w:type="character" w:customStyle="1" w:styleId="WW8Num7z1">
    <w:name w:val="WW8Num7z1"/>
    <w:rsid w:val="001C02C4"/>
    <w:rPr>
      <w:rFonts w:ascii="Courier New" w:hAnsi="Courier New" w:cs="Courier New"/>
    </w:rPr>
  </w:style>
  <w:style w:type="character" w:customStyle="1" w:styleId="WW8Num7z2">
    <w:name w:val="WW8Num7z2"/>
    <w:rsid w:val="001C02C4"/>
    <w:rPr>
      <w:rFonts w:ascii="Wingdings" w:hAnsi="Wingdings"/>
    </w:rPr>
  </w:style>
  <w:style w:type="character" w:customStyle="1" w:styleId="WW8Num8z0">
    <w:name w:val="WW8Num8z0"/>
    <w:rsid w:val="001C02C4"/>
    <w:rPr>
      <w:rFonts w:ascii="Times New Roman" w:hAnsi="Times New Roman" w:cs="Times New Roman"/>
      <w:b/>
      <w:bCs w:val="0"/>
      <w:i w:val="0"/>
      <w:iCs w:val="0"/>
      <w:caps/>
      <w:strike w:val="0"/>
      <w:dstrike w:val="0"/>
      <w:vanish w:val="0"/>
      <w:spacing w:val="0"/>
      <w:kern w:val="1"/>
      <w:position w:val="0"/>
      <w:sz w:val="24"/>
      <w:szCs w:val="32"/>
      <w:u w:val="none"/>
      <w:vertAlign w:val="baseline"/>
      <w:em w:val="none"/>
    </w:rPr>
  </w:style>
  <w:style w:type="character" w:customStyle="1" w:styleId="WW8Num8z1">
    <w:name w:val="WW8Num8z1"/>
    <w:rsid w:val="001C02C4"/>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8z3">
    <w:name w:val="WW8Num8z3"/>
    <w:rsid w:val="001C02C4"/>
    <w:rPr>
      <w:bCs/>
      <w:iCs w:val="0"/>
      <w:color w:val="auto"/>
      <w:szCs w:val="24"/>
    </w:rPr>
  </w:style>
  <w:style w:type="character" w:customStyle="1" w:styleId="WW8Num9z3">
    <w:name w:val="WW8Num9z3"/>
    <w:rsid w:val="001C02C4"/>
    <w:rPr>
      <w:rFonts w:ascii="Times New Roman" w:hAnsi="Times New Roman" w:cs="Times New Roman"/>
      <w:bCs w:val="0"/>
      <w:i w:val="0"/>
      <w:iCs w:val="0"/>
      <w:caps w:val="0"/>
      <w:smallCaps w:val="0"/>
      <w:strike w:val="0"/>
      <w:dstrike w:val="0"/>
      <w:vanish w:val="0"/>
      <w:spacing w:val="0"/>
      <w:kern w:val="1"/>
      <w:position w:val="0"/>
      <w:sz w:val="24"/>
      <w:u w:val="none"/>
      <w:vertAlign w:val="baseline"/>
      <w:em w:val="none"/>
    </w:rPr>
  </w:style>
  <w:style w:type="character" w:customStyle="1" w:styleId="Heading1Char">
    <w:name w:val="Heading 1 Char"/>
    <w:rsid w:val="001C02C4"/>
    <w:rPr>
      <w:rFonts w:eastAsia="Calibri"/>
      <w:b/>
      <w:bCs/>
      <w:caps/>
      <w:kern w:val="1"/>
      <w:sz w:val="24"/>
      <w:szCs w:val="24"/>
      <w:lang w:val="en-GB"/>
    </w:rPr>
  </w:style>
  <w:style w:type="character" w:customStyle="1" w:styleId="Heading2Char">
    <w:name w:val="Heading 2 Char"/>
    <w:rsid w:val="001C02C4"/>
    <w:rPr>
      <w:bCs/>
      <w:iCs/>
      <w:spacing w:val="-1"/>
      <w:sz w:val="24"/>
      <w:szCs w:val="24"/>
      <w:lang w:val="en-GB"/>
    </w:rPr>
  </w:style>
  <w:style w:type="character" w:customStyle="1" w:styleId="Heading3Char">
    <w:name w:val="Heading 3 Char"/>
    <w:rsid w:val="001C02C4"/>
    <w:rPr>
      <w:rFonts w:cs="Arial"/>
      <w:bCs/>
      <w:sz w:val="24"/>
      <w:szCs w:val="26"/>
      <w:lang w:val="en-GB"/>
    </w:rPr>
  </w:style>
  <w:style w:type="character" w:customStyle="1" w:styleId="Heading5Char">
    <w:name w:val="Heading 5 Char"/>
    <w:rsid w:val="001C02C4"/>
    <w:rPr>
      <w:rFonts w:eastAsia="Times New Roman" w:cs="Times New Roman"/>
      <w:b/>
      <w:bCs/>
      <w:iCs/>
      <w:sz w:val="24"/>
      <w:szCs w:val="26"/>
      <w:lang w:val="en-GB"/>
    </w:rPr>
  </w:style>
  <w:style w:type="character" w:customStyle="1" w:styleId="Heading6Char">
    <w:name w:val="Heading 6 Char"/>
    <w:rsid w:val="001C02C4"/>
    <w:rPr>
      <w:rFonts w:ascii="Calibri" w:eastAsia="Times New Roman" w:hAnsi="Calibri" w:cs="Times New Roman"/>
      <w:b/>
      <w:bCs/>
      <w:sz w:val="22"/>
      <w:szCs w:val="22"/>
    </w:rPr>
  </w:style>
  <w:style w:type="character" w:customStyle="1" w:styleId="TitleChar">
    <w:name w:val="Title Char"/>
    <w:rsid w:val="001C02C4"/>
    <w:rPr>
      <w:rFonts w:ascii="Cambria" w:eastAsia="Times New Roman" w:hAnsi="Cambria" w:cs="Times New Roman"/>
      <w:b/>
      <w:bCs/>
      <w:kern w:val="1"/>
      <w:sz w:val="32"/>
      <w:szCs w:val="32"/>
    </w:rPr>
  </w:style>
  <w:style w:type="character" w:styleId="Strong">
    <w:name w:val="Strong"/>
    <w:uiPriority w:val="22"/>
    <w:qFormat/>
    <w:rsid w:val="001C02C4"/>
    <w:rPr>
      <w:b/>
      <w:bCs/>
    </w:rPr>
  </w:style>
  <w:style w:type="character" w:styleId="Emphasis">
    <w:name w:val="Emphasis"/>
    <w:qFormat/>
    <w:rsid w:val="001C02C4"/>
    <w:rPr>
      <w:i/>
      <w:iCs/>
      <w:spacing w:val="0"/>
      <w:kern w:val="1"/>
      <w:lang w:val="en-GB"/>
    </w:rPr>
  </w:style>
  <w:style w:type="character" w:customStyle="1" w:styleId="Par1CharChar">
    <w:name w:val="Par 1 Char Char"/>
    <w:rsid w:val="001C02C4"/>
    <w:rPr>
      <w:rFonts w:eastAsia="Calibri"/>
      <w:sz w:val="24"/>
      <w:szCs w:val="24"/>
    </w:rPr>
  </w:style>
  <w:style w:type="character" w:customStyle="1" w:styleId="Par10">
    <w:name w:val="Par 1 Знак"/>
    <w:rsid w:val="001C02C4"/>
    <w:rPr>
      <w:sz w:val="24"/>
      <w:szCs w:val="24"/>
      <w:lang w:val="en-GB" w:eastAsia="ar-SA" w:bidi="ar-SA"/>
    </w:rPr>
  </w:style>
  <w:style w:type="character" w:customStyle="1" w:styleId="Heading4Char">
    <w:name w:val="Heading 4 Char"/>
    <w:rsid w:val="001C02C4"/>
    <w:rPr>
      <w:b/>
      <w:bCs/>
      <w:sz w:val="28"/>
      <w:szCs w:val="28"/>
      <w:lang w:val="en-GB"/>
    </w:rPr>
  </w:style>
  <w:style w:type="character" w:styleId="CommentReference">
    <w:name w:val="annotation reference"/>
    <w:rsid w:val="001C02C4"/>
    <w:rPr>
      <w:sz w:val="16"/>
      <w:szCs w:val="16"/>
    </w:rPr>
  </w:style>
  <w:style w:type="character" w:customStyle="1" w:styleId="CommentTextChar">
    <w:name w:val="Comment Text Char"/>
    <w:rsid w:val="001C02C4"/>
    <w:rPr>
      <w:rFonts w:eastAsia="Calibri"/>
    </w:rPr>
  </w:style>
  <w:style w:type="character" w:customStyle="1" w:styleId="BalloonTextChar">
    <w:name w:val="Balloon Text Char"/>
    <w:rsid w:val="001C02C4"/>
    <w:rPr>
      <w:rFonts w:ascii="Tahoma" w:eastAsia="Calibri" w:hAnsi="Tahoma" w:cs="Tahoma"/>
      <w:sz w:val="16"/>
      <w:szCs w:val="16"/>
    </w:rPr>
  </w:style>
  <w:style w:type="character" w:styleId="Hyperlink">
    <w:name w:val="Hyperlink"/>
    <w:rsid w:val="001C02C4"/>
    <w:rPr>
      <w:color w:val="0000FF"/>
      <w:u w:val="single"/>
    </w:rPr>
  </w:style>
  <w:style w:type="character" w:customStyle="1" w:styleId="hps">
    <w:name w:val="hps"/>
    <w:basedOn w:val="DefaultParagraphFont"/>
    <w:rsid w:val="001C02C4"/>
  </w:style>
  <w:style w:type="character" w:customStyle="1" w:styleId="1CharChar">
    <w:name w:val="1 Char Char"/>
    <w:rsid w:val="001C02C4"/>
    <w:rPr>
      <w:rFonts w:eastAsia="Calibri" w:cs="Arial"/>
      <w:bCs/>
      <w:sz w:val="24"/>
      <w:szCs w:val="26"/>
      <w:lang w:val="en-GB"/>
    </w:rPr>
  </w:style>
  <w:style w:type="character" w:customStyle="1" w:styleId="FooterChar">
    <w:name w:val="Footer Char"/>
    <w:rsid w:val="001C02C4"/>
    <w:rPr>
      <w:rFonts w:eastAsia="Calibri"/>
      <w:sz w:val="24"/>
      <w:szCs w:val="22"/>
    </w:rPr>
  </w:style>
  <w:style w:type="character" w:customStyle="1" w:styleId="HeaderChar">
    <w:name w:val="Header Char"/>
    <w:uiPriority w:val="99"/>
    <w:rsid w:val="001C02C4"/>
    <w:rPr>
      <w:rFonts w:eastAsia="Calibri"/>
      <w:sz w:val="24"/>
      <w:szCs w:val="22"/>
    </w:rPr>
  </w:style>
  <w:style w:type="character" w:customStyle="1" w:styleId="CommentSubjectChar">
    <w:name w:val="Comment Subject Char"/>
    <w:rsid w:val="001C02C4"/>
    <w:rPr>
      <w:rFonts w:eastAsia="Calibri"/>
      <w:b/>
      <w:bCs/>
      <w:lang w:val="en-GB"/>
    </w:rPr>
  </w:style>
  <w:style w:type="character" w:styleId="FollowedHyperlink">
    <w:name w:val="FollowedHyperlink"/>
    <w:rsid w:val="001C02C4"/>
    <w:rPr>
      <w:color w:val="800080"/>
      <w:u w:val="single"/>
    </w:rPr>
  </w:style>
  <w:style w:type="character" w:customStyle="1" w:styleId="BodyTextIndent3Char">
    <w:name w:val="Body Text Indent 3 Char"/>
    <w:rsid w:val="001C02C4"/>
    <w:rPr>
      <w:rFonts w:ascii="Arial" w:hAnsi="Arial"/>
      <w:sz w:val="16"/>
      <w:szCs w:val="16"/>
      <w:lang w:val="en-GB"/>
    </w:rPr>
  </w:style>
  <w:style w:type="paragraph" w:customStyle="1" w:styleId="a">
    <w:name w:val="Заголовок"/>
    <w:basedOn w:val="Normal"/>
    <w:next w:val="BodyText"/>
    <w:rsid w:val="001C02C4"/>
    <w:pPr>
      <w:keepNext/>
      <w:spacing w:before="240" w:after="120"/>
    </w:pPr>
    <w:rPr>
      <w:rFonts w:ascii="Arial" w:eastAsia="Microsoft YaHei" w:hAnsi="Arial" w:cs="Arial"/>
      <w:sz w:val="28"/>
      <w:szCs w:val="28"/>
    </w:rPr>
  </w:style>
  <w:style w:type="paragraph" w:styleId="BodyText">
    <w:name w:val="Body Text"/>
    <w:basedOn w:val="Normal"/>
    <w:rsid w:val="001C02C4"/>
    <w:pPr>
      <w:spacing w:before="0" w:after="120"/>
    </w:pPr>
  </w:style>
  <w:style w:type="paragraph" w:styleId="List">
    <w:name w:val="List"/>
    <w:basedOn w:val="BodyText"/>
    <w:rsid w:val="001C02C4"/>
    <w:rPr>
      <w:rFonts w:cs="Arial"/>
    </w:rPr>
  </w:style>
  <w:style w:type="paragraph" w:customStyle="1" w:styleId="a0">
    <w:name w:val="Название"/>
    <w:basedOn w:val="Normal"/>
    <w:rsid w:val="001C02C4"/>
    <w:pPr>
      <w:suppressLineNumbers/>
      <w:spacing w:before="120" w:after="120"/>
    </w:pPr>
    <w:rPr>
      <w:rFonts w:cs="Arial"/>
      <w:i/>
      <w:iCs/>
      <w:szCs w:val="24"/>
    </w:rPr>
  </w:style>
  <w:style w:type="paragraph" w:customStyle="1" w:styleId="a1">
    <w:name w:val="Указатель"/>
    <w:basedOn w:val="Normal"/>
    <w:rsid w:val="001C02C4"/>
    <w:pPr>
      <w:suppressLineNumbers/>
    </w:pPr>
    <w:rPr>
      <w:rFonts w:cs="Arial"/>
    </w:rPr>
  </w:style>
  <w:style w:type="paragraph" w:styleId="Title">
    <w:name w:val="Title"/>
    <w:basedOn w:val="Normal"/>
    <w:next w:val="Subtitle"/>
    <w:qFormat/>
    <w:rsid w:val="001C02C4"/>
    <w:pPr>
      <w:spacing w:before="240"/>
      <w:jc w:val="center"/>
    </w:pPr>
    <w:rPr>
      <w:rFonts w:ascii="Cambria" w:eastAsia="Times New Roman" w:hAnsi="Cambria"/>
      <w:b/>
      <w:bCs/>
      <w:kern w:val="1"/>
      <w:sz w:val="32"/>
      <w:szCs w:val="32"/>
    </w:rPr>
  </w:style>
  <w:style w:type="paragraph" w:styleId="Subtitle">
    <w:name w:val="Subtitle"/>
    <w:basedOn w:val="a"/>
    <w:next w:val="BodyText"/>
    <w:qFormat/>
    <w:rsid w:val="001C02C4"/>
    <w:pPr>
      <w:jc w:val="center"/>
    </w:pPr>
    <w:rPr>
      <w:i/>
      <w:iCs/>
    </w:rPr>
  </w:style>
  <w:style w:type="paragraph" w:customStyle="1" w:styleId="HeadI">
    <w:name w:val="Head I"/>
    <w:basedOn w:val="Heading1"/>
    <w:rsid w:val="001C02C4"/>
    <w:pPr>
      <w:numPr>
        <w:numId w:val="0"/>
      </w:numPr>
    </w:pPr>
    <w:rPr>
      <w:caps w:val="0"/>
    </w:rPr>
  </w:style>
  <w:style w:type="paragraph" w:customStyle="1" w:styleId="Par1">
    <w:name w:val="Par 1"/>
    <w:basedOn w:val="Normal"/>
    <w:rsid w:val="001C02C4"/>
    <w:pPr>
      <w:numPr>
        <w:numId w:val="3"/>
      </w:numPr>
      <w:tabs>
        <w:tab w:val="left" w:pos="-2977"/>
        <w:tab w:val="left" w:pos="426"/>
      </w:tabs>
      <w:spacing w:before="0" w:after="0" w:line="360" w:lineRule="auto"/>
    </w:pPr>
    <w:rPr>
      <w:szCs w:val="24"/>
    </w:rPr>
  </w:style>
  <w:style w:type="paragraph" w:customStyle="1" w:styleId="Par2">
    <w:name w:val="Par 2"/>
    <w:basedOn w:val="Par1"/>
    <w:rsid w:val="001C02C4"/>
  </w:style>
  <w:style w:type="paragraph" w:customStyle="1" w:styleId="Par3">
    <w:name w:val="Par 3"/>
    <w:basedOn w:val="Par2"/>
    <w:rsid w:val="001C02C4"/>
    <w:pPr>
      <w:spacing w:before="60"/>
      <w:ind w:left="0" w:firstLine="336"/>
    </w:pPr>
  </w:style>
  <w:style w:type="paragraph" w:customStyle="1" w:styleId="Par4">
    <w:name w:val="Par 4"/>
    <w:basedOn w:val="Par3"/>
    <w:rsid w:val="001C02C4"/>
  </w:style>
  <w:style w:type="paragraph" w:styleId="NoSpacing">
    <w:name w:val="No Spacing"/>
    <w:qFormat/>
    <w:rsid w:val="001C02C4"/>
    <w:pPr>
      <w:widowControl w:val="0"/>
      <w:suppressAutoHyphens/>
      <w:autoSpaceDE w:val="0"/>
    </w:pPr>
    <w:rPr>
      <w:rFonts w:eastAsia="Arial"/>
      <w:lang w:eastAsia="ar-SA"/>
    </w:rPr>
  </w:style>
  <w:style w:type="paragraph" w:styleId="TOC1">
    <w:name w:val="toc 1"/>
    <w:basedOn w:val="Normal"/>
    <w:next w:val="Normal"/>
    <w:rsid w:val="001C02C4"/>
    <w:pPr>
      <w:spacing w:after="100" w:line="276" w:lineRule="auto"/>
    </w:pPr>
    <w:rPr>
      <w:rFonts w:ascii="Calibri" w:eastAsia="Times New Roman" w:hAnsi="Calibri"/>
      <w:sz w:val="22"/>
    </w:rPr>
  </w:style>
  <w:style w:type="paragraph" w:styleId="TOC2">
    <w:name w:val="toc 2"/>
    <w:basedOn w:val="Normal"/>
    <w:next w:val="Normal"/>
    <w:rsid w:val="001C02C4"/>
    <w:pPr>
      <w:spacing w:after="100" w:line="276" w:lineRule="auto"/>
      <w:ind w:left="220"/>
    </w:pPr>
    <w:rPr>
      <w:rFonts w:ascii="Calibri" w:eastAsia="Times New Roman" w:hAnsi="Calibri"/>
      <w:sz w:val="22"/>
    </w:rPr>
  </w:style>
  <w:style w:type="paragraph" w:styleId="TOC3">
    <w:name w:val="toc 3"/>
    <w:basedOn w:val="Normal"/>
    <w:next w:val="Normal"/>
    <w:rsid w:val="001C02C4"/>
    <w:pPr>
      <w:spacing w:after="100" w:line="276" w:lineRule="auto"/>
      <w:ind w:left="440"/>
    </w:pPr>
    <w:rPr>
      <w:rFonts w:ascii="Calibri" w:eastAsia="Times New Roman" w:hAnsi="Calibri"/>
      <w:sz w:val="22"/>
    </w:rPr>
  </w:style>
  <w:style w:type="paragraph" w:styleId="TOCHeading">
    <w:name w:val="TOC Heading"/>
    <w:basedOn w:val="Heading1"/>
    <w:next w:val="Normal"/>
    <w:qFormat/>
    <w:rsid w:val="001C02C4"/>
    <w:pPr>
      <w:keepLines/>
      <w:numPr>
        <w:numId w:val="0"/>
      </w:numPr>
      <w:spacing w:before="480" w:after="0" w:line="276" w:lineRule="auto"/>
      <w:jc w:val="left"/>
    </w:pPr>
    <w:rPr>
      <w:rFonts w:ascii="Cambria" w:eastAsia="Times New Roman" w:hAnsi="Cambria"/>
      <w:caps w:val="0"/>
      <w:color w:val="365F91"/>
      <w:sz w:val="28"/>
      <w:szCs w:val="28"/>
    </w:rPr>
  </w:style>
  <w:style w:type="paragraph" w:customStyle="1" w:styleId="Normal-Title">
    <w:name w:val="Normal-Title"/>
    <w:basedOn w:val="Normal"/>
    <w:rsid w:val="001C02C4"/>
    <w:pPr>
      <w:widowControl w:val="0"/>
      <w:spacing w:before="0" w:after="0" w:line="360" w:lineRule="auto"/>
      <w:jc w:val="center"/>
    </w:pPr>
    <w:rPr>
      <w:rFonts w:eastAsia="Times New Roman"/>
      <w:b/>
      <w:sz w:val="28"/>
      <w:szCs w:val="28"/>
    </w:rPr>
  </w:style>
  <w:style w:type="paragraph" w:customStyle="1" w:styleId="a2">
    <w:name w:val="Инструкция"/>
    <w:next w:val="Normal"/>
    <w:rsid w:val="001C02C4"/>
    <w:pPr>
      <w:suppressAutoHyphens/>
      <w:jc w:val="center"/>
    </w:pPr>
    <w:rPr>
      <w:rFonts w:eastAsia="Arial"/>
      <w:b/>
      <w:caps/>
      <w:sz w:val="24"/>
      <w:lang w:eastAsia="ar-SA"/>
    </w:rPr>
  </w:style>
  <w:style w:type="paragraph" w:styleId="CommentText">
    <w:name w:val="annotation text"/>
    <w:basedOn w:val="Normal"/>
    <w:link w:val="CommentTextChar1"/>
    <w:rsid w:val="001C02C4"/>
    <w:rPr>
      <w:sz w:val="20"/>
      <w:szCs w:val="20"/>
    </w:rPr>
  </w:style>
  <w:style w:type="paragraph" w:styleId="BalloonText">
    <w:name w:val="Balloon Text"/>
    <w:basedOn w:val="Normal"/>
    <w:rsid w:val="001C02C4"/>
    <w:pPr>
      <w:spacing w:before="0" w:after="0"/>
    </w:pPr>
    <w:rPr>
      <w:rFonts w:ascii="Tahoma" w:hAnsi="Tahoma"/>
      <w:sz w:val="16"/>
      <w:szCs w:val="16"/>
    </w:rPr>
  </w:style>
  <w:style w:type="paragraph" w:styleId="ListParagraph">
    <w:name w:val="List Paragraph"/>
    <w:basedOn w:val="Normal"/>
    <w:qFormat/>
    <w:rsid w:val="001C02C4"/>
    <w:pPr>
      <w:ind w:left="720"/>
    </w:pPr>
  </w:style>
  <w:style w:type="paragraph" w:customStyle="1" w:styleId="11">
    <w:name w:val="1.1"/>
    <w:basedOn w:val="Par2"/>
    <w:rsid w:val="001C02C4"/>
    <w:pPr>
      <w:keepNext/>
      <w:numPr>
        <w:numId w:val="2"/>
      </w:numPr>
      <w:tabs>
        <w:tab w:val="left" w:pos="1985"/>
      </w:tabs>
    </w:pPr>
    <w:rPr>
      <w:rFonts w:cs="Arial"/>
      <w:bCs/>
      <w:iCs/>
      <w:szCs w:val="26"/>
    </w:rPr>
  </w:style>
  <w:style w:type="paragraph" w:customStyle="1" w:styleId="1">
    <w:name w:val="1"/>
    <w:basedOn w:val="Par1"/>
    <w:rsid w:val="001C02C4"/>
    <w:pPr>
      <w:keepNext/>
      <w:numPr>
        <w:numId w:val="0"/>
      </w:numPr>
      <w:tabs>
        <w:tab w:val="left" w:pos="1985"/>
      </w:tabs>
      <w:spacing w:line="240" w:lineRule="auto"/>
      <w:jc w:val="left"/>
    </w:pPr>
    <w:rPr>
      <w:bCs/>
      <w:szCs w:val="26"/>
    </w:rPr>
  </w:style>
  <w:style w:type="paragraph" w:styleId="Footer">
    <w:name w:val="footer"/>
    <w:basedOn w:val="Normal"/>
    <w:rsid w:val="001C02C4"/>
    <w:pPr>
      <w:tabs>
        <w:tab w:val="center" w:pos="4844"/>
        <w:tab w:val="right" w:pos="9689"/>
      </w:tabs>
    </w:pPr>
  </w:style>
  <w:style w:type="paragraph" w:styleId="Header">
    <w:name w:val="header"/>
    <w:basedOn w:val="Normal"/>
    <w:uiPriority w:val="99"/>
    <w:rsid w:val="001C02C4"/>
    <w:pPr>
      <w:tabs>
        <w:tab w:val="center" w:pos="4677"/>
        <w:tab w:val="right" w:pos="9355"/>
      </w:tabs>
      <w:spacing w:before="0" w:after="0"/>
    </w:pPr>
  </w:style>
  <w:style w:type="paragraph" w:styleId="Revision">
    <w:name w:val="Revision"/>
    <w:rsid w:val="001C02C4"/>
    <w:pPr>
      <w:suppressAutoHyphens/>
    </w:pPr>
    <w:rPr>
      <w:rFonts w:eastAsia="Calibri"/>
      <w:sz w:val="24"/>
      <w:szCs w:val="22"/>
      <w:lang w:eastAsia="ar-SA"/>
    </w:rPr>
  </w:style>
  <w:style w:type="paragraph" w:styleId="CommentSubject">
    <w:name w:val="annotation subject"/>
    <w:basedOn w:val="CommentText"/>
    <w:next w:val="CommentText"/>
    <w:rsid w:val="001C02C4"/>
    <w:rPr>
      <w:b/>
      <w:bCs/>
    </w:rPr>
  </w:style>
  <w:style w:type="paragraph" w:styleId="NormalWeb">
    <w:name w:val="Normal (Web)"/>
    <w:basedOn w:val="Normal"/>
    <w:rsid w:val="001C02C4"/>
    <w:pPr>
      <w:spacing w:before="280" w:after="280"/>
      <w:jc w:val="left"/>
    </w:pPr>
    <w:rPr>
      <w:rFonts w:eastAsia="Times New Roman"/>
      <w:szCs w:val="24"/>
    </w:rPr>
  </w:style>
  <w:style w:type="paragraph" w:styleId="BodyTextIndent3">
    <w:name w:val="Body Text Indent 3"/>
    <w:basedOn w:val="Normal"/>
    <w:rsid w:val="001C02C4"/>
    <w:pPr>
      <w:snapToGrid w:val="0"/>
      <w:spacing w:before="120" w:after="120"/>
      <w:ind w:left="283"/>
      <w:jc w:val="left"/>
    </w:pPr>
    <w:rPr>
      <w:rFonts w:ascii="Arial" w:eastAsia="Times New Roman" w:hAnsi="Arial"/>
      <w:sz w:val="16"/>
      <w:szCs w:val="16"/>
    </w:rPr>
  </w:style>
  <w:style w:type="paragraph" w:customStyle="1" w:styleId="a3">
    <w:name w:val="Предприятие"/>
    <w:next w:val="Normal"/>
    <w:rsid w:val="001C02C4"/>
    <w:pPr>
      <w:suppressAutoHyphens/>
      <w:jc w:val="center"/>
    </w:pPr>
    <w:rPr>
      <w:rFonts w:eastAsia="Arial"/>
      <w:b/>
      <w:caps/>
      <w:sz w:val="24"/>
      <w:lang w:eastAsia="ar-SA"/>
    </w:rPr>
  </w:style>
  <w:style w:type="paragraph" w:customStyle="1" w:styleId="a4">
    <w:name w:val="Содержимое таблицы"/>
    <w:basedOn w:val="Normal"/>
    <w:rsid w:val="001C02C4"/>
    <w:pPr>
      <w:suppressLineNumbers/>
    </w:pPr>
  </w:style>
  <w:style w:type="paragraph" w:customStyle="1" w:styleId="a5">
    <w:name w:val="Заголовок таблицы"/>
    <w:basedOn w:val="a4"/>
    <w:rsid w:val="001C02C4"/>
    <w:pPr>
      <w:jc w:val="center"/>
    </w:pPr>
    <w:rPr>
      <w:b/>
      <w:bCs/>
    </w:rPr>
  </w:style>
  <w:style w:type="character" w:customStyle="1" w:styleId="CommentTextChar1">
    <w:name w:val="Comment Text Char1"/>
    <w:link w:val="CommentText"/>
    <w:locked/>
    <w:rsid w:val="00630281"/>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7139">
      <w:bodyDiv w:val="1"/>
      <w:marLeft w:val="0"/>
      <w:marRight w:val="0"/>
      <w:marTop w:val="0"/>
      <w:marBottom w:val="0"/>
      <w:divBdr>
        <w:top w:val="none" w:sz="0" w:space="0" w:color="auto"/>
        <w:left w:val="none" w:sz="0" w:space="0" w:color="auto"/>
        <w:bottom w:val="none" w:sz="0" w:space="0" w:color="auto"/>
        <w:right w:val="none" w:sz="0" w:space="0" w:color="auto"/>
      </w:divBdr>
    </w:div>
    <w:div w:id="308248413">
      <w:bodyDiv w:val="1"/>
      <w:marLeft w:val="0"/>
      <w:marRight w:val="0"/>
      <w:marTop w:val="0"/>
      <w:marBottom w:val="0"/>
      <w:divBdr>
        <w:top w:val="none" w:sz="0" w:space="0" w:color="auto"/>
        <w:left w:val="none" w:sz="0" w:space="0" w:color="auto"/>
        <w:bottom w:val="none" w:sz="0" w:space="0" w:color="auto"/>
        <w:right w:val="none" w:sz="0" w:space="0" w:color="auto"/>
      </w:divBdr>
    </w:div>
    <w:div w:id="339233783">
      <w:bodyDiv w:val="1"/>
      <w:marLeft w:val="0"/>
      <w:marRight w:val="0"/>
      <w:marTop w:val="0"/>
      <w:marBottom w:val="0"/>
      <w:divBdr>
        <w:top w:val="none" w:sz="0" w:space="0" w:color="auto"/>
        <w:left w:val="none" w:sz="0" w:space="0" w:color="auto"/>
        <w:bottom w:val="none" w:sz="0" w:space="0" w:color="auto"/>
        <w:right w:val="none" w:sz="0" w:space="0" w:color="auto"/>
      </w:divBdr>
    </w:div>
    <w:div w:id="87064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78D4095C5A1DAA49BA6DFA7CAB5BAB0A" ma:contentTypeVersion="3" ma:contentTypeDescription="Kurkite naują dokumentą." ma:contentTypeScope="" ma:versionID="e2542cc3944db26f6f9e18f8ccbd3d36">
  <xsd:schema xmlns:xsd="http://www.w3.org/2001/XMLSchema" xmlns:xs="http://www.w3.org/2001/XMLSchema" xmlns:p="http://schemas.microsoft.com/office/2006/metadata/properties" xmlns:ns2="268e4cf8-a7af-495f-9c89-68ca4ea3bc51" targetNamespace="http://schemas.microsoft.com/office/2006/metadata/properties" ma:root="true" ma:fieldsID="8fbf56a6a256487546bd00bb03890d53" ns2:_="">
    <xsd:import namespace="268e4cf8-a7af-495f-9c89-68ca4ea3bc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e4cf8-a7af-495f-9c89-68ca4ea3b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10DFA-9F7B-457C-B454-2DE6F0425F99}">
  <ds:schemaRefs>
    <ds:schemaRef ds:uri="http://schemas.microsoft.com/sharepoint/v3/contenttype/forms"/>
  </ds:schemaRefs>
</ds:datastoreItem>
</file>

<file path=customXml/itemProps2.xml><?xml version="1.0" encoding="utf-8"?>
<ds:datastoreItem xmlns:ds="http://schemas.openxmlformats.org/officeDocument/2006/customXml" ds:itemID="{CC5FBCD8-765C-414C-992E-8D572B84430B}">
  <ds:schemaRefs>
    <ds:schemaRef ds:uri="http://schemas.openxmlformats.org/officeDocument/2006/bibliography"/>
  </ds:schemaRefs>
</ds:datastoreItem>
</file>

<file path=customXml/itemProps3.xml><?xml version="1.0" encoding="utf-8"?>
<ds:datastoreItem xmlns:ds="http://schemas.openxmlformats.org/officeDocument/2006/customXml" ds:itemID="{B21D57A4-00FD-41B0-AF30-2D80A040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e4cf8-a7af-495f-9c89-68ca4ea3b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E7304-71E4-40C3-B13F-253636C8B0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VALSTYBĖS ĮMONĖS</vt:lpstr>
    </vt:vector>
  </TitlesOfParts>
  <Company>iae</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OHT</dc:title>
  <dc:subject/>
  <dc:creator>Julija Svideniene</dc:creator>
  <cp:keywords/>
  <cp:lastModifiedBy>Rasa Vyšniauskienė</cp:lastModifiedBy>
  <cp:revision>9</cp:revision>
  <cp:lastPrinted>2018-12-28T12:49:00Z</cp:lastPrinted>
  <dcterms:created xsi:type="dcterms:W3CDTF">2025-11-14T11:43:00Z</dcterms:created>
  <dcterms:modified xsi:type="dcterms:W3CDTF">2025-12-12T09:56:00Z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0x01010078D4095C5A1DAA49BA6DFA7CAB5BAB0A</vt:lpwstr>
  </property>
</Properties>
</file>