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5423" w14:textId="77777777" w:rsidR="002F396F" w:rsidRPr="005E232F" w:rsidRDefault="002F396F" w:rsidP="005E232F">
      <w:pPr>
        <w:spacing w:after="0"/>
        <w:rPr>
          <w:rFonts w:ascii="Times New Roman" w:hAnsi="Times New Roman" w:cs="Times New Roman"/>
          <w:b/>
          <w:bCs/>
          <w:smallCaps/>
          <w:sz w:val="24"/>
          <w:szCs w:val="24"/>
          <w:lang w:val="en-US"/>
        </w:rPr>
      </w:pPr>
    </w:p>
    <w:p w14:paraId="2E4A6A51" w14:textId="78F49305" w:rsidR="002F396F" w:rsidRPr="005E232F" w:rsidRDefault="002F396F" w:rsidP="005E232F">
      <w:pPr>
        <w:pStyle w:val="Paantrat"/>
        <w:spacing w:after="0"/>
        <w:jc w:val="center"/>
        <w:rPr>
          <w:rFonts w:ascii="Times New Roman" w:hAnsi="Times New Roman" w:cs="Times New Roman"/>
          <w:b/>
          <w:bCs/>
          <w:sz w:val="24"/>
          <w:szCs w:val="24"/>
          <w:lang w:eastAsia="en-US"/>
        </w:rPr>
      </w:pPr>
      <w:r w:rsidRPr="005E232F">
        <w:rPr>
          <w:rFonts w:ascii="Times New Roman" w:hAnsi="Times New Roman" w:cs="Times New Roman"/>
          <w:b/>
          <w:bCs/>
          <w:smallCaps/>
          <w:sz w:val="24"/>
          <w:szCs w:val="24"/>
        </w:rPr>
        <w:t>TIEKĖJŲ KVALIFIKACIJOS REIKALAVIMAI</w:t>
      </w:r>
      <w:r w:rsidR="00955F2F" w:rsidRPr="005E232F">
        <w:rPr>
          <w:rFonts w:ascii="Times New Roman" w:hAnsi="Times New Roman" w:cs="Times New Roman"/>
          <w:b/>
          <w:bCs/>
          <w:smallCaps/>
          <w:sz w:val="24"/>
          <w:szCs w:val="24"/>
        </w:rPr>
        <w:t xml:space="preserve"> IR REIKALAVIMAI LAIKYTIS </w:t>
      </w:r>
      <w:r w:rsidR="00955F2F" w:rsidRPr="005E232F">
        <w:rPr>
          <w:rFonts w:ascii="Times New Roman" w:hAnsi="Times New Roman" w:cs="Times New Roman"/>
          <w:b/>
          <w:bCs/>
          <w:sz w:val="24"/>
          <w:szCs w:val="24"/>
          <w:lang w:eastAsia="en-US"/>
        </w:rPr>
        <w:t>KOKYBĖS VADYBOS SISTEMOS IR (ARBA) APLINKOS APSAUGOS VADYBOS SISTEMOS STANDARTŲ</w:t>
      </w:r>
    </w:p>
    <w:p w14:paraId="59B91256" w14:textId="77777777" w:rsidR="000A0D6D" w:rsidRPr="005E232F" w:rsidRDefault="000A0D6D" w:rsidP="005E232F">
      <w:pPr>
        <w:spacing w:after="0"/>
        <w:rPr>
          <w:rFonts w:ascii="Times New Roman" w:hAnsi="Times New Roman" w:cs="Times New Roman"/>
          <w:lang w:eastAsia="en-US"/>
        </w:rPr>
      </w:pPr>
    </w:p>
    <w:p w14:paraId="77B3F626" w14:textId="77777777" w:rsidR="00BB57CB" w:rsidRPr="005E232F" w:rsidRDefault="00BB57CB" w:rsidP="005E232F">
      <w:pPr>
        <w:pStyle w:val="Sraopastraipa"/>
        <w:numPr>
          <w:ilvl w:val="0"/>
          <w:numId w:val="3"/>
        </w:numPr>
        <w:tabs>
          <w:tab w:val="left" w:pos="1134"/>
        </w:tabs>
        <w:spacing w:after="0"/>
        <w:ind w:left="0" w:firstLine="851"/>
        <w:jc w:val="both"/>
        <w:rPr>
          <w:rFonts w:ascii="Times New Roman" w:hAnsi="Times New Roman" w:cs="Times New Roman"/>
          <w:iCs/>
          <w:sz w:val="24"/>
          <w:szCs w:val="24"/>
        </w:rPr>
      </w:pPr>
      <w:r w:rsidRPr="005E232F">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DF7097D" w14:textId="77777777" w:rsidR="00BB57CB" w:rsidRPr="005E232F" w:rsidRDefault="00BB57CB" w:rsidP="005E232F">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5E232F">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5E232F">
        <w:rPr>
          <w:rFonts w:ascii="Times New Roman" w:hAnsi="Times New Roman" w:cs="Times New Roman"/>
          <w:sz w:val="24"/>
          <w:szCs w:val="24"/>
        </w:rPr>
        <w:t xml:space="preserve">. </w:t>
      </w:r>
    </w:p>
    <w:p w14:paraId="1933D9A7" w14:textId="77777777" w:rsidR="00BB57CB" w:rsidRPr="005E232F" w:rsidRDefault="00BB57CB" w:rsidP="005E232F">
      <w:pPr>
        <w:pStyle w:val="Sraopastraipa"/>
        <w:numPr>
          <w:ilvl w:val="0"/>
          <w:numId w:val="3"/>
        </w:numPr>
        <w:tabs>
          <w:tab w:val="left" w:pos="1134"/>
        </w:tabs>
        <w:spacing w:after="0"/>
        <w:ind w:left="0" w:firstLine="709"/>
        <w:jc w:val="both"/>
        <w:rPr>
          <w:rFonts w:ascii="Times New Roman" w:hAnsi="Times New Roman" w:cs="Times New Roman"/>
          <w:sz w:val="24"/>
          <w:szCs w:val="24"/>
        </w:rPr>
      </w:pPr>
      <w:r w:rsidRPr="005E232F">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w:t>
      </w:r>
      <w:bookmarkStart w:id="0" w:name="_GoBack"/>
      <w:bookmarkEnd w:id="0"/>
      <w:r w:rsidRPr="005E232F">
        <w:rPr>
          <w:rFonts w:ascii="Times New Roman" w:hAnsi="Times New Roman" w:cs="Times New Roman"/>
          <w:sz w:val="24"/>
          <w:szCs w:val="24"/>
        </w:rPr>
        <w:t>jas ir jo pasitelkiami subtiekėjai turi interesų, galinčių kelti grėsmę nacionaliniam saugumui.</w:t>
      </w:r>
    </w:p>
    <w:p w14:paraId="75319BF4" w14:textId="77777777" w:rsidR="00BB57CB" w:rsidRPr="005E232F" w:rsidRDefault="00BB57CB" w:rsidP="005E232F">
      <w:pPr>
        <w:numPr>
          <w:ilvl w:val="0"/>
          <w:numId w:val="3"/>
        </w:numPr>
        <w:tabs>
          <w:tab w:val="left" w:pos="993"/>
        </w:tabs>
        <w:spacing w:after="0"/>
        <w:ind w:left="0" w:firstLine="567"/>
        <w:contextualSpacing/>
        <w:jc w:val="both"/>
        <w:rPr>
          <w:rFonts w:ascii="Times New Roman" w:hAnsi="Times New Roman" w:cs="Times New Roman"/>
          <w:sz w:val="24"/>
          <w:szCs w:val="24"/>
        </w:rPr>
      </w:pPr>
      <w:r w:rsidRPr="005E232F">
        <w:rPr>
          <w:rFonts w:ascii="Times New Roman" w:hAnsi="Times New Roman" w:cs="Times New Roman"/>
          <w:sz w:val="24"/>
          <w:szCs w:val="24"/>
        </w:rPr>
        <w:t>Jeigu tiekėjas teikia lygiaverčius dokumentus, tai teikiamų dokumentų lygiavertiškumą turi įrodyti  pats tiekėjas.</w:t>
      </w:r>
    </w:p>
    <w:p w14:paraId="0B38DA01" w14:textId="77777777" w:rsidR="00BB57CB" w:rsidRPr="005E232F" w:rsidRDefault="00BB57CB" w:rsidP="005E232F">
      <w:pPr>
        <w:pStyle w:val="Sraopastraipa"/>
        <w:numPr>
          <w:ilvl w:val="0"/>
          <w:numId w:val="3"/>
        </w:numPr>
        <w:tabs>
          <w:tab w:val="left" w:pos="993"/>
        </w:tabs>
        <w:spacing w:after="0"/>
        <w:ind w:left="0" w:firstLine="567"/>
        <w:jc w:val="both"/>
        <w:rPr>
          <w:rFonts w:ascii="Times New Roman" w:hAnsi="Times New Roman" w:cs="Times New Roman"/>
          <w:sz w:val="24"/>
          <w:szCs w:val="24"/>
        </w:rPr>
      </w:pPr>
      <w:r w:rsidRPr="005E232F">
        <w:rPr>
          <w:rFonts w:ascii="Times New Roman" w:hAnsi="Times New Roman" w:cs="Times New Roman"/>
          <w:sz w:val="24"/>
          <w:szCs w:val="24"/>
          <w:u w:val="single"/>
        </w:rPr>
        <w:t xml:space="preserve">Tiekėjas, ūkio subjektas, kurio pajėgumais remiamasi, </w:t>
      </w:r>
      <w:proofErr w:type="spellStart"/>
      <w:r w:rsidRPr="005E232F">
        <w:rPr>
          <w:rFonts w:ascii="Times New Roman" w:hAnsi="Times New Roman" w:cs="Times New Roman"/>
          <w:sz w:val="24"/>
          <w:szCs w:val="24"/>
          <w:u w:val="single"/>
        </w:rPr>
        <w:t>kvazisubtiekėjas</w:t>
      </w:r>
      <w:proofErr w:type="spellEnd"/>
      <w:r w:rsidRPr="005E232F">
        <w:rPr>
          <w:rStyle w:val="Puslapioinaosnuoroda"/>
          <w:rFonts w:ascii="Times New Roman" w:hAnsi="Times New Roman" w:cs="Times New Roman"/>
          <w:sz w:val="24"/>
          <w:szCs w:val="24"/>
          <w:u w:val="single"/>
        </w:rPr>
        <w:footnoteReference w:id="2"/>
      </w:r>
      <w:r w:rsidRPr="005E232F">
        <w:rPr>
          <w:rFonts w:ascii="Times New Roman" w:hAnsi="Times New Roman" w:cs="Times New Roman"/>
          <w:sz w:val="24"/>
          <w:szCs w:val="24"/>
        </w:rPr>
        <w:t xml:space="preserve"> dalyvaujantys Pirkime, turi atitikti žemiau nurodytus techninio ir profesinio pajėgumo kvalifikacijos reikalavimus</w:t>
      </w:r>
      <w:r w:rsidRPr="005E232F">
        <w:rPr>
          <w:rFonts w:ascii="Times New Roman" w:hAnsi="Times New Roman" w:cs="Times New Roman"/>
          <w:b/>
          <w:bCs/>
          <w:sz w:val="24"/>
          <w:szCs w:val="24"/>
        </w:rPr>
        <w:t>:</w:t>
      </w:r>
    </w:p>
    <w:p w14:paraId="1F0FFD4E" w14:textId="77777777" w:rsidR="00BB57CB" w:rsidRPr="005E232F" w:rsidRDefault="00BB57CB" w:rsidP="005E232F">
      <w:pPr>
        <w:tabs>
          <w:tab w:val="left" w:pos="1276"/>
        </w:tabs>
        <w:spacing w:after="0"/>
        <w:ind w:firstLine="1276"/>
        <w:jc w:val="both"/>
        <w:rPr>
          <w:rFonts w:ascii="Times New Roman" w:hAnsi="Times New Roman" w:cs="Times New Roman"/>
          <w:sz w:val="24"/>
          <w:szCs w:val="24"/>
          <w:highlight w:val="yellow"/>
        </w:rPr>
      </w:pPr>
    </w:p>
    <w:tbl>
      <w:tblPr>
        <w:tblW w:w="9775" w:type="dxa"/>
        <w:tblLayout w:type="fixed"/>
        <w:tblCellMar>
          <w:left w:w="85" w:type="dxa"/>
          <w:right w:w="85" w:type="dxa"/>
        </w:tblCellMar>
        <w:tblLook w:val="0000" w:firstRow="0" w:lastRow="0" w:firstColumn="0" w:lastColumn="0" w:noHBand="0" w:noVBand="0"/>
      </w:tblPr>
      <w:tblGrid>
        <w:gridCol w:w="805"/>
        <w:gridCol w:w="3600"/>
        <w:gridCol w:w="5370"/>
      </w:tblGrid>
      <w:tr w:rsidR="00BB57CB" w:rsidRPr="005E232F" w14:paraId="2D8C1B33" w14:textId="77777777" w:rsidTr="005E232F">
        <w:trPr>
          <w:trHeight w:val="236"/>
        </w:trPr>
        <w:tc>
          <w:tcPr>
            <w:tcW w:w="805" w:type="dxa"/>
            <w:vMerge w:val="restart"/>
            <w:tcBorders>
              <w:top w:val="single" w:sz="4" w:space="0" w:color="000000"/>
              <w:left w:val="single" w:sz="4" w:space="0" w:color="000000"/>
              <w:bottom w:val="single" w:sz="4" w:space="0" w:color="000000"/>
              <w:right w:val="single" w:sz="4" w:space="0" w:color="000000"/>
            </w:tcBorders>
          </w:tcPr>
          <w:p w14:paraId="437561DE" w14:textId="77777777" w:rsidR="00BB57CB" w:rsidRPr="005E232F" w:rsidRDefault="00BB57CB" w:rsidP="005E232F">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Eil. </w:t>
            </w:r>
          </w:p>
          <w:p w14:paraId="093854E6" w14:textId="77777777" w:rsidR="00BB57CB" w:rsidRPr="005E232F" w:rsidRDefault="00BB57CB" w:rsidP="005E232F">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Nr. </w:t>
            </w:r>
          </w:p>
        </w:tc>
        <w:tc>
          <w:tcPr>
            <w:tcW w:w="8970" w:type="dxa"/>
            <w:gridSpan w:val="2"/>
            <w:tcBorders>
              <w:top w:val="single" w:sz="4" w:space="0" w:color="000000"/>
              <w:left w:val="single" w:sz="4" w:space="0" w:color="000000"/>
              <w:bottom w:val="single" w:sz="4" w:space="0" w:color="000000"/>
              <w:right w:val="single" w:sz="4" w:space="0" w:color="000000"/>
            </w:tcBorders>
          </w:tcPr>
          <w:p w14:paraId="511DA776" w14:textId="77777777" w:rsidR="00BB57CB" w:rsidRPr="005E232F" w:rsidRDefault="00BB57CB"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Teikėjų kvalifikacijos reikalavimai ir juos įrodantys dokumentai</w:t>
            </w:r>
          </w:p>
          <w:p w14:paraId="79AE44A3" w14:textId="77777777" w:rsidR="00BB57CB" w:rsidRPr="005E232F" w:rsidRDefault="00BB57CB" w:rsidP="005E232F">
            <w:pPr>
              <w:spacing w:after="0"/>
              <w:jc w:val="center"/>
              <w:rPr>
                <w:rFonts w:ascii="Times New Roman" w:hAnsi="Times New Roman" w:cs="Times New Roman"/>
                <w:b/>
                <w:sz w:val="24"/>
                <w:szCs w:val="24"/>
              </w:rPr>
            </w:pPr>
            <w:r w:rsidRPr="005E232F">
              <w:rPr>
                <w:rFonts w:ascii="Times New Roman" w:hAnsi="Times New Roman" w:cs="Times New Roman"/>
                <w:b/>
                <w:sz w:val="24"/>
                <w:szCs w:val="24"/>
              </w:rPr>
              <w:t>Taikoma I pirkimo objekto daliai</w:t>
            </w:r>
          </w:p>
        </w:tc>
      </w:tr>
      <w:tr w:rsidR="00BB57CB" w:rsidRPr="005E232F" w14:paraId="35C09B9C" w14:textId="77777777" w:rsidTr="005E232F">
        <w:trPr>
          <w:trHeight w:val="300"/>
        </w:trPr>
        <w:tc>
          <w:tcPr>
            <w:tcW w:w="805" w:type="dxa"/>
            <w:vMerge/>
            <w:tcBorders>
              <w:top w:val="single" w:sz="4" w:space="0" w:color="000000"/>
              <w:left w:val="single" w:sz="4" w:space="0" w:color="000000"/>
              <w:bottom w:val="single" w:sz="4" w:space="0" w:color="000000"/>
              <w:right w:val="single" w:sz="4" w:space="0" w:color="000000"/>
            </w:tcBorders>
          </w:tcPr>
          <w:p w14:paraId="72FC4246" w14:textId="77777777" w:rsidR="00BB57CB" w:rsidRPr="005E232F" w:rsidRDefault="00BB57CB" w:rsidP="005E232F">
            <w:pPr>
              <w:spacing w:after="0"/>
              <w:ind w:right="555"/>
              <w:jc w:val="center"/>
              <w:rPr>
                <w:rFonts w:ascii="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528773F6" w14:textId="77777777" w:rsidR="00BB57CB" w:rsidRPr="005E232F" w:rsidRDefault="00BB57CB" w:rsidP="005E232F">
            <w:pPr>
              <w:tabs>
                <w:tab w:val="left" w:pos="1155"/>
              </w:tabs>
              <w:spacing w:after="0"/>
              <w:jc w:val="center"/>
              <w:rPr>
                <w:rFonts w:ascii="Times New Roman" w:hAnsi="Times New Roman" w:cs="Times New Roman"/>
                <w:sz w:val="24"/>
                <w:szCs w:val="24"/>
              </w:rPr>
            </w:pPr>
            <w:r w:rsidRPr="005E232F">
              <w:rPr>
                <w:rFonts w:ascii="Times New Roman" w:hAnsi="Times New Roman" w:cs="Times New Roman"/>
                <w:sz w:val="24"/>
                <w:szCs w:val="24"/>
              </w:rPr>
              <w:t>Kvalifikaciniai reikalavimai</w:t>
            </w:r>
          </w:p>
        </w:tc>
        <w:tc>
          <w:tcPr>
            <w:tcW w:w="5370" w:type="dxa"/>
            <w:tcBorders>
              <w:top w:val="single" w:sz="4" w:space="0" w:color="000000"/>
              <w:left w:val="single" w:sz="4" w:space="0" w:color="000000"/>
              <w:bottom w:val="single" w:sz="4" w:space="0" w:color="000000"/>
              <w:right w:val="single" w:sz="4" w:space="0" w:color="000000"/>
            </w:tcBorders>
          </w:tcPr>
          <w:p w14:paraId="31787A03" w14:textId="77777777" w:rsidR="00BB57CB" w:rsidRPr="005E232F" w:rsidRDefault="00BB57CB"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Kvalifikacinius reikalavimus įrodantys </w:t>
            </w:r>
          </w:p>
          <w:p w14:paraId="75ED902A" w14:textId="77777777" w:rsidR="00BB57CB" w:rsidRPr="005E232F" w:rsidRDefault="00BB57CB"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dokumentai</w:t>
            </w:r>
          </w:p>
        </w:tc>
      </w:tr>
      <w:tr w:rsidR="00BB57CB" w:rsidRPr="005E232F" w14:paraId="61E4B1DF" w14:textId="77777777" w:rsidTr="005E232F">
        <w:trPr>
          <w:trHeight w:val="1832"/>
        </w:trPr>
        <w:tc>
          <w:tcPr>
            <w:tcW w:w="805" w:type="dxa"/>
            <w:tcBorders>
              <w:top w:val="single" w:sz="4" w:space="0" w:color="000000"/>
              <w:left w:val="single" w:sz="4" w:space="0" w:color="000000"/>
              <w:bottom w:val="single" w:sz="4" w:space="0" w:color="000000"/>
              <w:right w:val="single" w:sz="4" w:space="0" w:color="000000"/>
            </w:tcBorders>
          </w:tcPr>
          <w:p w14:paraId="391E8F5B" w14:textId="77777777" w:rsidR="00BB57CB" w:rsidRPr="005E232F" w:rsidRDefault="00BB57CB" w:rsidP="005E232F">
            <w:pPr>
              <w:tabs>
                <w:tab w:val="left" w:pos="0"/>
              </w:tabs>
              <w:spacing w:after="0"/>
              <w:ind w:right="203"/>
              <w:rPr>
                <w:rFonts w:ascii="Times New Roman" w:hAnsi="Times New Roman" w:cs="Times New Roman"/>
                <w:sz w:val="24"/>
                <w:szCs w:val="24"/>
              </w:rPr>
            </w:pPr>
            <w:r w:rsidRPr="005E232F">
              <w:rPr>
                <w:rFonts w:ascii="Times New Roman" w:hAnsi="Times New Roman" w:cs="Times New Roman"/>
                <w:sz w:val="24"/>
                <w:szCs w:val="24"/>
              </w:rPr>
              <w:t>5.1.</w:t>
            </w:r>
          </w:p>
        </w:tc>
        <w:tc>
          <w:tcPr>
            <w:tcW w:w="3600" w:type="dxa"/>
            <w:tcBorders>
              <w:top w:val="single" w:sz="4" w:space="0" w:color="000000"/>
              <w:left w:val="single" w:sz="4" w:space="0" w:color="000000"/>
              <w:bottom w:val="single" w:sz="4" w:space="0" w:color="000000"/>
              <w:right w:val="single" w:sz="4" w:space="0" w:color="000000"/>
            </w:tcBorders>
          </w:tcPr>
          <w:p w14:paraId="646E6E2C" w14:textId="77777777" w:rsidR="00BB57CB" w:rsidRPr="005E232F" w:rsidRDefault="00BB57CB"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t>Teikėjas sutarties vykdymui turi turėti (arba gali pasitelkti) 5.2 – 5.4 papunkčiuose nurodytus reikalavimus atitinkančius specialistus.</w:t>
            </w:r>
          </w:p>
          <w:p w14:paraId="7B857F33" w14:textId="77777777" w:rsidR="00BB57CB" w:rsidRPr="005E232F" w:rsidRDefault="00BB57CB" w:rsidP="005E232F">
            <w:pPr>
              <w:spacing w:after="0"/>
              <w:jc w:val="both"/>
              <w:rPr>
                <w:rFonts w:ascii="Times New Roman" w:eastAsia="Times New Roman" w:hAnsi="Times New Roman" w:cs="Times New Roman"/>
                <w:sz w:val="24"/>
                <w:szCs w:val="24"/>
              </w:rPr>
            </w:pPr>
            <w:r w:rsidRPr="005E232F">
              <w:rPr>
                <w:rFonts w:ascii="Times New Roman" w:eastAsia="Times New Roman" w:hAnsi="Times New Roman" w:cs="Times New Roman"/>
                <w:i/>
                <w:iCs/>
                <w:sz w:val="24"/>
                <w:szCs w:val="24"/>
              </w:rPr>
              <w:t>Pastaba</w:t>
            </w:r>
            <w:r w:rsidRPr="005E232F">
              <w:rPr>
                <w:rFonts w:ascii="Times New Roman" w:eastAsia="Times New Roman" w:hAnsi="Times New Roman" w:cs="Times New Roman"/>
                <w:sz w:val="24"/>
                <w:szCs w:val="24"/>
              </w:rPr>
              <w:t xml:space="preserve">. Vienam asmeniui nėra ribojamas skirtingų specialistų </w:t>
            </w:r>
            <w:r w:rsidRPr="005E232F">
              <w:rPr>
                <w:rFonts w:ascii="Times New Roman" w:eastAsia="Times New Roman" w:hAnsi="Times New Roman" w:cs="Times New Roman"/>
                <w:sz w:val="24"/>
                <w:szCs w:val="24"/>
              </w:rPr>
              <w:lastRenderedPageBreak/>
              <w:t xml:space="preserve">pozicijų, kurioms jis siūlomas, skaičius. </w:t>
            </w:r>
          </w:p>
          <w:p w14:paraId="4B6DB2F9" w14:textId="77777777" w:rsidR="00BB57CB" w:rsidRPr="005E232F" w:rsidRDefault="00BB57CB" w:rsidP="005E232F">
            <w:pPr>
              <w:spacing w:after="0"/>
              <w:rPr>
                <w:rFonts w:ascii="Times New Roman" w:hAnsi="Times New Roman" w:cs="Times New Roman"/>
                <w:sz w:val="24"/>
                <w:szCs w:val="24"/>
              </w:rPr>
            </w:pPr>
            <w:r w:rsidRPr="005E232F">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4A77E694" w14:textId="77777777" w:rsidR="00BB57CB" w:rsidRPr="005E232F" w:rsidRDefault="00BB57CB" w:rsidP="005E232F">
            <w:pPr>
              <w:tabs>
                <w:tab w:val="left" w:pos="376"/>
              </w:tabs>
              <w:spacing w:after="0"/>
              <w:jc w:val="both"/>
              <w:rPr>
                <w:rFonts w:ascii="Times New Roman" w:eastAsia="Times New Roman" w:hAnsi="Times New Roman" w:cs="Times New Roman"/>
                <w:color w:val="000000"/>
                <w:sz w:val="24"/>
                <w:szCs w:val="24"/>
              </w:rPr>
            </w:pPr>
          </w:p>
        </w:tc>
        <w:tc>
          <w:tcPr>
            <w:tcW w:w="5370" w:type="dxa"/>
            <w:tcBorders>
              <w:top w:val="single" w:sz="4" w:space="0" w:color="000000"/>
              <w:left w:val="single" w:sz="4" w:space="0" w:color="000000"/>
              <w:bottom w:val="single" w:sz="4" w:space="0" w:color="000000"/>
              <w:right w:val="single" w:sz="4" w:space="0" w:color="000000"/>
            </w:tcBorders>
          </w:tcPr>
          <w:p w14:paraId="74D599B9" w14:textId="77777777" w:rsidR="00BB57CB" w:rsidRPr="005E232F" w:rsidRDefault="00BB57CB" w:rsidP="005E232F">
            <w:pPr>
              <w:pStyle w:val="Standard"/>
              <w:spacing w:after="0"/>
              <w:ind w:right="45"/>
              <w:jc w:val="both"/>
              <w:rPr>
                <w:rFonts w:ascii="Times New Roman" w:hAnsi="Times New Roman" w:cs="Times New Roman"/>
                <w:b/>
                <w:bCs/>
                <w:sz w:val="24"/>
                <w:szCs w:val="24"/>
              </w:rPr>
            </w:pPr>
            <w:r w:rsidRPr="005E232F">
              <w:rPr>
                <w:rFonts w:ascii="Times New Roman" w:hAnsi="Times New Roman" w:cs="Times New Roman"/>
                <w:b/>
                <w:bCs/>
                <w:iCs/>
                <w:sz w:val="24"/>
                <w:szCs w:val="24"/>
              </w:rPr>
              <w:lastRenderedPageBreak/>
              <w:t>Kartu su pasiūlymu pateikiama:</w:t>
            </w:r>
          </w:p>
          <w:p w14:paraId="417745DE" w14:textId="5E90FAF3" w:rsidR="00BB57CB" w:rsidRPr="005E232F" w:rsidRDefault="00BB57CB" w:rsidP="005E232F">
            <w:pPr>
              <w:pStyle w:val="Standard"/>
              <w:tabs>
                <w:tab w:val="left" w:pos="37"/>
              </w:tabs>
              <w:spacing w:after="0"/>
              <w:ind w:right="45"/>
              <w:jc w:val="both"/>
              <w:rPr>
                <w:rFonts w:ascii="Times New Roman" w:hAnsi="Times New Roman" w:cs="Times New Roman"/>
                <w:sz w:val="24"/>
                <w:szCs w:val="24"/>
              </w:rPr>
            </w:pPr>
            <w:r w:rsidRPr="005E232F">
              <w:rPr>
                <w:rFonts w:ascii="Times New Roman" w:hAnsi="Times New Roman" w:cs="Times New Roman"/>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5E232F">
              <w:rPr>
                <w:rFonts w:ascii="Times New Roman" w:hAnsi="Times New Roman" w:cs="Times New Roman"/>
                <w:sz w:val="24"/>
                <w:szCs w:val="24"/>
              </w:rPr>
              <w:t>subteikimo</w:t>
            </w:r>
            <w:proofErr w:type="spellEnd"/>
            <w:r w:rsidRPr="005E232F">
              <w:rPr>
                <w:rFonts w:ascii="Times New Roman" w:hAnsi="Times New Roman" w:cs="Times New Roman"/>
                <w:sz w:val="24"/>
                <w:szCs w:val="24"/>
              </w:rPr>
              <w:t xml:space="preserve"> susitarimas) (specialiųjų pirkimo sąlygų </w:t>
            </w:r>
            <w:r w:rsidR="0033363B" w:rsidRPr="005E232F">
              <w:rPr>
                <w:rFonts w:ascii="Times New Roman" w:hAnsi="Times New Roman" w:cs="Times New Roman"/>
                <w:sz w:val="24"/>
                <w:szCs w:val="24"/>
              </w:rPr>
              <w:t>10</w:t>
            </w:r>
            <w:r w:rsidRPr="005E232F">
              <w:rPr>
                <w:rFonts w:ascii="Times New Roman" w:hAnsi="Times New Roman" w:cs="Times New Roman"/>
                <w:sz w:val="24"/>
                <w:szCs w:val="24"/>
              </w:rPr>
              <w:t xml:space="preserve"> priedas);</w:t>
            </w:r>
          </w:p>
          <w:p w14:paraId="17C032A3" w14:textId="77777777" w:rsidR="00BB57CB" w:rsidRPr="005E232F" w:rsidRDefault="00BB57CB" w:rsidP="005E232F">
            <w:pPr>
              <w:pStyle w:val="Standard"/>
              <w:tabs>
                <w:tab w:val="left" w:pos="178"/>
                <w:tab w:val="left" w:pos="320"/>
              </w:tabs>
              <w:spacing w:after="0"/>
              <w:ind w:right="45"/>
              <w:jc w:val="both"/>
              <w:rPr>
                <w:rFonts w:ascii="Times New Roman" w:hAnsi="Times New Roman" w:cs="Times New Roman"/>
                <w:sz w:val="24"/>
                <w:szCs w:val="24"/>
              </w:rPr>
            </w:pPr>
            <w:r w:rsidRPr="005E232F">
              <w:rPr>
                <w:rFonts w:ascii="Times New Roman" w:hAnsi="Times New Roman" w:cs="Times New Roman"/>
                <w:sz w:val="24"/>
                <w:szCs w:val="24"/>
              </w:rPr>
              <w:lastRenderedPageBreak/>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43635AA7" w14:textId="77777777" w:rsidR="00BB57CB" w:rsidRPr="005E232F" w:rsidRDefault="00BB57CB" w:rsidP="005E232F">
            <w:pPr>
              <w:pStyle w:val="Standard"/>
              <w:tabs>
                <w:tab w:val="left" w:pos="178"/>
                <w:tab w:val="left" w:pos="320"/>
              </w:tabs>
              <w:spacing w:after="0"/>
              <w:ind w:right="45"/>
              <w:jc w:val="both"/>
              <w:rPr>
                <w:rFonts w:ascii="Times New Roman" w:hAnsi="Times New Roman" w:cs="Times New Roman"/>
                <w:sz w:val="24"/>
                <w:szCs w:val="24"/>
              </w:rPr>
            </w:pPr>
          </w:p>
          <w:p w14:paraId="55997E6D" w14:textId="77777777" w:rsidR="00BB57CB" w:rsidRPr="005E232F" w:rsidRDefault="00BB57CB" w:rsidP="005E232F">
            <w:pPr>
              <w:pStyle w:val="Komentarotekstas"/>
              <w:spacing w:after="0"/>
              <w:jc w:val="both"/>
              <w:rPr>
                <w:rFonts w:ascii="Times New Roman" w:hAnsi="Times New Roman" w:cs="Times New Roman"/>
                <w:sz w:val="24"/>
                <w:szCs w:val="24"/>
              </w:rPr>
            </w:pPr>
            <w:r w:rsidRPr="005E232F">
              <w:rPr>
                <w:rFonts w:ascii="Times New Roman" w:hAnsi="Times New Roman" w:cs="Times New Roman"/>
                <w:color w:val="000000"/>
                <w:sz w:val="24"/>
                <w:szCs w:val="24"/>
              </w:rPr>
              <w:t>Teikėjas gali remtis kitų ūkio subjektų pajėgumais tik tuo atveju, jeigu tie subjektai (jų darbuotojai) patys vykdys tą pirkimo sutarties dalį, kuriai reikia jų turimų pajėgumų;</w:t>
            </w:r>
          </w:p>
          <w:p w14:paraId="7C93F98E" w14:textId="063459B1" w:rsidR="00BB57CB" w:rsidRPr="005E232F" w:rsidRDefault="00BB57CB" w:rsidP="005E232F">
            <w:pPr>
              <w:pStyle w:val="Komentarotekstas"/>
              <w:spacing w:after="0"/>
              <w:jc w:val="both"/>
              <w:rPr>
                <w:rFonts w:ascii="Times New Roman" w:hAnsi="Times New Roman" w:cs="Times New Roman"/>
                <w:color w:val="000000"/>
                <w:sz w:val="24"/>
                <w:szCs w:val="24"/>
              </w:rPr>
            </w:pPr>
            <w:r w:rsidRPr="005E232F">
              <w:rPr>
                <w:rFonts w:ascii="Times New Roman" w:hAnsi="Times New Roman" w:cs="Times New Roman"/>
                <w:color w:val="000000"/>
                <w:sz w:val="24"/>
                <w:szCs w:val="24"/>
              </w:rPr>
              <w:t>Subteikėjai – jei teikėjas (jo pasitelkiami specialistai) pats atitinka nustatytą reikalavimą, tačiau ketina pasitelkti subteikėjus (jo specialistus), subteikėjų specialistai privalo atitikti nustatytus</w:t>
            </w:r>
            <w:r w:rsidRPr="005E232F">
              <w:rPr>
                <w:rFonts w:ascii="Times New Roman" w:hAnsi="Times New Roman" w:cs="Times New Roman"/>
                <w:b/>
                <w:bCs/>
                <w:color w:val="000000"/>
                <w:sz w:val="24"/>
                <w:szCs w:val="24"/>
              </w:rPr>
              <w:t> </w:t>
            </w:r>
            <w:r w:rsidRPr="005E232F">
              <w:rPr>
                <w:rFonts w:ascii="Times New Roman" w:hAnsi="Times New Roman" w:cs="Times New Roman"/>
                <w:color w:val="000000"/>
                <w:sz w:val="24"/>
                <w:szCs w:val="24"/>
              </w:rPr>
              <w:t>reikalavimus, jeigu subteikėjai (jų darbuotojai) patys vykdys tą pirkimo sutarties dalį, kuriai reikia nustatytos kvalifikacijos.</w:t>
            </w:r>
          </w:p>
          <w:p w14:paraId="53D9B43F" w14:textId="20984B3D" w:rsidR="00BB57CB" w:rsidRPr="005E232F" w:rsidRDefault="000E2DFE" w:rsidP="005E232F">
            <w:pPr>
              <w:pStyle w:val="Komentarotekstas"/>
              <w:spacing w:after="0"/>
              <w:jc w:val="both"/>
              <w:rPr>
                <w:rFonts w:ascii="Times New Roman" w:eastAsia="Times New Roman" w:hAnsi="Times New Roman" w:cs="Times New Roman"/>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r w:rsidR="005E232F">
              <w:rPr>
                <w:rFonts w:ascii="Times New Roman" w:eastAsia="Times New Roman" w:hAnsi="Times New Roman" w:cs="Times New Roman"/>
                <w:i/>
                <w:iCs/>
                <w:color w:val="000000"/>
                <w:sz w:val="24"/>
                <w:szCs w:val="24"/>
              </w:rPr>
              <w:t>.</w:t>
            </w:r>
          </w:p>
        </w:tc>
      </w:tr>
      <w:tr w:rsidR="00BB57CB" w:rsidRPr="005E232F" w14:paraId="0324D748" w14:textId="77777777" w:rsidTr="005E232F">
        <w:trPr>
          <w:trHeight w:val="558"/>
        </w:trPr>
        <w:tc>
          <w:tcPr>
            <w:tcW w:w="805" w:type="dxa"/>
            <w:tcBorders>
              <w:top w:val="single" w:sz="4" w:space="0" w:color="000000"/>
              <w:left w:val="single" w:sz="4" w:space="0" w:color="000000"/>
              <w:bottom w:val="single" w:sz="4" w:space="0" w:color="000000"/>
              <w:right w:val="single" w:sz="4" w:space="0" w:color="000000"/>
            </w:tcBorders>
          </w:tcPr>
          <w:p w14:paraId="7418601B" w14:textId="77777777" w:rsidR="00BB57CB" w:rsidRPr="005E232F" w:rsidRDefault="00BB57CB" w:rsidP="005E232F">
            <w:pPr>
              <w:spacing w:after="0"/>
              <w:ind w:right="203"/>
              <w:rPr>
                <w:rFonts w:ascii="Times New Roman" w:hAnsi="Times New Roman" w:cs="Times New Roman"/>
                <w:sz w:val="24"/>
                <w:szCs w:val="24"/>
              </w:rPr>
            </w:pPr>
            <w:r w:rsidRPr="005E232F">
              <w:rPr>
                <w:rFonts w:ascii="Times New Roman" w:hAnsi="Times New Roman" w:cs="Times New Roman"/>
                <w:sz w:val="24"/>
                <w:szCs w:val="24"/>
              </w:rPr>
              <w:lastRenderedPageBreak/>
              <w:t>5.3.</w:t>
            </w:r>
          </w:p>
        </w:tc>
        <w:tc>
          <w:tcPr>
            <w:tcW w:w="3600" w:type="dxa"/>
            <w:tcBorders>
              <w:top w:val="single" w:sz="4" w:space="0" w:color="000000"/>
              <w:left w:val="single" w:sz="4" w:space="0" w:color="000000"/>
              <w:bottom w:val="single" w:sz="4" w:space="0" w:color="000000"/>
              <w:right w:val="single" w:sz="4" w:space="0" w:color="000000"/>
            </w:tcBorders>
          </w:tcPr>
          <w:p w14:paraId="662BCE6A" w14:textId="18293C7E" w:rsidR="00BB57CB" w:rsidRPr="005E232F" w:rsidRDefault="00BB57CB" w:rsidP="005E232F">
            <w:pPr>
              <w:tabs>
                <w:tab w:val="center" w:pos="4153"/>
                <w:tab w:val="right" w:pos="8306"/>
              </w:tabs>
              <w:spacing w:after="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 xml:space="preserve">Teikėjo siūlomas specialistas </w:t>
            </w:r>
            <w:r w:rsidRPr="005E232F">
              <w:rPr>
                <w:rFonts w:ascii="Times New Roman" w:eastAsia="Times New Roman" w:hAnsi="Times New Roman" w:cs="Times New Roman"/>
                <w:b/>
                <w:bCs/>
                <w:sz w:val="24"/>
                <w:szCs w:val="24"/>
              </w:rPr>
              <w:t>(toliau – Rengėjas</w:t>
            </w:r>
            <w:r w:rsidR="00A9125D" w:rsidRPr="005E232F">
              <w:rPr>
                <w:rFonts w:ascii="Times New Roman" w:eastAsia="Times New Roman" w:hAnsi="Times New Roman" w:cs="Times New Roman"/>
                <w:b/>
                <w:bCs/>
                <w:sz w:val="24"/>
                <w:szCs w:val="24"/>
              </w:rPr>
              <w:t>)</w:t>
            </w:r>
            <w:r w:rsidRPr="005E232F">
              <w:rPr>
                <w:rFonts w:ascii="Times New Roman" w:eastAsia="Times New Roman" w:hAnsi="Times New Roman" w:cs="Times New Roman"/>
                <w:sz w:val="24"/>
                <w:szCs w:val="24"/>
              </w:rPr>
              <w:t xml:space="preserve"> turi atitikti š</w:t>
            </w:r>
            <w:r w:rsidR="00A9125D" w:rsidRPr="005E232F">
              <w:rPr>
                <w:rFonts w:ascii="Times New Roman" w:eastAsia="Times New Roman" w:hAnsi="Times New Roman" w:cs="Times New Roman"/>
                <w:sz w:val="24"/>
                <w:szCs w:val="24"/>
              </w:rPr>
              <w:t>į</w:t>
            </w:r>
            <w:r w:rsidRPr="005E232F">
              <w:rPr>
                <w:rFonts w:ascii="Times New Roman" w:eastAsia="Times New Roman" w:hAnsi="Times New Roman" w:cs="Times New Roman"/>
                <w:sz w:val="24"/>
                <w:szCs w:val="24"/>
              </w:rPr>
              <w:t xml:space="preserve"> reikalavim</w:t>
            </w:r>
            <w:r w:rsidR="00A9125D" w:rsidRPr="005E232F">
              <w:rPr>
                <w:rFonts w:ascii="Times New Roman" w:eastAsia="Times New Roman" w:hAnsi="Times New Roman" w:cs="Times New Roman"/>
                <w:sz w:val="24"/>
                <w:szCs w:val="24"/>
              </w:rPr>
              <w:t>ą</w:t>
            </w:r>
            <w:r w:rsidRPr="005E232F">
              <w:rPr>
                <w:rFonts w:ascii="Times New Roman" w:eastAsia="Times New Roman" w:hAnsi="Times New Roman" w:cs="Times New Roman"/>
                <w:sz w:val="24"/>
                <w:szCs w:val="24"/>
              </w:rPr>
              <w:t>:</w:t>
            </w:r>
          </w:p>
          <w:p w14:paraId="39246F91" w14:textId="088396B5" w:rsidR="00BB57CB" w:rsidRPr="005E232F" w:rsidRDefault="00A9125D" w:rsidP="005E232F">
            <w:pPr>
              <w:pStyle w:val="Sraopastraipa"/>
              <w:tabs>
                <w:tab w:val="center" w:pos="4153"/>
                <w:tab w:val="right" w:pos="8306"/>
              </w:tabs>
              <w:spacing w:after="0"/>
              <w:ind w:left="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w:t>
            </w:r>
            <w:r w:rsidR="00BB57CB" w:rsidRPr="005E232F">
              <w:rPr>
                <w:rFonts w:ascii="Times New Roman" w:eastAsia="Times New Roman" w:hAnsi="Times New Roman" w:cs="Times New Roman"/>
                <w:sz w:val="24"/>
                <w:szCs w:val="24"/>
              </w:rPr>
              <w:t xml:space="preserve"> per pastaruosius 3 (trejus) metus iki pasiūlymų pateikimo termino pabaigos</w:t>
            </w:r>
            <w:r w:rsidRPr="005E232F">
              <w:rPr>
                <w:rFonts w:ascii="Times New Roman" w:eastAsia="Times New Roman" w:hAnsi="Times New Roman" w:cs="Times New Roman"/>
                <w:sz w:val="24"/>
                <w:szCs w:val="24"/>
              </w:rPr>
              <w:t xml:space="preserve"> turi</w:t>
            </w:r>
            <w:r w:rsidR="00BB57CB" w:rsidRPr="005E232F">
              <w:rPr>
                <w:rFonts w:ascii="Times New Roman" w:eastAsia="Times New Roman" w:hAnsi="Times New Roman" w:cs="Times New Roman"/>
                <w:sz w:val="24"/>
                <w:szCs w:val="24"/>
              </w:rPr>
              <w:t xml:space="preserve">  patirties rengiant arba atnaujinant ne mažiau kaip 1 (vieną) mokymo arba  kvalifikacijos tobulinimo programą, </w:t>
            </w:r>
            <w:r w:rsidRPr="005E232F">
              <w:rPr>
                <w:rFonts w:ascii="Times New Roman" w:eastAsia="Times New Roman" w:hAnsi="Times New Roman" w:cs="Times New Roman"/>
                <w:sz w:val="24"/>
                <w:szCs w:val="24"/>
              </w:rPr>
              <w:t>susijusią su vadovų kompetencijų vertinimu ir / ar žmogiškųjų išteklių vertinimu, kurios trukmė ne trumpesnė nei 40 ak.</w:t>
            </w:r>
            <w:r w:rsidR="005E232F" w:rsidRPr="005E232F">
              <w:rPr>
                <w:rFonts w:ascii="Times New Roman" w:eastAsia="Times New Roman" w:hAnsi="Times New Roman" w:cs="Times New Roman"/>
                <w:sz w:val="24"/>
                <w:szCs w:val="24"/>
              </w:rPr>
              <w:t xml:space="preserve"> </w:t>
            </w:r>
            <w:r w:rsidRPr="005E232F">
              <w:rPr>
                <w:rFonts w:ascii="Times New Roman" w:eastAsia="Times New Roman" w:hAnsi="Times New Roman" w:cs="Times New Roman"/>
                <w:sz w:val="24"/>
                <w:szCs w:val="24"/>
              </w:rPr>
              <w:t>val.</w:t>
            </w:r>
          </w:p>
        </w:tc>
        <w:tc>
          <w:tcPr>
            <w:tcW w:w="5370" w:type="dxa"/>
            <w:tcBorders>
              <w:top w:val="single" w:sz="4" w:space="0" w:color="000000"/>
              <w:left w:val="single" w:sz="4" w:space="0" w:color="000000"/>
              <w:bottom w:val="single" w:sz="4" w:space="0" w:color="000000"/>
              <w:right w:val="single" w:sz="4" w:space="0" w:color="000000"/>
            </w:tcBorders>
          </w:tcPr>
          <w:p w14:paraId="45D8E378" w14:textId="77777777" w:rsidR="00BB57CB" w:rsidRPr="005E232F" w:rsidRDefault="00BB57CB" w:rsidP="005E232F">
            <w:pPr>
              <w:spacing w:after="0" w:line="240" w:lineRule="auto"/>
              <w:ind w:firstLine="29"/>
              <w:jc w:val="both"/>
              <w:rPr>
                <w:rFonts w:ascii="Times New Roman" w:hAnsi="Times New Roman" w:cs="Times New Roman"/>
                <w:bCs/>
                <w:iCs/>
                <w:sz w:val="24"/>
                <w:szCs w:val="24"/>
              </w:rPr>
            </w:pPr>
            <w:r w:rsidRPr="005E232F">
              <w:rPr>
                <w:rFonts w:ascii="Times New Roman" w:hAnsi="Times New Roman" w:cs="Times New Roman"/>
                <w:b/>
                <w:bCs/>
                <w:iCs/>
                <w:sz w:val="24"/>
                <w:szCs w:val="24"/>
              </w:rPr>
              <w:t>Kartu su pasiūlymu pateikiami dokumentai patvirtinantys atitiktį kvalifikaciniams reikalavimams</w:t>
            </w:r>
            <w:r w:rsidRPr="005E232F">
              <w:rPr>
                <w:rFonts w:ascii="Times New Roman" w:hAnsi="Times New Roman" w:cs="Times New Roman"/>
                <w:bCs/>
                <w:iCs/>
                <w:sz w:val="24"/>
                <w:szCs w:val="24"/>
              </w:rPr>
              <w:t>:</w:t>
            </w:r>
          </w:p>
          <w:p w14:paraId="5CB0716B" w14:textId="27EB4A06" w:rsidR="00BB57CB" w:rsidRPr="005E232F" w:rsidRDefault="005E232F" w:rsidP="005E232F">
            <w:pPr>
              <w:spacing w:after="0"/>
              <w:ind w:right="45" w:firstLine="33"/>
              <w:jc w:val="both"/>
              <w:rPr>
                <w:rFonts w:ascii="Times New Roman" w:hAnsi="Times New Roman" w:cs="Times New Roman"/>
                <w:sz w:val="24"/>
                <w:szCs w:val="24"/>
              </w:rPr>
            </w:pPr>
            <w:r w:rsidRPr="005E232F">
              <w:rPr>
                <w:rFonts w:ascii="Times New Roman" w:hAnsi="Times New Roman" w:cs="Times New Roman"/>
                <w:sz w:val="24"/>
                <w:szCs w:val="24"/>
                <w:lang w:val="en-US"/>
              </w:rPr>
              <w:t>1</w:t>
            </w:r>
            <w:r w:rsidR="00BB57CB" w:rsidRPr="005E232F">
              <w:rPr>
                <w:rFonts w:ascii="Times New Roman" w:hAnsi="Times New Roman" w:cs="Times New Roman"/>
                <w:sz w:val="24"/>
                <w:szCs w:val="24"/>
              </w:rPr>
              <w:t xml:space="preserve">) pažyma apie siūlomo specialisto patirtį (specialiųjų pirkimo sąlygų </w:t>
            </w:r>
            <w:r w:rsidRPr="005E232F">
              <w:rPr>
                <w:rFonts w:ascii="Times New Roman" w:hAnsi="Times New Roman" w:cs="Times New Roman"/>
                <w:sz w:val="24"/>
                <w:szCs w:val="24"/>
              </w:rPr>
              <w:t>x</w:t>
            </w:r>
            <w:r w:rsidR="00BB57CB" w:rsidRPr="005E232F">
              <w:rPr>
                <w:rFonts w:ascii="Times New Roman" w:hAnsi="Times New Roman" w:cs="Times New Roman"/>
                <w:sz w:val="24"/>
                <w:szCs w:val="24"/>
              </w:rPr>
              <w:t xml:space="preserve"> priedas).</w:t>
            </w:r>
          </w:p>
          <w:p w14:paraId="77FBF63A" w14:textId="2D26AEEC" w:rsidR="00BB57CB" w:rsidRPr="005E232F" w:rsidRDefault="005E232F" w:rsidP="005E232F">
            <w:pPr>
              <w:spacing w:after="0"/>
              <w:ind w:right="45"/>
              <w:jc w:val="both"/>
              <w:rPr>
                <w:rFonts w:ascii="Times New Roman" w:hAnsi="Times New Roman" w:cs="Times New Roman"/>
                <w:sz w:val="24"/>
                <w:szCs w:val="24"/>
              </w:rPr>
            </w:pPr>
            <w:r>
              <w:rPr>
                <w:rFonts w:ascii="Times New Roman" w:hAnsi="Times New Roman" w:cs="Times New Roman"/>
                <w:sz w:val="24"/>
                <w:szCs w:val="24"/>
              </w:rPr>
              <w:t>2</w:t>
            </w:r>
            <w:r w:rsidR="00BB57CB" w:rsidRPr="005E232F">
              <w:rPr>
                <w:rFonts w:ascii="Times New Roman" w:hAnsi="Times New Roman" w:cs="Times New Roman"/>
                <w:sz w:val="24"/>
                <w:szCs w:val="24"/>
              </w:rPr>
              <w:t xml:space="preserve">) </w:t>
            </w:r>
            <w:r w:rsidR="00BB57CB" w:rsidRPr="005E232F">
              <w:rPr>
                <w:rFonts w:ascii="Times New Roman" w:eastAsia="SimSun" w:hAnsi="Times New Roman" w:cs="Times New Roman"/>
                <w:color w:val="000000" w:themeColor="text1"/>
                <w:sz w:val="24"/>
                <w:szCs w:val="24"/>
              </w:rPr>
              <w:t xml:space="preserve">įrodymui apie paslaugų suteikimą: Užsakovo atsiliepimas / atsiliepimai </w:t>
            </w:r>
            <w:r w:rsidR="00BB57CB" w:rsidRPr="005E232F">
              <w:rPr>
                <w:rFonts w:ascii="Times New Roman" w:eastAsia="SimSun" w:hAnsi="Times New Roman" w:cs="Times New Roman"/>
                <w:color w:val="000000" w:themeColor="text1"/>
                <w:sz w:val="24"/>
                <w:szCs w:val="24"/>
                <w:u w:val="single"/>
              </w:rPr>
              <w:t>(patvirtinti užsakovo vadovo ar jo įgalioto asmens parašu</w:t>
            </w:r>
            <w:r w:rsidR="00BB57CB" w:rsidRPr="005E232F">
              <w:rPr>
                <w:rFonts w:ascii="Times New Roman" w:eastAsia="SimSun" w:hAnsi="Times New Roman" w:cs="Times New Roman"/>
                <w:color w:val="000000" w:themeColor="text1"/>
                <w:sz w:val="24"/>
                <w:szCs w:val="24"/>
              </w:rPr>
              <w:t>)</w:t>
            </w:r>
            <w:r w:rsidR="00CA185B" w:rsidRPr="005E232F">
              <w:rPr>
                <w:rFonts w:ascii="Times New Roman" w:eastAsia="SimSun" w:hAnsi="Times New Roman" w:cs="Times New Roman"/>
                <w:color w:val="000000" w:themeColor="text1"/>
                <w:sz w:val="24"/>
                <w:szCs w:val="24"/>
              </w:rPr>
              <w:t>.</w:t>
            </w:r>
          </w:p>
          <w:p w14:paraId="7D34A546" w14:textId="0A252DA7" w:rsidR="0014729A" w:rsidRPr="005E232F" w:rsidRDefault="00BB57CB" w:rsidP="005E232F">
            <w:pPr>
              <w:spacing w:after="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Teikėjui pateikus Užsakovo pasirašytą  priėmimo – perdavimo aktą,</w:t>
            </w:r>
            <w:r w:rsidR="00F24DE4" w:rsidRPr="005E232F">
              <w:rPr>
                <w:rFonts w:ascii="Times New Roman" w:eastAsia="SimSun" w:hAnsi="Times New Roman" w:cs="Times New Roman"/>
                <w:color w:val="000000" w:themeColor="text1"/>
                <w:sz w:val="24"/>
                <w:szCs w:val="24"/>
              </w:rPr>
              <w:t xml:space="preserve"> kuriame nurodytas programos rengėjas,</w:t>
            </w:r>
            <w:r w:rsidRPr="005E232F">
              <w:rPr>
                <w:rFonts w:ascii="Times New Roman" w:eastAsia="SimSun" w:hAnsi="Times New Roman" w:cs="Times New Roman"/>
                <w:color w:val="000000" w:themeColor="text1"/>
                <w:sz w:val="24"/>
                <w:szCs w:val="24"/>
              </w:rPr>
              <w:t xml:space="preserve"> Perkančioji organizacija laikys, kad pats pasirašymo faktas reiškia, jog Užsakovas pripažino paslaugas suteiktas tinkamai.</w:t>
            </w:r>
            <w:r w:rsidR="0033363B" w:rsidRPr="005E232F">
              <w:rPr>
                <w:rFonts w:ascii="Times New Roman" w:eastAsia="SimSun" w:hAnsi="Times New Roman" w:cs="Times New Roman"/>
                <w:color w:val="000000" w:themeColor="text1"/>
                <w:sz w:val="24"/>
                <w:szCs w:val="24"/>
              </w:rPr>
              <w:t xml:space="preserve"> </w:t>
            </w:r>
          </w:p>
          <w:p w14:paraId="1821FF8A" w14:textId="1C6D1A3B" w:rsidR="00BB57CB" w:rsidRPr="005E232F" w:rsidRDefault="0033363B" w:rsidP="005E232F">
            <w:pPr>
              <w:spacing w:after="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Jei paslaugos teiktos Nacionalinei švietimo agentūrai</w:t>
            </w:r>
            <w:r w:rsidR="0014729A" w:rsidRPr="005E232F">
              <w:rPr>
                <w:rFonts w:ascii="Times New Roman" w:eastAsia="SimSun" w:hAnsi="Times New Roman" w:cs="Times New Roman"/>
                <w:color w:val="000000" w:themeColor="text1"/>
                <w:sz w:val="24"/>
                <w:szCs w:val="24"/>
              </w:rPr>
              <w:t>,</w:t>
            </w:r>
            <w:r w:rsidRPr="005E232F">
              <w:rPr>
                <w:rFonts w:ascii="Times New Roman" w:eastAsia="SimSun" w:hAnsi="Times New Roman" w:cs="Times New Roman"/>
                <w:color w:val="000000" w:themeColor="text1"/>
                <w:sz w:val="24"/>
                <w:szCs w:val="24"/>
              </w:rPr>
              <w:t xml:space="preserve"> pateikti </w:t>
            </w:r>
            <w:r w:rsidR="0014729A" w:rsidRPr="005E232F">
              <w:rPr>
                <w:rFonts w:ascii="Times New Roman" w:eastAsia="SimSun" w:hAnsi="Times New Roman" w:cs="Times New Roman"/>
                <w:color w:val="000000" w:themeColor="text1"/>
                <w:sz w:val="24"/>
                <w:szCs w:val="24"/>
              </w:rPr>
              <w:t xml:space="preserve">paslaugų </w:t>
            </w:r>
            <w:r w:rsidRPr="005E232F">
              <w:rPr>
                <w:rFonts w:ascii="Times New Roman" w:eastAsia="SimSun" w:hAnsi="Times New Roman" w:cs="Times New Roman"/>
                <w:color w:val="000000" w:themeColor="text1"/>
                <w:sz w:val="24"/>
                <w:szCs w:val="24"/>
              </w:rPr>
              <w:t xml:space="preserve">priėmimo perdavimo akto nereikalaujama. </w:t>
            </w:r>
          </w:p>
          <w:p w14:paraId="57D8EED6" w14:textId="77777777" w:rsidR="000E2DFE" w:rsidRPr="005E232F" w:rsidRDefault="000E2DFE" w:rsidP="005E232F">
            <w:pPr>
              <w:spacing w:after="0"/>
              <w:rPr>
                <w:rFonts w:ascii="Times New Roman" w:eastAsia="Times New Roman" w:hAnsi="Times New Roman" w:cs="Times New Roman"/>
                <w:i/>
                <w:iCs/>
                <w:color w:val="000000"/>
                <w:sz w:val="24"/>
                <w:szCs w:val="24"/>
              </w:rPr>
            </w:pPr>
          </w:p>
          <w:p w14:paraId="6B551D55" w14:textId="2B1ECE31" w:rsidR="00BB57CB" w:rsidRPr="005E232F" w:rsidRDefault="00BB57CB" w:rsidP="005E232F">
            <w:pPr>
              <w:spacing w:after="0"/>
              <w:rPr>
                <w:rFonts w:ascii="Times New Roman" w:eastAsia="Times New Roman" w:hAnsi="Times New Roman" w:cs="Times New Roman"/>
                <w:i/>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p>
          <w:p w14:paraId="3B533BAB" w14:textId="77777777" w:rsidR="00BB57CB" w:rsidRPr="005E232F" w:rsidRDefault="00BB57CB" w:rsidP="005E232F">
            <w:pPr>
              <w:spacing w:after="0"/>
              <w:rPr>
                <w:rFonts w:ascii="Times New Roman" w:eastAsia="Times New Roman" w:hAnsi="Times New Roman" w:cs="Times New Roman"/>
                <w:iCs/>
                <w:color w:val="000000"/>
                <w:sz w:val="24"/>
                <w:szCs w:val="24"/>
              </w:rPr>
            </w:pPr>
          </w:p>
        </w:tc>
      </w:tr>
      <w:tr w:rsidR="008B7C16" w:rsidRPr="005E232F" w14:paraId="444179DC" w14:textId="77777777" w:rsidTr="005E232F">
        <w:trPr>
          <w:trHeight w:val="558"/>
        </w:trPr>
        <w:tc>
          <w:tcPr>
            <w:tcW w:w="805" w:type="dxa"/>
            <w:tcBorders>
              <w:top w:val="single" w:sz="4" w:space="0" w:color="000000"/>
              <w:left w:val="single" w:sz="4" w:space="0" w:color="000000"/>
              <w:bottom w:val="single" w:sz="4" w:space="0" w:color="000000"/>
              <w:right w:val="single" w:sz="4" w:space="0" w:color="000000"/>
            </w:tcBorders>
          </w:tcPr>
          <w:p w14:paraId="199E1484" w14:textId="5EB83A9F" w:rsidR="008B7C16" w:rsidRPr="005E232F" w:rsidRDefault="008B7C16" w:rsidP="005E232F">
            <w:pPr>
              <w:rPr>
                <w:rFonts w:ascii="Times New Roman" w:hAnsi="Times New Roman" w:cs="Times New Roman"/>
                <w:sz w:val="24"/>
                <w:szCs w:val="24"/>
              </w:rPr>
            </w:pPr>
            <w:r w:rsidRPr="005E232F">
              <w:rPr>
                <w:rFonts w:ascii="Times New Roman" w:hAnsi="Times New Roman" w:cs="Times New Roman"/>
                <w:sz w:val="24"/>
                <w:szCs w:val="24"/>
              </w:rPr>
              <w:lastRenderedPageBreak/>
              <w:t>5</w:t>
            </w:r>
            <w:r w:rsidR="005E232F" w:rsidRPr="005E232F">
              <w:rPr>
                <w:rFonts w:ascii="Times New Roman" w:hAnsi="Times New Roman" w:cs="Times New Roman"/>
                <w:sz w:val="24"/>
                <w:szCs w:val="24"/>
              </w:rPr>
              <w:t>.4</w:t>
            </w:r>
          </w:p>
        </w:tc>
        <w:tc>
          <w:tcPr>
            <w:tcW w:w="3600" w:type="dxa"/>
            <w:tcBorders>
              <w:top w:val="single" w:sz="4" w:space="0" w:color="000000"/>
              <w:left w:val="single" w:sz="4" w:space="0" w:color="000000"/>
              <w:bottom w:val="single" w:sz="4" w:space="0" w:color="000000"/>
              <w:right w:val="single" w:sz="4" w:space="0" w:color="000000"/>
            </w:tcBorders>
          </w:tcPr>
          <w:p w14:paraId="6085D767" w14:textId="64AB3BFD" w:rsidR="008B7C16" w:rsidRPr="005E232F" w:rsidRDefault="008B7C16" w:rsidP="005E232F">
            <w:pPr>
              <w:pStyle w:val="Sraopastraipa"/>
              <w:tabs>
                <w:tab w:val="center" w:pos="4153"/>
                <w:tab w:val="right" w:pos="8306"/>
              </w:tabs>
              <w:spacing w:after="0"/>
              <w:ind w:left="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 xml:space="preserve">Tiekėjo siūlomas specialistas (-ai) </w:t>
            </w:r>
            <w:r w:rsidRPr="005E232F">
              <w:rPr>
                <w:rFonts w:ascii="Times New Roman" w:eastAsia="Times New Roman" w:hAnsi="Times New Roman" w:cs="Times New Roman"/>
                <w:b/>
                <w:bCs/>
                <w:sz w:val="24"/>
                <w:szCs w:val="24"/>
              </w:rPr>
              <w:t>(toliau – Lektorius)</w:t>
            </w:r>
            <w:r w:rsidRPr="005E232F">
              <w:rPr>
                <w:rFonts w:ascii="Times New Roman" w:eastAsia="Times New Roman" w:hAnsi="Times New Roman" w:cs="Times New Roman"/>
                <w:sz w:val="24"/>
                <w:szCs w:val="24"/>
              </w:rPr>
              <w:t xml:space="preserve"> turi atitikti š</w:t>
            </w:r>
            <w:r w:rsidR="00A9125D" w:rsidRPr="005E232F">
              <w:rPr>
                <w:rFonts w:ascii="Times New Roman" w:eastAsia="Times New Roman" w:hAnsi="Times New Roman" w:cs="Times New Roman"/>
                <w:sz w:val="24"/>
                <w:szCs w:val="24"/>
              </w:rPr>
              <w:t>į</w:t>
            </w:r>
            <w:r w:rsidRPr="005E232F">
              <w:rPr>
                <w:rFonts w:ascii="Times New Roman" w:eastAsia="Times New Roman" w:hAnsi="Times New Roman" w:cs="Times New Roman"/>
                <w:sz w:val="24"/>
                <w:szCs w:val="24"/>
              </w:rPr>
              <w:t xml:space="preserve"> reikalavim</w:t>
            </w:r>
            <w:r w:rsidR="00A9125D" w:rsidRPr="005E232F">
              <w:rPr>
                <w:rFonts w:ascii="Times New Roman" w:eastAsia="Times New Roman" w:hAnsi="Times New Roman" w:cs="Times New Roman"/>
                <w:sz w:val="24"/>
                <w:szCs w:val="24"/>
              </w:rPr>
              <w:t>ą</w:t>
            </w:r>
            <w:r w:rsidRPr="005E232F">
              <w:rPr>
                <w:rFonts w:ascii="Times New Roman" w:eastAsia="Times New Roman" w:hAnsi="Times New Roman" w:cs="Times New Roman"/>
                <w:sz w:val="24"/>
                <w:szCs w:val="24"/>
              </w:rPr>
              <w:t>:</w:t>
            </w:r>
          </w:p>
          <w:p w14:paraId="2E426D41" w14:textId="13F89B10" w:rsidR="008B7C16" w:rsidRPr="005E232F" w:rsidRDefault="00A9125D" w:rsidP="00BC5DE5">
            <w:pPr>
              <w:tabs>
                <w:tab w:val="left" w:pos="0"/>
                <w:tab w:val="center" w:pos="4153"/>
                <w:tab w:val="right" w:pos="8306"/>
              </w:tabs>
              <w:suppressAutoHyphens/>
              <w:spacing w:after="0"/>
              <w:jc w:val="both"/>
              <w:rPr>
                <w:rFonts w:ascii="Times New Roman" w:eastAsia="Times New Roman" w:hAnsi="Times New Roman" w:cs="Times New Roman"/>
                <w:sz w:val="24"/>
                <w:szCs w:val="24"/>
              </w:rPr>
            </w:pPr>
            <w:r w:rsidRPr="005E232F">
              <w:rPr>
                <w:rFonts w:ascii="Times New Roman" w:eastAsia="Times New Roman" w:hAnsi="Times New Roman" w:cs="Times New Roman"/>
                <w:sz w:val="24"/>
                <w:szCs w:val="24"/>
              </w:rPr>
              <w:t>-</w:t>
            </w:r>
            <w:r w:rsidR="008B7C16" w:rsidRPr="005E232F">
              <w:rPr>
                <w:rFonts w:ascii="Times New Roman" w:eastAsia="Times New Roman" w:hAnsi="Times New Roman" w:cs="Times New Roman"/>
                <w:sz w:val="24"/>
                <w:szCs w:val="24"/>
              </w:rPr>
              <w:t>per  pastaruosius</w:t>
            </w:r>
            <w:r w:rsidRPr="005E232F">
              <w:rPr>
                <w:rFonts w:ascii="Times New Roman" w:eastAsia="Times New Roman" w:hAnsi="Times New Roman" w:cs="Times New Roman"/>
                <w:sz w:val="24"/>
                <w:szCs w:val="24"/>
              </w:rPr>
              <w:t xml:space="preserve"> 3 (trejus) </w:t>
            </w:r>
            <w:r w:rsidR="008B7C16" w:rsidRPr="005E232F">
              <w:rPr>
                <w:rFonts w:ascii="Times New Roman" w:eastAsia="Times New Roman" w:hAnsi="Times New Roman" w:cs="Times New Roman"/>
                <w:sz w:val="24"/>
                <w:szCs w:val="24"/>
              </w:rPr>
              <w:t xml:space="preserve"> metus iki pasiūlymų pateikimo termino pabaigos</w:t>
            </w:r>
            <w:r w:rsidR="0014729A" w:rsidRPr="005E232F">
              <w:rPr>
                <w:rFonts w:ascii="Times New Roman" w:eastAsia="Times New Roman" w:hAnsi="Times New Roman" w:cs="Times New Roman"/>
                <w:sz w:val="24"/>
                <w:szCs w:val="24"/>
              </w:rPr>
              <w:t xml:space="preserve"> turi </w:t>
            </w:r>
            <w:r w:rsidR="008B7C16" w:rsidRPr="005E232F">
              <w:rPr>
                <w:rFonts w:ascii="Times New Roman" w:eastAsia="Times New Roman" w:hAnsi="Times New Roman" w:cs="Times New Roman"/>
                <w:sz w:val="24"/>
                <w:szCs w:val="24"/>
              </w:rPr>
              <w:t xml:space="preserve"> </w:t>
            </w:r>
            <w:r w:rsidR="0014729A" w:rsidRPr="005E232F">
              <w:rPr>
                <w:rFonts w:ascii="Times New Roman" w:eastAsia="Times New Roman" w:hAnsi="Times New Roman" w:cs="Times New Roman"/>
                <w:sz w:val="24"/>
                <w:szCs w:val="24"/>
              </w:rPr>
              <w:t xml:space="preserve">ne mažiau kaip vienų </w:t>
            </w:r>
            <w:r w:rsidR="008B7C16" w:rsidRPr="005E232F">
              <w:rPr>
                <w:rFonts w:ascii="Times New Roman" w:eastAsia="Times New Roman" w:hAnsi="Times New Roman" w:cs="Times New Roman"/>
                <w:sz w:val="24"/>
                <w:szCs w:val="24"/>
              </w:rPr>
              <w:t>mokym</w:t>
            </w:r>
            <w:r w:rsidR="0014729A" w:rsidRPr="005E232F">
              <w:rPr>
                <w:rFonts w:ascii="Times New Roman" w:eastAsia="Times New Roman" w:hAnsi="Times New Roman" w:cs="Times New Roman"/>
                <w:sz w:val="24"/>
                <w:szCs w:val="24"/>
              </w:rPr>
              <w:t>ų</w:t>
            </w:r>
            <w:r w:rsidR="003B3BC6" w:rsidRPr="005E232F">
              <w:rPr>
                <w:rFonts w:ascii="Times New Roman" w:eastAsia="Times New Roman" w:hAnsi="Times New Roman" w:cs="Times New Roman"/>
                <w:sz w:val="24"/>
                <w:szCs w:val="24"/>
              </w:rPr>
              <w:t>,</w:t>
            </w:r>
            <w:r w:rsidRPr="005E232F">
              <w:rPr>
                <w:rFonts w:ascii="Times New Roman" w:eastAsia="Times New Roman" w:hAnsi="Times New Roman" w:cs="Times New Roman"/>
                <w:sz w:val="24"/>
                <w:szCs w:val="24"/>
              </w:rPr>
              <w:t xml:space="preserve"> </w:t>
            </w:r>
            <w:r w:rsidRPr="00BC5DE5">
              <w:rPr>
                <w:rFonts w:ascii="Times New Roman" w:eastAsia="Times New Roman" w:hAnsi="Times New Roman" w:cs="Times New Roman"/>
                <w:sz w:val="24"/>
                <w:szCs w:val="24"/>
              </w:rPr>
              <w:t xml:space="preserve">kurių trukmė ne mažiau kaip </w:t>
            </w:r>
            <w:r w:rsidR="00685CA6">
              <w:rPr>
                <w:rFonts w:ascii="Times New Roman" w:eastAsia="Times New Roman" w:hAnsi="Times New Roman" w:cs="Times New Roman"/>
                <w:sz w:val="24"/>
                <w:szCs w:val="24"/>
              </w:rPr>
              <w:t>40</w:t>
            </w:r>
            <w:r w:rsidR="00BC5DE5" w:rsidRPr="00BC5DE5">
              <w:rPr>
                <w:rFonts w:ascii="Times New Roman" w:eastAsia="Times New Roman" w:hAnsi="Times New Roman" w:cs="Times New Roman"/>
                <w:sz w:val="24"/>
                <w:szCs w:val="24"/>
              </w:rPr>
              <w:t xml:space="preserve"> </w:t>
            </w:r>
            <w:r w:rsidRPr="00BC5DE5">
              <w:rPr>
                <w:rFonts w:ascii="Times New Roman" w:eastAsia="Times New Roman" w:hAnsi="Times New Roman" w:cs="Times New Roman"/>
                <w:sz w:val="24"/>
                <w:szCs w:val="24"/>
              </w:rPr>
              <w:t>val.</w:t>
            </w:r>
            <w:r w:rsidR="005E232F" w:rsidRPr="005E232F">
              <w:rPr>
                <w:rFonts w:ascii="Times New Roman" w:eastAsia="Times New Roman" w:hAnsi="Times New Roman" w:cs="Times New Roman"/>
                <w:sz w:val="24"/>
                <w:szCs w:val="24"/>
              </w:rPr>
              <w:t xml:space="preserve"> ir kurių tema -</w:t>
            </w:r>
            <w:r w:rsidR="008B7C16" w:rsidRPr="005E232F">
              <w:rPr>
                <w:rFonts w:ascii="Times New Roman" w:eastAsia="Times New Roman" w:hAnsi="Times New Roman" w:cs="Times New Roman"/>
                <w:sz w:val="24"/>
                <w:szCs w:val="24"/>
              </w:rPr>
              <w:t xml:space="preserve">  vadovavim</w:t>
            </w:r>
            <w:r w:rsidR="005E232F" w:rsidRPr="005E232F">
              <w:rPr>
                <w:rFonts w:ascii="Times New Roman" w:eastAsia="Times New Roman" w:hAnsi="Times New Roman" w:cs="Times New Roman"/>
                <w:sz w:val="24"/>
                <w:szCs w:val="24"/>
              </w:rPr>
              <w:t>as</w:t>
            </w:r>
            <w:r w:rsidR="008B7C16" w:rsidRPr="005E232F">
              <w:rPr>
                <w:rFonts w:ascii="Times New Roman" w:eastAsia="Times New Roman" w:hAnsi="Times New Roman" w:cs="Times New Roman"/>
                <w:sz w:val="24"/>
                <w:szCs w:val="24"/>
              </w:rPr>
              <w:t xml:space="preserve"> ir (ar) lyderyst</w:t>
            </w:r>
            <w:r w:rsidR="005E232F" w:rsidRPr="005E232F">
              <w:rPr>
                <w:rFonts w:ascii="Times New Roman" w:eastAsia="Times New Roman" w:hAnsi="Times New Roman" w:cs="Times New Roman"/>
                <w:sz w:val="24"/>
                <w:szCs w:val="24"/>
              </w:rPr>
              <w:t>ė arba</w:t>
            </w:r>
            <w:r w:rsidR="008B7C16" w:rsidRPr="005E232F">
              <w:rPr>
                <w:rFonts w:ascii="Times New Roman" w:eastAsia="Times New Roman" w:hAnsi="Times New Roman" w:cs="Times New Roman"/>
                <w:sz w:val="24"/>
                <w:szCs w:val="24"/>
              </w:rPr>
              <w:t xml:space="preserve"> vadovų veiklos ir (ar) vadybinių kompetencijų vertinim</w:t>
            </w:r>
            <w:r w:rsidR="005E232F" w:rsidRPr="005E232F">
              <w:rPr>
                <w:rFonts w:ascii="Times New Roman" w:eastAsia="Times New Roman" w:hAnsi="Times New Roman" w:cs="Times New Roman"/>
                <w:sz w:val="24"/>
                <w:szCs w:val="24"/>
              </w:rPr>
              <w:t xml:space="preserve">as </w:t>
            </w:r>
            <w:r w:rsidR="008B7C16" w:rsidRPr="005E232F">
              <w:rPr>
                <w:rFonts w:ascii="Times New Roman" w:eastAsia="Times New Roman" w:hAnsi="Times New Roman" w:cs="Times New Roman"/>
                <w:sz w:val="24"/>
                <w:szCs w:val="24"/>
              </w:rPr>
              <w:t xml:space="preserve"> ir (ar) vadovų konsultavim</w:t>
            </w:r>
            <w:r w:rsidR="005E232F" w:rsidRPr="005E232F">
              <w:rPr>
                <w:rFonts w:ascii="Times New Roman" w:eastAsia="Times New Roman" w:hAnsi="Times New Roman" w:cs="Times New Roman"/>
                <w:sz w:val="24"/>
                <w:szCs w:val="24"/>
              </w:rPr>
              <w:t>as</w:t>
            </w:r>
            <w:r w:rsidR="0014729A" w:rsidRPr="005E232F">
              <w:rPr>
                <w:rFonts w:ascii="Times New Roman" w:eastAsia="Times New Roman" w:hAnsi="Times New Roman" w:cs="Times New Roman"/>
                <w:sz w:val="24"/>
                <w:szCs w:val="24"/>
              </w:rPr>
              <w:t xml:space="preserve">, </w:t>
            </w:r>
            <w:r w:rsidR="00682A22" w:rsidRPr="005E232F">
              <w:rPr>
                <w:rFonts w:ascii="Times New Roman" w:eastAsia="Times New Roman" w:hAnsi="Times New Roman" w:cs="Times New Roman"/>
                <w:sz w:val="24"/>
                <w:szCs w:val="24"/>
              </w:rPr>
              <w:t xml:space="preserve">vedimo </w:t>
            </w:r>
            <w:r w:rsidR="0014729A" w:rsidRPr="005E232F">
              <w:rPr>
                <w:rFonts w:ascii="Times New Roman" w:eastAsia="Times New Roman" w:hAnsi="Times New Roman" w:cs="Times New Roman"/>
                <w:sz w:val="24"/>
                <w:szCs w:val="24"/>
              </w:rPr>
              <w:t>patirties</w:t>
            </w:r>
            <w:r w:rsidR="005E232F" w:rsidRPr="005E232F">
              <w:rPr>
                <w:rFonts w:ascii="Times New Roman" w:eastAsia="Times New Roman" w:hAnsi="Times New Roman" w:cs="Times New Roman"/>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21267DE" w14:textId="77777777" w:rsidR="005E232F" w:rsidRPr="005E232F" w:rsidRDefault="005E232F" w:rsidP="005E232F">
            <w:pPr>
              <w:spacing w:after="0" w:line="240" w:lineRule="auto"/>
              <w:ind w:firstLine="29"/>
              <w:jc w:val="both"/>
              <w:rPr>
                <w:rFonts w:ascii="Times New Roman" w:hAnsi="Times New Roman" w:cs="Times New Roman"/>
                <w:bCs/>
                <w:iCs/>
                <w:sz w:val="24"/>
                <w:szCs w:val="24"/>
              </w:rPr>
            </w:pPr>
            <w:r w:rsidRPr="005E232F">
              <w:rPr>
                <w:rFonts w:ascii="Times New Roman" w:hAnsi="Times New Roman" w:cs="Times New Roman"/>
                <w:b/>
                <w:bCs/>
                <w:iCs/>
                <w:sz w:val="24"/>
                <w:szCs w:val="24"/>
              </w:rPr>
              <w:t>Kartu su pasiūlymu pateikiami dokumentai patvirtinantys atitiktį kvalifikaciniams reikalavimams</w:t>
            </w:r>
            <w:r w:rsidRPr="005E232F">
              <w:rPr>
                <w:rFonts w:ascii="Times New Roman" w:hAnsi="Times New Roman" w:cs="Times New Roman"/>
                <w:bCs/>
                <w:iCs/>
                <w:sz w:val="24"/>
                <w:szCs w:val="24"/>
              </w:rPr>
              <w:t>:</w:t>
            </w:r>
          </w:p>
          <w:p w14:paraId="3A824B91" w14:textId="77777777" w:rsidR="008B7C16" w:rsidRPr="005E232F" w:rsidRDefault="008B7C16" w:rsidP="005E232F">
            <w:pPr>
              <w:pStyle w:val="Sraopastraipa"/>
              <w:numPr>
                <w:ilvl w:val="0"/>
                <w:numId w:val="37"/>
              </w:numPr>
              <w:tabs>
                <w:tab w:val="left" w:pos="314"/>
              </w:tabs>
              <w:suppressAutoHyphens/>
              <w:spacing w:after="0"/>
              <w:ind w:left="0" w:right="45" w:firstLine="30"/>
              <w:jc w:val="both"/>
              <w:rPr>
                <w:rFonts w:ascii="Times New Roman" w:hAnsi="Times New Roman" w:cs="Times New Roman"/>
                <w:sz w:val="24"/>
                <w:szCs w:val="24"/>
              </w:rPr>
            </w:pPr>
            <w:r w:rsidRPr="005E232F">
              <w:rPr>
                <w:rFonts w:ascii="Times New Roman" w:hAnsi="Times New Roman" w:cs="Times New Roman"/>
                <w:sz w:val="24"/>
                <w:szCs w:val="24"/>
              </w:rPr>
              <w:t>pažyma apie siūlomo specialisto patirtį specialiųjų pirkimo sąlygų 9 priedas)</w:t>
            </w:r>
          </w:p>
          <w:p w14:paraId="3399BAA4" w14:textId="32E3914F" w:rsidR="008B7C16" w:rsidRPr="005E232F" w:rsidRDefault="005E232F" w:rsidP="005E232F">
            <w:pPr>
              <w:spacing w:after="0"/>
              <w:ind w:right="45" w:firstLine="30"/>
              <w:jc w:val="both"/>
              <w:rPr>
                <w:rFonts w:ascii="Times New Roman" w:hAnsi="Times New Roman" w:cs="Times New Roman"/>
                <w:sz w:val="24"/>
                <w:szCs w:val="24"/>
              </w:rPr>
            </w:pPr>
            <w:r w:rsidRPr="00BC5DE5">
              <w:rPr>
                <w:rFonts w:ascii="Times New Roman" w:eastAsia="SimSun" w:hAnsi="Times New Roman" w:cs="Times New Roman"/>
                <w:color w:val="000000" w:themeColor="text1"/>
                <w:sz w:val="24"/>
                <w:szCs w:val="24"/>
              </w:rPr>
              <w:t>2</w:t>
            </w:r>
            <w:r w:rsidR="008B7C16" w:rsidRPr="005E232F">
              <w:rPr>
                <w:rFonts w:ascii="Times New Roman" w:eastAsia="SimSun" w:hAnsi="Times New Roman" w:cs="Times New Roman"/>
                <w:color w:val="000000" w:themeColor="text1"/>
                <w:sz w:val="24"/>
                <w:szCs w:val="24"/>
              </w:rPr>
              <w:t xml:space="preserve">) įrodymui apie paslaugų suteikimą: Užsakovo atsiliepimas / atsiliepimai </w:t>
            </w:r>
            <w:r w:rsidR="008B7C16" w:rsidRPr="005E232F">
              <w:rPr>
                <w:rFonts w:ascii="Times New Roman" w:eastAsia="SimSun" w:hAnsi="Times New Roman" w:cs="Times New Roman"/>
                <w:color w:val="000000" w:themeColor="text1"/>
                <w:sz w:val="24"/>
                <w:szCs w:val="24"/>
                <w:u w:val="single"/>
              </w:rPr>
              <w:t>(patvirtinti užsakovo vadovo ar jo įgalioto asmens parašu</w:t>
            </w:r>
            <w:r w:rsidR="008B7C16" w:rsidRPr="005E232F">
              <w:rPr>
                <w:rFonts w:ascii="Times New Roman" w:eastAsia="SimSun" w:hAnsi="Times New Roman" w:cs="Times New Roman"/>
                <w:color w:val="000000" w:themeColor="text1"/>
                <w:sz w:val="24"/>
                <w:szCs w:val="24"/>
              </w:rPr>
              <w:t>)</w:t>
            </w:r>
            <w:r w:rsidR="003B3BC6" w:rsidRPr="005E232F">
              <w:rPr>
                <w:rFonts w:ascii="Times New Roman" w:eastAsia="SimSun" w:hAnsi="Times New Roman" w:cs="Times New Roman"/>
                <w:color w:val="000000" w:themeColor="text1"/>
                <w:sz w:val="24"/>
                <w:szCs w:val="24"/>
              </w:rPr>
              <w:t>.</w:t>
            </w:r>
          </w:p>
          <w:p w14:paraId="2DA62C99" w14:textId="669F63A4" w:rsidR="0014729A" w:rsidRPr="005E232F" w:rsidRDefault="008B7C16" w:rsidP="005E232F">
            <w:pPr>
              <w:spacing w:after="0"/>
              <w:ind w:firstLine="3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 xml:space="preserve">Teikėjui pateikus Užsakovo pasirašytą  priėmimo – perdavimo aktą, </w:t>
            </w:r>
            <w:r w:rsidR="00140322" w:rsidRPr="005E232F">
              <w:rPr>
                <w:rFonts w:ascii="Times New Roman" w:eastAsia="SimSun" w:hAnsi="Times New Roman" w:cs="Times New Roman"/>
                <w:color w:val="000000" w:themeColor="text1"/>
                <w:sz w:val="24"/>
                <w:szCs w:val="24"/>
              </w:rPr>
              <w:t xml:space="preserve">kuriame nurodytas mokymų pavadinimas su trumpu jų turinio aprašymu ir mokymų vedėjas, </w:t>
            </w:r>
            <w:r w:rsidRPr="005E232F">
              <w:rPr>
                <w:rFonts w:ascii="Times New Roman" w:eastAsia="SimSun" w:hAnsi="Times New Roman" w:cs="Times New Roman"/>
                <w:color w:val="000000" w:themeColor="text1"/>
                <w:sz w:val="24"/>
                <w:szCs w:val="24"/>
              </w:rPr>
              <w:t xml:space="preserve">Perkančioji organizacija laikys, kad pats pasirašymo faktas reiškia, jog Užsakovas pripažino paslaugas suteiktas tinkamai. </w:t>
            </w:r>
          </w:p>
          <w:p w14:paraId="2B99EB90" w14:textId="31CE859F" w:rsidR="008B7C16" w:rsidRPr="005E232F" w:rsidRDefault="008B7C16" w:rsidP="005E232F">
            <w:pPr>
              <w:spacing w:after="0"/>
              <w:ind w:firstLine="30"/>
              <w:jc w:val="both"/>
              <w:textAlignment w:val="baseline"/>
              <w:rPr>
                <w:rFonts w:ascii="Times New Roman" w:eastAsia="SimSun" w:hAnsi="Times New Roman" w:cs="Times New Roman"/>
                <w:color w:val="000000" w:themeColor="text1"/>
                <w:sz w:val="24"/>
                <w:szCs w:val="24"/>
              </w:rPr>
            </w:pPr>
            <w:r w:rsidRPr="005E232F">
              <w:rPr>
                <w:rFonts w:ascii="Times New Roman" w:eastAsia="SimSun" w:hAnsi="Times New Roman" w:cs="Times New Roman"/>
                <w:color w:val="000000" w:themeColor="text1"/>
                <w:sz w:val="24"/>
                <w:szCs w:val="24"/>
              </w:rPr>
              <w:t>Jei paslaugos teiktos Nacionalinei švietimo agentūrai</w:t>
            </w:r>
            <w:r w:rsidR="0014729A" w:rsidRPr="005E232F">
              <w:rPr>
                <w:rFonts w:ascii="Times New Roman" w:eastAsia="SimSun" w:hAnsi="Times New Roman" w:cs="Times New Roman"/>
                <w:color w:val="000000" w:themeColor="text1"/>
                <w:sz w:val="24"/>
                <w:szCs w:val="24"/>
              </w:rPr>
              <w:t>,</w:t>
            </w:r>
            <w:r w:rsidRPr="005E232F">
              <w:rPr>
                <w:rFonts w:ascii="Times New Roman" w:eastAsia="SimSun" w:hAnsi="Times New Roman" w:cs="Times New Roman"/>
                <w:color w:val="000000" w:themeColor="text1"/>
                <w:sz w:val="24"/>
                <w:szCs w:val="24"/>
              </w:rPr>
              <w:t xml:space="preserve"> pateikti </w:t>
            </w:r>
            <w:r w:rsidR="0014729A" w:rsidRPr="005E232F">
              <w:rPr>
                <w:rFonts w:ascii="Times New Roman" w:eastAsia="SimSun" w:hAnsi="Times New Roman" w:cs="Times New Roman"/>
                <w:color w:val="000000" w:themeColor="text1"/>
                <w:sz w:val="24"/>
                <w:szCs w:val="24"/>
              </w:rPr>
              <w:t xml:space="preserve">paslaugų </w:t>
            </w:r>
            <w:r w:rsidRPr="005E232F">
              <w:rPr>
                <w:rFonts w:ascii="Times New Roman" w:eastAsia="SimSun" w:hAnsi="Times New Roman" w:cs="Times New Roman"/>
                <w:color w:val="000000" w:themeColor="text1"/>
                <w:sz w:val="24"/>
                <w:szCs w:val="24"/>
              </w:rPr>
              <w:t>priėmimo perdavimo akto nereikalaujama.</w:t>
            </w:r>
          </w:p>
          <w:p w14:paraId="4AEEBFD0" w14:textId="77777777" w:rsidR="008B7C16" w:rsidRPr="005E232F" w:rsidRDefault="008B7C16" w:rsidP="005E232F">
            <w:pPr>
              <w:spacing w:after="0"/>
              <w:ind w:firstLine="30"/>
              <w:jc w:val="both"/>
              <w:textAlignment w:val="baseline"/>
              <w:rPr>
                <w:rFonts w:ascii="Times New Roman" w:eastAsia="Times New Roman" w:hAnsi="Times New Roman" w:cs="Times New Roman"/>
                <w:iCs/>
                <w:color w:val="000000"/>
                <w:sz w:val="24"/>
                <w:szCs w:val="24"/>
              </w:rPr>
            </w:pPr>
            <w:r w:rsidRPr="005E232F">
              <w:rPr>
                <w:rFonts w:ascii="Times New Roman" w:eastAsia="Times New Roman" w:hAnsi="Times New Roman" w:cs="Times New Roman"/>
                <w:i/>
                <w:iCs/>
                <w:color w:val="000000"/>
                <w:sz w:val="24"/>
                <w:szCs w:val="24"/>
              </w:rPr>
              <w:t>Pateikiama dokumentų skaitmeninės kopijos CVP IS priemonėmis</w:t>
            </w:r>
          </w:p>
        </w:tc>
      </w:tr>
      <w:tr w:rsidR="00F84EE6" w:rsidRPr="005E232F" w14:paraId="4684B5A5" w14:textId="77777777" w:rsidTr="005E232F">
        <w:trPr>
          <w:trHeight w:val="236"/>
        </w:trPr>
        <w:tc>
          <w:tcPr>
            <w:tcW w:w="805" w:type="dxa"/>
            <w:vMerge w:val="restart"/>
            <w:tcBorders>
              <w:top w:val="single" w:sz="4" w:space="0" w:color="000000"/>
              <w:left w:val="single" w:sz="4" w:space="0" w:color="000000"/>
              <w:bottom w:val="single" w:sz="4" w:space="0" w:color="000000"/>
              <w:right w:val="single" w:sz="4" w:space="0" w:color="000000"/>
            </w:tcBorders>
          </w:tcPr>
          <w:p w14:paraId="635D6733" w14:textId="77777777" w:rsidR="00F84EE6" w:rsidRPr="005E232F" w:rsidRDefault="00F84EE6" w:rsidP="005E232F">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Eil. </w:t>
            </w:r>
          </w:p>
          <w:p w14:paraId="114CFF40" w14:textId="77777777" w:rsidR="00F84EE6" w:rsidRPr="005E232F" w:rsidRDefault="00F84EE6" w:rsidP="005E232F">
            <w:pPr>
              <w:tabs>
                <w:tab w:val="left" w:pos="176"/>
              </w:tabs>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Nr. </w:t>
            </w:r>
          </w:p>
        </w:tc>
        <w:tc>
          <w:tcPr>
            <w:tcW w:w="8970" w:type="dxa"/>
            <w:gridSpan w:val="2"/>
            <w:tcBorders>
              <w:top w:val="single" w:sz="4" w:space="0" w:color="000000"/>
              <w:left w:val="single" w:sz="4" w:space="0" w:color="000000"/>
              <w:bottom w:val="single" w:sz="4" w:space="0" w:color="000000"/>
              <w:right w:val="single" w:sz="4" w:space="0" w:color="000000"/>
            </w:tcBorders>
          </w:tcPr>
          <w:p w14:paraId="51E8E70E" w14:textId="77777777" w:rsidR="00F84EE6" w:rsidRPr="005E232F" w:rsidRDefault="00F84EE6"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Teikėjų kvalifikacijos reikalavimai ir juos įrodantys dokumentai</w:t>
            </w:r>
          </w:p>
          <w:p w14:paraId="6EF4F5C0" w14:textId="09EF6B74" w:rsidR="00F84EE6" w:rsidRPr="005E232F" w:rsidRDefault="00F84EE6" w:rsidP="005E232F">
            <w:pPr>
              <w:spacing w:after="0"/>
              <w:jc w:val="center"/>
              <w:rPr>
                <w:rFonts w:ascii="Times New Roman" w:hAnsi="Times New Roman" w:cs="Times New Roman"/>
                <w:b/>
                <w:sz w:val="24"/>
                <w:szCs w:val="24"/>
              </w:rPr>
            </w:pPr>
            <w:r w:rsidRPr="005E232F">
              <w:rPr>
                <w:rFonts w:ascii="Times New Roman" w:hAnsi="Times New Roman" w:cs="Times New Roman"/>
                <w:b/>
                <w:sz w:val="24"/>
                <w:szCs w:val="24"/>
              </w:rPr>
              <w:t>Taikoma II pirkimo objekto daliai</w:t>
            </w:r>
          </w:p>
        </w:tc>
      </w:tr>
      <w:tr w:rsidR="00F84EE6" w:rsidRPr="005E232F" w14:paraId="5E84A928" w14:textId="77777777" w:rsidTr="005E232F">
        <w:trPr>
          <w:trHeight w:val="300"/>
        </w:trPr>
        <w:tc>
          <w:tcPr>
            <w:tcW w:w="805" w:type="dxa"/>
            <w:vMerge/>
            <w:tcBorders>
              <w:top w:val="single" w:sz="4" w:space="0" w:color="000000"/>
              <w:left w:val="single" w:sz="4" w:space="0" w:color="000000"/>
              <w:bottom w:val="single" w:sz="4" w:space="0" w:color="000000"/>
              <w:right w:val="single" w:sz="4" w:space="0" w:color="000000"/>
            </w:tcBorders>
          </w:tcPr>
          <w:p w14:paraId="6C394E2F" w14:textId="77777777" w:rsidR="00F84EE6" w:rsidRPr="005E232F" w:rsidRDefault="00F84EE6" w:rsidP="005E232F">
            <w:pPr>
              <w:spacing w:after="0"/>
              <w:ind w:right="555"/>
              <w:jc w:val="center"/>
              <w:rPr>
                <w:rFonts w:ascii="Times New Roman" w:hAnsi="Times New Roman" w:cs="Times New Roman"/>
                <w:sz w:val="24"/>
                <w:szCs w:val="24"/>
              </w:rPr>
            </w:pPr>
          </w:p>
        </w:tc>
        <w:tc>
          <w:tcPr>
            <w:tcW w:w="3600" w:type="dxa"/>
            <w:tcBorders>
              <w:top w:val="single" w:sz="4" w:space="0" w:color="000000"/>
              <w:left w:val="single" w:sz="4" w:space="0" w:color="000000"/>
              <w:bottom w:val="single" w:sz="4" w:space="0" w:color="000000"/>
              <w:right w:val="single" w:sz="4" w:space="0" w:color="000000"/>
            </w:tcBorders>
          </w:tcPr>
          <w:p w14:paraId="6D7959B5" w14:textId="77777777" w:rsidR="00F84EE6" w:rsidRPr="005E232F" w:rsidRDefault="00F84EE6" w:rsidP="005E232F">
            <w:pPr>
              <w:tabs>
                <w:tab w:val="left" w:pos="1155"/>
              </w:tabs>
              <w:spacing w:after="0"/>
              <w:jc w:val="center"/>
              <w:rPr>
                <w:rFonts w:ascii="Times New Roman" w:hAnsi="Times New Roman" w:cs="Times New Roman"/>
                <w:sz w:val="24"/>
                <w:szCs w:val="24"/>
              </w:rPr>
            </w:pPr>
            <w:r w:rsidRPr="005E232F">
              <w:rPr>
                <w:rFonts w:ascii="Times New Roman" w:hAnsi="Times New Roman" w:cs="Times New Roman"/>
                <w:sz w:val="24"/>
                <w:szCs w:val="24"/>
              </w:rPr>
              <w:t>Kvalifikaciniai reikalavimai</w:t>
            </w:r>
          </w:p>
        </w:tc>
        <w:tc>
          <w:tcPr>
            <w:tcW w:w="5370" w:type="dxa"/>
            <w:tcBorders>
              <w:top w:val="single" w:sz="4" w:space="0" w:color="000000"/>
              <w:left w:val="single" w:sz="4" w:space="0" w:color="000000"/>
              <w:bottom w:val="single" w:sz="4" w:space="0" w:color="000000"/>
              <w:right w:val="single" w:sz="4" w:space="0" w:color="000000"/>
            </w:tcBorders>
          </w:tcPr>
          <w:p w14:paraId="63735FAD" w14:textId="77777777" w:rsidR="00F84EE6" w:rsidRPr="005E232F" w:rsidRDefault="00F84EE6"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 xml:space="preserve">Kvalifikacinius reikalavimus įrodantys </w:t>
            </w:r>
          </w:p>
          <w:p w14:paraId="5C2A517A" w14:textId="77777777" w:rsidR="00F84EE6" w:rsidRPr="005E232F" w:rsidRDefault="00F84EE6" w:rsidP="005E232F">
            <w:pPr>
              <w:spacing w:after="0"/>
              <w:jc w:val="center"/>
              <w:rPr>
                <w:rFonts w:ascii="Times New Roman" w:hAnsi="Times New Roman" w:cs="Times New Roman"/>
                <w:sz w:val="24"/>
                <w:szCs w:val="24"/>
              </w:rPr>
            </w:pPr>
            <w:r w:rsidRPr="005E232F">
              <w:rPr>
                <w:rFonts w:ascii="Times New Roman" w:hAnsi="Times New Roman" w:cs="Times New Roman"/>
                <w:sz w:val="24"/>
                <w:szCs w:val="24"/>
              </w:rPr>
              <w:t>dokumentai</w:t>
            </w:r>
          </w:p>
        </w:tc>
      </w:tr>
      <w:tr w:rsidR="00F84EE6" w:rsidRPr="005E232F" w14:paraId="2DCED3DB" w14:textId="77777777" w:rsidTr="005E232F">
        <w:trPr>
          <w:trHeight w:val="1832"/>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8517" w14:textId="4BA8734C" w:rsidR="00F84EE6" w:rsidRPr="005E232F" w:rsidRDefault="007F3C58"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t>5</w:t>
            </w:r>
            <w:r w:rsidR="00F84EE6" w:rsidRPr="005E232F">
              <w:rPr>
                <w:rFonts w:ascii="Times New Roman" w:hAnsi="Times New Roman" w:cs="Times New Roman"/>
                <w:sz w:val="24"/>
                <w:szCs w:val="24"/>
              </w:rPr>
              <w:t>.</w:t>
            </w:r>
            <w:r w:rsidRPr="005E232F">
              <w:rPr>
                <w:rFonts w:ascii="Times New Roman" w:hAnsi="Times New Roman" w:cs="Times New Roman"/>
                <w:sz w:val="24"/>
                <w:szCs w:val="24"/>
              </w:rPr>
              <w:t>6</w:t>
            </w:r>
            <w:r w:rsidR="000C425F">
              <w:rPr>
                <w:rFonts w:ascii="Times New Roman" w:hAnsi="Times New Roman" w:cs="Times New Roman"/>
                <w:sz w:val="24"/>
                <w:szCs w:val="24"/>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59315" w14:textId="36C1D2A0" w:rsidR="00F84EE6" w:rsidRPr="005E232F" w:rsidRDefault="00F84EE6" w:rsidP="005E232F">
            <w:pPr>
              <w:spacing w:after="0"/>
              <w:ind w:right="58"/>
              <w:jc w:val="both"/>
              <w:rPr>
                <w:rFonts w:ascii="Times New Roman" w:hAnsi="Times New Roman" w:cs="Times New Roman"/>
                <w:sz w:val="24"/>
                <w:szCs w:val="24"/>
              </w:rPr>
            </w:pPr>
            <w:r w:rsidRPr="005E232F">
              <w:rPr>
                <w:rFonts w:ascii="Times New Roman" w:hAnsi="Times New Roman" w:cs="Times New Roman"/>
                <w:sz w:val="24"/>
                <w:szCs w:val="24"/>
              </w:rPr>
              <w:t>Tiekėjas per paskutinius 3 (trejus) metus iki pasiūlymo pateikimo termino pabaigos, o jeigu tiekėjas įregistruotas vėliau, per laiką nuo tiekėjo įregistravimo dienos, turi būti sėkmingai įvykdęs arba vykdo bent 1 (vieną) sutartį ar daugiau, kurios (-</w:t>
            </w:r>
            <w:proofErr w:type="spellStart"/>
            <w:r w:rsidRPr="005E232F">
              <w:rPr>
                <w:rFonts w:ascii="Times New Roman" w:hAnsi="Times New Roman" w:cs="Times New Roman"/>
                <w:sz w:val="24"/>
                <w:szCs w:val="24"/>
              </w:rPr>
              <w:t>ių</w:t>
            </w:r>
            <w:proofErr w:type="spellEnd"/>
            <w:r w:rsidRPr="005E232F">
              <w:rPr>
                <w:rFonts w:ascii="Times New Roman" w:hAnsi="Times New Roman" w:cs="Times New Roman"/>
                <w:sz w:val="24"/>
                <w:szCs w:val="24"/>
              </w:rPr>
              <w:t>) vykdymo metu buvo teikiamos renginių / mokymų / konferencijų organizavimo paslaugos</w:t>
            </w:r>
            <w:r w:rsidR="0014729A" w:rsidRPr="005E232F">
              <w:rPr>
                <w:rFonts w:ascii="Times New Roman" w:hAnsi="Times New Roman" w:cs="Times New Roman"/>
                <w:sz w:val="24"/>
                <w:szCs w:val="24"/>
              </w:rPr>
              <w:t xml:space="preserve"> ir</w:t>
            </w:r>
            <w:r w:rsidRPr="005E232F">
              <w:rPr>
                <w:rFonts w:ascii="Times New Roman" w:hAnsi="Times New Roman" w:cs="Times New Roman"/>
                <w:sz w:val="24"/>
                <w:szCs w:val="24"/>
              </w:rPr>
              <w:t xml:space="preserve"> kurių metu buvo teikiamos mokymų, maitinimo ir apgyvendinimo paslaugos, ne mažiau kaip 25 renginio dalyviams</w:t>
            </w:r>
            <w:r w:rsidR="00A2734E" w:rsidRPr="005E232F">
              <w:rPr>
                <w:rFonts w:ascii="Times New Roman" w:hAnsi="Times New Roman" w:cs="Times New Roman"/>
                <w:sz w:val="24"/>
                <w:szCs w:val="24"/>
              </w:rPr>
              <w:t>.</w:t>
            </w:r>
          </w:p>
          <w:p w14:paraId="0FE84A4C" w14:textId="77777777" w:rsidR="00F84EE6" w:rsidRPr="005E232F" w:rsidRDefault="00F84EE6" w:rsidP="005E232F">
            <w:pPr>
              <w:spacing w:after="0"/>
              <w:ind w:right="58"/>
              <w:jc w:val="both"/>
              <w:rPr>
                <w:rFonts w:ascii="Times New Roman" w:hAnsi="Times New Roman" w:cs="Times New Roman"/>
                <w:b/>
                <w:bCs/>
                <w:sz w:val="24"/>
                <w:szCs w:val="24"/>
              </w:rPr>
            </w:pPr>
            <w:r w:rsidRPr="005E232F">
              <w:rPr>
                <w:rFonts w:ascii="Times New Roman" w:hAnsi="Times New Roman" w:cs="Times New Roman"/>
                <w:b/>
                <w:bCs/>
                <w:sz w:val="24"/>
                <w:szCs w:val="24"/>
              </w:rPr>
              <w:t>Pastabos:</w:t>
            </w:r>
          </w:p>
          <w:p w14:paraId="5D770BE4" w14:textId="728067C7" w:rsidR="00F84EE6" w:rsidRPr="005E232F" w:rsidRDefault="00F84EE6" w:rsidP="005E232F">
            <w:pPr>
              <w:spacing w:after="0"/>
              <w:ind w:right="58"/>
              <w:jc w:val="both"/>
              <w:rPr>
                <w:rFonts w:ascii="Times New Roman" w:hAnsi="Times New Roman" w:cs="Times New Roman"/>
                <w:sz w:val="24"/>
                <w:szCs w:val="24"/>
              </w:rPr>
            </w:pPr>
            <w:r w:rsidRPr="005E232F">
              <w:rPr>
                <w:rFonts w:ascii="Times New Roman" w:hAnsi="Times New Roman" w:cs="Times New Roman"/>
                <w:sz w:val="24"/>
                <w:szCs w:val="24"/>
              </w:rPr>
              <w:t xml:space="preserve">Jei Tiekėjas teikia informaciją </w:t>
            </w:r>
            <w:r w:rsidRPr="005E232F">
              <w:rPr>
                <w:rFonts w:ascii="Times New Roman" w:hAnsi="Times New Roman" w:cs="Times New Roman"/>
                <w:sz w:val="24"/>
                <w:szCs w:val="24"/>
                <w:u w:val="single"/>
              </w:rPr>
              <w:t>apie vykdomą (-</w:t>
            </w:r>
            <w:proofErr w:type="spellStart"/>
            <w:r w:rsidRPr="005E232F">
              <w:rPr>
                <w:rFonts w:ascii="Times New Roman" w:hAnsi="Times New Roman" w:cs="Times New Roman"/>
                <w:sz w:val="24"/>
                <w:szCs w:val="24"/>
                <w:u w:val="single"/>
              </w:rPr>
              <w:t>as</w:t>
            </w:r>
            <w:proofErr w:type="spellEnd"/>
            <w:r w:rsidRPr="005E232F">
              <w:rPr>
                <w:rFonts w:ascii="Times New Roman" w:hAnsi="Times New Roman" w:cs="Times New Roman"/>
                <w:sz w:val="24"/>
                <w:szCs w:val="24"/>
                <w:u w:val="single"/>
              </w:rPr>
              <w:t>) sutartį</w:t>
            </w:r>
            <w:r w:rsidR="00A2734E" w:rsidRPr="005E232F">
              <w:rPr>
                <w:rFonts w:ascii="Times New Roman" w:hAnsi="Times New Roman" w:cs="Times New Roman"/>
                <w:sz w:val="24"/>
                <w:szCs w:val="24"/>
                <w:u w:val="single"/>
              </w:rPr>
              <w:t xml:space="preserve"> </w:t>
            </w:r>
            <w:r w:rsidRPr="005E232F">
              <w:rPr>
                <w:rFonts w:ascii="Times New Roman" w:hAnsi="Times New Roman" w:cs="Times New Roman"/>
                <w:sz w:val="24"/>
                <w:szCs w:val="24"/>
                <w:u w:val="single"/>
              </w:rPr>
              <w:t>(-</w:t>
            </w:r>
            <w:proofErr w:type="spellStart"/>
            <w:r w:rsidRPr="005E232F">
              <w:rPr>
                <w:rFonts w:ascii="Times New Roman" w:hAnsi="Times New Roman" w:cs="Times New Roman"/>
                <w:sz w:val="24"/>
                <w:szCs w:val="24"/>
                <w:u w:val="single"/>
              </w:rPr>
              <w:t>is</w:t>
            </w:r>
            <w:proofErr w:type="spellEnd"/>
            <w:r w:rsidRPr="005E232F">
              <w:rPr>
                <w:rFonts w:ascii="Times New Roman" w:hAnsi="Times New Roman" w:cs="Times New Roman"/>
                <w:sz w:val="24"/>
                <w:szCs w:val="24"/>
                <w:u w:val="single"/>
              </w:rPr>
              <w:t>)</w:t>
            </w:r>
            <w:r w:rsidRPr="005E232F">
              <w:rPr>
                <w:rFonts w:ascii="Times New Roman" w:hAnsi="Times New Roman" w:cs="Times New Roman"/>
                <w:sz w:val="24"/>
                <w:szCs w:val="24"/>
              </w:rPr>
              <w:t xml:space="preserve">, laikoma, kad jo patirtis atitinka </w:t>
            </w:r>
            <w:r w:rsidRPr="005E232F">
              <w:rPr>
                <w:rFonts w:ascii="Times New Roman" w:hAnsi="Times New Roman" w:cs="Times New Roman"/>
                <w:sz w:val="24"/>
                <w:szCs w:val="24"/>
              </w:rPr>
              <w:lastRenderedPageBreak/>
              <w:t xml:space="preserve">keliamą reikalavimą, jei jis yra suteikęs paslaugas dėl nors vieno renginio </w:t>
            </w:r>
            <w:r w:rsidR="00A2734E" w:rsidRPr="005E232F">
              <w:rPr>
                <w:rFonts w:ascii="Times New Roman" w:hAnsi="Times New Roman" w:cs="Times New Roman"/>
                <w:sz w:val="24"/>
                <w:szCs w:val="24"/>
              </w:rPr>
              <w:t xml:space="preserve"> / mokymų / konferencijos </w:t>
            </w:r>
            <w:r w:rsidRPr="005E232F">
              <w:rPr>
                <w:rFonts w:ascii="Times New Roman" w:hAnsi="Times New Roman" w:cs="Times New Roman"/>
                <w:sz w:val="24"/>
                <w:szCs w:val="24"/>
              </w:rPr>
              <w:t xml:space="preserve">organizavimo. </w:t>
            </w:r>
          </w:p>
          <w:p w14:paraId="3B101234" w14:textId="03AD936A" w:rsidR="00F84EE6" w:rsidRPr="005E232F" w:rsidRDefault="00F84EE6" w:rsidP="005E232F">
            <w:pPr>
              <w:tabs>
                <w:tab w:val="center" w:pos="4153"/>
                <w:tab w:val="right" w:pos="8306"/>
              </w:tabs>
              <w:spacing w:after="0"/>
              <w:jc w:val="both"/>
              <w:rPr>
                <w:rFonts w:ascii="Times New Roman" w:eastAsia="Times New Roman" w:hAnsi="Times New Roman" w:cs="Times New Roman"/>
                <w:sz w:val="24"/>
                <w:szCs w:val="24"/>
              </w:rPr>
            </w:pPr>
            <w:r w:rsidRPr="005E232F">
              <w:rPr>
                <w:rFonts w:ascii="Times New Roman"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w:t>
            </w:r>
            <w:r w:rsidR="00140322" w:rsidRPr="005E232F">
              <w:rPr>
                <w:rFonts w:ascii="Times New Roman" w:hAnsi="Times New Roman" w:cs="Times New Roman"/>
                <w:sz w:val="24"/>
                <w:szCs w:val="24"/>
              </w:rPr>
              <w:t>.</w:t>
            </w:r>
          </w:p>
        </w:tc>
        <w:tc>
          <w:tcPr>
            <w:tcW w:w="5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72FB3" w14:textId="77777777" w:rsidR="00F84EE6" w:rsidRPr="005E232F" w:rsidRDefault="00F84EE6"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lastRenderedPageBreak/>
              <w:t>Įrodymui tiekėjas privalo pateikti:</w:t>
            </w:r>
          </w:p>
          <w:p w14:paraId="2D0DEBED" w14:textId="77777777" w:rsidR="00F84EE6" w:rsidRPr="005E232F" w:rsidRDefault="00F84EE6"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t xml:space="preserve">1. Tiekėjo per paskutinius 3 (tris) metus iki pasiūlymo pateikimo termino pabaigos įvykdytų  sutarčių, atitinkančių nurodytus reikalavimus, sąrašą, kuriame nurodyti duomenys (suteiktų paslaugų aprašymas, renginio aprašymas, renginio trukmė, renginio dalyvių skaičius, sutarties vykdymo pradžios ir pabaigos datos (mėnesio tikslumu), užsakovo pavadinimas, adresas, užsakovo atstovo vardas, pavardė, telefono numeris, elektroninio pašto adresas, projekto (sutarties) pavadinimas). </w:t>
            </w:r>
          </w:p>
          <w:p w14:paraId="0A20AD5B" w14:textId="77777777" w:rsidR="00F84EE6" w:rsidRPr="005E232F" w:rsidRDefault="00F84EE6" w:rsidP="005E232F">
            <w:pPr>
              <w:spacing w:after="0"/>
              <w:jc w:val="both"/>
              <w:rPr>
                <w:rFonts w:ascii="Times New Roman" w:hAnsi="Times New Roman" w:cs="Times New Roman"/>
                <w:sz w:val="24"/>
                <w:szCs w:val="24"/>
              </w:rPr>
            </w:pPr>
          </w:p>
          <w:p w14:paraId="22A72FC3" w14:textId="77777777" w:rsidR="00F84EE6" w:rsidRPr="005E232F" w:rsidRDefault="00F84EE6"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t>Tuo atveju, jeigu pateikiama informacija apie įvykdytą sutartį, turi būti aiškiai nurodyta, kokios veiklos buvo atliktos, kad per nurodytą laikotarpį pagal atliktas veiklas tiekėjas turėtų pirkimo sąlygose reikalaujamą patirtį. Jeigu tiekėjas buvo jungtinės veiklos sutarties pagrindu dalyvaujantis narys, taip pat nurodoma jungtinės veiklos sutartis su užsakovu.</w:t>
            </w:r>
          </w:p>
          <w:p w14:paraId="02E00C0F" w14:textId="77777777" w:rsidR="00F84EE6" w:rsidRPr="005E232F" w:rsidRDefault="00F84EE6" w:rsidP="005E232F">
            <w:pPr>
              <w:spacing w:after="0"/>
              <w:jc w:val="both"/>
              <w:rPr>
                <w:rFonts w:ascii="Times New Roman" w:hAnsi="Times New Roman" w:cs="Times New Roman"/>
                <w:sz w:val="24"/>
                <w:szCs w:val="24"/>
              </w:rPr>
            </w:pPr>
          </w:p>
          <w:p w14:paraId="683B421C" w14:textId="77777777" w:rsidR="00F84EE6" w:rsidRPr="005E232F" w:rsidRDefault="00F84EE6" w:rsidP="005E232F">
            <w:pPr>
              <w:spacing w:after="0"/>
              <w:jc w:val="both"/>
              <w:rPr>
                <w:rFonts w:ascii="Times New Roman" w:hAnsi="Times New Roman" w:cs="Times New Roman"/>
                <w:sz w:val="24"/>
                <w:szCs w:val="24"/>
              </w:rPr>
            </w:pPr>
            <w:r w:rsidRPr="005E232F">
              <w:rPr>
                <w:rFonts w:ascii="Times New Roman" w:hAnsi="Times New Roman" w:cs="Times New Roman"/>
                <w:sz w:val="24"/>
                <w:szCs w:val="24"/>
              </w:rPr>
              <w:t>2. Užsakovo (-ų) pažymą (-</w:t>
            </w:r>
            <w:proofErr w:type="spellStart"/>
            <w:r w:rsidRPr="005E232F">
              <w:rPr>
                <w:rFonts w:ascii="Times New Roman" w:hAnsi="Times New Roman" w:cs="Times New Roman"/>
                <w:sz w:val="24"/>
                <w:szCs w:val="24"/>
              </w:rPr>
              <w:t>as</w:t>
            </w:r>
            <w:proofErr w:type="spellEnd"/>
            <w:r w:rsidRPr="005E232F">
              <w:rPr>
                <w:rFonts w:ascii="Times New Roman" w:hAnsi="Times New Roman" w:cs="Times New Roman"/>
                <w:sz w:val="24"/>
                <w:szCs w:val="24"/>
              </w:rPr>
              <w:t>) apie tinkamai įvykdytą sutartį. Pažymoje turi būti nurodytos suteiktos paslaugos, renginio aprašymas, renginio trukmė, renginio dalyvių skaičius, data, paslaugų gavėjas, ar paslaugos buvo suteiktos tinkamai. Arba pateikiama paslaugų perdavimo-priėmimo akto kopija.</w:t>
            </w:r>
          </w:p>
          <w:p w14:paraId="446421E3" w14:textId="77777777" w:rsidR="00F84EE6" w:rsidRPr="005E232F" w:rsidRDefault="00F84EE6" w:rsidP="005E232F">
            <w:pPr>
              <w:spacing w:after="0"/>
              <w:jc w:val="both"/>
              <w:rPr>
                <w:rFonts w:ascii="Times New Roman" w:hAnsi="Times New Roman" w:cs="Times New Roman"/>
                <w:sz w:val="24"/>
                <w:szCs w:val="24"/>
              </w:rPr>
            </w:pPr>
          </w:p>
          <w:p w14:paraId="5074D9A8" w14:textId="77777777" w:rsidR="00F84EE6" w:rsidRPr="005E232F" w:rsidRDefault="00F84EE6" w:rsidP="005E232F">
            <w:pPr>
              <w:spacing w:after="0"/>
              <w:jc w:val="both"/>
              <w:rPr>
                <w:rFonts w:ascii="Times New Roman" w:eastAsia="Times New Roman" w:hAnsi="Times New Roman" w:cs="Times New Roman"/>
                <w:sz w:val="24"/>
                <w:szCs w:val="24"/>
              </w:rPr>
            </w:pPr>
            <w:r w:rsidRPr="005E232F">
              <w:rPr>
                <w:rFonts w:ascii="Times New Roman" w:hAnsi="Times New Roman" w:cs="Times New Roman"/>
                <w:sz w:val="24"/>
                <w:szCs w:val="24"/>
              </w:rPr>
              <w:t>Pastaba. Vykdytojas, siekdamas įsitikinti arba patikslinti pateiktą informaciją apie sutartį (-</w:t>
            </w:r>
            <w:proofErr w:type="spellStart"/>
            <w:r w:rsidRPr="005E232F">
              <w:rPr>
                <w:rFonts w:ascii="Times New Roman" w:hAnsi="Times New Roman" w:cs="Times New Roman"/>
                <w:sz w:val="24"/>
                <w:szCs w:val="24"/>
              </w:rPr>
              <w:t>is</w:t>
            </w:r>
            <w:proofErr w:type="spellEnd"/>
            <w:r w:rsidRPr="005E232F">
              <w:rPr>
                <w:rFonts w:ascii="Times New Roman" w:hAnsi="Times New Roman" w:cs="Times New Roman"/>
                <w:sz w:val="24"/>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bl>
    <w:p w14:paraId="72A23985" w14:textId="77777777" w:rsidR="00F84EE6" w:rsidRPr="005E232F" w:rsidRDefault="00F84EE6" w:rsidP="005E232F">
      <w:pPr>
        <w:spacing w:after="0"/>
        <w:ind w:firstLine="567"/>
        <w:jc w:val="both"/>
        <w:rPr>
          <w:rFonts w:ascii="Times New Roman" w:eastAsia="Times New Roman" w:hAnsi="Times New Roman" w:cs="Times New Roman"/>
          <w:i/>
          <w:color w:val="000000" w:themeColor="text1"/>
        </w:rPr>
      </w:pPr>
      <w:r w:rsidRPr="005E232F">
        <w:rPr>
          <w:rFonts w:ascii="Times New Roman" w:eastAsia="Times New Roman" w:hAnsi="Times New Roman" w:cs="Times New Roman"/>
          <w:i/>
          <w:color w:val="000000" w:themeColor="text1"/>
        </w:rPr>
        <w:lastRenderedPageBreak/>
        <w:t>* Renginiai – tai vieši arba įmonių organizuojami renginiai. Darbo patirtis asmeniniuose renginiuose vertinama nebus.</w:t>
      </w:r>
    </w:p>
    <w:p w14:paraId="0D8F3108" w14:textId="77777777" w:rsidR="00C11D39" w:rsidRPr="005E232F" w:rsidRDefault="00C11D39" w:rsidP="005E232F">
      <w:pPr>
        <w:spacing w:after="0"/>
        <w:jc w:val="center"/>
        <w:rPr>
          <w:rFonts w:ascii="Times New Roman" w:eastAsiaTheme="minorHAnsi" w:hAnsi="Times New Roman" w:cs="Times New Roman"/>
          <w:sz w:val="24"/>
          <w:szCs w:val="24"/>
          <w:lang w:eastAsia="en-US"/>
        </w:rPr>
      </w:pPr>
    </w:p>
    <w:p w14:paraId="6900BE21" w14:textId="77777777" w:rsidR="00C11D39" w:rsidRPr="005E232F" w:rsidRDefault="00C11D39" w:rsidP="005E232F">
      <w:pPr>
        <w:spacing w:after="0"/>
        <w:jc w:val="center"/>
        <w:rPr>
          <w:rFonts w:ascii="Times New Roman" w:eastAsiaTheme="minorHAnsi" w:hAnsi="Times New Roman" w:cs="Times New Roman"/>
          <w:sz w:val="24"/>
          <w:szCs w:val="24"/>
          <w:lang w:eastAsia="en-US"/>
        </w:rPr>
      </w:pPr>
    </w:p>
    <w:p w14:paraId="55725A3F" w14:textId="77777777" w:rsidR="00C11D39" w:rsidRPr="005E232F" w:rsidRDefault="00C11D39" w:rsidP="005E232F">
      <w:pPr>
        <w:spacing w:after="0"/>
        <w:jc w:val="center"/>
        <w:rPr>
          <w:rFonts w:ascii="Times New Roman" w:eastAsiaTheme="minorHAnsi" w:hAnsi="Times New Roman" w:cs="Times New Roman"/>
          <w:sz w:val="24"/>
          <w:szCs w:val="24"/>
          <w:lang w:eastAsia="en-US"/>
        </w:rPr>
      </w:pPr>
    </w:p>
    <w:p w14:paraId="054BBDB1" w14:textId="5C8AD74C" w:rsidR="002F396F" w:rsidRPr="005E232F" w:rsidRDefault="00384F5A" w:rsidP="005E232F">
      <w:pPr>
        <w:spacing w:after="0"/>
        <w:jc w:val="center"/>
        <w:rPr>
          <w:rFonts w:ascii="Times New Roman" w:hAnsi="Times New Roman" w:cs="Times New Roman"/>
          <w:b/>
          <w:bCs/>
          <w:smallCaps/>
          <w:sz w:val="24"/>
          <w:szCs w:val="24"/>
        </w:rPr>
      </w:pPr>
      <w:r w:rsidRPr="005E232F">
        <w:rPr>
          <w:rFonts w:ascii="Times New Roman" w:eastAsiaTheme="minorHAnsi" w:hAnsi="Times New Roman" w:cs="Times New Roman"/>
          <w:sz w:val="24"/>
          <w:szCs w:val="24"/>
          <w:lang w:eastAsia="en-US"/>
        </w:rPr>
        <w:t>__________</w:t>
      </w:r>
    </w:p>
    <w:p w14:paraId="6821DAB9" w14:textId="544384C4" w:rsidR="00A4599F" w:rsidRPr="005E232F" w:rsidRDefault="00A4599F" w:rsidP="005E232F">
      <w:pPr>
        <w:spacing w:after="0"/>
        <w:rPr>
          <w:rFonts w:ascii="Times New Roman" w:hAnsi="Times New Roman" w:cs="Times New Roman"/>
          <w:b/>
          <w:bCs/>
          <w:smallCaps/>
          <w:sz w:val="24"/>
          <w:szCs w:val="24"/>
        </w:rPr>
      </w:pPr>
    </w:p>
    <w:sectPr w:rsidR="00A4599F" w:rsidRPr="005E232F" w:rsidSect="00153FC8">
      <w:footerReference w:type="first" r:id="rId11"/>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A3E84" w16cex:dateUtc="2025-12-09T08: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7D46" w14:textId="77777777" w:rsidR="00071749" w:rsidRDefault="00071749" w:rsidP="00D05666">
      <w:r>
        <w:separator/>
      </w:r>
    </w:p>
  </w:endnote>
  <w:endnote w:type="continuationSeparator" w:id="0">
    <w:p w14:paraId="0B838752" w14:textId="77777777" w:rsidR="00071749" w:rsidRDefault="00071749" w:rsidP="00D05666">
      <w:r>
        <w:continuationSeparator/>
      </w:r>
    </w:p>
  </w:endnote>
  <w:endnote w:type="continuationNotice" w:id="1">
    <w:p w14:paraId="058F370E" w14:textId="77777777" w:rsidR="00071749" w:rsidRDefault="00071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03B79BCF" w:rsidR="003423E9" w:rsidRDefault="003423E9">
    <w:pPr>
      <w:pStyle w:val="Porat"/>
      <w:jc w:val="right"/>
    </w:pPr>
    <w:r>
      <w:fldChar w:fldCharType="begin"/>
    </w:r>
    <w:r>
      <w:instrText xml:space="preserve"> PAGE   \* MERGEFORMAT </w:instrText>
    </w:r>
    <w:r>
      <w:fldChar w:fldCharType="separate"/>
    </w:r>
    <w:r w:rsidR="0024280D">
      <w:rPr>
        <w:noProof/>
      </w:rPr>
      <w:t>22</w:t>
    </w:r>
    <w:r>
      <w:rPr>
        <w:noProof/>
      </w:rPr>
      <w:fldChar w:fldCharType="end"/>
    </w:r>
  </w:p>
  <w:p w14:paraId="0B840016" w14:textId="77777777" w:rsidR="003423E9" w:rsidRDefault="00342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28DA" w14:textId="77777777" w:rsidR="00071749" w:rsidRDefault="00071749" w:rsidP="00D05666">
      <w:r>
        <w:separator/>
      </w:r>
    </w:p>
  </w:footnote>
  <w:footnote w:type="continuationSeparator" w:id="0">
    <w:p w14:paraId="7ED3C8D0" w14:textId="77777777" w:rsidR="00071749" w:rsidRDefault="00071749" w:rsidP="00D05666">
      <w:r>
        <w:continuationSeparator/>
      </w:r>
    </w:p>
  </w:footnote>
  <w:footnote w:type="continuationNotice" w:id="1">
    <w:p w14:paraId="2FF962E1" w14:textId="77777777" w:rsidR="00071749" w:rsidRDefault="00071749">
      <w:pPr>
        <w:spacing w:after="0" w:line="240" w:lineRule="auto"/>
      </w:pPr>
    </w:p>
  </w:footnote>
  <w:footnote w:id="2">
    <w:p w14:paraId="14067D88" w14:textId="77777777" w:rsidR="003423E9" w:rsidRPr="001834FD" w:rsidRDefault="003423E9" w:rsidP="00BB57CB">
      <w:pPr>
        <w:pStyle w:val="Puslapioinaostekstas"/>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151E"/>
    <w:multiLevelType w:val="multilevel"/>
    <w:tmpl w:val="B22CDD6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B67F0D"/>
    <w:multiLevelType w:val="multilevel"/>
    <w:tmpl w:val="75720D3E"/>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27DCE"/>
    <w:multiLevelType w:val="hybridMultilevel"/>
    <w:tmpl w:val="7B88A9AA"/>
    <w:lvl w:ilvl="0" w:tplc="59D817DC">
      <w:start w:val="1"/>
      <w:numFmt w:val="lowerLetter"/>
      <w:lvlText w:val="%1)"/>
      <w:lvlJc w:val="left"/>
      <w:pPr>
        <w:ind w:left="720" w:hanging="360"/>
      </w:pPr>
      <w:rPr>
        <w:rFonts w:ascii="Times New Roman" w:eastAsia="Times New Roman" w:hAnsi="Times New Roman" w:cs="Times New Roman"/>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5BA1CE1"/>
    <w:multiLevelType w:val="multilevel"/>
    <w:tmpl w:val="16A63C5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b w:val="0"/>
        <w:bCs w:val="0"/>
      </w:rPr>
    </w:lvl>
    <w:lvl w:ilvl="2">
      <w:start w:val="1"/>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C329C9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740B9"/>
    <w:multiLevelType w:val="multilevel"/>
    <w:tmpl w:val="D972A8E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2" w15:restartNumberingAfterBreak="0">
    <w:nsid w:val="3DC57F56"/>
    <w:multiLevelType w:val="multilevel"/>
    <w:tmpl w:val="368E68E8"/>
    <w:lvl w:ilvl="0">
      <w:start w:val="5"/>
      <w:numFmt w:val="decimal"/>
      <w:lvlText w:val="%1."/>
      <w:lvlJc w:val="left"/>
      <w:pPr>
        <w:ind w:left="540" w:hanging="540"/>
      </w:pPr>
      <w:rPr>
        <w:rFonts w:hint="default"/>
        <w:b/>
        <w:bCs w:val="0"/>
      </w:rPr>
    </w:lvl>
    <w:lvl w:ilvl="1">
      <w:start w:val="5"/>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 w15:restartNumberingAfterBreak="0">
    <w:nsid w:val="40CF0923"/>
    <w:multiLevelType w:val="hybridMultilevel"/>
    <w:tmpl w:val="F4EA5D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D511FB"/>
    <w:multiLevelType w:val="multilevel"/>
    <w:tmpl w:val="B060E0C2"/>
    <w:lvl w:ilvl="0">
      <w:start w:val="5"/>
      <w:numFmt w:val="decimal"/>
      <w:lvlText w:val="%1."/>
      <w:lvlJc w:val="left"/>
      <w:pPr>
        <w:ind w:left="540" w:hanging="540"/>
      </w:pPr>
      <w:rPr>
        <w:rFonts w:hint="default"/>
        <w:b/>
        <w:bCs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5" w15:restartNumberingAfterBreak="0">
    <w:nsid w:val="48227570"/>
    <w:multiLevelType w:val="multilevel"/>
    <w:tmpl w:val="A60E0140"/>
    <w:lvl w:ilvl="0">
      <w:start w:val="4"/>
      <w:numFmt w:val="decimal"/>
      <w:lvlText w:val="%1."/>
      <w:lvlJc w:val="left"/>
      <w:pPr>
        <w:ind w:left="720" w:hanging="720"/>
      </w:pPr>
      <w:rPr>
        <w:rFonts w:hint="default"/>
      </w:rPr>
    </w:lvl>
    <w:lvl w:ilvl="1">
      <w:start w:val="1"/>
      <w:numFmt w:val="decimal"/>
      <w:lvlText w:val="%1.%2."/>
      <w:lvlJc w:val="left"/>
      <w:pPr>
        <w:ind w:left="1288" w:hanging="720"/>
      </w:pPr>
      <w:rPr>
        <w:rFonts w:hint="default"/>
        <w:b w:val="0"/>
        <w:bCs w:val="0"/>
      </w:rPr>
    </w:lvl>
    <w:lvl w:ilvl="2">
      <w:start w:val="2"/>
      <w:numFmt w:val="decimal"/>
      <w:lvlText w:val="%1.%2.%3."/>
      <w:lvlJc w:val="left"/>
      <w:pPr>
        <w:ind w:left="1200" w:hanging="720"/>
      </w:pPr>
      <w:rPr>
        <w:rFonts w:hint="default"/>
        <w:b w:val="0"/>
        <w:bCs w:val="0"/>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811895"/>
    <w:multiLevelType w:val="multilevel"/>
    <w:tmpl w:val="EE70EBE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4C673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A80AF7"/>
    <w:multiLevelType w:val="multilevel"/>
    <w:tmpl w:val="6B3431E0"/>
    <w:lvl w:ilvl="0">
      <w:start w:val="4"/>
      <w:numFmt w:val="decimal"/>
      <w:lvlText w:val="%1."/>
      <w:lvlJc w:val="left"/>
      <w:pPr>
        <w:ind w:left="720" w:hanging="720"/>
      </w:pPr>
      <w:rPr>
        <w:rFonts w:hint="default"/>
      </w:rPr>
    </w:lvl>
    <w:lvl w:ilvl="1">
      <w:start w:val="4"/>
      <w:numFmt w:val="decimal"/>
      <w:lvlText w:val="%1.%2."/>
      <w:lvlJc w:val="left"/>
      <w:pPr>
        <w:ind w:left="1288" w:hanging="720"/>
      </w:pPr>
      <w:rPr>
        <w:rFonts w:hint="default"/>
        <w:b w:val="0"/>
        <w:bCs w:val="0"/>
      </w:rPr>
    </w:lvl>
    <w:lvl w:ilvl="2">
      <w:start w:val="1"/>
      <w:numFmt w:val="decimal"/>
      <w:lvlText w:val="%1.%2.%3."/>
      <w:lvlJc w:val="left"/>
      <w:pPr>
        <w:ind w:left="1200" w:hanging="720"/>
      </w:pPr>
      <w:rPr>
        <w:rFonts w:hint="default"/>
        <w:b w:val="0"/>
        <w:bCs w:val="0"/>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CD52656"/>
    <w:multiLevelType w:val="hybridMultilevel"/>
    <w:tmpl w:val="75F0F806"/>
    <w:lvl w:ilvl="0" w:tplc="C00408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2153C6"/>
    <w:multiLevelType w:val="hybridMultilevel"/>
    <w:tmpl w:val="A07C4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600DF3"/>
    <w:multiLevelType w:val="multilevel"/>
    <w:tmpl w:val="4FDAF4AC"/>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b w:val="0"/>
        <w:bCs w:val="0"/>
      </w:rPr>
    </w:lvl>
    <w:lvl w:ilvl="2">
      <w:start w:val="2"/>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b w:val="0"/>
        <w:bCs w:val="0"/>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5966357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6F1239"/>
    <w:multiLevelType w:val="multilevel"/>
    <w:tmpl w:val="D1DEC73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E96A18E6"/>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90541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4D7E2B"/>
    <w:multiLevelType w:val="hybridMultilevel"/>
    <w:tmpl w:val="DB223E4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E704AE"/>
    <w:multiLevelType w:val="hybridMultilevel"/>
    <w:tmpl w:val="18D2B9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24"/>
  </w:num>
  <w:num w:numId="4">
    <w:abstractNumId w:val="29"/>
  </w:num>
  <w:num w:numId="5">
    <w:abstractNumId w:val="35"/>
  </w:num>
  <w:num w:numId="6">
    <w:abstractNumId w:val="33"/>
  </w:num>
  <w:num w:numId="7">
    <w:abstractNumId w:val="2"/>
  </w:num>
  <w:num w:numId="8">
    <w:abstractNumId w:val="34"/>
  </w:num>
  <w:num w:numId="9">
    <w:abstractNumId w:val="16"/>
  </w:num>
  <w:num w:numId="10">
    <w:abstractNumId w:val="31"/>
  </w:num>
  <w:num w:numId="11">
    <w:abstractNumId w:val="1"/>
  </w:num>
  <w:num w:numId="12">
    <w:abstractNumId w:val="3"/>
  </w:num>
  <w:num w:numId="13">
    <w:abstractNumId w:val="15"/>
  </w:num>
  <w:num w:numId="14">
    <w:abstractNumId w:val="17"/>
  </w:num>
  <w:num w:numId="15">
    <w:abstractNumId w:val="25"/>
  </w:num>
  <w:num w:numId="16">
    <w:abstractNumId w:val="6"/>
  </w:num>
  <w:num w:numId="17">
    <w:abstractNumId w:val="12"/>
  </w:num>
  <w:num w:numId="18">
    <w:abstractNumId w:val="9"/>
  </w:num>
  <w:num w:numId="19">
    <w:abstractNumId w:val="19"/>
  </w:num>
  <w:num w:numId="20">
    <w:abstractNumId w:val="14"/>
  </w:num>
  <w:num w:numId="21">
    <w:abstractNumId w:val="10"/>
  </w:num>
  <w:num w:numId="22">
    <w:abstractNumId w:val="28"/>
  </w:num>
  <w:num w:numId="23">
    <w:abstractNumId w:val="22"/>
  </w:num>
  <w:num w:numId="24">
    <w:abstractNumId w:val="32"/>
  </w:num>
  <w:num w:numId="25">
    <w:abstractNumId w:val="26"/>
  </w:num>
  <w:num w:numId="26">
    <w:abstractNumId w:val="30"/>
  </w:num>
  <w:num w:numId="27">
    <w:abstractNumId w:val="0"/>
  </w:num>
  <w:num w:numId="28">
    <w:abstractNumId w:val="18"/>
  </w:num>
  <w:num w:numId="29">
    <w:abstractNumId w:val="37"/>
  </w:num>
  <w:num w:numId="30">
    <w:abstractNumId w:val="4"/>
  </w:num>
  <w:num w:numId="31">
    <w:abstractNumId w:val="38"/>
  </w:num>
  <w:num w:numId="32">
    <w:abstractNumId w:val="7"/>
  </w:num>
  <w:num w:numId="33">
    <w:abstractNumId w:val="2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3"/>
  </w:num>
  <w:num w:numId="38">
    <w:abstractNumId w:val="23"/>
  </w:num>
  <w:num w:numId="3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44"/>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3D"/>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4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6D"/>
    <w:rsid w:val="000A0DFE"/>
    <w:rsid w:val="000A0F5D"/>
    <w:rsid w:val="000A1E34"/>
    <w:rsid w:val="000A202B"/>
    <w:rsid w:val="000A2CBA"/>
    <w:rsid w:val="000A2D88"/>
    <w:rsid w:val="000A5738"/>
    <w:rsid w:val="000A5FB1"/>
    <w:rsid w:val="000A6BBE"/>
    <w:rsid w:val="000A76C1"/>
    <w:rsid w:val="000A7886"/>
    <w:rsid w:val="000A7BF8"/>
    <w:rsid w:val="000A7E99"/>
    <w:rsid w:val="000B049C"/>
    <w:rsid w:val="000B0CED"/>
    <w:rsid w:val="000B2E23"/>
    <w:rsid w:val="000B36CB"/>
    <w:rsid w:val="000B43E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25F"/>
    <w:rsid w:val="000C461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13F"/>
    <w:rsid w:val="000D5C58"/>
    <w:rsid w:val="000D638A"/>
    <w:rsid w:val="000D71C2"/>
    <w:rsid w:val="000D7494"/>
    <w:rsid w:val="000D7AD2"/>
    <w:rsid w:val="000E083B"/>
    <w:rsid w:val="000E0EAE"/>
    <w:rsid w:val="000E10BD"/>
    <w:rsid w:val="000E149B"/>
    <w:rsid w:val="000E1743"/>
    <w:rsid w:val="000E2119"/>
    <w:rsid w:val="000E266E"/>
    <w:rsid w:val="000E2DF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6D4"/>
    <w:rsid w:val="00111943"/>
    <w:rsid w:val="0011199A"/>
    <w:rsid w:val="001123B4"/>
    <w:rsid w:val="001126FB"/>
    <w:rsid w:val="00112EE8"/>
    <w:rsid w:val="0011320C"/>
    <w:rsid w:val="0011344C"/>
    <w:rsid w:val="00113B07"/>
    <w:rsid w:val="00113C79"/>
    <w:rsid w:val="00113EAE"/>
    <w:rsid w:val="00113FD3"/>
    <w:rsid w:val="00114CE7"/>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87"/>
    <w:rsid w:val="00134825"/>
    <w:rsid w:val="0013485F"/>
    <w:rsid w:val="00135122"/>
    <w:rsid w:val="001351A4"/>
    <w:rsid w:val="00135B56"/>
    <w:rsid w:val="00135EEE"/>
    <w:rsid w:val="0013610E"/>
    <w:rsid w:val="001365CA"/>
    <w:rsid w:val="00136624"/>
    <w:rsid w:val="0014032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29A"/>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215"/>
    <w:rsid w:val="001640AF"/>
    <w:rsid w:val="00164443"/>
    <w:rsid w:val="001647BD"/>
    <w:rsid w:val="00166073"/>
    <w:rsid w:val="0016665C"/>
    <w:rsid w:val="00166A71"/>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7F"/>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93"/>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39"/>
    <w:rsid w:val="001E250F"/>
    <w:rsid w:val="001E2BC5"/>
    <w:rsid w:val="001E3801"/>
    <w:rsid w:val="001E3942"/>
    <w:rsid w:val="001E3D5A"/>
    <w:rsid w:val="001E4891"/>
    <w:rsid w:val="001E4C29"/>
    <w:rsid w:val="001E4DB2"/>
    <w:rsid w:val="001E5701"/>
    <w:rsid w:val="001E61BC"/>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7E"/>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80D"/>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CA6"/>
    <w:rsid w:val="00257DA9"/>
    <w:rsid w:val="002601F1"/>
    <w:rsid w:val="002602D9"/>
    <w:rsid w:val="002603C7"/>
    <w:rsid w:val="002604A1"/>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55B"/>
    <w:rsid w:val="002707A9"/>
    <w:rsid w:val="002713FB"/>
    <w:rsid w:val="00271411"/>
    <w:rsid w:val="002716D8"/>
    <w:rsid w:val="00272038"/>
    <w:rsid w:val="0027236E"/>
    <w:rsid w:val="00272857"/>
    <w:rsid w:val="0027399D"/>
    <w:rsid w:val="00273F59"/>
    <w:rsid w:val="00274C8A"/>
    <w:rsid w:val="00274E50"/>
    <w:rsid w:val="0027575B"/>
    <w:rsid w:val="00275B72"/>
    <w:rsid w:val="00276CD9"/>
    <w:rsid w:val="00277535"/>
    <w:rsid w:val="00277634"/>
    <w:rsid w:val="0027765A"/>
    <w:rsid w:val="0027776A"/>
    <w:rsid w:val="002779A1"/>
    <w:rsid w:val="0028005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CD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C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A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91"/>
    <w:rsid w:val="00306737"/>
    <w:rsid w:val="00306D9F"/>
    <w:rsid w:val="00306F87"/>
    <w:rsid w:val="003074D1"/>
    <w:rsid w:val="00307836"/>
    <w:rsid w:val="003101E1"/>
    <w:rsid w:val="003105D1"/>
    <w:rsid w:val="00310753"/>
    <w:rsid w:val="00310E5F"/>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F73"/>
    <w:rsid w:val="00325243"/>
    <w:rsid w:val="00325A84"/>
    <w:rsid w:val="00325BB7"/>
    <w:rsid w:val="00325D58"/>
    <w:rsid w:val="00325F1F"/>
    <w:rsid w:val="00326357"/>
    <w:rsid w:val="00326CB7"/>
    <w:rsid w:val="00326F19"/>
    <w:rsid w:val="00326F9E"/>
    <w:rsid w:val="003300F2"/>
    <w:rsid w:val="00331673"/>
    <w:rsid w:val="00331ED1"/>
    <w:rsid w:val="003328D9"/>
    <w:rsid w:val="0033363B"/>
    <w:rsid w:val="00333BFA"/>
    <w:rsid w:val="00334D33"/>
    <w:rsid w:val="00334EB8"/>
    <w:rsid w:val="003354F0"/>
    <w:rsid w:val="00335A01"/>
    <w:rsid w:val="00335DA5"/>
    <w:rsid w:val="0033642E"/>
    <w:rsid w:val="003406FD"/>
    <w:rsid w:val="00340F7A"/>
    <w:rsid w:val="00341929"/>
    <w:rsid w:val="00341D9A"/>
    <w:rsid w:val="003423E9"/>
    <w:rsid w:val="00343586"/>
    <w:rsid w:val="003436A3"/>
    <w:rsid w:val="00343AFE"/>
    <w:rsid w:val="0034460F"/>
    <w:rsid w:val="00344F46"/>
    <w:rsid w:val="00345141"/>
    <w:rsid w:val="003451F8"/>
    <w:rsid w:val="003453C2"/>
    <w:rsid w:val="00345AC7"/>
    <w:rsid w:val="00345C83"/>
    <w:rsid w:val="00346410"/>
    <w:rsid w:val="00350286"/>
    <w:rsid w:val="0035041E"/>
    <w:rsid w:val="00350730"/>
    <w:rsid w:val="00351D68"/>
    <w:rsid w:val="00352626"/>
    <w:rsid w:val="0035264F"/>
    <w:rsid w:val="00352C78"/>
    <w:rsid w:val="003536CF"/>
    <w:rsid w:val="00353A48"/>
    <w:rsid w:val="00353D1B"/>
    <w:rsid w:val="00354AB4"/>
    <w:rsid w:val="00355501"/>
    <w:rsid w:val="00355743"/>
    <w:rsid w:val="0035582A"/>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AB"/>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C6"/>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0"/>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F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00E"/>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BE9"/>
    <w:rsid w:val="005505A6"/>
    <w:rsid w:val="005505BF"/>
    <w:rsid w:val="00551B0D"/>
    <w:rsid w:val="00551FA7"/>
    <w:rsid w:val="00553286"/>
    <w:rsid w:val="00553E2C"/>
    <w:rsid w:val="0055476C"/>
    <w:rsid w:val="00554CE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9A0"/>
    <w:rsid w:val="005A39B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8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40"/>
    <w:rsid w:val="005E07FD"/>
    <w:rsid w:val="005E0D10"/>
    <w:rsid w:val="005E1041"/>
    <w:rsid w:val="005E1572"/>
    <w:rsid w:val="005E232F"/>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B0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86C"/>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99"/>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47FC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F8C"/>
    <w:rsid w:val="0067281B"/>
    <w:rsid w:val="0067282A"/>
    <w:rsid w:val="00673538"/>
    <w:rsid w:val="006752D5"/>
    <w:rsid w:val="00675AFC"/>
    <w:rsid w:val="00676607"/>
    <w:rsid w:val="006773B6"/>
    <w:rsid w:val="00677704"/>
    <w:rsid w:val="00677CC5"/>
    <w:rsid w:val="00680281"/>
    <w:rsid w:val="00681CDE"/>
    <w:rsid w:val="00681E77"/>
    <w:rsid w:val="006824FC"/>
    <w:rsid w:val="00682A22"/>
    <w:rsid w:val="006837D6"/>
    <w:rsid w:val="0068448B"/>
    <w:rsid w:val="00684A39"/>
    <w:rsid w:val="00685538"/>
    <w:rsid w:val="00685C49"/>
    <w:rsid w:val="00685CA6"/>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9D"/>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9CA"/>
    <w:rsid w:val="006A5FCC"/>
    <w:rsid w:val="006A6750"/>
    <w:rsid w:val="006A675A"/>
    <w:rsid w:val="006A737F"/>
    <w:rsid w:val="006A7476"/>
    <w:rsid w:val="006A7D03"/>
    <w:rsid w:val="006B019A"/>
    <w:rsid w:val="006B02BE"/>
    <w:rsid w:val="006B0411"/>
    <w:rsid w:val="006B1A42"/>
    <w:rsid w:val="006B257C"/>
    <w:rsid w:val="006B2C45"/>
    <w:rsid w:val="006B30B8"/>
    <w:rsid w:val="006B35FA"/>
    <w:rsid w:val="006B3B0C"/>
    <w:rsid w:val="006B3FBF"/>
    <w:rsid w:val="006B4773"/>
    <w:rsid w:val="006B4B0E"/>
    <w:rsid w:val="006B5492"/>
    <w:rsid w:val="006B5692"/>
    <w:rsid w:val="006B56F2"/>
    <w:rsid w:val="006B5A2F"/>
    <w:rsid w:val="006B746E"/>
    <w:rsid w:val="006B7F6F"/>
    <w:rsid w:val="006C0260"/>
    <w:rsid w:val="006C0723"/>
    <w:rsid w:val="006C0B42"/>
    <w:rsid w:val="006C0F06"/>
    <w:rsid w:val="006C176F"/>
    <w:rsid w:val="006C1CEA"/>
    <w:rsid w:val="006C2ED7"/>
    <w:rsid w:val="006C38E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DC3"/>
    <w:rsid w:val="006F2F71"/>
    <w:rsid w:val="006F4380"/>
    <w:rsid w:val="006F506C"/>
    <w:rsid w:val="006F5B33"/>
    <w:rsid w:val="006F631C"/>
    <w:rsid w:val="006F6DAA"/>
    <w:rsid w:val="006F7115"/>
    <w:rsid w:val="006F7722"/>
    <w:rsid w:val="00701093"/>
    <w:rsid w:val="00701577"/>
    <w:rsid w:val="0070177A"/>
    <w:rsid w:val="007022FB"/>
    <w:rsid w:val="0070256E"/>
    <w:rsid w:val="00702FDC"/>
    <w:rsid w:val="00703132"/>
    <w:rsid w:val="00703430"/>
    <w:rsid w:val="00703455"/>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0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9D"/>
    <w:rsid w:val="007461B1"/>
    <w:rsid w:val="007466F8"/>
    <w:rsid w:val="00747175"/>
    <w:rsid w:val="007472AA"/>
    <w:rsid w:val="0074743B"/>
    <w:rsid w:val="00747663"/>
    <w:rsid w:val="00747A97"/>
    <w:rsid w:val="00750BA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50"/>
    <w:rsid w:val="00791E5B"/>
    <w:rsid w:val="00791FC9"/>
    <w:rsid w:val="007934A1"/>
    <w:rsid w:val="0079367F"/>
    <w:rsid w:val="00793A26"/>
    <w:rsid w:val="0079488E"/>
    <w:rsid w:val="007948D0"/>
    <w:rsid w:val="00794F1E"/>
    <w:rsid w:val="00796861"/>
    <w:rsid w:val="00796EB0"/>
    <w:rsid w:val="0079714A"/>
    <w:rsid w:val="007976F5"/>
    <w:rsid w:val="007A059A"/>
    <w:rsid w:val="007A130B"/>
    <w:rsid w:val="007A15EC"/>
    <w:rsid w:val="007A1E23"/>
    <w:rsid w:val="007A25D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F6A"/>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AC7"/>
    <w:rsid w:val="007F34C7"/>
    <w:rsid w:val="007F366E"/>
    <w:rsid w:val="007F3C58"/>
    <w:rsid w:val="007F47E7"/>
    <w:rsid w:val="007F4F75"/>
    <w:rsid w:val="007F6402"/>
    <w:rsid w:val="007F6C4A"/>
    <w:rsid w:val="007F6C5E"/>
    <w:rsid w:val="007F70F3"/>
    <w:rsid w:val="0080079C"/>
    <w:rsid w:val="0080269D"/>
    <w:rsid w:val="008040CB"/>
    <w:rsid w:val="008043C9"/>
    <w:rsid w:val="00804D0F"/>
    <w:rsid w:val="00804F45"/>
    <w:rsid w:val="008055AB"/>
    <w:rsid w:val="00805735"/>
    <w:rsid w:val="0080573E"/>
    <w:rsid w:val="00805D63"/>
    <w:rsid w:val="00806044"/>
    <w:rsid w:val="00806116"/>
    <w:rsid w:val="00806360"/>
    <w:rsid w:val="008079E5"/>
    <w:rsid w:val="00807B75"/>
    <w:rsid w:val="00810237"/>
    <w:rsid w:val="00810AF3"/>
    <w:rsid w:val="008125DB"/>
    <w:rsid w:val="00813105"/>
    <w:rsid w:val="0081425E"/>
    <w:rsid w:val="008142E7"/>
    <w:rsid w:val="00814604"/>
    <w:rsid w:val="00814C2C"/>
    <w:rsid w:val="00814F1E"/>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5D"/>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1D"/>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E6"/>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A36"/>
    <w:rsid w:val="008A00D5"/>
    <w:rsid w:val="008A0157"/>
    <w:rsid w:val="008A1365"/>
    <w:rsid w:val="008A1AB1"/>
    <w:rsid w:val="008A1D5F"/>
    <w:rsid w:val="008A216D"/>
    <w:rsid w:val="008A2970"/>
    <w:rsid w:val="008A2E29"/>
    <w:rsid w:val="008A3657"/>
    <w:rsid w:val="008A3A6F"/>
    <w:rsid w:val="008A3C76"/>
    <w:rsid w:val="008A3C98"/>
    <w:rsid w:val="008A4861"/>
    <w:rsid w:val="008A4B55"/>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1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F8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5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D1"/>
    <w:rsid w:val="00934599"/>
    <w:rsid w:val="0093528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341"/>
    <w:rsid w:val="0095251F"/>
    <w:rsid w:val="0095321C"/>
    <w:rsid w:val="00953D09"/>
    <w:rsid w:val="00953F2B"/>
    <w:rsid w:val="00954A8F"/>
    <w:rsid w:val="00955067"/>
    <w:rsid w:val="00955109"/>
    <w:rsid w:val="00955F2F"/>
    <w:rsid w:val="00956A4E"/>
    <w:rsid w:val="00956AB5"/>
    <w:rsid w:val="0095729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E48"/>
    <w:rsid w:val="00980D68"/>
    <w:rsid w:val="0098179C"/>
    <w:rsid w:val="009827EC"/>
    <w:rsid w:val="00982EE8"/>
    <w:rsid w:val="00983959"/>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2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BC"/>
    <w:rsid w:val="009D7294"/>
    <w:rsid w:val="009D73D9"/>
    <w:rsid w:val="009D779F"/>
    <w:rsid w:val="009E064A"/>
    <w:rsid w:val="009E1FFB"/>
    <w:rsid w:val="009E20B7"/>
    <w:rsid w:val="009E2403"/>
    <w:rsid w:val="009E3E43"/>
    <w:rsid w:val="009E43D5"/>
    <w:rsid w:val="009E46B6"/>
    <w:rsid w:val="009E46BC"/>
    <w:rsid w:val="009E4B93"/>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75"/>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34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6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9A"/>
    <w:rsid w:val="00A466F1"/>
    <w:rsid w:val="00A478DF"/>
    <w:rsid w:val="00A47A85"/>
    <w:rsid w:val="00A47B75"/>
    <w:rsid w:val="00A47BE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95"/>
    <w:rsid w:val="00A83F3F"/>
    <w:rsid w:val="00A84166"/>
    <w:rsid w:val="00A84566"/>
    <w:rsid w:val="00A84687"/>
    <w:rsid w:val="00A84D66"/>
    <w:rsid w:val="00A865DA"/>
    <w:rsid w:val="00A90AF8"/>
    <w:rsid w:val="00A9125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C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93"/>
    <w:rsid w:val="00AD4055"/>
    <w:rsid w:val="00AD4968"/>
    <w:rsid w:val="00AD5069"/>
    <w:rsid w:val="00AD51F7"/>
    <w:rsid w:val="00AD56F4"/>
    <w:rsid w:val="00AD57B1"/>
    <w:rsid w:val="00AD5BC5"/>
    <w:rsid w:val="00AD5DD1"/>
    <w:rsid w:val="00AD6119"/>
    <w:rsid w:val="00AD6A9B"/>
    <w:rsid w:val="00AD7D83"/>
    <w:rsid w:val="00AE0668"/>
    <w:rsid w:val="00AE1244"/>
    <w:rsid w:val="00AE1C5F"/>
    <w:rsid w:val="00AE1C8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0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C5B"/>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E26"/>
    <w:rsid w:val="00B91FB8"/>
    <w:rsid w:val="00B9222B"/>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7CB"/>
    <w:rsid w:val="00BB6A6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E5"/>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4EE"/>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2FBE"/>
    <w:rsid w:val="00C03CA6"/>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D39"/>
    <w:rsid w:val="00C11DD4"/>
    <w:rsid w:val="00C122CF"/>
    <w:rsid w:val="00C1268D"/>
    <w:rsid w:val="00C13065"/>
    <w:rsid w:val="00C137BA"/>
    <w:rsid w:val="00C13AA7"/>
    <w:rsid w:val="00C13D69"/>
    <w:rsid w:val="00C13F9C"/>
    <w:rsid w:val="00C13FBB"/>
    <w:rsid w:val="00C1441F"/>
    <w:rsid w:val="00C1458E"/>
    <w:rsid w:val="00C147E1"/>
    <w:rsid w:val="00C1489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02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9D4"/>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FA"/>
    <w:rsid w:val="00CA02E5"/>
    <w:rsid w:val="00CA02FE"/>
    <w:rsid w:val="00CA0664"/>
    <w:rsid w:val="00CA1743"/>
    <w:rsid w:val="00CA185B"/>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08"/>
    <w:rsid w:val="00CD28BB"/>
    <w:rsid w:val="00CD2D93"/>
    <w:rsid w:val="00CD338F"/>
    <w:rsid w:val="00CD41CC"/>
    <w:rsid w:val="00CD46EA"/>
    <w:rsid w:val="00CD483E"/>
    <w:rsid w:val="00CD4A66"/>
    <w:rsid w:val="00CD5A4E"/>
    <w:rsid w:val="00CD5B9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46"/>
    <w:rsid w:val="00D10ED2"/>
    <w:rsid w:val="00D10FA6"/>
    <w:rsid w:val="00D11917"/>
    <w:rsid w:val="00D11DE0"/>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5"/>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F1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19A"/>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7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B2A"/>
    <w:rsid w:val="00E32C8E"/>
    <w:rsid w:val="00E33261"/>
    <w:rsid w:val="00E345D2"/>
    <w:rsid w:val="00E347D3"/>
    <w:rsid w:val="00E355F1"/>
    <w:rsid w:val="00E3566E"/>
    <w:rsid w:val="00E3567D"/>
    <w:rsid w:val="00E357B2"/>
    <w:rsid w:val="00E359E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F06"/>
    <w:rsid w:val="00E52B67"/>
    <w:rsid w:val="00E53CA2"/>
    <w:rsid w:val="00E53E12"/>
    <w:rsid w:val="00E54362"/>
    <w:rsid w:val="00E54BE2"/>
    <w:rsid w:val="00E55E1A"/>
    <w:rsid w:val="00E56BA8"/>
    <w:rsid w:val="00E57702"/>
    <w:rsid w:val="00E577C7"/>
    <w:rsid w:val="00E6008D"/>
    <w:rsid w:val="00E6084D"/>
    <w:rsid w:val="00E60B06"/>
    <w:rsid w:val="00E60BC1"/>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CA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951"/>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C8A"/>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D8E"/>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F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85"/>
    <w:rsid w:val="00F07198"/>
    <w:rsid w:val="00F07575"/>
    <w:rsid w:val="00F0779F"/>
    <w:rsid w:val="00F07CE9"/>
    <w:rsid w:val="00F10EB1"/>
    <w:rsid w:val="00F11188"/>
    <w:rsid w:val="00F1174E"/>
    <w:rsid w:val="00F126A8"/>
    <w:rsid w:val="00F1334C"/>
    <w:rsid w:val="00F133E3"/>
    <w:rsid w:val="00F13921"/>
    <w:rsid w:val="00F166A2"/>
    <w:rsid w:val="00F170D1"/>
    <w:rsid w:val="00F175F6"/>
    <w:rsid w:val="00F17A1F"/>
    <w:rsid w:val="00F20241"/>
    <w:rsid w:val="00F207CB"/>
    <w:rsid w:val="00F2108C"/>
    <w:rsid w:val="00F211FE"/>
    <w:rsid w:val="00F217F8"/>
    <w:rsid w:val="00F21BAE"/>
    <w:rsid w:val="00F21F12"/>
    <w:rsid w:val="00F2293A"/>
    <w:rsid w:val="00F229DE"/>
    <w:rsid w:val="00F235F7"/>
    <w:rsid w:val="00F2421D"/>
    <w:rsid w:val="00F24DE4"/>
    <w:rsid w:val="00F25241"/>
    <w:rsid w:val="00F302A5"/>
    <w:rsid w:val="00F308B9"/>
    <w:rsid w:val="00F30AA8"/>
    <w:rsid w:val="00F31B00"/>
    <w:rsid w:val="00F32018"/>
    <w:rsid w:val="00F32DE5"/>
    <w:rsid w:val="00F332DC"/>
    <w:rsid w:val="00F33516"/>
    <w:rsid w:val="00F33852"/>
    <w:rsid w:val="00F33A43"/>
    <w:rsid w:val="00F33E1C"/>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0F"/>
    <w:rsid w:val="00F82282"/>
    <w:rsid w:val="00F82324"/>
    <w:rsid w:val="00F83041"/>
    <w:rsid w:val="00F83398"/>
    <w:rsid w:val="00F835DF"/>
    <w:rsid w:val="00F84093"/>
    <w:rsid w:val="00F84EE6"/>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599"/>
    <w:rsid w:val="00FA0E33"/>
    <w:rsid w:val="00FA144D"/>
    <w:rsid w:val="00FA19B4"/>
    <w:rsid w:val="00FA263B"/>
    <w:rsid w:val="00FA36EB"/>
    <w:rsid w:val="00FA47D8"/>
    <w:rsid w:val="00FA56CE"/>
    <w:rsid w:val="00FA5EA4"/>
    <w:rsid w:val="00FA5ECB"/>
    <w:rsid w:val="00FA6816"/>
    <w:rsid w:val="00FA7142"/>
    <w:rsid w:val="00FA7269"/>
    <w:rsid w:val="00FA75F8"/>
    <w:rsid w:val="00FA7D78"/>
    <w:rsid w:val="00FB0339"/>
    <w:rsid w:val="00FB059B"/>
    <w:rsid w:val="00FB10F0"/>
    <w:rsid w:val="00FB1878"/>
    <w:rsid w:val="00FB1FBE"/>
    <w:rsid w:val="00FB21B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88C"/>
    <w:rsid w:val="00FC7724"/>
    <w:rsid w:val="00FC7AD6"/>
    <w:rsid w:val="00FD003B"/>
    <w:rsid w:val="00FD03FA"/>
    <w:rsid w:val="00FD0898"/>
    <w:rsid w:val="00FD11E9"/>
    <w:rsid w:val="00FD1A28"/>
    <w:rsid w:val="00FD1E9A"/>
    <w:rsid w:val="00FD2A30"/>
    <w:rsid w:val="00FD34DC"/>
    <w:rsid w:val="00FD46C9"/>
    <w:rsid w:val="00FD4D5F"/>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qFormat/>
    <w:rsid w:val="00114CE7"/>
  </w:style>
  <w:style w:type="paragraph" w:customStyle="1" w:styleId="Standard">
    <w:name w:val="Standard"/>
    <w:qFormat/>
    <w:rsid w:val="00BB57CB"/>
    <w:pPr>
      <w:suppressAutoHyphens/>
      <w:textAlignment w:val="baseline"/>
    </w:pPr>
    <w:rPr>
      <w:rFonts w:eastAsia="F"/>
      <w14:ligatures w14:val="standardContextual"/>
    </w:rPr>
  </w:style>
  <w:style w:type="character" w:customStyle="1" w:styleId="FootnoteCharacters">
    <w:name w:val="Footnote Characters"/>
    <w:basedOn w:val="Numatytasispastraiposriftas"/>
    <w:uiPriority w:val="99"/>
    <w:unhideWhenUsed/>
    <w:qFormat/>
    <w:rsid w:val="00BB57CB"/>
    <w:rPr>
      <w:vertAlign w:val="superscript"/>
    </w:rPr>
  </w:style>
  <w:style w:type="character" w:customStyle="1" w:styleId="Other">
    <w:name w:val="Other_"/>
    <w:basedOn w:val="Numatytasispastraiposriftas"/>
    <w:link w:val="Other0"/>
    <w:qFormat/>
    <w:rsid w:val="0002043D"/>
    <w:rPr>
      <w:rFonts w:ascii="Times New Roman" w:eastAsia="Times New Roman" w:hAnsi="Times New Roman" w:cs="Times New Roman"/>
      <w:i/>
      <w:iCs/>
      <w:color w:val="000000" w:themeColor="text1"/>
    </w:rPr>
  </w:style>
  <w:style w:type="paragraph" w:customStyle="1" w:styleId="Other0">
    <w:name w:val="Other"/>
    <w:basedOn w:val="prastasis"/>
    <w:link w:val="Other"/>
    <w:qFormat/>
    <w:rsid w:val="0002043D"/>
    <w:pPr>
      <w:widowControl w:val="0"/>
      <w:suppressAutoHyphens/>
      <w:spacing w:after="0"/>
    </w:pPr>
    <w:rPr>
      <w:rFonts w:ascii="Times New Roman" w:eastAsia="Times New Roman" w:hAnsi="Times New Roman" w:cs="Times New Roman"/>
      <w:i/>
      <w:iCs/>
      <w:color w:val="000000" w:themeColor="text1"/>
    </w:rPr>
  </w:style>
  <w:style w:type="paragraph" w:customStyle="1" w:styleId="xxmsonospacing">
    <w:name w:val="x_x_msonospacing"/>
    <w:basedOn w:val="prastasis"/>
    <w:rsid w:val="00020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Numatytasispastraiposriftas"/>
    <w:uiPriority w:val="99"/>
    <w:semiHidden/>
    <w:rsid w:val="002C4FC8"/>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C4FC8"/>
    <w:rPr>
      <w:rFonts w:ascii="Times New Roman" w:eastAsia="Times New Roman" w:hAnsi="Times New Roman" w:cs="Times New Roman"/>
      <w:b/>
      <w:bCs/>
    </w:rPr>
  </w:style>
  <w:style w:type="paragraph" w:customStyle="1" w:styleId="Heading10">
    <w:name w:val="Heading #1"/>
    <w:basedOn w:val="prastasis"/>
    <w:link w:val="Heading1"/>
    <w:rsid w:val="002C4FC8"/>
    <w:pPr>
      <w:widowControl w:val="0"/>
      <w:spacing w:after="260" w:line="240" w:lineRule="auto"/>
      <w:jc w:val="center"/>
      <w:outlineLvl w:val="0"/>
    </w:pPr>
    <w:rPr>
      <w:rFonts w:ascii="Times New Roman" w:eastAsia="Times New Roman" w:hAnsi="Times New Roman" w:cs="Times New Roman"/>
      <w:b/>
      <w:bCs/>
    </w:rPr>
  </w:style>
  <w:style w:type="character" w:customStyle="1" w:styleId="Style1">
    <w:name w:val="Style1"/>
    <w:basedOn w:val="Numatytasispastraiposriftas"/>
    <w:uiPriority w:val="1"/>
    <w:rsid w:val="002C4FC8"/>
    <w:rPr>
      <w:color w:val="FFFF00"/>
    </w:rPr>
  </w:style>
  <w:style w:type="character" w:customStyle="1" w:styleId="Neapdorotaspaminjimas1">
    <w:name w:val="Neapdorotas paminėjimas1"/>
    <w:basedOn w:val="Numatytasispastraiposriftas"/>
    <w:uiPriority w:val="99"/>
    <w:semiHidden/>
    <w:unhideWhenUsed/>
    <w:rsid w:val="002C4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D88F-5EF5-4E19-AC8E-2D46B39F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8565CED-E795-4B63-B558-E51E9B37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5489</Words>
  <Characters>3130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Jeronimas Mikiparavičius</cp:lastModifiedBy>
  <cp:revision>16</cp:revision>
  <dcterms:created xsi:type="dcterms:W3CDTF">2025-12-05T13:47:00Z</dcterms:created>
  <dcterms:modified xsi:type="dcterms:W3CDTF">2025-12-11T07:29:00Z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