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5F51D9B" w14:textId="0D6B12CB" w:rsidR="00FA0B61"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UAB „Toksika“ Viešųjų pirkimų </w:t>
          </w:r>
          <w:r w:rsidRPr="00867FDA">
            <w:rPr>
              <w:rFonts w:ascii="Times New Roman" w:eastAsia="Calibri" w:hAnsi="Times New Roman" w:cs="Times New Roman"/>
              <w:sz w:val="24"/>
              <w:szCs w:val="24"/>
            </w:rPr>
            <w:t>komisijos 202</w:t>
          </w:r>
          <w:r w:rsidR="008E5BF9" w:rsidRPr="00867FDA">
            <w:rPr>
              <w:rFonts w:ascii="Times New Roman" w:eastAsia="Calibri" w:hAnsi="Times New Roman" w:cs="Times New Roman"/>
              <w:sz w:val="24"/>
              <w:szCs w:val="24"/>
            </w:rPr>
            <w:t>5</w:t>
          </w:r>
          <w:r w:rsidRPr="00867FDA">
            <w:rPr>
              <w:rFonts w:ascii="Times New Roman" w:eastAsia="Calibri" w:hAnsi="Times New Roman" w:cs="Times New Roman"/>
              <w:sz w:val="24"/>
              <w:szCs w:val="24"/>
            </w:rPr>
            <w:t>-</w:t>
          </w:r>
          <w:r w:rsidR="00293C56">
            <w:rPr>
              <w:rFonts w:ascii="Times New Roman" w:eastAsia="Calibri" w:hAnsi="Times New Roman" w:cs="Times New Roman"/>
              <w:sz w:val="24"/>
              <w:szCs w:val="24"/>
            </w:rPr>
            <w:t>1</w:t>
          </w:r>
          <w:r w:rsidR="000D3A3E">
            <w:rPr>
              <w:rFonts w:ascii="Times New Roman" w:eastAsia="Calibri" w:hAnsi="Times New Roman" w:cs="Times New Roman"/>
              <w:sz w:val="24"/>
              <w:szCs w:val="24"/>
            </w:rPr>
            <w:t>2</w:t>
          </w:r>
          <w:r w:rsidR="00597083" w:rsidRPr="00867FDA">
            <w:rPr>
              <w:rFonts w:ascii="Times New Roman" w:eastAsia="Calibri" w:hAnsi="Times New Roman" w:cs="Times New Roman"/>
              <w:sz w:val="24"/>
              <w:szCs w:val="24"/>
            </w:rPr>
            <w:t>-</w:t>
          </w:r>
          <w:r w:rsidR="000D3A3E">
            <w:rPr>
              <w:rFonts w:ascii="Times New Roman" w:eastAsia="Calibri" w:hAnsi="Times New Roman" w:cs="Times New Roman"/>
              <w:sz w:val="24"/>
              <w:szCs w:val="24"/>
            </w:rPr>
            <w:t>12</w:t>
          </w:r>
          <w:r w:rsidRPr="00867FDA">
            <w:rPr>
              <w:rFonts w:ascii="Times New Roman" w:eastAsia="Calibri" w:hAnsi="Times New Roman" w:cs="Times New Roman"/>
              <w:sz w:val="24"/>
              <w:szCs w:val="24"/>
            </w:rPr>
            <w:t xml:space="preserve"> protokolu </w:t>
          </w:r>
        </w:p>
        <w:p w14:paraId="196583B8" w14:textId="125A524A" w:rsidR="006C4BE0" w:rsidRDefault="006C4BE0" w:rsidP="006C4BE0">
          <w:pPr>
            <w:spacing w:after="120" w:line="20" w:lineRule="atLeast"/>
            <w:ind w:left="6237"/>
            <w:contextualSpacing/>
            <w:rPr>
              <w:rFonts w:ascii="Times New Roman" w:eastAsia="Calibri" w:hAnsi="Times New Roman" w:cs="Times New Roman"/>
              <w:sz w:val="24"/>
              <w:szCs w:val="24"/>
            </w:rPr>
          </w:pPr>
          <w:r w:rsidRPr="00867FDA">
            <w:rPr>
              <w:rFonts w:ascii="Times New Roman" w:eastAsia="Calibri" w:hAnsi="Times New Roman" w:cs="Times New Roman"/>
              <w:sz w:val="24"/>
              <w:szCs w:val="24"/>
            </w:rPr>
            <w:t xml:space="preserve">Nr. </w:t>
          </w:r>
          <w:r w:rsidR="00B1301C" w:rsidRPr="00867FDA">
            <w:rPr>
              <w:rFonts w:ascii="Times New Roman" w:eastAsia="Calibri" w:hAnsi="Times New Roman" w:cs="Times New Roman"/>
              <w:sz w:val="24"/>
              <w:szCs w:val="24"/>
            </w:rPr>
            <w:t>PRO-</w:t>
          </w:r>
          <w:r w:rsidR="00C34891">
            <w:rPr>
              <w:rFonts w:ascii="Times New Roman" w:eastAsia="Calibri" w:hAnsi="Times New Roman" w:cs="Times New Roman"/>
              <w:sz w:val="24"/>
              <w:szCs w:val="24"/>
            </w:rPr>
            <w:t>1362</w:t>
          </w:r>
          <w:r w:rsidR="00B1301C" w:rsidRPr="00867FDA">
            <w:rPr>
              <w:rFonts w:ascii="Times New Roman" w:eastAsia="Calibri" w:hAnsi="Times New Roman" w:cs="Times New Roman"/>
              <w:sz w:val="24"/>
              <w:szCs w:val="24"/>
            </w:rPr>
            <w:t>/202</w:t>
          </w:r>
          <w:r w:rsidR="004920C6" w:rsidRPr="00867FDA">
            <w:rPr>
              <w:rFonts w:ascii="Times New Roman" w:eastAsia="Calibri" w:hAnsi="Times New Roman" w:cs="Times New Roman"/>
              <w:sz w:val="24"/>
              <w:szCs w:val="24"/>
            </w:rPr>
            <w:t>5</w:t>
          </w:r>
        </w:p>
        <w:p w14:paraId="1159312C" w14:textId="77777777" w:rsidR="00C753BA" w:rsidRDefault="00C753BA" w:rsidP="006C4BE0">
          <w:pPr>
            <w:spacing w:after="120" w:line="20" w:lineRule="atLeast"/>
            <w:ind w:left="6237"/>
            <w:contextualSpacing/>
            <w:rPr>
              <w:rFonts w:ascii="Times New Roman" w:eastAsia="Calibri" w:hAnsi="Times New Roman" w:cs="Times New Roman"/>
              <w:sz w:val="24"/>
              <w:szCs w:val="24"/>
            </w:rPr>
          </w:pP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5DF826C3"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bookmarkStart w:id="0" w:name="_Hlk189551502"/>
          <w:r w:rsidR="00392E6D" w:rsidRPr="00392E6D">
            <w:rPr>
              <w:rFonts w:ascii="Times New Roman" w:hAnsi="Times New Roman" w:cs="Times New Roman"/>
              <w:b/>
              <w:bCs/>
              <w:sz w:val="28"/>
              <w:szCs w:val="28"/>
            </w:rPr>
            <w:t>ELEKTROMOBILI</w:t>
          </w:r>
          <w:r w:rsidR="00392E6D">
            <w:rPr>
              <w:rFonts w:ascii="Times New Roman" w:hAnsi="Times New Roman" w:cs="Times New Roman"/>
              <w:b/>
              <w:bCs/>
              <w:sz w:val="28"/>
              <w:szCs w:val="28"/>
            </w:rPr>
            <w:t>AI</w:t>
          </w:r>
          <w:r w:rsidR="00392E6D" w:rsidRPr="00392E6D">
            <w:rPr>
              <w:rFonts w:ascii="Times New Roman" w:hAnsi="Times New Roman" w:cs="Times New Roman"/>
              <w:b/>
              <w:bCs/>
              <w:sz w:val="28"/>
              <w:szCs w:val="28"/>
            </w:rPr>
            <w:t xml:space="preserve"> LIZINGO BŪDU</w:t>
          </w:r>
          <w:bookmarkEnd w:id="0"/>
          <w:r w:rsidR="001F5A2C" w:rsidRPr="006E1152">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B1BD3"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B1BD3">
                <w:rPr>
                  <w:rFonts w:ascii="Times New Roman" w:hAnsi="Times New Roman" w:cs="Times New Roman"/>
                  <w:b/>
                  <w:bCs/>
                  <w:sz w:val="28"/>
                  <w:szCs w:val="28"/>
                </w:rPr>
                <w:t>TURINYS</w:t>
              </w:r>
            </w:p>
            <w:p w14:paraId="4210CB30" w14:textId="4D505EBA" w:rsidR="00D30C61" w:rsidRPr="00D30C61" w:rsidRDefault="001C24BC">
              <w:pPr>
                <w:pStyle w:val="TOC1"/>
                <w:rPr>
                  <w:rFonts w:ascii="Times New Roman" w:hAnsi="Times New Roman" w:cs="Times New Roman"/>
                  <w:noProof/>
                  <w:kern w:val="2"/>
                  <w:sz w:val="24"/>
                  <w:szCs w:val="24"/>
                  <w14:ligatures w14:val="standardContextual"/>
                </w:rPr>
              </w:pPr>
              <w:r w:rsidRPr="005F0C2F">
                <w:rPr>
                  <w:rFonts w:ascii="Times New Roman" w:hAnsi="Times New Roman" w:cs="Times New Roman"/>
                </w:rPr>
                <w:fldChar w:fldCharType="begin"/>
              </w:r>
              <w:r w:rsidRPr="005F0C2F">
                <w:rPr>
                  <w:rFonts w:ascii="Times New Roman" w:hAnsi="Times New Roman" w:cs="Times New Roman"/>
                </w:rPr>
                <w:instrText xml:space="preserve"> TOC \o "1-3" \h \z \u </w:instrText>
              </w:r>
              <w:r w:rsidRPr="005F0C2F">
                <w:rPr>
                  <w:rFonts w:ascii="Times New Roman" w:hAnsi="Times New Roman" w:cs="Times New Roman"/>
                </w:rPr>
                <w:fldChar w:fldCharType="separate"/>
              </w:r>
              <w:hyperlink w:anchor="_Toc216436222" w:history="1">
                <w:r w:rsidR="00D30C61" w:rsidRPr="00D30C61">
                  <w:rPr>
                    <w:rStyle w:val="Hyperlink"/>
                    <w:rFonts w:ascii="Times New Roman" w:hAnsi="Times New Roman" w:cs="Times New Roman"/>
                    <w:noProof/>
                  </w:rPr>
                  <w:t>1.</w:t>
                </w:r>
                <w:r w:rsidR="00D30C61" w:rsidRPr="00D30C61">
                  <w:rPr>
                    <w:rFonts w:ascii="Times New Roman" w:hAnsi="Times New Roman" w:cs="Times New Roman"/>
                    <w:noProof/>
                    <w:kern w:val="2"/>
                    <w:sz w:val="24"/>
                    <w:szCs w:val="24"/>
                    <w14:ligatures w14:val="standardContextual"/>
                  </w:rPr>
                  <w:tab/>
                </w:r>
                <w:r w:rsidR="00D30C61" w:rsidRPr="00D30C61">
                  <w:rPr>
                    <w:rStyle w:val="Hyperlink"/>
                    <w:rFonts w:ascii="Times New Roman" w:hAnsi="Times New Roman" w:cs="Times New Roman"/>
                    <w:noProof/>
                  </w:rPr>
                  <w:t>Sąvokos ir sutrumpinimai</w:t>
                </w:r>
                <w:r w:rsidR="00D30C61" w:rsidRPr="00D30C61">
                  <w:rPr>
                    <w:rFonts w:ascii="Times New Roman" w:hAnsi="Times New Roman" w:cs="Times New Roman"/>
                    <w:noProof/>
                    <w:webHidden/>
                  </w:rPr>
                  <w:tab/>
                </w:r>
                <w:r w:rsidR="00D30C61" w:rsidRPr="00D30C61">
                  <w:rPr>
                    <w:rFonts w:ascii="Times New Roman" w:hAnsi="Times New Roman" w:cs="Times New Roman"/>
                    <w:noProof/>
                    <w:webHidden/>
                  </w:rPr>
                  <w:fldChar w:fldCharType="begin"/>
                </w:r>
                <w:r w:rsidR="00D30C61" w:rsidRPr="00D30C61">
                  <w:rPr>
                    <w:rFonts w:ascii="Times New Roman" w:hAnsi="Times New Roman" w:cs="Times New Roman"/>
                    <w:noProof/>
                    <w:webHidden/>
                  </w:rPr>
                  <w:instrText xml:space="preserve"> PAGEREF _Toc216436222 \h </w:instrText>
                </w:r>
                <w:r w:rsidR="00D30C61" w:rsidRPr="00D30C61">
                  <w:rPr>
                    <w:rFonts w:ascii="Times New Roman" w:hAnsi="Times New Roman" w:cs="Times New Roman"/>
                    <w:noProof/>
                    <w:webHidden/>
                  </w:rPr>
                </w:r>
                <w:r w:rsidR="00D30C61" w:rsidRPr="00D30C61">
                  <w:rPr>
                    <w:rFonts w:ascii="Times New Roman" w:hAnsi="Times New Roman" w:cs="Times New Roman"/>
                    <w:noProof/>
                    <w:webHidden/>
                  </w:rPr>
                  <w:fldChar w:fldCharType="separate"/>
                </w:r>
                <w:r w:rsidR="00D30C61" w:rsidRPr="00D30C61">
                  <w:rPr>
                    <w:rFonts w:ascii="Times New Roman" w:hAnsi="Times New Roman" w:cs="Times New Roman"/>
                    <w:noProof/>
                    <w:webHidden/>
                  </w:rPr>
                  <w:t>2</w:t>
                </w:r>
                <w:r w:rsidR="00D30C61" w:rsidRPr="00D30C61">
                  <w:rPr>
                    <w:rFonts w:ascii="Times New Roman" w:hAnsi="Times New Roman" w:cs="Times New Roman"/>
                    <w:noProof/>
                    <w:webHidden/>
                  </w:rPr>
                  <w:fldChar w:fldCharType="end"/>
                </w:r>
              </w:hyperlink>
            </w:p>
            <w:p w14:paraId="194FBAB2" w14:textId="2DE96752" w:rsidR="00D30C61" w:rsidRPr="00D30C61" w:rsidRDefault="00D30C61">
              <w:pPr>
                <w:pStyle w:val="TOC1"/>
                <w:rPr>
                  <w:rFonts w:ascii="Times New Roman" w:hAnsi="Times New Roman" w:cs="Times New Roman"/>
                  <w:noProof/>
                  <w:kern w:val="2"/>
                  <w:sz w:val="24"/>
                  <w:szCs w:val="24"/>
                  <w14:ligatures w14:val="standardContextual"/>
                </w:rPr>
              </w:pPr>
              <w:hyperlink w:anchor="_Toc216436223" w:history="1">
                <w:r w:rsidRPr="00D30C61">
                  <w:rPr>
                    <w:rStyle w:val="Hyperlink"/>
                    <w:rFonts w:ascii="Times New Roman" w:hAnsi="Times New Roman" w:cs="Times New Roman"/>
                    <w:noProof/>
                  </w:rPr>
                  <w:t>2.</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Terminai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_Toc216436223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2</w:t>
                </w:r>
                <w:r w:rsidRPr="00D30C61">
                  <w:rPr>
                    <w:rFonts w:ascii="Times New Roman" w:hAnsi="Times New Roman" w:cs="Times New Roman"/>
                    <w:noProof/>
                    <w:webHidden/>
                  </w:rPr>
                  <w:fldChar w:fldCharType="end"/>
                </w:r>
              </w:hyperlink>
            </w:p>
            <w:p w14:paraId="22B9F25E" w14:textId="62EE1D5E" w:rsidR="00D30C61" w:rsidRPr="00D30C61" w:rsidRDefault="00D30C61">
              <w:pPr>
                <w:pStyle w:val="TOC1"/>
                <w:rPr>
                  <w:rFonts w:ascii="Times New Roman" w:hAnsi="Times New Roman" w:cs="Times New Roman"/>
                  <w:noProof/>
                  <w:kern w:val="2"/>
                  <w:sz w:val="24"/>
                  <w:szCs w:val="24"/>
                  <w14:ligatures w14:val="standardContextual"/>
                </w:rPr>
              </w:pPr>
              <w:hyperlink w:anchor="_Toc216436224" w:history="1">
                <w:r w:rsidRPr="00D30C61">
                  <w:rPr>
                    <w:rStyle w:val="Hyperlink"/>
                    <w:rFonts w:ascii="Times New Roman" w:hAnsi="Times New Roman" w:cs="Times New Roman"/>
                    <w:noProof/>
                  </w:rPr>
                  <w:t>3.</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Bendrosios nuostatos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_Toc216436224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5</w:t>
                </w:r>
                <w:r w:rsidRPr="00D30C61">
                  <w:rPr>
                    <w:rFonts w:ascii="Times New Roman" w:hAnsi="Times New Roman" w:cs="Times New Roman"/>
                    <w:noProof/>
                    <w:webHidden/>
                  </w:rPr>
                  <w:fldChar w:fldCharType="end"/>
                </w:r>
              </w:hyperlink>
            </w:p>
            <w:p w14:paraId="5293C05C" w14:textId="12542B3C" w:rsidR="00D30C61" w:rsidRPr="00D30C61" w:rsidRDefault="00D30C61">
              <w:pPr>
                <w:pStyle w:val="TOC1"/>
                <w:rPr>
                  <w:rFonts w:ascii="Times New Roman" w:hAnsi="Times New Roman" w:cs="Times New Roman"/>
                  <w:noProof/>
                  <w:kern w:val="2"/>
                  <w:sz w:val="24"/>
                  <w:szCs w:val="24"/>
                  <w14:ligatures w14:val="standardContextual"/>
                </w:rPr>
              </w:pPr>
              <w:hyperlink w:anchor="_Toc216436225" w:history="1">
                <w:r w:rsidRPr="00D30C61">
                  <w:rPr>
                    <w:rStyle w:val="Hyperlink"/>
                    <w:rFonts w:ascii="Times New Roman" w:hAnsi="Times New Roman" w:cs="Times New Roman"/>
                    <w:noProof/>
                  </w:rPr>
                  <w:t>4.</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Pirkimo objektas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_Toc216436225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7</w:t>
                </w:r>
                <w:r w:rsidRPr="00D30C61">
                  <w:rPr>
                    <w:rFonts w:ascii="Times New Roman" w:hAnsi="Times New Roman" w:cs="Times New Roman"/>
                    <w:noProof/>
                    <w:webHidden/>
                  </w:rPr>
                  <w:fldChar w:fldCharType="end"/>
                </w:r>
              </w:hyperlink>
            </w:p>
            <w:p w14:paraId="09477CD1" w14:textId="49CAFFCE" w:rsidR="00D30C61" w:rsidRPr="00D30C61" w:rsidRDefault="00D30C61">
              <w:pPr>
                <w:pStyle w:val="TOC1"/>
                <w:rPr>
                  <w:rFonts w:ascii="Times New Roman" w:hAnsi="Times New Roman" w:cs="Times New Roman"/>
                  <w:noProof/>
                  <w:kern w:val="2"/>
                  <w:sz w:val="24"/>
                  <w:szCs w:val="24"/>
                  <w14:ligatures w14:val="standardContextual"/>
                </w:rPr>
              </w:pPr>
              <w:hyperlink w:anchor="_Toc216436226" w:history="1">
                <w:r w:rsidRPr="00D30C61">
                  <w:rPr>
                    <w:rStyle w:val="Hyperlink"/>
                    <w:rFonts w:ascii="Times New Roman" w:hAnsi="Times New Roman" w:cs="Times New Roman"/>
                    <w:noProof/>
                  </w:rPr>
                  <w:t>5.</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Perkančiosios organizacijos ir tiekėjų bendravimo ir keitimosi informacija priemonės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_Toc216436226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7</w:t>
                </w:r>
                <w:r w:rsidRPr="00D30C61">
                  <w:rPr>
                    <w:rFonts w:ascii="Times New Roman" w:hAnsi="Times New Roman" w:cs="Times New Roman"/>
                    <w:noProof/>
                    <w:webHidden/>
                  </w:rPr>
                  <w:fldChar w:fldCharType="end"/>
                </w:r>
              </w:hyperlink>
            </w:p>
            <w:p w14:paraId="168C06EA" w14:textId="06F24E0A" w:rsidR="00D30C61" w:rsidRPr="00D30C61" w:rsidRDefault="00D30C61">
              <w:pPr>
                <w:pStyle w:val="TOC1"/>
                <w:rPr>
                  <w:rFonts w:ascii="Times New Roman" w:hAnsi="Times New Roman" w:cs="Times New Roman"/>
                  <w:noProof/>
                  <w:kern w:val="2"/>
                  <w:sz w:val="24"/>
                  <w:szCs w:val="24"/>
                  <w14:ligatures w14:val="standardContextual"/>
                </w:rPr>
              </w:pPr>
              <w:hyperlink w:anchor="_Toc216436227" w:history="1">
                <w:r w:rsidRPr="00D30C61">
                  <w:rPr>
                    <w:rStyle w:val="Hyperlink"/>
                    <w:rFonts w:ascii="Times New Roman" w:hAnsi="Times New Roman" w:cs="Times New Roman"/>
                    <w:noProof/>
                  </w:rPr>
                  <w:t>6.</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Pirkimo dokumentų paaiškinimai ir patikslinimai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_Toc216436227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8</w:t>
                </w:r>
                <w:r w:rsidRPr="00D30C61">
                  <w:rPr>
                    <w:rFonts w:ascii="Times New Roman" w:hAnsi="Times New Roman" w:cs="Times New Roman"/>
                    <w:noProof/>
                    <w:webHidden/>
                  </w:rPr>
                  <w:fldChar w:fldCharType="end"/>
                </w:r>
              </w:hyperlink>
            </w:p>
            <w:p w14:paraId="14F20033" w14:textId="1707ED2C" w:rsidR="00D30C61" w:rsidRPr="00D30C61" w:rsidRDefault="00D30C61">
              <w:pPr>
                <w:pStyle w:val="TOC1"/>
                <w:rPr>
                  <w:rFonts w:ascii="Times New Roman" w:hAnsi="Times New Roman" w:cs="Times New Roman"/>
                  <w:noProof/>
                  <w:kern w:val="2"/>
                  <w:sz w:val="24"/>
                  <w:szCs w:val="24"/>
                  <w14:ligatures w14:val="standardContextual"/>
                </w:rPr>
              </w:pPr>
              <w:hyperlink w:anchor="_Toc216436228" w:history="1">
                <w:r w:rsidRPr="00D30C61">
                  <w:rPr>
                    <w:rStyle w:val="Hyperlink"/>
                    <w:rFonts w:ascii="Times New Roman" w:hAnsi="Times New Roman" w:cs="Times New Roman"/>
                    <w:noProof/>
                  </w:rPr>
                  <w:t>7.</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Susitikimai su tiekėjais ir pirkimo objekto apžiūra</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_Toc216436228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8</w:t>
                </w:r>
                <w:r w:rsidRPr="00D30C61">
                  <w:rPr>
                    <w:rFonts w:ascii="Times New Roman" w:hAnsi="Times New Roman" w:cs="Times New Roman"/>
                    <w:noProof/>
                    <w:webHidden/>
                  </w:rPr>
                  <w:fldChar w:fldCharType="end"/>
                </w:r>
              </w:hyperlink>
            </w:p>
            <w:p w14:paraId="22FE590E" w14:textId="1074D48B" w:rsidR="00D30C61" w:rsidRPr="00D30C61" w:rsidRDefault="00D30C61">
              <w:pPr>
                <w:pStyle w:val="TOC1"/>
                <w:rPr>
                  <w:rFonts w:ascii="Times New Roman" w:hAnsi="Times New Roman" w:cs="Times New Roman"/>
                  <w:noProof/>
                  <w:kern w:val="2"/>
                  <w:sz w:val="24"/>
                  <w:szCs w:val="24"/>
                  <w14:ligatures w14:val="standardContextual"/>
                </w:rPr>
              </w:pPr>
              <w:hyperlink w:anchor="_Toc216436229" w:history="1">
                <w:r w:rsidRPr="00D30C61">
                  <w:rPr>
                    <w:rStyle w:val="Hyperlink"/>
                    <w:rFonts w:ascii="Times New Roman" w:hAnsi="Times New Roman" w:cs="Times New Roman"/>
                    <w:bCs/>
                    <w:noProof/>
                  </w:rPr>
                  <w:t>8.</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Tiekėjų pašalinimo pagrindai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_Toc216436229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8</w:t>
                </w:r>
                <w:r w:rsidRPr="00D30C61">
                  <w:rPr>
                    <w:rFonts w:ascii="Times New Roman" w:hAnsi="Times New Roman" w:cs="Times New Roman"/>
                    <w:noProof/>
                    <w:webHidden/>
                  </w:rPr>
                  <w:fldChar w:fldCharType="end"/>
                </w:r>
              </w:hyperlink>
            </w:p>
            <w:p w14:paraId="12AB2E3A" w14:textId="489761E8" w:rsidR="00D30C61" w:rsidRPr="00D30C61" w:rsidRDefault="00D30C61">
              <w:pPr>
                <w:pStyle w:val="TOC1"/>
                <w:rPr>
                  <w:rFonts w:ascii="Times New Roman" w:hAnsi="Times New Roman" w:cs="Times New Roman"/>
                  <w:noProof/>
                  <w:kern w:val="2"/>
                  <w:sz w:val="24"/>
                  <w:szCs w:val="24"/>
                  <w14:ligatures w14:val="standardContextual"/>
                </w:rPr>
              </w:pPr>
              <w:hyperlink w:anchor="_Toc216436230" w:history="1">
                <w:r w:rsidRPr="00D30C61">
                  <w:rPr>
                    <w:rStyle w:val="Hyperlink"/>
                    <w:rFonts w:ascii="Times New Roman" w:hAnsi="Times New Roman" w:cs="Times New Roman"/>
                    <w:bCs/>
                    <w:noProof/>
                  </w:rPr>
                  <w:t>9.</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Tiekėjų kvalifikacijos reikalavimai ir reikalaujami kokybės bei aplinkos apsaugos vadybos sistemų standartai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_Toc216436230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9</w:t>
                </w:r>
                <w:r w:rsidRPr="00D30C61">
                  <w:rPr>
                    <w:rFonts w:ascii="Times New Roman" w:hAnsi="Times New Roman" w:cs="Times New Roman"/>
                    <w:noProof/>
                    <w:webHidden/>
                  </w:rPr>
                  <w:fldChar w:fldCharType="end"/>
                </w:r>
              </w:hyperlink>
            </w:p>
            <w:p w14:paraId="4C192D21" w14:textId="2B2D9E40" w:rsidR="00D30C61" w:rsidRPr="00D30C61" w:rsidRDefault="00D30C61">
              <w:pPr>
                <w:pStyle w:val="TOC1"/>
                <w:rPr>
                  <w:rFonts w:ascii="Times New Roman" w:hAnsi="Times New Roman" w:cs="Times New Roman"/>
                  <w:noProof/>
                  <w:kern w:val="2"/>
                  <w:sz w:val="24"/>
                  <w:szCs w:val="24"/>
                  <w14:ligatures w14:val="standardContextual"/>
                </w:rPr>
              </w:pPr>
              <w:hyperlink w:anchor="_Toc216436231" w:history="1">
                <w:r w:rsidRPr="00D30C61">
                  <w:rPr>
                    <w:rStyle w:val="Hyperlink"/>
                    <w:rFonts w:ascii="Times New Roman" w:hAnsi="Times New Roman" w:cs="Times New Roman"/>
                    <w:bCs/>
                    <w:noProof/>
                  </w:rPr>
                  <w:t>10.</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Rezervuota teisė dalyvauti pirkime</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_Toc216436231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9</w:t>
                </w:r>
                <w:r w:rsidRPr="00D30C61">
                  <w:rPr>
                    <w:rFonts w:ascii="Times New Roman" w:hAnsi="Times New Roman" w:cs="Times New Roman"/>
                    <w:noProof/>
                    <w:webHidden/>
                  </w:rPr>
                  <w:fldChar w:fldCharType="end"/>
                </w:r>
              </w:hyperlink>
            </w:p>
            <w:p w14:paraId="7CE51E74" w14:textId="38C894D4" w:rsidR="00D30C61" w:rsidRPr="00D30C61" w:rsidRDefault="00D30C61">
              <w:pPr>
                <w:pStyle w:val="TOC1"/>
                <w:rPr>
                  <w:rFonts w:ascii="Times New Roman" w:hAnsi="Times New Roman" w:cs="Times New Roman"/>
                  <w:noProof/>
                  <w:kern w:val="2"/>
                  <w:sz w:val="24"/>
                  <w:szCs w:val="24"/>
                  <w14:ligatures w14:val="standardContextual"/>
                </w:rPr>
              </w:pPr>
              <w:hyperlink w:anchor="_Toc216436232" w:history="1">
                <w:r w:rsidRPr="00D30C61">
                  <w:rPr>
                    <w:rStyle w:val="Hyperlink"/>
                    <w:rFonts w:ascii="Times New Roman" w:hAnsi="Times New Roman" w:cs="Times New Roman"/>
                    <w:bCs/>
                    <w:noProof/>
                  </w:rPr>
                  <w:t>11.</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EBVPD ir EBVPD pateikiamos informacijos patvirtinimo priemonės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_Toc216436232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9</w:t>
                </w:r>
                <w:r w:rsidRPr="00D30C61">
                  <w:rPr>
                    <w:rFonts w:ascii="Times New Roman" w:hAnsi="Times New Roman" w:cs="Times New Roman"/>
                    <w:noProof/>
                    <w:webHidden/>
                  </w:rPr>
                  <w:fldChar w:fldCharType="end"/>
                </w:r>
              </w:hyperlink>
            </w:p>
            <w:p w14:paraId="7CCE55AD" w14:textId="2EBA12B3" w:rsidR="00D30C61" w:rsidRPr="00D30C61" w:rsidRDefault="00D30C61">
              <w:pPr>
                <w:pStyle w:val="TOC1"/>
                <w:rPr>
                  <w:rFonts w:ascii="Times New Roman" w:hAnsi="Times New Roman" w:cs="Times New Roman"/>
                  <w:noProof/>
                  <w:kern w:val="2"/>
                  <w:sz w:val="24"/>
                  <w:szCs w:val="24"/>
                  <w14:ligatures w14:val="standardContextual"/>
                </w:rPr>
              </w:pPr>
              <w:hyperlink w:anchor="_Toc216436233" w:history="1">
                <w:r w:rsidRPr="00D30C61">
                  <w:rPr>
                    <w:rStyle w:val="Hyperlink"/>
                    <w:rFonts w:ascii="Times New Roman" w:hAnsi="Times New Roman" w:cs="Times New Roman"/>
                    <w:bCs/>
                    <w:noProof/>
                  </w:rPr>
                  <w:t>12.</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Rėmimasis ūkio subjektų pajėgumais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_Toc216436233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10</w:t>
                </w:r>
                <w:r w:rsidRPr="00D30C61">
                  <w:rPr>
                    <w:rFonts w:ascii="Times New Roman" w:hAnsi="Times New Roman" w:cs="Times New Roman"/>
                    <w:noProof/>
                    <w:webHidden/>
                  </w:rPr>
                  <w:fldChar w:fldCharType="end"/>
                </w:r>
              </w:hyperlink>
            </w:p>
            <w:p w14:paraId="12B9D2B3" w14:textId="58795738" w:rsidR="00D30C61" w:rsidRPr="00D30C61" w:rsidRDefault="00D30C61">
              <w:pPr>
                <w:pStyle w:val="TOC1"/>
                <w:rPr>
                  <w:rFonts w:ascii="Times New Roman" w:hAnsi="Times New Roman" w:cs="Times New Roman"/>
                  <w:noProof/>
                  <w:kern w:val="2"/>
                  <w:sz w:val="24"/>
                  <w:szCs w:val="24"/>
                  <w14:ligatures w14:val="standardContextual"/>
                </w:rPr>
              </w:pPr>
              <w:hyperlink w:anchor="_Toc216436234" w:history="1">
                <w:r w:rsidRPr="00D30C61">
                  <w:rPr>
                    <w:rStyle w:val="Hyperlink"/>
                    <w:rFonts w:ascii="Times New Roman" w:hAnsi="Times New Roman" w:cs="Times New Roman"/>
                    <w:bCs/>
                    <w:noProof/>
                  </w:rPr>
                  <w:t>13.</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Subtiekėjų pasitelkimas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_Toc216436234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11</w:t>
                </w:r>
                <w:r w:rsidRPr="00D30C61">
                  <w:rPr>
                    <w:rFonts w:ascii="Times New Roman" w:hAnsi="Times New Roman" w:cs="Times New Roman"/>
                    <w:noProof/>
                    <w:webHidden/>
                  </w:rPr>
                  <w:fldChar w:fldCharType="end"/>
                </w:r>
              </w:hyperlink>
            </w:p>
            <w:p w14:paraId="7DD4D273" w14:textId="1225E7B8" w:rsidR="00D30C61" w:rsidRPr="00D30C61" w:rsidRDefault="00D30C61">
              <w:pPr>
                <w:pStyle w:val="TOC1"/>
                <w:rPr>
                  <w:rFonts w:ascii="Times New Roman" w:hAnsi="Times New Roman" w:cs="Times New Roman"/>
                  <w:noProof/>
                  <w:kern w:val="2"/>
                  <w:sz w:val="24"/>
                  <w:szCs w:val="24"/>
                  <w14:ligatures w14:val="standardContextual"/>
                </w:rPr>
              </w:pPr>
              <w:hyperlink w:anchor="_Toc216436235" w:history="1">
                <w:r w:rsidRPr="00D30C61">
                  <w:rPr>
                    <w:rStyle w:val="Hyperlink"/>
                    <w:rFonts w:ascii="Times New Roman" w:hAnsi="Times New Roman" w:cs="Times New Roman"/>
                    <w:bCs/>
                    <w:noProof/>
                  </w:rPr>
                  <w:t>14.</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Tiekėjų grupės dalyvavimas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_Toc216436235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11</w:t>
                </w:r>
                <w:r w:rsidRPr="00D30C61">
                  <w:rPr>
                    <w:rFonts w:ascii="Times New Roman" w:hAnsi="Times New Roman" w:cs="Times New Roman"/>
                    <w:noProof/>
                    <w:webHidden/>
                  </w:rPr>
                  <w:fldChar w:fldCharType="end"/>
                </w:r>
              </w:hyperlink>
            </w:p>
            <w:p w14:paraId="689A732C" w14:textId="07DC036C" w:rsidR="00D30C61" w:rsidRPr="00D30C61" w:rsidRDefault="00D30C61">
              <w:pPr>
                <w:pStyle w:val="TOC1"/>
                <w:rPr>
                  <w:rFonts w:ascii="Times New Roman" w:hAnsi="Times New Roman" w:cs="Times New Roman"/>
                  <w:noProof/>
                  <w:kern w:val="2"/>
                  <w:sz w:val="24"/>
                  <w:szCs w:val="24"/>
                  <w14:ligatures w14:val="standardContextual"/>
                </w:rPr>
              </w:pPr>
              <w:hyperlink w:anchor="_Toc216436236" w:history="1">
                <w:r w:rsidRPr="00D30C61">
                  <w:rPr>
                    <w:rStyle w:val="Hyperlink"/>
                    <w:rFonts w:ascii="Times New Roman" w:hAnsi="Times New Roman" w:cs="Times New Roman"/>
                    <w:bCs/>
                    <w:noProof/>
                  </w:rPr>
                  <w:t>15.</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Reikalavimai pasiūlymų rengimui ir pateikimui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_Toc216436236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11</w:t>
                </w:r>
                <w:r w:rsidRPr="00D30C61">
                  <w:rPr>
                    <w:rFonts w:ascii="Times New Roman" w:hAnsi="Times New Roman" w:cs="Times New Roman"/>
                    <w:noProof/>
                    <w:webHidden/>
                  </w:rPr>
                  <w:fldChar w:fldCharType="end"/>
                </w:r>
              </w:hyperlink>
            </w:p>
            <w:p w14:paraId="08414052" w14:textId="13FF7A1D" w:rsidR="00D30C61" w:rsidRPr="00D30C61" w:rsidRDefault="00D30C61">
              <w:pPr>
                <w:pStyle w:val="TOC1"/>
                <w:rPr>
                  <w:rFonts w:ascii="Times New Roman" w:hAnsi="Times New Roman" w:cs="Times New Roman"/>
                  <w:noProof/>
                  <w:kern w:val="2"/>
                  <w:sz w:val="24"/>
                  <w:szCs w:val="24"/>
                  <w14:ligatures w14:val="standardContextual"/>
                </w:rPr>
              </w:pPr>
              <w:hyperlink w:anchor="_Toc216436237" w:history="1">
                <w:r w:rsidRPr="00D30C61">
                  <w:rPr>
                    <w:rStyle w:val="Hyperlink"/>
                    <w:rFonts w:ascii="Times New Roman" w:hAnsi="Times New Roman" w:cs="Times New Roman"/>
                    <w:noProof/>
                  </w:rPr>
                  <w:t>16.</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Pasiūlymų galiojimas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_Toc216436237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13</w:t>
                </w:r>
                <w:r w:rsidRPr="00D30C61">
                  <w:rPr>
                    <w:rFonts w:ascii="Times New Roman" w:hAnsi="Times New Roman" w:cs="Times New Roman"/>
                    <w:noProof/>
                    <w:webHidden/>
                  </w:rPr>
                  <w:fldChar w:fldCharType="end"/>
                </w:r>
              </w:hyperlink>
            </w:p>
            <w:p w14:paraId="4A4D3B64" w14:textId="4EFD0745" w:rsidR="00D30C61" w:rsidRPr="00D30C61" w:rsidRDefault="00D30C61">
              <w:pPr>
                <w:pStyle w:val="TOC1"/>
                <w:rPr>
                  <w:rFonts w:ascii="Times New Roman" w:hAnsi="Times New Roman" w:cs="Times New Roman"/>
                  <w:noProof/>
                  <w:kern w:val="2"/>
                  <w:sz w:val="24"/>
                  <w:szCs w:val="24"/>
                  <w14:ligatures w14:val="standardContextual"/>
                </w:rPr>
              </w:pPr>
              <w:hyperlink w:anchor="_Toc216436238" w:history="1">
                <w:r w:rsidRPr="00D30C61">
                  <w:rPr>
                    <w:rStyle w:val="Hyperlink"/>
                    <w:rFonts w:ascii="Times New Roman" w:hAnsi="Times New Roman" w:cs="Times New Roman"/>
                    <w:noProof/>
                  </w:rPr>
                  <w:t>17.</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Pasiūlymo galiojimo užtikrinimas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_Toc216436238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13</w:t>
                </w:r>
                <w:r w:rsidRPr="00D30C61">
                  <w:rPr>
                    <w:rFonts w:ascii="Times New Roman" w:hAnsi="Times New Roman" w:cs="Times New Roman"/>
                    <w:noProof/>
                    <w:webHidden/>
                  </w:rPr>
                  <w:fldChar w:fldCharType="end"/>
                </w:r>
              </w:hyperlink>
            </w:p>
            <w:p w14:paraId="0FEC4E9D" w14:textId="7012DF21" w:rsidR="00D30C61" w:rsidRPr="00D30C61" w:rsidRDefault="00D30C61">
              <w:pPr>
                <w:pStyle w:val="TOC1"/>
                <w:rPr>
                  <w:rFonts w:ascii="Times New Roman" w:hAnsi="Times New Roman" w:cs="Times New Roman"/>
                  <w:noProof/>
                  <w:kern w:val="2"/>
                  <w:sz w:val="24"/>
                  <w:szCs w:val="24"/>
                  <w14:ligatures w14:val="standardContextual"/>
                </w:rPr>
              </w:pPr>
              <w:hyperlink w:anchor="_Toc216436239" w:history="1">
                <w:r w:rsidRPr="00D30C61">
                  <w:rPr>
                    <w:rStyle w:val="Hyperlink"/>
                    <w:rFonts w:ascii="Times New Roman" w:hAnsi="Times New Roman" w:cs="Times New Roman"/>
                    <w:noProof/>
                  </w:rPr>
                  <w:t>18.</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Pasiūlymų šifravimas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_Toc216436239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13</w:t>
                </w:r>
                <w:r w:rsidRPr="00D30C61">
                  <w:rPr>
                    <w:rFonts w:ascii="Times New Roman" w:hAnsi="Times New Roman" w:cs="Times New Roman"/>
                    <w:noProof/>
                    <w:webHidden/>
                  </w:rPr>
                  <w:fldChar w:fldCharType="end"/>
                </w:r>
              </w:hyperlink>
            </w:p>
            <w:p w14:paraId="779083FF" w14:textId="69DC4067" w:rsidR="00D30C61" w:rsidRPr="00D30C61" w:rsidRDefault="00D30C61">
              <w:pPr>
                <w:pStyle w:val="TOC1"/>
                <w:rPr>
                  <w:rFonts w:ascii="Times New Roman" w:hAnsi="Times New Roman" w:cs="Times New Roman"/>
                  <w:noProof/>
                  <w:kern w:val="2"/>
                  <w:sz w:val="24"/>
                  <w:szCs w:val="24"/>
                  <w14:ligatures w14:val="standardContextual"/>
                </w:rPr>
              </w:pPr>
              <w:hyperlink w:anchor="_Toc216436240" w:history="1">
                <w:r w:rsidRPr="00D30C61">
                  <w:rPr>
                    <w:rStyle w:val="Hyperlink"/>
                    <w:rFonts w:ascii="Times New Roman" w:hAnsi="Times New Roman" w:cs="Times New Roman"/>
                    <w:noProof/>
                  </w:rPr>
                  <w:t>19.</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Susipažinimas su pasiūlymais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_Toc216436240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14</w:t>
                </w:r>
                <w:r w:rsidRPr="00D30C61">
                  <w:rPr>
                    <w:rFonts w:ascii="Times New Roman" w:hAnsi="Times New Roman" w:cs="Times New Roman"/>
                    <w:noProof/>
                    <w:webHidden/>
                  </w:rPr>
                  <w:fldChar w:fldCharType="end"/>
                </w:r>
              </w:hyperlink>
            </w:p>
            <w:p w14:paraId="7E24B8DB" w14:textId="255AE15C" w:rsidR="00D30C61" w:rsidRPr="00D30C61" w:rsidRDefault="00D30C61">
              <w:pPr>
                <w:pStyle w:val="TOC1"/>
                <w:rPr>
                  <w:rFonts w:ascii="Times New Roman" w:hAnsi="Times New Roman" w:cs="Times New Roman"/>
                  <w:noProof/>
                  <w:kern w:val="2"/>
                  <w:sz w:val="24"/>
                  <w:szCs w:val="24"/>
                  <w14:ligatures w14:val="standardContextual"/>
                </w:rPr>
              </w:pPr>
              <w:hyperlink w:anchor="_Toc216436241" w:history="1">
                <w:r w:rsidRPr="00D30C61">
                  <w:rPr>
                    <w:rStyle w:val="Hyperlink"/>
                    <w:rFonts w:ascii="Times New Roman" w:hAnsi="Times New Roman" w:cs="Times New Roman"/>
                    <w:noProof/>
                  </w:rPr>
                  <w:t>20.</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Elektroninis aukcionas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_Toc216436241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14</w:t>
                </w:r>
                <w:r w:rsidRPr="00D30C61">
                  <w:rPr>
                    <w:rFonts w:ascii="Times New Roman" w:hAnsi="Times New Roman" w:cs="Times New Roman"/>
                    <w:noProof/>
                    <w:webHidden/>
                  </w:rPr>
                  <w:fldChar w:fldCharType="end"/>
                </w:r>
              </w:hyperlink>
            </w:p>
            <w:p w14:paraId="61D4A710" w14:textId="2FFB43B7" w:rsidR="00D30C61" w:rsidRPr="00D30C61" w:rsidRDefault="00D30C61">
              <w:pPr>
                <w:pStyle w:val="TOC1"/>
                <w:rPr>
                  <w:rFonts w:ascii="Times New Roman" w:hAnsi="Times New Roman" w:cs="Times New Roman"/>
                  <w:noProof/>
                  <w:kern w:val="2"/>
                  <w:sz w:val="24"/>
                  <w:szCs w:val="24"/>
                  <w14:ligatures w14:val="standardContextual"/>
                </w:rPr>
              </w:pPr>
              <w:hyperlink w:anchor="_Toc216436242" w:history="1">
                <w:r w:rsidRPr="00D30C61">
                  <w:rPr>
                    <w:rStyle w:val="Hyperlink"/>
                    <w:rFonts w:ascii="Times New Roman" w:hAnsi="Times New Roman" w:cs="Times New Roman"/>
                    <w:noProof/>
                  </w:rPr>
                  <w:t>21.</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Pasiūlymų vertinimas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_Toc216436242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14</w:t>
                </w:r>
                <w:r w:rsidRPr="00D30C61">
                  <w:rPr>
                    <w:rFonts w:ascii="Times New Roman" w:hAnsi="Times New Roman" w:cs="Times New Roman"/>
                    <w:noProof/>
                    <w:webHidden/>
                  </w:rPr>
                  <w:fldChar w:fldCharType="end"/>
                </w:r>
              </w:hyperlink>
            </w:p>
            <w:p w14:paraId="3619F43E" w14:textId="1CAC46A9" w:rsidR="00D30C61" w:rsidRPr="00D30C61" w:rsidRDefault="00D30C61">
              <w:pPr>
                <w:pStyle w:val="TOC1"/>
                <w:rPr>
                  <w:rFonts w:ascii="Times New Roman" w:hAnsi="Times New Roman" w:cs="Times New Roman"/>
                  <w:noProof/>
                  <w:kern w:val="2"/>
                  <w:sz w:val="24"/>
                  <w:szCs w:val="24"/>
                  <w14:ligatures w14:val="standardContextual"/>
                </w:rPr>
              </w:pPr>
              <w:hyperlink w:anchor="_Toc216436243" w:history="1">
                <w:r w:rsidRPr="00D30C61">
                  <w:rPr>
                    <w:rStyle w:val="Hyperlink"/>
                    <w:rFonts w:ascii="Times New Roman" w:eastAsiaTheme="minorHAnsi" w:hAnsi="Times New Roman" w:cs="Times New Roman"/>
                    <w:iCs/>
                    <w:noProof/>
                  </w:rPr>
                  <w:t>22.</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Pasiūlymų atmetimo pagrindai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_Toc216436243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15</w:t>
                </w:r>
                <w:r w:rsidRPr="00D30C61">
                  <w:rPr>
                    <w:rFonts w:ascii="Times New Roman" w:hAnsi="Times New Roman" w:cs="Times New Roman"/>
                    <w:noProof/>
                    <w:webHidden/>
                  </w:rPr>
                  <w:fldChar w:fldCharType="end"/>
                </w:r>
              </w:hyperlink>
            </w:p>
            <w:p w14:paraId="1CBBC9CA" w14:textId="0E820AC2" w:rsidR="00D30C61" w:rsidRPr="00D30C61" w:rsidRDefault="00D30C61">
              <w:pPr>
                <w:pStyle w:val="TOC1"/>
                <w:rPr>
                  <w:rFonts w:ascii="Times New Roman" w:hAnsi="Times New Roman" w:cs="Times New Roman"/>
                  <w:noProof/>
                  <w:kern w:val="2"/>
                  <w:sz w:val="24"/>
                  <w:szCs w:val="24"/>
                  <w14:ligatures w14:val="standardContextual"/>
                </w:rPr>
              </w:pPr>
              <w:hyperlink w:anchor="_Toc216436244" w:history="1">
                <w:r w:rsidRPr="00D30C61">
                  <w:rPr>
                    <w:rStyle w:val="Hyperlink"/>
                    <w:rFonts w:ascii="Times New Roman" w:hAnsi="Times New Roman" w:cs="Times New Roman"/>
                    <w:noProof/>
                  </w:rPr>
                  <w:t>23.</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Pasiūlymų eilė ir laimėtojo nustatymas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_Toc216436244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16</w:t>
                </w:r>
                <w:r w:rsidRPr="00D30C61">
                  <w:rPr>
                    <w:rFonts w:ascii="Times New Roman" w:hAnsi="Times New Roman" w:cs="Times New Roman"/>
                    <w:noProof/>
                    <w:webHidden/>
                  </w:rPr>
                  <w:fldChar w:fldCharType="end"/>
                </w:r>
              </w:hyperlink>
            </w:p>
            <w:p w14:paraId="6B3906FF" w14:textId="09346083" w:rsidR="00D30C61" w:rsidRPr="00D30C61" w:rsidRDefault="00D30C61">
              <w:pPr>
                <w:pStyle w:val="TOC1"/>
                <w:rPr>
                  <w:rFonts w:ascii="Times New Roman" w:hAnsi="Times New Roman" w:cs="Times New Roman"/>
                  <w:noProof/>
                  <w:kern w:val="2"/>
                  <w:sz w:val="24"/>
                  <w:szCs w:val="24"/>
                  <w14:ligatures w14:val="standardContextual"/>
                </w:rPr>
              </w:pPr>
              <w:hyperlink w:anchor="_Toc216436245" w:history="1">
                <w:r w:rsidRPr="00D30C61">
                  <w:rPr>
                    <w:rStyle w:val="Hyperlink"/>
                    <w:rFonts w:ascii="Times New Roman" w:hAnsi="Times New Roman" w:cs="Times New Roman"/>
                    <w:noProof/>
                  </w:rPr>
                  <w:t>24.</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Informavimas apie pirkimo procedūrų rezultatus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_Toc216436245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17</w:t>
                </w:r>
                <w:r w:rsidRPr="00D30C61">
                  <w:rPr>
                    <w:rFonts w:ascii="Times New Roman" w:hAnsi="Times New Roman" w:cs="Times New Roman"/>
                    <w:noProof/>
                    <w:webHidden/>
                  </w:rPr>
                  <w:fldChar w:fldCharType="end"/>
                </w:r>
              </w:hyperlink>
            </w:p>
            <w:p w14:paraId="05CE62D2" w14:textId="4973E770" w:rsidR="00D30C61" w:rsidRPr="00D30C61" w:rsidRDefault="00D30C61">
              <w:pPr>
                <w:pStyle w:val="TOC1"/>
                <w:rPr>
                  <w:rFonts w:ascii="Times New Roman" w:hAnsi="Times New Roman" w:cs="Times New Roman"/>
                  <w:noProof/>
                  <w:kern w:val="2"/>
                  <w:sz w:val="24"/>
                  <w:szCs w:val="24"/>
                  <w14:ligatures w14:val="standardContextual"/>
                </w:rPr>
              </w:pPr>
              <w:hyperlink w:anchor="_Toc216436246" w:history="1">
                <w:r w:rsidRPr="00D30C61">
                  <w:rPr>
                    <w:rStyle w:val="Hyperlink"/>
                    <w:rFonts w:ascii="Times New Roman" w:hAnsi="Times New Roman" w:cs="Times New Roman"/>
                    <w:noProof/>
                  </w:rPr>
                  <w:t>25.</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Sutarties sudarymas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_Toc216436246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17</w:t>
                </w:r>
                <w:r w:rsidRPr="00D30C61">
                  <w:rPr>
                    <w:rFonts w:ascii="Times New Roman" w:hAnsi="Times New Roman" w:cs="Times New Roman"/>
                    <w:noProof/>
                    <w:webHidden/>
                  </w:rPr>
                  <w:fldChar w:fldCharType="end"/>
                </w:r>
              </w:hyperlink>
            </w:p>
            <w:p w14:paraId="59B1C145" w14:textId="749E41A1" w:rsidR="00D30C61" w:rsidRPr="00D30C61" w:rsidRDefault="00D30C61">
              <w:pPr>
                <w:pStyle w:val="TOC1"/>
                <w:rPr>
                  <w:rFonts w:ascii="Times New Roman" w:hAnsi="Times New Roman" w:cs="Times New Roman"/>
                  <w:noProof/>
                  <w:kern w:val="2"/>
                  <w:sz w:val="24"/>
                  <w:szCs w:val="24"/>
                  <w14:ligatures w14:val="standardContextual"/>
                </w:rPr>
              </w:pPr>
              <w:hyperlink w:anchor="_Toc216436247" w:history="1">
                <w:r w:rsidRPr="00D30C61">
                  <w:rPr>
                    <w:rStyle w:val="Hyperlink"/>
                    <w:rFonts w:ascii="Times New Roman" w:hAnsi="Times New Roman" w:cs="Times New Roman"/>
                    <w:noProof/>
                  </w:rPr>
                  <w:t>26.</w:t>
                </w:r>
                <w:r w:rsidRPr="00D30C61">
                  <w:rPr>
                    <w:rFonts w:ascii="Times New Roman" w:hAnsi="Times New Roman" w:cs="Times New Roman"/>
                    <w:noProof/>
                    <w:kern w:val="2"/>
                    <w:sz w:val="24"/>
                    <w:szCs w:val="24"/>
                    <w14:ligatures w14:val="standardContextual"/>
                  </w:rPr>
                  <w:tab/>
                </w:r>
                <w:r w:rsidRPr="00D30C61">
                  <w:rPr>
                    <w:rStyle w:val="Hyperlink"/>
                    <w:rFonts w:ascii="Times New Roman" w:hAnsi="Times New Roman" w:cs="Times New Roman"/>
                    <w:noProof/>
                  </w:rPr>
                  <w:t>Teisė ginčyti perkančiosios organizacijos veiksmus ar priimtus sprendimus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_Toc216436247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18</w:t>
                </w:r>
                <w:r w:rsidRPr="00D30C61">
                  <w:rPr>
                    <w:rFonts w:ascii="Times New Roman" w:hAnsi="Times New Roman" w:cs="Times New Roman"/>
                    <w:noProof/>
                    <w:webHidden/>
                  </w:rPr>
                  <w:fldChar w:fldCharType="end"/>
                </w:r>
              </w:hyperlink>
            </w:p>
            <w:p w14:paraId="135049A3" w14:textId="5FBEBFC1" w:rsidR="00D30C61" w:rsidRPr="00D30C61" w:rsidRDefault="00D30C61">
              <w:pPr>
                <w:pStyle w:val="TOC2"/>
                <w:rPr>
                  <w:rFonts w:ascii="Times New Roman" w:hAnsi="Times New Roman" w:cs="Times New Roman"/>
                  <w:noProof/>
                  <w:kern w:val="2"/>
                  <w:sz w:val="24"/>
                  <w:szCs w:val="24"/>
                  <w14:ligatures w14:val="standardContextual"/>
                </w:rPr>
              </w:pPr>
              <w:hyperlink w:anchor="_Toc216436248" w:history="1">
                <w:r w:rsidRPr="00D30C61">
                  <w:rPr>
                    <w:rStyle w:val="Hyperlink"/>
                    <w:rFonts w:ascii="Times New Roman" w:eastAsia="Calibri" w:hAnsi="Times New Roman" w:cs="Times New Roman"/>
                    <w:noProof/>
                  </w:rPr>
                  <w:t>Pirkimo dokumentų 1 priedas „Techninė specifikacija“</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_Toc216436248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19</w:t>
                </w:r>
                <w:r w:rsidRPr="00D30C61">
                  <w:rPr>
                    <w:rFonts w:ascii="Times New Roman" w:hAnsi="Times New Roman" w:cs="Times New Roman"/>
                    <w:noProof/>
                    <w:webHidden/>
                  </w:rPr>
                  <w:fldChar w:fldCharType="end"/>
                </w:r>
              </w:hyperlink>
            </w:p>
            <w:p w14:paraId="0A25B654" w14:textId="2DF2A3D9" w:rsidR="00D30C61" w:rsidRPr="00D30C61" w:rsidRDefault="00D30C61">
              <w:pPr>
                <w:pStyle w:val="TOC2"/>
                <w:rPr>
                  <w:rFonts w:ascii="Times New Roman" w:hAnsi="Times New Roman" w:cs="Times New Roman"/>
                  <w:noProof/>
                  <w:kern w:val="2"/>
                  <w:sz w:val="24"/>
                  <w:szCs w:val="24"/>
                  <w14:ligatures w14:val="standardContextual"/>
                </w:rPr>
              </w:pPr>
              <w:hyperlink w:anchor="_Toc216436249" w:history="1">
                <w:r w:rsidRPr="00D30C61">
                  <w:rPr>
                    <w:rStyle w:val="Hyperlink"/>
                    <w:rFonts w:ascii="Times New Roman" w:hAnsi="Times New Roman" w:cs="Times New Roman"/>
                    <w:noProof/>
                  </w:rPr>
                  <w:t>Pirkimo dokumentų 2 priedas „Tiekėjų pašalinimo pagrindai“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_Toc216436249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23</w:t>
                </w:r>
                <w:r w:rsidRPr="00D30C61">
                  <w:rPr>
                    <w:rFonts w:ascii="Times New Roman" w:hAnsi="Times New Roman" w:cs="Times New Roman"/>
                    <w:noProof/>
                    <w:webHidden/>
                  </w:rPr>
                  <w:fldChar w:fldCharType="end"/>
                </w:r>
              </w:hyperlink>
            </w:p>
            <w:p w14:paraId="63D06C43" w14:textId="073B5282" w:rsidR="00D30C61" w:rsidRPr="00D30C61" w:rsidRDefault="00D30C61">
              <w:pPr>
                <w:pStyle w:val="TOC2"/>
                <w:rPr>
                  <w:rFonts w:ascii="Times New Roman" w:hAnsi="Times New Roman" w:cs="Times New Roman"/>
                  <w:noProof/>
                  <w:kern w:val="2"/>
                  <w:sz w:val="24"/>
                  <w:szCs w:val="24"/>
                  <w14:ligatures w14:val="standardContextual"/>
                </w:rPr>
              </w:pPr>
              <w:hyperlink w:anchor="_Toc216436250" w:history="1">
                <w:r w:rsidRPr="00D30C61">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_Toc216436250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31</w:t>
                </w:r>
                <w:r w:rsidRPr="00D30C61">
                  <w:rPr>
                    <w:rFonts w:ascii="Times New Roman" w:hAnsi="Times New Roman" w:cs="Times New Roman"/>
                    <w:noProof/>
                    <w:webHidden/>
                  </w:rPr>
                  <w:fldChar w:fldCharType="end"/>
                </w:r>
              </w:hyperlink>
            </w:p>
            <w:p w14:paraId="4DD62593" w14:textId="64092037" w:rsidR="00D30C61" w:rsidRPr="00D30C61" w:rsidRDefault="00D30C61">
              <w:pPr>
                <w:pStyle w:val="TOC2"/>
                <w:rPr>
                  <w:rFonts w:ascii="Times New Roman" w:hAnsi="Times New Roman" w:cs="Times New Roman"/>
                  <w:noProof/>
                  <w:kern w:val="2"/>
                  <w:sz w:val="24"/>
                  <w:szCs w:val="24"/>
                  <w14:ligatures w14:val="standardContextual"/>
                </w:rPr>
              </w:pPr>
              <w:hyperlink w:anchor="_Toc216436251" w:history="1">
                <w:r w:rsidRPr="00D30C61">
                  <w:rPr>
                    <w:rStyle w:val="Hyperlink"/>
                    <w:rFonts w:ascii="Times New Roman" w:hAnsi="Times New Roman" w:cs="Times New Roman"/>
                    <w:noProof/>
                  </w:rPr>
                  <w:t>Pirkimo dokumentų 4 priedas „EBVPD“ (XML formatu)</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_Toc216436251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33</w:t>
                </w:r>
                <w:r w:rsidRPr="00D30C61">
                  <w:rPr>
                    <w:rFonts w:ascii="Times New Roman" w:hAnsi="Times New Roman" w:cs="Times New Roman"/>
                    <w:noProof/>
                    <w:webHidden/>
                  </w:rPr>
                  <w:fldChar w:fldCharType="end"/>
                </w:r>
              </w:hyperlink>
            </w:p>
            <w:p w14:paraId="2B6C4D13" w14:textId="3EA19B94" w:rsidR="00D30C61" w:rsidRPr="00D30C61" w:rsidRDefault="00D30C61">
              <w:pPr>
                <w:pStyle w:val="TOC2"/>
                <w:rPr>
                  <w:rFonts w:ascii="Times New Roman" w:hAnsi="Times New Roman" w:cs="Times New Roman"/>
                  <w:noProof/>
                  <w:kern w:val="2"/>
                  <w:sz w:val="24"/>
                  <w:szCs w:val="24"/>
                  <w14:ligatures w14:val="standardContextual"/>
                </w:rPr>
              </w:pPr>
              <w:hyperlink w:anchor="_Toc216436252" w:history="1">
                <w:r w:rsidRPr="00D30C61">
                  <w:rPr>
                    <w:rStyle w:val="Hyperlink"/>
                    <w:rFonts w:ascii="Times New Roman" w:eastAsia="Calibri" w:hAnsi="Times New Roman" w:cs="Times New Roman"/>
                    <w:noProof/>
                  </w:rPr>
                  <w:t>Pirkimo dokumentų 5 priedas „Pasiūlymo forma“</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_Toc216436252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34</w:t>
                </w:r>
                <w:r w:rsidRPr="00D30C61">
                  <w:rPr>
                    <w:rFonts w:ascii="Times New Roman" w:hAnsi="Times New Roman" w:cs="Times New Roman"/>
                    <w:noProof/>
                    <w:webHidden/>
                  </w:rPr>
                  <w:fldChar w:fldCharType="end"/>
                </w:r>
              </w:hyperlink>
            </w:p>
            <w:p w14:paraId="74D58F1E" w14:textId="49002396" w:rsidR="00D30C61" w:rsidRPr="00D30C61" w:rsidRDefault="00D30C61">
              <w:pPr>
                <w:pStyle w:val="TOC2"/>
                <w:rPr>
                  <w:rFonts w:ascii="Times New Roman" w:hAnsi="Times New Roman" w:cs="Times New Roman"/>
                  <w:noProof/>
                  <w:kern w:val="2"/>
                  <w:sz w:val="24"/>
                  <w:szCs w:val="24"/>
                  <w14:ligatures w14:val="standardContextual"/>
                </w:rPr>
              </w:pPr>
              <w:hyperlink w:anchor="_Toc216436253" w:history="1">
                <w:r w:rsidRPr="00D30C61">
                  <w:rPr>
                    <w:rStyle w:val="Hyperlink"/>
                    <w:rFonts w:ascii="Times New Roman" w:hAnsi="Times New Roman" w:cs="Times New Roman"/>
                    <w:noProof/>
                  </w:rPr>
                  <w:t>Pirkimo dokumentų 6 priedas „Pasiūlymų vertinimo kriterijai ir sąlygos“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_Toc216436253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38</w:t>
                </w:r>
                <w:r w:rsidRPr="00D30C61">
                  <w:rPr>
                    <w:rFonts w:ascii="Times New Roman" w:hAnsi="Times New Roman" w:cs="Times New Roman"/>
                    <w:noProof/>
                    <w:webHidden/>
                  </w:rPr>
                  <w:fldChar w:fldCharType="end"/>
                </w:r>
              </w:hyperlink>
            </w:p>
            <w:p w14:paraId="3FE05B19" w14:textId="3ED4FC7B" w:rsidR="00D30C61" w:rsidRPr="00D30C61" w:rsidRDefault="00D30C61">
              <w:pPr>
                <w:pStyle w:val="TOC2"/>
                <w:rPr>
                  <w:rFonts w:ascii="Times New Roman" w:hAnsi="Times New Roman" w:cs="Times New Roman"/>
                  <w:noProof/>
                  <w:kern w:val="2"/>
                  <w:sz w:val="24"/>
                  <w:szCs w:val="24"/>
                  <w14:ligatures w14:val="standardContextual"/>
                </w:rPr>
              </w:pPr>
              <w:hyperlink w:anchor="_Toc216436254" w:history="1">
                <w:r w:rsidRPr="00D30C61">
                  <w:rPr>
                    <w:rStyle w:val="Hyperlink"/>
                    <w:rFonts w:ascii="Times New Roman" w:hAnsi="Times New Roman" w:cs="Times New Roman"/>
                    <w:noProof/>
                  </w:rPr>
                  <w:t>Pirkimo dokumentų 7 priedas „Sutarties sąlygos“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_Toc216436254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40</w:t>
                </w:r>
                <w:r w:rsidRPr="00D30C61">
                  <w:rPr>
                    <w:rFonts w:ascii="Times New Roman" w:hAnsi="Times New Roman" w:cs="Times New Roman"/>
                    <w:noProof/>
                    <w:webHidden/>
                  </w:rPr>
                  <w:fldChar w:fldCharType="end"/>
                </w:r>
              </w:hyperlink>
            </w:p>
            <w:p w14:paraId="1D13A8D3" w14:textId="305A3707" w:rsidR="00D30C61" w:rsidRPr="00D30C61" w:rsidRDefault="00D30C61">
              <w:pPr>
                <w:pStyle w:val="TOC2"/>
                <w:rPr>
                  <w:rFonts w:ascii="Times New Roman" w:hAnsi="Times New Roman" w:cs="Times New Roman"/>
                  <w:noProof/>
                  <w:kern w:val="2"/>
                  <w:sz w:val="24"/>
                  <w:szCs w:val="24"/>
                  <w14:ligatures w14:val="standardContextual"/>
                </w:rPr>
              </w:pPr>
              <w:hyperlink w:anchor="_Toc216436255" w:history="1">
                <w:r w:rsidRPr="00D30C61">
                  <w:rPr>
                    <w:rStyle w:val="Hyperlink"/>
                    <w:rFonts w:ascii="Times New Roman" w:hAnsi="Times New Roman" w:cs="Times New Roman"/>
                    <w:noProof/>
                  </w:rPr>
                  <w:t>Pirkimo dokumentų 8 priedas „Siūlomų prekių techniniai duomenys“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_Toc216436255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42</w:t>
                </w:r>
                <w:r w:rsidRPr="00D30C61">
                  <w:rPr>
                    <w:rFonts w:ascii="Times New Roman" w:hAnsi="Times New Roman" w:cs="Times New Roman"/>
                    <w:noProof/>
                    <w:webHidden/>
                  </w:rPr>
                  <w:fldChar w:fldCharType="end"/>
                </w:r>
              </w:hyperlink>
            </w:p>
            <w:p w14:paraId="164058DB" w14:textId="16F35E59" w:rsidR="00D30C61" w:rsidRPr="00D30C61" w:rsidRDefault="00D30C61">
              <w:pPr>
                <w:pStyle w:val="TOC2"/>
                <w:rPr>
                  <w:rFonts w:ascii="Times New Roman" w:hAnsi="Times New Roman" w:cs="Times New Roman"/>
                  <w:noProof/>
                  <w:kern w:val="2"/>
                  <w:sz w:val="24"/>
                  <w:szCs w:val="24"/>
                  <w14:ligatures w14:val="standardContextual"/>
                </w:rPr>
              </w:pPr>
              <w:hyperlink w:anchor="_Toc216436256" w:history="1">
                <w:r w:rsidRPr="00D30C61">
                  <w:rPr>
                    <w:rStyle w:val="Hyperlink"/>
                    <w:rFonts w:ascii="Times New Roman" w:hAnsi="Times New Roman" w:cs="Times New Roman"/>
                    <w:noProof/>
                  </w:rPr>
                  <w:t>Pirkimo dokumentų 9 priedas „Tiekėjo įvykdytos sutartys“</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_Toc216436256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45</w:t>
                </w:r>
                <w:r w:rsidRPr="00D30C61">
                  <w:rPr>
                    <w:rFonts w:ascii="Times New Roman" w:hAnsi="Times New Roman" w:cs="Times New Roman"/>
                    <w:noProof/>
                    <w:webHidden/>
                  </w:rPr>
                  <w:fldChar w:fldCharType="end"/>
                </w:r>
              </w:hyperlink>
            </w:p>
            <w:p w14:paraId="3D9D97DC" w14:textId="280F803B" w:rsidR="00D30C61" w:rsidRPr="00D30C61" w:rsidRDefault="00D30C61">
              <w:pPr>
                <w:pStyle w:val="TOC2"/>
                <w:rPr>
                  <w:rFonts w:ascii="Times New Roman" w:hAnsi="Times New Roman" w:cs="Times New Roman"/>
                  <w:noProof/>
                  <w:kern w:val="2"/>
                  <w:sz w:val="24"/>
                  <w:szCs w:val="24"/>
                  <w14:ligatures w14:val="standardContextual"/>
                </w:rPr>
              </w:pPr>
              <w:hyperlink w:anchor="_Toc216436257" w:history="1">
                <w:r w:rsidRPr="00D30C61">
                  <w:rPr>
                    <w:rStyle w:val="Hyperlink"/>
                    <w:rFonts w:ascii="Times New Roman" w:hAnsi="Times New Roman" w:cs="Times New Roman"/>
                    <w:noProof/>
                  </w:rPr>
                  <w:t>Pirkimo dokumentų 10 priedas „Reikalavimai susiję su nacionaliniu saugumu“</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_Toc216436257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46</w:t>
                </w:r>
                <w:r w:rsidRPr="00D30C61">
                  <w:rPr>
                    <w:rFonts w:ascii="Times New Roman" w:hAnsi="Times New Roman" w:cs="Times New Roman"/>
                    <w:noProof/>
                    <w:webHidden/>
                  </w:rPr>
                  <w:fldChar w:fldCharType="end"/>
                </w:r>
              </w:hyperlink>
            </w:p>
            <w:p w14:paraId="61D7A5A4" w14:textId="0C74C3F0" w:rsidR="00D30C61" w:rsidRPr="00D30C61" w:rsidRDefault="00D30C61">
              <w:pPr>
                <w:pStyle w:val="TOC2"/>
                <w:rPr>
                  <w:rFonts w:ascii="Times New Roman" w:hAnsi="Times New Roman" w:cs="Times New Roman"/>
                  <w:noProof/>
                  <w:kern w:val="2"/>
                  <w:sz w:val="24"/>
                  <w:szCs w:val="24"/>
                  <w14:ligatures w14:val="standardContextual"/>
                </w:rPr>
              </w:pPr>
              <w:hyperlink w:anchor="_Toc216436258" w:history="1">
                <w:r w:rsidRPr="00D30C61">
                  <w:rPr>
                    <w:rStyle w:val="Hyperlink"/>
                    <w:rFonts w:ascii="Times New Roman" w:hAnsi="Times New Roman" w:cs="Times New Roman"/>
                    <w:noProof/>
                  </w:rPr>
                  <w:t>Pirkimo dokumentų 11 priedas „Tiekėjo deklaracija dėl atitikties Reglamento nuostatoms juridiniam asmeniui“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_Toc216436258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47</w:t>
                </w:r>
                <w:r w:rsidRPr="00D30C61">
                  <w:rPr>
                    <w:rFonts w:ascii="Times New Roman" w:hAnsi="Times New Roman" w:cs="Times New Roman"/>
                    <w:noProof/>
                    <w:webHidden/>
                  </w:rPr>
                  <w:fldChar w:fldCharType="end"/>
                </w:r>
              </w:hyperlink>
            </w:p>
            <w:p w14:paraId="28FA72CD" w14:textId="2E272342" w:rsidR="00D30C61" w:rsidRDefault="00D30C61">
              <w:pPr>
                <w:pStyle w:val="TOC2"/>
                <w:rPr>
                  <w:noProof/>
                  <w:kern w:val="2"/>
                  <w:sz w:val="24"/>
                  <w:szCs w:val="24"/>
                  <w14:ligatures w14:val="standardContextual"/>
                </w:rPr>
              </w:pPr>
              <w:hyperlink w:anchor="_Toc216436259" w:history="1">
                <w:r w:rsidRPr="00D30C61">
                  <w:rPr>
                    <w:rStyle w:val="Hyperlink"/>
                    <w:rFonts w:ascii="Times New Roman" w:hAnsi="Times New Roman" w:cs="Times New Roman"/>
                    <w:noProof/>
                  </w:rPr>
                  <w:t>Pirkimo dokumentų 12 priedas „Tiekėjo deklaracija dėl atitikties Reglamento nuostatoms fiziniam asmeniui“</w:t>
                </w:r>
                <w:r w:rsidRPr="00D30C61">
                  <w:rPr>
                    <w:rFonts w:ascii="Times New Roman" w:hAnsi="Times New Roman" w:cs="Times New Roman"/>
                    <w:noProof/>
                    <w:webHidden/>
                  </w:rPr>
                  <w:tab/>
                </w:r>
                <w:r w:rsidRPr="00D30C61">
                  <w:rPr>
                    <w:rFonts w:ascii="Times New Roman" w:hAnsi="Times New Roman" w:cs="Times New Roman"/>
                    <w:noProof/>
                    <w:webHidden/>
                  </w:rPr>
                  <w:fldChar w:fldCharType="begin"/>
                </w:r>
                <w:r w:rsidRPr="00D30C61">
                  <w:rPr>
                    <w:rFonts w:ascii="Times New Roman" w:hAnsi="Times New Roman" w:cs="Times New Roman"/>
                    <w:noProof/>
                    <w:webHidden/>
                  </w:rPr>
                  <w:instrText xml:space="preserve"> PAGEREF _Toc216436259 \h </w:instrText>
                </w:r>
                <w:r w:rsidRPr="00D30C61">
                  <w:rPr>
                    <w:rFonts w:ascii="Times New Roman" w:hAnsi="Times New Roman" w:cs="Times New Roman"/>
                    <w:noProof/>
                    <w:webHidden/>
                  </w:rPr>
                </w:r>
                <w:r w:rsidRPr="00D30C61">
                  <w:rPr>
                    <w:rFonts w:ascii="Times New Roman" w:hAnsi="Times New Roman" w:cs="Times New Roman"/>
                    <w:noProof/>
                    <w:webHidden/>
                  </w:rPr>
                  <w:fldChar w:fldCharType="separate"/>
                </w:r>
                <w:r w:rsidRPr="00D30C61">
                  <w:rPr>
                    <w:rFonts w:ascii="Times New Roman" w:hAnsi="Times New Roman" w:cs="Times New Roman"/>
                    <w:noProof/>
                    <w:webHidden/>
                  </w:rPr>
                  <w:t>49</w:t>
                </w:r>
                <w:r w:rsidRPr="00D30C61">
                  <w:rPr>
                    <w:rFonts w:ascii="Times New Roman" w:hAnsi="Times New Roman" w:cs="Times New Roman"/>
                    <w:noProof/>
                    <w:webHidden/>
                  </w:rPr>
                  <w:fldChar w:fldCharType="end"/>
                </w:r>
              </w:hyperlink>
            </w:p>
            <w:p w14:paraId="0DDC40AE" w14:textId="2B12DD5E" w:rsidR="001C24BC" w:rsidRPr="00AA5575" w:rsidRDefault="001C24BC" w:rsidP="004E4612">
              <w:pPr>
                <w:spacing w:after="120" w:line="20" w:lineRule="atLeast"/>
                <w:contextualSpacing/>
                <w:rPr>
                  <w:rFonts w:ascii="Times New Roman" w:hAnsi="Times New Roman" w:cs="Times New Roman"/>
                </w:rPr>
              </w:pPr>
              <w:r w:rsidRPr="005F0C2F">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16436222"/>
      <w:bookmarkStart w:id="2" w:name="_Toc335201954"/>
      <w:bookmarkStart w:id="3"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216436223"/>
      <w:bookmarkEnd w:id="2"/>
      <w:bookmarkEnd w:id="4"/>
      <w:r w:rsidRPr="006E1152">
        <w:rPr>
          <w:rFonts w:ascii="Times New Roman" w:hAnsi="Times New Roman" w:cs="Times New Roman"/>
        </w:rPr>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24EABB3C"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E66890">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31C2518E"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w:t>
            </w:r>
            <w:r w:rsidR="008E24CF">
              <w:rPr>
                <w:rFonts w:ascii="Times New Roman" w:hAnsi="Times New Roman" w:cs="Times New Roman"/>
                <w:bCs/>
                <w:iCs/>
                <w:color w:val="000000" w:themeColor="text1"/>
              </w:rPr>
              <w:t>6</w:t>
            </w:r>
            <w:r w:rsidRPr="006E1152">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512E53">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tcMar>
              <w:top w:w="0" w:type="dxa"/>
              <w:left w:w="108" w:type="dxa"/>
              <w:bottom w:w="0" w:type="dxa"/>
              <w:right w:w="108" w:type="dxa"/>
            </w:tcMar>
          </w:tcPr>
          <w:p w14:paraId="262153DE" w14:textId="1B9C2FC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w:t>
            </w:r>
            <w:r w:rsidR="008E24CF">
              <w:rPr>
                <w:rFonts w:ascii="Times New Roman" w:hAnsi="Times New Roman" w:cs="Times New Roman"/>
                <w:bCs/>
                <w:iCs/>
                <w:color w:val="000000" w:themeColor="text1"/>
              </w:rPr>
              <w:t>6</w:t>
            </w:r>
            <w:r w:rsidRPr="006E1152">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99A61E0" w14:textId="77777777" w:rsidTr="00512E53">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4D067E7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w:t>
            </w:r>
            <w:r w:rsidR="008E24CF">
              <w:rPr>
                <w:rFonts w:ascii="Times New Roman" w:hAnsi="Times New Roman" w:cs="Times New Roman"/>
                <w:bCs/>
                <w:iCs/>
                <w:color w:val="000000" w:themeColor="text1"/>
              </w:rPr>
              <w:t>6</w:t>
            </w:r>
            <w:r w:rsidRPr="006E1152">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09BE35DF" w14:textId="77777777" w:rsidTr="00512E53">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216436224"/>
      <w:r w:rsidRPr="006E1152">
        <w:rPr>
          <w:rFonts w:ascii="Times New Roman" w:hAnsi="Times New Roman" w:cs="Times New Roman"/>
        </w:rPr>
        <w:t>Bendrosios nuostatos</w:t>
      </w:r>
      <w:bookmarkEnd w:id="8"/>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3C925C7B"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5F0C2F">
        <w:rPr>
          <w:rFonts w:ascii="Times New Roman" w:hAnsi="Times New Roman" w:cs="Times New Roman"/>
          <w:color w:val="000000" w:themeColor="text1"/>
        </w:rPr>
        <w:t>ų</w:t>
      </w:r>
      <w:r w:rsidRPr="006E1152">
        <w:rPr>
          <w:rFonts w:ascii="Times New Roman" w:hAnsi="Times New Roman" w:cs="Times New Roman"/>
          <w:color w:val="000000" w:themeColor="text1"/>
        </w:rPr>
        <w:t xml:space="preserve"> prek</w:t>
      </w:r>
      <w:r w:rsidR="005F0C2F">
        <w:rPr>
          <w:rFonts w:ascii="Times New Roman" w:hAnsi="Times New Roman" w:cs="Times New Roman"/>
          <w:color w:val="000000" w:themeColor="text1"/>
        </w:rPr>
        <w:t>ių</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94012EF" w14:textId="77777777" w:rsidR="00AE2606"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00C9CB5D" w:rsidR="00647745" w:rsidRPr="00AE2606" w:rsidRDefault="00647745"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 xml:space="preserve">Atliekamas žaliasis pirkimas. </w:t>
      </w:r>
      <w:bookmarkStart w:id="10" w:name="_Hlk187393971"/>
      <w:r w:rsidRPr="00AE2606">
        <w:rPr>
          <w:rFonts w:ascii="Times New Roman" w:hAnsi="Times New Roman" w:cs="Times New Roman"/>
          <w:color w:val="000000" w:themeColor="text1"/>
        </w:rPr>
        <w:t xml:space="preserve">Pirkimas vykdomas vadovaujantis </w:t>
      </w:r>
      <w:r w:rsidR="002A689C" w:rsidRPr="002A689C">
        <w:rPr>
          <w:rFonts w:ascii="Times New Roman" w:hAnsi="Times New Roman" w:cs="Times New Roman"/>
          <w:color w:val="000000" w:themeColor="text1"/>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E2606">
        <w:rPr>
          <w:rFonts w:ascii="Times New Roman" w:hAnsi="Times New Roman" w:cs="Times New Roman"/>
          <w:color w:val="000000" w:themeColor="text1"/>
        </w:rPr>
        <w:t xml:space="preserve">4.1. punktu </w:t>
      </w:r>
      <w:r w:rsidRPr="00AE2606">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AE2606">
        <w:rPr>
          <w:rFonts w:ascii="Times New Roman" w:hAnsi="Times New Roman" w:cs="Times New Roman"/>
          <w:color w:val="000000" w:themeColor="text1"/>
        </w:rPr>
        <w:t xml:space="preserve"> – </w:t>
      </w:r>
      <w:r w:rsidRPr="00B42AEF">
        <w:rPr>
          <w:rFonts w:ascii="Times New Roman" w:hAnsi="Times New Roman" w:cs="Times New Roman"/>
          <w:i/>
          <w:iCs/>
          <w:color w:val="000000" w:themeColor="text1"/>
        </w:rPr>
        <w:t>X skyrius „M ir N kategorijų kelių transporto priemonės</w:t>
      </w:r>
      <w:r w:rsidR="00AE2606" w:rsidRPr="00B42AEF">
        <w:rPr>
          <w:rFonts w:ascii="Times New Roman" w:hAnsi="Times New Roman" w:cs="Times New Roman"/>
          <w:i/>
          <w:iCs/>
          <w:color w:val="000000" w:themeColor="text1"/>
        </w:rPr>
        <w:t xml:space="preserve">: </w:t>
      </w:r>
      <w:r w:rsidR="002F071D" w:rsidRPr="002F071D">
        <w:rPr>
          <w:rFonts w:ascii="Times New Roman" w:hAnsi="Times New Roman" w:cs="Times New Roman"/>
          <w:i/>
          <w:iCs/>
          <w:color w:val="000000" w:themeColor="text1"/>
        </w:rPr>
        <w:t>10. M1, M2 ir N1 kategorijų transporto priemonių įsigijimas, nuoma arba finansinė nuoma (lizingas)</w:t>
      </w:r>
      <w:r w:rsidR="00AE2606" w:rsidRPr="00AE2606">
        <w:rPr>
          <w:rFonts w:ascii="Times New Roman" w:hAnsi="Times New Roman" w:cs="Times New Roman"/>
          <w:color w:val="000000" w:themeColor="text1"/>
        </w:rPr>
        <w:t>“</w:t>
      </w:r>
      <w:r w:rsidR="00DB09EF" w:rsidRPr="00AE2606">
        <w:rPr>
          <w:rFonts w:ascii="Times New Roman" w:hAnsi="Times New Roman" w:cs="Times New Roman"/>
          <w:color w:val="000000" w:themeColor="text1"/>
        </w:rPr>
        <w:t xml:space="preserve">. </w:t>
      </w:r>
      <w:r w:rsidRPr="00AE2606">
        <w:rPr>
          <w:rFonts w:ascii="Times New Roman" w:hAnsi="Times New Roman" w:cs="Times New Roman"/>
          <w:color w:val="000000" w:themeColor="text1"/>
        </w:rPr>
        <w:t xml:space="preserve">Aplinkos apaugos kriterijai nustatyti Pirkimo dokumentų 1 priede „Techninė specifikacija“. </w:t>
      </w:r>
      <w:bookmarkEnd w:id="10"/>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t>
      </w:r>
      <w:r w:rsidRPr="00B42AEF">
        <w:rPr>
          <w:rFonts w:ascii="Times New Roman" w:hAnsi="Times New Roman" w:cs="Times New Roman"/>
          <w:color w:val="000000" w:themeColor="text1"/>
          <w:u w:val="single"/>
        </w:rPr>
        <w:t>www.toksika.lt</w:t>
      </w:r>
      <w:r w:rsidRPr="006E1152">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Pr="002F071D"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 xml:space="preserve">kurių nuostatos gali reglamentuoti bet kokius tarp perkančiosios organizacijos ir tiekėjų susiklostančius santykius, </w:t>
      </w:r>
      <w:r w:rsidRPr="002F071D">
        <w:rPr>
          <w:rFonts w:ascii="Times New Roman" w:hAnsi="Times New Roman" w:cs="Times New Roman"/>
          <w:color w:val="000000" w:themeColor="text1"/>
        </w:rPr>
        <w:t>kylančius iš, ar susijusius su Pirkimo procedūromis.</w:t>
      </w:r>
    </w:p>
    <w:p w14:paraId="3F96EB29" w14:textId="011F190B" w:rsidR="00AA5575" w:rsidRPr="002F071D"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2F071D">
        <w:rPr>
          <w:rFonts w:ascii="Times New Roman" w:hAnsi="Times New Roman" w:cs="Times New Roman"/>
          <w:color w:val="000000" w:themeColor="text1"/>
        </w:rPr>
        <w:t>Perkančioji organizacija pirkimą planuoja atlikti ne iš VšĮ „CPO LT“ katalogo, nes</w:t>
      </w:r>
      <w:r w:rsidR="00930C8C" w:rsidRPr="002F071D">
        <w:rPr>
          <w:rFonts w:ascii="Times New Roman" w:hAnsi="Times New Roman" w:cs="Times New Roman"/>
          <w:color w:val="000000" w:themeColor="text1"/>
        </w:rPr>
        <w:t xml:space="preserve"> CPO</w:t>
      </w:r>
      <w:r w:rsidR="00E26D14" w:rsidRPr="002F071D">
        <w:rPr>
          <w:rFonts w:ascii="Times New Roman" w:hAnsi="Times New Roman" w:cs="Times New Roman"/>
          <w:color w:val="000000" w:themeColor="text1"/>
        </w:rPr>
        <w:t xml:space="preserve"> LT</w:t>
      </w:r>
      <w:r w:rsidR="00930C8C" w:rsidRPr="002F071D">
        <w:rPr>
          <w:rFonts w:ascii="Times New Roman" w:hAnsi="Times New Roman" w:cs="Times New Roman"/>
          <w:color w:val="000000" w:themeColor="text1"/>
        </w:rPr>
        <w:t xml:space="preserve"> kataloge </w:t>
      </w:r>
      <w:r w:rsidR="002F071D" w:rsidRPr="002F071D">
        <w:rPr>
          <w:rFonts w:ascii="Times New Roman" w:hAnsi="Times New Roman" w:cs="Times New Roman"/>
          <w:color w:val="000000" w:themeColor="text1"/>
        </w:rPr>
        <w:t xml:space="preserve">einamuoju metu </w:t>
      </w:r>
      <w:r w:rsidR="0085727E" w:rsidRPr="002F071D">
        <w:rPr>
          <w:rFonts w:ascii="Times New Roman" w:hAnsi="Times New Roman" w:cs="Times New Roman"/>
          <w:color w:val="000000" w:themeColor="text1"/>
        </w:rPr>
        <w:t>tokio pirkimo nėra</w:t>
      </w:r>
      <w:r w:rsidR="004B1434" w:rsidRPr="002F071D">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1D4B96"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216436225"/>
      <w:r w:rsidRPr="001D4B96">
        <w:rPr>
          <w:rFonts w:ascii="Times New Roman" w:hAnsi="Times New Roman" w:cs="Times New Roman"/>
          <w:color w:val="000000" w:themeColor="text1"/>
        </w:rPr>
        <w:t>Pirkimo objektas</w:t>
      </w:r>
      <w:bookmarkEnd w:id="11"/>
      <w:bookmarkEnd w:id="12"/>
      <w:bookmarkEnd w:id="13"/>
    </w:p>
    <w:p w14:paraId="06FF7FC9" w14:textId="7719D683" w:rsidR="00033896" w:rsidRPr="00FE4903" w:rsidRDefault="00033896" w:rsidP="00033896">
      <w:pPr>
        <w:pStyle w:val="NoSpacing"/>
        <w:numPr>
          <w:ilvl w:val="1"/>
          <w:numId w:val="12"/>
        </w:numPr>
        <w:spacing w:after="120"/>
        <w:ind w:left="0" w:firstLine="567"/>
        <w:contextualSpacing/>
        <w:jc w:val="both"/>
        <w:rPr>
          <w:rFonts w:ascii="Times New Roman" w:hAnsi="Times New Roman" w:cs="Times New Roman"/>
        </w:rPr>
      </w:pPr>
      <w:r w:rsidRPr="001D4B96">
        <w:rPr>
          <w:rFonts w:ascii="Times New Roman" w:hAnsi="Times New Roman" w:cs="Times New Roman"/>
        </w:rPr>
        <w:t xml:space="preserve">Perkančioji organizacija numato įsigyti elektromobilius lizingo būdu – </w:t>
      </w:r>
      <w:r w:rsidR="008F6740">
        <w:rPr>
          <w:rFonts w:ascii="Times New Roman" w:hAnsi="Times New Roman" w:cs="Times New Roman"/>
        </w:rPr>
        <w:t>3</w:t>
      </w:r>
      <w:r w:rsidRPr="001D4B96">
        <w:rPr>
          <w:rFonts w:ascii="Times New Roman" w:hAnsi="Times New Roman" w:cs="Times New Roman"/>
        </w:rPr>
        <w:t xml:space="preserve"> vnt. Reikalavimai pirkimo </w:t>
      </w:r>
      <w:r w:rsidRPr="00FE4903">
        <w:rPr>
          <w:rFonts w:ascii="Times New Roman" w:hAnsi="Times New Roman" w:cs="Times New Roman"/>
        </w:rPr>
        <w:t>objektui nustatyti Pirkimo dokumentų 1 pried</w:t>
      </w:r>
      <w:r w:rsidR="00141929">
        <w:rPr>
          <w:rFonts w:ascii="Times New Roman" w:hAnsi="Times New Roman" w:cs="Times New Roman"/>
        </w:rPr>
        <w:t>e</w:t>
      </w:r>
      <w:r w:rsidRPr="00FE4903">
        <w:rPr>
          <w:rFonts w:ascii="Times New Roman" w:hAnsi="Times New Roman" w:cs="Times New Roman"/>
        </w:rPr>
        <w:t xml:space="preserve"> „Techninė specifikacija“. </w:t>
      </w:r>
    </w:p>
    <w:p w14:paraId="7D11341B" w14:textId="0D18F8E2" w:rsidR="00033896" w:rsidRPr="00FE4903" w:rsidRDefault="00033896" w:rsidP="00033896">
      <w:pPr>
        <w:pStyle w:val="NoSpacing"/>
        <w:numPr>
          <w:ilvl w:val="1"/>
          <w:numId w:val="12"/>
        </w:numPr>
        <w:spacing w:after="120"/>
        <w:ind w:left="0" w:firstLine="567"/>
        <w:contextualSpacing/>
        <w:jc w:val="both"/>
        <w:rPr>
          <w:rFonts w:ascii="Times New Roman" w:hAnsi="Times New Roman" w:cs="Times New Roman"/>
        </w:rPr>
      </w:pPr>
      <w:r w:rsidRPr="00FE4903">
        <w:rPr>
          <w:rFonts w:ascii="Times New Roman" w:hAnsi="Times New Roman" w:cs="Times New Roman"/>
        </w:rPr>
        <w:t xml:space="preserve">Pirkimo objektas į dalis neskaidomas. Atsižvelgiant į rinkos situaciją, pirkimo objekto skaidymas į dalis būtų perteklinis, neefektyvus bei keltų papildomą administracinę naštą. </w:t>
      </w:r>
      <w:r w:rsidR="001D4B96" w:rsidRPr="00FE4903">
        <w:rPr>
          <w:rFonts w:ascii="Times New Roman" w:hAnsi="Times New Roman" w:cs="Times New Roman"/>
        </w:rPr>
        <w:t>P</w:t>
      </w:r>
      <w:r w:rsidRPr="00FE4903">
        <w:rPr>
          <w:rFonts w:ascii="Times New Roman" w:hAnsi="Times New Roman" w:cs="Times New Roman"/>
        </w:rPr>
        <w:t>ažymėtina, kad užsakant ne vieną, tokių pačių techninių parametrų automobilį, tiekėjai linkę pasiūlyti mažesnes kainas arba nuolaidas</w:t>
      </w:r>
      <w:r w:rsidR="001D4B96" w:rsidRPr="00FE4903">
        <w:rPr>
          <w:rFonts w:ascii="Times New Roman" w:hAnsi="Times New Roman" w:cs="Times New Roman"/>
        </w:rPr>
        <w:t>. Lizingo bendrovės taip pat siūlo palankesnes palūkanų normas, kai lizinguojamų transporto priemonių kiekis yra didesnis</w:t>
      </w:r>
      <w:r w:rsidR="00983343" w:rsidRPr="00FE4903">
        <w:rPr>
          <w:rFonts w:ascii="Times New Roman" w:hAnsi="Times New Roman" w:cs="Times New Roman"/>
        </w:rPr>
        <w:t>. Atitinkamai sumažėja ir sutarties sudarymo bei administravimo išlaidos</w:t>
      </w:r>
      <w:r w:rsidRPr="00FE4903">
        <w:rPr>
          <w:rFonts w:ascii="Times New Roman" w:hAnsi="Times New Roman" w:cs="Times New Roman"/>
        </w:rPr>
        <w:t>, todėl neskaidant pirkimo objekto racionaliau panaudojamos Perkančiosios organizacijos lėšos.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216436226"/>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216436227"/>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216436228"/>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216436229"/>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6436230"/>
      <w:r w:rsidRPr="006E1152">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216436231"/>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216436232"/>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16436233"/>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16436234"/>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16436235"/>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16436236"/>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216436237"/>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216436238"/>
      <w:r w:rsidRPr="006E1152">
        <w:rPr>
          <w:rFonts w:ascii="Times New Roman" w:hAnsi="Times New Roman" w:cs="Times New Roman"/>
          <w:color w:val="000000" w:themeColor="text1"/>
        </w:rPr>
        <w:t>Pasiūlymo galiojimo užtikrinimas</w:t>
      </w:r>
      <w:bookmarkEnd w:id="50"/>
      <w:bookmarkEnd w:id="51"/>
      <w:bookmarkEnd w:id="52"/>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216436239"/>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671A0CE3"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1A18A9">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216436240"/>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216436241"/>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216436242"/>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50BC7989" w14:textId="1610C6F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860F0F" w:rsidRPr="00FC68AE">
        <w:rPr>
          <w:rFonts w:ascii="Times New Roman" w:eastAsia="Calibri" w:hAnsi="Times New Roman" w:cs="Times New Roman"/>
          <w:color w:val="000000" w:themeColor="text1"/>
        </w:rPr>
        <w:t>kain</w:t>
      </w:r>
      <w:r w:rsidR="00AE2606">
        <w:rPr>
          <w:rFonts w:ascii="Times New Roman" w:eastAsia="Calibri" w:hAnsi="Times New Roman" w:cs="Times New Roman"/>
          <w:color w:val="000000" w:themeColor="text1"/>
        </w:rPr>
        <w:t>os ir kokybės santykį.</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216436243"/>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216436244"/>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216436245"/>
      <w:r w:rsidRPr="006E1152">
        <w:rPr>
          <w:rFonts w:ascii="Times New Roman" w:hAnsi="Times New Roman" w:cs="Times New Roman"/>
          <w:color w:val="000000" w:themeColor="text1"/>
        </w:rPr>
        <w:t>Informavimas apie pirkimo procedūrų rezultatus</w:t>
      </w:r>
      <w:bookmarkEnd w:id="75"/>
      <w:bookmarkEnd w:id="76"/>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216436246"/>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7"/>
      <w:bookmarkEnd w:id="78"/>
      <w:bookmarkEnd w:id="79"/>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216436247"/>
      <w:r w:rsidRPr="006E1152">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3"/>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216436248"/>
      <w:bookmarkEnd w:id="8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251A9256" w14:textId="77777777" w:rsidR="00281735" w:rsidRPr="006E1152" w:rsidRDefault="00281735" w:rsidP="00281735">
      <w:pPr>
        <w:jc w:val="center"/>
        <w:rPr>
          <w:rFonts w:ascii="Times New Roman" w:hAnsi="Times New Roman" w:cs="Times New Roman"/>
          <w:b/>
          <w:bCs/>
        </w:rPr>
      </w:pPr>
    </w:p>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4AAC9A56" w14:textId="77777777" w:rsidR="00500493" w:rsidRPr="00CE2256" w:rsidRDefault="00500493" w:rsidP="00500493">
      <w:pPr>
        <w:numPr>
          <w:ilvl w:val="0"/>
          <w:numId w:val="31"/>
        </w:numPr>
        <w:suppressAutoHyphens/>
        <w:spacing w:after="0" w:line="240" w:lineRule="auto"/>
        <w:ind w:left="284" w:hanging="284"/>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PIRKIMO OBJEKTAS</w:t>
      </w:r>
    </w:p>
    <w:p w14:paraId="5AA9AF75" w14:textId="77777777" w:rsidR="00500493" w:rsidRPr="00780D4D" w:rsidRDefault="00500493" w:rsidP="00500493">
      <w:pPr>
        <w:suppressAutoHyphens/>
        <w:spacing w:after="0" w:line="240" w:lineRule="auto"/>
        <w:jc w:val="both"/>
        <w:rPr>
          <w:rFonts w:ascii="Times New Roman" w:eastAsia="Times New Roman" w:hAnsi="Times New Roman" w:cs="Times New Roman"/>
          <w:b/>
          <w:bCs/>
          <w:lang w:eastAsia="ar-SA"/>
        </w:rPr>
      </w:pPr>
    </w:p>
    <w:p w14:paraId="3ABD00A8" w14:textId="77777777" w:rsidR="00500493" w:rsidRPr="00780D4D" w:rsidRDefault="00500493" w:rsidP="00500493">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Perkančioji organizacija</w:t>
      </w:r>
      <w:r w:rsidRPr="00780D4D">
        <w:rPr>
          <w:rFonts w:ascii="Times New Roman" w:eastAsia="Times New Roman" w:hAnsi="Times New Roman" w:cs="Times New Roman"/>
          <w:bCs/>
          <w:sz w:val="22"/>
          <w:szCs w:val="22"/>
          <w:lang w:eastAsia="ar-SA"/>
        </w:rPr>
        <w:t xml:space="preserve"> – UAB „Toksika“, įm. k. 244670310, Kuro g. 15, Vilnius.</w:t>
      </w:r>
    </w:p>
    <w:p w14:paraId="7FCF0F1C" w14:textId="77777777" w:rsidR="00500493" w:rsidRPr="00780D4D" w:rsidRDefault="00500493" w:rsidP="00500493">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Pirkimo objektas</w:t>
      </w:r>
      <w:r w:rsidRPr="00780D4D">
        <w:rPr>
          <w:rFonts w:ascii="Times New Roman" w:eastAsia="Times New Roman" w:hAnsi="Times New Roman" w:cs="Times New Roman"/>
          <w:bCs/>
          <w:sz w:val="22"/>
          <w:szCs w:val="22"/>
          <w:lang w:eastAsia="ar-SA"/>
        </w:rPr>
        <w:t>:</w:t>
      </w:r>
      <w:r w:rsidRPr="00780D4D">
        <w:rPr>
          <w:rFonts w:ascii="Times New Roman" w:eastAsia="Times New Roman" w:hAnsi="Times New Roman" w:cs="Times New Roman"/>
          <w:b/>
          <w:bCs/>
          <w:sz w:val="22"/>
          <w:szCs w:val="22"/>
          <w:lang w:eastAsia="ar-SA"/>
        </w:rPr>
        <w:t xml:space="preserve"> </w:t>
      </w:r>
      <w:r w:rsidRPr="00780D4D">
        <w:rPr>
          <w:rFonts w:ascii="Times New Roman" w:eastAsia="Times New Roman" w:hAnsi="Times New Roman" w:cs="Times New Roman"/>
          <w:bCs/>
          <w:sz w:val="22"/>
          <w:szCs w:val="22"/>
          <w:lang w:eastAsia="ar-SA"/>
        </w:rPr>
        <w:t>Elektromobili</w:t>
      </w:r>
      <w:r>
        <w:rPr>
          <w:rFonts w:ascii="Times New Roman" w:eastAsia="Times New Roman" w:hAnsi="Times New Roman" w:cs="Times New Roman"/>
          <w:bCs/>
          <w:sz w:val="22"/>
          <w:szCs w:val="22"/>
          <w:lang w:eastAsia="ar-SA"/>
        </w:rPr>
        <w:t>ai (3 vnt.)</w:t>
      </w:r>
      <w:r w:rsidRPr="00780D4D">
        <w:rPr>
          <w:rFonts w:ascii="Times New Roman" w:eastAsia="Times New Roman" w:hAnsi="Times New Roman" w:cs="Times New Roman"/>
          <w:bCs/>
          <w:sz w:val="22"/>
          <w:szCs w:val="22"/>
          <w:lang w:eastAsia="ar-SA"/>
        </w:rPr>
        <w:t xml:space="preserve"> lizingo būdu (toliau – Prekė), (BVŽP kodas 34144900-7).</w:t>
      </w:r>
    </w:p>
    <w:p w14:paraId="45839C75" w14:textId="77777777" w:rsidR="00500493" w:rsidRPr="00477865" w:rsidRDefault="00500493" w:rsidP="00500493">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eastAsia="Times New Roman" w:hAnsi="Times New Roman" w:cs="Times New Roman"/>
          <w:b/>
          <w:bCs/>
          <w:sz w:val="22"/>
          <w:szCs w:val="22"/>
          <w:lang w:eastAsia="ar-SA"/>
        </w:rPr>
        <w:t>Sutarties trukmė</w:t>
      </w:r>
      <w:r w:rsidRPr="00477865">
        <w:rPr>
          <w:rFonts w:ascii="Times New Roman" w:eastAsia="Times New Roman" w:hAnsi="Times New Roman" w:cs="Times New Roman"/>
          <w:bCs/>
          <w:sz w:val="22"/>
          <w:szCs w:val="22"/>
          <w:lang w:eastAsia="ar-SA"/>
        </w:rPr>
        <w:t>: sutartis sudaroma ne ilgesniam kaip 66 (šešiasdešimt šešių) mėnesių laikotarpiui.</w:t>
      </w:r>
    </w:p>
    <w:p w14:paraId="651614EF" w14:textId="77777777" w:rsidR="00500493" w:rsidRPr="00477865" w:rsidRDefault="00500493" w:rsidP="00500493">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eastAsia="Times New Roman" w:hAnsi="Times New Roman" w:cs="Times New Roman"/>
          <w:b/>
          <w:bCs/>
          <w:sz w:val="22"/>
          <w:szCs w:val="22"/>
          <w:lang w:eastAsia="ar-SA"/>
        </w:rPr>
        <w:t>Prekės pristatymo terminas</w:t>
      </w:r>
      <w:r w:rsidRPr="00477865">
        <w:rPr>
          <w:rFonts w:ascii="Times New Roman" w:eastAsia="Times New Roman" w:hAnsi="Times New Roman" w:cs="Times New Roman"/>
          <w:bCs/>
          <w:sz w:val="22"/>
          <w:szCs w:val="22"/>
          <w:lang w:eastAsia="ar-SA"/>
        </w:rPr>
        <w:t>: per ne ilgesnį kaip 6 (šešių) mėnesių laikotarpį nuo</w:t>
      </w:r>
      <w:r w:rsidRPr="00477865">
        <w:rPr>
          <w:rFonts w:ascii="Times New Roman" w:eastAsia="Times New Roman" w:hAnsi="Times New Roman" w:cs="Times New Roman"/>
          <w:sz w:val="22"/>
          <w:szCs w:val="22"/>
        </w:rPr>
        <w:t xml:space="preserve"> Sutarties įsigaliojimo dienos.</w:t>
      </w:r>
    </w:p>
    <w:p w14:paraId="19A86232" w14:textId="77777777" w:rsidR="00477865" w:rsidRDefault="00500493" w:rsidP="00477865">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eastAsia="Times New Roman" w:hAnsi="Times New Roman" w:cs="Times New Roman"/>
          <w:b/>
          <w:bCs/>
          <w:sz w:val="22"/>
          <w:szCs w:val="22"/>
          <w:lang w:eastAsia="ar-SA"/>
        </w:rPr>
        <w:t>Prekės pristatymo vieta</w:t>
      </w:r>
      <w:r w:rsidRPr="00477865">
        <w:rPr>
          <w:rFonts w:ascii="Times New Roman" w:eastAsia="Times New Roman" w:hAnsi="Times New Roman" w:cs="Times New Roman"/>
          <w:bCs/>
          <w:sz w:val="22"/>
          <w:szCs w:val="22"/>
          <w:lang w:eastAsia="ar-SA"/>
        </w:rPr>
        <w:t>: UAB „Toksika“, įm. k. 244670310, Kuro g. 15, Vilnius</w:t>
      </w:r>
    </w:p>
    <w:p w14:paraId="1F93D52A" w14:textId="1632104F" w:rsidR="00500493" w:rsidRPr="00477865" w:rsidRDefault="00500493" w:rsidP="00477865">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hAnsi="Times New Roman" w:cs="Times New Roman"/>
          <w:color w:val="000000" w:themeColor="text1"/>
          <w:sz w:val="22"/>
          <w:szCs w:val="22"/>
          <w:lang w:eastAsia="en-US"/>
        </w:rPr>
        <w:t xml:space="preserve">Atliekamas žaliasis pirkimas. </w:t>
      </w:r>
      <w:r w:rsidRPr="00477865">
        <w:rPr>
          <w:rFonts w:ascii="Times New Roman" w:eastAsia="Calibri" w:hAnsi="Times New Roman" w:cs="Times New Roman"/>
          <w:bCs/>
          <w:sz w:val="22"/>
          <w:szCs w:val="22"/>
        </w:rPr>
        <w:t xml:space="preserve">Pirkimas vykdomas vadovaujantis </w:t>
      </w:r>
      <w:hyperlink r:id="rId12" w:history="1">
        <w:r w:rsidRPr="00477865">
          <w:rPr>
            <w:rFonts w:ascii="Times New Roman" w:eastAsia="Calibri" w:hAnsi="Times New Roman" w:cs="Times New Roman"/>
            <w:bCs/>
            <w:sz w:val="22"/>
            <w:szCs w:val="22"/>
          </w:rPr>
          <w:t>Lietuvos Respublikos aplinkos ministro 2011 m. birželio 28 d. įsakymu Nr. D1-508 „Dėl Aplinkos apsaugos kriterijų taikymo, vykdant žaliuosius pirkimus, tvarkos aprašo patvirtinimo“</w:t>
        </w:r>
      </w:hyperlink>
      <w:r w:rsidRPr="00477865">
        <w:rPr>
          <w:rFonts w:ascii="Times New Roman" w:eastAsia="Calibri" w:hAnsi="Times New Roman" w:cs="Times New Roman"/>
          <w:bCs/>
          <w:sz w:val="22"/>
          <w:szCs w:val="22"/>
        </w:rPr>
        <w:t xml:space="preserve"> patvirtinto Aplinkos apsaugos kriterijų taikymo, vykdant žaliuosius pirkimus, tvarkos aprašo </w:t>
      </w:r>
      <w:r w:rsidRPr="00477865">
        <w:rPr>
          <w:rFonts w:ascii="Times New Roman" w:hAnsi="Times New Roman" w:cs="Times New Roman"/>
          <w:color w:val="000000" w:themeColor="text1"/>
          <w:sz w:val="22"/>
          <w:szCs w:val="22"/>
        </w:rPr>
        <w:t>4.1. p</w:t>
      </w:r>
      <w:r w:rsidR="00293C56" w:rsidRPr="00477865">
        <w:rPr>
          <w:rFonts w:ascii="Times New Roman" w:hAnsi="Times New Roman" w:cs="Times New Roman"/>
          <w:color w:val="000000" w:themeColor="text1"/>
          <w:sz w:val="22"/>
          <w:szCs w:val="22"/>
        </w:rPr>
        <w:t>unktu</w:t>
      </w:r>
      <w:r w:rsidRPr="00477865">
        <w:rPr>
          <w:rFonts w:ascii="Times New Roman" w:hAnsi="Times New Roman" w:cs="Times New Roman"/>
          <w:color w:val="000000" w:themeColor="text1"/>
          <w:sz w:val="22"/>
          <w:szCs w:val="22"/>
        </w:rPr>
        <w:t>: „</w:t>
      </w:r>
      <w:r w:rsidRPr="00477865">
        <w:rPr>
          <w:rFonts w:ascii="Times New Roman" w:hAnsi="Times New Roman" w:cs="Times New Roman"/>
          <w:i/>
          <w:iCs/>
          <w:color w:val="000000" w:themeColor="text1"/>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477865">
        <w:rPr>
          <w:rFonts w:ascii="Times New Roman" w:hAnsi="Times New Roman" w:cs="Times New Roman"/>
          <w:color w:val="000000" w:themeColor="text1"/>
          <w:sz w:val="22"/>
          <w:szCs w:val="22"/>
        </w:rPr>
        <w:t xml:space="preserve">“ - X skyrius „M ir N kategorijų kelių transporto priemonės: </w:t>
      </w:r>
      <w:r w:rsidR="00412BCF" w:rsidRPr="00477865">
        <w:rPr>
          <w:rFonts w:ascii="Times New Roman" w:eastAsia="Times New Roman" w:hAnsi="Times New Roman" w:cs="Times New Roman"/>
          <w:bCs/>
          <w:i/>
          <w:iCs/>
          <w:sz w:val="22"/>
          <w:szCs w:val="22"/>
          <w:lang w:eastAsia="ar-SA"/>
        </w:rPr>
        <w:t>10. M1, M2 ir N1 kategorijų transporto priemonių įsigijimas, nuoma arba finansinė nuoma (lizingas):</w:t>
      </w:r>
      <w:r w:rsidR="00477865" w:rsidRPr="00477865">
        <w:rPr>
          <w:rFonts w:ascii="Times New Roman" w:eastAsia="Times New Roman" w:hAnsi="Times New Roman" w:cs="Times New Roman"/>
          <w:bCs/>
          <w:i/>
          <w:iCs/>
          <w:sz w:val="22"/>
          <w:szCs w:val="22"/>
          <w:lang w:eastAsia="ar-SA"/>
        </w:rPr>
        <w:t xml:space="preserve"> </w:t>
      </w:r>
      <w:r w:rsidR="00412BCF" w:rsidRPr="00477865">
        <w:rPr>
          <w:rFonts w:ascii="Times New Roman" w:eastAsia="Times New Roman" w:hAnsi="Times New Roman" w:cs="Times New Roman"/>
          <w:bCs/>
          <w:i/>
          <w:iCs/>
          <w:sz w:val="22"/>
          <w:szCs w:val="22"/>
          <w:lang w:eastAsia="ar-SA"/>
        </w:rPr>
        <w:t>10.1. transporto priemonė turi atitikti bent vieną iš šių minimalių aplinkos apsaugos kriterijų:</w:t>
      </w:r>
      <w:r w:rsidR="00477865" w:rsidRPr="00477865">
        <w:rPr>
          <w:rFonts w:ascii="Times New Roman" w:eastAsia="Times New Roman" w:hAnsi="Times New Roman" w:cs="Times New Roman"/>
          <w:bCs/>
          <w:i/>
          <w:iCs/>
          <w:sz w:val="22"/>
          <w:szCs w:val="22"/>
          <w:lang w:eastAsia="ar-SA"/>
        </w:rPr>
        <w:t xml:space="preserve"> </w:t>
      </w:r>
      <w:r w:rsidR="00412BCF" w:rsidRPr="00477865">
        <w:rPr>
          <w:rFonts w:ascii="Times New Roman" w:eastAsia="Times New Roman" w:hAnsi="Times New Roman" w:cs="Times New Roman"/>
          <w:bCs/>
          <w:i/>
          <w:iCs/>
          <w:sz w:val="22"/>
          <w:szCs w:val="22"/>
          <w:lang w:eastAsia="ar-SA"/>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477865" w:rsidRPr="00477865">
        <w:rPr>
          <w:rFonts w:ascii="Times New Roman" w:eastAsia="Times New Roman" w:hAnsi="Times New Roman" w:cs="Times New Roman"/>
          <w:bCs/>
          <w:i/>
          <w:iCs/>
          <w:sz w:val="22"/>
          <w:szCs w:val="22"/>
          <w:lang w:eastAsia="ar-SA"/>
        </w:rPr>
        <w:t xml:space="preserve"> </w:t>
      </w:r>
      <w:r w:rsidR="00412BCF" w:rsidRPr="00477865">
        <w:rPr>
          <w:rFonts w:ascii="Times New Roman" w:eastAsia="Times New Roman" w:hAnsi="Times New Roman" w:cs="Times New Roman"/>
          <w:bCs/>
          <w:i/>
          <w:iCs/>
          <w:sz w:val="22"/>
          <w:szCs w:val="22"/>
          <w:lang w:eastAsia="ar-SA"/>
        </w:rPr>
        <w:t>10.1.2. kitais pirkimų atvejais transporto priemonė turi atitikti 10.1.1 papunkčio reikalavimus arba šiuos reikalavimus, išskyrus Alternatyviųjų degalų įstatymo 15 straipsnio 7 dalyje nurodytas transporto priemones:</w:t>
      </w:r>
      <w:r w:rsidR="00477865" w:rsidRPr="00477865">
        <w:rPr>
          <w:rFonts w:ascii="Times New Roman" w:eastAsia="Times New Roman" w:hAnsi="Times New Roman" w:cs="Times New Roman"/>
          <w:bCs/>
          <w:i/>
          <w:iCs/>
          <w:sz w:val="22"/>
          <w:szCs w:val="22"/>
          <w:lang w:eastAsia="ar-SA"/>
        </w:rPr>
        <w:t xml:space="preserve"> </w:t>
      </w:r>
      <w:r w:rsidR="00412BCF" w:rsidRPr="00477865">
        <w:rPr>
          <w:rFonts w:ascii="Times New Roman" w:eastAsia="Times New Roman" w:hAnsi="Times New Roman" w:cs="Times New Roman"/>
          <w:bCs/>
          <w:i/>
          <w:iCs/>
          <w:sz w:val="22"/>
          <w:szCs w:val="22"/>
          <w:lang w:eastAsia="ar-SA"/>
        </w:rPr>
        <w:t>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r w:rsidR="00477865" w:rsidRPr="00477865">
        <w:rPr>
          <w:rFonts w:ascii="Times New Roman" w:eastAsia="Times New Roman" w:hAnsi="Times New Roman" w:cs="Times New Roman"/>
          <w:bCs/>
          <w:i/>
          <w:iCs/>
          <w:sz w:val="22"/>
          <w:szCs w:val="22"/>
          <w:lang w:eastAsia="ar-SA"/>
        </w:rPr>
        <w:t xml:space="preserve"> </w:t>
      </w:r>
      <w:r w:rsidR="00412BCF" w:rsidRPr="00477865">
        <w:rPr>
          <w:rFonts w:ascii="Times New Roman" w:eastAsia="Times New Roman" w:hAnsi="Times New Roman" w:cs="Times New Roman"/>
          <w:bCs/>
          <w:i/>
          <w:iCs/>
          <w:sz w:val="22"/>
          <w:szCs w:val="22"/>
          <w:lang w:eastAsia="ar-SA"/>
        </w:rPr>
        <w:t>10.1.2.2. realiomis važiavimo sąlygomis transporto priemonės išmetamų teršalų kiekis neviršija 80 procentų ribinės vertės (neatsižvelgiant į taikomą atitikties faktorių ir (ar) matavimo metodo paklaidą), nustatytos Reglamente (EB) Nr. 715/2007</w:t>
      </w:r>
      <w:r w:rsidR="00412BCF" w:rsidRPr="00477865">
        <w:rPr>
          <w:rFonts w:ascii="Times New Roman" w:eastAsia="Times New Roman" w:hAnsi="Times New Roman" w:cs="Times New Roman"/>
          <w:bCs/>
          <w:sz w:val="22"/>
          <w:szCs w:val="22"/>
          <w:lang w:eastAsia="ar-SA"/>
        </w:rPr>
        <w:t>.</w:t>
      </w:r>
    </w:p>
    <w:p w14:paraId="3791983A" w14:textId="77777777" w:rsidR="00477865" w:rsidRPr="00CE2256" w:rsidRDefault="00477865" w:rsidP="00412BCF">
      <w:pPr>
        <w:tabs>
          <w:tab w:val="left" w:pos="284"/>
          <w:tab w:val="left" w:pos="426"/>
        </w:tabs>
        <w:suppressAutoHyphens/>
        <w:spacing w:after="0" w:line="240" w:lineRule="auto"/>
        <w:jc w:val="both"/>
        <w:rPr>
          <w:rFonts w:ascii="Times New Roman" w:eastAsia="Times New Roman" w:hAnsi="Times New Roman" w:cs="Times New Roman"/>
          <w:bCs/>
          <w:sz w:val="22"/>
          <w:szCs w:val="22"/>
          <w:lang w:eastAsia="ar-SA"/>
        </w:rPr>
      </w:pPr>
    </w:p>
    <w:p w14:paraId="05657504" w14:textId="77777777" w:rsidR="00500493" w:rsidRPr="00CE2256" w:rsidRDefault="00500493" w:rsidP="00500493">
      <w:pPr>
        <w:numPr>
          <w:ilvl w:val="0"/>
          <w:numId w:val="31"/>
        </w:numPr>
        <w:tabs>
          <w:tab w:val="left" w:pos="284"/>
          <w:tab w:val="left" w:pos="426"/>
        </w:tabs>
        <w:suppressAutoHyphens/>
        <w:spacing w:after="0" w:line="240" w:lineRule="auto"/>
        <w:ind w:left="0" w:firstLine="0"/>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PERKAMO OBJEKTO APRAŠYMAS</w:t>
      </w:r>
    </w:p>
    <w:p w14:paraId="2046DC3E" w14:textId="77777777" w:rsidR="00500493" w:rsidRPr="00CE2256" w:rsidRDefault="00500493" w:rsidP="00500493">
      <w:pPr>
        <w:tabs>
          <w:tab w:val="left" w:pos="284"/>
          <w:tab w:val="left" w:pos="426"/>
        </w:tabs>
        <w:suppressAutoHyphens/>
        <w:spacing w:after="0" w:line="240" w:lineRule="auto"/>
        <w:jc w:val="both"/>
        <w:rPr>
          <w:rFonts w:ascii="Times New Roman" w:eastAsia="Times New Roman" w:hAnsi="Times New Roman" w:cs="Times New Roman"/>
          <w:b/>
          <w:bCs/>
          <w:sz w:val="22"/>
          <w:szCs w:val="22"/>
          <w:lang w:eastAsia="ar-SA"/>
        </w:rPr>
      </w:pPr>
    </w:p>
    <w:p w14:paraId="597BFC6E" w14:textId="77777777" w:rsidR="00500493" w:rsidRDefault="00500493" w:rsidP="00500493">
      <w:pPr>
        <w:numPr>
          <w:ilvl w:val="0"/>
          <w:numId w:val="32"/>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Elektromobilio specifikacija:</w:t>
      </w:r>
    </w:p>
    <w:p w14:paraId="048FF3DD" w14:textId="77777777" w:rsidR="00500493" w:rsidRPr="000901D0" w:rsidRDefault="00500493" w:rsidP="00500493">
      <w:pPr>
        <w:tabs>
          <w:tab w:val="left" w:pos="284"/>
          <w:tab w:val="left" w:pos="426"/>
        </w:tabs>
        <w:suppressAutoHyphens/>
        <w:spacing w:after="0" w:line="240" w:lineRule="auto"/>
        <w:jc w:val="both"/>
        <w:rPr>
          <w:rFonts w:ascii="Times New Roman" w:eastAsia="Times New Roman" w:hAnsi="Times New Roman" w:cs="Times New Roman"/>
          <w:bCs/>
          <w:sz w:val="10"/>
          <w:szCs w:val="10"/>
          <w:lang w:eastAsia="ar-SA"/>
        </w:rPr>
      </w:pPr>
    </w:p>
    <w:p w14:paraId="218B07FB" w14:textId="77777777" w:rsidR="00500493" w:rsidRPr="00670A43" w:rsidRDefault="00500493" w:rsidP="00500493">
      <w:pPr>
        <w:suppressAutoHyphens/>
        <w:spacing w:after="0" w:line="240" w:lineRule="auto"/>
        <w:jc w:val="both"/>
        <w:rPr>
          <w:rFonts w:ascii="Times New Roman" w:eastAsia="Times New Roman" w:hAnsi="Times New Roman" w:cs="Times New Roman"/>
          <w:bCs/>
          <w:i/>
          <w:iCs/>
          <w:lang w:eastAsia="ar-SA"/>
        </w:rPr>
      </w:pPr>
      <w:r w:rsidRPr="00670A43">
        <w:rPr>
          <w:rFonts w:ascii="Times New Roman" w:eastAsia="Times New Roman" w:hAnsi="Times New Roman" w:cs="Times New Roman"/>
          <w:bCs/>
          <w:i/>
          <w:iCs/>
          <w:lang w:eastAsia="ar-SA"/>
        </w:rPr>
        <w:t>1 lentelė. Reikalavimai pirkimo objektui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03"/>
        <w:gridCol w:w="3003"/>
        <w:gridCol w:w="5856"/>
      </w:tblGrid>
      <w:tr w:rsidR="00500493" w:rsidRPr="00CE2256" w14:paraId="6F00681C" w14:textId="77777777" w:rsidTr="00291945">
        <w:trPr>
          <w:trHeight w:val="345"/>
        </w:trPr>
        <w:tc>
          <w:tcPr>
            <w:tcW w:w="554" w:type="pct"/>
            <w:tcBorders>
              <w:top w:val="single" w:sz="4" w:space="0" w:color="auto"/>
              <w:left w:val="single" w:sz="4" w:space="0" w:color="auto"/>
              <w:bottom w:val="single" w:sz="4" w:space="0" w:color="auto"/>
              <w:right w:val="single" w:sz="4" w:space="0" w:color="auto"/>
            </w:tcBorders>
            <w:hideMark/>
          </w:tcPr>
          <w:p w14:paraId="6DBDDF7A" w14:textId="77777777" w:rsidR="00500493" w:rsidRPr="00CE2256" w:rsidRDefault="00500493" w:rsidP="00291945">
            <w:pPr>
              <w:suppressAutoHyphens/>
              <w:spacing w:after="0" w:line="240" w:lineRule="auto"/>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Eil. Nr.</w:t>
            </w:r>
          </w:p>
        </w:tc>
        <w:tc>
          <w:tcPr>
            <w:tcW w:w="1507" w:type="pct"/>
            <w:tcBorders>
              <w:top w:val="single" w:sz="4" w:space="0" w:color="auto"/>
              <w:left w:val="single" w:sz="4" w:space="0" w:color="auto"/>
              <w:bottom w:val="single" w:sz="4" w:space="0" w:color="auto"/>
              <w:right w:val="single" w:sz="4" w:space="0" w:color="auto"/>
            </w:tcBorders>
            <w:hideMark/>
          </w:tcPr>
          <w:p w14:paraId="28334D79" w14:textId="77777777" w:rsidR="00500493" w:rsidRPr="00CE2256" w:rsidRDefault="00500493" w:rsidP="00291945">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Savybė</w:t>
            </w:r>
          </w:p>
        </w:tc>
        <w:tc>
          <w:tcPr>
            <w:tcW w:w="2939" w:type="pct"/>
            <w:tcBorders>
              <w:top w:val="single" w:sz="4" w:space="0" w:color="auto"/>
              <w:left w:val="single" w:sz="4" w:space="0" w:color="auto"/>
              <w:bottom w:val="single" w:sz="4" w:space="0" w:color="auto"/>
              <w:right w:val="single" w:sz="4" w:space="0" w:color="auto"/>
            </w:tcBorders>
            <w:hideMark/>
          </w:tcPr>
          <w:p w14:paraId="532FE210" w14:textId="77777777" w:rsidR="00500493" w:rsidRPr="00CE2256" w:rsidRDefault="00500493" w:rsidP="00291945">
            <w:pPr>
              <w:suppressAutoHyphens/>
              <w:spacing w:after="0" w:line="240" w:lineRule="auto"/>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Reikalavimai</w:t>
            </w:r>
          </w:p>
        </w:tc>
      </w:tr>
      <w:tr w:rsidR="00500493" w:rsidRPr="00CE2256" w14:paraId="08FA10F9" w14:textId="77777777" w:rsidTr="00291945">
        <w:trPr>
          <w:trHeight w:val="345"/>
        </w:trPr>
        <w:tc>
          <w:tcPr>
            <w:tcW w:w="5000" w:type="pct"/>
            <w:gridSpan w:val="3"/>
            <w:tcBorders>
              <w:top w:val="single" w:sz="4" w:space="0" w:color="auto"/>
              <w:left w:val="single" w:sz="4" w:space="0" w:color="auto"/>
              <w:bottom w:val="single" w:sz="4" w:space="0" w:color="auto"/>
              <w:right w:val="single" w:sz="4" w:space="0" w:color="auto"/>
            </w:tcBorders>
            <w:hideMark/>
          </w:tcPr>
          <w:p w14:paraId="7DA6F460" w14:textId="77777777" w:rsidR="00500493" w:rsidRPr="00CE2256" w:rsidRDefault="00500493" w:rsidP="00291945">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1. Bendri reikalavimai automobiliui:</w:t>
            </w:r>
          </w:p>
        </w:tc>
      </w:tr>
      <w:tr w:rsidR="00500493" w:rsidRPr="00CE2256" w14:paraId="480E3EAE"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7C69CAF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w:t>
            </w:r>
          </w:p>
        </w:tc>
        <w:tc>
          <w:tcPr>
            <w:tcW w:w="1507" w:type="pct"/>
            <w:tcBorders>
              <w:top w:val="single" w:sz="4" w:space="0" w:color="auto"/>
              <w:left w:val="single" w:sz="4" w:space="0" w:color="auto"/>
              <w:bottom w:val="single" w:sz="4" w:space="0" w:color="auto"/>
              <w:right w:val="single" w:sz="4" w:space="0" w:color="auto"/>
            </w:tcBorders>
            <w:hideMark/>
          </w:tcPr>
          <w:p w14:paraId="019B590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Automobilių rūšis</w:t>
            </w:r>
          </w:p>
        </w:tc>
        <w:tc>
          <w:tcPr>
            <w:tcW w:w="2939" w:type="pct"/>
            <w:tcBorders>
              <w:top w:val="single" w:sz="4" w:space="0" w:color="auto"/>
              <w:left w:val="single" w:sz="4" w:space="0" w:color="auto"/>
              <w:bottom w:val="single" w:sz="4" w:space="0" w:color="auto"/>
              <w:right w:val="single" w:sz="4" w:space="0" w:color="auto"/>
            </w:tcBorders>
            <w:hideMark/>
          </w:tcPr>
          <w:p w14:paraId="3FB2C3C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Automobilis – M1.</w:t>
            </w:r>
          </w:p>
        </w:tc>
      </w:tr>
      <w:tr w:rsidR="00500493" w:rsidRPr="00CE2256" w14:paraId="4F94B713"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58768C8"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w:t>
            </w:r>
          </w:p>
        </w:tc>
        <w:tc>
          <w:tcPr>
            <w:tcW w:w="1507" w:type="pct"/>
            <w:tcBorders>
              <w:top w:val="single" w:sz="4" w:space="0" w:color="auto"/>
              <w:left w:val="single" w:sz="4" w:space="0" w:color="auto"/>
              <w:bottom w:val="single" w:sz="4" w:space="0" w:color="auto"/>
              <w:right w:val="single" w:sz="4" w:space="0" w:color="auto"/>
            </w:tcBorders>
            <w:hideMark/>
          </w:tcPr>
          <w:p w14:paraId="16CBBD1D"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Automobilių skaičius</w:t>
            </w:r>
          </w:p>
        </w:tc>
        <w:tc>
          <w:tcPr>
            <w:tcW w:w="2939" w:type="pct"/>
            <w:tcBorders>
              <w:top w:val="single" w:sz="4" w:space="0" w:color="auto"/>
              <w:left w:val="single" w:sz="4" w:space="0" w:color="auto"/>
              <w:bottom w:val="single" w:sz="4" w:space="0" w:color="auto"/>
              <w:right w:val="single" w:sz="4" w:space="0" w:color="auto"/>
            </w:tcBorders>
            <w:hideMark/>
          </w:tcPr>
          <w:p w14:paraId="2122D01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3</w:t>
            </w:r>
            <w:r w:rsidRPr="00CE2256">
              <w:rPr>
                <w:rFonts w:ascii="Times New Roman" w:eastAsia="Times New Roman" w:hAnsi="Times New Roman" w:cs="Times New Roman"/>
                <w:bCs/>
                <w:sz w:val="22"/>
                <w:szCs w:val="22"/>
                <w:lang w:eastAsia="ar-SA"/>
              </w:rPr>
              <w:t xml:space="preserve"> vnt.</w:t>
            </w:r>
          </w:p>
        </w:tc>
      </w:tr>
      <w:tr w:rsidR="00500493" w:rsidRPr="00CE2256" w14:paraId="6AAA1601"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74035C3"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1.3</w:t>
            </w:r>
          </w:p>
        </w:tc>
        <w:tc>
          <w:tcPr>
            <w:tcW w:w="1507" w:type="pct"/>
            <w:tcBorders>
              <w:top w:val="single" w:sz="4" w:space="0" w:color="auto"/>
              <w:left w:val="single" w:sz="4" w:space="0" w:color="auto"/>
              <w:bottom w:val="single" w:sz="4" w:space="0" w:color="auto"/>
              <w:right w:val="single" w:sz="4" w:space="0" w:color="auto"/>
            </w:tcBorders>
            <w:hideMark/>
          </w:tcPr>
          <w:p w14:paraId="155B35DC"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Pagaminimo metai</w:t>
            </w:r>
          </w:p>
        </w:tc>
        <w:tc>
          <w:tcPr>
            <w:tcW w:w="2939" w:type="pct"/>
            <w:tcBorders>
              <w:top w:val="single" w:sz="4" w:space="0" w:color="auto"/>
              <w:left w:val="single" w:sz="4" w:space="0" w:color="auto"/>
              <w:bottom w:val="single" w:sz="4" w:space="0" w:color="auto"/>
              <w:right w:val="single" w:sz="4" w:space="0" w:color="auto"/>
            </w:tcBorders>
            <w:hideMark/>
          </w:tcPr>
          <w:p w14:paraId="672DFF5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Automobilis pagamintas ne </w:t>
            </w:r>
            <w:r>
              <w:rPr>
                <w:rFonts w:ascii="Times New Roman" w:eastAsia="Times New Roman" w:hAnsi="Times New Roman" w:cs="Times New Roman"/>
                <w:bCs/>
                <w:sz w:val="22"/>
                <w:szCs w:val="22"/>
                <w:lang w:eastAsia="ar-SA"/>
              </w:rPr>
              <w:t>anksčiau</w:t>
            </w:r>
            <w:r w:rsidRPr="00CE2256">
              <w:rPr>
                <w:rFonts w:ascii="Times New Roman" w:eastAsia="Times New Roman" w:hAnsi="Times New Roman" w:cs="Times New Roman"/>
                <w:bCs/>
                <w:sz w:val="22"/>
                <w:szCs w:val="22"/>
                <w:lang w:eastAsia="ar-SA"/>
              </w:rPr>
              <w:t xml:space="preserve"> kaip 202</w:t>
            </w:r>
            <w:r>
              <w:rPr>
                <w:rFonts w:ascii="Times New Roman" w:eastAsia="Times New Roman" w:hAnsi="Times New Roman" w:cs="Times New Roman"/>
                <w:bCs/>
                <w:sz w:val="22"/>
                <w:szCs w:val="22"/>
                <w:lang w:eastAsia="ar-SA"/>
              </w:rPr>
              <w:t>5</w:t>
            </w:r>
            <w:r w:rsidRPr="00CE2256">
              <w:rPr>
                <w:rFonts w:ascii="Times New Roman" w:eastAsia="Times New Roman" w:hAnsi="Times New Roman" w:cs="Times New Roman"/>
                <w:bCs/>
                <w:sz w:val="22"/>
                <w:szCs w:val="22"/>
                <w:lang w:eastAsia="ar-SA"/>
              </w:rPr>
              <w:t xml:space="preserve"> metais.</w:t>
            </w:r>
          </w:p>
        </w:tc>
      </w:tr>
      <w:tr w:rsidR="00500493" w:rsidRPr="00CE2256" w14:paraId="3CDED6C4"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A1B1D4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1.4</w:t>
            </w:r>
          </w:p>
        </w:tc>
        <w:tc>
          <w:tcPr>
            <w:tcW w:w="1507" w:type="pct"/>
            <w:tcBorders>
              <w:top w:val="single" w:sz="4" w:space="0" w:color="auto"/>
              <w:left w:val="single" w:sz="4" w:space="0" w:color="auto"/>
              <w:bottom w:val="single" w:sz="4" w:space="0" w:color="auto"/>
              <w:right w:val="single" w:sz="4" w:space="0" w:color="auto"/>
            </w:tcBorders>
            <w:hideMark/>
          </w:tcPr>
          <w:p w14:paraId="1D3FCCE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padėtis</w:t>
            </w:r>
          </w:p>
        </w:tc>
        <w:tc>
          <w:tcPr>
            <w:tcW w:w="2939" w:type="pct"/>
            <w:tcBorders>
              <w:top w:val="single" w:sz="4" w:space="0" w:color="auto"/>
              <w:left w:val="single" w:sz="4" w:space="0" w:color="auto"/>
              <w:bottom w:val="single" w:sz="4" w:space="0" w:color="auto"/>
              <w:right w:val="single" w:sz="4" w:space="0" w:color="auto"/>
            </w:tcBorders>
            <w:hideMark/>
          </w:tcPr>
          <w:p w14:paraId="33A4305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Kairėje.</w:t>
            </w:r>
          </w:p>
        </w:tc>
      </w:tr>
      <w:tr w:rsidR="00500493" w:rsidRPr="00CE2256" w14:paraId="6F0266C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4BE1E549"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1.5</w:t>
            </w:r>
          </w:p>
        </w:tc>
        <w:tc>
          <w:tcPr>
            <w:tcW w:w="1507" w:type="pct"/>
            <w:tcBorders>
              <w:top w:val="single" w:sz="4" w:space="0" w:color="auto"/>
              <w:left w:val="single" w:sz="4" w:space="0" w:color="auto"/>
              <w:bottom w:val="single" w:sz="4" w:space="0" w:color="auto"/>
              <w:right w:val="single" w:sz="4" w:space="0" w:color="auto"/>
            </w:tcBorders>
            <w:hideMark/>
          </w:tcPr>
          <w:p w14:paraId="3425F15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Rida</w:t>
            </w:r>
          </w:p>
        </w:tc>
        <w:tc>
          <w:tcPr>
            <w:tcW w:w="2939" w:type="pct"/>
            <w:tcBorders>
              <w:top w:val="single" w:sz="4" w:space="0" w:color="auto"/>
              <w:left w:val="single" w:sz="4" w:space="0" w:color="auto"/>
              <w:bottom w:val="single" w:sz="4" w:space="0" w:color="auto"/>
              <w:right w:val="single" w:sz="4" w:space="0" w:color="auto"/>
            </w:tcBorders>
            <w:hideMark/>
          </w:tcPr>
          <w:p w14:paraId="2EA79B6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daugiau kaip 100 km.</w:t>
            </w:r>
          </w:p>
        </w:tc>
      </w:tr>
      <w:tr w:rsidR="00500493" w:rsidRPr="00CE2256" w14:paraId="763F9350"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4A2D093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1.6</w:t>
            </w:r>
          </w:p>
        </w:tc>
        <w:tc>
          <w:tcPr>
            <w:tcW w:w="1507" w:type="pct"/>
            <w:tcBorders>
              <w:top w:val="single" w:sz="4" w:space="0" w:color="auto"/>
              <w:left w:val="single" w:sz="4" w:space="0" w:color="auto"/>
              <w:bottom w:val="single" w:sz="4" w:space="0" w:color="auto"/>
              <w:right w:val="single" w:sz="4" w:space="0" w:color="auto"/>
            </w:tcBorders>
            <w:hideMark/>
          </w:tcPr>
          <w:p w14:paraId="3CC7CD83"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Automobilio atitikimas techniniams reikalavimams dėl transporto priemonės tipo</w:t>
            </w:r>
          </w:p>
        </w:tc>
        <w:tc>
          <w:tcPr>
            <w:tcW w:w="2939" w:type="pct"/>
            <w:tcBorders>
              <w:top w:val="single" w:sz="4" w:space="0" w:color="auto"/>
              <w:left w:val="single" w:sz="4" w:space="0" w:color="auto"/>
              <w:bottom w:val="single" w:sz="4" w:space="0" w:color="auto"/>
              <w:right w:val="single" w:sz="4" w:space="0" w:color="auto"/>
            </w:tcBorders>
            <w:hideMark/>
          </w:tcPr>
          <w:p w14:paraId="5823F37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atitikti techninius reikalavimus, patvirtintus Valstybinės kelių transporto inspekcijos prie Susisiekimo ministerijos įsakymu „Dėl techninių reikalavimų nacionaliniam transporto priemonių tipui patvirtinti“.</w:t>
            </w:r>
          </w:p>
        </w:tc>
      </w:tr>
      <w:tr w:rsidR="00500493" w:rsidRPr="00CE2256" w14:paraId="41B8AEE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00034CA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val="en-US" w:eastAsia="ar-SA"/>
              </w:rPr>
            </w:pPr>
            <w:r w:rsidRPr="00CE2256">
              <w:rPr>
                <w:rFonts w:ascii="Times New Roman" w:eastAsia="Times New Roman" w:hAnsi="Times New Roman" w:cs="Times New Roman"/>
                <w:bCs/>
                <w:sz w:val="22"/>
                <w:szCs w:val="22"/>
                <w:lang w:eastAsia="ar-SA"/>
              </w:rPr>
              <w:lastRenderedPageBreak/>
              <w:t>1.</w:t>
            </w:r>
            <w:r w:rsidRPr="00CE2256">
              <w:rPr>
                <w:rFonts w:ascii="Times New Roman" w:eastAsia="Times New Roman" w:hAnsi="Times New Roman" w:cs="Times New Roman"/>
                <w:bCs/>
                <w:sz w:val="22"/>
                <w:szCs w:val="22"/>
                <w:lang w:val="en-US" w:eastAsia="ar-SA"/>
              </w:rPr>
              <w:t>7</w:t>
            </w:r>
          </w:p>
        </w:tc>
        <w:tc>
          <w:tcPr>
            <w:tcW w:w="1507" w:type="pct"/>
            <w:tcBorders>
              <w:top w:val="single" w:sz="4" w:space="0" w:color="auto"/>
              <w:left w:val="single" w:sz="4" w:space="0" w:color="auto"/>
              <w:bottom w:val="single" w:sz="4" w:space="0" w:color="auto"/>
              <w:right w:val="single" w:sz="4" w:space="0" w:color="auto"/>
            </w:tcBorders>
            <w:hideMark/>
          </w:tcPr>
          <w:p w14:paraId="19A0DF1E"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Spalva</w:t>
            </w:r>
          </w:p>
        </w:tc>
        <w:tc>
          <w:tcPr>
            <w:tcW w:w="2939" w:type="pct"/>
            <w:tcBorders>
              <w:top w:val="single" w:sz="4" w:space="0" w:color="auto"/>
              <w:left w:val="single" w:sz="4" w:space="0" w:color="auto"/>
              <w:bottom w:val="single" w:sz="4" w:space="0" w:color="auto"/>
              <w:right w:val="single" w:sz="4" w:space="0" w:color="auto"/>
            </w:tcBorders>
            <w:hideMark/>
          </w:tcPr>
          <w:p w14:paraId="4B9C2EB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Bet kuri.</w:t>
            </w:r>
          </w:p>
        </w:tc>
      </w:tr>
      <w:tr w:rsidR="00500493" w:rsidRPr="00CE2256" w14:paraId="2C434553"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6519DD1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2. Variklis:</w:t>
            </w:r>
          </w:p>
        </w:tc>
      </w:tr>
      <w:tr w:rsidR="00500493" w:rsidRPr="00CE2256" w14:paraId="4A076B2B"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2BC73AB3"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2.1</w:t>
            </w:r>
          </w:p>
        </w:tc>
        <w:tc>
          <w:tcPr>
            <w:tcW w:w="1507" w:type="pct"/>
            <w:tcBorders>
              <w:top w:val="single" w:sz="4" w:space="0" w:color="auto"/>
              <w:left w:val="single" w:sz="4" w:space="0" w:color="auto"/>
              <w:bottom w:val="single" w:sz="4" w:space="0" w:color="auto"/>
              <w:right w:val="single" w:sz="4" w:space="0" w:color="auto"/>
            </w:tcBorders>
            <w:hideMark/>
          </w:tcPr>
          <w:p w14:paraId="1523ABB0"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Variklio išmetami teršalai</w:t>
            </w:r>
          </w:p>
        </w:tc>
        <w:tc>
          <w:tcPr>
            <w:tcW w:w="2939" w:type="pct"/>
            <w:tcBorders>
              <w:top w:val="single" w:sz="4" w:space="0" w:color="auto"/>
              <w:left w:val="single" w:sz="4" w:space="0" w:color="auto"/>
              <w:bottom w:val="single" w:sz="4" w:space="0" w:color="auto"/>
              <w:right w:val="single" w:sz="4" w:space="0" w:color="auto"/>
            </w:tcBorders>
            <w:hideMark/>
          </w:tcPr>
          <w:p w14:paraId="147E3D6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0 g/km.</w:t>
            </w:r>
          </w:p>
        </w:tc>
      </w:tr>
      <w:tr w:rsidR="00500493" w:rsidRPr="00CE2256" w14:paraId="43FAE46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9A73208"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2.2</w:t>
            </w:r>
          </w:p>
        </w:tc>
        <w:tc>
          <w:tcPr>
            <w:tcW w:w="1507" w:type="pct"/>
            <w:tcBorders>
              <w:top w:val="single" w:sz="4" w:space="0" w:color="auto"/>
              <w:left w:val="single" w:sz="4" w:space="0" w:color="auto"/>
              <w:bottom w:val="single" w:sz="4" w:space="0" w:color="auto"/>
              <w:right w:val="single" w:sz="4" w:space="0" w:color="auto"/>
            </w:tcBorders>
            <w:hideMark/>
          </w:tcPr>
          <w:p w14:paraId="3E37157A"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Galia</w:t>
            </w:r>
          </w:p>
        </w:tc>
        <w:tc>
          <w:tcPr>
            <w:tcW w:w="2939" w:type="pct"/>
            <w:tcBorders>
              <w:top w:val="single" w:sz="4" w:space="0" w:color="auto"/>
              <w:left w:val="single" w:sz="4" w:space="0" w:color="auto"/>
              <w:bottom w:val="single" w:sz="4" w:space="0" w:color="auto"/>
              <w:right w:val="single" w:sz="4" w:space="0" w:color="auto"/>
            </w:tcBorders>
            <w:hideMark/>
          </w:tcPr>
          <w:p w14:paraId="623FC87A" w14:textId="2E4A27BC"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val="en-US" w:eastAsia="ar-SA"/>
              </w:rPr>
            </w:pPr>
            <w:r w:rsidRPr="00CE2256">
              <w:rPr>
                <w:rFonts w:ascii="Times New Roman" w:eastAsia="Times New Roman" w:hAnsi="Times New Roman" w:cs="Times New Roman"/>
                <w:bCs/>
                <w:sz w:val="22"/>
                <w:szCs w:val="22"/>
                <w:lang w:eastAsia="ar-SA"/>
              </w:rPr>
              <w:t xml:space="preserve">Ne mažiau </w:t>
            </w:r>
            <w:r w:rsidR="00293C56">
              <w:rPr>
                <w:rFonts w:ascii="Times New Roman" w:eastAsia="Times New Roman" w:hAnsi="Times New Roman" w:cs="Times New Roman"/>
                <w:bCs/>
                <w:sz w:val="22"/>
                <w:szCs w:val="22"/>
                <w:lang w:eastAsia="ar-SA"/>
              </w:rPr>
              <w:t xml:space="preserve">kaip </w:t>
            </w:r>
            <w:r>
              <w:rPr>
                <w:rFonts w:ascii="Times New Roman" w:eastAsia="Times New Roman" w:hAnsi="Times New Roman" w:cs="Times New Roman"/>
                <w:bCs/>
                <w:sz w:val="22"/>
                <w:szCs w:val="22"/>
                <w:lang w:eastAsia="ar-SA"/>
              </w:rPr>
              <w:t>200</w:t>
            </w:r>
            <w:r w:rsidRPr="00CE2256">
              <w:rPr>
                <w:rFonts w:ascii="Times New Roman" w:eastAsia="Times New Roman" w:hAnsi="Times New Roman" w:cs="Times New Roman"/>
                <w:bCs/>
                <w:sz w:val="22"/>
                <w:szCs w:val="22"/>
                <w:lang w:eastAsia="ar-SA"/>
              </w:rPr>
              <w:t xml:space="preserve"> kW/ 2</w:t>
            </w:r>
            <w:r>
              <w:rPr>
                <w:rFonts w:ascii="Times New Roman" w:eastAsia="Times New Roman" w:hAnsi="Times New Roman" w:cs="Times New Roman"/>
                <w:bCs/>
                <w:sz w:val="22"/>
                <w:szCs w:val="22"/>
                <w:lang w:eastAsia="ar-SA"/>
              </w:rPr>
              <w:t>80</w:t>
            </w:r>
            <w:r w:rsidRPr="00CE2256">
              <w:rPr>
                <w:rFonts w:ascii="Times New Roman" w:eastAsia="Times New Roman" w:hAnsi="Times New Roman" w:cs="Times New Roman"/>
                <w:bCs/>
                <w:sz w:val="22"/>
                <w:szCs w:val="22"/>
                <w:lang w:eastAsia="ar-SA"/>
              </w:rPr>
              <w:t>AG</w:t>
            </w:r>
            <w:r w:rsidR="00293C56">
              <w:rPr>
                <w:rFonts w:ascii="Times New Roman" w:eastAsia="Times New Roman" w:hAnsi="Times New Roman" w:cs="Times New Roman"/>
                <w:bCs/>
                <w:sz w:val="22"/>
                <w:szCs w:val="22"/>
                <w:lang w:eastAsia="ar-SA"/>
              </w:rPr>
              <w:t>.</w:t>
            </w:r>
          </w:p>
        </w:tc>
      </w:tr>
      <w:tr w:rsidR="00500493" w:rsidRPr="00CE2256" w14:paraId="48F04C5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0B186B4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2.3</w:t>
            </w:r>
          </w:p>
        </w:tc>
        <w:tc>
          <w:tcPr>
            <w:tcW w:w="1507" w:type="pct"/>
            <w:tcBorders>
              <w:top w:val="single" w:sz="4" w:space="0" w:color="auto"/>
              <w:left w:val="single" w:sz="4" w:space="0" w:color="auto"/>
              <w:bottom w:val="single" w:sz="4" w:space="0" w:color="auto"/>
              <w:right w:val="single" w:sz="4" w:space="0" w:color="auto"/>
            </w:tcBorders>
            <w:hideMark/>
          </w:tcPr>
          <w:p w14:paraId="42D951CC"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suvartojimas (kWh/100 km)</w:t>
            </w:r>
          </w:p>
        </w:tc>
        <w:tc>
          <w:tcPr>
            <w:tcW w:w="2939" w:type="pct"/>
            <w:tcBorders>
              <w:top w:val="single" w:sz="4" w:space="0" w:color="auto"/>
              <w:left w:val="single" w:sz="4" w:space="0" w:color="auto"/>
              <w:bottom w:val="single" w:sz="4" w:space="0" w:color="auto"/>
              <w:right w:val="single" w:sz="4" w:space="0" w:color="auto"/>
            </w:tcBorders>
            <w:hideMark/>
          </w:tcPr>
          <w:p w14:paraId="2623DD5F" w14:textId="07359963"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daugiau </w:t>
            </w:r>
            <w:r w:rsidR="00293C56">
              <w:rPr>
                <w:rFonts w:ascii="Times New Roman" w:eastAsia="Times New Roman" w:hAnsi="Times New Roman" w:cs="Times New Roman"/>
                <w:bCs/>
                <w:sz w:val="22"/>
                <w:szCs w:val="22"/>
                <w:lang w:eastAsia="ar-SA"/>
              </w:rPr>
              <w:t xml:space="preserve">kaip </w:t>
            </w:r>
            <w:r>
              <w:rPr>
                <w:rFonts w:ascii="Times New Roman" w:eastAsia="Times New Roman" w:hAnsi="Times New Roman" w:cs="Times New Roman"/>
                <w:bCs/>
                <w:sz w:val="22"/>
                <w:szCs w:val="22"/>
                <w:lang w:eastAsia="ar-SA"/>
              </w:rPr>
              <w:t xml:space="preserve">18 </w:t>
            </w:r>
            <w:r w:rsidRPr="00CE2256">
              <w:rPr>
                <w:rFonts w:ascii="Times New Roman" w:eastAsia="Times New Roman" w:hAnsi="Times New Roman" w:cs="Times New Roman"/>
                <w:bCs/>
                <w:sz w:val="22"/>
                <w:szCs w:val="22"/>
                <w:lang w:eastAsia="ar-SA"/>
              </w:rPr>
              <w:t>(kWh/100 km)</w:t>
            </w:r>
            <w:r w:rsidR="00293C56">
              <w:rPr>
                <w:rFonts w:ascii="Times New Roman" w:eastAsia="Times New Roman" w:hAnsi="Times New Roman" w:cs="Times New Roman"/>
                <w:bCs/>
                <w:sz w:val="22"/>
                <w:szCs w:val="22"/>
                <w:lang w:eastAsia="ar-SA"/>
              </w:rPr>
              <w:t>.</w:t>
            </w:r>
          </w:p>
        </w:tc>
      </w:tr>
      <w:tr w:rsidR="00500493" w:rsidRPr="00CE2256" w14:paraId="5799AD73"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45ACB23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2.4</w:t>
            </w:r>
          </w:p>
        </w:tc>
        <w:tc>
          <w:tcPr>
            <w:tcW w:w="1507" w:type="pct"/>
            <w:tcBorders>
              <w:top w:val="single" w:sz="4" w:space="0" w:color="auto"/>
              <w:left w:val="single" w:sz="4" w:space="0" w:color="auto"/>
              <w:bottom w:val="single" w:sz="4" w:space="0" w:color="auto"/>
              <w:right w:val="single" w:sz="4" w:space="0" w:color="auto"/>
            </w:tcBorders>
            <w:hideMark/>
          </w:tcPr>
          <w:p w14:paraId="0D3DCC50"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Variklio tipas</w:t>
            </w:r>
          </w:p>
        </w:tc>
        <w:tc>
          <w:tcPr>
            <w:tcW w:w="2939" w:type="pct"/>
            <w:tcBorders>
              <w:top w:val="single" w:sz="4" w:space="0" w:color="auto"/>
              <w:left w:val="single" w:sz="4" w:space="0" w:color="auto"/>
              <w:bottom w:val="single" w:sz="4" w:space="0" w:color="auto"/>
              <w:right w:val="single" w:sz="4" w:space="0" w:color="auto"/>
            </w:tcBorders>
            <w:hideMark/>
          </w:tcPr>
          <w:p w14:paraId="16D3D4D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energijos.</w:t>
            </w:r>
          </w:p>
        </w:tc>
      </w:tr>
      <w:tr w:rsidR="00500493" w:rsidRPr="00CE2256" w14:paraId="7DC8AB60"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3D9FF11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2.5</w:t>
            </w:r>
          </w:p>
        </w:tc>
        <w:tc>
          <w:tcPr>
            <w:tcW w:w="1507" w:type="pct"/>
            <w:tcBorders>
              <w:top w:val="single" w:sz="4" w:space="0" w:color="auto"/>
              <w:left w:val="single" w:sz="4" w:space="0" w:color="auto"/>
              <w:bottom w:val="single" w:sz="4" w:space="0" w:color="auto"/>
              <w:right w:val="single" w:sz="4" w:space="0" w:color="auto"/>
            </w:tcBorders>
            <w:hideMark/>
          </w:tcPr>
          <w:p w14:paraId="3BF0D0CE"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Maksimalus greitis</w:t>
            </w:r>
          </w:p>
        </w:tc>
        <w:tc>
          <w:tcPr>
            <w:tcW w:w="2939" w:type="pct"/>
            <w:tcBorders>
              <w:top w:val="single" w:sz="4" w:space="0" w:color="auto"/>
              <w:left w:val="single" w:sz="4" w:space="0" w:color="auto"/>
              <w:bottom w:val="single" w:sz="4" w:space="0" w:color="auto"/>
              <w:right w:val="single" w:sz="4" w:space="0" w:color="auto"/>
            </w:tcBorders>
            <w:hideMark/>
          </w:tcPr>
          <w:p w14:paraId="20873353" w14:textId="67DA34A2"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mažiau </w:t>
            </w:r>
            <w:r w:rsidR="00293C56">
              <w:rPr>
                <w:rFonts w:ascii="Times New Roman" w:eastAsia="Times New Roman" w:hAnsi="Times New Roman" w:cs="Times New Roman"/>
                <w:bCs/>
                <w:sz w:val="22"/>
                <w:szCs w:val="22"/>
                <w:lang w:eastAsia="ar-SA"/>
              </w:rPr>
              <w:t xml:space="preserve">kaip </w:t>
            </w:r>
            <w:r w:rsidRPr="00CE2256">
              <w:rPr>
                <w:rFonts w:ascii="Times New Roman" w:eastAsia="Times New Roman" w:hAnsi="Times New Roman" w:cs="Times New Roman"/>
                <w:bCs/>
                <w:sz w:val="22"/>
                <w:szCs w:val="22"/>
                <w:lang w:eastAsia="ar-SA"/>
              </w:rPr>
              <w:t>160 km/h</w:t>
            </w:r>
            <w:r w:rsidR="00293C56">
              <w:rPr>
                <w:rFonts w:ascii="Times New Roman" w:eastAsia="Times New Roman" w:hAnsi="Times New Roman" w:cs="Times New Roman"/>
                <w:bCs/>
                <w:sz w:val="22"/>
                <w:szCs w:val="22"/>
                <w:lang w:eastAsia="ar-SA"/>
              </w:rPr>
              <w:t>.</w:t>
            </w:r>
          </w:p>
        </w:tc>
      </w:tr>
      <w:tr w:rsidR="00500493" w:rsidRPr="00CE2256" w14:paraId="0CB6CCD6"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66372DF" w14:textId="77777777" w:rsidR="00500493" w:rsidRPr="00183FFD"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183FFD">
              <w:rPr>
                <w:rFonts w:ascii="Times New Roman" w:eastAsia="Times New Roman" w:hAnsi="Times New Roman" w:cs="Times New Roman"/>
                <w:bCs/>
                <w:sz w:val="22"/>
                <w:szCs w:val="22"/>
                <w:lang w:eastAsia="ar-SA"/>
              </w:rPr>
              <w:t>2.6</w:t>
            </w:r>
          </w:p>
        </w:tc>
        <w:tc>
          <w:tcPr>
            <w:tcW w:w="1507" w:type="pct"/>
            <w:tcBorders>
              <w:top w:val="single" w:sz="4" w:space="0" w:color="auto"/>
              <w:left w:val="single" w:sz="4" w:space="0" w:color="auto"/>
              <w:bottom w:val="single" w:sz="4" w:space="0" w:color="auto"/>
              <w:right w:val="single" w:sz="4" w:space="0" w:color="auto"/>
            </w:tcBorders>
            <w:hideMark/>
          </w:tcPr>
          <w:p w14:paraId="003A8532" w14:textId="77777777" w:rsidR="00500493" w:rsidRPr="00183FFD" w:rsidRDefault="00500493" w:rsidP="00291945">
            <w:pPr>
              <w:suppressAutoHyphens/>
              <w:spacing w:after="0" w:line="240" w:lineRule="auto"/>
              <w:rPr>
                <w:rFonts w:ascii="Times New Roman" w:eastAsia="Times New Roman" w:hAnsi="Times New Roman" w:cs="Times New Roman"/>
                <w:bCs/>
                <w:sz w:val="22"/>
                <w:szCs w:val="22"/>
                <w:lang w:eastAsia="ar-SA"/>
              </w:rPr>
            </w:pPr>
            <w:r w:rsidRPr="00183FFD">
              <w:rPr>
                <w:rFonts w:ascii="Times New Roman" w:eastAsia="Times New Roman" w:hAnsi="Times New Roman" w:cs="Times New Roman"/>
                <w:bCs/>
                <w:sz w:val="22"/>
                <w:szCs w:val="22"/>
                <w:lang w:eastAsia="ar-SA"/>
              </w:rPr>
              <w:t>Nuotolis</w:t>
            </w:r>
          </w:p>
        </w:tc>
        <w:tc>
          <w:tcPr>
            <w:tcW w:w="2939" w:type="pct"/>
            <w:tcBorders>
              <w:top w:val="single" w:sz="4" w:space="0" w:color="auto"/>
              <w:left w:val="single" w:sz="4" w:space="0" w:color="auto"/>
              <w:bottom w:val="single" w:sz="4" w:space="0" w:color="auto"/>
              <w:right w:val="single" w:sz="4" w:space="0" w:color="auto"/>
            </w:tcBorders>
            <w:hideMark/>
          </w:tcPr>
          <w:p w14:paraId="60147AC5" w14:textId="3048AC95" w:rsidR="00500493" w:rsidRPr="00183FFD"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183FFD">
              <w:rPr>
                <w:rFonts w:ascii="Times New Roman" w:eastAsia="Times New Roman" w:hAnsi="Times New Roman" w:cs="Times New Roman"/>
                <w:bCs/>
                <w:sz w:val="22"/>
                <w:szCs w:val="22"/>
                <w:lang w:eastAsia="ar-SA"/>
              </w:rPr>
              <w:t xml:space="preserve">Ne mažiau </w:t>
            </w:r>
            <w:r w:rsidR="00293C56" w:rsidRPr="00412BCF">
              <w:rPr>
                <w:rFonts w:ascii="Times New Roman" w:eastAsia="Times New Roman" w:hAnsi="Times New Roman" w:cs="Times New Roman"/>
                <w:bCs/>
                <w:sz w:val="22"/>
                <w:szCs w:val="22"/>
                <w:lang w:eastAsia="ar-SA"/>
              </w:rPr>
              <w:t xml:space="preserve">kaip </w:t>
            </w:r>
            <w:r w:rsidRPr="00412BCF">
              <w:rPr>
                <w:rFonts w:ascii="Times New Roman" w:eastAsia="Times New Roman" w:hAnsi="Times New Roman" w:cs="Times New Roman"/>
                <w:bCs/>
                <w:sz w:val="22"/>
                <w:szCs w:val="22"/>
                <w:lang w:eastAsia="ar-SA"/>
              </w:rPr>
              <w:t>500 km pagal WLTP</w:t>
            </w:r>
            <w:r w:rsidR="00412BCF" w:rsidRPr="00412BCF">
              <w:rPr>
                <w:rStyle w:val="FootnoteReference"/>
                <w:rFonts w:ascii="Times New Roman" w:eastAsia="Times New Roman" w:hAnsi="Times New Roman" w:cs="Times New Roman"/>
                <w:bCs/>
                <w:sz w:val="22"/>
                <w:szCs w:val="22"/>
                <w:lang w:eastAsia="ar-SA"/>
              </w:rPr>
              <w:footnoteReference w:id="8"/>
            </w:r>
            <w:r w:rsidR="00412BCF" w:rsidRPr="00412BCF">
              <w:rPr>
                <w:rFonts w:ascii="Times New Roman" w:eastAsia="Times New Roman" w:hAnsi="Times New Roman" w:cs="Times New Roman"/>
                <w:bCs/>
                <w:sz w:val="22"/>
                <w:szCs w:val="22"/>
                <w:lang w:eastAsia="ar-SA"/>
              </w:rPr>
              <w:t>.</w:t>
            </w:r>
          </w:p>
        </w:tc>
      </w:tr>
      <w:tr w:rsidR="00500493" w:rsidRPr="00CE2256" w14:paraId="170C0C97"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5BDCD38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2.7</w:t>
            </w:r>
          </w:p>
        </w:tc>
        <w:tc>
          <w:tcPr>
            <w:tcW w:w="1507" w:type="pct"/>
            <w:tcBorders>
              <w:top w:val="single" w:sz="4" w:space="0" w:color="auto"/>
              <w:left w:val="single" w:sz="4" w:space="0" w:color="auto"/>
              <w:bottom w:val="single" w:sz="4" w:space="0" w:color="auto"/>
              <w:right w:val="single" w:sz="4" w:space="0" w:color="auto"/>
            </w:tcBorders>
            <w:hideMark/>
          </w:tcPr>
          <w:p w14:paraId="41AAEAAF"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Baterija</w:t>
            </w:r>
          </w:p>
        </w:tc>
        <w:tc>
          <w:tcPr>
            <w:tcW w:w="2939" w:type="pct"/>
            <w:tcBorders>
              <w:top w:val="single" w:sz="4" w:space="0" w:color="auto"/>
              <w:left w:val="single" w:sz="4" w:space="0" w:color="auto"/>
              <w:bottom w:val="single" w:sz="4" w:space="0" w:color="auto"/>
              <w:right w:val="single" w:sz="4" w:space="0" w:color="auto"/>
            </w:tcBorders>
            <w:hideMark/>
          </w:tcPr>
          <w:p w14:paraId="54FA07DA" w14:textId="05699265"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mažiau </w:t>
            </w:r>
            <w:r w:rsidR="00293C56">
              <w:rPr>
                <w:rFonts w:ascii="Times New Roman" w:eastAsia="Times New Roman" w:hAnsi="Times New Roman" w:cs="Times New Roman"/>
                <w:bCs/>
                <w:sz w:val="22"/>
                <w:szCs w:val="22"/>
                <w:lang w:eastAsia="ar-SA"/>
              </w:rPr>
              <w:t xml:space="preserve">kaip </w:t>
            </w:r>
            <w:r w:rsidRPr="00CE2256">
              <w:rPr>
                <w:rFonts w:ascii="Times New Roman" w:eastAsia="Times New Roman" w:hAnsi="Times New Roman" w:cs="Times New Roman"/>
                <w:bCs/>
                <w:sz w:val="22"/>
                <w:szCs w:val="22"/>
                <w:lang w:eastAsia="ar-SA"/>
              </w:rPr>
              <w:t>7</w:t>
            </w:r>
            <w:r>
              <w:rPr>
                <w:rFonts w:ascii="Times New Roman" w:eastAsia="Times New Roman" w:hAnsi="Times New Roman" w:cs="Times New Roman"/>
                <w:bCs/>
                <w:sz w:val="22"/>
                <w:szCs w:val="22"/>
                <w:lang w:eastAsia="ar-SA"/>
              </w:rPr>
              <w:t>5</w:t>
            </w:r>
            <w:r w:rsidRPr="00CE2256">
              <w:rPr>
                <w:rFonts w:ascii="Times New Roman" w:eastAsia="Times New Roman" w:hAnsi="Times New Roman" w:cs="Times New Roman"/>
                <w:bCs/>
                <w:sz w:val="22"/>
                <w:szCs w:val="22"/>
                <w:lang w:eastAsia="ar-SA"/>
              </w:rPr>
              <w:t xml:space="preserve"> </w:t>
            </w:r>
            <w:r>
              <w:rPr>
                <w:rFonts w:ascii="Times New Roman" w:eastAsia="Times New Roman" w:hAnsi="Times New Roman" w:cs="Times New Roman"/>
                <w:bCs/>
                <w:sz w:val="22"/>
                <w:szCs w:val="22"/>
                <w:lang w:eastAsia="ar-SA"/>
              </w:rPr>
              <w:t>k</w:t>
            </w:r>
            <w:r w:rsidRPr="00CE2256">
              <w:rPr>
                <w:rFonts w:ascii="Times New Roman" w:eastAsia="Times New Roman" w:hAnsi="Times New Roman" w:cs="Times New Roman"/>
                <w:bCs/>
                <w:sz w:val="22"/>
                <w:szCs w:val="22"/>
                <w:lang w:eastAsia="ar-SA"/>
              </w:rPr>
              <w:t>Wh</w:t>
            </w:r>
            <w:r>
              <w:rPr>
                <w:rFonts w:ascii="Times New Roman" w:eastAsia="Times New Roman" w:hAnsi="Times New Roman" w:cs="Times New Roman"/>
                <w:bCs/>
                <w:sz w:val="22"/>
                <w:szCs w:val="22"/>
                <w:lang w:eastAsia="ar-SA"/>
              </w:rPr>
              <w:t xml:space="preserve"> grynoji talpa.</w:t>
            </w:r>
          </w:p>
        </w:tc>
      </w:tr>
      <w:tr w:rsidR="00500493" w:rsidRPr="00CE2256" w14:paraId="2933C1F9"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444BC0E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3. Transmisija:</w:t>
            </w:r>
          </w:p>
        </w:tc>
      </w:tr>
      <w:tr w:rsidR="00500493" w:rsidRPr="00CE2256" w14:paraId="1BFA6206"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41A52A73"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3.1</w:t>
            </w:r>
          </w:p>
        </w:tc>
        <w:tc>
          <w:tcPr>
            <w:tcW w:w="1507" w:type="pct"/>
            <w:tcBorders>
              <w:top w:val="single" w:sz="4" w:space="0" w:color="auto"/>
              <w:left w:val="single" w:sz="4" w:space="0" w:color="auto"/>
              <w:bottom w:val="single" w:sz="4" w:space="0" w:color="auto"/>
              <w:right w:val="single" w:sz="4" w:space="0" w:color="auto"/>
            </w:tcBorders>
            <w:hideMark/>
          </w:tcPr>
          <w:p w14:paraId="785A521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Transmisija</w:t>
            </w:r>
          </w:p>
        </w:tc>
        <w:tc>
          <w:tcPr>
            <w:tcW w:w="2939" w:type="pct"/>
            <w:tcBorders>
              <w:top w:val="single" w:sz="4" w:space="0" w:color="auto"/>
              <w:left w:val="single" w:sz="4" w:space="0" w:color="auto"/>
              <w:bottom w:val="single" w:sz="4" w:space="0" w:color="auto"/>
              <w:right w:val="single" w:sz="4" w:space="0" w:color="auto"/>
            </w:tcBorders>
            <w:hideMark/>
          </w:tcPr>
          <w:p w14:paraId="3C0B63A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Automatinė.</w:t>
            </w:r>
          </w:p>
        </w:tc>
      </w:tr>
      <w:tr w:rsidR="00500493" w:rsidRPr="00CE2256" w14:paraId="2CEF4B1E"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F8F32A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3.2</w:t>
            </w:r>
          </w:p>
        </w:tc>
        <w:tc>
          <w:tcPr>
            <w:tcW w:w="1507" w:type="pct"/>
            <w:tcBorders>
              <w:top w:val="single" w:sz="4" w:space="0" w:color="auto"/>
              <w:left w:val="single" w:sz="4" w:space="0" w:color="auto"/>
              <w:bottom w:val="single" w:sz="4" w:space="0" w:color="auto"/>
              <w:right w:val="single" w:sz="4" w:space="0" w:color="auto"/>
            </w:tcBorders>
            <w:hideMark/>
          </w:tcPr>
          <w:p w14:paraId="6398276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Pavara</w:t>
            </w:r>
          </w:p>
        </w:tc>
        <w:tc>
          <w:tcPr>
            <w:tcW w:w="2939" w:type="pct"/>
            <w:tcBorders>
              <w:top w:val="single" w:sz="4" w:space="0" w:color="auto"/>
              <w:left w:val="single" w:sz="4" w:space="0" w:color="auto"/>
              <w:bottom w:val="single" w:sz="4" w:space="0" w:color="auto"/>
              <w:right w:val="single" w:sz="4" w:space="0" w:color="auto"/>
            </w:tcBorders>
            <w:hideMark/>
          </w:tcPr>
          <w:p w14:paraId="5F2BC346"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Priekinių</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galinių ar visų ratų pavara.</w:t>
            </w:r>
          </w:p>
        </w:tc>
      </w:tr>
      <w:tr w:rsidR="00500493" w:rsidRPr="00CE2256" w14:paraId="692911F4"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73218CF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4. Vairo mechanizmas:</w:t>
            </w:r>
          </w:p>
        </w:tc>
      </w:tr>
      <w:tr w:rsidR="00500493" w:rsidRPr="00CE2256" w14:paraId="0B6D38DC"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7A2A929"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4.1</w:t>
            </w:r>
          </w:p>
        </w:tc>
        <w:tc>
          <w:tcPr>
            <w:tcW w:w="1507" w:type="pct"/>
            <w:tcBorders>
              <w:top w:val="single" w:sz="4" w:space="0" w:color="auto"/>
              <w:left w:val="single" w:sz="4" w:space="0" w:color="auto"/>
              <w:bottom w:val="single" w:sz="4" w:space="0" w:color="auto"/>
              <w:right w:val="single" w:sz="4" w:space="0" w:color="auto"/>
            </w:tcBorders>
            <w:hideMark/>
          </w:tcPr>
          <w:p w14:paraId="66407CD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kolonėlė</w:t>
            </w:r>
          </w:p>
        </w:tc>
        <w:tc>
          <w:tcPr>
            <w:tcW w:w="2939" w:type="pct"/>
            <w:tcBorders>
              <w:top w:val="single" w:sz="4" w:space="0" w:color="auto"/>
              <w:left w:val="single" w:sz="4" w:space="0" w:color="auto"/>
              <w:bottom w:val="single" w:sz="4" w:space="0" w:color="auto"/>
              <w:right w:val="single" w:sz="4" w:space="0" w:color="auto"/>
            </w:tcBorders>
            <w:hideMark/>
          </w:tcPr>
          <w:p w14:paraId="5301E9A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 reguliuojama vairo rato padėtis.</w:t>
            </w:r>
          </w:p>
        </w:tc>
      </w:tr>
      <w:tr w:rsidR="00500493" w:rsidRPr="00CE2256" w14:paraId="29FEB917"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782B0232"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4.2</w:t>
            </w:r>
          </w:p>
        </w:tc>
        <w:tc>
          <w:tcPr>
            <w:tcW w:w="1507" w:type="pct"/>
            <w:tcBorders>
              <w:top w:val="single" w:sz="4" w:space="0" w:color="auto"/>
              <w:left w:val="single" w:sz="4" w:space="0" w:color="auto"/>
              <w:bottom w:val="single" w:sz="4" w:space="0" w:color="auto"/>
              <w:right w:val="single" w:sz="4" w:space="0" w:color="auto"/>
            </w:tcBorders>
            <w:hideMark/>
          </w:tcPr>
          <w:p w14:paraId="250033CC"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Daugiafunkcinis</w:t>
            </w:r>
            <w:r>
              <w:rPr>
                <w:rFonts w:ascii="Times New Roman" w:eastAsia="Times New Roman" w:hAnsi="Times New Roman" w:cs="Times New Roman"/>
                <w:bCs/>
                <w:sz w:val="22"/>
                <w:szCs w:val="22"/>
                <w:lang w:eastAsia="ar-SA"/>
              </w:rPr>
              <w:t xml:space="preserve">, šildomas </w:t>
            </w:r>
            <w:r w:rsidRPr="00CE2256">
              <w:rPr>
                <w:rFonts w:ascii="Times New Roman" w:eastAsia="Times New Roman" w:hAnsi="Times New Roman" w:cs="Times New Roman"/>
                <w:bCs/>
                <w:sz w:val="22"/>
                <w:szCs w:val="22"/>
                <w:lang w:eastAsia="ar-SA"/>
              </w:rPr>
              <w:t>vairas</w:t>
            </w:r>
          </w:p>
        </w:tc>
        <w:tc>
          <w:tcPr>
            <w:tcW w:w="2939" w:type="pct"/>
            <w:tcBorders>
              <w:top w:val="single" w:sz="4" w:space="0" w:color="auto"/>
              <w:left w:val="single" w:sz="4" w:space="0" w:color="auto"/>
              <w:bottom w:val="single" w:sz="4" w:space="0" w:color="auto"/>
              <w:right w:val="single" w:sz="4" w:space="0" w:color="auto"/>
            </w:tcBorders>
            <w:hideMark/>
          </w:tcPr>
          <w:p w14:paraId="13CFE7D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6455A5D0"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2C0F7CD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4.3</w:t>
            </w:r>
          </w:p>
        </w:tc>
        <w:tc>
          <w:tcPr>
            <w:tcW w:w="1507" w:type="pct"/>
            <w:tcBorders>
              <w:top w:val="single" w:sz="4" w:space="0" w:color="auto"/>
              <w:left w:val="single" w:sz="4" w:space="0" w:color="auto"/>
              <w:bottom w:val="single" w:sz="4" w:space="0" w:color="auto"/>
              <w:right w:val="single" w:sz="4" w:space="0" w:color="auto"/>
            </w:tcBorders>
            <w:hideMark/>
          </w:tcPr>
          <w:p w14:paraId="69357456"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stiprintuvas</w:t>
            </w:r>
          </w:p>
        </w:tc>
        <w:tc>
          <w:tcPr>
            <w:tcW w:w="2939" w:type="pct"/>
            <w:tcBorders>
              <w:top w:val="single" w:sz="4" w:space="0" w:color="auto"/>
              <w:left w:val="single" w:sz="4" w:space="0" w:color="auto"/>
              <w:bottom w:val="single" w:sz="4" w:space="0" w:color="auto"/>
              <w:right w:val="single" w:sz="4" w:space="0" w:color="auto"/>
            </w:tcBorders>
            <w:hideMark/>
          </w:tcPr>
          <w:p w14:paraId="42BCE979"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 elektrinis arba elektromechaninis vairo stiprintuvas.</w:t>
            </w:r>
          </w:p>
        </w:tc>
      </w:tr>
      <w:tr w:rsidR="00500493" w:rsidRPr="00CE2256" w14:paraId="25681FB9"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44C71B1E" w14:textId="77777777" w:rsidR="00500493" w:rsidRPr="00CE2256" w:rsidRDefault="00500493" w:rsidP="00291945">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5. Kėbulas ir jo dydis:</w:t>
            </w:r>
          </w:p>
        </w:tc>
      </w:tr>
      <w:tr w:rsidR="00500493" w:rsidRPr="00CE2256" w14:paraId="5B3FC684"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2695BD2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5.1</w:t>
            </w:r>
          </w:p>
        </w:tc>
        <w:tc>
          <w:tcPr>
            <w:tcW w:w="1507" w:type="pct"/>
            <w:tcBorders>
              <w:top w:val="single" w:sz="4" w:space="0" w:color="auto"/>
              <w:left w:val="single" w:sz="4" w:space="0" w:color="auto"/>
              <w:bottom w:val="single" w:sz="4" w:space="0" w:color="auto"/>
              <w:right w:val="single" w:sz="4" w:space="0" w:color="auto"/>
            </w:tcBorders>
            <w:hideMark/>
          </w:tcPr>
          <w:p w14:paraId="598706F7"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Durelių skaičius</w:t>
            </w:r>
          </w:p>
        </w:tc>
        <w:tc>
          <w:tcPr>
            <w:tcW w:w="2939" w:type="pct"/>
            <w:tcBorders>
              <w:top w:val="single" w:sz="4" w:space="0" w:color="auto"/>
              <w:left w:val="single" w:sz="4" w:space="0" w:color="auto"/>
              <w:bottom w:val="single" w:sz="4" w:space="0" w:color="auto"/>
              <w:right w:val="single" w:sz="4" w:space="0" w:color="auto"/>
            </w:tcBorders>
            <w:hideMark/>
          </w:tcPr>
          <w:p w14:paraId="2C232499"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w:t>
            </w:r>
          </w:p>
        </w:tc>
      </w:tr>
      <w:tr w:rsidR="00500493" w:rsidRPr="00CE2256" w14:paraId="5AF42DEB"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38AF93F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5.2</w:t>
            </w:r>
          </w:p>
        </w:tc>
        <w:tc>
          <w:tcPr>
            <w:tcW w:w="1507" w:type="pct"/>
            <w:tcBorders>
              <w:top w:val="single" w:sz="4" w:space="0" w:color="auto"/>
              <w:left w:val="single" w:sz="4" w:space="0" w:color="auto"/>
              <w:bottom w:val="single" w:sz="4" w:space="0" w:color="auto"/>
              <w:right w:val="single" w:sz="4" w:space="0" w:color="auto"/>
            </w:tcBorders>
            <w:hideMark/>
          </w:tcPr>
          <w:p w14:paraId="42CD292D"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Atstumas tarp ašių</w:t>
            </w:r>
          </w:p>
        </w:tc>
        <w:tc>
          <w:tcPr>
            <w:tcW w:w="2939" w:type="pct"/>
            <w:tcBorders>
              <w:top w:val="single" w:sz="4" w:space="0" w:color="auto"/>
              <w:left w:val="single" w:sz="4" w:space="0" w:color="auto"/>
              <w:bottom w:val="single" w:sz="4" w:space="0" w:color="auto"/>
              <w:right w:val="single" w:sz="4" w:space="0" w:color="auto"/>
            </w:tcBorders>
            <w:hideMark/>
          </w:tcPr>
          <w:p w14:paraId="53B17C23" w14:textId="110DFECB"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 xml:space="preserve">Ne mažiau </w:t>
            </w:r>
            <w:r w:rsidR="00293C56">
              <w:rPr>
                <w:rFonts w:ascii="Times New Roman" w:eastAsia="Times New Roman" w:hAnsi="Times New Roman" w:cs="Times New Roman"/>
                <w:bCs/>
                <w:sz w:val="22"/>
                <w:szCs w:val="22"/>
                <w:lang w:eastAsia="ar-SA"/>
              </w:rPr>
              <w:t xml:space="preserve">kaip </w:t>
            </w:r>
            <w:r w:rsidRPr="00CE2256">
              <w:rPr>
                <w:rFonts w:ascii="Times New Roman" w:eastAsia="Times New Roman" w:hAnsi="Times New Roman" w:cs="Times New Roman"/>
                <w:bCs/>
                <w:sz w:val="22"/>
                <w:szCs w:val="22"/>
                <w:lang w:eastAsia="ar-SA"/>
              </w:rPr>
              <w:t>2</w:t>
            </w:r>
            <w:r>
              <w:rPr>
                <w:rFonts w:ascii="Times New Roman" w:eastAsia="Times New Roman" w:hAnsi="Times New Roman" w:cs="Times New Roman"/>
                <w:bCs/>
                <w:sz w:val="22"/>
                <w:szCs w:val="22"/>
                <w:lang w:eastAsia="ar-SA"/>
              </w:rPr>
              <w:t>77</w:t>
            </w:r>
            <w:r w:rsidRPr="00CE2256">
              <w:rPr>
                <w:rFonts w:ascii="Times New Roman" w:eastAsia="Times New Roman" w:hAnsi="Times New Roman" w:cs="Times New Roman"/>
                <w:bCs/>
                <w:sz w:val="22"/>
                <w:szCs w:val="22"/>
                <w:lang w:eastAsia="ar-SA"/>
              </w:rPr>
              <w:t>0 mm</w:t>
            </w:r>
            <w:r w:rsidR="00293C56">
              <w:rPr>
                <w:rFonts w:ascii="Times New Roman" w:eastAsia="Times New Roman" w:hAnsi="Times New Roman" w:cs="Times New Roman"/>
                <w:bCs/>
                <w:sz w:val="22"/>
                <w:szCs w:val="22"/>
                <w:lang w:eastAsia="ar-SA"/>
              </w:rPr>
              <w:t>.</w:t>
            </w:r>
          </w:p>
        </w:tc>
      </w:tr>
      <w:tr w:rsidR="000D3A3E" w:rsidRPr="00CE2256" w14:paraId="01A471C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4927D17" w14:textId="77777777" w:rsidR="000D3A3E" w:rsidRPr="00CE2256" w:rsidRDefault="000D3A3E" w:rsidP="000D3A3E">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5.3</w:t>
            </w:r>
          </w:p>
        </w:tc>
        <w:tc>
          <w:tcPr>
            <w:tcW w:w="1507" w:type="pct"/>
            <w:tcBorders>
              <w:top w:val="single" w:sz="4" w:space="0" w:color="auto"/>
              <w:left w:val="single" w:sz="4" w:space="0" w:color="auto"/>
              <w:bottom w:val="single" w:sz="4" w:space="0" w:color="auto"/>
              <w:right w:val="single" w:sz="4" w:space="0" w:color="auto"/>
            </w:tcBorders>
            <w:hideMark/>
          </w:tcPr>
          <w:p w14:paraId="62D5CAB2" w14:textId="77777777" w:rsidR="000D3A3E" w:rsidRPr="00CE2256" w:rsidRDefault="000D3A3E" w:rsidP="000D3A3E">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Išmatavimai (ilgis x plotis x aukštis, mm)</w:t>
            </w:r>
          </w:p>
        </w:tc>
        <w:tc>
          <w:tcPr>
            <w:tcW w:w="2939" w:type="pct"/>
            <w:tcBorders>
              <w:top w:val="single" w:sz="4" w:space="0" w:color="auto"/>
              <w:left w:val="single" w:sz="4" w:space="0" w:color="auto"/>
              <w:bottom w:val="single" w:sz="4" w:space="0" w:color="auto"/>
              <w:right w:val="single" w:sz="4" w:space="0" w:color="auto"/>
            </w:tcBorders>
            <w:hideMark/>
          </w:tcPr>
          <w:p w14:paraId="3ECE0BB8" w14:textId="7110C1C8" w:rsidR="000D3A3E" w:rsidRPr="000D3A3E" w:rsidRDefault="000D3A3E" w:rsidP="000D3A3E">
            <w:pPr>
              <w:suppressAutoHyphens/>
              <w:spacing w:after="0" w:line="240" w:lineRule="auto"/>
              <w:jc w:val="both"/>
              <w:rPr>
                <w:rFonts w:ascii="Times New Roman" w:eastAsia="Times New Roman" w:hAnsi="Times New Roman" w:cs="Times New Roman"/>
                <w:bCs/>
                <w:sz w:val="22"/>
                <w:szCs w:val="22"/>
                <w:lang w:eastAsia="ar-SA"/>
              </w:rPr>
            </w:pPr>
            <w:r w:rsidRPr="000D3A3E">
              <w:rPr>
                <w:rFonts w:ascii="Times New Roman" w:eastAsia="Times New Roman" w:hAnsi="Times New Roman" w:cs="Times New Roman"/>
                <w:bCs/>
                <w:sz w:val="22"/>
                <w:szCs w:val="22"/>
                <w:lang w:eastAsia="ar-SA"/>
              </w:rPr>
              <w:t xml:space="preserve">Ne mažiau nei 4500 x 1800 x 1550 mm. </w:t>
            </w:r>
          </w:p>
        </w:tc>
      </w:tr>
      <w:tr w:rsidR="000D3A3E" w:rsidRPr="00CE2256" w14:paraId="6EE1029A"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CACBFC6" w14:textId="77777777" w:rsidR="000D3A3E" w:rsidRPr="00CE2256" w:rsidRDefault="000D3A3E" w:rsidP="000D3A3E">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5.4</w:t>
            </w:r>
          </w:p>
        </w:tc>
        <w:tc>
          <w:tcPr>
            <w:tcW w:w="1507" w:type="pct"/>
            <w:tcBorders>
              <w:top w:val="single" w:sz="4" w:space="0" w:color="auto"/>
              <w:left w:val="single" w:sz="4" w:space="0" w:color="auto"/>
              <w:bottom w:val="single" w:sz="4" w:space="0" w:color="auto"/>
              <w:right w:val="single" w:sz="4" w:space="0" w:color="auto"/>
            </w:tcBorders>
            <w:hideMark/>
          </w:tcPr>
          <w:p w14:paraId="2A45CD6C" w14:textId="77777777" w:rsidR="000D3A3E" w:rsidRPr="00CE2256" w:rsidRDefault="000D3A3E" w:rsidP="000D3A3E">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Bagažinės talpa</w:t>
            </w:r>
          </w:p>
        </w:tc>
        <w:tc>
          <w:tcPr>
            <w:tcW w:w="2939" w:type="pct"/>
            <w:tcBorders>
              <w:top w:val="single" w:sz="4" w:space="0" w:color="auto"/>
              <w:left w:val="single" w:sz="4" w:space="0" w:color="auto"/>
              <w:bottom w:val="single" w:sz="4" w:space="0" w:color="auto"/>
              <w:right w:val="single" w:sz="4" w:space="0" w:color="auto"/>
            </w:tcBorders>
            <w:hideMark/>
          </w:tcPr>
          <w:p w14:paraId="52E679F1" w14:textId="7E5B295F" w:rsidR="000D3A3E" w:rsidRPr="000D3A3E" w:rsidRDefault="000D3A3E" w:rsidP="000D3A3E">
            <w:pPr>
              <w:suppressAutoHyphens/>
              <w:spacing w:after="0" w:line="240" w:lineRule="auto"/>
              <w:jc w:val="both"/>
              <w:rPr>
                <w:rFonts w:ascii="Times New Roman" w:eastAsia="Times New Roman" w:hAnsi="Times New Roman" w:cs="Times New Roman"/>
                <w:bCs/>
                <w:sz w:val="22"/>
                <w:szCs w:val="22"/>
                <w:lang w:eastAsia="ar-SA"/>
              </w:rPr>
            </w:pPr>
            <w:r w:rsidRPr="000D3A3E">
              <w:rPr>
                <w:rFonts w:ascii="Times New Roman" w:eastAsia="Times New Roman" w:hAnsi="Times New Roman" w:cs="Times New Roman"/>
                <w:bCs/>
                <w:sz w:val="22"/>
                <w:szCs w:val="22"/>
                <w:lang w:eastAsia="ar-SA"/>
              </w:rPr>
              <w:t>Ne mažiau kaip  480 l</w:t>
            </w:r>
          </w:p>
        </w:tc>
      </w:tr>
      <w:tr w:rsidR="00500493" w:rsidRPr="00CE2256" w14:paraId="7E1C3008"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492DD39E"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6. Važiuoklė:</w:t>
            </w:r>
          </w:p>
        </w:tc>
      </w:tr>
      <w:tr w:rsidR="00500493" w:rsidRPr="00CE2256" w14:paraId="05B19E24"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A6BA8B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6.1</w:t>
            </w:r>
          </w:p>
        </w:tc>
        <w:tc>
          <w:tcPr>
            <w:tcW w:w="1507" w:type="pct"/>
            <w:tcBorders>
              <w:top w:val="single" w:sz="4" w:space="0" w:color="auto"/>
              <w:left w:val="single" w:sz="4" w:space="0" w:color="auto"/>
              <w:bottom w:val="single" w:sz="4" w:space="0" w:color="auto"/>
              <w:right w:val="single" w:sz="4" w:space="0" w:color="auto"/>
            </w:tcBorders>
            <w:hideMark/>
          </w:tcPr>
          <w:p w14:paraId="2F34D14C"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Pakaba, priekinė</w:t>
            </w:r>
          </w:p>
        </w:tc>
        <w:tc>
          <w:tcPr>
            <w:tcW w:w="2939" w:type="pct"/>
            <w:tcBorders>
              <w:top w:val="single" w:sz="4" w:space="0" w:color="auto"/>
              <w:left w:val="single" w:sz="4" w:space="0" w:color="auto"/>
              <w:bottom w:val="single" w:sz="4" w:space="0" w:color="auto"/>
              <w:right w:val="single" w:sz="4" w:space="0" w:color="auto"/>
            </w:tcBorders>
            <w:hideMark/>
          </w:tcPr>
          <w:p w14:paraId="184E0F6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Nepriklausoma, spyruoklės.</w:t>
            </w:r>
          </w:p>
        </w:tc>
      </w:tr>
      <w:tr w:rsidR="00500493" w:rsidRPr="00CE2256" w14:paraId="39DB5C3F"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0A0C75A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6.2</w:t>
            </w:r>
          </w:p>
        </w:tc>
        <w:tc>
          <w:tcPr>
            <w:tcW w:w="1507" w:type="pct"/>
            <w:tcBorders>
              <w:top w:val="single" w:sz="4" w:space="0" w:color="auto"/>
              <w:left w:val="single" w:sz="4" w:space="0" w:color="auto"/>
              <w:bottom w:val="single" w:sz="4" w:space="0" w:color="auto"/>
              <w:right w:val="single" w:sz="4" w:space="0" w:color="auto"/>
            </w:tcBorders>
            <w:hideMark/>
          </w:tcPr>
          <w:p w14:paraId="1B09CEA6"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Pakaba, gale</w:t>
            </w:r>
          </w:p>
        </w:tc>
        <w:tc>
          <w:tcPr>
            <w:tcW w:w="2939" w:type="pct"/>
            <w:tcBorders>
              <w:top w:val="single" w:sz="4" w:space="0" w:color="auto"/>
              <w:left w:val="single" w:sz="4" w:space="0" w:color="auto"/>
              <w:bottom w:val="single" w:sz="4" w:space="0" w:color="auto"/>
              <w:right w:val="single" w:sz="4" w:space="0" w:color="auto"/>
            </w:tcBorders>
            <w:hideMark/>
          </w:tcPr>
          <w:p w14:paraId="6249876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Nepriklausoma, spyruoklės.</w:t>
            </w:r>
          </w:p>
        </w:tc>
      </w:tr>
      <w:tr w:rsidR="00500493" w:rsidRPr="00CE2256" w14:paraId="42D84C99"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2F6EA5B8"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7. Padangos ir ratai:</w:t>
            </w:r>
          </w:p>
        </w:tc>
      </w:tr>
      <w:tr w:rsidR="00500493" w:rsidRPr="00CE2256" w14:paraId="4ECD434F"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7EFF71B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7.1</w:t>
            </w:r>
          </w:p>
        </w:tc>
        <w:tc>
          <w:tcPr>
            <w:tcW w:w="1507" w:type="pct"/>
            <w:tcBorders>
              <w:top w:val="single" w:sz="4" w:space="0" w:color="auto"/>
              <w:left w:val="single" w:sz="4" w:space="0" w:color="auto"/>
              <w:bottom w:val="single" w:sz="4" w:space="0" w:color="auto"/>
              <w:right w:val="single" w:sz="4" w:space="0" w:color="auto"/>
            </w:tcBorders>
            <w:hideMark/>
          </w:tcPr>
          <w:p w14:paraId="28BAFF3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Padangos</w:t>
            </w:r>
          </w:p>
        </w:tc>
        <w:tc>
          <w:tcPr>
            <w:tcW w:w="2939" w:type="pct"/>
            <w:tcBorders>
              <w:top w:val="single" w:sz="4" w:space="0" w:color="auto"/>
              <w:left w:val="single" w:sz="4" w:space="0" w:color="auto"/>
              <w:bottom w:val="single" w:sz="4" w:space="0" w:color="auto"/>
              <w:right w:val="single" w:sz="4" w:space="0" w:color="auto"/>
            </w:tcBorders>
            <w:hideMark/>
          </w:tcPr>
          <w:p w14:paraId="28DD59D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Naujos.</w:t>
            </w:r>
          </w:p>
        </w:tc>
      </w:tr>
      <w:tr w:rsidR="00500493" w:rsidRPr="00CE2256" w14:paraId="5FA9F07C"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339C073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7.2</w:t>
            </w:r>
          </w:p>
        </w:tc>
        <w:tc>
          <w:tcPr>
            <w:tcW w:w="1507" w:type="pct"/>
            <w:tcBorders>
              <w:top w:val="single" w:sz="4" w:space="0" w:color="auto"/>
              <w:left w:val="single" w:sz="4" w:space="0" w:color="auto"/>
              <w:bottom w:val="single" w:sz="4" w:space="0" w:color="auto"/>
              <w:right w:val="single" w:sz="4" w:space="0" w:color="auto"/>
            </w:tcBorders>
            <w:hideMark/>
          </w:tcPr>
          <w:p w14:paraId="03CE8B53"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Atsarginis ratas</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 remonto komplektas</w:t>
            </w:r>
          </w:p>
        </w:tc>
        <w:tc>
          <w:tcPr>
            <w:tcW w:w="2939" w:type="pct"/>
            <w:tcBorders>
              <w:top w:val="single" w:sz="4" w:space="0" w:color="auto"/>
              <w:left w:val="single" w:sz="4" w:space="0" w:color="auto"/>
              <w:bottom w:val="single" w:sz="4" w:space="0" w:color="auto"/>
              <w:right w:val="single" w:sz="4" w:space="0" w:color="auto"/>
            </w:tcBorders>
            <w:hideMark/>
          </w:tcPr>
          <w:p w14:paraId="25C3B2A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6ED1AE08"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57B9EE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7.3</w:t>
            </w:r>
          </w:p>
        </w:tc>
        <w:tc>
          <w:tcPr>
            <w:tcW w:w="1507" w:type="pct"/>
            <w:tcBorders>
              <w:top w:val="single" w:sz="4" w:space="0" w:color="auto"/>
              <w:left w:val="single" w:sz="4" w:space="0" w:color="auto"/>
              <w:bottom w:val="single" w:sz="4" w:space="0" w:color="auto"/>
              <w:right w:val="single" w:sz="4" w:space="0" w:color="auto"/>
            </w:tcBorders>
            <w:hideMark/>
          </w:tcPr>
          <w:p w14:paraId="428B3C23"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Ratai</w:t>
            </w:r>
          </w:p>
        </w:tc>
        <w:tc>
          <w:tcPr>
            <w:tcW w:w="2939" w:type="pct"/>
            <w:tcBorders>
              <w:top w:val="single" w:sz="4" w:space="0" w:color="auto"/>
              <w:left w:val="single" w:sz="4" w:space="0" w:color="auto"/>
              <w:bottom w:val="single" w:sz="4" w:space="0" w:color="auto"/>
              <w:right w:val="single" w:sz="4" w:space="0" w:color="auto"/>
            </w:tcBorders>
            <w:hideMark/>
          </w:tcPr>
          <w:p w14:paraId="728EE41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Lengvojo lydinio ratlankiai.</w:t>
            </w:r>
          </w:p>
        </w:tc>
      </w:tr>
      <w:tr w:rsidR="00500493" w:rsidRPr="00CE2256" w14:paraId="2AC6C13C"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7D0E5B0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8. Stabdžių sistema:</w:t>
            </w:r>
          </w:p>
        </w:tc>
      </w:tr>
      <w:tr w:rsidR="00500493" w:rsidRPr="00CE2256" w14:paraId="24BFD92A"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25EFDC5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8.1</w:t>
            </w:r>
          </w:p>
        </w:tc>
        <w:tc>
          <w:tcPr>
            <w:tcW w:w="1507" w:type="pct"/>
            <w:tcBorders>
              <w:top w:val="single" w:sz="4" w:space="0" w:color="auto"/>
              <w:left w:val="single" w:sz="4" w:space="0" w:color="auto"/>
              <w:bottom w:val="single" w:sz="4" w:space="0" w:color="auto"/>
              <w:right w:val="single" w:sz="4" w:space="0" w:color="auto"/>
            </w:tcBorders>
            <w:hideMark/>
          </w:tcPr>
          <w:p w14:paraId="7DE58CC9"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ABS</w:t>
            </w:r>
          </w:p>
        </w:tc>
        <w:tc>
          <w:tcPr>
            <w:tcW w:w="2939" w:type="pct"/>
            <w:tcBorders>
              <w:top w:val="single" w:sz="4" w:space="0" w:color="auto"/>
              <w:left w:val="single" w:sz="4" w:space="0" w:color="auto"/>
              <w:bottom w:val="single" w:sz="4" w:space="0" w:color="auto"/>
              <w:right w:val="single" w:sz="4" w:space="0" w:color="auto"/>
            </w:tcBorders>
            <w:hideMark/>
          </w:tcPr>
          <w:p w14:paraId="6A56F34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766A67EE"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EFAE916"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8.2</w:t>
            </w:r>
          </w:p>
        </w:tc>
        <w:tc>
          <w:tcPr>
            <w:tcW w:w="1507" w:type="pct"/>
            <w:tcBorders>
              <w:top w:val="single" w:sz="4" w:space="0" w:color="auto"/>
              <w:left w:val="single" w:sz="4" w:space="0" w:color="auto"/>
              <w:bottom w:val="single" w:sz="4" w:space="0" w:color="auto"/>
              <w:right w:val="single" w:sz="4" w:space="0" w:color="auto"/>
            </w:tcBorders>
            <w:hideMark/>
          </w:tcPr>
          <w:p w14:paraId="2ACCE01D"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ASR (praslydimo kontrolės sistema)</w:t>
            </w:r>
          </w:p>
        </w:tc>
        <w:tc>
          <w:tcPr>
            <w:tcW w:w="2939" w:type="pct"/>
            <w:tcBorders>
              <w:top w:val="single" w:sz="4" w:space="0" w:color="auto"/>
              <w:left w:val="single" w:sz="4" w:space="0" w:color="auto"/>
              <w:bottom w:val="single" w:sz="4" w:space="0" w:color="auto"/>
              <w:right w:val="single" w:sz="4" w:space="0" w:color="auto"/>
            </w:tcBorders>
            <w:hideMark/>
          </w:tcPr>
          <w:p w14:paraId="10BE7A66"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1CFD9F95"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B21FD3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8.3</w:t>
            </w:r>
          </w:p>
        </w:tc>
        <w:tc>
          <w:tcPr>
            <w:tcW w:w="1507" w:type="pct"/>
            <w:tcBorders>
              <w:top w:val="single" w:sz="4" w:space="0" w:color="auto"/>
              <w:left w:val="single" w:sz="4" w:space="0" w:color="auto"/>
              <w:bottom w:val="single" w:sz="4" w:space="0" w:color="auto"/>
              <w:right w:val="single" w:sz="4" w:space="0" w:color="auto"/>
            </w:tcBorders>
            <w:hideMark/>
          </w:tcPr>
          <w:p w14:paraId="11FCD6AB"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Stabdžių sistema</w:t>
            </w:r>
          </w:p>
        </w:tc>
        <w:tc>
          <w:tcPr>
            <w:tcW w:w="2939" w:type="pct"/>
            <w:tcBorders>
              <w:top w:val="single" w:sz="4" w:space="0" w:color="auto"/>
              <w:left w:val="single" w:sz="4" w:space="0" w:color="auto"/>
              <w:bottom w:val="single" w:sz="4" w:space="0" w:color="auto"/>
              <w:right w:val="single" w:sz="4" w:space="0" w:color="auto"/>
            </w:tcBorders>
            <w:hideMark/>
          </w:tcPr>
          <w:p w14:paraId="2BC418F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Elektrinis</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hidrostatinis aktyvavimo mechanizmas.</w:t>
            </w:r>
          </w:p>
        </w:tc>
      </w:tr>
      <w:tr w:rsidR="00500493" w:rsidRPr="00CE2256" w14:paraId="64F0387A"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48DFDC4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8.4</w:t>
            </w:r>
          </w:p>
        </w:tc>
        <w:tc>
          <w:tcPr>
            <w:tcW w:w="1507" w:type="pct"/>
            <w:tcBorders>
              <w:top w:val="single" w:sz="4" w:space="0" w:color="auto"/>
              <w:left w:val="single" w:sz="4" w:space="0" w:color="auto"/>
              <w:bottom w:val="single" w:sz="4" w:space="0" w:color="auto"/>
              <w:right w:val="single" w:sz="4" w:space="0" w:color="auto"/>
            </w:tcBorders>
            <w:hideMark/>
          </w:tcPr>
          <w:p w14:paraId="4F12CF7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ESP</w:t>
            </w:r>
          </w:p>
        </w:tc>
        <w:tc>
          <w:tcPr>
            <w:tcW w:w="2939" w:type="pct"/>
            <w:tcBorders>
              <w:top w:val="single" w:sz="4" w:space="0" w:color="auto"/>
              <w:left w:val="single" w:sz="4" w:space="0" w:color="auto"/>
              <w:bottom w:val="single" w:sz="4" w:space="0" w:color="auto"/>
              <w:right w:val="single" w:sz="4" w:space="0" w:color="auto"/>
            </w:tcBorders>
            <w:hideMark/>
          </w:tcPr>
          <w:p w14:paraId="1FADADC6"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6CACACA"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6EB39F52"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8.5</w:t>
            </w:r>
          </w:p>
        </w:tc>
        <w:tc>
          <w:tcPr>
            <w:tcW w:w="1507" w:type="pct"/>
            <w:tcBorders>
              <w:top w:val="single" w:sz="4" w:space="0" w:color="auto"/>
              <w:left w:val="single" w:sz="4" w:space="0" w:color="auto"/>
              <w:bottom w:val="single" w:sz="4" w:space="0" w:color="auto"/>
              <w:right w:val="single" w:sz="4" w:space="0" w:color="auto"/>
            </w:tcBorders>
            <w:hideMark/>
          </w:tcPr>
          <w:p w14:paraId="7BF4086B"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Elektrinis stovėjimo stabdys</w:t>
            </w:r>
          </w:p>
        </w:tc>
        <w:tc>
          <w:tcPr>
            <w:tcW w:w="2939" w:type="pct"/>
            <w:tcBorders>
              <w:top w:val="single" w:sz="4" w:space="0" w:color="auto"/>
              <w:left w:val="single" w:sz="4" w:space="0" w:color="auto"/>
              <w:bottom w:val="single" w:sz="4" w:space="0" w:color="auto"/>
              <w:right w:val="single" w:sz="4" w:space="0" w:color="auto"/>
            </w:tcBorders>
            <w:hideMark/>
          </w:tcPr>
          <w:p w14:paraId="5BF3E5F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5318D4DA"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1CD283D9"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9. Elektrinė sistema:</w:t>
            </w:r>
          </w:p>
        </w:tc>
      </w:tr>
      <w:tr w:rsidR="00500493" w:rsidRPr="00CE2256" w14:paraId="56DF787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7AAA91C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9.1</w:t>
            </w:r>
          </w:p>
        </w:tc>
        <w:tc>
          <w:tcPr>
            <w:tcW w:w="1507" w:type="pct"/>
            <w:tcBorders>
              <w:top w:val="single" w:sz="4" w:space="0" w:color="auto"/>
              <w:left w:val="single" w:sz="4" w:space="0" w:color="auto"/>
              <w:bottom w:val="single" w:sz="4" w:space="0" w:color="auto"/>
              <w:right w:val="single" w:sz="4" w:space="0" w:color="auto"/>
            </w:tcBorders>
            <w:hideMark/>
          </w:tcPr>
          <w:p w14:paraId="7CA840CF"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Krovimo kabelis</w:t>
            </w:r>
          </w:p>
        </w:tc>
        <w:tc>
          <w:tcPr>
            <w:tcW w:w="2939" w:type="pct"/>
            <w:tcBorders>
              <w:top w:val="single" w:sz="4" w:space="0" w:color="auto"/>
              <w:left w:val="single" w:sz="4" w:space="0" w:color="auto"/>
              <w:bottom w:val="single" w:sz="4" w:space="0" w:color="auto"/>
              <w:right w:val="single" w:sz="4" w:space="0" w:color="auto"/>
            </w:tcBorders>
            <w:hideMark/>
          </w:tcPr>
          <w:p w14:paraId="5DCB2F39"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1CE8546D" w14:textId="77777777" w:rsidTr="00291945">
        <w:tc>
          <w:tcPr>
            <w:tcW w:w="554" w:type="pct"/>
            <w:tcBorders>
              <w:top w:val="single" w:sz="4" w:space="0" w:color="auto"/>
              <w:left w:val="single" w:sz="4" w:space="0" w:color="auto"/>
              <w:bottom w:val="single" w:sz="4" w:space="0" w:color="auto"/>
              <w:right w:val="single" w:sz="4" w:space="0" w:color="auto"/>
            </w:tcBorders>
          </w:tcPr>
          <w:p w14:paraId="561C85F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9.2</w:t>
            </w:r>
          </w:p>
        </w:tc>
        <w:tc>
          <w:tcPr>
            <w:tcW w:w="1507" w:type="pct"/>
            <w:tcBorders>
              <w:top w:val="single" w:sz="4" w:space="0" w:color="auto"/>
              <w:left w:val="single" w:sz="4" w:space="0" w:color="auto"/>
              <w:bottom w:val="single" w:sz="4" w:space="0" w:color="auto"/>
              <w:right w:val="single" w:sz="4" w:space="0" w:color="auto"/>
            </w:tcBorders>
          </w:tcPr>
          <w:p w14:paraId="1F4CBC7C"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K</w:t>
            </w:r>
            <w:r w:rsidRPr="00994EAC">
              <w:rPr>
                <w:rFonts w:ascii="Times New Roman" w:eastAsia="Times New Roman" w:hAnsi="Times New Roman" w:cs="Times New Roman"/>
                <w:bCs/>
                <w:sz w:val="22"/>
                <w:szCs w:val="22"/>
                <w:lang w:eastAsia="ar-SA"/>
              </w:rPr>
              <w:t>rovimo kabelis prijungimui prie namų elektros tinklo kištukinio lizdo</w:t>
            </w:r>
          </w:p>
        </w:tc>
        <w:tc>
          <w:tcPr>
            <w:tcW w:w="2939" w:type="pct"/>
            <w:tcBorders>
              <w:top w:val="single" w:sz="4" w:space="0" w:color="auto"/>
              <w:left w:val="single" w:sz="4" w:space="0" w:color="auto"/>
              <w:bottom w:val="single" w:sz="4" w:space="0" w:color="auto"/>
              <w:right w:val="single" w:sz="4" w:space="0" w:color="auto"/>
            </w:tcBorders>
          </w:tcPr>
          <w:p w14:paraId="5DE7B3C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4579D90C" w14:textId="77777777" w:rsidTr="00291945">
        <w:tc>
          <w:tcPr>
            <w:tcW w:w="554" w:type="pct"/>
            <w:tcBorders>
              <w:top w:val="single" w:sz="4" w:space="0" w:color="auto"/>
              <w:left w:val="single" w:sz="4" w:space="0" w:color="auto"/>
              <w:bottom w:val="single" w:sz="4" w:space="0" w:color="auto"/>
              <w:right w:val="single" w:sz="4" w:space="0" w:color="auto"/>
            </w:tcBorders>
          </w:tcPr>
          <w:p w14:paraId="17FB947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9.3</w:t>
            </w:r>
          </w:p>
        </w:tc>
        <w:tc>
          <w:tcPr>
            <w:tcW w:w="1507" w:type="pct"/>
            <w:tcBorders>
              <w:top w:val="single" w:sz="4" w:space="0" w:color="auto"/>
              <w:left w:val="single" w:sz="4" w:space="0" w:color="auto"/>
              <w:bottom w:val="single" w:sz="4" w:space="0" w:color="auto"/>
              <w:right w:val="single" w:sz="4" w:space="0" w:color="auto"/>
            </w:tcBorders>
            <w:hideMark/>
          </w:tcPr>
          <w:p w14:paraId="297C76C6"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Greitas įkrovimas</w:t>
            </w:r>
          </w:p>
        </w:tc>
        <w:tc>
          <w:tcPr>
            <w:tcW w:w="2939" w:type="pct"/>
            <w:tcBorders>
              <w:top w:val="single" w:sz="4" w:space="0" w:color="auto"/>
              <w:left w:val="single" w:sz="4" w:space="0" w:color="auto"/>
              <w:bottom w:val="single" w:sz="4" w:space="0" w:color="auto"/>
              <w:right w:val="single" w:sz="4" w:space="0" w:color="auto"/>
            </w:tcBorders>
            <w:hideMark/>
          </w:tcPr>
          <w:p w14:paraId="26E54AF8"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0DAE5C3A" w14:textId="77777777" w:rsidTr="00291945">
        <w:tc>
          <w:tcPr>
            <w:tcW w:w="554" w:type="pct"/>
            <w:tcBorders>
              <w:top w:val="single" w:sz="4" w:space="0" w:color="auto"/>
              <w:left w:val="single" w:sz="4" w:space="0" w:color="auto"/>
              <w:bottom w:val="single" w:sz="4" w:space="0" w:color="auto"/>
              <w:right w:val="single" w:sz="4" w:space="0" w:color="auto"/>
            </w:tcBorders>
          </w:tcPr>
          <w:p w14:paraId="6E8869B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lastRenderedPageBreak/>
              <w:t>9.4</w:t>
            </w:r>
          </w:p>
        </w:tc>
        <w:tc>
          <w:tcPr>
            <w:tcW w:w="1507" w:type="pct"/>
            <w:tcBorders>
              <w:top w:val="single" w:sz="4" w:space="0" w:color="auto"/>
              <w:left w:val="single" w:sz="4" w:space="0" w:color="auto"/>
              <w:bottom w:val="single" w:sz="4" w:space="0" w:color="auto"/>
              <w:right w:val="single" w:sz="4" w:space="0" w:color="auto"/>
            </w:tcBorders>
            <w:hideMark/>
          </w:tcPr>
          <w:p w14:paraId="024D6356"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Integruotas trijų fazių 11 kW galios kroviklis</w:t>
            </w:r>
          </w:p>
        </w:tc>
        <w:tc>
          <w:tcPr>
            <w:tcW w:w="2939" w:type="pct"/>
            <w:tcBorders>
              <w:top w:val="single" w:sz="4" w:space="0" w:color="auto"/>
              <w:left w:val="single" w:sz="4" w:space="0" w:color="auto"/>
              <w:bottom w:val="single" w:sz="4" w:space="0" w:color="auto"/>
              <w:right w:val="single" w:sz="4" w:space="0" w:color="auto"/>
            </w:tcBorders>
            <w:hideMark/>
          </w:tcPr>
          <w:p w14:paraId="6DE88E7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C9F239B" w14:textId="77777777" w:rsidTr="00291945">
        <w:tc>
          <w:tcPr>
            <w:tcW w:w="554" w:type="pct"/>
            <w:tcBorders>
              <w:top w:val="single" w:sz="4" w:space="0" w:color="auto"/>
              <w:left w:val="single" w:sz="4" w:space="0" w:color="auto"/>
              <w:bottom w:val="single" w:sz="4" w:space="0" w:color="auto"/>
              <w:right w:val="single" w:sz="4" w:space="0" w:color="auto"/>
            </w:tcBorders>
          </w:tcPr>
          <w:p w14:paraId="7514E453"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9.5</w:t>
            </w:r>
          </w:p>
        </w:tc>
        <w:tc>
          <w:tcPr>
            <w:tcW w:w="1507" w:type="pct"/>
            <w:tcBorders>
              <w:top w:val="single" w:sz="4" w:space="0" w:color="auto"/>
              <w:left w:val="single" w:sz="4" w:space="0" w:color="auto"/>
              <w:bottom w:val="single" w:sz="4" w:space="0" w:color="auto"/>
              <w:right w:val="single" w:sz="4" w:space="0" w:color="auto"/>
            </w:tcBorders>
            <w:hideMark/>
          </w:tcPr>
          <w:p w14:paraId="3D883A6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Automatinės dienos šviesos lempos</w:t>
            </w:r>
          </w:p>
        </w:tc>
        <w:tc>
          <w:tcPr>
            <w:tcW w:w="2939" w:type="pct"/>
            <w:tcBorders>
              <w:top w:val="single" w:sz="4" w:space="0" w:color="auto"/>
              <w:left w:val="single" w:sz="4" w:space="0" w:color="auto"/>
              <w:bottom w:val="single" w:sz="4" w:space="0" w:color="auto"/>
              <w:right w:val="single" w:sz="4" w:space="0" w:color="auto"/>
            </w:tcBorders>
            <w:hideMark/>
          </w:tcPr>
          <w:p w14:paraId="2E34DA1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0BF75668" w14:textId="77777777" w:rsidTr="00291945">
        <w:tc>
          <w:tcPr>
            <w:tcW w:w="554" w:type="pct"/>
            <w:tcBorders>
              <w:top w:val="single" w:sz="4" w:space="0" w:color="auto"/>
              <w:left w:val="single" w:sz="4" w:space="0" w:color="auto"/>
              <w:bottom w:val="single" w:sz="4" w:space="0" w:color="auto"/>
              <w:right w:val="single" w:sz="4" w:space="0" w:color="auto"/>
            </w:tcBorders>
          </w:tcPr>
          <w:p w14:paraId="4025D23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9.6</w:t>
            </w:r>
          </w:p>
        </w:tc>
        <w:tc>
          <w:tcPr>
            <w:tcW w:w="1507" w:type="pct"/>
            <w:tcBorders>
              <w:top w:val="single" w:sz="4" w:space="0" w:color="auto"/>
              <w:left w:val="single" w:sz="4" w:space="0" w:color="auto"/>
              <w:bottom w:val="single" w:sz="4" w:space="0" w:color="auto"/>
              <w:right w:val="single" w:sz="4" w:space="0" w:color="auto"/>
            </w:tcBorders>
            <w:hideMark/>
          </w:tcPr>
          <w:p w14:paraId="05FD7653"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Pastovaus greičio palaikymas ir greičio ribotuvas</w:t>
            </w:r>
          </w:p>
        </w:tc>
        <w:tc>
          <w:tcPr>
            <w:tcW w:w="2939" w:type="pct"/>
            <w:tcBorders>
              <w:top w:val="single" w:sz="4" w:space="0" w:color="auto"/>
              <w:left w:val="single" w:sz="4" w:space="0" w:color="auto"/>
              <w:bottom w:val="single" w:sz="4" w:space="0" w:color="auto"/>
              <w:right w:val="single" w:sz="4" w:space="0" w:color="auto"/>
            </w:tcBorders>
            <w:hideMark/>
          </w:tcPr>
          <w:p w14:paraId="67B0FD6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50E98064" w14:textId="77777777" w:rsidTr="00291945">
        <w:trPr>
          <w:trHeight w:val="322"/>
        </w:trPr>
        <w:tc>
          <w:tcPr>
            <w:tcW w:w="5000" w:type="pct"/>
            <w:gridSpan w:val="3"/>
            <w:tcBorders>
              <w:top w:val="single" w:sz="4" w:space="0" w:color="auto"/>
              <w:left w:val="single" w:sz="4" w:space="0" w:color="auto"/>
              <w:bottom w:val="single" w:sz="4" w:space="0" w:color="auto"/>
              <w:right w:val="single" w:sz="4" w:space="0" w:color="auto"/>
            </w:tcBorders>
            <w:hideMark/>
          </w:tcPr>
          <w:p w14:paraId="2ABA8769"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10. Įranga ir priedai:</w:t>
            </w:r>
          </w:p>
        </w:tc>
      </w:tr>
      <w:tr w:rsidR="00500493" w:rsidRPr="00CE2256" w14:paraId="29082AFF" w14:textId="77777777" w:rsidTr="00291945">
        <w:tc>
          <w:tcPr>
            <w:tcW w:w="554" w:type="pct"/>
            <w:tcBorders>
              <w:top w:val="single" w:sz="4" w:space="0" w:color="auto"/>
              <w:left w:val="single" w:sz="4" w:space="0" w:color="auto"/>
              <w:bottom w:val="single" w:sz="4" w:space="0" w:color="auto"/>
              <w:right w:val="single" w:sz="4" w:space="0" w:color="auto"/>
            </w:tcBorders>
          </w:tcPr>
          <w:p w14:paraId="28EF4D7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w:t>
            </w:r>
          </w:p>
        </w:tc>
        <w:tc>
          <w:tcPr>
            <w:tcW w:w="1507" w:type="pct"/>
            <w:tcBorders>
              <w:top w:val="single" w:sz="4" w:space="0" w:color="auto"/>
              <w:left w:val="single" w:sz="4" w:space="0" w:color="auto"/>
              <w:bottom w:val="single" w:sz="4" w:space="0" w:color="auto"/>
              <w:right w:val="single" w:sz="4" w:space="0" w:color="auto"/>
            </w:tcBorders>
          </w:tcPr>
          <w:p w14:paraId="7F7C104B"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994EAC">
              <w:rPr>
                <w:rFonts w:ascii="Times New Roman" w:eastAsia="Times New Roman" w:hAnsi="Times New Roman" w:cs="Times New Roman"/>
                <w:bCs/>
                <w:sz w:val="22"/>
                <w:szCs w:val="22"/>
                <w:lang w:eastAsia="ar-SA"/>
              </w:rPr>
              <w:t>Energiją tausojantis šiluminis siurblys, skirtas ridos atsargos optimizavimui</w:t>
            </w:r>
          </w:p>
        </w:tc>
        <w:tc>
          <w:tcPr>
            <w:tcW w:w="2939" w:type="pct"/>
            <w:tcBorders>
              <w:top w:val="single" w:sz="4" w:space="0" w:color="auto"/>
              <w:left w:val="single" w:sz="4" w:space="0" w:color="auto"/>
              <w:bottom w:val="single" w:sz="4" w:space="0" w:color="auto"/>
              <w:right w:val="single" w:sz="4" w:space="0" w:color="auto"/>
            </w:tcBorders>
          </w:tcPr>
          <w:p w14:paraId="5589F85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0D30003A" w14:textId="77777777" w:rsidTr="00291945">
        <w:tc>
          <w:tcPr>
            <w:tcW w:w="554" w:type="pct"/>
            <w:tcBorders>
              <w:top w:val="single" w:sz="4" w:space="0" w:color="auto"/>
              <w:left w:val="single" w:sz="4" w:space="0" w:color="auto"/>
              <w:bottom w:val="single" w:sz="4" w:space="0" w:color="auto"/>
              <w:right w:val="single" w:sz="4" w:space="0" w:color="auto"/>
            </w:tcBorders>
          </w:tcPr>
          <w:p w14:paraId="39663DDF"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10.2</w:t>
            </w:r>
          </w:p>
        </w:tc>
        <w:tc>
          <w:tcPr>
            <w:tcW w:w="1507" w:type="pct"/>
            <w:tcBorders>
              <w:top w:val="single" w:sz="4" w:space="0" w:color="auto"/>
              <w:left w:val="single" w:sz="4" w:space="0" w:color="auto"/>
              <w:bottom w:val="single" w:sz="4" w:space="0" w:color="auto"/>
              <w:right w:val="single" w:sz="4" w:space="0" w:color="auto"/>
            </w:tcBorders>
            <w:hideMark/>
          </w:tcPr>
          <w:p w14:paraId="2260678F"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Veidrodžiai</w:t>
            </w:r>
          </w:p>
        </w:tc>
        <w:tc>
          <w:tcPr>
            <w:tcW w:w="2939" w:type="pct"/>
            <w:tcBorders>
              <w:top w:val="single" w:sz="4" w:space="0" w:color="auto"/>
              <w:left w:val="single" w:sz="4" w:space="0" w:color="auto"/>
              <w:bottom w:val="single" w:sz="4" w:space="0" w:color="auto"/>
              <w:right w:val="single" w:sz="4" w:space="0" w:color="auto"/>
            </w:tcBorders>
            <w:hideMark/>
          </w:tcPr>
          <w:p w14:paraId="6771A0BA" w14:textId="6EC5B1E0"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Pagrindiniai (šoniniai) galinio vaizdo</w:t>
            </w:r>
            <w:r w:rsidR="004D1FD2">
              <w:rPr>
                <w:rFonts w:ascii="Times New Roman" w:eastAsia="Times New Roman" w:hAnsi="Times New Roman" w:cs="Times New Roman"/>
                <w:bCs/>
                <w:sz w:val="22"/>
                <w:szCs w:val="22"/>
                <w:lang w:eastAsia="ar-SA"/>
              </w:rPr>
              <w:t>:</w:t>
            </w:r>
            <w:r w:rsidRPr="00CE2256">
              <w:rPr>
                <w:rFonts w:ascii="Times New Roman" w:eastAsia="Times New Roman" w:hAnsi="Times New Roman" w:cs="Times New Roman"/>
                <w:bCs/>
                <w:sz w:val="22"/>
                <w:szCs w:val="22"/>
                <w:lang w:eastAsia="ar-SA"/>
              </w:rPr>
              <w:t xml:space="preserve"> šildomi, elektra valdomi.</w:t>
            </w:r>
          </w:p>
        </w:tc>
      </w:tr>
      <w:tr w:rsidR="00500493" w:rsidRPr="00CE2256" w14:paraId="47F1D58F" w14:textId="77777777" w:rsidTr="00291945">
        <w:tc>
          <w:tcPr>
            <w:tcW w:w="554" w:type="pct"/>
            <w:tcBorders>
              <w:top w:val="single" w:sz="4" w:space="0" w:color="auto"/>
              <w:left w:val="single" w:sz="4" w:space="0" w:color="auto"/>
              <w:bottom w:val="single" w:sz="4" w:space="0" w:color="auto"/>
              <w:right w:val="single" w:sz="4" w:space="0" w:color="auto"/>
            </w:tcBorders>
          </w:tcPr>
          <w:p w14:paraId="05855FD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10.3</w:t>
            </w:r>
          </w:p>
        </w:tc>
        <w:tc>
          <w:tcPr>
            <w:tcW w:w="1507" w:type="pct"/>
            <w:tcBorders>
              <w:top w:val="single" w:sz="4" w:space="0" w:color="auto"/>
              <w:left w:val="single" w:sz="4" w:space="0" w:color="auto"/>
              <w:bottom w:val="single" w:sz="4" w:space="0" w:color="auto"/>
              <w:right w:val="single" w:sz="4" w:space="0" w:color="auto"/>
            </w:tcBorders>
            <w:hideMark/>
          </w:tcPr>
          <w:p w14:paraId="68BA08AD"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Langai</w:t>
            </w:r>
          </w:p>
        </w:tc>
        <w:tc>
          <w:tcPr>
            <w:tcW w:w="2939" w:type="pct"/>
            <w:tcBorders>
              <w:top w:val="single" w:sz="4" w:space="0" w:color="auto"/>
              <w:left w:val="single" w:sz="4" w:space="0" w:color="auto"/>
              <w:bottom w:val="single" w:sz="4" w:space="0" w:color="auto"/>
              <w:right w:val="single" w:sz="4" w:space="0" w:color="auto"/>
            </w:tcBorders>
            <w:hideMark/>
          </w:tcPr>
          <w:p w14:paraId="43EBCBAF"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Šoniniai – elektra valdomi.</w:t>
            </w:r>
          </w:p>
        </w:tc>
      </w:tr>
      <w:tr w:rsidR="00500493" w:rsidRPr="00CE2256" w14:paraId="310D12BD" w14:textId="77777777" w:rsidTr="00291945">
        <w:tc>
          <w:tcPr>
            <w:tcW w:w="554" w:type="pct"/>
            <w:tcBorders>
              <w:top w:val="single" w:sz="4" w:space="0" w:color="auto"/>
              <w:left w:val="single" w:sz="4" w:space="0" w:color="auto"/>
              <w:bottom w:val="single" w:sz="4" w:space="0" w:color="auto"/>
              <w:right w:val="single" w:sz="4" w:space="0" w:color="auto"/>
            </w:tcBorders>
          </w:tcPr>
          <w:p w14:paraId="239AB8C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10.4</w:t>
            </w:r>
          </w:p>
        </w:tc>
        <w:tc>
          <w:tcPr>
            <w:tcW w:w="1507" w:type="pct"/>
            <w:tcBorders>
              <w:top w:val="single" w:sz="4" w:space="0" w:color="auto"/>
              <w:left w:val="single" w:sz="4" w:space="0" w:color="auto"/>
              <w:bottom w:val="single" w:sz="4" w:space="0" w:color="auto"/>
              <w:right w:val="single" w:sz="4" w:space="0" w:color="auto"/>
            </w:tcBorders>
            <w:hideMark/>
          </w:tcPr>
          <w:p w14:paraId="01AE6383"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Vairuotojo sėdynė</w:t>
            </w:r>
          </w:p>
        </w:tc>
        <w:tc>
          <w:tcPr>
            <w:tcW w:w="2939" w:type="pct"/>
            <w:tcBorders>
              <w:top w:val="single" w:sz="4" w:space="0" w:color="auto"/>
              <w:left w:val="single" w:sz="4" w:space="0" w:color="auto"/>
              <w:bottom w:val="single" w:sz="4" w:space="0" w:color="auto"/>
              <w:right w:val="single" w:sz="4" w:space="0" w:color="auto"/>
            </w:tcBorders>
            <w:hideMark/>
          </w:tcPr>
          <w:p w14:paraId="1A2C503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Reguliuojama / šildoma.</w:t>
            </w:r>
          </w:p>
        </w:tc>
      </w:tr>
      <w:tr w:rsidR="00500493" w:rsidRPr="00CE2256" w14:paraId="27456AD9" w14:textId="77777777" w:rsidTr="00291945">
        <w:tc>
          <w:tcPr>
            <w:tcW w:w="554" w:type="pct"/>
            <w:tcBorders>
              <w:top w:val="single" w:sz="4" w:space="0" w:color="auto"/>
              <w:left w:val="single" w:sz="4" w:space="0" w:color="auto"/>
              <w:bottom w:val="single" w:sz="4" w:space="0" w:color="auto"/>
              <w:right w:val="single" w:sz="4" w:space="0" w:color="auto"/>
            </w:tcBorders>
          </w:tcPr>
          <w:p w14:paraId="5D94AA36"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10.5</w:t>
            </w:r>
          </w:p>
        </w:tc>
        <w:tc>
          <w:tcPr>
            <w:tcW w:w="1507" w:type="pct"/>
            <w:tcBorders>
              <w:top w:val="single" w:sz="4" w:space="0" w:color="auto"/>
              <w:left w:val="single" w:sz="4" w:space="0" w:color="auto"/>
              <w:bottom w:val="single" w:sz="4" w:space="0" w:color="auto"/>
              <w:right w:val="single" w:sz="4" w:space="0" w:color="auto"/>
            </w:tcBorders>
            <w:hideMark/>
          </w:tcPr>
          <w:p w14:paraId="2B52B36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Garso sistema</w:t>
            </w:r>
          </w:p>
        </w:tc>
        <w:tc>
          <w:tcPr>
            <w:tcW w:w="2939" w:type="pct"/>
            <w:tcBorders>
              <w:top w:val="single" w:sz="4" w:space="0" w:color="auto"/>
              <w:left w:val="single" w:sz="4" w:space="0" w:color="auto"/>
              <w:bottom w:val="single" w:sz="4" w:space="0" w:color="auto"/>
              <w:right w:val="single" w:sz="4" w:space="0" w:color="auto"/>
            </w:tcBorders>
            <w:hideMark/>
          </w:tcPr>
          <w:p w14:paraId="1EB8814F"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Radijo imtuvas, garso kolonėlės.</w:t>
            </w:r>
          </w:p>
        </w:tc>
      </w:tr>
      <w:tr w:rsidR="00500493" w:rsidRPr="00CE2256" w14:paraId="1569DE85" w14:textId="77777777" w:rsidTr="00291945">
        <w:tc>
          <w:tcPr>
            <w:tcW w:w="554" w:type="pct"/>
            <w:tcBorders>
              <w:top w:val="single" w:sz="4" w:space="0" w:color="auto"/>
              <w:left w:val="single" w:sz="4" w:space="0" w:color="auto"/>
              <w:bottom w:val="single" w:sz="4" w:space="0" w:color="auto"/>
              <w:right w:val="single" w:sz="4" w:space="0" w:color="auto"/>
            </w:tcBorders>
          </w:tcPr>
          <w:p w14:paraId="2D20D4AF"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10.6</w:t>
            </w:r>
          </w:p>
        </w:tc>
        <w:tc>
          <w:tcPr>
            <w:tcW w:w="1507" w:type="pct"/>
            <w:tcBorders>
              <w:top w:val="single" w:sz="4" w:space="0" w:color="auto"/>
              <w:left w:val="single" w:sz="4" w:space="0" w:color="auto"/>
              <w:bottom w:val="single" w:sz="4" w:space="0" w:color="auto"/>
              <w:right w:val="single" w:sz="4" w:space="0" w:color="auto"/>
            </w:tcBorders>
            <w:hideMark/>
          </w:tcPr>
          <w:p w14:paraId="5F8C0CD9"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Salono šildymas ir vėdinimas</w:t>
            </w:r>
          </w:p>
        </w:tc>
        <w:tc>
          <w:tcPr>
            <w:tcW w:w="2939" w:type="pct"/>
            <w:tcBorders>
              <w:top w:val="single" w:sz="4" w:space="0" w:color="auto"/>
              <w:left w:val="single" w:sz="4" w:space="0" w:color="auto"/>
              <w:bottom w:val="single" w:sz="4" w:space="0" w:color="auto"/>
              <w:right w:val="single" w:sz="4" w:space="0" w:color="auto"/>
            </w:tcBorders>
            <w:hideMark/>
          </w:tcPr>
          <w:p w14:paraId="1AD5C16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Oro kondicionierius arba klimato kontrolės sistema.</w:t>
            </w:r>
          </w:p>
        </w:tc>
      </w:tr>
      <w:tr w:rsidR="00500493" w:rsidRPr="00CE2256" w14:paraId="2B2B9BE5" w14:textId="77777777" w:rsidTr="00291945">
        <w:tc>
          <w:tcPr>
            <w:tcW w:w="554" w:type="pct"/>
            <w:tcBorders>
              <w:top w:val="single" w:sz="4" w:space="0" w:color="auto"/>
              <w:left w:val="single" w:sz="4" w:space="0" w:color="auto"/>
              <w:bottom w:val="single" w:sz="4" w:space="0" w:color="auto"/>
              <w:right w:val="single" w:sz="4" w:space="0" w:color="auto"/>
            </w:tcBorders>
          </w:tcPr>
          <w:p w14:paraId="198A541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10.7</w:t>
            </w:r>
          </w:p>
        </w:tc>
        <w:tc>
          <w:tcPr>
            <w:tcW w:w="1507" w:type="pct"/>
            <w:tcBorders>
              <w:top w:val="single" w:sz="4" w:space="0" w:color="auto"/>
              <w:left w:val="single" w:sz="4" w:space="0" w:color="auto"/>
              <w:bottom w:val="single" w:sz="4" w:space="0" w:color="auto"/>
              <w:right w:val="single" w:sz="4" w:space="0" w:color="auto"/>
            </w:tcBorders>
            <w:hideMark/>
          </w:tcPr>
          <w:p w14:paraId="6AC8733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Vairavimo režimai</w:t>
            </w:r>
          </w:p>
        </w:tc>
        <w:tc>
          <w:tcPr>
            <w:tcW w:w="2939" w:type="pct"/>
            <w:tcBorders>
              <w:top w:val="single" w:sz="4" w:space="0" w:color="auto"/>
              <w:left w:val="single" w:sz="4" w:space="0" w:color="auto"/>
              <w:bottom w:val="single" w:sz="4" w:space="0" w:color="auto"/>
              <w:right w:val="single" w:sz="4" w:space="0" w:color="auto"/>
            </w:tcBorders>
            <w:hideMark/>
          </w:tcPr>
          <w:p w14:paraId="26F8A05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Eco /</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Normal / Sport arba ekvivalentas kitu pavadinimu.</w:t>
            </w:r>
          </w:p>
        </w:tc>
      </w:tr>
      <w:tr w:rsidR="00500493" w:rsidRPr="00CE2256" w14:paraId="239B54D1" w14:textId="77777777" w:rsidTr="00291945">
        <w:tc>
          <w:tcPr>
            <w:tcW w:w="554" w:type="pct"/>
            <w:tcBorders>
              <w:top w:val="single" w:sz="4" w:space="0" w:color="auto"/>
              <w:left w:val="single" w:sz="4" w:space="0" w:color="auto"/>
              <w:bottom w:val="single" w:sz="4" w:space="0" w:color="auto"/>
              <w:right w:val="single" w:sz="4" w:space="0" w:color="auto"/>
            </w:tcBorders>
          </w:tcPr>
          <w:p w14:paraId="430870D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10.9</w:t>
            </w:r>
          </w:p>
        </w:tc>
        <w:tc>
          <w:tcPr>
            <w:tcW w:w="1507" w:type="pct"/>
            <w:tcBorders>
              <w:top w:val="single" w:sz="4" w:space="0" w:color="auto"/>
              <w:left w:val="single" w:sz="4" w:space="0" w:color="auto"/>
              <w:bottom w:val="single" w:sz="4" w:space="0" w:color="auto"/>
              <w:right w:val="single" w:sz="4" w:space="0" w:color="auto"/>
            </w:tcBorders>
            <w:hideMark/>
          </w:tcPr>
          <w:p w14:paraId="35DCC67C"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Vairuotojo ir keleivio saugos oro pagalvės, šoninės oro pagalvės priekyje, vidurinė oro pagalvė.</w:t>
            </w:r>
          </w:p>
        </w:tc>
        <w:tc>
          <w:tcPr>
            <w:tcW w:w="2939" w:type="pct"/>
            <w:tcBorders>
              <w:top w:val="single" w:sz="4" w:space="0" w:color="auto"/>
              <w:left w:val="single" w:sz="4" w:space="0" w:color="auto"/>
              <w:bottom w:val="single" w:sz="4" w:space="0" w:color="auto"/>
              <w:right w:val="single" w:sz="4" w:space="0" w:color="auto"/>
            </w:tcBorders>
            <w:hideMark/>
          </w:tcPr>
          <w:p w14:paraId="71B7649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60EE2B9" w14:textId="77777777" w:rsidTr="00291945">
        <w:tc>
          <w:tcPr>
            <w:tcW w:w="554" w:type="pct"/>
            <w:tcBorders>
              <w:top w:val="single" w:sz="4" w:space="0" w:color="auto"/>
              <w:left w:val="single" w:sz="4" w:space="0" w:color="auto"/>
              <w:bottom w:val="single" w:sz="4" w:space="0" w:color="auto"/>
              <w:right w:val="single" w:sz="4" w:space="0" w:color="auto"/>
            </w:tcBorders>
          </w:tcPr>
          <w:p w14:paraId="1911ACE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10.10</w:t>
            </w:r>
          </w:p>
        </w:tc>
        <w:tc>
          <w:tcPr>
            <w:tcW w:w="1507" w:type="pct"/>
            <w:tcBorders>
              <w:top w:val="single" w:sz="4" w:space="0" w:color="auto"/>
              <w:left w:val="single" w:sz="4" w:space="0" w:color="auto"/>
              <w:bottom w:val="single" w:sz="4" w:space="0" w:color="auto"/>
              <w:right w:val="single" w:sz="4" w:space="0" w:color="auto"/>
            </w:tcBorders>
            <w:hideMark/>
          </w:tcPr>
          <w:p w14:paraId="562388CA"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Eismo juostos išlaikymo asistentas</w:t>
            </w:r>
          </w:p>
        </w:tc>
        <w:tc>
          <w:tcPr>
            <w:tcW w:w="2939" w:type="pct"/>
            <w:tcBorders>
              <w:top w:val="single" w:sz="4" w:space="0" w:color="auto"/>
              <w:left w:val="single" w:sz="4" w:space="0" w:color="auto"/>
              <w:bottom w:val="single" w:sz="4" w:space="0" w:color="auto"/>
              <w:right w:val="single" w:sz="4" w:space="0" w:color="auto"/>
            </w:tcBorders>
            <w:hideMark/>
          </w:tcPr>
          <w:p w14:paraId="2C4389E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7F4D6967" w14:textId="77777777" w:rsidTr="00291945">
        <w:tc>
          <w:tcPr>
            <w:tcW w:w="554" w:type="pct"/>
            <w:tcBorders>
              <w:top w:val="single" w:sz="4" w:space="0" w:color="auto"/>
              <w:left w:val="single" w:sz="4" w:space="0" w:color="auto"/>
              <w:bottom w:val="single" w:sz="4" w:space="0" w:color="auto"/>
              <w:right w:val="single" w:sz="4" w:space="0" w:color="auto"/>
            </w:tcBorders>
          </w:tcPr>
          <w:p w14:paraId="741CB1B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10.11</w:t>
            </w:r>
          </w:p>
        </w:tc>
        <w:tc>
          <w:tcPr>
            <w:tcW w:w="1507" w:type="pct"/>
            <w:tcBorders>
              <w:top w:val="single" w:sz="4" w:space="0" w:color="auto"/>
              <w:left w:val="single" w:sz="4" w:space="0" w:color="auto"/>
              <w:bottom w:val="single" w:sz="4" w:space="0" w:color="auto"/>
              <w:right w:val="single" w:sz="4" w:space="0" w:color="auto"/>
            </w:tcBorders>
            <w:hideMark/>
          </w:tcPr>
          <w:p w14:paraId="0BD9AF0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Įspėjimo dėl galimo priekinio susidūrimo sistema su automatine avarinio stabdymo funkcija </w:t>
            </w:r>
          </w:p>
        </w:tc>
        <w:tc>
          <w:tcPr>
            <w:tcW w:w="2939" w:type="pct"/>
            <w:tcBorders>
              <w:top w:val="single" w:sz="4" w:space="0" w:color="auto"/>
              <w:left w:val="single" w:sz="4" w:space="0" w:color="auto"/>
              <w:bottom w:val="single" w:sz="4" w:space="0" w:color="auto"/>
              <w:right w:val="single" w:sz="4" w:space="0" w:color="auto"/>
            </w:tcBorders>
            <w:hideMark/>
          </w:tcPr>
          <w:p w14:paraId="391BEC8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47C35E83" w14:textId="77777777" w:rsidTr="00291945">
        <w:tc>
          <w:tcPr>
            <w:tcW w:w="554" w:type="pct"/>
            <w:tcBorders>
              <w:top w:val="single" w:sz="4" w:space="0" w:color="auto"/>
              <w:left w:val="single" w:sz="4" w:space="0" w:color="auto"/>
              <w:bottom w:val="single" w:sz="4" w:space="0" w:color="auto"/>
              <w:right w:val="single" w:sz="4" w:space="0" w:color="auto"/>
            </w:tcBorders>
          </w:tcPr>
          <w:p w14:paraId="57D1925F"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10.12</w:t>
            </w:r>
          </w:p>
        </w:tc>
        <w:tc>
          <w:tcPr>
            <w:tcW w:w="1507" w:type="pct"/>
            <w:tcBorders>
              <w:top w:val="single" w:sz="4" w:space="0" w:color="auto"/>
              <w:left w:val="single" w:sz="4" w:space="0" w:color="auto"/>
              <w:bottom w:val="single" w:sz="4" w:space="0" w:color="auto"/>
              <w:right w:val="single" w:sz="4" w:space="0" w:color="auto"/>
            </w:tcBorders>
            <w:hideMark/>
          </w:tcPr>
          <w:p w14:paraId="1DE92D6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Parkavimo jutikliai</w:t>
            </w:r>
            <w:r>
              <w:rPr>
                <w:rFonts w:ascii="Times New Roman" w:eastAsia="Times New Roman" w:hAnsi="Times New Roman" w:cs="Times New Roman"/>
                <w:bCs/>
                <w:sz w:val="22"/>
                <w:szCs w:val="22"/>
                <w:lang w:eastAsia="ar-SA"/>
              </w:rPr>
              <w:t xml:space="preserve"> priekyje ir </w:t>
            </w:r>
            <w:r w:rsidRPr="00CE2256">
              <w:rPr>
                <w:rFonts w:ascii="Times New Roman" w:eastAsia="Times New Roman" w:hAnsi="Times New Roman" w:cs="Times New Roman"/>
                <w:bCs/>
                <w:sz w:val="22"/>
                <w:szCs w:val="22"/>
                <w:lang w:eastAsia="ar-SA"/>
              </w:rPr>
              <w:t xml:space="preserve"> gale</w:t>
            </w:r>
          </w:p>
        </w:tc>
        <w:tc>
          <w:tcPr>
            <w:tcW w:w="2939" w:type="pct"/>
            <w:tcBorders>
              <w:top w:val="single" w:sz="4" w:space="0" w:color="auto"/>
              <w:left w:val="single" w:sz="4" w:space="0" w:color="auto"/>
              <w:bottom w:val="single" w:sz="4" w:space="0" w:color="auto"/>
              <w:right w:val="single" w:sz="4" w:space="0" w:color="auto"/>
            </w:tcBorders>
            <w:hideMark/>
          </w:tcPr>
          <w:p w14:paraId="157F17D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0BCEBEA" w14:textId="77777777" w:rsidTr="00291945">
        <w:tc>
          <w:tcPr>
            <w:tcW w:w="554" w:type="pct"/>
            <w:tcBorders>
              <w:top w:val="single" w:sz="4" w:space="0" w:color="auto"/>
              <w:left w:val="single" w:sz="4" w:space="0" w:color="auto"/>
              <w:bottom w:val="single" w:sz="4" w:space="0" w:color="auto"/>
              <w:right w:val="single" w:sz="4" w:space="0" w:color="auto"/>
            </w:tcBorders>
          </w:tcPr>
          <w:p w14:paraId="2D0DB0A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10.13</w:t>
            </w:r>
          </w:p>
        </w:tc>
        <w:tc>
          <w:tcPr>
            <w:tcW w:w="1507" w:type="pct"/>
            <w:tcBorders>
              <w:top w:val="single" w:sz="4" w:space="0" w:color="auto"/>
              <w:left w:val="single" w:sz="4" w:space="0" w:color="auto"/>
              <w:bottom w:val="single" w:sz="4" w:space="0" w:color="auto"/>
              <w:right w:val="single" w:sz="4" w:space="0" w:color="auto"/>
            </w:tcBorders>
            <w:hideMark/>
          </w:tcPr>
          <w:p w14:paraId="013E506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Lietaus daviklis</w:t>
            </w:r>
          </w:p>
        </w:tc>
        <w:tc>
          <w:tcPr>
            <w:tcW w:w="2939" w:type="pct"/>
            <w:tcBorders>
              <w:top w:val="single" w:sz="4" w:space="0" w:color="auto"/>
              <w:left w:val="single" w:sz="4" w:space="0" w:color="auto"/>
              <w:bottom w:val="single" w:sz="4" w:space="0" w:color="auto"/>
              <w:right w:val="single" w:sz="4" w:space="0" w:color="auto"/>
            </w:tcBorders>
            <w:hideMark/>
          </w:tcPr>
          <w:p w14:paraId="4E9E7A0C"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13E96BD8" w14:textId="77777777" w:rsidTr="00291945">
        <w:tc>
          <w:tcPr>
            <w:tcW w:w="554" w:type="pct"/>
            <w:tcBorders>
              <w:top w:val="single" w:sz="4" w:space="0" w:color="auto"/>
              <w:left w:val="single" w:sz="4" w:space="0" w:color="auto"/>
              <w:bottom w:val="single" w:sz="4" w:space="0" w:color="auto"/>
              <w:right w:val="single" w:sz="4" w:space="0" w:color="auto"/>
            </w:tcBorders>
          </w:tcPr>
          <w:p w14:paraId="5AB32EDF"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10.14</w:t>
            </w:r>
          </w:p>
        </w:tc>
        <w:tc>
          <w:tcPr>
            <w:tcW w:w="1507" w:type="pct"/>
            <w:tcBorders>
              <w:top w:val="single" w:sz="4" w:space="0" w:color="auto"/>
              <w:left w:val="single" w:sz="4" w:space="0" w:color="auto"/>
              <w:bottom w:val="single" w:sz="4" w:space="0" w:color="auto"/>
              <w:right w:val="single" w:sz="4" w:space="0" w:color="auto"/>
            </w:tcBorders>
            <w:hideMark/>
          </w:tcPr>
          <w:p w14:paraId="271A0A10"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Porankis (-iai)</w:t>
            </w:r>
          </w:p>
        </w:tc>
        <w:tc>
          <w:tcPr>
            <w:tcW w:w="2939" w:type="pct"/>
            <w:tcBorders>
              <w:top w:val="single" w:sz="4" w:space="0" w:color="auto"/>
              <w:left w:val="single" w:sz="4" w:space="0" w:color="auto"/>
              <w:bottom w:val="single" w:sz="4" w:space="0" w:color="auto"/>
              <w:right w:val="single" w:sz="4" w:space="0" w:color="auto"/>
            </w:tcBorders>
            <w:hideMark/>
          </w:tcPr>
          <w:p w14:paraId="2D00D49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DE9C6B5" w14:textId="77777777" w:rsidTr="00291945">
        <w:tc>
          <w:tcPr>
            <w:tcW w:w="554" w:type="pct"/>
            <w:tcBorders>
              <w:top w:val="single" w:sz="4" w:space="0" w:color="auto"/>
              <w:left w:val="single" w:sz="4" w:space="0" w:color="auto"/>
              <w:bottom w:val="single" w:sz="4" w:space="0" w:color="auto"/>
              <w:right w:val="single" w:sz="4" w:space="0" w:color="auto"/>
            </w:tcBorders>
          </w:tcPr>
          <w:p w14:paraId="7CDB0B0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10.15</w:t>
            </w:r>
          </w:p>
        </w:tc>
        <w:tc>
          <w:tcPr>
            <w:tcW w:w="1507" w:type="pct"/>
            <w:tcBorders>
              <w:top w:val="single" w:sz="4" w:space="0" w:color="auto"/>
              <w:left w:val="single" w:sz="4" w:space="0" w:color="auto"/>
              <w:bottom w:val="single" w:sz="4" w:space="0" w:color="auto"/>
              <w:right w:val="single" w:sz="4" w:space="0" w:color="auto"/>
            </w:tcBorders>
            <w:hideMark/>
          </w:tcPr>
          <w:p w14:paraId="7A42989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Dinaminis kelio ženklų atpažinimas</w:t>
            </w:r>
          </w:p>
        </w:tc>
        <w:tc>
          <w:tcPr>
            <w:tcW w:w="2939" w:type="pct"/>
            <w:tcBorders>
              <w:top w:val="single" w:sz="4" w:space="0" w:color="auto"/>
              <w:left w:val="single" w:sz="4" w:space="0" w:color="auto"/>
              <w:bottom w:val="single" w:sz="4" w:space="0" w:color="auto"/>
              <w:right w:val="single" w:sz="4" w:space="0" w:color="auto"/>
            </w:tcBorders>
            <w:hideMark/>
          </w:tcPr>
          <w:p w14:paraId="67E456F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03FD0DAF" w14:textId="77777777" w:rsidTr="00291945">
        <w:tc>
          <w:tcPr>
            <w:tcW w:w="554" w:type="pct"/>
            <w:tcBorders>
              <w:top w:val="single" w:sz="4" w:space="0" w:color="auto"/>
              <w:left w:val="single" w:sz="4" w:space="0" w:color="auto"/>
              <w:bottom w:val="single" w:sz="4" w:space="0" w:color="auto"/>
              <w:right w:val="single" w:sz="4" w:space="0" w:color="auto"/>
            </w:tcBorders>
          </w:tcPr>
          <w:p w14:paraId="4C78DA5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10.16</w:t>
            </w:r>
          </w:p>
        </w:tc>
        <w:tc>
          <w:tcPr>
            <w:tcW w:w="1507" w:type="pct"/>
            <w:tcBorders>
              <w:top w:val="single" w:sz="4" w:space="0" w:color="auto"/>
              <w:left w:val="single" w:sz="4" w:space="0" w:color="auto"/>
              <w:bottom w:val="single" w:sz="4" w:space="0" w:color="auto"/>
              <w:right w:val="single" w:sz="4" w:space="0" w:color="auto"/>
            </w:tcBorders>
            <w:hideMark/>
          </w:tcPr>
          <w:p w14:paraId="535CBAC8"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Multimedia</w:t>
            </w:r>
          </w:p>
        </w:tc>
        <w:tc>
          <w:tcPr>
            <w:tcW w:w="2939" w:type="pct"/>
            <w:tcBorders>
              <w:top w:val="single" w:sz="4" w:space="0" w:color="auto"/>
              <w:left w:val="single" w:sz="4" w:space="0" w:color="auto"/>
              <w:bottom w:val="single" w:sz="4" w:space="0" w:color="auto"/>
              <w:right w:val="single" w:sz="4" w:space="0" w:color="auto"/>
            </w:tcBorders>
            <w:hideMark/>
          </w:tcPr>
          <w:p w14:paraId="27766492"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Radijas su ne mažesniu kaip  </w:t>
            </w:r>
            <w:r>
              <w:rPr>
                <w:rFonts w:ascii="Times New Roman" w:eastAsia="Times New Roman" w:hAnsi="Times New Roman" w:cs="Times New Roman"/>
                <w:bCs/>
                <w:sz w:val="22"/>
                <w:szCs w:val="22"/>
                <w:lang w:eastAsia="ar-SA"/>
              </w:rPr>
              <w:t xml:space="preserve">30 cm </w:t>
            </w:r>
            <w:r w:rsidRPr="00CE2256">
              <w:rPr>
                <w:rFonts w:ascii="Times New Roman" w:eastAsia="Times New Roman" w:hAnsi="Times New Roman" w:cs="Times New Roman"/>
                <w:bCs/>
                <w:sz w:val="22"/>
                <w:szCs w:val="22"/>
                <w:lang w:eastAsia="ar-SA"/>
              </w:rPr>
              <w:t>jutikliniu ekranu,</w:t>
            </w:r>
            <w:r>
              <w:rPr>
                <w:rFonts w:ascii="Times New Roman" w:eastAsia="Times New Roman" w:hAnsi="Times New Roman" w:cs="Times New Roman"/>
                <w:bCs/>
                <w:sz w:val="22"/>
                <w:szCs w:val="22"/>
                <w:lang w:eastAsia="ar-SA"/>
              </w:rPr>
              <w:t xml:space="preserve"> ne mažiau kaip</w:t>
            </w:r>
            <w:r w:rsidRPr="00CE2256">
              <w:rPr>
                <w:rFonts w:ascii="Times New Roman" w:eastAsia="Times New Roman" w:hAnsi="Times New Roman" w:cs="Times New Roman"/>
                <w:bCs/>
                <w:sz w:val="22"/>
                <w:szCs w:val="22"/>
                <w:lang w:eastAsia="ar-SA"/>
              </w:rPr>
              <w:t xml:space="preserve"> </w:t>
            </w:r>
            <w:r>
              <w:rPr>
                <w:rFonts w:ascii="Times New Roman" w:eastAsia="Times New Roman" w:hAnsi="Times New Roman" w:cs="Times New Roman"/>
                <w:bCs/>
                <w:sz w:val="22"/>
                <w:szCs w:val="22"/>
                <w:lang w:eastAsia="ar-SA"/>
              </w:rPr>
              <w:t>4</w:t>
            </w:r>
            <w:r w:rsidRPr="00CE2256">
              <w:rPr>
                <w:rFonts w:ascii="Times New Roman" w:eastAsia="Times New Roman" w:hAnsi="Times New Roman" w:cs="Times New Roman"/>
                <w:bCs/>
                <w:sz w:val="22"/>
                <w:szCs w:val="22"/>
                <w:lang w:eastAsia="ar-SA"/>
              </w:rPr>
              <w:t xml:space="preserve"> garsiakalbiai, 12 V lizdas, „Bluetooth“, USB jungtis.</w:t>
            </w:r>
          </w:p>
        </w:tc>
      </w:tr>
      <w:tr w:rsidR="00500493" w:rsidRPr="00CE2256" w14:paraId="2D7C857D" w14:textId="77777777" w:rsidTr="00291945">
        <w:tc>
          <w:tcPr>
            <w:tcW w:w="554" w:type="pct"/>
            <w:tcBorders>
              <w:top w:val="single" w:sz="4" w:space="0" w:color="auto"/>
              <w:left w:val="single" w:sz="4" w:space="0" w:color="auto"/>
              <w:bottom w:val="single" w:sz="4" w:space="0" w:color="auto"/>
              <w:right w:val="single" w:sz="4" w:space="0" w:color="auto"/>
            </w:tcBorders>
          </w:tcPr>
          <w:p w14:paraId="1E02A17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10.17</w:t>
            </w:r>
          </w:p>
        </w:tc>
        <w:tc>
          <w:tcPr>
            <w:tcW w:w="1507" w:type="pct"/>
            <w:tcBorders>
              <w:top w:val="single" w:sz="4" w:space="0" w:color="auto"/>
              <w:left w:val="single" w:sz="4" w:space="0" w:color="auto"/>
              <w:bottom w:val="single" w:sz="4" w:space="0" w:color="auto"/>
              <w:right w:val="single" w:sz="4" w:space="0" w:color="auto"/>
            </w:tcBorders>
            <w:hideMark/>
          </w:tcPr>
          <w:p w14:paraId="65F9BA48"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Vairas</w:t>
            </w:r>
          </w:p>
        </w:tc>
        <w:tc>
          <w:tcPr>
            <w:tcW w:w="2939" w:type="pct"/>
            <w:tcBorders>
              <w:top w:val="single" w:sz="4" w:space="0" w:color="auto"/>
              <w:left w:val="single" w:sz="4" w:space="0" w:color="auto"/>
              <w:bottom w:val="single" w:sz="4" w:space="0" w:color="auto"/>
              <w:right w:val="single" w:sz="4" w:space="0" w:color="auto"/>
            </w:tcBorders>
            <w:hideMark/>
          </w:tcPr>
          <w:p w14:paraId="386C4AC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Oda / eco / dirbtine oda aptrauktas vairas.</w:t>
            </w:r>
          </w:p>
        </w:tc>
      </w:tr>
      <w:tr w:rsidR="00500493" w:rsidRPr="00CE2256" w14:paraId="5A299B2A" w14:textId="77777777" w:rsidTr="00291945">
        <w:tc>
          <w:tcPr>
            <w:tcW w:w="554" w:type="pct"/>
            <w:tcBorders>
              <w:top w:val="single" w:sz="4" w:space="0" w:color="auto"/>
              <w:left w:val="single" w:sz="4" w:space="0" w:color="auto"/>
              <w:bottom w:val="single" w:sz="4" w:space="0" w:color="auto"/>
              <w:right w:val="single" w:sz="4" w:space="0" w:color="auto"/>
            </w:tcBorders>
          </w:tcPr>
          <w:p w14:paraId="1D19C8CE"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10.18</w:t>
            </w:r>
          </w:p>
        </w:tc>
        <w:tc>
          <w:tcPr>
            <w:tcW w:w="1507" w:type="pct"/>
            <w:tcBorders>
              <w:top w:val="single" w:sz="4" w:space="0" w:color="auto"/>
              <w:left w:val="single" w:sz="4" w:space="0" w:color="auto"/>
              <w:bottom w:val="single" w:sz="4" w:space="0" w:color="auto"/>
              <w:right w:val="single" w:sz="4" w:space="0" w:color="auto"/>
            </w:tcBorders>
            <w:hideMark/>
          </w:tcPr>
          <w:p w14:paraId="013949C0"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Salono grindų kilimėliai</w:t>
            </w:r>
          </w:p>
        </w:tc>
        <w:tc>
          <w:tcPr>
            <w:tcW w:w="2939" w:type="pct"/>
            <w:tcBorders>
              <w:top w:val="single" w:sz="4" w:space="0" w:color="auto"/>
              <w:left w:val="single" w:sz="4" w:space="0" w:color="auto"/>
              <w:bottom w:val="single" w:sz="4" w:space="0" w:color="auto"/>
              <w:right w:val="single" w:sz="4" w:space="0" w:color="auto"/>
            </w:tcBorders>
            <w:hideMark/>
          </w:tcPr>
          <w:p w14:paraId="0DCF0619"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Medžiaginiai arba guminiai.</w:t>
            </w:r>
          </w:p>
        </w:tc>
      </w:tr>
      <w:tr w:rsidR="00500493" w:rsidRPr="00CE2256" w14:paraId="632C3C21" w14:textId="77777777" w:rsidTr="00291945">
        <w:tc>
          <w:tcPr>
            <w:tcW w:w="554" w:type="pct"/>
            <w:tcBorders>
              <w:top w:val="single" w:sz="4" w:space="0" w:color="auto"/>
              <w:left w:val="single" w:sz="4" w:space="0" w:color="auto"/>
              <w:bottom w:val="single" w:sz="4" w:space="0" w:color="auto"/>
              <w:right w:val="single" w:sz="4" w:space="0" w:color="auto"/>
            </w:tcBorders>
          </w:tcPr>
          <w:p w14:paraId="0932747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10.19</w:t>
            </w:r>
          </w:p>
        </w:tc>
        <w:tc>
          <w:tcPr>
            <w:tcW w:w="1507" w:type="pct"/>
            <w:tcBorders>
              <w:top w:val="single" w:sz="4" w:space="0" w:color="auto"/>
              <w:left w:val="single" w:sz="4" w:space="0" w:color="auto"/>
              <w:bottom w:val="single" w:sz="4" w:space="0" w:color="auto"/>
              <w:right w:val="single" w:sz="4" w:space="0" w:color="auto"/>
            </w:tcBorders>
            <w:hideMark/>
          </w:tcPr>
          <w:p w14:paraId="6FA9A42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360</w:t>
            </w:r>
            <w:r w:rsidRPr="00994EAC">
              <w:rPr>
                <w:rFonts w:ascii="Times New Roman" w:eastAsia="Times New Roman" w:hAnsi="Times New Roman" w:cs="Times New Roman"/>
                <w:bCs/>
                <w:sz w:val="22"/>
                <w:szCs w:val="22"/>
                <w:vertAlign w:val="superscript"/>
                <w:lang w:eastAsia="ar-SA"/>
              </w:rPr>
              <w:t>0</w:t>
            </w:r>
            <w:r>
              <w:rPr>
                <w:rFonts w:ascii="Times New Roman" w:eastAsia="Times New Roman" w:hAnsi="Times New Roman" w:cs="Times New Roman"/>
                <w:bCs/>
                <w:sz w:val="22"/>
                <w:szCs w:val="22"/>
                <w:lang w:eastAsia="ar-SA"/>
              </w:rPr>
              <w:t xml:space="preserve"> aplinkos matymo sistema įskaitant g</w:t>
            </w:r>
            <w:r w:rsidRPr="00CE2256">
              <w:rPr>
                <w:rFonts w:ascii="Times New Roman" w:eastAsia="Times New Roman" w:hAnsi="Times New Roman" w:cs="Times New Roman"/>
                <w:bCs/>
                <w:sz w:val="22"/>
                <w:szCs w:val="22"/>
                <w:lang w:eastAsia="ar-SA"/>
              </w:rPr>
              <w:t>alinio vaizdo kame</w:t>
            </w:r>
            <w:r>
              <w:rPr>
                <w:rFonts w:ascii="Times New Roman" w:eastAsia="Times New Roman" w:hAnsi="Times New Roman" w:cs="Times New Roman"/>
                <w:bCs/>
                <w:sz w:val="22"/>
                <w:szCs w:val="22"/>
                <w:lang w:eastAsia="ar-SA"/>
              </w:rPr>
              <w:t>rą</w:t>
            </w:r>
          </w:p>
        </w:tc>
        <w:tc>
          <w:tcPr>
            <w:tcW w:w="2939" w:type="pct"/>
            <w:tcBorders>
              <w:top w:val="single" w:sz="4" w:space="0" w:color="auto"/>
              <w:left w:val="single" w:sz="4" w:space="0" w:color="auto"/>
              <w:bottom w:val="single" w:sz="4" w:space="0" w:color="auto"/>
              <w:right w:val="single" w:sz="4" w:space="0" w:color="auto"/>
            </w:tcBorders>
            <w:hideMark/>
          </w:tcPr>
          <w:p w14:paraId="5A0A9613"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15446BE8" w14:textId="77777777" w:rsidTr="00291945">
        <w:tc>
          <w:tcPr>
            <w:tcW w:w="554" w:type="pct"/>
            <w:tcBorders>
              <w:top w:val="single" w:sz="4" w:space="0" w:color="auto"/>
              <w:left w:val="single" w:sz="4" w:space="0" w:color="auto"/>
              <w:bottom w:val="single" w:sz="4" w:space="0" w:color="auto"/>
              <w:right w:val="single" w:sz="4" w:space="0" w:color="auto"/>
            </w:tcBorders>
          </w:tcPr>
          <w:p w14:paraId="330BA70A" w14:textId="77777777" w:rsidR="00500493"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10.20</w:t>
            </w:r>
          </w:p>
        </w:tc>
        <w:tc>
          <w:tcPr>
            <w:tcW w:w="1507" w:type="pct"/>
            <w:tcBorders>
              <w:top w:val="single" w:sz="4" w:space="0" w:color="auto"/>
              <w:left w:val="single" w:sz="4" w:space="0" w:color="auto"/>
              <w:bottom w:val="single" w:sz="4" w:space="0" w:color="auto"/>
              <w:right w:val="single" w:sz="4" w:space="0" w:color="auto"/>
            </w:tcBorders>
          </w:tcPr>
          <w:p w14:paraId="6113F76F" w14:textId="77777777" w:rsidR="00500493" w:rsidRDefault="00500493" w:rsidP="00291945">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Galinio dangčio elektrinis atidarymas bei uždarymas</w:t>
            </w:r>
          </w:p>
        </w:tc>
        <w:tc>
          <w:tcPr>
            <w:tcW w:w="2939" w:type="pct"/>
            <w:tcBorders>
              <w:top w:val="single" w:sz="4" w:space="0" w:color="auto"/>
              <w:left w:val="single" w:sz="4" w:space="0" w:color="auto"/>
              <w:bottom w:val="single" w:sz="4" w:space="0" w:color="auto"/>
              <w:right w:val="single" w:sz="4" w:space="0" w:color="auto"/>
            </w:tcBorders>
          </w:tcPr>
          <w:p w14:paraId="56083E2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11C64248" w14:textId="77777777" w:rsidTr="00291945">
        <w:trPr>
          <w:trHeight w:val="255"/>
        </w:trPr>
        <w:tc>
          <w:tcPr>
            <w:tcW w:w="5000" w:type="pct"/>
            <w:gridSpan w:val="3"/>
            <w:tcBorders>
              <w:top w:val="single" w:sz="4" w:space="0" w:color="auto"/>
              <w:left w:val="single" w:sz="4" w:space="0" w:color="auto"/>
              <w:bottom w:val="single" w:sz="4" w:space="0" w:color="auto"/>
              <w:right w:val="single" w:sz="4" w:space="0" w:color="auto"/>
            </w:tcBorders>
            <w:hideMark/>
          </w:tcPr>
          <w:p w14:paraId="7CEC56AE"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11. Prietaisai:</w:t>
            </w:r>
          </w:p>
        </w:tc>
      </w:tr>
      <w:tr w:rsidR="00500493" w:rsidRPr="00CE2256" w14:paraId="08A0CBE8"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7DE97B6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11.1</w:t>
            </w:r>
          </w:p>
        </w:tc>
        <w:tc>
          <w:tcPr>
            <w:tcW w:w="1507" w:type="pct"/>
            <w:tcBorders>
              <w:top w:val="single" w:sz="4" w:space="0" w:color="auto"/>
              <w:left w:val="single" w:sz="4" w:space="0" w:color="auto"/>
              <w:bottom w:val="single" w:sz="4" w:space="0" w:color="auto"/>
              <w:right w:val="single" w:sz="4" w:space="0" w:color="auto"/>
            </w:tcBorders>
            <w:hideMark/>
          </w:tcPr>
          <w:p w14:paraId="012F0D10"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Monitoringo sistema</w:t>
            </w:r>
          </w:p>
        </w:tc>
        <w:tc>
          <w:tcPr>
            <w:tcW w:w="2939" w:type="pct"/>
            <w:tcBorders>
              <w:top w:val="single" w:sz="4" w:space="0" w:color="auto"/>
              <w:left w:val="single" w:sz="4" w:space="0" w:color="auto"/>
              <w:bottom w:val="single" w:sz="4" w:space="0" w:color="auto"/>
              <w:right w:val="single" w:sz="4" w:space="0" w:color="auto"/>
            </w:tcBorders>
            <w:hideMark/>
          </w:tcPr>
          <w:p w14:paraId="0514C39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Kompiuterinė automobilio gedimų informavimo, diagnostikos ir vairuotojo informacinė sistema.</w:t>
            </w:r>
          </w:p>
        </w:tc>
      </w:tr>
      <w:tr w:rsidR="00500493" w:rsidRPr="00CE2256" w14:paraId="7F0432B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BBB43E8"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11.2</w:t>
            </w:r>
          </w:p>
        </w:tc>
        <w:tc>
          <w:tcPr>
            <w:tcW w:w="1507" w:type="pct"/>
            <w:tcBorders>
              <w:top w:val="single" w:sz="4" w:space="0" w:color="auto"/>
              <w:left w:val="single" w:sz="4" w:space="0" w:color="auto"/>
              <w:bottom w:val="single" w:sz="4" w:space="0" w:color="auto"/>
              <w:right w:val="single" w:sz="4" w:space="0" w:color="auto"/>
            </w:tcBorders>
            <w:hideMark/>
          </w:tcPr>
          <w:p w14:paraId="7A28CD76"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Gedimų informavimo sistema</w:t>
            </w:r>
          </w:p>
        </w:tc>
        <w:tc>
          <w:tcPr>
            <w:tcW w:w="2939" w:type="pct"/>
            <w:tcBorders>
              <w:top w:val="single" w:sz="4" w:space="0" w:color="auto"/>
              <w:left w:val="single" w:sz="4" w:space="0" w:color="auto"/>
              <w:bottom w:val="single" w:sz="4" w:space="0" w:color="auto"/>
              <w:right w:val="single" w:sz="4" w:space="0" w:color="auto"/>
            </w:tcBorders>
            <w:hideMark/>
          </w:tcPr>
          <w:p w14:paraId="0A5F246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558F9EC" w14:textId="77777777" w:rsidTr="00291945">
        <w:tc>
          <w:tcPr>
            <w:tcW w:w="554" w:type="pct"/>
            <w:tcBorders>
              <w:top w:val="single" w:sz="4" w:space="0" w:color="auto"/>
              <w:left w:val="single" w:sz="4" w:space="0" w:color="auto"/>
              <w:bottom w:val="single" w:sz="4" w:space="0" w:color="auto"/>
              <w:right w:val="single" w:sz="4" w:space="0" w:color="auto"/>
            </w:tcBorders>
          </w:tcPr>
          <w:p w14:paraId="5F19C81B"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11.3</w:t>
            </w:r>
          </w:p>
        </w:tc>
        <w:tc>
          <w:tcPr>
            <w:tcW w:w="1507" w:type="pct"/>
            <w:tcBorders>
              <w:top w:val="single" w:sz="4" w:space="0" w:color="auto"/>
              <w:left w:val="single" w:sz="4" w:space="0" w:color="auto"/>
              <w:bottom w:val="single" w:sz="4" w:space="0" w:color="auto"/>
              <w:right w:val="single" w:sz="4" w:space="0" w:color="auto"/>
            </w:tcBorders>
          </w:tcPr>
          <w:p w14:paraId="7B1E8DF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Navigacijos sistema</w:t>
            </w:r>
          </w:p>
        </w:tc>
        <w:tc>
          <w:tcPr>
            <w:tcW w:w="2939" w:type="pct"/>
            <w:tcBorders>
              <w:top w:val="single" w:sz="4" w:space="0" w:color="auto"/>
              <w:left w:val="single" w:sz="4" w:space="0" w:color="auto"/>
              <w:bottom w:val="single" w:sz="4" w:space="0" w:color="auto"/>
              <w:right w:val="single" w:sz="4" w:space="0" w:color="auto"/>
            </w:tcBorders>
          </w:tcPr>
          <w:p w14:paraId="5E386A7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7E13EE7A" w14:textId="77777777" w:rsidTr="00291945">
        <w:tc>
          <w:tcPr>
            <w:tcW w:w="5000" w:type="pct"/>
            <w:gridSpan w:val="3"/>
            <w:tcBorders>
              <w:top w:val="single" w:sz="4" w:space="0" w:color="auto"/>
              <w:left w:val="single" w:sz="4" w:space="0" w:color="auto"/>
              <w:bottom w:val="single" w:sz="4" w:space="0" w:color="auto"/>
              <w:right w:val="single" w:sz="4" w:space="0" w:color="auto"/>
            </w:tcBorders>
            <w:hideMark/>
          </w:tcPr>
          <w:p w14:paraId="3178B065"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12. Kita:</w:t>
            </w:r>
          </w:p>
        </w:tc>
      </w:tr>
      <w:tr w:rsidR="00500493" w:rsidRPr="00CE2256" w14:paraId="54190152"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5DB0ABB7"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12.1</w:t>
            </w:r>
          </w:p>
        </w:tc>
        <w:tc>
          <w:tcPr>
            <w:tcW w:w="1507" w:type="pct"/>
            <w:tcBorders>
              <w:top w:val="single" w:sz="4" w:space="0" w:color="auto"/>
              <w:left w:val="single" w:sz="4" w:space="0" w:color="auto"/>
              <w:bottom w:val="single" w:sz="4" w:space="0" w:color="auto"/>
              <w:right w:val="single" w:sz="4" w:space="0" w:color="auto"/>
            </w:tcBorders>
            <w:hideMark/>
          </w:tcPr>
          <w:p w14:paraId="5DB86CD0"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Pristatymo terminas</w:t>
            </w:r>
          </w:p>
        </w:tc>
        <w:tc>
          <w:tcPr>
            <w:tcW w:w="2939" w:type="pct"/>
            <w:tcBorders>
              <w:top w:val="single" w:sz="4" w:space="0" w:color="auto"/>
              <w:left w:val="single" w:sz="4" w:space="0" w:color="auto"/>
              <w:bottom w:val="single" w:sz="4" w:space="0" w:color="auto"/>
              <w:right w:val="single" w:sz="4" w:space="0" w:color="auto"/>
            </w:tcBorders>
            <w:hideMark/>
          </w:tcPr>
          <w:p w14:paraId="07333F88"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ilgesnis kaip 6 mėnesiai.</w:t>
            </w:r>
          </w:p>
        </w:tc>
      </w:tr>
      <w:tr w:rsidR="00500493" w:rsidRPr="00CE2256" w14:paraId="34DC9CDA"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5E549A7A"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12.2</w:t>
            </w:r>
          </w:p>
        </w:tc>
        <w:tc>
          <w:tcPr>
            <w:tcW w:w="1507" w:type="pct"/>
            <w:tcBorders>
              <w:top w:val="single" w:sz="4" w:space="0" w:color="auto"/>
              <w:left w:val="single" w:sz="4" w:space="0" w:color="auto"/>
              <w:bottom w:val="single" w:sz="4" w:space="0" w:color="auto"/>
              <w:right w:val="single" w:sz="4" w:space="0" w:color="auto"/>
            </w:tcBorders>
            <w:hideMark/>
          </w:tcPr>
          <w:p w14:paraId="6EB7258A"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Nuotolinis centrinis užraktas</w:t>
            </w:r>
          </w:p>
        </w:tc>
        <w:tc>
          <w:tcPr>
            <w:tcW w:w="2939" w:type="pct"/>
            <w:tcBorders>
              <w:top w:val="single" w:sz="4" w:space="0" w:color="auto"/>
              <w:left w:val="single" w:sz="4" w:space="0" w:color="auto"/>
              <w:bottom w:val="single" w:sz="4" w:space="0" w:color="auto"/>
              <w:right w:val="single" w:sz="4" w:space="0" w:color="auto"/>
            </w:tcBorders>
            <w:hideMark/>
          </w:tcPr>
          <w:p w14:paraId="03281C9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500493" w:rsidRPr="00CE2256" w14:paraId="37E31F55"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0E7A1731"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12.3</w:t>
            </w:r>
          </w:p>
        </w:tc>
        <w:tc>
          <w:tcPr>
            <w:tcW w:w="1507" w:type="pct"/>
            <w:tcBorders>
              <w:top w:val="single" w:sz="4" w:space="0" w:color="auto"/>
              <w:left w:val="single" w:sz="4" w:space="0" w:color="auto"/>
              <w:bottom w:val="single" w:sz="4" w:space="0" w:color="auto"/>
              <w:right w:val="single" w:sz="4" w:space="0" w:color="auto"/>
            </w:tcBorders>
            <w:hideMark/>
          </w:tcPr>
          <w:p w14:paraId="7CD85B8F"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 automobiliui</w:t>
            </w:r>
          </w:p>
        </w:tc>
        <w:tc>
          <w:tcPr>
            <w:tcW w:w="2939" w:type="pct"/>
            <w:tcBorders>
              <w:top w:val="single" w:sz="4" w:space="0" w:color="auto"/>
              <w:left w:val="single" w:sz="4" w:space="0" w:color="auto"/>
              <w:bottom w:val="single" w:sz="4" w:space="0" w:color="auto"/>
              <w:right w:val="single" w:sz="4" w:space="0" w:color="auto"/>
            </w:tcBorders>
            <w:hideMark/>
          </w:tcPr>
          <w:p w14:paraId="133D75F6" w14:textId="31DCBFD3" w:rsidR="00500493" w:rsidRPr="00CE2256" w:rsidRDefault="002B262D" w:rsidP="00291945">
            <w:pPr>
              <w:suppressAutoHyphens/>
              <w:spacing w:after="0" w:line="240" w:lineRule="auto"/>
              <w:jc w:val="both"/>
              <w:rPr>
                <w:rFonts w:ascii="Times New Roman" w:eastAsia="Times New Roman" w:hAnsi="Times New Roman" w:cs="Times New Roman"/>
                <w:bCs/>
                <w:sz w:val="22"/>
                <w:szCs w:val="22"/>
                <w:lang w:eastAsia="ar-SA"/>
              </w:rPr>
            </w:pPr>
            <w:r w:rsidRPr="003B62F8">
              <w:rPr>
                <w:rFonts w:ascii="Times New Roman" w:eastAsia="Times New Roman" w:hAnsi="Times New Roman" w:cs="Times New Roman"/>
                <w:bCs/>
                <w:sz w:val="22"/>
                <w:szCs w:val="22"/>
                <w:lang w:eastAsia="ar-SA"/>
              </w:rPr>
              <w:t>Ne mažiau kaip 5 metai iki 100 000 km ridos.</w:t>
            </w:r>
          </w:p>
        </w:tc>
      </w:tr>
      <w:tr w:rsidR="00500493" w:rsidRPr="00CE2256" w14:paraId="2CFB3676"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1F35C5D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12.4</w:t>
            </w:r>
          </w:p>
        </w:tc>
        <w:tc>
          <w:tcPr>
            <w:tcW w:w="1507" w:type="pct"/>
            <w:tcBorders>
              <w:top w:val="single" w:sz="4" w:space="0" w:color="auto"/>
              <w:left w:val="single" w:sz="4" w:space="0" w:color="auto"/>
              <w:bottom w:val="single" w:sz="4" w:space="0" w:color="auto"/>
              <w:right w:val="single" w:sz="4" w:space="0" w:color="auto"/>
            </w:tcBorders>
            <w:hideMark/>
          </w:tcPr>
          <w:p w14:paraId="6CF47BC9"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kiauryminei korozijai</w:t>
            </w:r>
          </w:p>
        </w:tc>
        <w:tc>
          <w:tcPr>
            <w:tcW w:w="2939" w:type="pct"/>
            <w:tcBorders>
              <w:top w:val="single" w:sz="4" w:space="0" w:color="auto"/>
              <w:left w:val="single" w:sz="4" w:space="0" w:color="auto"/>
              <w:bottom w:val="single" w:sz="4" w:space="0" w:color="auto"/>
              <w:right w:val="single" w:sz="4" w:space="0" w:color="auto"/>
            </w:tcBorders>
            <w:hideMark/>
          </w:tcPr>
          <w:p w14:paraId="7A3DB950"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12 metų.</w:t>
            </w:r>
          </w:p>
        </w:tc>
      </w:tr>
      <w:tr w:rsidR="00500493" w:rsidRPr="00CE2256" w14:paraId="2B9D2115"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3C652535"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lastRenderedPageBreak/>
              <w:t>12.5</w:t>
            </w:r>
          </w:p>
        </w:tc>
        <w:tc>
          <w:tcPr>
            <w:tcW w:w="1507" w:type="pct"/>
            <w:tcBorders>
              <w:top w:val="single" w:sz="4" w:space="0" w:color="auto"/>
              <w:left w:val="single" w:sz="4" w:space="0" w:color="auto"/>
              <w:bottom w:val="single" w:sz="4" w:space="0" w:color="auto"/>
              <w:right w:val="single" w:sz="4" w:space="0" w:color="auto"/>
            </w:tcBorders>
            <w:hideMark/>
          </w:tcPr>
          <w:p w14:paraId="0F514204"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 dažų dangai</w:t>
            </w:r>
          </w:p>
        </w:tc>
        <w:tc>
          <w:tcPr>
            <w:tcW w:w="2939" w:type="pct"/>
            <w:tcBorders>
              <w:top w:val="single" w:sz="4" w:space="0" w:color="auto"/>
              <w:left w:val="single" w:sz="4" w:space="0" w:color="auto"/>
              <w:bottom w:val="single" w:sz="4" w:space="0" w:color="auto"/>
              <w:right w:val="single" w:sz="4" w:space="0" w:color="auto"/>
            </w:tcBorders>
            <w:hideMark/>
          </w:tcPr>
          <w:p w14:paraId="3B5E4C2D"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3 metai.</w:t>
            </w:r>
          </w:p>
        </w:tc>
      </w:tr>
      <w:tr w:rsidR="00500493" w:rsidRPr="00CE2256" w14:paraId="7F74B2CA"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460AE816"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12.6</w:t>
            </w:r>
          </w:p>
        </w:tc>
        <w:tc>
          <w:tcPr>
            <w:tcW w:w="1507" w:type="pct"/>
            <w:tcBorders>
              <w:top w:val="single" w:sz="4" w:space="0" w:color="auto"/>
              <w:left w:val="single" w:sz="4" w:space="0" w:color="auto"/>
              <w:bottom w:val="single" w:sz="4" w:space="0" w:color="auto"/>
              <w:right w:val="single" w:sz="4" w:space="0" w:color="auto"/>
            </w:tcBorders>
            <w:hideMark/>
          </w:tcPr>
          <w:p w14:paraId="2B767C72" w14:textId="77777777" w:rsidR="00500493" w:rsidRPr="00CE2256" w:rsidRDefault="00500493" w:rsidP="00291945">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tiekimo sistemos komponentams teikiama garantija</w:t>
            </w:r>
          </w:p>
        </w:tc>
        <w:tc>
          <w:tcPr>
            <w:tcW w:w="2939" w:type="pct"/>
            <w:tcBorders>
              <w:top w:val="single" w:sz="4" w:space="0" w:color="auto"/>
              <w:left w:val="single" w:sz="4" w:space="0" w:color="auto"/>
              <w:bottom w:val="single" w:sz="4" w:space="0" w:color="auto"/>
              <w:right w:val="single" w:sz="4" w:space="0" w:color="auto"/>
            </w:tcBorders>
            <w:hideMark/>
          </w:tcPr>
          <w:p w14:paraId="7B90DCD4" w14:textId="77777777" w:rsidR="00500493" w:rsidRPr="00CE2256"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mažiau kaip 5 metai </w:t>
            </w:r>
            <w:r>
              <w:rPr>
                <w:rFonts w:ascii="Times New Roman" w:eastAsia="Times New Roman" w:hAnsi="Times New Roman" w:cs="Times New Roman"/>
                <w:bCs/>
                <w:sz w:val="22"/>
                <w:szCs w:val="22"/>
                <w:lang w:eastAsia="ar-SA"/>
              </w:rPr>
              <w:t>arba</w:t>
            </w:r>
            <w:r w:rsidRPr="00CE2256">
              <w:rPr>
                <w:rFonts w:ascii="Times New Roman" w:eastAsia="Times New Roman" w:hAnsi="Times New Roman" w:cs="Times New Roman"/>
                <w:bCs/>
                <w:sz w:val="22"/>
                <w:szCs w:val="22"/>
                <w:lang w:eastAsia="ar-SA"/>
              </w:rPr>
              <w:t xml:space="preserve"> 100 000 km ridos.</w:t>
            </w:r>
          </w:p>
        </w:tc>
      </w:tr>
      <w:tr w:rsidR="00500493" w:rsidRPr="007F52B9" w14:paraId="1E5E9A35" w14:textId="77777777" w:rsidTr="00291945">
        <w:tc>
          <w:tcPr>
            <w:tcW w:w="554" w:type="pct"/>
            <w:tcBorders>
              <w:top w:val="single" w:sz="4" w:space="0" w:color="auto"/>
              <w:left w:val="single" w:sz="4" w:space="0" w:color="auto"/>
              <w:bottom w:val="single" w:sz="4" w:space="0" w:color="auto"/>
              <w:right w:val="single" w:sz="4" w:space="0" w:color="auto"/>
            </w:tcBorders>
            <w:hideMark/>
          </w:tcPr>
          <w:p w14:paraId="3AFBE04D" w14:textId="77777777" w:rsidR="00500493" w:rsidRPr="007F52B9"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12.7</w:t>
            </w:r>
          </w:p>
        </w:tc>
        <w:tc>
          <w:tcPr>
            <w:tcW w:w="1507" w:type="pct"/>
            <w:tcBorders>
              <w:top w:val="single" w:sz="4" w:space="0" w:color="auto"/>
              <w:left w:val="single" w:sz="4" w:space="0" w:color="auto"/>
              <w:bottom w:val="single" w:sz="4" w:space="0" w:color="auto"/>
              <w:right w:val="single" w:sz="4" w:space="0" w:color="auto"/>
            </w:tcBorders>
            <w:hideMark/>
          </w:tcPr>
          <w:p w14:paraId="6BD8B99E" w14:textId="77777777" w:rsidR="00500493" w:rsidRPr="007F52B9" w:rsidRDefault="00500493" w:rsidP="00291945">
            <w:pPr>
              <w:suppressAutoHyphens/>
              <w:spacing w:after="0" w:line="240" w:lineRule="auto"/>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Elektrinio automobilio traukos akumuliatoriaus garantija</w:t>
            </w:r>
          </w:p>
        </w:tc>
        <w:tc>
          <w:tcPr>
            <w:tcW w:w="2939" w:type="pct"/>
            <w:tcBorders>
              <w:top w:val="single" w:sz="4" w:space="0" w:color="auto"/>
              <w:left w:val="single" w:sz="4" w:space="0" w:color="auto"/>
              <w:bottom w:val="single" w:sz="4" w:space="0" w:color="auto"/>
              <w:right w:val="single" w:sz="4" w:space="0" w:color="auto"/>
            </w:tcBorders>
            <w:hideMark/>
          </w:tcPr>
          <w:p w14:paraId="7455E5D2" w14:textId="78DB6ECE" w:rsidR="00500493" w:rsidRPr="007F52B9" w:rsidRDefault="00500493" w:rsidP="00291945">
            <w:pPr>
              <w:suppressAutoHyphens/>
              <w:spacing w:after="0" w:line="240" w:lineRule="auto"/>
              <w:jc w:val="both"/>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 xml:space="preserve">Ne mažiau kaip 8 metai </w:t>
            </w:r>
            <w:r>
              <w:rPr>
                <w:rFonts w:ascii="Times New Roman" w:eastAsia="Times New Roman" w:hAnsi="Times New Roman" w:cs="Times New Roman"/>
                <w:bCs/>
                <w:sz w:val="22"/>
                <w:szCs w:val="22"/>
                <w:lang w:eastAsia="ar-SA"/>
              </w:rPr>
              <w:t xml:space="preserve">arba </w:t>
            </w:r>
            <w:r w:rsidRPr="007F52B9">
              <w:rPr>
                <w:rFonts w:ascii="Times New Roman" w:eastAsia="Times New Roman" w:hAnsi="Times New Roman" w:cs="Times New Roman"/>
                <w:bCs/>
                <w:sz w:val="22"/>
                <w:szCs w:val="22"/>
                <w:lang w:eastAsia="ar-SA"/>
              </w:rPr>
              <w:t>160 000 km ridos.</w:t>
            </w:r>
          </w:p>
        </w:tc>
      </w:tr>
    </w:tbl>
    <w:p w14:paraId="2E4EB2E7" w14:textId="77777777" w:rsidR="00500493" w:rsidRPr="007F52B9" w:rsidRDefault="00500493" w:rsidP="00500493">
      <w:pPr>
        <w:shd w:val="clear" w:color="auto" w:fill="FFFFFF"/>
        <w:spacing w:after="0" w:line="240" w:lineRule="auto"/>
        <w:jc w:val="both"/>
        <w:rPr>
          <w:rFonts w:ascii="Times New Roman" w:eastAsia="Times New Roman" w:hAnsi="Times New Roman" w:cs="Times New Roman"/>
          <w:b/>
          <w:i/>
          <w:iCs/>
          <w:sz w:val="24"/>
          <w:szCs w:val="24"/>
        </w:rPr>
      </w:pPr>
    </w:p>
    <w:p w14:paraId="1C3224FB" w14:textId="77777777" w:rsidR="00500493" w:rsidRPr="007F52B9" w:rsidRDefault="00500493" w:rsidP="00500493">
      <w:pPr>
        <w:numPr>
          <w:ilvl w:val="0"/>
          <w:numId w:val="18"/>
        </w:numPr>
        <w:spacing w:after="0" w:line="240" w:lineRule="auto"/>
        <w:contextualSpacing/>
        <w:rPr>
          <w:rFonts w:ascii="Times New Roman" w:hAnsi="Times New Roman" w:cs="Times New Roman"/>
          <w:b/>
          <w:bCs/>
        </w:rPr>
      </w:pPr>
      <w:r w:rsidRPr="007F52B9">
        <w:rPr>
          <w:rFonts w:ascii="Times New Roman" w:hAnsi="Times New Roman" w:cs="Times New Roman"/>
          <w:b/>
          <w:bCs/>
        </w:rPr>
        <w:t>LIZINGO SĄLYGOS</w:t>
      </w:r>
    </w:p>
    <w:p w14:paraId="4AC17B96" w14:textId="77777777" w:rsidR="00500493" w:rsidRPr="007F52B9" w:rsidRDefault="00500493" w:rsidP="00500493">
      <w:pPr>
        <w:widowControl w:val="0"/>
        <w:spacing w:after="0" w:line="240" w:lineRule="auto"/>
        <w:ind w:left="284"/>
        <w:jc w:val="both"/>
        <w:rPr>
          <w:rFonts w:ascii="Times New Roman" w:hAnsi="Times New Roman"/>
        </w:rPr>
      </w:pPr>
    </w:p>
    <w:p w14:paraId="7BAF117D" w14:textId="77777777" w:rsidR="00500493" w:rsidRPr="008C5900" w:rsidRDefault="00500493" w:rsidP="00500493">
      <w:pPr>
        <w:pStyle w:val="ListParagraph"/>
        <w:widowControl w:val="0"/>
        <w:numPr>
          <w:ilvl w:val="0"/>
          <w:numId w:val="32"/>
        </w:numPr>
        <w:tabs>
          <w:tab w:val="left" w:pos="567"/>
        </w:tabs>
        <w:suppressAutoHyphens/>
        <w:autoSpaceDN w:val="0"/>
        <w:spacing w:after="0" w:line="20" w:lineRule="atLeast"/>
        <w:ind w:left="284" w:hanging="284"/>
        <w:jc w:val="both"/>
        <w:rPr>
          <w:rFonts w:ascii="Times New Roman" w:eastAsia="Calibri" w:hAnsi="Times New Roman"/>
          <w:lang w:eastAsia="en-US"/>
        </w:rPr>
      </w:pPr>
      <w:r w:rsidRPr="007F52B9">
        <w:rPr>
          <w:rFonts w:ascii="Times New Roman" w:eastAsia="Calibri" w:hAnsi="Times New Roman"/>
          <w:lang w:eastAsia="en-US"/>
        </w:rPr>
        <w:t>Nustatoma kintama sutarties kaina 5 metams. Pasikeitus pridėtinės vertės mokesčio (toliau – PVM) tarifui sutarties kaina bus perskaičiuojama</w:t>
      </w:r>
      <w:r w:rsidRPr="008C5900">
        <w:rPr>
          <w:rFonts w:ascii="Times New Roman" w:eastAsia="Calibri" w:hAnsi="Times New Roman"/>
          <w:lang w:eastAsia="en-US"/>
        </w:rPr>
        <w:t xml:space="preserve"> (t. y. kaina be pridėtinės vertės mokesčio nekeičiama, keičiamas tik vadovaujantis Pridėtinės vertės mokesčio įstatymo nustatyta tvarka apskaičiuotas mokesčio tarifas).</w:t>
      </w:r>
    </w:p>
    <w:p w14:paraId="063EED1D" w14:textId="77777777" w:rsidR="00500493" w:rsidRPr="001F08F9"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sidRPr="001F08F9">
        <w:rPr>
          <w:rFonts w:ascii="Times New Roman" w:eastAsia="Calibri" w:hAnsi="Times New Roman"/>
          <w:lang w:eastAsia="en-US"/>
        </w:rPr>
        <w:t>Pradinis įnašas – ne daugiau 20 (dvidešimt) proc. nuo lizinguojamo objekto vertės.</w:t>
      </w:r>
    </w:p>
    <w:p w14:paraId="371B1906"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sidRPr="00C753BA">
        <w:rPr>
          <w:rFonts w:ascii="Times New Roman" w:eastAsia="Calibri" w:hAnsi="Times New Roman"/>
          <w:lang w:eastAsia="en-US"/>
        </w:rPr>
        <w:t>Finansavimo trukmė – 5 (penki) metai. Perkančioji organizacija turi teisę išpirkti turtą anksčiau nustatyto termino, informuodama lizingo paslaugų teikėją ne vėliau nei prieš 14 kalendorinių dienų ir iki numatomos turto išankstinio išpirkimo dienos sumokėdama visas likusias (nesumokėtas) turto išpirkimo įmokas bei faktiškai priskaičiuotas palūkanas už laikotarpį iki turto išankstinio išpirkimo dienos. Jokie mokesčiai ar baudos už išankstinį turto išpirkimą neturi būti taikomos</w:t>
      </w:r>
      <w:r>
        <w:rPr>
          <w:rFonts w:ascii="Times New Roman" w:eastAsia="Calibri" w:hAnsi="Times New Roman"/>
          <w:lang w:eastAsia="en-US"/>
        </w:rPr>
        <w:t>.</w:t>
      </w:r>
    </w:p>
    <w:p w14:paraId="259BCA75"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Likutinė vertė finansavimo laikotarpio pabaigoje – netaikoma.</w:t>
      </w:r>
    </w:p>
    <w:p w14:paraId="64B2A4B9"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Finansavimo valiuta – eurai.</w:t>
      </w:r>
    </w:p>
    <w:p w14:paraId="34662C38"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Palūkanos – kintamos, išreikštos procentais per metus, lygios Palūkanų bazės (6 mėn. EURIBOR) ir Maržos (nekintančios palūkanų normos dalies) sumai, kuri perskaičiuojama kas 6 (šešis) mėnesius.</w:t>
      </w:r>
    </w:p>
    <w:p w14:paraId="4EBB201B"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Lizingo įmokų mokėjimo metodas – linijinis.</w:t>
      </w:r>
    </w:p>
    <w:p w14:paraId="7BCB9BC0"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Lizingo įmokų mokėjimo dažnumas – 1 įmoka per mėnesį.</w:t>
      </w:r>
    </w:p>
    <w:p w14:paraId="4D22FCD3" w14:textId="77777777"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PVM įmoka yra dengiama iki 5 (penktos) įmokos grafike.</w:t>
      </w:r>
    </w:p>
    <w:p w14:paraId="524A1008" w14:textId="5A008D92" w:rsidR="00500493" w:rsidRDefault="00500493" w:rsidP="00500493">
      <w:pPr>
        <w:widowControl w:val="0"/>
        <w:numPr>
          <w:ilvl w:val="0"/>
          <w:numId w:val="32"/>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 xml:space="preserve">Tiekėjas su pasiūlymu turi pateikti lizingo grąžinimo grafiką, kuriame turi nurodyti: turto kainą Eur su PVM; </w:t>
      </w:r>
      <w:r w:rsidRPr="007F52B9">
        <w:rPr>
          <w:rFonts w:ascii="Times New Roman" w:eastAsia="Calibri" w:hAnsi="Times New Roman"/>
          <w:lang w:eastAsia="en-US"/>
        </w:rPr>
        <w:t>pradinio įnašo dydį, proc.; Maržos (nekintančios palūkanų normos dalies) dydį, proc.; 6 mėn. EURIBOR dydį 2025-</w:t>
      </w:r>
      <w:r w:rsidR="005D74E6">
        <w:rPr>
          <w:rFonts w:ascii="Times New Roman" w:eastAsia="Calibri" w:hAnsi="Times New Roman"/>
          <w:lang w:eastAsia="en-US"/>
        </w:rPr>
        <w:t>12</w:t>
      </w:r>
      <w:r w:rsidRPr="007F52B9">
        <w:rPr>
          <w:rFonts w:ascii="Times New Roman" w:eastAsia="Calibri" w:hAnsi="Times New Roman"/>
          <w:lang w:eastAsia="en-US"/>
        </w:rPr>
        <w:t>-</w:t>
      </w:r>
      <w:r w:rsidR="00BB3ED3">
        <w:rPr>
          <w:rFonts w:ascii="Times New Roman" w:eastAsia="Calibri" w:hAnsi="Times New Roman"/>
          <w:lang w:eastAsia="en-US"/>
        </w:rPr>
        <w:t>15</w:t>
      </w:r>
      <w:r w:rsidRPr="007F52B9">
        <w:rPr>
          <w:rFonts w:ascii="Times New Roman" w:eastAsia="Calibri" w:hAnsi="Times New Roman"/>
          <w:lang w:eastAsia="en-US"/>
        </w:rPr>
        <w:t xml:space="preserve"> duomenimis</w:t>
      </w:r>
      <w:r w:rsidRPr="00CA3F59">
        <w:rPr>
          <w:rFonts w:ascii="Times New Roman" w:eastAsia="Calibri" w:hAnsi="Times New Roman"/>
          <w:lang w:eastAsia="en-US"/>
        </w:rPr>
        <w:t xml:space="preserve">; įmokų datas; neišpirkto turto vertę; turto išpirkimo įmokas; palūkanų įmokas ir kt. mokesčius. </w:t>
      </w:r>
    </w:p>
    <w:p w14:paraId="7E55D387" w14:textId="77777777" w:rsidR="00500493" w:rsidRDefault="00500493" w:rsidP="00500493">
      <w:pPr>
        <w:rPr>
          <w:rFonts w:ascii="Times New Roman" w:eastAsia="Calibri" w:hAnsi="Times New Roman"/>
          <w:lang w:eastAsia="en-US"/>
        </w:rPr>
      </w:pPr>
    </w:p>
    <w:p w14:paraId="5BA6D3AF" w14:textId="6BAA9603" w:rsidR="005D74E6" w:rsidRDefault="005D74E6">
      <w:r>
        <w:br w:type="page"/>
      </w:r>
    </w:p>
    <w:p w14:paraId="73F43DFB" w14:textId="63A5D35E" w:rsidR="008D704D" w:rsidRPr="00DA6C7D" w:rsidRDefault="008D704D" w:rsidP="00DA6C7D">
      <w:pPr>
        <w:pStyle w:val="Heading2"/>
        <w:jc w:val="right"/>
        <w:rPr>
          <w:rFonts w:ascii="Times New Roman" w:hAnsi="Times New Roman" w:cs="Times New Roman"/>
          <w:sz w:val="22"/>
          <w:szCs w:val="22"/>
        </w:rPr>
      </w:pPr>
      <w:bookmarkStart w:id="88" w:name="_Pirkimo_dokumentų_2"/>
      <w:bookmarkStart w:id="89" w:name="_Ref38285444"/>
      <w:bookmarkStart w:id="90" w:name="_Ref38291496"/>
      <w:bookmarkStart w:id="91" w:name="_Toc124243985"/>
      <w:bookmarkStart w:id="92" w:name="_Toc216436249"/>
      <w:bookmarkEnd w:id="88"/>
      <w:r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89"/>
      <w:bookmarkEnd w:id="90"/>
      <w:bookmarkEnd w:id="91"/>
      <w:bookmarkEnd w:id="92"/>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3"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C830D3" w14:textId="77777777" w:rsidR="00430773" w:rsidRDefault="00430773" w:rsidP="007D7299">
      <w:pPr>
        <w:spacing w:line="20" w:lineRule="atLeast"/>
        <w:ind w:firstLine="851"/>
        <w:jc w:val="both"/>
        <w:rPr>
          <w:rFonts w:ascii="Times New Roman" w:hAnsi="Times New Roman" w:cs="Times New Roman"/>
        </w:rPr>
      </w:pPr>
    </w:p>
    <w:p w14:paraId="5C2D2BDD" w14:textId="77777777" w:rsidR="00430773" w:rsidRDefault="00430773" w:rsidP="007D7299">
      <w:pPr>
        <w:spacing w:line="20" w:lineRule="atLeast"/>
        <w:ind w:firstLine="851"/>
        <w:jc w:val="both"/>
        <w:rPr>
          <w:rFonts w:ascii="Times New Roman" w:hAnsi="Times New Roman" w:cs="Times New Roman"/>
        </w:rPr>
      </w:pPr>
    </w:p>
    <w:p w14:paraId="1D11FE0C" w14:textId="77777777" w:rsidR="00430773" w:rsidRDefault="00430773" w:rsidP="007D7299">
      <w:pPr>
        <w:spacing w:line="20" w:lineRule="atLeast"/>
        <w:ind w:firstLine="851"/>
        <w:jc w:val="both"/>
        <w:rPr>
          <w:rFonts w:ascii="Times New Roman" w:hAnsi="Times New Roman" w:cs="Times New Roman"/>
        </w:rPr>
      </w:pPr>
    </w:p>
    <w:p w14:paraId="34FCC863" w14:textId="77777777" w:rsidR="00430773" w:rsidRDefault="00430773" w:rsidP="007D7299">
      <w:pPr>
        <w:spacing w:line="20" w:lineRule="atLeast"/>
        <w:ind w:firstLine="851"/>
        <w:jc w:val="both"/>
        <w:rPr>
          <w:rFonts w:ascii="Times New Roman" w:hAnsi="Times New Roman" w:cs="Times New Roman"/>
        </w:rPr>
      </w:pPr>
    </w:p>
    <w:p w14:paraId="02526BA4" w14:textId="77777777" w:rsidR="00430773" w:rsidRPr="006E1152" w:rsidRDefault="00430773"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F60B191"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C4226E">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C4226E">
              <w:rPr>
                <w:rFonts w:ascii="Times New Roman" w:hAnsi="Times New Roman" w:cs="Times New Roman"/>
                <w:i/>
                <w:iCs/>
                <w:color w:val="000000" w:themeColor="text1"/>
                <w:lang w:eastAsia="en-US"/>
              </w:rPr>
              <w:t>8</w:t>
            </w:r>
            <w:r w:rsidRPr="006E1152">
              <w:rPr>
                <w:rFonts w:ascii="Times New Roman" w:hAnsi="Times New Roman" w:cs="Times New Roman"/>
                <w:i/>
                <w:iCs/>
                <w:color w:val="000000" w:themeColor="text1"/>
                <w:lang w:eastAsia="en-US"/>
              </w:rPr>
              <w:t>-10 kreipėsi į tiekėją prašydama iki 202</w:t>
            </w:r>
            <w:r w:rsidR="00C4226E">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C4226E">
              <w:rPr>
                <w:rFonts w:ascii="Times New Roman" w:hAnsi="Times New Roman" w:cs="Times New Roman"/>
                <w:i/>
                <w:iCs/>
                <w:color w:val="000000" w:themeColor="text1"/>
                <w:lang w:eastAsia="en-US"/>
              </w:rPr>
              <w:t>8</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C4226E">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C4226E">
              <w:rPr>
                <w:rFonts w:ascii="Times New Roman" w:hAnsi="Times New Roman" w:cs="Times New Roman"/>
                <w:i/>
                <w:iCs/>
                <w:color w:val="000000" w:themeColor="text1"/>
                <w:lang w:eastAsia="en-US"/>
              </w:rPr>
              <w:t>8</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212F4B">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212F4B">
            <w:pPr>
              <w:pStyle w:val="NoSpacing"/>
              <w:jc w:val="both"/>
              <w:rPr>
                <w:rFonts w:ascii="Times New Roman" w:eastAsia="Yu Mincho" w:hAnsi="Times New Roman" w:cs="Times New Roman"/>
                <w:b/>
                <w:bCs/>
                <w:sz w:val="22"/>
                <w:szCs w:val="22"/>
              </w:rPr>
            </w:pPr>
          </w:p>
          <w:p w14:paraId="427C5E94" w14:textId="35C66685" w:rsidR="00212F4B" w:rsidRPr="006E1152" w:rsidRDefault="00212F4B" w:rsidP="00212F4B">
            <w:pPr>
              <w:pStyle w:val="NoSpacing"/>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77777777"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3"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w:t>
            </w:r>
            <w:r w:rsidRPr="006E1152">
              <w:rPr>
                <w:rFonts w:ascii="Times New Roman" w:hAnsi="Times New Roman" w:cs="Times New Roman"/>
                <w:bCs/>
                <w:lang w:eastAsia="en-US"/>
              </w:rPr>
              <w:lastRenderedPageBreak/>
              <w:t>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1D891F44"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C4226E">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w:t>
            </w:r>
            <w:r w:rsidR="00C4226E">
              <w:rPr>
                <w:rFonts w:ascii="Times New Roman" w:hAnsi="Times New Roman" w:cs="Times New Roman"/>
                <w:i/>
                <w:iCs/>
                <w:color w:val="000000" w:themeColor="text1"/>
                <w:lang w:eastAsia="en-US"/>
              </w:rPr>
              <w:t>8</w:t>
            </w:r>
            <w:r w:rsidRPr="006A4830">
              <w:rPr>
                <w:rFonts w:ascii="Times New Roman" w:hAnsi="Times New Roman" w:cs="Times New Roman"/>
                <w:i/>
                <w:iCs/>
                <w:color w:val="000000" w:themeColor="text1"/>
                <w:lang w:eastAsia="en-US"/>
              </w:rPr>
              <w:t>-10 kreipėsi į tiekėją prašydama iki 202</w:t>
            </w:r>
            <w:r w:rsidR="00C4226E">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w:t>
            </w:r>
            <w:r w:rsidR="00C4226E">
              <w:rPr>
                <w:rFonts w:ascii="Times New Roman" w:hAnsi="Times New Roman" w:cs="Times New Roman"/>
                <w:i/>
                <w:iCs/>
                <w:color w:val="000000" w:themeColor="text1"/>
                <w:lang w:eastAsia="en-US"/>
              </w:rPr>
              <w:t>8</w:t>
            </w:r>
            <w:r w:rsidRPr="006A4830">
              <w:rPr>
                <w:rFonts w:ascii="Times New Roman" w:hAnsi="Times New Roman" w:cs="Times New Roman"/>
                <w:i/>
                <w:iCs/>
                <w:color w:val="000000" w:themeColor="text1"/>
                <w:lang w:eastAsia="en-US"/>
              </w:rPr>
              <w:t>-15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w:t>
            </w:r>
            <w:r w:rsidR="00C4226E">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w:t>
            </w:r>
            <w:r w:rsidR="00C4226E">
              <w:rPr>
                <w:rFonts w:ascii="Times New Roman" w:hAnsi="Times New Roman" w:cs="Times New Roman"/>
                <w:i/>
                <w:iCs/>
                <w:color w:val="000000" w:themeColor="text1"/>
                <w:lang w:eastAsia="en-US"/>
              </w:rPr>
              <w:t>8</w:t>
            </w:r>
            <w:r w:rsidRPr="006A4830">
              <w:rPr>
                <w:rFonts w:ascii="Times New Roman" w:hAnsi="Times New Roman" w:cs="Times New Roman"/>
                <w:i/>
                <w:iCs/>
                <w:color w:val="000000" w:themeColor="text1"/>
                <w:lang w:eastAsia="en-US"/>
              </w:rPr>
              <w:t>-15.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E1152">
              <w:rPr>
                <w:rFonts w:ascii="Times New Roman" w:hAnsi="Times New Roman" w:cs="Times New Roman"/>
                <w:lang w:eastAsia="en-US"/>
              </w:rPr>
              <w:lastRenderedPageBreak/>
              <w:t>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5BD458A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w:t>
            </w:r>
            <w:r w:rsidR="00C4226E">
              <w:rPr>
                <w:rFonts w:ascii="Times New Roman" w:hAnsi="Times New Roman" w:cs="Times New Roman"/>
                <w:i/>
                <w:iCs/>
                <w:lang w:eastAsia="en-US"/>
              </w:rPr>
              <w:t>5</w:t>
            </w:r>
            <w:r w:rsidRPr="003027D5">
              <w:rPr>
                <w:rFonts w:ascii="Times New Roman" w:hAnsi="Times New Roman" w:cs="Times New Roman"/>
                <w:i/>
                <w:iCs/>
                <w:lang w:eastAsia="en-US"/>
              </w:rPr>
              <w:t>-0</w:t>
            </w:r>
            <w:r w:rsidR="00C4226E">
              <w:rPr>
                <w:rFonts w:ascii="Times New Roman" w:hAnsi="Times New Roman" w:cs="Times New Roman"/>
                <w:i/>
                <w:iCs/>
                <w:lang w:eastAsia="en-US"/>
              </w:rPr>
              <w:t>8</w:t>
            </w:r>
            <w:r w:rsidRPr="003027D5">
              <w:rPr>
                <w:rFonts w:ascii="Times New Roman" w:hAnsi="Times New Roman" w:cs="Times New Roman"/>
                <w:i/>
                <w:iCs/>
                <w:lang w:eastAsia="en-US"/>
              </w:rPr>
              <w:t>-10 kreipėsi į tiekėją prašydama iki 202</w:t>
            </w:r>
            <w:r w:rsidR="00C4226E">
              <w:rPr>
                <w:rFonts w:ascii="Times New Roman" w:hAnsi="Times New Roman" w:cs="Times New Roman"/>
                <w:i/>
                <w:iCs/>
                <w:lang w:eastAsia="en-US"/>
              </w:rPr>
              <w:t>5</w:t>
            </w:r>
            <w:r w:rsidRPr="003027D5">
              <w:rPr>
                <w:rFonts w:ascii="Times New Roman" w:hAnsi="Times New Roman" w:cs="Times New Roman"/>
                <w:i/>
                <w:iCs/>
                <w:lang w:eastAsia="en-US"/>
              </w:rPr>
              <w:t>-0</w:t>
            </w:r>
            <w:r w:rsidR="00C4226E">
              <w:rPr>
                <w:rFonts w:ascii="Times New Roman" w:hAnsi="Times New Roman" w:cs="Times New Roman"/>
                <w:i/>
                <w:iCs/>
                <w:lang w:eastAsia="en-US"/>
              </w:rPr>
              <w:t>8</w:t>
            </w:r>
            <w:r w:rsidRPr="003027D5">
              <w:rPr>
                <w:rFonts w:ascii="Times New Roman" w:hAnsi="Times New Roman" w:cs="Times New Roman"/>
                <w:i/>
                <w:iCs/>
                <w:lang w:eastAsia="en-US"/>
              </w:rPr>
              <w:t>-15 pateikti įrodančius dokumentus, jie turi būti išduoti ne anksčiau kaip 120 dienų, jas skaičiuojant atgal nuo 202</w:t>
            </w:r>
            <w:r w:rsidR="00C4226E">
              <w:rPr>
                <w:rFonts w:ascii="Times New Roman" w:hAnsi="Times New Roman" w:cs="Times New Roman"/>
                <w:i/>
                <w:iCs/>
                <w:lang w:eastAsia="en-US"/>
              </w:rPr>
              <w:t>5</w:t>
            </w:r>
            <w:r w:rsidRPr="003027D5">
              <w:rPr>
                <w:rFonts w:ascii="Times New Roman" w:hAnsi="Times New Roman" w:cs="Times New Roman"/>
                <w:i/>
                <w:iCs/>
                <w:lang w:eastAsia="en-US"/>
              </w:rPr>
              <w:t>-0</w:t>
            </w:r>
            <w:r w:rsidR="00C4226E">
              <w:rPr>
                <w:rFonts w:ascii="Times New Roman" w:hAnsi="Times New Roman" w:cs="Times New Roman"/>
                <w:i/>
                <w:iCs/>
                <w:lang w:eastAsia="en-US"/>
              </w:rPr>
              <w:t>8</w:t>
            </w:r>
            <w:r w:rsidRPr="003027D5">
              <w:rPr>
                <w:rFonts w:ascii="Times New Roman" w:hAnsi="Times New Roman" w:cs="Times New Roman"/>
                <w:i/>
                <w:iCs/>
                <w:lang w:eastAsia="en-US"/>
              </w:rPr>
              <w:t>-15.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3"/>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B914CB" w14:textId="467A610C" w:rsidR="006B1299" w:rsidRPr="006B1299" w:rsidRDefault="006B1299" w:rsidP="00130998">
            <w:pPr>
              <w:pStyle w:val="NoSpacing"/>
              <w:jc w:val="both"/>
              <w:rPr>
                <w:rFonts w:ascii="Times New Roman" w:hAnsi="Times New Roman" w:cs="Times New Roman"/>
                <w:u w:val="single"/>
                <w:lang w:eastAsia="en-US"/>
              </w:rPr>
            </w:pPr>
            <w:r w:rsidRPr="006B1299">
              <w:rPr>
                <w:rFonts w:ascii="Times New Roman" w:hAnsi="Times New Roman" w:cs="Times New Roman"/>
                <w:u w:val="single"/>
                <w:lang w:eastAsia="en-US"/>
              </w:rPr>
              <w:t>https://vpt.lrv.lt/lt/pasalinimo-pagrindai-1/melaginga-informacija-pateikusiu-tiekeju-sarasas-6/</w:t>
            </w: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73FE2C5A" w:rsidR="00C213B9" w:rsidRPr="006B1299" w:rsidRDefault="006B1299" w:rsidP="00130998">
            <w:pPr>
              <w:pStyle w:val="NoSpacing"/>
              <w:jc w:val="both"/>
              <w:rPr>
                <w:rFonts w:ascii="Times New Roman" w:hAnsi="Times New Roman" w:cs="Times New Roman"/>
                <w:u w:val="single"/>
              </w:rPr>
            </w:pPr>
            <w:hyperlink r:id="rId15" w:history="1">
              <w:r w:rsidRPr="006B1299">
                <w:rPr>
                  <w:rStyle w:val="Hyperlink"/>
                  <w:rFonts w:ascii="Times New Roman" w:hAnsi="Times New Roman" w:cs="Times New Roman"/>
                  <w:u w:val="single"/>
                </w:rPr>
                <w:t>https://vpt.lrv.lt/lt/pasalinimo-pagrindai-1/nepatikimu-tiekeju-sarasas-1/</w:t>
              </w:r>
            </w:hyperlink>
          </w:p>
          <w:p w14:paraId="2E7CFE4F" w14:textId="77777777" w:rsidR="006B1299" w:rsidRPr="006E1152" w:rsidRDefault="006B1299" w:rsidP="00130998">
            <w:pPr>
              <w:pStyle w:val="NoSpacing"/>
              <w:jc w:val="both"/>
              <w:rPr>
                <w:rFonts w:ascii="Times New Roman" w:hAnsi="Times New Roman" w:cs="Times New Roman"/>
              </w:rPr>
            </w:pPr>
          </w:p>
          <w:p w14:paraId="331FB666" w14:textId="7D50C4C7" w:rsidR="00C213B9" w:rsidRPr="006B1299" w:rsidRDefault="006B1299" w:rsidP="00130998">
            <w:pPr>
              <w:pStyle w:val="NoSpacing"/>
              <w:jc w:val="both"/>
              <w:rPr>
                <w:rFonts w:ascii="Times New Roman" w:hAnsi="Times New Roman" w:cs="Times New Roman"/>
                <w:u w:val="single"/>
                <w:lang w:eastAsia="en-US"/>
              </w:rPr>
            </w:pPr>
            <w:hyperlink r:id="rId16" w:history="1">
              <w:r w:rsidRPr="006B1299">
                <w:rPr>
                  <w:rStyle w:val="Hyperlink"/>
                  <w:rFonts w:ascii="Times New Roman" w:hAnsi="Times New Roman" w:cs="Times New Roman"/>
                  <w:u w:val="single"/>
                  <w:lang w:eastAsia="en-US"/>
                </w:rPr>
                <w:t>https://vpt.lrv.lt/lt/pasalinimo-pagrindai-1/nepatikimu-koncesininku-sarasas-1/</w:t>
              </w:r>
            </w:hyperlink>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4" w:name="part_030e6c6c64ba4f96a23474e439d1b80c"/>
            <w:bookmarkEnd w:id="94"/>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5" w:name="_Ref38291223"/>
      <w:bookmarkStart w:id="96" w:name="_Ref38291334"/>
      <w:bookmarkStart w:id="97" w:name="_Ref38533412"/>
      <w:bookmarkStart w:id="98" w:name="_Toc124243986"/>
      <w:bookmarkStart w:id="99" w:name="_Toc21643625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5"/>
      <w:bookmarkEnd w:id="96"/>
      <w:bookmarkEnd w:id="97"/>
      <w:bookmarkEnd w:id="98"/>
      <w:bookmarkEnd w:id="99"/>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2438DDA8" w14:textId="77777777" w:rsidR="006300F3" w:rsidRDefault="006300F3" w:rsidP="006300F3">
      <w:pPr>
        <w:spacing w:after="0" w:line="240" w:lineRule="auto"/>
        <w:jc w:val="both"/>
        <w:rPr>
          <w:rFonts w:ascii="Times New Roman" w:hAnsi="Times New Roman" w:cs="Times New Roman"/>
        </w:rPr>
      </w:pPr>
    </w:p>
    <w:tbl>
      <w:tblPr>
        <w:tblpPr w:leftFromText="180" w:rightFromText="180" w:vertAnchor="text" w:tblpXSpec="center" w:tblpY="1"/>
        <w:tblOverlap w:val="never"/>
        <w:tblW w:w="10485" w:type="dxa"/>
        <w:tblCellMar>
          <w:left w:w="10" w:type="dxa"/>
          <w:right w:w="10" w:type="dxa"/>
        </w:tblCellMar>
        <w:tblLook w:val="0000" w:firstRow="0" w:lastRow="0" w:firstColumn="0" w:lastColumn="0" w:noHBand="0" w:noVBand="0"/>
      </w:tblPr>
      <w:tblGrid>
        <w:gridCol w:w="570"/>
        <w:gridCol w:w="4103"/>
        <w:gridCol w:w="5812"/>
      </w:tblGrid>
      <w:tr w:rsidR="006300F3" w:rsidRPr="006D4101" w14:paraId="0B73DAAD" w14:textId="77777777" w:rsidTr="00766466">
        <w:trPr>
          <w:cantSplit/>
          <w:tblHead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A81E3" w14:textId="77777777" w:rsidR="006300F3" w:rsidRPr="006D4101" w:rsidRDefault="006300F3" w:rsidP="00766466">
            <w:pPr>
              <w:autoSpaceDN w:val="0"/>
              <w:spacing w:after="0" w:line="242" w:lineRule="auto"/>
              <w:jc w:val="center"/>
              <w:rPr>
                <w:rFonts w:ascii="Calibri" w:eastAsia="Calibri" w:hAnsi="Calibri" w:cs="Times New Roman"/>
                <w:lang w:eastAsia="en-US"/>
              </w:rPr>
            </w:pPr>
            <w:bookmarkStart w:id="100" w:name="_Hlk164687909"/>
            <w:r w:rsidRPr="006D4101">
              <w:rPr>
                <w:rFonts w:ascii="Times New Roman" w:eastAsia="Calibri" w:hAnsi="Times New Roman" w:cs="Times New Roman"/>
                <w:b/>
                <w:bCs/>
              </w:rPr>
              <w:t>Eil. Nr.</w:t>
            </w:r>
          </w:p>
        </w:tc>
        <w:tc>
          <w:tcPr>
            <w:tcW w:w="4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59FE1" w14:textId="77777777" w:rsidR="006300F3" w:rsidRPr="006D4101" w:rsidRDefault="006300F3" w:rsidP="00766466">
            <w:pPr>
              <w:autoSpaceDN w:val="0"/>
              <w:spacing w:after="0" w:line="242" w:lineRule="auto"/>
              <w:jc w:val="center"/>
              <w:rPr>
                <w:rFonts w:ascii="Calibri" w:eastAsia="Calibri" w:hAnsi="Calibri" w:cs="Times New Roman"/>
                <w:lang w:eastAsia="en-US"/>
              </w:rPr>
            </w:pPr>
            <w:r w:rsidRPr="006D4101">
              <w:rPr>
                <w:rFonts w:ascii="Times New Roman" w:eastAsia="Times New Roman" w:hAnsi="Times New Roman" w:cs="Times New Roman"/>
                <w:b/>
                <w:bCs/>
                <w:color w:val="000000"/>
              </w:rPr>
              <w:t>Kvalifikacijos reikalavimas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36057" w14:textId="77777777" w:rsidR="006300F3" w:rsidRPr="006D4101" w:rsidRDefault="006300F3" w:rsidP="00766466">
            <w:pPr>
              <w:autoSpaceDE w:val="0"/>
              <w:autoSpaceDN w:val="0"/>
              <w:spacing w:after="0" w:line="240" w:lineRule="auto"/>
              <w:jc w:val="center"/>
              <w:rPr>
                <w:rFonts w:ascii="Times New Roman" w:eastAsia="Times New Roman" w:hAnsi="Times New Roman" w:cs="Times New Roman"/>
                <w:b/>
                <w:bCs/>
                <w:color w:val="000000"/>
              </w:rPr>
            </w:pPr>
            <w:r w:rsidRPr="006D4101">
              <w:rPr>
                <w:rFonts w:ascii="Times New Roman" w:eastAsia="Times New Roman" w:hAnsi="Times New Roman" w:cs="Times New Roman"/>
                <w:b/>
                <w:bCs/>
                <w:color w:val="000000"/>
              </w:rPr>
              <w:t>Atitiktį reikalavimui įrodantys dokumentai</w:t>
            </w:r>
          </w:p>
        </w:tc>
      </w:tr>
      <w:tr w:rsidR="006300F3" w:rsidRPr="006D4101" w14:paraId="770179E8" w14:textId="77777777" w:rsidTr="00766466">
        <w:trPr>
          <w:trHeight w:val="1256"/>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D611" w14:textId="77777777" w:rsidR="006300F3" w:rsidRPr="00F351EC" w:rsidRDefault="006300F3" w:rsidP="00766466">
            <w:pPr>
              <w:autoSpaceDN w:val="0"/>
              <w:spacing w:after="0" w:line="240" w:lineRule="auto"/>
              <w:rPr>
                <w:rFonts w:ascii="Times New Roman" w:eastAsia="Calibri" w:hAnsi="Times New Roman" w:cs="Times New Roman"/>
              </w:rPr>
            </w:pPr>
            <w:r>
              <w:rPr>
                <w:rFonts w:ascii="Times New Roman" w:eastAsia="Calibri" w:hAnsi="Times New Roman" w:cs="Times New Roman"/>
              </w:rPr>
              <w:t>1.</w:t>
            </w:r>
          </w:p>
        </w:tc>
        <w:tc>
          <w:tcPr>
            <w:tcW w:w="4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9455B" w14:textId="77777777" w:rsidR="006300F3" w:rsidRPr="0097649E" w:rsidRDefault="006300F3" w:rsidP="00766466">
            <w:pPr>
              <w:spacing w:after="0" w:line="240" w:lineRule="auto"/>
              <w:jc w:val="both"/>
              <w:rPr>
                <w:rFonts w:ascii="Times New Roman" w:hAnsi="Times New Roman" w:cs="Times New Roman"/>
              </w:rPr>
            </w:pPr>
            <w:r w:rsidRPr="0097649E">
              <w:rPr>
                <w:rFonts w:ascii="Times New Roman" w:hAnsi="Times New Roman" w:cs="Times New Roman"/>
              </w:rPr>
              <w:t>Tiekėjas turi teisę verstis transporto priemonių prekybos veikla (</w:t>
            </w:r>
            <w:r w:rsidRPr="0097649E">
              <w:rPr>
                <w:rFonts w:ascii="Times New Roman" w:hAnsi="Times New Roman" w:cs="Times New Roman"/>
                <w:i/>
                <w:iCs/>
              </w:rPr>
              <w:t>jeigu pasiūlymą teikia transporto priemonių gamintojas ar platintojas</w:t>
            </w:r>
            <w:r w:rsidRPr="0097649E">
              <w:rPr>
                <w:rFonts w:ascii="Times New Roman" w:hAnsi="Times New Roman" w:cs="Times New Roman"/>
              </w:rPr>
              <w:t>) arba finansavimo paslaugų teikimo veikla (</w:t>
            </w:r>
            <w:r w:rsidRPr="0097649E">
              <w:rPr>
                <w:rFonts w:ascii="Times New Roman" w:hAnsi="Times New Roman" w:cs="Times New Roman"/>
                <w:i/>
                <w:iCs/>
              </w:rPr>
              <w:t>jeigu pasiūlymą teikia lizingo bendrovė ar bankas</w:t>
            </w:r>
            <w:r w:rsidRPr="0097649E">
              <w:rPr>
                <w:rFonts w:ascii="Times New Roman" w:hAnsi="Times New Roman" w:cs="Times New Roman"/>
              </w:rPr>
              <w:t>), kuri reikalinga pirkimo sutarčiai įvykdyti.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6A593" w14:textId="77777777" w:rsidR="006300F3" w:rsidRDefault="006300F3" w:rsidP="00766466">
            <w:pPr>
              <w:autoSpaceDE w:val="0"/>
              <w:autoSpaceDN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Pr="00B4542A">
              <w:rPr>
                <w:rFonts w:ascii="Times New Roman" w:eastAsia="Times New Roman" w:hAnsi="Times New Roman" w:cs="Times New Roman"/>
                <w:color w:val="000000"/>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6ECAD95B" w14:textId="77777777" w:rsidR="006300F3" w:rsidRPr="00427945" w:rsidRDefault="006300F3" w:rsidP="00766466">
            <w:pPr>
              <w:autoSpaceDE w:val="0"/>
              <w:autoSpaceDN w:val="0"/>
              <w:spacing w:after="0" w:line="240" w:lineRule="auto"/>
              <w:jc w:val="both"/>
              <w:rPr>
                <w:rFonts w:ascii="Times New Roman" w:hAnsi="Times New Roman" w:cs="Times New Roman"/>
                <w:color w:val="000000"/>
              </w:rPr>
            </w:pPr>
            <w:r w:rsidRPr="00B4542A">
              <w:rPr>
                <w:rFonts w:ascii="Times New Roman" w:eastAsia="Times New Roman" w:hAnsi="Times New Roman" w:cs="Times New Roman"/>
                <w:color w:val="000000"/>
              </w:rPr>
              <w:t>2) jeigu verstis atitinkama veikla yra privalomi leidimai, licencijos, atestatai ar kiti dokumentai – atitinkamų dokumentų – licencijų, leidimų, atestatų ar kitų pirkimo sutarčiai vykdyti privalomų dokumentų, kopijos.</w:t>
            </w:r>
          </w:p>
        </w:tc>
      </w:tr>
      <w:tr w:rsidR="006300F3" w:rsidRPr="006D4101" w14:paraId="5B8A3FD5" w14:textId="77777777" w:rsidTr="00766466">
        <w:trPr>
          <w:trHeight w:val="91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EB13F" w14:textId="77777777" w:rsidR="006300F3" w:rsidRPr="00CF62EA" w:rsidRDefault="006300F3" w:rsidP="00766466">
            <w:pPr>
              <w:pStyle w:val="ListParagraph"/>
              <w:numPr>
                <w:ilvl w:val="0"/>
                <w:numId w:val="1"/>
              </w:numPr>
              <w:autoSpaceDN w:val="0"/>
              <w:spacing w:after="0" w:line="240" w:lineRule="auto"/>
              <w:rPr>
                <w:rFonts w:ascii="Times New Roman" w:eastAsia="Calibri" w:hAnsi="Times New Roman" w:cs="Times New Roman"/>
              </w:rPr>
            </w:pPr>
          </w:p>
        </w:tc>
        <w:tc>
          <w:tcPr>
            <w:tcW w:w="4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6A05" w14:textId="768F80A0" w:rsidR="006300F3" w:rsidRPr="008B723E" w:rsidRDefault="006300F3" w:rsidP="00766466">
            <w:pPr>
              <w:autoSpaceDE w:val="0"/>
              <w:autoSpaceDN w:val="0"/>
              <w:spacing w:after="0" w:line="240" w:lineRule="auto"/>
              <w:jc w:val="both"/>
              <w:rPr>
                <w:rFonts w:ascii="Times New Roman" w:hAnsi="Times New Roman" w:cs="Times New Roman"/>
              </w:rPr>
            </w:pPr>
            <w:r w:rsidRPr="008B723E">
              <w:rPr>
                <w:rFonts w:ascii="Times New Roman" w:hAnsi="Times New Roman" w:cs="Times New Roman"/>
              </w:rPr>
              <w:t xml:space="preserve">Tiekėjas, per paskutinius 3 (tris) metus arba per laiką nuo tiekėjo įregistravimo dienos (jeigu tiekėjas veiklą vykdė mažiau nei 3 metus) iki pasiūlymo pateikimo termino pabaigos, turi būti įvykdęs bent 1 (vieną) sutartį, susijusią su perkamu objektu (M1 klasės transporto </w:t>
            </w:r>
            <w:r w:rsidRPr="002B262D">
              <w:rPr>
                <w:rFonts w:ascii="Times New Roman" w:hAnsi="Times New Roman" w:cs="Times New Roman"/>
              </w:rPr>
              <w:t xml:space="preserve">priemonės (-ių) pardavimu), kurios vertė būtų ne mažesnė kaip </w:t>
            </w:r>
            <w:r w:rsidR="002B262D" w:rsidRPr="002B262D">
              <w:rPr>
                <w:rFonts w:ascii="Times New Roman" w:hAnsi="Times New Roman" w:cs="Times New Roman"/>
              </w:rPr>
              <w:t>30</w:t>
            </w:r>
            <w:r w:rsidRPr="002B262D">
              <w:rPr>
                <w:rFonts w:ascii="Times New Roman" w:hAnsi="Times New Roman" w:cs="Times New Roman"/>
              </w:rPr>
              <w:t xml:space="preserve"> 000,00 (</w:t>
            </w:r>
            <w:r w:rsidR="002B262D" w:rsidRPr="002B262D">
              <w:rPr>
                <w:rFonts w:ascii="Times New Roman" w:hAnsi="Times New Roman" w:cs="Times New Roman"/>
              </w:rPr>
              <w:t>trisdešimt</w:t>
            </w:r>
            <w:r w:rsidRPr="002B262D">
              <w:rPr>
                <w:rFonts w:ascii="Times New Roman" w:hAnsi="Times New Roman" w:cs="Times New Roman"/>
              </w:rPr>
              <w:t xml:space="preserve"> tūkstanči</w:t>
            </w:r>
            <w:r w:rsidR="002B262D" w:rsidRPr="002B262D">
              <w:rPr>
                <w:rFonts w:ascii="Times New Roman" w:hAnsi="Times New Roman" w:cs="Times New Roman"/>
              </w:rPr>
              <w:t>ų</w:t>
            </w:r>
            <w:r w:rsidRPr="002B262D">
              <w:rPr>
                <w:rFonts w:ascii="Times New Roman" w:hAnsi="Times New Roman" w:cs="Times New Roman"/>
              </w:rPr>
              <w:t xml:space="preserve"> eurų, 0 ct) Eur be PVM.</w:t>
            </w:r>
          </w:p>
          <w:p w14:paraId="493A1B21" w14:textId="77777777" w:rsidR="006300F3" w:rsidRPr="008B723E" w:rsidRDefault="006300F3" w:rsidP="00766466">
            <w:pPr>
              <w:autoSpaceDE w:val="0"/>
              <w:autoSpaceDN w:val="0"/>
              <w:spacing w:after="0" w:line="240" w:lineRule="auto"/>
              <w:jc w:val="both"/>
              <w:rPr>
                <w:rFonts w:ascii="Times New Roman" w:hAnsi="Times New Roman" w:cs="Times New Roman"/>
                <w:color w:val="000000"/>
              </w:rPr>
            </w:pPr>
          </w:p>
          <w:p w14:paraId="552FAE9B" w14:textId="77777777" w:rsidR="006300F3" w:rsidRPr="008B723E" w:rsidRDefault="006300F3" w:rsidP="00766466">
            <w:pPr>
              <w:autoSpaceDE w:val="0"/>
              <w:autoSpaceDN w:val="0"/>
              <w:spacing w:after="0" w:line="240" w:lineRule="auto"/>
              <w:jc w:val="both"/>
              <w:rPr>
                <w:rFonts w:ascii="Times New Roman"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668C" w14:textId="545A8CE4" w:rsidR="006300F3" w:rsidRDefault="006300F3" w:rsidP="00766466">
            <w:pPr>
              <w:autoSpaceDE w:val="0"/>
              <w:autoSpaceDN w:val="0"/>
              <w:spacing w:after="0" w:line="240" w:lineRule="auto"/>
              <w:jc w:val="both"/>
              <w:rPr>
                <w:rFonts w:ascii="Times New Roman" w:hAnsi="Times New Roman" w:cs="Times New Roman"/>
              </w:rPr>
            </w:pPr>
            <w:r w:rsidRPr="001360BA">
              <w:rPr>
                <w:rFonts w:ascii="Times New Roman" w:hAnsi="Times New Roman" w:cs="Times New Roman"/>
              </w:rPr>
              <w:t>Pagrindinių, per pastaruosius 3 (trejus) metus, įvykdytų sutarčių sąrašas, kuriame nurodyta</w:t>
            </w:r>
            <w:r w:rsidR="00BD515E">
              <w:t xml:space="preserve"> (</w:t>
            </w:r>
            <w:r w:rsidR="00BD515E" w:rsidRPr="00BD515E">
              <w:rPr>
                <w:rFonts w:ascii="Times New Roman" w:hAnsi="Times New Roman" w:cs="Times New Roman"/>
              </w:rPr>
              <w:t xml:space="preserve">Pateikiamas užpildytas Pirkimo dokumentų </w:t>
            </w:r>
            <w:r w:rsidR="0023554E">
              <w:rPr>
                <w:rFonts w:ascii="Times New Roman" w:hAnsi="Times New Roman" w:cs="Times New Roman"/>
              </w:rPr>
              <w:t>9</w:t>
            </w:r>
            <w:r w:rsidR="00BD515E" w:rsidRPr="00BD515E">
              <w:rPr>
                <w:rFonts w:ascii="Times New Roman" w:hAnsi="Times New Roman" w:cs="Times New Roman"/>
              </w:rPr>
              <w:t xml:space="preserve"> priedas „Tiekėjo įvykdytos sutartys“</w:t>
            </w:r>
            <w:r w:rsidR="00BD515E">
              <w:rPr>
                <w:rFonts w:ascii="Times New Roman" w:hAnsi="Times New Roman" w:cs="Times New Roman"/>
              </w:rPr>
              <w:t>)</w:t>
            </w:r>
            <w:r w:rsidRPr="001360BA">
              <w:rPr>
                <w:rFonts w:ascii="Times New Roman" w:hAnsi="Times New Roman" w:cs="Times New Roman"/>
              </w:rPr>
              <w:t>:</w:t>
            </w:r>
          </w:p>
          <w:p w14:paraId="3E4CD476" w14:textId="77777777" w:rsidR="006300F3" w:rsidRDefault="006300F3" w:rsidP="00766466">
            <w:pPr>
              <w:autoSpaceDE w:val="0"/>
              <w:autoSpaceDN w:val="0"/>
              <w:spacing w:after="0" w:line="240" w:lineRule="auto"/>
              <w:jc w:val="both"/>
              <w:rPr>
                <w:rFonts w:ascii="Times New Roman" w:hAnsi="Times New Roman" w:cs="Times New Roman"/>
              </w:rPr>
            </w:pPr>
            <w:r w:rsidRPr="001360BA">
              <w:rPr>
                <w:rFonts w:ascii="Times New Roman" w:hAnsi="Times New Roman" w:cs="Times New Roman"/>
              </w:rPr>
              <w:t>1</w:t>
            </w:r>
            <w:r>
              <w:rPr>
                <w:rFonts w:ascii="Times New Roman" w:hAnsi="Times New Roman" w:cs="Times New Roman"/>
              </w:rPr>
              <w:t>)</w:t>
            </w:r>
            <w:r w:rsidRPr="001360BA">
              <w:rPr>
                <w:rFonts w:ascii="Times New Roman" w:hAnsi="Times New Roman" w:cs="Times New Roman"/>
              </w:rPr>
              <w:t xml:space="preserve"> sutarties vykdymo pradžia ir pabaiga (mėnesių tikslumu);</w:t>
            </w:r>
          </w:p>
          <w:p w14:paraId="247F9746" w14:textId="77777777" w:rsidR="006300F3" w:rsidRDefault="006300F3" w:rsidP="00766466">
            <w:pPr>
              <w:autoSpaceDE w:val="0"/>
              <w:autoSpaceDN w:val="0"/>
              <w:spacing w:after="0" w:line="240" w:lineRule="auto"/>
              <w:jc w:val="both"/>
              <w:rPr>
                <w:rFonts w:ascii="Times New Roman" w:hAnsi="Times New Roman" w:cs="Times New Roman"/>
              </w:rPr>
            </w:pPr>
            <w:r w:rsidRPr="001360BA">
              <w:rPr>
                <w:rFonts w:ascii="Times New Roman" w:hAnsi="Times New Roman" w:cs="Times New Roman"/>
              </w:rPr>
              <w:t>2</w:t>
            </w:r>
            <w:r>
              <w:rPr>
                <w:rFonts w:ascii="Times New Roman" w:hAnsi="Times New Roman" w:cs="Times New Roman"/>
              </w:rPr>
              <w:t xml:space="preserve">) </w:t>
            </w:r>
            <w:r w:rsidRPr="001360BA">
              <w:rPr>
                <w:rFonts w:ascii="Times New Roman" w:hAnsi="Times New Roman" w:cs="Times New Roman"/>
              </w:rPr>
              <w:t>sutarties pavadinimas ar trumpas aprašymas (transporto priemonės klasė ir modelis);</w:t>
            </w:r>
          </w:p>
          <w:p w14:paraId="4DDB1B31" w14:textId="77777777" w:rsidR="006300F3" w:rsidRDefault="006300F3" w:rsidP="00766466">
            <w:pPr>
              <w:autoSpaceDE w:val="0"/>
              <w:autoSpaceDN w:val="0"/>
              <w:spacing w:after="0" w:line="240" w:lineRule="auto"/>
              <w:jc w:val="both"/>
              <w:rPr>
                <w:rFonts w:ascii="Times New Roman" w:hAnsi="Times New Roman" w:cs="Times New Roman"/>
              </w:rPr>
            </w:pPr>
            <w:r w:rsidRPr="001360BA">
              <w:rPr>
                <w:rFonts w:ascii="Times New Roman" w:hAnsi="Times New Roman" w:cs="Times New Roman"/>
              </w:rPr>
              <w:t>3</w:t>
            </w:r>
            <w:r>
              <w:rPr>
                <w:rFonts w:ascii="Times New Roman" w:hAnsi="Times New Roman" w:cs="Times New Roman"/>
              </w:rPr>
              <w:t>)</w:t>
            </w:r>
            <w:r w:rsidRPr="001360BA">
              <w:rPr>
                <w:rFonts w:ascii="Times New Roman" w:hAnsi="Times New Roman" w:cs="Times New Roman"/>
              </w:rPr>
              <w:t xml:space="preserve"> sutarties vertė (Eur be PVM);</w:t>
            </w:r>
          </w:p>
          <w:p w14:paraId="69AEFA92" w14:textId="6D7F3ACC" w:rsidR="006300F3" w:rsidRDefault="006300F3" w:rsidP="00766466">
            <w:pPr>
              <w:autoSpaceDE w:val="0"/>
              <w:autoSpaceDN w:val="0"/>
              <w:spacing w:after="0" w:line="240" w:lineRule="auto"/>
              <w:jc w:val="both"/>
              <w:rPr>
                <w:rFonts w:ascii="Times New Roman" w:hAnsi="Times New Roman" w:cs="Times New Roman"/>
              </w:rPr>
            </w:pPr>
            <w:r w:rsidRPr="001360BA">
              <w:rPr>
                <w:rFonts w:ascii="Times New Roman" w:hAnsi="Times New Roman" w:cs="Times New Roman"/>
              </w:rPr>
              <w:t>4</w:t>
            </w:r>
            <w:r>
              <w:rPr>
                <w:rFonts w:ascii="Times New Roman" w:hAnsi="Times New Roman" w:cs="Times New Roman"/>
              </w:rPr>
              <w:t>)</w:t>
            </w:r>
            <w:r w:rsidRPr="001360BA">
              <w:rPr>
                <w:rFonts w:ascii="Times New Roman" w:hAnsi="Times New Roman" w:cs="Times New Roman"/>
              </w:rPr>
              <w:t xml:space="preserve"> prekių gavėjo ar užsakovo (tiek viešo, tiek privataus) pavadinimas.</w:t>
            </w:r>
          </w:p>
          <w:p w14:paraId="78CF8FB9" w14:textId="77777777" w:rsidR="006300F3" w:rsidRPr="00427945" w:rsidRDefault="006300F3" w:rsidP="00766466">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 xml:space="preserve"> </w:t>
            </w:r>
          </w:p>
          <w:p w14:paraId="05F4431D" w14:textId="77777777" w:rsidR="006300F3" w:rsidRPr="006300F3" w:rsidRDefault="006300F3" w:rsidP="00766466">
            <w:pPr>
              <w:autoSpaceDE w:val="0"/>
              <w:autoSpaceDN w:val="0"/>
              <w:spacing w:after="0" w:line="240" w:lineRule="auto"/>
              <w:jc w:val="both"/>
              <w:rPr>
                <w:rFonts w:ascii="Times New Roman" w:hAnsi="Times New Roman" w:cs="Times New Roman"/>
                <w:i/>
                <w:iCs/>
                <w:color w:val="000000"/>
              </w:rPr>
            </w:pPr>
            <w:r w:rsidRPr="006300F3">
              <w:rPr>
                <w:rFonts w:ascii="Times New Roman" w:hAnsi="Times New Roman" w:cs="Times New Roman"/>
                <w:i/>
                <w:iCs/>
                <w:color w:val="000000"/>
              </w:rPr>
              <w:t>Pastabos:</w:t>
            </w:r>
          </w:p>
          <w:p w14:paraId="4DC9A07F" w14:textId="371570F3" w:rsidR="006300F3" w:rsidRPr="006300F3" w:rsidRDefault="006300F3" w:rsidP="00766466">
            <w:pPr>
              <w:autoSpaceDE w:val="0"/>
              <w:autoSpaceDN w:val="0"/>
              <w:spacing w:after="0" w:line="240" w:lineRule="auto"/>
              <w:jc w:val="both"/>
              <w:rPr>
                <w:rFonts w:ascii="Times New Roman" w:hAnsi="Times New Roman" w:cs="Times New Roman"/>
                <w:i/>
                <w:iCs/>
                <w:color w:val="000000"/>
              </w:rPr>
            </w:pPr>
            <w:r w:rsidRPr="006300F3">
              <w:rPr>
                <w:rFonts w:ascii="Times New Roman" w:hAnsi="Times New Roman" w:cs="Times New Roman"/>
                <w:i/>
                <w:iCs/>
                <w:color w:val="000000"/>
              </w:rPr>
              <w:t>1. Perkančioji organizacija gali reikalauti kartu pateikti užsakovų pažymas, kuriose būtų nurodytos prekių bendros sumos, datos ir vieta, prekių gavėjai, ar prekės buvo pristatytos tinkamai.</w:t>
            </w:r>
          </w:p>
          <w:p w14:paraId="7F11ABB2" w14:textId="548D4AB6" w:rsidR="006300F3" w:rsidRPr="00BD515E" w:rsidRDefault="006300F3" w:rsidP="00766466">
            <w:pPr>
              <w:autoSpaceDE w:val="0"/>
              <w:autoSpaceDN w:val="0"/>
              <w:spacing w:after="0" w:line="240" w:lineRule="auto"/>
              <w:jc w:val="both"/>
              <w:rPr>
                <w:rFonts w:ascii="Times New Roman" w:hAnsi="Times New Roman" w:cs="Times New Roman"/>
                <w:i/>
                <w:iCs/>
                <w:color w:val="000000"/>
              </w:rPr>
            </w:pPr>
            <w:r w:rsidRPr="006300F3">
              <w:rPr>
                <w:rFonts w:ascii="Times New Roman" w:hAnsi="Times New Roman" w:cs="Times New Roman"/>
                <w:i/>
                <w:iCs/>
                <w:color w:val="000000"/>
              </w:rPr>
              <w:t>2. Jeigu pasiūlymą teikia ūkio subjektų grupė – reikalavimą turi atitikti visi ūkio subjektų grupės nariai kartu (ūkio subjektų grupės</w:t>
            </w:r>
            <w:r w:rsidRPr="00427945">
              <w:rPr>
                <w:rFonts w:ascii="Times New Roman" w:hAnsi="Times New Roman" w:cs="Times New Roman"/>
                <w:color w:val="000000"/>
              </w:rPr>
              <w:t xml:space="preserve"> </w:t>
            </w:r>
            <w:r w:rsidRPr="00BD515E">
              <w:rPr>
                <w:rFonts w:ascii="Times New Roman" w:hAnsi="Times New Roman" w:cs="Times New Roman"/>
                <w:i/>
                <w:iCs/>
                <w:color w:val="000000"/>
              </w:rPr>
              <w:lastRenderedPageBreak/>
              <w:t>narių turima patirtis sumuojama), atsižvelgiant į jų prisiimamus įsipareigojimus</w:t>
            </w:r>
            <w:r w:rsidR="00BD515E">
              <w:rPr>
                <w:rFonts w:ascii="Times New Roman" w:hAnsi="Times New Roman" w:cs="Times New Roman"/>
                <w:i/>
                <w:iCs/>
                <w:color w:val="000000"/>
              </w:rPr>
              <w:t>.</w:t>
            </w:r>
          </w:p>
          <w:p w14:paraId="63F4D169" w14:textId="32E3D0E6" w:rsidR="006300F3" w:rsidRPr="00BD515E" w:rsidRDefault="00BD515E" w:rsidP="00766466">
            <w:pPr>
              <w:autoSpaceDE w:val="0"/>
              <w:autoSpaceDN w:val="0"/>
              <w:spacing w:after="0" w:line="240" w:lineRule="auto"/>
              <w:jc w:val="both"/>
              <w:rPr>
                <w:rFonts w:ascii="Times New Roman" w:hAnsi="Times New Roman" w:cs="Times New Roman"/>
                <w:i/>
                <w:iCs/>
                <w:color w:val="000000"/>
              </w:rPr>
            </w:pPr>
            <w:r>
              <w:rPr>
                <w:rFonts w:ascii="Times New Roman" w:hAnsi="Times New Roman" w:cs="Times New Roman"/>
                <w:i/>
                <w:iCs/>
                <w:color w:val="000000"/>
              </w:rPr>
              <w:t xml:space="preserve">3. </w:t>
            </w:r>
            <w:r w:rsidR="006300F3" w:rsidRPr="00BD515E">
              <w:rPr>
                <w:rFonts w:ascii="Times New Roman" w:hAnsi="Times New Roman" w:cs="Times New Roman"/>
                <w:i/>
                <w:iCs/>
                <w:color w:val="000000"/>
              </w:rPr>
              <w:t>Tiekėjas gali remtis kitų ūkio subjektų pajėgumais tik tuo atveju, jeigu tie subjektai patys vykdys tą pirkimo sutarties dalį, kuriai reikia jų turimų pajėgumų;</w:t>
            </w:r>
          </w:p>
          <w:p w14:paraId="5C8AFFF5" w14:textId="18F9211D" w:rsidR="006300F3" w:rsidRPr="00BD515E" w:rsidRDefault="006300F3" w:rsidP="00766466">
            <w:pPr>
              <w:autoSpaceDE w:val="0"/>
              <w:autoSpaceDN w:val="0"/>
              <w:spacing w:after="0" w:line="240" w:lineRule="auto"/>
              <w:jc w:val="both"/>
              <w:rPr>
                <w:rFonts w:ascii="Times New Roman" w:hAnsi="Times New Roman" w:cs="Times New Roman"/>
                <w:i/>
                <w:iCs/>
                <w:color w:val="000000"/>
              </w:rPr>
            </w:pPr>
            <w:r w:rsidRPr="00BD515E">
              <w:rPr>
                <w:rFonts w:ascii="Times New Roman" w:hAnsi="Times New Roman" w:cs="Times New Roman"/>
                <w:i/>
                <w:iCs/>
                <w:color w:val="000000"/>
              </w:rPr>
              <w:t>Subtiekėjams šis reikalavimas nenustatomas.</w:t>
            </w:r>
          </w:p>
        </w:tc>
      </w:tr>
      <w:bookmarkEnd w:id="100"/>
    </w:tbl>
    <w:p w14:paraId="01B70293" w14:textId="77777777" w:rsidR="006300F3" w:rsidRDefault="006300F3" w:rsidP="006300F3">
      <w:pPr>
        <w:spacing w:after="0" w:line="240" w:lineRule="auto"/>
        <w:jc w:val="both"/>
        <w:rPr>
          <w:rFonts w:ascii="Times New Roman" w:hAnsi="Times New Roman" w:cs="Times New Roman"/>
        </w:rPr>
      </w:pPr>
    </w:p>
    <w:p w14:paraId="2D4E86B7" w14:textId="29985160" w:rsidR="00113EFD" w:rsidRPr="006E1152"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1" w:name="_Ref38291379"/>
      <w:bookmarkStart w:id="102" w:name="_Ref38291394"/>
      <w:bookmarkStart w:id="103" w:name="_Ref38898251"/>
      <w:bookmarkStart w:id="104" w:name="_Toc124243987"/>
      <w:bookmarkStart w:id="105" w:name="_Toc216436251"/>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1"/>
      <w:bookmarkEnd w:id="102"/>
      <w:bookmarkEnd w:id="103"/>
      <w:bookmarkEnd w:id="104"/>
      <w:bookmarkEnd w:id="105"/>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6"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6"/>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7" w:name="_Pirkimo_dokumentų_5"/>
      <w:bookmarkStart w:id="108" w:name="_Ref38540913"/>
      <w:bookmarkStart w:id="109" w:name="_Ref38898051"/>
      <w:bookmarkStart w:id="110" w:name="_Ref38901392"/>
      <w:bookmarkStart w:id="111" w:name="_Toc124243988"/>
      <w:bookmarkStart w:id="112" w:name="_Toc216436252"/>
      <w:bookmarkStart w:id="113" w:name="_Hlk190672152"/>
      <w:bookmarkEnd w:id="10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8"/>
      <w:bookmarkEnd w:id="109"/>
      <w:bookmarkEnd w:id="110"/>
      <w:bookmarkEnd w:id="111"/>
      <w:bookmarkEnd w:id="112"/>
    </w:p>
    <w:p w14:paraId="4AA5FAD3" w14:textId="23F08DB3" w:rsidR="000C6068" w:rsidRPr="006E1152" w:rsidRDefault="000C6068" w:rsidP="00DE290C">
      <w:pPr>
        <w:rPr>
          <w:rFonts w:ascii="Times New Roman" w:hAnsi="Times New Roman" w:cs="Times New Roman"/>
          <w:b/>
          <w:bCs/>
          <w:smallCaps/>
          <w:sz w:val="22"/>
          <w:szCs w:val="22"/>
        </w:rPr>
      </w:pPr>
    </w:p>
    <w:p w14:paraId="02668C2E" w14:textId="77777777" w:rsidR="00C4226E" w:rsidRPr="00D66AF9" w:rsidRDefault="00C4226E" w:rsidP="00C4226E">
      <w:pPr>
        <w:pStyle w:val="Subtitle"/>
        <w:tabs>
          <w:tab w:val="left" w:pos="284"/>
        </w:tabs>
        <w:spacing w:after="0" w:line="240" w:lineRule="auto"/>
        <w:jc w:val="center"/>
        <w:rPr>
          <w:rFonts w:ascii="Times New Roman" w:hAnsi="Times New Roman" w:cs="Times New Roman"/>
        </w:rPr>
      </w:pPr>
      <w:r w:rsidRPr="00D66AF9">
        <w:rPr>
          <w:rFonts w:ascii="Times New Roman" w:hAnsi="Times New Roman" w:cs="Times New Roman"/>
        </w:rPr>
        <w:t>PASIŪLYMAS</w:t>
      </w:r>
    </w:p>
    <w:p w14:paraId="331C73BD" w14:textId="248215C6" w:rsidR="00C4226E" w:rsidRPr="00D66AF9" w:rsidRDefault="00C4226E" w:rsidP="00C4226E">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sidRPr="0025280B">
        <w:rPr>
          <w:rFonts w:ascii="Times New Roman" w:hAnsi="Times New Roman" w:cs="Times New Roman"/>
          <w:caps/>
          <w:color w:val="404040" w:themeColor="text1" w:themeTint="BF"/>
          <w:spacing w:val="20"/>
          <w:sz w:val="28"/>
          <w:szCs w:val="28"/>
        </w:rPr>
        <w:t>DĖL</w:t>
      </w:r>
      <w:r w:rsidRPr="0025280B">
        <w:rPr>
          <w:rFonts w:ascii="Times New Roman" w:hAnsi="Times New Roman" w:cs="Times New Roman"/>
          <w:caps/>
          <w:color w:val="404040" w:themeColor="text1" w:themeTint="BF"/>
          <w:sz w:val="28"/>
          <w:szCs w:val="28"/>
        </w:rPr>
        <w:t xml:space="preserve"> ELEKTROMOBILI</w:t>
      </w:r>
      <w:r w:rsidR="00BD515E">
        <w:rPr>
          <w:rFonts w:ascii="Times New Roman" w:hAnsi="Times New Roman" w:cs="Times New Roman"/>
          <w:caps/>
          <w:color w:val="404040" w:themeColor="text1" w:themeTint="BF"/>
          <w:sz w:val="28"/>
          <w:szCs w:val="28"/>
        </w:rPr>
        <w:t>Ų</w:t>
      </w:r>
      <w:r w:rsidRPr="0025280B">
        <w:rPr>
          <w:rFonts w:ascii="Times New Roman" w:hAnsi="Times New Roman" w:cs="Times New Roman"/>
          <w:caps/>
          <w:color w:val="404040" w:themeColor="text1" w:themeTint="BF"/>
          <w:sz w:val="28"/>
          <w:szCs w:val="28"/>
        </w:rPr>
        <w:t xml:space="preserve"> LIZINGO BŪDU </w:t>
      </w:r>
      <w:r w:rsidRPr="0025280B">
        <w:rPr>
          <w:rFonts w:ascii="Times New Roman" w:hAnsi="Times New Roman" w:cs="Times New Roman"/>
          <w:caps/>
          <w:color w:val="404040" w:themeColor="text1" w:themeTint="BF"/>
          <w:spacing w:val="20"/>
          <w:sz w:val="28"/>
          <w:szCs w:val="28"/>
        </w:rPr>
        <w:t>pirkimo</w:t>
      </w:r>
    </w:p>
    <w:p w14:paraId="6590E7E3" w14:textId="77777777" w:rsidR="00C4226E" w:rsidRPr="005C07FF" w:rsidRDefault="00C4226E" w:rsidP="00C4226E">
      <w:pPr>
        <w:tabs>
          <w:tab w:val="left" w:pos="284"/>
        </w:tabs>
        <w:spacing w:after="0" w:line="240" w:lineRule="auto"/>
        <w:jc w:val="center"/>
        <w:rPr>
          <w:rFonts w:ascii="Times New Roman" w:hAnsi="Times New Roman" w:cs="Times New Roman"/>
          <w:caps/>
          <w:color w:val="404040" w:themeColor="text1" w:themeTint="BF"/>
          <w:spacing w:val="20"/>
          <w:sz w:val="28"/>
          <w:szCs w:val="28"/>
        </w:rPr>
      </w:pPr>
    </w:p>
    <w:p w14:paraId="031CD239" w14:textId="77777777" w:rsidR="00C4226E" w:rsidRPr="005C07FF" w:rsidRDefault="00C4226E" w:rsidP="00C4226E">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5C07FF" w14:paraId="01FA6A1D" w14:textId="77777777" w:rsidTr="00766466">
        <w:tc>
          <w:tcPr>
            <w:tcW w:w="2835" w:type="dxa"/>
            <w:tcBorders>
              <w:bottom w:val="single" w:sz="4" w:space="0" w:color="auto"/>
            </w:tcBorders>
          </w:tcPr>
          <w:p w14:paraId="03B9979F" w14:textId="77777777" w:rsidR="00C4226E" w:rsidRPr="005C07FF" w:rsidRDefault="00C4226E" w:rsidP="00766466">
            <w:pPr>
              <w:tabs>
                <w:tab w:val="left" w:pos="284"/>
              </w:tabs>
              <w:jc w:val="center"/>
              <w:rPr>
                <w:rFonts w:hAnsi="Times New Roman" w:cs="Times New Roman"/>
                <w:sz w:val="21"/>
                <w:szCs w:val="21"/>
              </w:rPr>
            </w:pPr>
          </w:p>
        </w:tc>
      </w:tr>
      <w:tr w:rsidR="00C4226E" w:rsidRPr="005C07FF" w14:paraId="78C9429A" w14:textId="77777777" w:rsidTr="00766466">
        <w:trPr>
          <w:trHeight w:val="116"/>
        </w:trPr>
        <w:tc>
          <w:tcPr>
            <w:tcW w:w="2835" w:type="dxa"/>
            <w:tcBorders>
              <w:top w:val="single" w:sz="4" w:space="0" w:color="auto"/>
            </w:tcBorders>
          </w:tcPr>
          <w:p w14:paraId="7EC5793E" w14:textId="77777777" w:rsidR="00C4226E" w:rsidRPr="005C07FF" w:rsidRDefault="00C4226E" w:rsidP="00766466">
            <w:pPr>
              <w:tabs>
                <w:tab w:val="left" w:pos="284"/>
              </w:tabs>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C4226E" w:rsidRPr="005C07FF" w14:paraId="78EDBBB1" w14:textId="77777777" w:rsidTr="00766466">
        <w:tc>
          <w:tcPr>
            <w:tcW w:w="2835" w:type="dxa"/>
            <w:tcBorders>
              <w:bottom w:val="single" w:sz="4" w:space="0" w:color="auto"/>
            </w:tcBorders>
          </w:tcPr>
          <w:p w14:paraId="5C0CFA5D" w14:textId="77777777" w:rsidR="00C4226E" w:rsidRPr="005C07FF" w:rsidRDefault="00C4226E" w:rsidP="00766466">
            <w:pPr>
              <w:tabs>
                <w:tab w:val="left" w:pos="284"/>
              </w:tabs>
              <w:jc w:val="center"/>
              <w:rPr>
                <w:rFonts w:hAnsi="Times New Roman" w:cs="Times New Roman"/>
                <w:sz w:val="21"/>
                <w:szCs w:val="21"/>
              </w:rPr>
            </w:pPr>
          </w:p>
        </w:tc>
      </w:tr>
      <w:tr w:rsidR="00C4226E" w:rsidRPr="005C07FF" w14:paraId="4E61E6DA" w14:textId="77777777" w:rsidTr="00766466">
        <w:tc>
          <w:tcPr>
            <w:tcW w:w="2835" w:type="dxa"/>
            <w:tcBorders>
              <w:top w:val="single" w:sz="4" w:space="0" w:color="auto"/>
            </w:tcBorders>
          </w:tcPr>
          <w:p w14:paraId="53466372" w14:textId="77777777" w:rsidR="00C4226E" w:rsidRPr="005C07FF" w:rsidRDefault="00C4226E" w:rsidP="00766466">
            <w:pPr>
              <w:tabs>
                <w:tab w:val="left" w:pos="284"/>
              </w:tabs>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1CE21C41" w14:textId="77777777" w:rsidR="00C4226E" w:rsidRPr="005C07FF" w:rsidRDefault="00C4226E" w:rsidP="00C4226E">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5C07FF" w14:paraId="47EF047E" w14:textId="77777777" w:rsidTr="00766466">
        <w:tc>
          <w:tcPr>
            <w:tcW w:w="2127" w:type="dxa"/>
            <w:tcBorders>
              <w:top w:val="single" w:sz="4" w:space="0" w:color="auto"/>
            </w:tcBorders>
          </w:tcPr>
          <w:p w14:paraId="2962A209" w14:textId="77777777" w:rsidR="00C4226E" w:rsidRPr="005C07FF" w:rsidRDefault="00C4226E" w:rsidP="00766466">
            <w:pPr>
              <w:rPr>
                <w:rFonts w:hAnsi="Times New Roman" w:cs="Times New Roman"/>
                <w:sz w:val="21"/>
                <w:szCs w:val="21"/>
              </w:rPr>
            </w:pPr>
            <w:r w:rsidRPr="005C07FF">
              <w:rPr>
                <w:rFonts w:hAnsi="Times New Roman" w:cs="Times New Roman"/>
                <w:sz w:val="21"/>
                <w:szCs w:val="21"/>
                <w:vertAlign w:val="superscript"/>
              </w:rPr>
              <w:t>(Adresatas)</w:t>
            </w:r>
          </w:p>
        </w:tc>
      </w:tr>
    </w:tbl>
    <w:p w14:paraId="378C2BB8" w14:textId="77777777" w:rsidR="00C4226E" w:rsidRPr="005C07FF" w:rsidRDefault="00C4226E" w:rsidP="00C4226E">
      <w:pPr>
        <w:spacing w:after="0" w:line="240" w:lineRule="auto"/>
        <w:rPr>
          <w:rFonts w:ascii="Times New Roman" w:hAnsi="Times New Roman" w:cs="Times New Roman"/>
        </w:rPr>
      </w:pPr>
    </w:p>
    <w:p w14:paraId="1775F26F" w14:textId="77777777" w:rsidR="00C4226E" w:rsidRPr="005C07FF" w:rsidRDefault="00C4226E" w:rsidP="00C4226E">
      <w:pPr>
        <w:pStyle w:val="ListParagraph"/>
        <w:numPr>
          <w:ilvl w:val="0"/>
          <w:numId w:val="15"/>
        </w:numPr>
        <w:tabs>
          <w:tab w:val="left" w:pos="567"/>
        </w:tabs>
        <w:spacing w:after="120" w:line="240" w:lineRule="auto"/>
        <w:ind w:left="0" w:firstLine="0"/>
        <w:contextualSpacing w:val="0"/>
        <w:jc w:val="center"/>
        <w:rPr>
          <w:rFonts w:ascii="Times New Roman" w:hAnsi="Times New Roman" w:cs="Times New Roman"/>
          <w:b/>
          <w:bCs/>
        </w:rPr>
      </w:pPr>
      <w:r w:rsidRPr="005C07FF">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5C07FF"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5C07FF" w:rsidRDefault="00C4226E" w:rsidP="00766466">
            <w:pPr>
              <w:spacing w:after="0" w:line="240" w:lineRule="auto"/>
              <w:jc w:val="both"/>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5C07FF" w:rsidRDefault="00C4226E" w:rsidP="00766466">
            <w:pPr>
              <w:spacing w:after="0" w:line="240" w:lineRule="auto"/>
              <w:rPr>
                <w:rFonts w:ascii="Times New Roman" w:hAnsi="Times New Roman" w:cs="Times New Roman"/>
              </w:rPr>
            </w:pPr>
          </w:p>
        </w:tc>
      </w:tr>
      <w:tr w:rsidR="00C4226E" w:rsidRPr="005C07FF"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5C07FF" w:rsidRDefault="00C4226E" w:rsidP="00766466">
            <w:pPr>
              <w:spacing w:after="0" w:line="240" w:lineRule="auto"/>
              <w:jc w:val="both"/>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5C07FF" w:rsidRDefault="00C4226E" w:rsidP="00766466">
            <w:pPr>
              <w:spacing w:after="0" w:line="240" w:lineRule="auto"/>
              <w:rPr>
                <w:rFonts w:ascii="Times New Roman" w:hAnsi="Times New Roman" w:cs="Times New Roman"/>
              </w:rPr>
            </w:pPr>
          </w:p>
        </w:tc>
      </w:tr>
      <w:tr w:rsidR="00C4226E" w:rsidRPr="005C07FF"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5C07FF" w:rsidDel="009A4F2B" w:rsidRDefault="00C4226E" w:rsidP="00766466">
            <w:pPr>
              <w:spacing w:after="0" w:line="240" w:lineRule="auto"/>
              <w:jc w:val="both"/>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5C07FF" w:rsidRDefault="00C4226E" w:rsidP="00766466">
            <w:pPr>
              <w:spacing w:after="0" w:line="240" w:lineRule="auto"/>
              <w:rPr>
                <w:rFonts w:ascii="Times New Roman" w:hAnsi="Times New Roman" w:cs="Times New Roman"/>
              </w:rPr>
            </w:pPr>
          </w:p>
        </w:tc>
      </w:tr>
      <w:tr w:rsidR="00C4226E" w:rsidRPr="005C07FF"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7777777" w:rsidR="00C4226E" w:rsidRPr="005C07FF" w:rsidRDefault="00C4226E" w:rsidP="00766466">
            <w:pPr>
              <w:spacing w:after="0" w:line="240" w:lineRule="auto"/>
              <w:jc w:val="both"/>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5C07FF" w:rsidRDefault="00C4226E" w:rsidP="00766466">
            <w:pPr>
              <w:spacing w:after="0" w:line="240" w:lineRule="auto"/>
              <w:rPr>
                <w:rFonts w:ascii="Times New Roman" w:hAnsi="Times New Roman" w:cs="Times New Roman"/>
              </w:rPr>
            </w:pPr>
          </w:p>
        </w:tc>
      </w:tr>
    </w:tbl>
    <w:p w14:paraId="46824E2C" w14:textId="77777777" w:rsidR="00C4226E" w:rsidRPr="005C07FF" w:rsidRDefault="00C4226E" w:rsidP="00C4226E">
      <w:pPr>
        <w:spacing w:after="0" w:line="240" w:lineRule="auto"/>
        <w:rPr>
          <w:rFonts w:ascii="Times New Roman" w:hAnsi="Times New Roman" w:cs="Times New Roman"/>
          <w:iCs/>
        </w:rPr>
      </w:pPr>
    </w:p>
    <w:p w14:paraId="0FFDBD09" w14:textId="77777777" w:rsidR="00C4226E" w:rsidRPr="005C07FF" w:rsidRDefault="00C4226E" w:rsidP="00C4226E">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5C07FF">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1449CDF3" w14:textId="77777777" w:rsidR="00C4226E" w:rsidRPr="005C07FF" w:rsidRDefault="00C4226E" w:rsidP="00C4226E">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5C07FF" w14:paraId="26E9E59C" w14:textId="77777777" w:rsidTr="00766466">
        <w:tc>
          <w:tcPr>
            <w:tcW w:w="570" w:type="dxa"/>
            <w:shd w:val="clear" w:color="auto" w:fill="FFFFFF" w:themeFill="background1"/>
          </w:tcPr>
          <w:p w14:paraId="6E6EA849"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263ADD86"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C4226E" w:rsidRPr="005C07FF" w14:paraId="7CDDB9FE" w14:textId="77777777" w:rsidTr="00766466">
        <w:tc>
          <w:tcPr>
            <w:tcW w:w="570" w:type="dxa"/>
          </w:tcPr>
          <w:p w14:paraId="761A69C9" w14:textId="77777777" w:rsidR="00C4226E" w:rsidRPr="005C07FF" w:rsidRDefault="00C4226E" w:rsidP="00766466">
            <w:pPr>
              <w:rPr>
                <w:rFonts w:hAnsi="Times New Roman" w:cs="Times New Roman"/>
                <w:bCs/>
                <w:sz w:val="21"/>
                <w:szCs w:val="21"/>
              </w:rPr>
            </w:pPr>
            <w:r w:rsidRPr="005C07FF">
              <w:rPr>
                <w:rFonts w:hAnsi="Times New Roman" w:cs="Times New Roman"/>
                <w:bCs/>
                <w:sz w:val="21"/>
                <w:szCs w:val="21"/>
              </w:rPr>
              <w:t>1.</w:t>
            </w:r>
          </w:p>
        </w:tc>
        <w:tc>
          <w:tcPr>
            <w:tcW w:w="3111" w:type="dxa"/>
          </w:tcPr>
          <w:p w14:paraId="6E59353C" w14:textId="77777777" w:rsidR="00C4226E" w:rsidRPr="005C07FF" w:rsidRDefault="00C4226E" w:rsidP="00766466">
            <w:pPr>
              <w:rPr>
                <w:rFonts w:hAnsi="Times New Roman" w:cs="Times New Roman"/>
                <w:bCs/>
                <w:sz w:val="21"/>
                <w:szCs w:val="21"/>
              </w:rPr>
            </w:pPr>
          </w:p>
        </w:tc>
        <w:tc>
          <w:tcPr>
            <w:tcW w:w="3260" w:type="dxa"/>
          </w:tcPr>
          <w:p w14:paraId="6F5C2A51" w14:textId="77777777" w:rsidR="00C4226E" w:rsidRPr="005C07FF" w:rsidRDefault="00C4226E" w:rsidP="00766466">
            <w:pPr>
              <w:rPr>
                <w:rFonts w:hAnsi="Times New Roman" w:cs="Times New Roman"/>
                <w:bCs/>
                <w:sz w:val="21"/>
                <w:szCs w:val="21"/>
              </w:rPr>
            </w:pPr>
          </w:p>
        </w:tc>
        <w:tc>
          <w:tcPr>
            <w:tcW w:w="2977" w:type="dxa"/>
          </w:tcPr>
          <w:p w14:paraId="3DD05871" w14:textId="77777777" w:rsidR="00C4226E" w:rsidRPr="005C07FF" w:rsidRDefault="00C4226E" w:rsidP="00766466">
            <w:pPr>
              <w:rPr>
                <w:rFonts w:hAnsi="Times New Roman" w:cs="Times New Roman"/>
                <w:bCs/>
                <w:sz w:val="21"/>
                <w:szCs w:val="21"/>
              </w:rPr>
            </w:pPr>
          </w:p>
        </w:tc>
      </w:tr>
      <w:tr w:rsidR="00C4226E" w:rsidRPr="005C07FF" w14:paraId="511F8D19" w14:textId="77777777" w:rsidTr="00766466">
        <w:tc>
          <w:tcPr>
            <w:tcW w:w="570" w:type="dxa"/>
          </w:tcPr>
          <w:p w14:paraId="61354865" w14:textId="77777777" w:rsidR="00C4226E" w:rsidRPr="005C07FF" w:rsidRDefault="00C4226E" w:rsidP="00766466">
            <w:pPr>
              <w:rPr>
                <w:rFonts w:hAnsi="Times New Roman" w:cs="Times New Roman"/>
                <w:bCs/>
                <w:sz w:val="21"/>
                <w:szCs w:val="21"/>
              </w:rPr>
            </w:pPr>
            <w:r w:rsidRPr="005C07FF">
              <w:rPr>
                <w:rFonts w:hAnsi="Times New Roman" w:cs="Times New Roman"/>
                <w:bCs/>
                <w:sz w:val="21"/>
                <w:szCs w:val="21"/>
              </w:rPr>
              <w:t>2.</w:t>
            </w:r>
          </w:p>
        </w:tc>
        <w:tc>
          <w:tcPr>
            <w:tcW w:w="3111" w:type="dxa"/>
          </w:tcPr>
          <w:p w14:paraId="54274619" w14:textId="77777777" w:rsidR="00C4226E" w:rsidRPr="005C07FF" w:rsidRDefault="00C4226E" w:rsidP="00766466">
            <w:pPr>
              <w:rPr>
                <w:rFonts w:hAnsi="Times New Roman" w:cs="Times New Roman"/>
                <w:bCs/>
                <w:sz w:val="21"/>
                <w:szCs w:val="21"/>
              </w:rPr>
            </w:pPr>
          </w:p>
        </w:tc>
        <w:tc>
          <w:tcPr>
            <w:tcW w:w="3260" w:type="dxa"/>
          </w:tcPr>
          <w:p w14:paraId="01B90D25" w14:textId="77777777" w:rsidR="00C4226E" w:rsidRPr="005C07FF" w:rsidRDefault="00C4226E" w:rsidP="00766466">
            <w:pPr>
              <w:rPr>
                <w:rFonts w:hAnsi="Times New Roman" w:cs="Times New Roman"/>
                <w:bCs/>
                <w:sz w:val="21"/>
                <w:szCs w:val="21"/>
              </w:rPr>
            </w:pPr>
          </w:p>
        </w:tc>
        <w:tc>
          <w:tcPr>
            <w:tcW w:w="2977" w:type="dxa"/>
          </w:tcPr>
          <w:p w14:paraId="3339F2AC" w14:textId="77777777" w:rsidR="00C4226E" w:rsidRPr="005C07FF" w:rsidRDefault="00C4226E" w:rsidP="00766466">
            <w:pPr>
              <w:rPr>
                <w:rFonts w:hAnsi="Times New Roman" w:cs="Times New Roman"/>
                <w:bCs/>
                <w:sz w:val="21"/>
                <w:szCs w:val="21"/>
              </w:rPr>
            </w:pPr>
          </w:p>
        </w:tc>
      </w:tr>
    </w:tbl>
    <w:p w14:paraId="4274D60B" w14:textId="77777777" w:rsidR="00C4226E" w:rsidRPr="005C07FF" w:rsidRDefault="00C4226E" w:rsidP="00C4226E">
      <w:pPr>
        <w:spacing w:after="0" w:line="240" w:lineRule="auto"/>
        <w:rPr>
          <w:rFonts w:ascii="Times New Roman" w:eastAsia="Calibri" w:hAnsi="Times New Roman" w:cs="Times New Roman"/>
        </w:rPr>
      </w:pPr>
    </w:p>
    <w:p w14:paraId="1744354C" w14:textId="77777777" w:rsidR="00C4226E" w:rsidRPr="005C07FF" w:rsidRDefault="00C4226E" w:rsidP="00C4226E">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2EBD5B29" w14:textId="77777777" w:rsidR="00C4226E" w:rsidRPr="005C07FF" w:rsidRDefault="00C4226E" w:rsidP="00C4226E">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C4226E" w:rsidRPr="005C07FF" w14:paraId="24DC90CA" w14:textId="77777777" w:rsidTr="00766466">
        <w:tc>
          <w:tcPr>
            <w:tcW w:w="486" w:type="dxa"/>
            <w:shd w:val="clear" w:color="auto" w:fill="FFFFFF" w:themeFill="background1"/>
          </w:tcPr>
          <w:p w14:paraId="315EF05D"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2237E9AB"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5C07FF" w:rsidRDefault="00C4226E" w:rsidP="00766466">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C4226E" w:rsidRPr="005C07FF" w14:paraId="45F887F9" w14:textId="77777777" w:rsidTr="00766466">
        <w:tc>
          <w:tcPr>
            <w:tcW w:w="486" w:type="dxa"/>
          </w:tcPr>
          <w:p w14:paraId="3CAB6089" w14:textId="77777777" w:rsidR="00C4226E" w:rsidRPr="005C07FF" w:rsidRDefault="00C4226E" w:rsidP="00766466">
            <w:pPr>
              <w:rPr>
                <w:rFonts w:hAnsi="Times New Roman" w:cs="Times New Roman"/>
                <w:bCs/>
                <w:sz w:val="21"/>
                <w:szCs w:val="21"/>
              </w:rPr>
            </w:pPr>
            <w:r w:rsidRPr="005C07FF">
              <w:rPr>
                <w:rFonts w:hAnsi="Times New Roman" w:cs="Times New Roman"/>
                <w:bCs/>
                <w:sz w:val="21"/>
                <w:szCs w:val="21"/>
              </w:rPr>
              <w:t>1.</w:t>
            </w:r>
          </w:p>
        </w:tc>
        <w:tc>
          <w:tcPr>
            <w:tcW w:w="4101" w:type="dxa"/>
          </w:tcPr>
          <w:p w14:paraId="15A348BB" w14:textId="77777777" w:rsidR="00C4226E" w:rsidRPr="005C07FF" w:rsidRDefault="00C4226E" w:rsidP="00766466">
            <w:pPr>
              <w:rPr>
                <w:rFonts w:hAnsi="Times New Roman" w:cs="Times New Roman"/>
                <w:bCs/>
                <w:sz w:val="21"/>
                <w:szCs w:val="21"/>
              </w:rPr>
            </w:pPr>
          </w:p>
        </w:tc>
        <w:tc>
          <w:tcPr>
            <w:tcW w:w="5331" w:type="dxa"/>
          </w:tcPr>
          <w:p w14:paraId="3429E30F" w14:textId="77777777" w:rsidR="00C4226E" w:rsidRPr="005C07FF" w:rsidRDefault="00C4226E" w:rsidP="00766466">
            <w:pPr>
              <w:rPr>
                <w:rFonts w:hAnsi="Times New Roman" w:cs="Times New Roman"/>
                <w:bCs/>
                <w:sz w:val="21"/>
                <w:szCs w:val="21"/>
              </w:rPr>
            </w:pPr>
          </w:p>
        </w:tc>
      </w:tr>
      <w:tr w:rsidR="00C4226E" w:rsidRPr="005C07FF" w14:paraId="00D27F28" w14:textId="77777777" w:rsidTr="00766466">
        <w:tc>
          <w:tcPr>
            <w:tcW w:w="486" w:type="dxa"/>
          </w:tcPr>
          <w:p w14:paraId="6A8526E8" w14:textId="77777777" w:rsidR="00C4226E" w:rsidRPr="005C07FF" w:rsidRDefault="00C4226E" w:rsidP="00766466">
            <w:pPr>
              <w:rPr>
                <w:rFonts w:hAnsi="Times New Roman" w:cs="Times New Roman"/>
                <w:bCs/>
                <w:sz w:val="21"/>
                <w:szCs w:val="21"/>
              </w:rPr>
            </w:pPr>
            <w:r w:rsidRPr="005C07FF">
              <w:rPr>
                <w:rFonts w:hAnsi="Times New Roman" w:cs="Times New Roman"/>
                <w:bCs/>
                <w:sz w:val="21"/>
                <w:szCs w:val="21"/>
              </w:rPr>
              <w:t>2.</w:t>
            </w:r>
          </w:p>
        </w:tc>
        <w:tc>
          <w:tcPr>
            <w:tcW w:w="4101" w:type="dxa"/>
          </w:tcPr>
          <w:p w14:paraId="11328F1D" w14:textId="77777777" w:rsidR="00C4226E" w:rsidRPr="005C07FF" w:rsidRDefault="00C4226E" w:rsidP="00766466">
            <w:pPr>
              <w:rPr>
                <w:rFonts w:hAnsi="Times New Roman" w:cs="Times New Roman"/>
                <w:bCs/>
                <w:sz w:val="21"/>
                <w:szCs w:val="21"/>
              </w:rPr>
            </w:pPr>
          </w:p>
        </w:tc>
        <w:tc>
          <w:tcPr>
            <w:tcW w:w="5331" w:type="dxa"/>
          </w:tcPr>
          <w:p w14:paraId="5BA91689" w14:textId="77777777" w:rsidR="00C4226E" w:rsidRPr="005C07FF" w:rsidRDefault="00C4226E" w:rsidP="00766466">
            <w:pPr>
              <w:rPr>
                <w:rFonts w:hAnsi="Times New Roman" w:cs="Times New Roman"/>
                <w:bCs/>
                <w:sz w:val="21"/>
                <w:szCs w:val="21"/>
              </w:rPr>
            </w:pPr>
          </w:p>
        </w:tc>
      </w:tr>
    </w:tbl>
    <w:p w14:paraId="2664DEE6" w14:textId="77777777" w:rsidR="00C4226E" w:rsidRPr="005C07FF" w:rsidRDefault="00C4226E" w:rsidP="00C4226E">
      <w:pPr>
        <w:spacing w:after="120" w:line="240" w:lineRule="auto"/>
        <w:jc w:val="center"/>
        <w:rPr>
          <w:rFonts w:ascii="Times New Roman" w:hAnsi="Times New Roman" w:cs="Times New Roman"/>
          <w:b/>
          <w:bCs/>
        </w:rPr>
      </w:pPr>
    </w:p>
    <w:p w14:paraId="06C7EE55" w14:textId="77777777" w:rsidR="00C4226E" w:rsidRPr="005C07FF" w:rsidRDefault="00C4226E" w:rsidP="00C4226E">
      <w:pPr>
        <w:pStyle w:val="ListParagraph"/>
        <w:numPr>
          <w:ilvl w:val="0"/>
          <w:numId w:val="15"/>
        </w:numPr>
        <w:spacing w:after="120" w:line="240" w:lineRule="auto"/>
        <w:ind w:left="0" w:firstLine="709"/>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3F0EEA83" w14:textId="77777777" w:rsidR="00C4226E" w:rsidRPr="005C07FF" w:rsidRDefault="00C4226E" w:rsidP="00C4226E">
      <w:pPr>
        <w:pStyle w:val="ListParagraph"/>
        <w:numPr>
          <w:ilvl w:val="1"/>
          <w:numId w:val="15"/>
        </w:numPr>
        <w:tabs>
          <w:tab w:val="left" w:pos="1134"/>
        </w:tabs>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3A478B8E" w14:textId="77777777" w:rsidR="00C4226E" w:rsidRPr="005C07FF"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FC1806" w:rsidRDefault="00C4226E" w:rsidP="00C4226E">
      <w:pPr>
        <w:pStyle w:val="ListParagraph"/>
        <w:widowControl w:val="0"/>
        <w:numPr>
          <w:ilvl w:val="2"/>
          <w:numId w:val="15"/>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transportavimo išlaidas;</w:t>
      </w:r>
    </w:p>
    <w:p w14:paraId="4D79C6B2" w14:textId="77777777" w:rsidR="00C4226E" w:rsidRDefault="00C4226E" w:rsidP="00C4226E">
      <w:pPr>
        <w:pStyle w:val="ListParagraph"/>
        <w:widowControl w:val="0"/>
        <w:numPr>
          <w:ilvl w:val="2"/>
          <w:numId w:val="15"/>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53C87806" w14:textId="77777777" w:rsidR="00C4226E" w:rsidRDefault="00C4226E" w:rsidP="00C4226E">
      <w:pPr>
        <w:pStyle w:val="ListParagraph"/>
        <w:numPr>
          <w:ilvl w:val="2"/>
          <w:numId w:val="15"/>
        </w:numPr>
        <w:spacing w:after="0" w:line="240" w:lineRule="auto"/>
        <w:ind w:left="1134" w:hanging="567"/>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4CB16475" w14:textId="77777777" w:rsidR="00C4226E" w:rsidRDefault="00C4226E" w:rsidP="00C4226E">
      <w:pPr>
        <w:pStyle w:val="ListParagraph"/>
        <w:numPr>
          <w:ilvl w:val="2"/>
          <w:numId w:val="15"/>
        </w:numPr>
        <w:spacing w:after="0" w:line="240" w:lineRule="auto"/>
        <w:ind w:left="1134" w:hanging="567"/>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4C67B405" w14:textId="77777777" w:rsidR="00C4226E" w:rsidRDefault="00C4226E" w:rsidP="00C4226E">
      <w:pPr>
        <w:pStyle w:val="ListParagraph"/>
        <w:numPr>
          <w:ilvl w:val="2"/>
          <w:numId w:val="15"/>
        </w:numPr>
        <w:spacing w:after="0" w:line="240" w:lineRule="auto"/>
        <w:ind w:left="1134" w:hanging="567"/>
        <w:rPr>
          <w:rFonts w:ascii="Times New Roman" w:hAnsi="Times New Roman" w:cs="Times New Roman"/>
        </w:rPr>
      </w:pPr>
      <w:r>
        <w:rPr>
          <w:rFonts w:ascii="Times New Roman" w:hAnsi="Times New Roman" w:cs="Times New Roman"/>
        </w:rPr>
        <w:t>lizingo išlaidas;</w:t>
      </w:r>
    </w:p>
    <w:p w14:paraId="417203A6" w14:textId="77777777" w:rsidR="00C4226E" w:rsidRPr="004F3592" w:rsidRDefault="00C4226E" w:rsidP="00C4226E">
      <w:pPr>
        <w:pStyle w:val="ListParagraph"/>
        <w:numPr>
          <w:ilvl w:val="2"/>
          <w:numId w:val="15"/>
        </w:numPr>
        <w:spacing w:after="0" w:line="240" w:lineRule="auto"/>
        <w:ind w:left="1134" w:hanging="567"/>
        <w:rPr>
          <w:rFonts w:ascii="Times New Roman" w:hAnsi="Times New Roman" w:cs="Times New Roman"/>
        </w:rPr>
      </w:pPr>
      <w:r w:rsidRPr="004F3592">
        <w:rPr>
          <w:rFonts w:ascii="Times New Roman" w:hAnsi="Times New Roman" w:cs="Times New Roman"/>
        </w:rPr>
        <w:t>garantinės priežiūros išlaidas.</w:t>
      </w:r>
    </w:p>
    <w:p w14:paraId="4E02DD5B" w14:textId="77777777" w:rsidR="00C4226E" w:rsidRPr="005C07FF" w:rsidRDefault="00C4226E" w:rsidP="00C4226E">
      <w:pPr>
        <w:pStyle w:val="ListParagraph"/>
        <w:numPr>
          <w:ilvl w:val="1"/>
          <w:numId w:val="15"/>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5EF2D508" w14:textId="77777777" w:rsidR="00C4226E" w:rsidRPr="00FC1806" w:rsidRDefault="00C4226E" w:rsidP="00C4226E">
      <w:pPr>
        <w:pStyle w:val="ListParagraph"/>
        <w:numPr>
          <w:ilvl w:val="1"/>
          <w:numId w:val="15"/>
        </w:numPr>
        <w:tabs>
          <w:tab w:val="left" w:pos="1134"/>
        </w:tabs>
        <w:spacing w:after="120" w:line="240" w:lineRule="auto"/>
        <w:ind w:left="0" w:firstLine="567"/>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27"/>
        <w:gridCol w:w="3969"/>
        <w:gridCol w:w="1275"/>
        <w:gridCol w:w="1956"/>
      </w:tblGrid>
      <w:tr w:rsidR="00C4226E" w:rsidRPr="00034089" w14:paraId="124AD5BE" w14:textId="77777777" w:rsidTr="00477865">
        <w:trPr>
          <w:tblHeader/>
        </w:trPr>
        <w:tc>
          <w:tcPr>
            <w:tcW w:w="562" w:type="dxa"/>
            <w:vAlign w:val="center"/>
          </w:tcPr>
          <w:p w14:paraId="24E3801B" w14:textId="77777777" w:rsidR="00C4226E" w:rsidRPr="00034089" w:rsidRDefault="00C4226E" w:rsidP="00766466">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2127" w:type="dxa"/>
            <w:vAlign w:val="center"/>
          </w:tcPr>
          <w:p w14:paraId="46B64A60" w14:textId="77777777" w:rsidR="00C4226E" w:rsidRPr="00034089" w:rsidRDefault="00C4226E" w:rsidP="00766466">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3969" w:type="dxa"/>
            <w:vAlign w:val="center"/>
          </w:tcPr>
          <w:p w14:paraId="5A50120D" w14:textId="77777777" w:rsidR="00C4226E" w:rsidRPr="00034089" w:rsidRDefault="00C4226E" w:rsidP="00766466">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275" w:type="dxa"/>
            <w:vAlign w:val="center"/>
          </w:tcPr>
          <w:p w14:paraId="4CD15A02" w14:textId="77777777" w:rsidR="00C4226E" w:rsidRPr="00034089" w:rsidRDefault="00C4226E" w:rsidP="00766466">
            <w:pPr>
              <w:spacing w:after="0" w:line="240" w:lineRule="auto"/>
              <w:jc w:val="center"/>
              <w:rPr>
                <w:rFonts w:ascii="Times New Roman" w:hAnsi="Times New Roman" w:cs="Times New Roman"/>
                <w:b/>
              </w:rPr>
            </w:pPr>
            <w:r>
              <w:rPr>
                <w:rFonts w:ascii="Times New Roman" w:hAnsi="Times New Roman" w:cs="Times New Roman"/>
                <w:b/>
              </w:rPr>
              <w:t>Kiekis, vnt.</w:t>
            </w:r>
          </w:p>
        </w:tc>
        <w:tc>
          <w:tcPr>
            <w:tcW w:w="1956" w:type="dxa"/>
            <w:vAlign w:val="center"/>
          </w:tcPr>
          <w:p w14:paraId="1676DE0A" w14:textId="59E4B84D" w:rsidR="00C4226E" w:rsidRDefault="00477865" w:rsidP="00766466">
            <w:pPr>
              <w:spacing w:after="0" w:line="240" w:lineRule="auto"/>
              <w:jc w:val="center"/>
              <w:rPr>
                <w:rFonts w:ascii="Times New Roman" w:hAnsi="Times New Roman" w:cs="Times New Roman"/>
                <w:b/>
              </w:rPr>
            </w:pPr>
            <w:r>
              <w:rPr>
                <w:rFonts w:ascii="Times New Roman" w:hAnsi="Times New Roman" w:cs="Times New Roman"/>
                <w:b/>
              </w:rPr>
              <w:t>Vieno automobilio k</w:t>
            </w:r>
            <w:r w:rsidR="00C4226E" w:rsidRPr="00034089">
              <w:rPr>
                <w:rFonts w:ascii="Times New Roman" w:hAnsi="Times New Roman" w:cs="Times New Roman"/>
                <w:b/>
              </w:rPr>
              <w:t>aina</w:t>
            </w:r>
          </w:p>
          <w:p w14:paraId="6930DAE8" w14:textId="67BB0594" w:rsidR="00C4226E" w:rsidRPr="00034089" w:rsidRDefault="00C4226E" w:rsidP="00766466">
            <w:pPr>
              <w:spacing w:after="0" w:line="240" w:lineRule="auto"/>
              <w:jc w:val="center"/>
              <w:rPr>
                <w:rFonts w:ascii="Times New Roman" w:hAnsi="Times New Roman" w:cs="Times New Roman"/>
                <w:b/>
              </w:rPr>
            </w:pPr>
            <w:r w:rsidRPr="00034089">
              <w:rPr>
                <w:rFonts w:ascii="Times New Roman" w:hAnsi="Times New Roman" w:cs="Times New Roman"/>
                <w:b/>
              </w:rPr>
              <w:t xml:space="preserve"> E</w:t>
            </w:r>
            <w:r w:rsidR="00477865">
              <w:rPr>
                <w:rFonts w:ascii="Times New Roman" w:hAnsi="Times New Roman" w:cs="Times New Roman"/>
                <w:b/>
              </w:rPr>
              <w:t>ur</w:t>
            </w:r>
            <w:r w:rsidRPr="00034089">
              <w:rPr>
                <w:rFonts w:ascii="Times New Roman" w:hAnsi="Times New Roman" w:cs="Times New Roman"/>
                <w:b/>
              </w:rPr>
              <w:t xml:space="preserve"> be PVM</w:t>
            </w:r>
          </w:p>
        </w:tc>
      </w:tr>
      <w:tr w:rsidR="00C4226E" w:rsidRPr="00034089" w14:paraId="2169D6DC" w14:textId="77777777" w:rsidTr="00477865">
        <w:trPr>
          <w:trHeight w:val="282"/>
          <w:tblHeader/>
        </w:trPr>
        <w:tc>
          <w:tcPr>
            <w:tcW w:w="562" w:type="dxa"/>
            <w:vAlign w:val="center"/>
          </w:tcPr>
          <w:p w14:paraId="5BF69D3C" w14:textId="77777777" w:rsidR="00C4226E" w:rsidRPr="00034089" w:rsidRDefault="00C4226E" w:rsidP="00766466">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2127" w:type="dxa"/>
            <w:vAlign w:val="center"/>
          </w:tcPr>
          <w:p w14:paraId="1EFADE04" w14:textId="77777777" w:rsidR="00C4226E" w:rsidRPr="00034089" w:rsidRDefault="00C4226E" w:rsidP="00766466">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3969" w:type="dxa"/>
            <w:vAlign w:val="center"/>
          </w:tcPr>
          <w:p w14:paraId="1924036A" w14:textId="77777777" w:rsidR="00C4226E" w:rsidRPr="00034089" w:rsidRDefault="00C4226E" w:rsidP="00766466">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275" w:type="dxa"/>
            <w:vAlign w:val="center"/>
          </w:tcPr>
          <w:p w14:paraId="15A3C9AF" w14:textId="77777777" w:rsidR="00C4226E" w:rsidRPr="00034089" w:rsidRDefault="00C4226E" w:rsidP="00766466">
            <w:pPr>
              <w:spacing w:after="0" w:line="240" w:lineRule="auto"/>
              <w:jc w:val="center"/>
              <w:rPr>
                <w:rFonts w:ascii="Times New Roman" w:hAnsi="Times New Roman" w:cs="Times New Roman"/>
                <w:i/>
              </w:rPr>
            </w:pPr>
            <w:r>
              <w:rPr>
                <w:rFonts w:ascii="Times New Roman" w:hAnsi="Times New Roman" w:cs="Times New Roman"/>
                <w:i/>
              </w:rPr>
              <w:t>4</w:t>
            </w:r>
          </w:p>
        </w:tc>
        <w:tc>
          <w:tcPr>
            <w:tcW w:w="1956" w:type="dxa"/>
            <w:vAlign w:val="center"/>
          </w:tcPr>
          <w:p w14:paraId="477CFFB0" w14:textId="77777777" w:rsidR="00C4226E" w:rsidRPr="00034089" w:rsidRDefault="00C4226E" w:rsidP="00766466">
            <w:pPr>
              <w:spacing w:after="0" w:line="240" w:lineRule="auto"/>
              <w:jc w:val="center"/>
              <w:rPr>
                <w:rFonts w:ascii="Times New Roman" w:hAnsi="Times New Roman" w:cs="Times New Roman"/>
                <w:i/>
              </w:rPr>
            </w:pPr>
            <w:r>
              <w:rPr>
                <w:rFonts w:ascii="Times New Roman" w:hAnsi="Times New Roman" w:cs="Times New Roman"/>
                <w:i/>
              </w:rPr>
              <w:t>5</w:t>
            </w:r>
          </w:p>
        </w:tc>
      </w:tr>
      <w:tr w:rsidR="00C4226E" w:rsidRPr="00034089" w14:paraId="45255BA0" w14:textId="77777777" w:rsidTr="00477865">
        <w:trPr>
          <w:trHeight w:val="451"/>
        </w:trPr>
        <w:tc>
          <w:tcPr>
            <w:tcW w:w="562" w:type="dxa"/>
            <w:vAlign w:val="center"/>
          </w:tcPr>
          <w:p w14:paraId="74647A2E" w14:textId="77777777" w:rsidR="00C4226E" w:rsidRPr="00034089" w:rsidRDefault="00C4226E" w:rsidP="00766466">
            <w:pPr>
              <w:spacing w:after="0" w:line="240" w:lineRule="auto"/>
              <w:rPr>
                <w:rFonts w:ascii="Times New Roman" w:hAnsi="Times New Roman" w:cs="Times New Roman"/>
                <w:bCs/>
              </w:rPr>
            </w:pPr>
            <w:r w:rsidRPr="00034089">
              <w:rPr>
                <w:rFonts w:ascii="Times New Roman" w:hAnsi="Times New Roman" w:cs="Times New Roman"/>
                <w:bCs/>
              </w:rPr>
              <w:t>1.</w:t>
            </w:r>
          </w:p>
        </w:tc>
        <w:tc>
          <w:tcPr>
            <w:tcW w:w="2127" w:type="dxa"/>
            <w:vAlign w:val="center"/>
          </w:tcPr>
          <w:p w14:paraId="4DB022C2" w14:textId="77777777" w:rsidR="00C4226E" w:rsidRPr="00CB2AB4" w:rsidRDefault="00C4226E" w:rsidP="00766466">
            <w:pPr>
              <w:spacing w:after="0" w:line="240" w:lineRule="auto"/>
              <w:rPr>
                <w:rFonts w:ascii="Times New Roman" w:hAnsi="Times New Roman" w:cs="Times New Roman"/>
                <w:iCs/>
              </w:rPr>
            </w:pPr>
            <w:r w:rsidRPr="00CB2AB4">
              <w:rPr>
                <w:rFonts w:ascii="Times New Roman" w:hAnsi="Times New Roman" w:cs="Times New Roman"/>
                <w:iCs/>
              </w:rPr>
              <w:t>Elektromobilis</w:t>
            </w:r>
          </w:p>
        </w:tc>
        <w:tc>
          <w:tcPr>
            <w:tcW w:w="3969" w:type="dxa"/>
            <w:vAlign w:val="center"/>
          </w:tcPr>
          <w:p w14:paraId="7932439D" w14:textId="77777777" w:rsidR="00C4226E" w:rsidRPr="00CB2AB4" w:rsidRDefault="00C4226E" w:rsidP="00766466">
            <w:pPr>
              <w:spacing w:after="0" w:line="240" w:lineRule="auto"/>
              <w:jc w:val="center"/>
              <w:rPr>
                <w:rFonts w:ascii="Times New Roman" w:hAnsi="Times New Roman" w:cs="Times New Roman"/>
                <w:iCs/>
              </w:rPr>
            </w:pPr>
          </w:p>
        </w:tc>
        <w:tc>
          <w:tcPr>
            <w:tcW w:w="1275" w:type="dxa"/>
            <w:vAlign w:val="center"/>
          </w:tcPr>
          <w:p w14:paraId="1858E7C2" w14:textId="1A13B3A5" w:rsidR="00C4226E" w:rsidRPr="00CB2AB4" w:rsidRDefault="00477865" w:rsidP="00766466">
            <w:pPr>
              <w:spacing w:after="0" w:line="240" w:lineRule="auto"/>
              <w:jc w:val="center"/>
              <w:rPr>
                <w:rFonts w:ascii="Times New Roman" w:hAnsi="Times New Roman" w:cs="Times New Roman"/>
              </w:rPr>
            </w:pPr>
            <w:r>
              <w:rPr>
                <w:rFonts w:ascii="Times New Roman" w:hAnsi="Times New Roman" w:cs="Times New Roman"/>
              </w:rPr>
              <w:t>3</w:t>
            </w:r>
          </w:p>
        </w:tc>
        <w:tc>
          <w:tcPr>
            <w:tcW w:w="1956" w:type="dxa"/>
            <w:tcBorders>
              <w:bottom w:val="single" w:sz="4" w:space="0" w:color="auto"/>
            </w:tcBorders>
            <w:vAlign w:val="center"/>
          </w:tcPr>
          <w:p w14:paraId="25BFAB8F" w14:textId="77777777" w:rsidR="00C4226E" w:rsidRPr="00034089" w:rsidRDefault="00C4226E" w:rsidP="00766466">
            <w:pPr>
              <w:spacing w:after="0" w:line="240" w:lineRule="auto"/>
              <w:jc w:val="center"/>
              <w:rPr>
                <w:rFonts w:ascii="Times New Roman" w:hAnsi="Times New Roman" w:cs="Times New Roman"/>
              </w:rPr>
            </w:pPr>
          </w:p>
        </w:tc>
      </w:tr>
      <w:tr w:rsidR="00C4226E" w:rsidRPr="00034089" w14:paraId="72DB25A1" w14:textId="77777777" w:rsidTr="00477865">
        <w:tc>
          <w:tcPr>
            <w:tcW w:w="562" w:type="dxa"/>
          </w:tcPr>
          <w:p w14:paraId="4538D853" w14:textId="77777777" w:rsidR="00C4226E" w:rsidRPr="00034089" w:rsidRDefault="00C4226E" w:rsidP="00766466">
            <w:pPr>
              <w:spacing w:after="0" w:line="240" w:lineRule="auto"/>
              <w:rPr>
                <w:rFonts w:ascii="Times New Roman" w:hAnsi="Times New Roman" w:cs="Times New Roman"/>
                <w:b/>
              </w:rPr>
            </w:pPr>
          </w:p>
        </w:tc>
        <w:tc>
          <w:tcPr>
            <w:tcW w:w="7371" w:type="dxa"/>
            <w:gridSpan w:val="3"/>
          </w:tcPr>
          <w:p w14:paraId="30CFC1C5" w14:textId="168C0DB7" w:rsidR="00C4226E" w:rsidRPr="00477865" w:rsidRDefault="00C4226E" w:rsidP="00766466">
            <w:pPr>
              <w:spacing w:before="40" w:after="40" w:line="240" w:lineRule="auto"/>
              <w:jc w:val="right"/>
              <w:rPr>
                <w:rFonts w:ascii="Times New Roman" w:hAnsi="Times New Roman" w:cs="Times New Roman"/>
                <w:b/>
              </w:rPr>
            </w:pPr>
            <w:r w:rsidRPr="00477865">
              <w:rPr>
                <w:rFonts w:ascii="Times New Roman" w:hAnsi="Times New Roman" w:cs="Times New Roman"/>
                <w:b/>
              </w:rPr>
              <w:t xml:space="preserve">Pasiūlymo kaina </w:t>
            </w:r>
            <w:r w:rsidRPr="00477865">
              <w:rPr>
                <w:rFonts w:ascii="Times New Roman" w:hAnsi="Times New Roman" w:cs="Times New Roman"/>
                <w:b/>
                <w:iCs/>
              </w:rPr>
              <w:t>E</w:t>
            </w:r>
            <w:r w:rsidR="00477865">
              <w:rPr>
                <w:rFonts w:ascii="Times New Roman" w:hAnsi="Times New Roman" w:cs="Times New Roman"/>
                <w:b/>
                <w:iCs/>
              </w:rPr>
              <w:t>ur</w:t>
            </w:r>
            <w:r w:rsidRPr="00477865">
              <w:rPr>
                <w:rFonts w:ascii="Times New Roman" w:hAnsi="Times New Roman" w:cs="Times New Roman"/>
                <w:b/>
              </w:rPr>
              <w:t xml:space="preserve"> be PVM</w:t>
            </w:r>
            <w:r w:rsidR="008217F0">
              <w:rPr>
                <w:rFonts w:ascii="Times New Roman" w:hAnsi="Times New Roman" w:cs="Times New Roman"/>
                <w:b/>
              </w:rPr>
              <w:t xml:space="preserve"> </w:t>
            </w:r>
            <w:r w:rsidR="008217F0" w:rsidRPr="008217F0">
              <w:rPr>
                <w:rFonts w:ascii="Times New Roman" w:hAnsi="Times New Roman" w:cs="Times New Roman"/>
                <w:bCs/>
              </w:rPr>
              <w:t>(</w:t>
            </w:r>
            <w:r w:rsidR="008217F0" w:rsidRPr="008217F0">
              <w:rPr>
                <w:rFonts w:ascii="Times New Roman" w:hAnsi="Times New Roman" w:cs="Times New Roman"/>
                <w:bCs/>
                <w:i/>
                <w:iCs/>
              </w:rPr>
              <w:t>4x5</w:t>
            </w:r>
            <w:r w:rsidR="008217F0" w:rsidRPr="008217F0">
              <w:rPr>
                <w:rFonts w:ascii="Times New Roman" w:hAnsi="Times New Roman" w:cs="Times New Roman"/>
                <w:bCs/>
              </w:rPr>
              <w:t>)</w:t>
            </w:r>
          </w:p>
        </w:tc>
        <w:tc>
          <w:tcPr>
            <w:tcW w:w="1956" w:type="dxa"/>
            <w:tcBorders>
              <w:top w:val="single" w:sz="4" w:space="0" w:color="auto"/>
            </w:tcBorders>
          </w:tcPr>
          <w:p w14:paraId="2D495F56" w14:textId="77777777" w:rsidR="00C4226E" w:rsidRPr="00034089" w:rsidRDefault="00C4226E" w:rsidP="00766466">
            <w:pPr>
              <w:spacing w:after="0" w:line="240" w:lineRule="auto"/>
              <w:jc w:val="center"/>
              <w:rPr>
                <w:rFonts w:ascii="Times New Roman" w:hAnsi="Times New Roman" w:cs="Times New Roman"/>
              </w:rPr>
            </w:pPr>
          </w:p>
        </w:tc>
      </w:tr>
      <w:tr w:rsidR="00C4226E" w:rsidRPr="00034089" w14:paraId="6BB9837A" w14:textId="77777777" w:rsidTr="00477865">
        <w:tc>
          <w:tcPr>
            <w:tcW w:w="562" w:type="dxa"/>
          </w:tcPr>
          <w:p w14:paraId="5C3F84F4" w14:textId="77777777" w:rsidR="00C4226E" w:rsidRPr="00034089" w:rsidRDefault="00C4226E" w:rsidP="00766466">
            <w:pPr>
              <w:spacing w:after="0" w:line="240" w:lineRule="auto"/>
              <w:rPr>
                <w:rFonts w:ascii="Times New Roman" w:hAnsi="Times New Roman" w:cs="Times New Roman"/>
                <w:b/>
              </w:rPr>
            </w:pPr>
          </w:p>
        </w:tc>
        <w:tc>
          <w:tcPr>
            <w:tcW w:w="7371" w:type="dxa"/>
            <w:gridSpan w:val="3"/>
          </w:tcPr>
          <w:p w14:paraId="0BDC5B09" w14:textId="77777777" w:rsidR="00C4226E" w:rsidRPr="00CB2AB4" w:rsidRDefault="00C4226E" w:rsidP="00766466">
            <w:pPr>
              <w:spacing w:before="40" w:after="40" w:line="240" w:lineRule="auto"/>
              <w:jc w:val="right"/>
              <w:rPr>
                <w:rFonts w:ascii="Times New Roman" w:hAnsi="Times New Roman" w:cs="Times New Roman"/>
              </w:rPr>
            </w:pPr>
            <w:r w:rsidRPr="00CB2AB4">
              <w:rPr>
                <w:rFonts w:ascii="Times New Roman" w:hAnsi="Times New Roman" w:cs="Times New Roman"/>
                <w:b/>
              </w:rPr>
              <w:t xml:space="preserve">PVM </w:t>
            </w:r>
            <w:r w:rsidRPr="00CB2AB4">
              <w:rPr>
                <w:rFonts w:ascii="Times New Roman" w:hAnsi="Times New Roman" w:cs="Times New Roman"/>
                <w:i/>
              </w:rPr>
              <w:t>(pildoma, jei taikoma)</w:t>
            </w:r>
          </w:p>
        </w:tc>
        <w:tc>
          <w:tcPr>
            <w:tcW w:w="1956" w:type="dxa"/>
          </w:tcPr>
          <w:p w14:paraId="1F9D2C4F" w14:textId="77777777" w:rsidR="00C4226E" w:rsidRPr="00034089" w:rsidRDefault="00C4226E" w:rsidP="00766466">
            <w:pPr>
              <w:spacing w:after="0" w:line="240" w:lineRule="auto"/>
              <w:jc w:val="center"/>
              <w:rPr>
                <w:rFonts w:ascii="Times New Roman" w:hAnsi="Times New Roman" w:cs="Times New Roman"/>
              </w:rPr>
            </w:pPr>
          </w:p>
        </w:tc>
      </w:tr>
      <w:tr w:rsidR="00C4226E" w:rsidRPr="00034089" w14:paraId="39D57EEF" w14:textId="77777777" w:rsidTr="00477865">
        <w:trPr>
          <w:trHeight w:val="170"/>
        </w:trPr>
        <w:tc>
          <w:tcPr>
            <w:tcW w:w="562" w:type="dxa"/>
          </w:tcPr>
          <w:p w14:paraId="46F5C2AD" w14:textId="77777777" w:rsidR="00C4226E" w:rsidRPr="00034089" w:rsidRDefault="00C4226E" w:rsidP="00766466">
            <w:pPr>
              <w:spacing w:after="0" w:line="240" w:lineRule="auto"/>
              <w:rPr>
                <w:rFonts w:ascii="Times New Roman" w:hAnsi="Times New Roman" w:cs="Times New Roman"/>
                <w:b/>
              </w:rPr>
            </w:pPr>
          </w:p>
        </w:tc>
        <w:tc>
          <w:tcPr>
            <w:tcW w:w="7371" w:type="dxa"/>
            <w:gridSpan w:val="3"/>
          </w:tcPr>
          <w:p w14:paraId="5D3A3B4A" w14:textId="3444DEC4" w:rsidR="00C4226E" w:rsidRPr="00CB2AB4" w:rsidRDefault="00C4226E" w:rsidP="00766466">
            <w:pPr>
              <w:spacing w:before="40" w:after="40" w:line="240" w:lineRule="auto"/>
              <w:jc w:val="right"/>
              <w:rPr>
                <w:rFonts w:ascii="Times New Roman" w:hAnsi="Times New Roman" w:cs="Times New Roman"/>
                <w:b/>
              </w:rPr>
            </w:pPr>
            <w:r w:rsidRPr="00CB2AB4">
              <w:rPr>
                <w:rFonts w:ascii="Times New Roman" w:hAnsi="Times New Roman" w:cs="Times New Roman"/>
                <w:b/>
              </w:rPr>
              <w:t xml:space="preserve">Pasiūlymo kaina </w:t>
            </w:r>
            <w:r w:rsidRPr="00CB2AB4">
              <w:rPr>
                <w:rFonts w:ascii="Times New Roman" w:hAnsi="Times New Roman" w:cs="Times New Roman"/>
                <w:b/>
                <w:iCs/>
              </w:rPr>
              <w:t>E</w:t>
            </w:r>
            <w:r w:rsidR="00477865">
              <w:rPr>
                <w:rFonts w:ascii="Times New Roman" w:hAnsi="Times New Roman" w:cs="Times New Roman"/>
                <w:b/>
                <w:iCs/>
              </w:rPr>
              <w:t>ur</w:t>
            </w:r>
            <w:r w:rsidRPr="00CB2AB4">
              <w:rPr>
                <w:rFonts w:ascii="Times New Roman" w:hAnsi="Times New Roman" w:cs="Times New Roman"/>
                <w:b/>
              </w:rPr>
              <w:t xml:space="preserve"> su PVM</w:t>
            </w:r>
          </w:p>
        </w:tc>
        <w:tc>
          <w:tcPr>
            <w:tcW w:w="1956" w:type="dxa"/>
          </w:tcPr>
          <w:p w14:paraId="1E017AEC" w14:textId="77777777" w:rsidR="00C4226E" w:rsidRPr="00034089" w:rsidRDefault="00C4226E" w:rsidP="00766466">
            <w:pPr>
              <w:spacing w:after="0" w:line="240" w:lineRule="auto"/>
              <w:jc w:val="center"/>
              <w:rPr>
                <w:rFonts w:ascii="Times New Roman" w:hAnsi="Times New Roman" w:cs="Times New Roman"/>
              </w:rPr>
            </w:pPr>
          </w:p>
        </w:tc>
      </w:tr>
      <w:tr w:rsidR="00C4226E" w:rsidRPr="00034089" w14:paraId="58AC4E50" w14:textId="77777777" w:rsidTr="00477865">
        <w:trPr>
          <w:trHeight w:val="170"/>
        </w:trPr>
        <w:tc>
          <w:tcPr>
            <w:tcW w:w="562" w:type="dxa"/>
          </w:tcPr>
          <w:p w14:paraId="4E737070" w14:textId="77777777" w:rsidR="00C4226E" w:rsidRPr="00034089" w:rsidRDefault="00C4226E" w:rsidP="00766466">
            <w:pPr>
              <w:spacing w:after="0" w:line="240" w:lineRule="auto"/>
              <w:rPr>
                <w:rFonts w:ascii="Times New Roman" w:hAnsi="Times New Roman" w:cs="Times New Roman"/>
                <w:b/>
              </w:rPr>
            </w:pPr>
          </w:p>
        </w:tc>
        <w:tc>
          <w:tcPr>
            <w:tcW w:w="7371" w:type="dxa"/>
            <w:gridSpan w:val="3"/>
          </w:tcPr>
          <w:p w14:paraId="3DAD5BD1" w14:textId="77777777" w:rsidR="00C4226E" w:rsidRPr="00CB2AB4" w:rsidRDefault="00C4226E" w:rsidP="00766466">
            <w:pPr>
              <w:spacing w:before="40" w:after="40" w:line="240" w:lineRule="auto"/>
              <w:jc w:val="right"/>
              <w:rPr>
                <w:rFonts w:ascii="Times New Roman" w:hAnsi="Times New Roman" w:cs="Times New Roman"/>
                <w:b/>
              </w:rPr>
            </w:pPr>
            <w:r w:rsidRPr="00CB2AB4">
              <w:rPr>
                <w:rFonts w:ascii="Times New Roman" w:hAnsi="Times New Roman" w:cs="Times New Roman"/>
              </w:rPr>
              <w:t xml:space="preserve">Lizingo paslaugos </w:t>
            </w:r>
          </w:p>
        </w:tc>
        <w:tc>
          <w:tcPr>
            <w:tcW w:w="1956" w:type="dxa"/>
          </w:tcPr>
          <w:p w14:paraId="3EA846AE" w14:textId="77777777" w:rsidR="00C4226E" w:rsidRPr="00034089" w:rsidRDefault="00C4226E" w:rsidP="00766466">
            <w:pPr>
              <w:spacing w:after="0" w:line="240" w:lineRule="auto"/>
              <w:jc w:val="center"/>
              <w:rPr>
                <w:rFonts w:ascii="Times New Roman" w:hAnsi="Times New Roman" w:cs="Times New Roman"/>
              </w:rPr>
            </w:pPr>
          </w:p>
        </w:tc>
      </w:tr>
      <w:tr w:rsidR="00C4226E" w:rsidRPr="00034089" w14:paraId="16FDDA96" w14:textId="77777777" w:rsidTr="00477865">
        <w:trPr>
          <w:trHeight w:val="170"/>
        </w:trPr>
        <w:tc>
          <w:tcPr>
            <w:tcW w:w="562" w:type="dxa"/>
          </w:tcPr>
          <w:p w14:paraId="65452961" w14:textId="77777777" w:rsidR="00C4226E" w:rsidRPr="00034089" w:rsidRDefault="00C4226E" w:rsidP="00766466">
            <w:pPr>
              <w:spacing w:after="0" w:line="240" w:lineRule="auto"/>
              <w:rPr>
                <w:rFonts w:ascii="Times New Roman" w:hAnsi="Times New Roman" w:cs="Times New Roman"/>
                <w:b/>
              </w:rPr>
            </w:pPr>
          </w:p>
        </w:tc>
        <w:tc>
          <w:tcPr>
            <w:tcW w:w="7371" w:type="dxa"/>
            <w:gridSpan w:val="3"/>
          </w:tcPr>
          <w:p w14:paraId="295151AB" w14:textId="6BAB54EA" w:rsidR="00C4226E" w:rsidRPr="00CB2AB4" w:rsidRDefault="00C4226E" w:rsidP="00766466">
            <w:pPr>
              <w:spacing w:before="40" w:after="40" w:line="240" w:lineRule="auto"/>
              <w:jc w:val="right"/>
              <w:rPr>
                <w:rFonts w:ascii="Times New Roman" w:hAnsi="Times New Roman" w:cs="Times New Roman"/>
                <w:b/>
              </w:rPr>
            </w:pPr>
            <w:r w:rsidRPr="00CB2AB4">
              <w:rPr>
                <w:rFonts w:ascii="Times New Roman" w:hAnsi="Times New Roman" w:cs="Times New Roman"/>
                <w:b/>
                <w:bCs/>
              </w:rPr>
              <w:t>Bendra pasiūlymo kaina E</w:t>
            </w:r>
            <w:r w:rsidR="00477865">
              <w:rPr>
                <w:rFonts w:ascii="Times New Roman" w:hAnsi="Times New Roman" w:cs="Times New Roman"/>
                <w:b/>
                <w:bCs/>
              </w:rPr>
              <w:t>ur</w:t>
            </w:r>
            <w:r w:rsidRPr="00CB2AB4">
              <w:rPr>
                <w:rFonts w:ascii="Times New Roman" w:hAnsi="Times New Roman" w:cs="Times New Roman"/>
                <w:b/>
                <w:bCs/>
              </w:rPr>
              <w:t xml:space="preserve"> su PVM ir Lizingu</w:t>
            </w:r>
          </w:p>
        </w:tc>
        <w:tc>
          <w:tcPr>
            <w:tcW w:w="1956" w:type="dxa"/>
          </w:tcPr>
          <w:p w14:paraId="2FB6E863" w14:textId="77777777" w:rsidR="00C4226E" w:rsidRPr="00034089" w:rsidRDefault="00C4226E" w:rsidP="00766466">
            <w:pPr>
              <w:spacing w:after="0" w:line="240" w:lineRule="auto"/>
              <w:jc w:val="center"/>
              <w:rPr>
                <w:rFonts w:ascii="Times New Roman" w:hAnsi="Times New Roman" w:cs="Times New Roman"/>
              </w:rPr>
            </w:pPr>
          </w:p>
        </w:tc>
      </w:tr>
    </w:tbl>
    <w:p w14:paraId="23B75DF2" w14:textId="77777777" w:rsidR="00C4226E" w:rsidRPr="005C07FF" w:rsidRDefault="00C4226E" w:rsidP="00C4226E">
      <w:pPr>
        <w:spacing w:after="120" w:line="240" w:lineRule="auto"/>
        <w:jc w:val="both"/>
        <w:rPr>
          <w:rFonts w:ascii="Times New Roman" w:hAnsi="Times New Roman" w:cs="Times New Roman"/>
          <w:iCs/>
        </w:rPr>
      </w:pPr>
    </w:p>
    <w:p w14:paraId="4C9BE242" w14:textId="02CD7EEE" w:rsidR="00C4226E" w:rsidRPr="005C07FF" w:rsidRDefault="00C4226E" w:rsidP="00C4226E">
      <w:pPr>
        <w:pStyle w:val="ListParagraph"/>
        <w:numPr>
          <w:ilvl w:val="1"/>
          <w:numId w:val="16"/>
        </w:numPr>
        <w:tabs>
          <w:tab w:val="left" w:pos="1134"/>
        </w:tabs>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w:t>
      </w:r>
      <w:r w:rsidR="00477865">
        <w:rPr>
          <w:rFonts w:ascii="Times New Roman" w:hAnsi="Times New Roman" w:cs="Times New Roman"/>
          <w:b/>
          <w:bCs/>
        </w:rPr>
        <w:t>ur</w:t>
      </w:r>
      <w:r w:rsidRPr="005C07FF">
        <w:rPr>
          <w:rFonts w:ascii="Times New Roman" w:hAnsi="Times New Roman" w:cs="Times New Roman"/>
          <w:b/>
          <w:bCs/>
        </w:rPr>
        <w:t xml:space="preserve"> su PVM</w:t>
      </w:r>
      <w:r w:rsidRPr="005C07FF">
        <w:rPr>
          <w:rFonts w:ascii="Times New Roman" w:hAnsi="Times New Roman" w:cs="Times New Roman"/>
        </w:rPr>
        <w:t xml:space="preserve"> žodžiais: ________________</w:t>
      </w:r>
    </w:p>
    <w:p w14:paraId="1343D38C" w14:textId="77777777" w:rsidR="00C4226E" w:rsidRPr="005C07FF" w:rsidRDefault="00C4226E" w:rsidP="00C4226E">
      <w:pPr>
        <w:pStyle w:val="ListParagraph"/>
        <w:numPr>
          <w:ilvl w:val="1"/>
          <w:numId w:val="16"/>
        </w:numPr>
        <w:tabs>
          <w:tab w:val="left" w:pos="1134"/>
        </w:tabs>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2C1765F9" w14:textId="77777777" w:rsidR="00C4226E" w:rsidRPr="005C07FF" w:rsidRDefault="00C4226E" w:rsidP="00C4226E">
      <w:pPr>
        <w:spacing w:after="0" w:line="240" w:lineRule="auto"/>
        <w:rPr>
          <w:rFonts w:ascii="Times New Roman" w:eastAsia="Calibri" w:hAnsi="Times New Roman" w:cs="Times New Roman"/>
        </w:rPr>
      </w:pPr>
    </w:p>
    <w:p w14:paraId="18AFB935" w14:textId="77777777" w:rsidR="00C4226E" w:rsidRPr="005C07FF" w:rsidRDefault="00C4226E" w:rsidP="00C4226E">
      <w:pPr>
        <w:spacing w:after="0" w:line="240" w:lineRule="auto"/>
        <w:rPr>
          <w:rFonts w:ascii="Times New Roman" w:hAnsi="Times New Roman" w:cs="Times New Roman"/>
          <w:b/>
          <w:bCs/>
        </w:rPr>
      </w:pPr>
    </w:p>
    <w:p w14:paraId="2860DF20" w14:textId="77777777" w:rsidR="00C4226E" w:rsidRPr="005C07FF" w:rsidRDefault="00C4226E" w:rsidP="00C4226E">
      <w:pPr>
        <w:pStyle w:val="ListParagraph"/>
        <w:numPr>
          <w:ilvl w:val="0"/>
          <w:numId w:val="16"/>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275CA34C" w14:textId="77777777" w:rsidR="00C4226E" w:rsidRPr="005C07FF" w:rsidRDefault="00C4226E" w:rsidP="00C4226E">
      <w:pPr>
        <w:spacing w:after="0" w:line="240" w:lineRule="auto"/>
        <w:ind w:firstLine="360"/>
        <w:rPr>
          <w:rFonts w:ascii="Times New Roman" w:eastAsia="Calibri" w:hAnsi="Times New Roman" w:cs="Times New Roman"/>
        </w:rPr>
      </w:pPr>
      <w:bookmarkStart w:id="114"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C4226E" w:rsidRPr="005C07FF" w14:paraId="0E302681" w14:textId="77777777" w:rsidTr="00766466">
        <w:trPr>
          <w:trHeight w:val="470"/>
        </w:trPr>
        <w:tc>
          <w:tcPr>
            <w:tcW w:w="631" w:type="dxa"/>
            <w:tcBorders>
              <w:top w:val="single" w:sz="4" w:space="0" w:color="auto"/>
              <w:left w:val="single" w:sz="4" w:space="0" w:color="auto"/>
              <w:bottom w:val="single" w:sz="4" w:space="0" w:color="auto"/>
              <w:right w:val="single" w:sz="4" w:space="0" w:color="auto"/>
            </w:tcBorders>
          </w:tcPr>
          <w:bookmarkEnd w:id="114"/>
          <w:p w14:paraId="27F157D4" w14:textId="77777777" w:rsidR="00C4226E" w:rsidRPr="005C07FF" w:rsidRDefault="00C4226E" w:rsidP="00766466">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tcPr>
          <w:p w14:paraId="70C322D9" w14:textId="77777777" w:rsidR="00C4226E" w:rsidRPr="00A418EE" w:rsidRDefault="00C4226E" w:rsidP="0076646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tcPr>
          <w:p w14:paraId="091CDFF0" w14:textId="77777777" w:rsidR="00C4226E" w:rsidRPr="00A418EE" w:rsidRDefault="00C4226E" w:rsidP="0076646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33C7AC77" w14:textId="77777777" w:rsidR="00C4226E" w:rsidRPr="00A418EE" w:rsidRDefault="00C4226E" w:rsidP="00766466">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C4226E" w:rsidRPr="005C07FF" w14:paraId="1DE864E3" w14:textId="77777777" w:rsidTr="00766466">
        <w:trPr>
          <w:trHeight w:val="242"/>
        </w:trPr>
        <w:tc>
          <w:tcPr>
            <w:tcW w:w="631" w:type="dxa"/>
            <w:tcBorders>
              <w:top w:val="single" w:sz="4" w:space="0" w:color="auto"/>
              <w:left w:val="single" w:sz="4" w:space="0" w:color="auto"/>
              <w:bottom w:val="single" w:sz="4" w:space="0" w:color="auto"/>
              <w:right w:val="single" w:sz="4" w:space="0" w:color="auto"/>
            </w:tcBorders>
          </w:tcPr>
          <w:p w14:paraId="6841CB19" w14:textId="77777777" w:rsidR="00C4226E" w:rsidRPr="005C07FF" w:rsidRDefault="00C4226E" w:rsidP="00766466">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lastRenderedPageBreak/>
              <w:t>1</w:t>
            </w:r>
          </w:p>
        </w:tc>
        <w:tc>
          <w:tcPr>
            <w:tcW w:w="3475" w:type="dxa"/>
            <w:tcBorders>
              <w:top w:val="single" w:sz="4" w:space="0" w:color="auto"/>
              <w:left w:val="single" w:sz="4" w:space="0" w:color="auto"/>
              <w:bottom w:val="single" w:sz="4" w:space="0" w:color="auto"/>
              <w:right w:val="single" w:sz="4" w:space="0" w:color="auto"/>
            </w:tcBorders>
          </w:tcPr>
          <w:p w14:paraId="3F196CAD" w14:textId="77777777" w:rsidR="00C4226E" w:rsidRPr="00A418EE" w:rsidRDefault="00C4226E" w:rsidP="0076646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4D6B0695" w14:textId="77777777" w:rsidR="00C4226E" w:rsidRPr="00A418EE" w:rsidRDefault="00C4226E" w:rsidP="0076646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C4226E" w:rsidRPr="005C07FF" w14:paraId="1F2CAD57" w14:textId="77777777" w:rsidTr="00766466">
        <w:trPr>
          <w:trHeight w:val="569"/>
        </w:trPr>
        <w:tc>
          <w:tcPr>
            <w:tcW w:w="631" w:type="dxa"/>
            <w:tcBorders>
              <w:top w:val="single" w:sz="4" w:space="0" w:color="auto"/>
              <w:left w:val="single" w:sz="4" w:space="0" w:color="auto"/>
              <w:bottom w:val="single" w:sz="4" w:space="0" w:color="auto"/>
              <w:right w:val="single" w:sz="4" w:space="0" w:color="auto"/>
            </w:tcBorders>
          </w:tcPr>
          <w:p w14:paraId="77731B5F" w14:textId="77777777" w:rsidR="00C4226E" w:rsidRPr="005C07FF" w:rsidRDefault="00C4226E" w:rsidP="00BD515E">
            <w:pPr>
              <w:spacing w:after="0" w:line="240" w:lineRule="auto"/>
              <w:rPr>
                <w:rFonts w:ascii="Times New Roman" w:eastAsia="Calibri" w:hAnsi="Times New Roman" w:cs="Times New Roman"/>
                <w:bCs/>
              </w:rPr>
            </w:pPr>
            <w:r w:rsidRPr="005C07FF">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15EE1396" w14:textId="77777777" w:rsidR="00C4226E" w:rsidRPr="00193EE2" w:rsidRDefault="00C4226E" w:rsidP="000D3A3E">
            <w:pPr>
              <w:spacing w:after="0" w:line="240" w:lineRule="auto"/>
              <w:jc w:val="both"/>
              <w:rPr>
                <w:rFonts w:ascii="Times New Roman" w:hAnsi="Times New Roman" w:cs="Times New Roman"/>
              </w:rPr>
            </w:pPr>
            <w:r w:rsidRPr="00193EE2">
              <w:rPr>
                <w:rFonts w:ascii="Times New Roman" w:eastAsia="Times New Roman" w:hAnsi="Times New Roman" w:cs="Times New Roman"/>
                <w:bCs/>
                <w:iCs/>
                <w:sz w:val="22"/>
                <w:szCs w:val="22"/>
              </w:rPr>
              <w:t>Tiekėjo siūlomas prekių pristatymo terminas</w:t>
            </w:r>
            <w:r w:rsidRPr="00193EE2">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9720F92" w14:textId="0A7E8A47" w:rsidR="00C4226E" w:rsidRPr="00070030" w:rsidRDefault="00000000" w:rsidP="00BD515E">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C4226E" w:rsidRPr="00070030">
                  <w:rPr>
                    <w:rFonts w:ascii="MS Gothic" w:eastAsia="MS Gothic" w:hAnsi="MS Gothic" w:cs="Times New Roman" w:hint="eastAsia"/>
                    <w:sz w:val="22"/>
                    <w:szCs w:val="22"/>
                  </w:rPr>
                  <w:t>☐</w:t>
                </w:r>
              </w:sdtContent>
            </w:sdt>
            <w:r w:rsidR="00C4226E" w:rsidRPr="00070030">
              <w:rPr>
                <w:rFonts w:ascii="Times New Roman" w:eastAsia="Times New Roman" w:hAnsi="Times New Roman" w:cs="Times New Roman"/>
                <w:sz w:val="22"/>
                <w:szCs w:val="22"/>
              </w:rPr>
              <w:t>4 balai – prekė</w:t>
            </w:r>
            <w:r w:rsidR="008A1114">
              <w:rPr>
                <w:rFonts w:ascii="Times New Roman" w:eastAsia="Times New Roman" w:hAnsi="Times New Roman" w:cs="Times New Roman"/>
                <w:sz w:val="22"/>
                <w:szCs w:val="22"/>
              </w:rPr>
              <w:t>s</w:t>
            </w:r>
            <w:r w:rsidR="00C4226E" w:rsidRPr="00070030">
              <w:rPr>
                <w:rFonts w:ascii="Times New Roman" w:eastAsia="Times New Roman" w:hAnsi="Times New Roman" w:cs="Times New Roman"/>
                <w:sz w:val="22"/>
                <w:szCs w:val="22"/>
              </w:rPr>
              <w:t xml:space="preserve"> pristatom</w:t>
            </w:r>
            <w:r w:rsidR="008A1114">
              <w:rPr>
                <w:rFonts w:ascii="Times New Roman" w:eastAsia="Times New Roman" w:hAnsi="Times New Roman" w:cs="Times New Roman"/>
                <w:sz w:val="22"/>
                <w:szCs w:val="22"/>
              </w:rPr>
              <w:t>os</w:t>
            </w:r>
            <w:r w:rsidR="00C4226E" w:rsidRPr="00070030">
              <w:rPr>
                <w:rFonts w:ascii="Times New Roman" w:eastAsia="Times New Roman" w:hAnsi="Times New Roman" w:cs="Times New Roman"/>
                <w:sz w:val="22"/>
                <w:szCs w:val="22"/>
              </w:rPr>
              <w:t xml:space="preserve"> per ne ilgesnį kaip 60 (šešiasdešimt) kalendorinių dienų terminą;</w:t>
            </w:r>
          </w:p>
          <w:p w14:paraId="57CC4913" w14:textId="6B552159" w:rsidR="00C4226E" w:rsidRPr="00070030" w:rsidRDefault="00000000" w:rsidP="00BD515E">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C4226E" w:rsidRPr="00070030">
                  <w:rPr>
                    <w:rFonts w:ascii="MS Gothic" w:eastAsia="MS Gothic" w:hAnsi="MS Gothic" w:cs="Times New Roman"/>
                    <w:sz w:val="22"/>
                    <w:szCs w:val="22"/>
                  </w:rPr>
                  <w:t>☐</w:t>
                </w:r>
              </w:sdtContent>
            </w:sdt>
            <w:r w:rsidR="00BD515E">
              <w:rPr>
                <w:rFonts w:ascii="Times New Roman" w:eastAsia="Times New Roman" w:hAnsi="Times New Roman" w:cs="Times New Roman"/>
                <w:sz w:val="22"/>
                <w:szCs w:val="22"/>
              </w:rPr>
              <w:t xml:space="preserve"> </w:t>
            </w:r>
            <w:r w:rsidR="00C4226E" w:rsidRPr="00070030">
              <w:rPr>
                <w:rFonts w:ascii="Times New Roman" w:eastAsia="Times New Roman" w:hAnsi="Times New Roman" w:cs="Times New Roman"/>
                <w:sz w:val="22"/>
                <w:szCs w:val="22"/>
              </w:rPr>
              <w:t>3 balai – prekė</w:t>
            </w:r>
            <w:r w:rsidR="008A1114">
              <w:rPr>
                <w:rFonts w:ascii="Times New Roman" w:eastAsia="Times New Roman" w:hAnsi="Times New Roman" w:cs="Times New Roman"/>
                <w:sz w:val="22"/>
                <w:szCs w:val="22"/>
              </w:rPr>
              <w:t>s</w:t>
            </w:r>
            <w:r w:rsidR="00C4226E" w:rsidRPr="00070030">
              <w:rPr>
                <w:rFonts w:ascii="Times New Roman" w:eastAsia="Times New Roman" w:hAnsi="Times New Roman" w:cs="Times New Roman"/>
                <w:sz w:val="22"/>
                <w:szCs w:val="22"/>
              </w:rPr>
              <w:t xml:space="preserve"> pristatom</w:t>
            </w:r>
            <w:r w:rsidR="008A1114">
              <w:rPr>
                <w:rFonts w:ascii="Times New Roman" w:eastAsia="Times New Roman" w:hAnsi="Times New Roman" w:cs="Times New Roman"/>
                <w:sz w:val="22"/>
                <w:szCs w:val="22"/>
              </w:rPr>
              <w:t>os</w:t>
            </w:r>
            <w:r w:rsidR="00C4226E" w:rsidRPr="00070030">
              <w:rPr>
                <w:rFonts w:ascii="Times New Roman" w:eastAsia="Times New Roman" w:hAnsi="Times New Roman" w:cs="Times New Roman"/>
                <w:sz w:val="22"/>
                <w:szCs w:val="22"/>
              </w:rPr>
              <w:t xml:space="preserve"> per ne ilgesnį kaip 90 (devyniasdešimt) kalendorinių dienų terminą;</w:t>
            </w:r>
          </w:p>
          <w:p w14:paraId="531C5377" w14:textId="4D99B54F" w:rsidR="00C4226E" w:rsidRPr="00070030" w:rsidRDefault="00000000" w:rsidP="00BD515E">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015813496"/>
                <w14:checkbox>
                  <w14:checked w14:val="0"/>
                  <w14:checkedState w14:val="2612" w14:font="MS Gothic"/>
                  <w14:uncheckedState w14:val="2610" w14:font="MS Gothic"/>
                </w14:checkbox>
              </w:sdtPr>
              <w:sdtContent>
                <w:r w:rsidR="00C4226E" w:rsidRPr="00070030">
                  <w:rPr>
                    <w:rFonts w:ascii="MS Gothic" w:eastAsia="MS Gothic" w:hAnsi="MS Gothic" w:cs="Times New Roman" w:hint="eastAsia"/>
                    <w:sz w:val="22"/>
                    <w:szCs w:val="22"/>
                  </w:rPr>
                  <w:t>☐</w:t>
                </w:r>
              </w:sdtContent>
            </w:sdt>
            <w:r w:rsidR="00C4226E" w:rsidRPr="00070030">
              <w:rPr>
                <w:rFonts w:ascii="Times New Roman" w:eastAsia="Times New Roman" w:hAnsi="Times New Roman" w:cs="Times New Roman"/>
                <w:sz w:val="22"/>
                <w:szCs w:val="22"/>
              </w:rPr>
              <w:t xml:space="preserve">  2 balai – prekė</w:t>
            </w:r>
            <w:r w:rsidR="008A1114">
              <w:rPr>
                <w:rFonts w:ascii="Times New Roman" w:eastAsia="Times New Roman" w:hAnsi="Times New Roman" w:cs="Times New Roman"/>
                <w:sz w:val="22"/>
                <w:szCs w:val="22"/>
              </w:rPr>
              <w:t>s</w:t>
            </w:r>
            <w:r w:rsidR="00C4226E" w:rsidRPr="00070030">
              <w:rPr>
                <w:rFonts w:ascii="Times New Roman" w:eastAsia="Times New Roman" w:hAnsi="Times New Roman" w:cs="Times New Roman"/>
                <w:sz w:val="22"/>
                <w:szCs w:val="22"/>
              </w:rPr>
              <w:t xml:space="preserve"> pristatom</w:t>
            </w:r>
            <w:r w:rsidR="008A1114">
              <w:rPr>
                <w:rFonts w:ascii="Times New Roman" w:eastAsia="Times New Roman" w:hAnsi="Times New Roman" w:cs="Times New Roman"/>
                <w:sz w:val="22"/>
                <w:szCs w:val="22"/>
              </w:rPr>
              <w:t>os</w:t>
            </w:r>
            <w:r w:rsidR="00C4226E" w:rsidRPr="00070030">
              <w:rPr>
                <w:rFonts w:ascii="Times New Roman" w:eastAsia="Times New Roman" w:hAnsi="Times New Roman" w:cs="Times New Roman"/>
                <w:sz w:val="22"/>
                <w:szCs w:val="22"/>
              </w:rPr>
              <w:t xml:space="preserve"> per ne ilgesnį kaip 120 (vieno šimto dvidešimt) kalendorinių dienų terminą;</w:t>
            </w:r>
          </w:p>
          <w:p w14:paraId="00BAD5D9" w14:textId="42299041" w:rsidR="00C4226E" w:rsidRPr="00070030" w:rsidRDefault="00000000" w:rsidP="00BD515E">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C4226E" w:rsidRPr="00070030">
                  <w:rPr>
                    <w:rFonts w:ascii="MS Gothic" w:eastAsia="MS Gothic" w:hAnsi="MS Gothic" w:cs="Times New Roman"/>
                    <w:sz w:val="22"/>
                    <w:szCs w:val="22"/>
                  </w:rPr>
                  <w:t>☐</w:t>
                </w:r>
              </w:sdtContent>
            </w:sdt>
            <w:r w:rsidR="00C4226E" w:rsidRPr="00070030">
              <w:rPr>
                <w:rFonts w:ascii="Times New Roman" w:eastAsia="Times New Roman" w:hAnsi="Times New Roman" w:cs="Times New Roman"/>
                <w:sz w:val="22"/>
                <w:szCs w:val="22"/>
              </w:rPr>
              <w:t xml:space="preserve"> 1 balas – prekė</w:t>
            </w:r>
            <w:r w:rsidR="008A1114">
              <w:rPr>
                <w:rFonts w:ascii="Times New Roman" w:eastAsia="Times New Roman" w:hAnsi="Times New Roman" w:cs="Times New Roman"/>
                <w:sz w:val="22"/>
                <w:szCs w:val="22"/>
              </w:rPr>
              <w:t>s</w:t>
            </w:r>
            <w:r w:rsidR="00C4226E" w:rsidRPr="00070030">
              <w:rPr>
                <w:rFonts w:ascii="Times New Roman" w:eastAsia="Times New Roman" w:hAnsi="Times New Roman" w:cs="Times New Roman"/>
                <w:sz w:val="22"/>
                <w:szCs w:val="22"/>
              </w:rPr>
              <w:t xml:space="preserve"> pristatom</w:t>
            </w:r>
            <w:r w:rsidR="008A1114">
              <w:rPr>
                <w:rFonts w:ascii="Times New Roman" w:eastAsia="Times New Roman" w:hAnsi="Times New Roman" w:cs="Times New Roman"/>
                <w:sz w:val="22"/>
                <w:szCs w:val="22"/>
              </w:rPr>
              <w:t>os</w:t>
            </w:r>
            <w:r w:rsidR="00C4226E" w:rsidRPr="00070030">
              <w:rPr>
                <w:rFonts w:ascii="Times New Roman" w:eastAsia="Times New Roman" w:hAnsi="Times New Roman" w:cs="Times New Roman"/>
                <w:sz w:val="22"/>
                <w:szCs w:val="22"/>
              </w:rPr>
              <w:t xml:space="preserve"> per ne ilgesnį kaip 150 (vieno šimto penkiasdešimt) kalendorinių dienų terminą;</w:t>
            </w:r>
          </w:p>
          <w:p w14:paraId="1AAAA29A" w14:textId="15E8F1E2" w:rsidR="00C4226E" w:rsidRPr="00070030" w:rsidRDefault="00000000" w:rsidP="00BD515E">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C4226E" w:rsidRPr="00070030">
                  <w:rPr>
                    <w:rFonts w:ascii="MS Gothic" w:eastAsia="MS Gothic" w:hAnsi="MS Gothic" w:cs="Times New Roman"/>
                    <w:sz w:val="22"/>
                    <w:szCs w:val="22"/>
                  </w:rPr>
                  <w:t>☐</w:t>
                </w:r>
              </w:sdtContent>
            </w:sdt>
            <w:r w:rsidR="00C4226E" w:rsidRPr="00070030">
              <w:rPr>
                <w:rFonts w:ascii="Times New Roman" w:eastAsia="Times New Roman" w:hAnsi="Times New Roman" w:cs="Times New Roman"/>
                <w:sz w:val="22"/>
                <w:szCs w:val="22"/>
              </w:rPr>
              <w:t xml:space="preserve"> 0 balų – prekė</w:t>
            </w:r>
            <w:r w:rsidR="008A1114">
              <w:rPr>
                <w:rFonts w:ascii="Times New Roman" w:eastAsia="Times New Roman" w:hAnsi="Times New Roman" w:cs="Times New Roman"/>
                <w:sz w:val="22"/>
                <w:szCs w:val="22"/>
              </w:rPr>
              <w:t>s</w:t>
            </w:r>
            <w:r w:rsidR="00C4226E" w:rsidRPr="00070030">
              <w:rPr>
                <w:rFonts w:ascii="Times New Roman" w:eastAsia="Times New Roman" w:hAnsi="Times New Roman" w:cs="Times New Roman"/>
                <w:sz w:val="22"/>
                <w:szCs w:val="22"/>
              </w:rPr>
              <w:t xml:space="preserve"> pristatom</w:t>
            </w:r>
            <w:r w:rsidR="008A1114">
              <w:rPr>
                <w:rFonts w:ascii="Times New Roman" w:eastAsia="Times New Roman" w:hAnsi="Times New Roman" w:cs="Times New Roman"/>
                <w:sz w:val="22"/>
                <w:szCs w:val="22"/>
              </w:rPr>
              <w:t>os</w:t>
            </w:r>
            <w:r w:rsidR="00C4226E" w:rsidRPr="00070030">
              <w:rPr>
                <w:rFonts w:ascii="Times New Roman" w:eastAsia="Times New Roman" w:hAnsi="Times New Roman" w:cs="Times New Roman"/>
                <w:sz w:val="22"/>
                <w:szCs w:val="22"/>
              </w:rPr>
              <w:t xml:space="preserve"> per ne ilgesnį kaip 180 (vieno šimto aštuoniasdešimt) kalendorinių dienų terminą.</w:t>
            </w:r>
          </w:p>
        </w:tc>
      </w:tr>
      <w:tr w:rsidR="000D3A3E" w:rsidRPr="005C07FF" w14:paraId="1346E9EE" w14:textId="77777777" w:rsidTr="00766466">
        <w:trPr>
          <w:trHeight w:val="569"/>
        </w:trPr>
        <w:tc>
          <w:tcPr>
            <w:tcW w:w="631" w:type="dxa"/>
            <w:tcBorders>
              <w:top w:val="single" w:sz="4" w:space="0" w:color="auto"/>
              <w:left w:val="single" w:sz="4" w:space="0" w:color="auto"/>
              <w:bottom w:val="single" w:sz="4" w:space="0" w:color="auto"/>
              <w:right w:val="single" w:sz="4" w:space="0" w:color="auto"/>
            </w:tcBorders>
          </w:tcPr>
          <w:p w14:paraId="380A2B38" w14:textId="44A7B5B1" w:rsidR="000D3A3E" w:rsidRPr="005C07FF" w:rsidRDefault="000D3A3E" w:rsidP="000D3A3E">
            <w:pPr>
              <w:spacing w:after="0" w:line="240" w:lineRule="auto"/>
              <w:rPr>
                <w:rFonts w:ascii="Times New Roman" w:hAnsi="Times New Roman" w:cs="Times New Roman"/>
                <w:bCs/>
              </w:rPr>
            </w:pPr>
            <w:r>
              <w:rPr>
                <w:rFonts w:ascii="Times New Roman" w:hAnsi="Times New Roman" w:cs="Times New Roman"/>
                <w:bCs/>
              </w:rPr>
              <w:t>2.</w:t>
            </w:r>
          </w:p>
        </w:tc>
        <w:tc>
          <w:tcPr>
            <w:tcW w:w="3475" w:type="dxa"/>
            <w:tcBorders>
              <w:top w:val="single" w:sz="4" w:space="0" w:color="auto"/>
              <w:left w:val="single" w:sz="4" w:space="0" w:color="auto"/>
              <w:bottom w:val="single" w:sz="4" w:space="0" w:color="auto"/>
              <w:right w:val="single" w:sz="4" w:space="0" w:color="auto"/>
            </w:tcBorders>
          </w:tcPr>
          <w:p w14:paraId="7928DD2E" w14:textId="70F21E37" w:rsidR="000D3A3E" w:rsidRPr="00193EE2" w:rsidRDefault="000D3A3E" w:rsidP="000D3A3E">
            <w:pPr>
              <w:spacing w:after="0" w:line="240" w:lineRule="auto"/>
              <w:jc w:val="both"/>
              <w:rPr>
                <w:rFonts w:ascii="Times New Roman" w:eastAsia="Times New Roman" w:hAnsi="Times New Roman" w:cs="Times New Roman"/>
                <w:bCs/>
                <w:iCs/>
                <w:sz w:val="22"/>
                <w:szCs w:val="22"/>
              </w:rPr>
            </w:pPr>
            <w:r>
              <w:rPr>
                <w:rFonts w:ascii="Times New Roman" w:eastAsia="Calibri" w:hAnsi="Times New Roman" w:cs="Times New Roman"/>
              </w:rPr>
              <w:t>Tiekėjo p</w:t>
            </w:r>
            <w:r w:rsidRPr="00F07D8E">
              <w:rPr>
                <w:rFonts w:ascii="Times New Roman" w:eastAsia="Calibri" w:hAnsi="Times New Roman" w:cs="Times New Roman"/>
              </w:rPr>
              <w:t>rekėms suteikiamas garantijos terminas</w:t>
            </w:r>
            <w:r>
              <w:rPr>
                <w:rFonts w:ascii="Times New Roman" w:eastAsia="Calibri" w:hAnsi="Times New Roman" w:cs="Times New Roman"/>
              </w:rPr>
              <w:t>:</w:t>
            </w:r>
          </w:p>
        </w:tc>
        <w:tc>
          <w:tcPr>
            <w:tcW w:w="5812" w:type="dxa"/>
            <w:tcBorders>
              <w:top w:val="single" w:sz="4" w:space="0" w:color="auto"/>
              <w:left w:val="single" w:sz="4" w:space="0" w:color="auto"/>
              <w:bottom w:val="single" w:sz="4" w:space="0" w:color="auto"/>
              <w:right w:val="single" w:sz="4" w:space="0" w:color="auto"/>
            </w:tcBorders>
          </w:tcPr>
          <w:p w14:paraId="00B106C1" w14:textId="331307FD" w:rsidR="000D3A3E" w:rsidRPr="00F07D8E" w:rsidRDefault="00000000" w:rsidP="000D3A3E">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858569816"/>
                <w14:checkbox>
                  <w14:checked w14:val="0"/>
                  <w14:checkedState w14:val="2612" w14:font="MS Gothic"/>
                  <w14:uncheckedState w14:val="2610" w14:font="MS Gothic"/>
                </w14:checkbox>
              </w:sdtPr>
              <w:sdtContent>
                <w:r w:rsidR="000D3A3E" w:rsidRPr="00F07D8E">
                  <w:rPr>
                    <w:rFonts w:ascii="MS Gothic" w:eastAsia="MS Gothic" w:hAnsi="MS Gothic" w:cs="Times New Roman"/>
                    <w:lang w:eastAsia="en-US"/>
                    <w14:ligatures w14:val="standardContextual"/>
                  </w:rPr>
                  <w:t>☐</w:t>
                </w:r>
              </w:sdtContent>
            </w:sdt>
            <w:r w:rsidR="000D3A3E" w:rsidRPr="00F07D8E">
              <w:rPr>
                <w:rFonts w:ascii="Times New Roman" w:eastAsia="Aptos" w:hAnsi="Times New Roman" w:cs="Times New Roman"/>
                <w:lang w:eastAsia="en-US"/>
                <w14:ligatures w14:val="standardContextual"/>
              </w:rPr>
              <w:t xml:space="preserve"> </w:t>
            </w:r>
            <w:r w:rsidR="000D3A3E">
              <w:rPr>
                <w:rFonts w:ascii="Times New Roman" w:eastAsia="Aptos" w:hAnsi="Times New Roman" w:cs="Times New Roman"/>
                <w:lang w:eastAsia="en-US"/>
                <w14:ligatures w14:val="standardContextual"/>
              </w:rPr>
              <w:t>4</w:t>
            </w:r>
            <w:r w:rsidR="000D3A3E" w:rsidRPr="00F07D8E">
              <w:rPr>
                <w:rFonts w:ascii="Times New Roman" w:eastAsia="Aptos" w:hAnsi="Times New Roman" w:cs="Times New Roman"/>
                <w:lang w:eastAsia="en-US"/>
                <w14:ligatures w14:val="standardContextual"/>
              </w:rPr>
              <w:t xml:space="preserve"> balai –</w:t>
            </w:r>
            <w:r w:rsidR="000D3A3E">
              <w:rPr>
                <w:rFonts w:ascii="Times New Roman" w:eastAsia="Aptos" w:hAnsi="Times New Roman" w:cs="Times New Roman"/>
                <w:lang w:eastAsia="en-US"/>
                <w14:ligatures w14:val="standardContextual"/>
              </w:rPr>
              <w:t xml:space="preserve"> kai </w:t>
            </w:r>
            <w:r w:rsidR="000D3A3E" w:rsidRPr="006D48D6">
              <w:rPr>
                <w:rFonts w:ascii="Times New Roman" w:eastAsia="Aptos" w:hAnsi="Times New Roman" w:cs="Times New Roman"/>
                <w:lang w:eastAsia="en-US"/>
                <w14:ligatures w14:val="standardContextual"/>
              </w:rPr>
              <w:t xml:space="preserve">tiekėjas suteikia ne trumpesnę kaip </w:t>
            </w:r>
            <w:r w:rsidR="000D3A3E">
              <w:rPr>
                <w:rFonts w:ascii="Times New Roman" w:eastAsia="Aptos" w:hAnsi="Times New Roman" w:cs="Times New Roman"/>
                <w:lang w:eastAsia="en-US"/>
                <w14:ligatures w14:val="standardContextual"/>
              </w:rPr>
              <w:t>7</w:t>
            </w:r>
            <w:r w:rsidR="000D3A3E" w:rsidRPr="006D48D6">
              <w:rPr>
                <w:rFonts w:ascii="Times New Roman" w:eastAsia="Aptos" w:hAnsi="Times New Roman" w:cs="Times New Roman"/>
                <w:lang w:eastAsia="en-US"/>
                <w14:ligatures w14:val="standardContextual"/>
              </w:rPr>
              <w:t xml:space="preserve"> (</w:t>
            </w:r>
            <w:r w:rsidR="000D3A3E">
              <w:rPr>
                <w:rFonts w:ascii="Times New Roman" w:eastAsia="Aptos" w:hAnsi="Times New Roman" w:cs="Times New Roman"/>
                <w:lang w:eastAsia="en-US"/>
                <w14:ligatures w14:val="standardContextual"/>
              </w:rPr>
              <w:t>septynių</w:t>
            </w:r>
            <w:r w:rsidR="000D3A3E" w:rsidRPr="006D48D6">
              <w:rPr>
                <w:rFonts w:ascii="Times New Roman" w:eastAsia="Aptos" w:hAnsi="Times New Roman" w:cs="Times New Roman"/>
                <w:lang w:eastAsia="en-US"/>
                <w14:ligatures w14:val="standardContextual"/>
              </w:rPr>
              <w:t>) m</w:t>
            </w:r>
            <w:r w:rsidR="000D3A3E">
              <w:rPr>
                <w:rFonts w:ascii="Times New Roman" w:eastAsia="Aptos" w:hAnsi="Times New Roman" w:cs="Times New Roman"/>
                <w:lang w:eastAsia="en-US"/>
                <w14:ligatures w14:val="standardContextual"/>
              </w:rPr>
              <w:t>etų</w:t>
            </w:r>
            <w:r w:rsidR="000D3A3E" w:rsidRPr="006D48D6">
              <w:rPr>
                <w:rFonts w:ascii="Times New Roman" w:eastAsia="Aptos" w:hAnsi="Times New Roman" w:cs="Times New Roman"/>
                <w:lang w:eastAsia="en-US"/>
                <w14:ligatures w14:val="standardContextual"/>
              </w:rPr>
              <w:t xml:space="preserve"> garantiją </w:t>
            </w:r>
            <w:r w:rsidR="000D3A3E">
              <w:rPr>
                <w:rFonts w:ascii="Times New Roman" w:eastAsia="Aptos" w:hAnsi="Times New Roman" w:cs="Times New Roman"/>
                <w:lang w:eastAsia="en-US"/>
                <w14:ligatures w14:val="standardContextual"/>
              </w:rPr>
              <w:t>prekėms;</w:t>
            </w:r>
          </w:p>
          <w:p w14:paraId="225CD635" w14:textId="701A6771" w:rsidR="000D3A3E" w:rsidRPr="00F07D8E" w:rsidRDefault="00000000" w:rsidP="000D3A3E">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673528784"/>
                <w14:checkbox>
                  <w14:checked w14:val="0"/>
                  <w14:checkedState w14:val="2612" w14:font="MS Gothic"/>
                  <w14:uncheckedState w14:val="2610" w14:font="MS Gothic"/>
                </w14:checkbox>
              </w:sdtPr>
              <w:sdtContent>
                <w:r w:rsidR="000D3A3E" w:rsidRPr="00F07D8E">
                  <w:rPr>
                    <w:rFonts w:ascii="MS Gothic" w:eastAsia="MS Gothic" w:hAnsi="MS Gothic" w:cs="Times New Roman"/>
                    <w:lang w:eastAsia="en-US"/>
                    <w14:ligatures w14:val="standardContextual"/>
                  </w:rPr>
                  <w:t>☐</w:t>
                </w:r>
              </w:sdtContent>
            </w:sdt>
            <w:r w:rsidR="000D3A3E" w:rsidRPr="00F07D8E">
              <w:rPr>
                <w:rFonts w:ascii="Times New Roman" w:eastAsia="Aptos" w:hAnsi="Times New Roman" w:cs="Times New Roman"/>
                <w:lang w:eastAsia="en-US"/>
                <w14:ligatures w14:val="standardContextual"/>
              </w:rPr>
              <w:t xml:space="preserve"> </w:t>
            </w:r>
            <w:r w:rsidR="000D3A3E">
              <w:rPr>
                <w:rFonts w:ascii="Times New Roman" w:eastAsia="Aptos" w:hAnsi="Times New Roman" w:cs="Times New Roman"/>
                <w:lang w:eastAsia="en-US"/>
                <w14:ligatures w14:val="standardContextual"/>
              </w:rPr>
              <w:t>2</w:t>
            </w:r>
            <w:r w:rsidR="000D3A3E" w:rsidRPr="00F07D8E">
              <w:rPr>
                <w:rFonts w:ascii="Times New Roman" w:eastAsia="Aptos" w:hAnsi="Times New Roman" w:cs="Times New Roman"/>
                <w:lang w:eastAsia="en-US"/>
                <w14:ligatures w14:val="standardContextual"/>
              </w:rPr>
              <w:t xml:space="preserve"> balai –</w:t>
            </w:r>
            <w:r w:rsidR="000D3A3E">
              <w:t xml:space="preserve"> </w:t>
            </w:r>
            <w:r w:rsidR="000D3A3E" w:rsidRPr="006D48D6">
              <w:rPr>
                <w:rFonts w:ascii="Times New Roman" w:eastAsia="Aptos" w:hAnsi="Times New Roman" w:cs="Times New Roman"/>
                <w:lang w:eastAsia="en-US"/>
                <w14:ligatures w14:val="standardContextual"/>
              </w:rPr>
              <w:t xml:space="preserve">kai tiekėjas suteikia ne trumpesnę kaip </w:t>
            </w:r>
            <w:r w:rsidR="000D3A3E">
              <w:rPr>
                <w:rFonts w:ascii="Times New Roman" w:eastAsia="Aptos" w:hAnsi="Times New Roman" w:cs="Times New Roman"/>
                <w:lang w:eastAsia="en-US"/>
                <w14:ligatures w14:val="standardContextual"/>
              </w:rPr>
              <w:t>6</w:t>
            </w:r>
            <w:r w:rsidR="000D3A3E" w:rsidRPr="00F07D8E">
              <w:rPr>
                <w:rFonts w:ascii="Times New Roman" w:eastAsia="Aptos" w:hAnsi="Times New Roman" w:cs="Times New Roman"/>
                <w:lang w:eastAsia="en-US"/>
                <w14:ligatures w14:val="standardContextual"/>
              </w:rPr>
              <w:t xml:space="preserve"> (</w:t>
            </w:r>
            <w:r w:rsidR="000D3A3E">
              <w:rPr>
                <w:rFonts w:ascii="Times New Roman" w:eastAsia="Aptos" w:hAnsi="Times New Roman" w:cs="Times New Roman"/>
                <w:lang w:eastAsia="en-US"/>
                <w14:ligatures w14:val="standardContextual"/>
              </w:rPr>
              <w:t>šešių</w:t>
            </w:r>
            <w:r w:rsidR="000D3A3E" w:rsidRPr="00F07D8E">
              <w:rPr>
                <w:rFonts w:ascii="Times New Roman" w:eastAsia="Aptos" w:hAnsi="Times New Roman" w:cs="Times New Roman"/>
                <w:lang w:eastAsia="en-US"/>
                <w14:ligatures w14:val="standardContextual"/>
              </w:rPr>
              <w:t>) m</w:t>
            </w:r>
            <w:r w:rsidR="000D3A3E">
              <w:rPr>
                <w:rFonts w:ascii="Times New Roman" w:eastAsia="Aptos" w:hAnsi="Times New Roman" w:cs="Times New Roman"/>
                <w:lang w:eastAsia="en-US"/>
                <w14:ligatures w14:val="standardContextual"/>
              </w:rPr>
              <w:t>etų</w:t>
            </w:r>
            <w:r w:rsidR="000D3A3E" w:rsidRPr="00F07D8E">
              <w:rPr>
                <w:rFonts w:ascii="Times New Roman" w:eastAsia="Aptos" w:hAnsi="Times New Roman" w:cs="Times New Roman"/>
                <w:lang w:eastAsia="en-US"/>
                <w14:ligatures w14:val="standardContextual"/>
              </w:rPr>
              <w:t xml:space="preserve"> garantij</w:t>
            </w:r>
            <w:r w:rsidR="000D3A3E">
              <w:rPr>
                <w:rFonts w:ascii="Times New Roman" w:eastAsia="Aptos" w:hAnsi="Times New Roman" w:cs="Times New Roman"/>
                <w:lang w:eastAsia="en-US"/>
                <w14:ligatures w14:val="standardContextual"/>
              </w:rPr>
              <w:t>ą prekėms;</w:t>
            </w:r>
          </w:p>
          <w:p w14:paraId="2FBA25BF" w14:textId="32456466" w:rsidR="000D3A3E" w:rsidRDefault="00000000" w:rsidP="000D3A3E">
            <w:pPr>
              <w:spacing w:after="0" w:line="240" w:lineRule="auto"/>
              <w:jc w:val="both"/>
              <w:rPr>
                <w:rFonts w:ascii="Times New Roman" w:eastAsia="Times New Roman" w:hAnsi="Times New Roman" w:cs="Times New Roman"/>
                <w:sz w:val="22"/>
                <w:szCs w:val="22"/>
              </w:rPr>
            </w:pPr>
            <w:sdt>
              <w:sdtPr>
                <w:rPr>
                  <w:rFonts w:ascii="Times New Roman" w:eastAsia="Aptos" w:hAnsi="Times New Roman" w:cs="Times New Roman"/>
                  <w:lang w:eastAsia="en-US"/>
                  <w14:ligatures w14:val="standardContextual"/>
                </w:rPr>
                <w:id w:val="-88463464"/>
                <w14:checkbox>
                  <w14:checked w14:val="0"/>
                  <w14:checkedState w14:val="2612" w14:font="MS Gothic"/>
                  <w14:uncheckedState w14:val="2610" w14:font="MS Gothic"/>
                </w14:checkbox>
              </w:sdtPr>
              <w:sdtContent>
                <w:r w:rsidR="000D3A3E" w:rsidRPr="00F07D8E">
                  <w:rPr>
                    <w:rFonts w:ascii="MS Gothic" w:eastAsia="MS Gothic" w:hAnsi="MS Gothic" w:cs="Times New Roman"/>
                    <w:lang w:eastAsia="en-US"/>
                    <w14:ligatures w14:val="standardContextual"/>
                  </w:rPr>
                  <w:t>☐</w:t>
                </w:r>
              </w:sdtContent>
            </w:sdt>
            <w:r w:rsidR="000D3A3E" w:rsidRPr="00F07D8E">
              <w:rPr>
                <w:rFonts w:ascii="Times New Roman" w:eastAsia="Aptos" w:hAnsi="Times New Roman" w:cs="Times New Roman"/>
                <w:lang w:eastAsia="en-US"/>
                <w14:ligatures w14:val="standardContextual"/>
              </w:rPr>
              <w:t xml:space="preserve"> 0 balų – </w:t>
            </w:r>
            <w:r w:rsidR="000D3A3E" w:rsidRPr="006D48D6">
              <w:rPr>
                <w:rFonts w:ascii="Times New Roman" w:eastAsia="Aptos" w:hAnsi="Times New Roman" w:cs="Times New Roman"/>
                <w:lang w:eastAsia="en-US"/>
                <w14:ligatures w14:val="standardContextual"/>
              </w:rPr>
              <w:t xml:space="preserve">kai tiekėjas suteikia ne trumpesnę kaip </w:t>
            </w:r>
            <w:r w:rsidR="000D3A3E">
              <w:rPr>
                <w:rFonts w:ascii="Times New Roman" w:eastAsia="Aptos" w:hAnsi="Times New Roman" w:cs="Times New Roman"/>
                <w:lang w:eastAsia="en-US"/>
                <w14:ligatures w14:val="standardContextual"/>
              </w:rPr>
              <w:t>5</w:t>
            </w:r>
            <w:r w:rsidR="000D3A3E" w:rsidRPr="00F07D8E">
              <w:rPr>
                <w:rFonts w:ascii="Times New Roman" w:eastAsia="Aptos" w:hAnsi="Times New Roman" w:cs="Times New Roman"/>
                <w:lang w:eastAsia="en-US"/>
                <w14:ligatures w14:val="standardContextual"/>
              </w:rPr>
              <w:t xml:space="preserve"> (</w:t>
            </w:r>
            <w:r w:rsidR="000D3A3E">
              <w:rPr>
                <w:rFonts w:ascii="Times New Roman" w:eastAsia="Aptos" w:hAnsi="Times New Roman" w:cs="Times New Roman"/>
                <w:lang w:eastAsia="en-US"/>
                <w14:ligatures w14:val="standardContextual"/>
              </w:rPr>
              <w:t>penkių</w:t>
            </w:r>
            <w:r w:rsidR="000D3A3E" w:rsidRPr="00F07D8E">
              <w:rPr>
                <w:rFonts w:ascii="Times New Roman" w:eastAsia="Aptos" w:hAnsi="Times New Roman" w:cs="Times New Roman"/>
                <w:lang w:eastAsia="en-US"/>
                <w14:ligatures w14:val="standardContextual"/>
              </w:rPr>
              <w:t>) m</w:t>
            </w:r>
            <w:r w:rsidR="000D3A3E">
              <w:rPr>
                <w:rFonts w:ascii="Times New Roman" w:eastAsia="Aptos" w:hAnsi="Times New Roman" w:cs="Times New Roman"/>
                <w:lang w:eastAsia="en-US"/>
                <w14:ligatures w14:val="standardContextual"/>
              </w:rPr>
              <w:t>etų</w:t>
            </w:r>
            <w:r w:rsidR="000D3A3E" w:rsidRPr="00F07D8E">
              <w:rPr>
                <w:rFonts w:ascii="Times New Roman" w:eastAsia="Aptos" w:hAnsi="Times New Roman" w:cs="Times New Roman"/>
                <w:lang w:eastAsia="en-US"/>
                <w14:ligatures w14:val="standardContextual"/>
              </w:rPr>
              <w:t xml:space="preserve"> garantij</w:t>
            </w:r>
            <w:r w:rsidR="000D3A3E">
              <w:rPr>
                <w:rFonts w:ascii="Times New Roman" w:eastAsia="Aptos" w:hAnsi="Times New Roman" w:cs="Times New Roman"/>
                <w:lang w:eastAsia="en-US"/>
                <w14:ligatures w14:val="standardContextual"/>
              </w:rPr>
              <w:t>ą prekėms</w:t>
            </w:r>
            <w:r w:rsidR="000D3A3E" w:rsidRPr="00F07D8E">
              <w:rPr>
                <w:rFonts w:ascii="Times New Roman" w:eastAsia="Aptos" w:hAnsi="Times New Roman" w:cs="Times New Roman"/>
                <w:lang w:eastAsia="en-US"/>
                <w14:ligatures w14:val="standardContextual"/>
              </w:rPr>
              <w:t>.</w:t>
            </w:r>
          </w:p>
        </w:tc>
      </w:tr>
    </w:tbl>
    <w:p w14:paraId="100294D9" w14:textId="77777777" w:rsidR="00C4226E" w:rsidRPr="005C07FF" w:rsidRDefault="00C4226E" w:rsidP="00C4226E">
      <w:pPr>
        <w:spacing w:after="0" w:line="240" w:lineRule="auto"/>
        <w:rPr>
          <w:rFonts w:ascii="Times New Roman" w:eastAsia="Calibri" w:hAnsi="Times New Roman" w:cs="Times New Roman"/>
        </w:rPr>
      </w:pPr>
    </w:p>
    <w:p w14:paraId="4E15076F" w14:textId="77777777" w:rsidR="00C4226E" w:rsidRPr="005C07FF" w:rsidRDefault="00C4226E" w:rsidP="00C4226E">
      <w:pPr>
        <w:spacing w:after="0" w:line="240" w:lineRule="auto"/>
        <w:rPr>
          <w:rFonts w:ascii="Times New Roman" w:hAnsi="Times New Roman" w:cs="Times New Roman"/>
          <w:b/>
          <w:bCs/>
        </w:rPr>
      </w:pPr>
    </w:p>
    <w:p w14:paraId="17CB112B" w14:textId="77777777" w:rsidR="00C4226E" w:rsidRPr="00D85D69" w:rsidRDefault="00C4226E" w:rsidP="00C4226E">
      <w:pPr>
        <w:pStyle w:val="ListParagraph"/>
        <w:numPr>
          <w:ilvl w:val="0"/>
          <w:numId w:val="16"/>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45E66B3" w14:textId="77777777" w:rsidR="00C4226E" w:rsidRPr="005C07FF" w:rsidRDefault="00C4226E" w:rsidP="00C4226E">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C4226E" w:rsidRPr="00AF014A" w14:paraId="66C10FCA" w14:textId="77777777" w:rsidTr="00766466">
        <w:tc>
          <w:tcPr>
            <w:tcW w:w="0" w:type="auto"/>
            <w:vAlign w:val="center"/>
          </w:tcPr>
          <w:p w14:paraId="1496D731"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Eil.</w:t>
            </w:r>
          </w:p>
          <w:p w14:paraId="79CA376F"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Nr.</w:t>
            </w:r>
          </w:p>
        </w:tc>
        <w:tc>
          <w:tcPr>
            <w:tcW w:w="4567" w:type="dxa"/>
            <w:vAlign w:val="center"/>
          </w:tcPr>
          <w:p w14:paraId="5DBD85D9"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vAlign w:val="center"/>
          </w:tcPr>
          <w:p w14:paraId="4AC4BEA8"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vAlign w:val="center"/>
          </w:tcPr>
          <w:p w14:paraId="78D3114A"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p>
          <w:p w14:paraId="544B310D"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vAlign w:val="center"/>
          </w:tcPr>
          <w:p w14:paraId="63A5B296" w14:textId="77777777" w:rsidR="00C4226E" w:rsidRPr="00AF014A" w:rsidRDefault="00C4226E" w:rsidP="00766466">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 ir kodėl</w:t>
            </w:r>
          </w:p>
        </w:tc>
      </w:tr>
      <w:tr w:rsidR="00C4226E" w:rsidRPr="00AF014A" w14:paraId="675CD288" w14:textId="77777777" w:rsidTr="00766466">
        <w:tc>
          <w:tcPr>
            <w:tcW w:w="0" w:type="auto"/>
            <w:vAlign w:val="center"/>
          </w:tcPr>
          <w:p w14:paraId="1787966C" w14:textId="77777777" w:rsidR="00C4226E" w:rsidRPr="00AF014A" w:rsidRDefault="00C4226E" w:rsidP="00766466">
            <w:pPr>
              <w:jc w:val="center"/>
              <w:rPr>
                <w:rFonts w:hAnsi="Times New Roman" w:cs="Times New Roman"/>
                <w:bCs/>
                <w:sz w:val="21"/>
                <w:szCs w:val="21"/>
              </w:rPr>
            </w:pPr>
            <w:r w:rsidRPr="00AF014A">
              <w:rPr>
                <w:rFonts w:hAnsi="Times New Roman" w:cs="Times New Roman"/>
                <w:i/>
                <w:sz w:val="21"/>
                <w:szCs w:val="21"/>
              </w:rPr>
              <w:t>1</w:t>
            </w:r>
          </w:p>
        </w:tc>
        <w:tc>
          <w:tcPr>
            <w:tcW w:w="4567" w:type="dxa"/>
            <w:vAlign w:val="center"/>
          </w:tcPr>
          <w:p w14:paraId="47A25F23" w14:textId="77777777" w:rsidR="00C4226E" w:rsidRPr="00AF014A" w:rsidRDefault="00C4226E" w:rsidP="00766466">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3B289A81" w14:textId="77777777" w:rsidR="00C4226E" w:rsidRPr="00AF014A" w:rsidRDefault="00C4226E" w:rsidP="00766466">
            <w:pPr>
              <w:jc w:val="center"/>
              <w:rPr>
                <w:rFonts w:hAnsi="Times New Roman" w:cs="Times New Roman"/>
                <w:i/>
                <w:sz w:val="21"/>
                <w:szCs w:val="21"/>
              </w:rPr>
            </w:pPr>
            <w:r w:rsidRPr="00AF014A">
              <w:rPr>
                <w:rFonts w:hAnsi="Times New Roman" w:cs="Times New Roman"/>
                <w:i/>
                <w:sz w:val="21"/>
                <w:szCs w:val="21"/>
              </w:rPr>
              <w:t>3</w:t>
            </w:r>
          </w:p>
        </w:tc>
        <w:tc>
          <w:tcPr>
            <w:tcW w:w="1570" w:type="dxa"/>
            <w:vAlign w:val="center"/>
          </w:tcPr>
          <w:p w14:paraId="1FBC2A12" w14:textId="77777777" w:rsidR="00C4226E" w:rsidRPr="00AF014A" w:rsidRDefault="00C4226E" w:rsidP="00766466">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vAlign w:val="center"/>
          </w:tcPr>
          <w:p w14:paraId="10A6BAE6" w14:textId="77777777" w:rsidR="00C4226E" w:rsidRPr="00AF014A" w:rsidRDefault="00C4226E" w:rsidP="00766466">
            <w:pPr>
              <w:jc w:val="center"/>
              <w:rPr>
                <w:rFonts w:hAnsi="Times New Roman" w:cs="Times New Roman"/>
                <w:bCs/>
                <w:sz w:val="21"/>
                <w:szCs w:val="21"/>
              </w:rPr>
            </w:pPr>
            <w:r w:rsidRPr="00AF014A">
              <w:rPr>
                <w:rFonts w:hAnsi="Times New Roman" w:cs="Times New Roman"/>
                <w:i/>
                <w:sz w:val="21"/>
                <w:szCs w:val="21"/>
              </w:rPr>
              <w:t>5</w:t>
            </w:r>
          </w:p>
        </w:tc>
      </w:tr>
      <w:tr w:rsidR="00C4226E" w:rsidRPr="00AF014A" w14:paraId="2EE36A5B" w14:textId="77777777" w:rsidTr="00766466">
        <w:tc>
          <w:tcPr>
            <w:tcW w:w="0" w:type="auto"/>
          </w:tcPr>
          <w:p w14:paraId="6F05A876" w14:textId="77777777" w:rsidR="00C4226E" w:rsidRPr="00AF014A" w:rsidRDefault="00C4226E" w:rsidP="00766466">
            <w:pPr>
              <w:rPr>
                <w:rFonts w:hAnsi="Times New Roman" w:cs="Times New Roman"/>
                <w:sz w:val="21"/>
                <w:szCs w:val="21"/>
              </w:rPr>
            </w:pPr>
            <w:r w:rsidRPr="00AF014A">
              <w:rPr>
                <w:rFonts w:hAnsi="Times New Roman" w:cs="Times New Roman"/>
                <w:sz w:val="21"/>
                <w:szCs w:val="21"/>
              </w:rPr>
              <w:t>1.</w:t>
            </w:r>
          </w:p>
        </w:tc>
        <w:tc>
          <w:tcPr>
            <w:tcW w:w="4567" w:type="dxa"/>
          </w:tcPr>
          <w:p w14:paraId="471C96C6" w14:textId="77777777" w:rsidR="00C4226E" w:rsidRPr="00AF014A" w:rsidRDefault="00C4226E" w:rsidP="00766466">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ED116F4" w14:textId="77777777" w:rsidR="00C4226E" w:rsidRPr="00AF014A" w:rsidRDefault="00C4226E" w:rsidP="00766466">
            <w:pPr>
              <w:rPr>
                <w:rFonts w:hAnsi="Times New Roman" w:cs="Times New Roman"/>
                <w:sz w:val="21"/>
                <w:szCs w:val="21"/>
              </w:rPr>
            </w:pPr>
          </w:p>
        </w:tc>
        <w:tc>
          <w:tcPr>
            <w:tcW w:w="1570" w:type="dxa"/>
            <w:vAlign w:val="center"/>
          </w:tcPr>
          <w:p w14:paraId="266A4D22" w14:textId="77777777" w:rsidR="00C4226E" w:rsidRPr="00AF014A" w:rsidRDefault="00C4226E" w:rsidP="00766466">
            <w:pPr>
              <w:rPr>
                <w:rFonts w:hAnsi="Times New Roman" w:cs="Times New Roman"/>
                <w:sz w:val="21"/>
                <w:szCs w:val="21"/>
              </w:rPr>
            </w:pPr>
          </w:p>
        </w:tc>
        <w:tc>
          <w:tcPr>
            <w:tcW w:w="0" w:type="auto"/>
            <w:vAlign w:val="center"/>
          </w:tcPr>
          <w:p w14:paraId="571DD78F" w14:textId="77777777" w:rsidR="00C4226E" w:rsidRPr="00AF014A" w:rsidRDefault="00C4226E" w:rsidP="00766466">
            <w:pPr>
              <w:rPr>
                <w:rFonts w:hAnsi="Times New Roman" w:cs="Times New Roman"/>
                <w:sz w:val="21"/>
                <w:szCs w:val="21"/>
              </w:rPr>
            </w:pPr>
          </w:p>
        </w:tc>
      </w:tr>
      <w:tr w:rsidR="00C4226E" w:rsidRPr="00AF014A" w14:paraId="5A6D9D92" w14:textId="77777777" w:rsidTr="00766466">
        <w:tc>
          <w:tcPr>
            <w:tcW w:w="0" w:type="auto"/>
          </w:tcPr>
          <w:p w14:paraId="657403FE" w14:textId="77777777" w:rsidR="00C4226E" w:rsidRPr="00AF014A" w:rsidRDefault="00C4226E" w:rsidP="00766466">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ECA066F" w14:textId="77777777" w:rsidR="00C4226E" w:rsidRPr="00AF014A" w:rsidRDefault="00C4226E" w:rsidP="00766466">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AF014A" w:rsidRDefault="00C4226E" w:rsidP="00766466">
            <w:pPr>
              <w:rPr>
                <w:rFonts w:hAnsi="Times New Roman" w:cs="Times New Roman"/>
                <w:sz w:val="21"/>
                <w:szCs w:val="21"/>
              </w:rPr>
            </w:pPr>
          </w:p>
        </w:tc>
        <w:tc>
          <w:tcPr>
            <w:tcW w:w="1570" w:type="dxa"/>
          </w:tcPr>
          <w:p w14:paraId="306C33E2" w14:textId="77777777" w:rsidR="00C4226E" w:rsidRPr="00AF014A" w:rsidRDefault="00C4226E" w:rsidP="00766466">
            <w:pPr>
              <w:rPr>
                <w:rFonts w:hAnsi="Times New Roman" w:cs="Times New Roman"/>
                <w:sz w:val="21"/>
                <w:szCs w:val="21"/>
              </w:rPr>
            </w:pPr>
          </w:p>
        </w:tc>
        <w:tc>
          <w:tcPr>
            <w:tcW w:w="0" w:type="auto"/>
          </w:tcPr>
          <w:p w14:paraId="420F2790" w14:textId="77777777" w:rsidR="00C4226E" w:rsidRPr="00AF014A" w:rsidRDefault="00C4226E" w:rsidP="00766466">
            <w:pPr>
              <w:rPr>
                <w:rFonts w:hAnsi="Times New Roman" w:cs="Times New Roman"/>
                <w:sz w:val="21"/>
                <w:szCs w:val="21"/>
              </w:rPr>
            </w:pPr>
          </w:p>
        </w:tc>
      </w:tr>
      <w:tr w:rsidR="00C4226E" w:rsidRPr="00AF014A" w14:paraId="1001F63F" w14:textId="77777777" w:rsidTr="00766466">
        <w:tc>
          <w:tcPr>
            <w:tcW w:w="0" w:type="auto"/>
          </w:tcPr>
          <w:p w14:paraId="3A42D736" w14:textId="77777777" w:rsidR="00C4226E" w:rsidRPr="00AF014A" w:rsidRDefault="00C4226E" w:rsidP="00766466">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3146FF0C" w14:textId="77777777" w:rsidR="00C4226E" w:rsidRPr="00AF014A" w:rsidRDefault="00C4226E" w:rsidP="00766466">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AF014A" w:rsidRDefault="00C4226E" w:rsidP="00766466">
            <w:pPr>
              <w:rPr>
                <w:rFonts w:hAnsi="Times New Roman" w:cs="Times New Roman"/>
                <w:sz w:val="21"/>
                <w:szCs w:val="21"/>
              </w:rPr>
            </w:pPr>
          </w:p>
        </w:tc>
        <w:tc>
          <w:tcPr>
            <w:tcW w:w="1570" w:type="dxa"/>
          </w:tcPr>
          <w:p w14:paraId="73DEAB4E" w14:textId="77777777" w:rsidR="00C4226E" w:rsidRPr="00AF014A" w:rsidRDefault="00C4226E" w:rsidP="00766466">
            <w:pPr>
              <w:rPr>
                <w:rFonts w:hAnsi="Times New Roman" w:cs="Times New Roman"/>
                <w:sz w:val="21"/>
                <w:szCs w:val="21"/>
              </w:rPr>
            </w:pPr>
          </w:p>
        </w:tc>
        <w:tc>
          <w:tcPr>
            <w:tcW w:w="0" w:type="auto"/>
          </w:tcPr>
          <w:p w14:paraId="405ECD97" w14:textId="77777777" w:rsidR="00C4226E" w:rsidRPr="00AF014A" w:rsidRDefault="00C4226E" w:rsidP="00766466">
            <w:pPr>
              <w:rPr>
                <w:rFonts w:hAnsi="Times New Roman" w:cs="Times New Roman"/>
                <w:sz w:val="21"/>
                <w:szCs w:val="21"/>
              </w:rPr>
            </w:pPr>
          </w:p>
        </w:tc>
      </w:tr>
      <w:tr w:rsidR="00C4226E" w:rsidRPr="00AF014A" w14:paraId="6C44070D" w14:textId="77777777" w:rsidTr="00766466">
        <w:tc>
          <w:tcPr>
            <w:tcW w:w="0" w:type="auto"/>
          </w:tcPr>
          <w:p w14:paraId="365080F1" w14:textId="77777777" w:rsidR="00C4226E" w:rsidRPr="00AF014A" w:rsidRDefault="00C4226E" w:rsidP="00766466">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496F5DEA" w14:textId="77777777" w:rsidR="00C4226E" w:rsidRPr="00AF014A" w:rsidRDefault="00C4226E" w:rsidP="00766466">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 (Pirkimo dokumentų 4 priedas „EBVPD</w:t>
            </w:r>
            <w:r>
              <w:rPr>
                <w:rFonts w:eastAsiaTheme="minorHAnsi" w:hAnsi="Times New Roman" w:cs="Times New Roman"/>
                <w:bCs/>
                <w:iCs/>
                <w:color w:val="000000" w:themeColor="text1"/>
                <w:sz w:val="21"/>
                <w:szCs w:val="21"/>
              </w:rPr>
              <w:t>_XML formatu“</w:t>
            </w:r>
            <w:r w:rsidRPr="00AF014A">
              <w:rPr>
                <w:rFonts w:eastAsiaTheme="minorHAnsi" w:hAnsi="Times New Roman" w:cs="Times New Roman"/>
                <w:bCs/>
                <w:iCs/>
                <w:color w:val="000000" w:themeColor="text1"/>
                <w:sz w:val="21"/>
                <w:szCs w:val="21"/>
              </w:rPr>
              <w:t>).</w:t>
            </w:r>
          </w:p>
          <w:p w14:paraId="5072B4F8" w14:textId="77777777" w:rsidR="00C4226E" w:rsidRPr="00AF014A" w:rsidRDefault="00C4226E" w:rsidP="00766466">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5B957B90" w14:textId="77777777" w:rsidR="00C4226E" w:rsidRPr="00AF014A" w:rsidRDefault="00C4226E" w:rsidP="00766466">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10B22B9E" w14:textId="77777777" w:rsidR="00C4226E" w:rsidRPr="00AF014A" w:rsidRDefault="00C4226E" w:rsidP="00766466">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1E3FF9E2" w14:textId="77777777" w:rsidR="00C4226E" w:rsidRPr="00AF014A" w:rsidRDefault="00C4226E" w:rsidP="00766466">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p>
        </w:tc>
        <w:tc>
          <w:tcPr>
            <w:tcW w:w="1134" w:type="dxa"/>
          </w:tcPr>
          <w:p w14:paraId="17621065" w14:textId="77777777" w:rsidR="00C4226E" w:rsidRPr="00AF014A" w:rsidRDefault="00C4226E" w:rsidP="00766466">
            <w:pPr>
              <w:rPr>
                <w:rFonts w:hAnsi="Times New Roman" w:cs="Times New Roman"/>
                <w:sz w:val="21"/>
                <w:szCs w:val="21"/>
              </w:rPr>
            </w:pPr>
          </w:p>
        </w:tc>
        <w:tc>
          <w:tcPr>
            <w:tcW w:w="1570" w:type="dxa"/>
          </w:tcPr>
          <w:p w14:paraId="281BBC7F" w14:textId="77777777" w:rsidR="00C4226E" w:rsidRPr="00AF014A" w:rsidRDefault="00C4226E" w:rsidP="00766466">
            <w:pPr>
              <w:rPr>
                <w:rFonts w:hAnsi="Times New Roman" w:cs="Times New Roman"/>
                <w:sz w:val="21"/>
                <w:szCs w:val="21"/>
              </w:rPr>
            </w:pPr>
          </w:p>
        </w:tc>
        <w:tc>
          <w:tcPr>
            <w:tcW w:w="0" w:type="auto"/>
          </w:tcPr>
          <w:p w14:paraId="4B1B2AC1" w14:textId="77777777" w:rsidR="00C4226E" w:rsidRPr="00AF014A" w:rsidRDefault="00C4226E" w:rsidP="00766466">
            <w:pPr>
              <w:rPr>
                <w:rFonts w:hAnsi="Times New Roman" w:cs="Times New Roman"/>
                <w:sz w:val="21"/>
                <w:szCs w:val="21"/>
              </w:rPr>
            </w:pPr>
          </w:p>
        </w:tc>
      </w:tr>
      <w:tr w:rsidR="00C4226E" w:rsidRPr="00AF014A" w14:paraId="5EFD9BD4" w14:textId="77777777" w:rsidTr="00766466">
        <w:tc>
          <w:tcPr>
            <w:tcW w:w="0" w:type="auto"/>
          </w:tcPr>
          <w:p w14:paraId="08CF6EDE" w14:textId="77777777" w:rsidR="00C4226E" w:rsidRPr="00AF014A" w:rsidRDefault="00C4226E" w:rsidP="00766466">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tcPr>
          <w:p w14:paraId="18DCF8EB" w14:textId="77777777" w:rsidR="00C4226E" w:rsidRPr="00AF014A" w:rsidRDefault="00C4226E" w:rsidP="00766466">
            <w:pPr>
              <w:tabs>
                <w:tab w:val="left" w:pos="1701"/>
              </w:tabs>
              <w:jc w:val="both"/>
              <w:rPr>
                <w:rFonts w:eastAsiaTheme="minorHAnsi" w:hAnsi="Times New Roman" w:cs="Times New Roman"/>
                <w:bCs/>
                <w:iCs/>
                <w:sz w:val="21"/>
                <w:szCs w:val="21"/>
              </w:rPr>
            </w:pPr>
            <w:r w:rsidRPr="00AF014A">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704600AC" w14:textId="77777777" w:rsidR="00C4226E" w:rsidRPr="00AF014A" w:rsidRDefault="00C4226E" w:rsidP="00766466">
            <w:pPr>
              <w:rPr>
                <w:rFonts w:hAnsi="Times New Roman" w:cs="Times New Roman"/>
                <w:sz w:val="21"/>
                <w:szCs w:val="21"/>
              </w:rPr>
            </w:pPr>
          </w:p>
        </w:tc>
        <w:tc>
          <w:tcPr>
            <w:tcW w:w="1570" w:type="dxa"/>
            <w:shd w:val="clear" w:color="auto" w:fill="D9D9D9" w:themeFill="background1" w:themeFillShade="D9"/>
          </w:tcPr>
          <w:p w14:paraId="4894B441" w14:textId="77777777" w:rsidR="00C4226E" w:rsidRPr="00AF014A" w:rsidRDefault="00C4226E" w:rsidP="00766466">
            <w:pPr>
              <w:rPr>
                <w:rFonts w:hAnsi="Times New Roman" w:cs="Times New Roman"/>
                <w:sz w:val="21"/>
                <w:szCs w:val="21"/>
              </w:rPr>
            </w:pPr>
          </w:p>
        </w:tc>
        <w:tc>
          <w:tcPr>
            <w:tcW w:w="0" w:type="auto"/>
            <w:shd w:val="clear" w:color="auto" w:fill="D9D9D9" w:themeFill="background1" w:themeFillShade="D9"/>
          </w:tcPr>
          <w:p w14:paraId="0BD3FF80" w14:textId="77777777" w:rsidR="00C4226E" w:rsidRPr="00AF014A" w:rsidRDefault="00C4226E" w:rsidP="00766466">
            <w:pPr>
              <w:rPr>
                <w:rFonts w:hAnsi="Times New Roman" w:cs="Times New Roman"/>
                <w:sz w:val="21"/>
                <w:szCs w:val="21"/>
              </w:rPr>
            </w:pPr>
          </w:p>
        </w:tc>
      </w:tr>
      <w:tr w:rsidR="00C4226E" w:rsidRPr="00AF014A" w14:paraId="603B1F45" w14:textId="77777777" w:rsidTr="00766466">
        <w:tc>
          <w:tcPr>
            <w:tcW w:w="0" w:type="auto"/>
          </w:tcPr>
          <w:p w14:paraId="424FF50C" w14:textId="77777777" w:rsidR="00C4226E" w:rsidRPr="00AF014A" w:rsidRDefault="00C4226E" w:rsidP="00766466">
            <w:pPr>
              <w:rPr>
                <w:rFonts w:eastAsia="Calibri" w:hAnsi="Times New Roman" w:cs="Times New Roman"/>
                <w:bCs/>
                <w:sz w:val="21"/>
                <w:szCs w:val="21"/>
              </w:rPr>
            </w:pPr>
            <w:r w:rsidRPr="00AF014A">
              <w:rPr>
                <w:rFonts w:hAnsi="Times New Roman" w:cs="Times New Roman"/>
                <w:sz w:val="21"/>
                <w:szCs w:val="21"/>
              </w:rPr>
              <w:t>5.1.</w:t>
            </w:r>
          </w:p>
        </w:tc>
        <w:tc>
          <w:tcPr>
            <w:tcW w:w="4567" w:type="dxa"/>
          </w:tcPr>
          <w:p w14:paraId="1078AFD2" w14:textId="7F6924BA" w:rsidR="00C4226E" w:rsidRPr="00AA398D" w:rsidRDefault="00C4226E" w:rsidP="00766466">
            <w:pPr>
              <w:tabs>
                <w:tab w:val="left" w:pos="1701"/>
              </w:tabs>
              <w:jc w:val="both"/>
              <w:rPr>
                <w:rFonts w:eastAsiaTheme="minorHAnsi" w:hAnsi="Times New Roman" w:cs="Times New Roman"/>
                <w:bCs/>
                <w:iCs/>
                <w:sz w:val="21"/>
                <w:szCs w:val="21"/>
              </w:rPr>
            </w:pPr>
            <w:r w:rsidRPr="00AA398D">
              <w:rPr>
                <w:rFonts w:eastAsiaTheme="minorHAnsi" w:hAnsi="Times New Roman" w:cs="Times New Roman"/>
                <w:bCs/>
                <w:iCs/>
                <w:sz w:val="21"/>
                <w:szCs w:val="21"/>
              </w:rPr>
              <w:t xml:space="preserve">Užpildytas Pirkimo dokumentų </w:t>
            </w:r>
            <w:r w:rsidR="0023554E">
              <w:rPr>
                <w:rFonts w:eastAsiaTheme="minorHAnsi" w:hAnsi="Times New Roman" w:cs="Times New Roman"/>
                <w:bCs/>
                <w:iCs/>
                <w:sz w:val="21"/>
                <w:szCs w:val="21"/>
              </w:rPr>
              <w:t>9</w:t>
            </w:r>
            <w:r w:rsidRPr="00AA398D">
              <w:rPr>
                <w:rFonts w:eastAsiaTheme="minorHAnsi" w:hAnsi="Times New Roman" w:cs="Times New Roman"/>
                <w:bCs/>
                <w:iCs/>
                <w:sz w:val="21"/>
                <w:szCs w:val="21"/>
              </w:rPr>
              <w:t xml:space="preserve"> priedas „Tiekėjo įvykdytos sutartys“.</w:t>
            </w:r>
          </w:p>
        </w:tc>
        <w:tc>
          <w:tcPr>
            <w:tcW w:w="1134" w:type="dxa"/>
          </w:tcPr>
          <w:p w14:paraId="00FDB255" w14:textId="77777777" w:rsidR="00C4226E" w:rsidRPr="00AF014A" w:rsidRDefault="00C4226E" w:rsidP="00766466">
            <w:pPr>
              <w:rPr>
                <w:rFonts w:hAnsi="Times New Roman" w:cs="Times New Roman"/>
                <w:sz w:val="21"/>
                <w:szCs w:val="21"/>
              </w:rPr>
            </w:pPr>
          </w:p>
        </w:tc>
        <w:tc>
          <w:tcPr>
            <w:tcW w:w="1570" w:type="dxa"/>
          </w:tcPr>
          <w:p w14:paraId="1FAF0C58" w14:textId="77777777" w:rsidR="00C4226E" w:rsidRPr="00AF014A" w:rsidRDefault="00C4226E" w:rsidP="00766466">
            <w:pPr>
              <w:rPr>
                <w:rFonts w:hAnsi="Times New Roman" w:cs="Times New Roman"/>
                <w:sz w:val="21"/>
                <w:szCs w:val="21"/>
              </w:rPr>
            </w:pPr>
          </w:p>
        </w:tc>
        <w:tc>
          <w:tcPr>
            <w:tcW w:w="0" w:type="auto"/>
          </w:tcPr>
          <w:p w14:paraId="19795EEB" w14:textId="77777777" w:rsidR="00C4226E" w:rsidRPr="00AF014A" w:rsidRDefault="00C4226E" w:rsidP="00766466">
            <w:pPr>
              <w:rPr>
                <w:rFonts w:hAnsi="Times New Roman" w:cs="Times New Roman"/>
                <w:sz w:val="21"/>
                <w:szCs w:val="21"/>
              </w:rPr>
            </w:pPr>
          </w:p>
        </w:tc>
      </w:tr>
      <w:tr w:rsidR="00C4226E" w:rsidRPr="00AF014A" w14:paraId="4C6FE6DB" w14:textId="77777777" w:rsidTr="00766466">
        <w:tc>
          <w:tcPr>
            <w:tcW w:w="0" w:type="auto"/>
          </w:tcPr>
          <w:p w14:paraId="572B7D9C" w14:textId="77777777" w:rsidR="00C4226E" w:rsidRPr="00AF014A" w:rsidRDefault="00C4226E" w:rsidP="00766466">
            <w:pPr>
              <w:rPr>
                <w:rFonts w:hAnsi="Times New Roman" w:cs="Times New Roman"/>
              </w:rPr>
            </w:pPr>
            <w:r>
              <w:rPr>
                <w:rFonts w:hAnsi="Times New Roman" w:cs="Times New Roman"/>
              </w:rPr>
              <w:t>5.2.</w:t>
            </w:r>
          </w:p>
        </w:tc>
        <w:tc>
          <w:tcPr>
            <w:tcW w:w="4567" w:type="dxa"/>
          </w:tcPr>
          <w:p w14:paraId="3A7E9C3E" w14:textId="77777777" w:rsidR="00C4226E" w:rsidRPr="00AA398D" w:rsidRDefault="00C4226E" w:rsidP="00766466">
            <w:pPr>
              <w:tabs>
                <w:tab w:val="left" w:pos="1701"/>
              </w:tabs>
              <w:jc w:val="both"/>
              <w:rPr>
                <w:rFonts w:eastAsiaTheme="minorHAnsi" w:hAnsi="Times New Roman" w:cs="Times New Roman"/>
                <w:bCs/>
                <w:iCs/>
              </w:rPr>
            </w:pPr>
            <w:r>
              <w:rPr>
                <w:rFonts w:hAnsi="Times New Roman" w:cs="Times New Roman"/>
                <w:sz w:val="21"/>
                <w:szCs w:val="21"/>
              </w:rPr>
              <w:t>Dokumentai, įrodantys tiekėjo teisę verstis pirkimui reikalinga veikla.</w:t>
            </w:r>
          </w:p>
        </w:tc>
        <w:tc>
          <w:tcPr>
            <w:tcW w:w="1134" w:type="dxa"/>
          </w:tcPr>
          <w:p w14:paraId="263CD6CF" w14:textId="77777777" w:rsidR="00C4226E" w:rsidRPr="00AF014A" w:rsidRDefault="00C4226E" w:rsidP="00766466">
            <w:pPr>
              <w:rPr>
                <w:rFonts w:hAnsi="Times New Roman" w:cs="Times New Roman"/>
              </w:rPr>
            </w:pPr>
          </w:p>
        </w:tc>
        <w:tc>
          <w:tcPr>
            <w:tcW w:w="1570" w:type="dxa"/>
          </w:tcPr>
          <w:p w14:paraId="07098657" w14:textId="77777777" w:rsidR="00C4226E" w:rsidRPr="00AF014A" w:rsidRDefault="00C4226E" w:rsidP="00766466">
            <w:pPr>
              <w:rPr>
                <w:rFonts w:hAnsi="Times New Roman" w:cs="Times New Roman"/>
              </w:rPr>
            </w:pPr>
          </w:p>
        </w:tc>
        <w:tc>
          <w:tcPr>
            <w:tcW w:w="0" w:type="auto"/>
          </w:tcPr>
          <w:p w14:paraId="1373617E" w14:textId="77777777" w:rsidR="00C4226E" w:rsidRPr="00AF014A" w:rsidRDefault="00C4226E" w:rsidP="00766466">
            <w:pPr>
              <w:rPr>
                <w:rFonts w:hAnsi="Times New Roman" w:cs="Times New Roman"/>
              </w:rPr>
            </w:pPr>
          </w:p>
        </w:tc>
      </w:tr>
      <w:tr w:rsidR="00C4226E" w:rsidRPr="00AF014A" w14:paraId="5E6364DC" w14:textId="77777777" w:rsidTr="00766466">
        <w:tc>
          <w:tcPr>
            <w:tcW w:w="0" w:type="auto"/>
          </w:tcPr>
          <w:p w14:paraId="7BF82F5B" w14:textId="77777777" w:rsidR="00C4226E" w:rsidRDefault="00C4226E" w:rsidP="00766466">
            <w:pPr>
              <w:rPr>
                <w:rFonts w:hAnsi="Times New Roman" w:cs="Times New Roman"/>
              </w:rPr>
            </w:pPr>
            <w:r>
              <w:rPr>
                <w:rFonts w:hAnsi="Times New Roman" w:cs="Times New Roman"/>
              </w:rPr>
              <w:t>5.3.</w:t>
            </w:r>
          </w:p>
        </w:tc>
        <w:tc>
          <w:tcPr>
            <w:tcW w:w="4567" w:type="dxa"/>
          </w:tcPr>
          <w:p w14:paraId="7B3DA10E" w14:textId="77777777" w:rsidR="00C4226E" w:rsidRDefault="00C4226E" w:rsidP="00766466">
            <w:pPr>
              <w:tabs>
                <w:tab w:val="left" w:pos="1701"/>
              </w:tabs>
              <w:jc w:val="both"/>
              <w:rPr>
                <w:rFonts w:hAnsi="Times New Roman" w:cs="Times New Roman"/>
              </w:rPr>
            </w:pPr>
            <w:r>
              <w:rPr>
                <w:rFonts w:hAnsi="Times New Roman" w:cs="Times New Roman"/>
              </w:rPr>
              <w:t>...</w:t>
            </w:r>
          </w:p>
        </w:tc>
        <w:tc>
          <w:tcPr>
            <w:tcW w:w="1134" w:type="dxa"/>
          </w:tcPr>
          <w:p w14:paraId="06587E9D" w14:textId="77777777" w:rsidR="00C4226E" w:rsidRPr="00AF014A" w:rsidRDefault="00C4226E" w:rsidP="00766466">
            <w:pPr>
              <w:rPr>
                <w:rFonts w:hAnsi="Times New Roman" w:cs="Times New Roman"/>
              </w:rPr>
            </w:pPr>
          </w:p>
        </w:tc>
        <w:tc>
          <w:tcPr>
            <w:tcW w:w="1570" w:type="dxa"/>
          </w:tcPr>
          <w:p w14:paraId="0BFE0F80" w14:textId="77777777" w:rsidR="00C4226E" w:rsidRPr="00AF014A" w:rsidRDefault="00C4226E" w:rsidP="00766466">
            <w:pPr>
              <w:rPr>
                <w:rFonts w:hAnsi="Times New Roman" w:cs="Times New Roman"/>
              </w:rPr>
            </w:pPr>
          </w:p>
        </w:tc>
        <w:tc>
          <w:tcPr>
            <w:tcW w:w="0" w:type="auto"/>
          </w:tcPr>
          <w:p w14:paraId="2CA55966" w14:textId="77777777" w:rsidR="00C4226E" w:rsidRPr="00AF014A" w:rsidRDefault="00C4226E" w:rsidP="00766466">
            <w:pPr>
              <w:rPr>
                <w:rFonts w:hAnsi="Times New Roman" w:cs="Times New Roman"/>
              </w:rPr>
            </w:pPr>
          </w:p>
        </w:tc>
      </w:tr>
      <w:tr w:rsidR="00C4226E" w:rsidRPr="00AF014A" w14:paraId="5C562660" w14:textId="77777777" w:rsidTr="00766466">
        <w:tc>
          <w:tcPr>
            <w:tcW w:w="0" w:type="auto"/>
          </w:tcPr>
          <w:p w14:paraId="26213EB7" w14:textId="77777777" w:rsidR="00C4226E" w:rsidRDefault="00C4226E" w:rsidP="00766466">
            <w:pPr>
              <w:rPr>
                <w:rFonts w:hAnsi="Times New Roman" w:cs="Times New Roman"/>
              </w:rPr>
            </w:pPr>
            <w:r>
              <w:rPr>
                <w:rFonts w:hAnsi="Times New Roman" w:cs="Times New Roman"/>
              </w:rPr>
              <w:lastRenderedPageBreak/>
              <w:t>6.</w:t>
            </w:r>
          </w:p>
        </w:tc>
        <w:tc>
          <w:tcPr>
            <w:tcW w:w="4567" w:type="dxa"/>
          </w:tcPr>
          <w:p w14:paraId="646FB072" w14:textId="77777777" w:rsidR="00C4226E" w:rsidRPr="00AA398D" w:rsidRDefault="00C4226E" w:rsidP="00766466">
            <w:pPr>
              <w:tabs>
                <w:tab w:val="left" w:pos="1701"/>
              </w:tabs>
              <w:jc w:val="both"/>
              <w:rPr>
                <w:rFonts w:eastAsiaTheme="minorHAnsi" w:hAnsi="Times New Roman" w:cs="Times New Roman"/>
                <w:bCs/>
                <w:iCs/>
              </w:rPr>
            </w:pPr>
            <w:r w:rsidRPr="00AA398D">
              <w:rPr>
                <w:rFonts w:eastAsiaTheme="minorHAnsi" w:hAnsi="Times New Roman" w:cs="Times New Roman"/>
                <w:bCs/>
                <w:iCs/>
                <w:sz w:val="21"/>
                <w:szCs w:val="21"/>
              </w:rPr>
              <w:t>Techninius siūlomo pirkimo objekto reikalavimus pagrindžiantys dokumentai:</w:t>
            </w:r>
          </w:p>
        </w:tc>
        <w:tc>
          <w:tcPr>
            <w:tcW w:w="1134" w:type="dxa"/>
            <w:shd w:val="clear" w:color="auto" w:fill="D9D9D9" w:themeFill="background1" w:themeFillShade="D9"/>
          </w:tcPr>
          <w:p w14:paraId="2BD0E792" w14:textId="77777777" w:rsidR="00C4226E" w:rsidRPr="00AF014A" w:rsidRDefault="00C4226E" w:rsidP="00766466">
            <w:pPr>
              <w:rPr>
                <w:rFonts w:hAnsi="Times New Roman" w:cs="Times New Roman"/>
              </w:rPr>
            </w:pPr>
          </w:p>
        </w:tc>
        <w:tc>
          <w:tcPr>
            <w:tcW w:w="1570" w:type="dxa"/>
            <w:shd w:val="clear" w:color="auto" w:fill="D9D9D9" w:themeFill="background1" w:themeFillShade="D9"/>
          </w:tcPr>
          <w:p w14:paraId="0850A3EF" w14:textId="77777777" w:rsidR="00C4226E" w:rsidRPr="00AF014A" w:rsidRDefault="00C4226E" w:rsidP="00766466">
            <w:pPr>
              <w:rPr>
                <w:rFonts w:hAnsi="Times New Roman" w:cs="Times New Roman"/>
              </w:rPr>
            </w:pPr>
          </w:p>
        </w:tc>
        <w:tc>
          <w:tcPr>
            <w:tcW w:w="0" w:type="auto"/>
            <w:shd w:val="clear" w:color="auto" w:fill="D9D9D9" w:themeFill="background1" w:themeFillShade="D9"/>
          </w:tcPr>
          <w:p w14:paraId="18ADBDC6" w14:textId="77777777" w:rsidR="00C4226E" w:rsidRPr="00AF014A" w:rsidRDefault="00C4226E" w:rsidP="00766466">
            <w:pPr>
              <w:rPr>
                <w:rFonts w:hAnsi="Times New Roman" w:cs="Times New Roman"/>
              </w:rPr>
            </w:pPr>
          </w:p>
        </w:tc>
      </w:tr>
      <w:tr w:rsidR="00C4226E" w:rsidRPr="00AF014A" w14:paraId="17155248" w14:textId="77777777" w:rsidTr="00766466">
        <w:tc>
          <w:tcPr>
            <w:tcW w:w="0" w:type="auto"/>
          </w:tcPr>
          <w:p w14:paraId="700B1BB8" w14:textId="77777777" w:rsidR="00C4226E" w:rsidRDefault="00C4226E" w:rsidP="00766466">
            <w:pPr>
              <w:rPr>
                <w:rFonts w:hAnsi="Times New Roman" w:cs="Times New Roman"/>
              </w:rPr>
            </w:pPr>
            <w:r>
              <w:rPr>
                <w:rFonts w:hAnsi="Times New Roman" w:cs="Times New Roman"/>
              </w:rPr>
              <w:t>6.1.</w:t>
            </w:r>
          </w:p>
        </w:tc>
        <w:tc>
          <w:tcPr>
            <w:tcW w:w="4567" w:type="dxa"/>
          </w:tcPr>
          <w:p w14:paraId="753362CB" w14:textId="100ADB93" w:rsidR="00C4226E" w:rsidRPr="00AA398D" w:rsidRDefault="00C4226E" w:rsidP="00766466">
            <w:pPr>
              <w:tabs>
                <w:tab w:val="left" w:pos="1701"/>
              </w:tabs>
              <w:jc w:val="both"/>
              <w:rPr>
                <w:rFonts w:eastAsiaTheme="minorHAnsi" w:hAnsi="Times New Roman" w:cs="Times New Roman"/>
                <w:bCs/>
                <w:iCs/>
              </w:rPr>
            </w:pPr>
            <w:r w:rsidRPr="00AA398D">
              <w:rPr>
                <w:rFonts w:eastAsiaTheme="minorHAnsi" w:hAnsi="Times New Roman" w:cs="Times New Roman"/>
                <w:bCs/>
                <w:iCs/>
                <w:sz w:val="21"/>
                <w:szCs w:val="21"/>
              </w:rPr>
              <w:t xml:space="preserve">Užpildytas Pirkimo dokumentų </w:t>
            </w:r>
            <w:r w:rsidR="0023554E">
              <w:rPr>
                <w:rFonts w:eastAsiaTheme="minorHAnsi" w:hAnsi="Times New Roman" w:cs="Times New Roman"/>
                <w:bCs/>
                <w:iCs/>
                <w:sz w:val="21"/>
                <w:szCs w:val="21"/>
              </w:rPr>
              <w:t>8</w:t>
            </w:r>
            <w:r w:rsidRPr="00AA398D">
              <w:rPr>
                <w:rFonts w:eastAsiaTheme="minorHAnsi" w:hAnsi="Times New Roman" w:cs="Times New Roman"/>
                <w:bCs/>
                <w:iCs/>
                <w:sz w:val="21"/>
                <w:szCs w:val="21"/>
              </w:rPr>
              <w:t xml:space="preserve"> priedas „Siūlom</w:t>
            </w:r>
            <w:r>
              <w:rPr>
                <w:rFonts w:eastAsiaTheme="minorHAnsi" w:hAnsi="Times New Roman" w:cs="Times New Roman"/>
                <w:bCs/>
                <w:iCs/>
                <w:sz w:val="21"/>
                <w:szCs w:val="21"/>
              </w:rPr>
              <w:t>os</w:t>
            </w:r>
            <w:r w:rsidRPr="00AA398D">
              <w:rPr>
                <w:rFonts w:eastAsiaTheme="minorHAnsi" w:hAnsi="Times New Roman" w:cs="Times New Roman"/>
                <w:bCs/>
                <w:iCs/>
                <w:sz w:val="21"/>
                <w:szCs w:val="21"/>
              </w:rPr>
              <w:t xml:space="preserve"> prek</w:t>
            </w:r>
            <w:r>
              <w:rPr>
                <w:rFonts w:eastAsiaTheme="minorHAnsi" w:hAnsi="Times New Roman" w:cs="Times New Roman"/>
                <w:bCs/>
                <w:iCs/>
                <w:sz w:val="21"/>
                <w:szCs w:val="21"/>
              </w:rPr>
              <w:t>ės</w:t>
            </w:r>
            <w:r w:rsidRPr="00AA398D">
              <w:rPr>
                <w:rFonts w:eastAsiaTheme="minorHAnsi" w:hAnsi="Times New Roman" w:cs="Times New Roman"/>
                <w:bCs/>
                <w:iCs/>
                <w:sz w:val="21"/>
                <w:szCs w:val="21"/>
              </w:rPr>
              <w:t xml:space="preserve"> techniniai duomenys“.</w:t>
            </w:r>
          </w:p>
        </w:tc>
        <w:tc>
          <w:tcPr>
            <w:tcW w:w="1134" w:type="dxa"/>
          </w:tcPr>
          <w:p w14:paraId="4F61F6D0" w14:textId="77777777" w:rsidR="00C4226E" w:rsidRPr="00AF014A" w:rsidRDefault="00C4226E" w:rsidP="00766466">
            <w:pPr>
              <w:rPr>
                <w:rFonts w:hAnsi="Times New Roman" w:cs="Times New Roman"/>
              </w:rPr>
            </w:pPr>
          </w:p>
        </w:tc>
        <w:tc>
          <w:tcPr>
            <w:tcW w:w="1570" w:type="dxa"/>
          </w:tcPr>
          <w:p w14:paraId="7C466725" w14:textId="77777777" w:rsidR="00C4226E" w:rsidRPr="00AF014A" w:rsidRDefault="00C4226E" w:rsidP="00766466">
            <w:pPr>
              <w:rPr>
                <w:rFonts w:hAnsi="Times New Roman" w:cs="Times New Roman"/>
              </w:rPr>
            </w:pPr>
          </w:p>
        </w:tc>
        <w:tc>
          <w:tcPr>
            <w:tcW w:w="0" w:type="auto"/>
          </w:tcPr>
          <w:p w14:paraId="33EFF1A0" w14:textId="77777777" w:rsidR="00C4226E" w:rsidRPr="00AF014A" w:rsidRDefault="00C4226E" w:rsidP="00766466">
            <w:pPr>
              <w:rPr>
                <w:rFonts w:hAnsi="Times New Roman" w:cs="Times New Roman"/>
              </w:rPr>
            </w:pPr>
          </w:p>
        </w:tc>
      </w:tr>
      <w:tr w:rsidR="004F3D1F" w:rsidRPr="00AF014A" w14:paraId="4424F1F7" w14:textId="77777777" w:rsidTr="00766466">
        <w:trPr>
          <w:trHeight w:val="343"/>
        </w:trPr>
        <w:tc>
          <w:tcPr>
            <w:tcW w:w="0" w:type="auto"/>
          </w:tcPr>
          <w:p w14:paraId="28024EC1" w14:textId="77777777" w:rsidR="004F3D1F" w:rsidRDefault="004F3D1F" w:rsidP="004F3D1F">
            <w:pPr>
              <w:rPr>
                <w:rFonts w:hAnsi="Times New Roman" w:cs="Times New Roman"/>
              </w:rPr>
            </w:pPr>
            <w:r>
              <w:rPr>
                <w:rFonts w:hAnsi="Times New Roman" w:cs="Times New Roman"/>
              </w:rPr>
              <w:t>6.2.</w:t>
            </w:r>
          </w:p>
        </w:tc>
        <w:tc>
          <w:tcPr>
            <w:tcW w:w="4567" w:type="dxa"/>
          </w:tcPr>
          <w:p w14:paraId="7B93F73C" w14:textId="40DCDE47" w:rsidR="004F3D1F" w:rsidRPr="00AA398D" w:rsidRDefault="004F3D1F" w:rsidP="004F3D1F">
            <w:pPr>
              <w:tabs>
                <w:tab w:val="left" w:pos="1701"/>
              </w:tabs>
              <w:jc w:val="both"/>
              <w:rPr>
                <w:rFonts w:eastAsiaTheme="minorHAnsi" w:hAnsi="Times New Roman" w:cs="Times New Roman"/>
                <w:bCs/>
                <w:iCs/>
              </w:rPr>
            </w:pPr>
            <w:r w:rsidRPr="002B262D">
              <w:rPr>
                <w:rFonts w:eastAsiaTheme="minorHAnsi" w:hAnsi="Times New Roman" w:cs="Times New Roman"/>
                <w:bCs/>
                <w:iCs/>
                <w:sz w:val="21"/>
                <w:szCs w:val="21"/>
              </w:rPr>
              <w:t>Tiekėjo siūlomų prekių gamintojo deklaruojami techniniai duomenys.</w:t>
            </w:r>
          </w:p>
        </w:tc>
        <w:tc>
          <w:tcPr>
            <w:tcW w:w="1134" w:type="dxa"/>
          </w:tcPr>
          <w:p w14:paraId="7680B0AE" w14:textId="77777777" w:rsidR="004F3D1F" w:rsidRPr="00AF014A" w:rsidRDefault="004F3D1F" w:rsidP="004F3D1F">
            <w:pPr>
              <w:rPr>
                <w:rFonts w:hAnsi="Times New Roman" w:cs="Times New Roman"/>
              </w:rPr>
            </w:pPr>
          </w:p>
        </w:tc>
        <w:tc>
          <w:tcPr>
            <w:tcW w:w="1570" w:type="dxa"/>
          </w:tcPr>
          <w:p w14:paraId="4206F507" w14:textId="77777777" w:rsidR="004F3D1F" w:rsidRPr="00AF014A" w:rsidRDefault="004F3D1F" w:rsidP="004F3D1F">
            <w:pPr>
              <w:rPr>
                <w:rFonts w:hAnsi="Times New Roman" w:cs="Times New Roman"/>
              </w:rPr>
            </w:pPr>
          </w:p>
        </w:tc>
        <w:tc>
          <w:tcPr>
            <w:tcW w:w="0" w:type="auto"/>
          </w:tcPr>
          <w:p w14:paraId="1FF2E416" w14:textId="77777777" w:rsidR="004F3D1F" w:rsidRPr="00AF014A" w:rsidRDefault="004F3D1F" w:rsidP="004F3D1F">
            <w:pPr>
              <w:rPr>
                <w:rFonts w:hAnsi="Times New Roman" w:cs="Times New Roman"/>
              </w:rPr>
            </w:pPr>
          </w:p>
        </w:tc>
      </w:tr>
      <w:tr w:rsidR="004F3D1F" w:rsidRPr="00AF014A" w14:paraId="58D917B8" w14:textId="77777777" w:rsidTr="00766466">
        <w:trPr>
          <w:trHeight w:val="206"/>
        </w:trPr>
        <w:tc>
          <w:tcPr>
            <w:tcW w:w="0" w:type="auto"/>
          </w:tcPr>
          <w:p w14:paraId="58635FA1" w14:textId="77777777" w:rsidR="004F3D1F" w:rsidRPr="008217F0" w:rsidRDefault="004F3D1F" w:rsidP="004F3D1F">
            <w:pPr>
              <w:rPr>
                <w:rFonts w:hAnsi="Times New Roman" w:cs="Times New Roman"/>
                <w:sz w:val="21"/>
                <w:szCs w:val="21"/>
              </w:rPr>
            </w:pPr>
            <w:r w:rsidRPr="008217F0">
              <w:rPr>
                <w:rFonts w:hAnsi="Times New Roman" w:cs="Times New Roman"/>
                <w:sz w:val="21"/>
                <w:szCs w:val="21"/>
              </w:rPr>
              <w:t>6.3.</w:t>
            </w:r>
          </w:p>
        </w:tc>
        <w:tc>
          <w:tcPr>
            <w:tcW w:w="4567" w:type="dxa"/>
          </w:tcPr>
          <w:p w14:paraId="77588797" w14:textId="7448268D" w:rsidR="004F3D1F" w:rsidRPr="008217F0" w:rsidRDefault="004F3D1F" w:rsidP="004F3D1F">
            <w:pPr>
              <w:tabs>
                <w:tab w:val="left" w:pos="1701"/>
              </w:tabs>
              <w:jc w:val="both"/>
              <w:rPr>
                <w:rFonts w:eastAsiaTheme="minorHAnsi" w:hAnsi="Times New Roman" w:cs="Times New Roman"/>
                <w:bCs/>
                <w:iCs/>
                <w:sz w:val="21"/>
                <w:szCs w:val="21"/>
              </w:rPr>
            </w:pPr>
            <w:r w:rsidRPr="008217F0">
              <w:rPr>
                <w:rFonts w:eastAsiaTheme="minorHAnsi" w:hAnsi="Times New Roman" w:cs="Times New Roman"/>
                <w:bCs/>
                <w:iCs/>
                <w:sz w:val="21"/>
                <w:szCs w:val="21"/>
              </w:rPr>
              <w:t>Lizingo grąžinimo grafikas.</w:t>
            </w:r>
          </w:p>
        </w:tc>
        <w:tc>
          <w:tcPr>
            <w:tcW w:w="1134" w:type="dxa"/>
          </w:tcPr>
          <w:p w14:paraId="1A569F79" w14:textId="77777777" w:rsidR="004F3D1F" w:rsidRPr="00AF014A" w:rsidRDefault="004F3D1F" w:rsidP="004F3D1F">
            <w:pPr>
              <w:rPr>
                <w:rFonts w:hAnsi="Times New Roman" w:cs="Times New Roman"/>
              </w:rPr>
            </w:pPr>
          </w:p>
        </w:tc>
        <w:tc>
          <w:tcPr>
            <w:tcW w:w="1570" w:type="dxa"/>
          </w:tcPr>
          <w:p w14:paraId="0830A2ED" w14:textId="77777777" w:rsidR="004F3D1F" w:rsidRPr="00AF014A" w:rsidRDefault="004F3D1F" w:rsidP="004F3D1F">
            <w:pPr>
              <w:rPr>
                <w:rFonts w:hAnsi="Times New Roman" w:cs="Times New Roman"/>
              </w:rPr>
            </w:pPr>
          </w:p>
        </w:tc>
        <w:tc>
          <w:tcPr>
            <w:tcW w:w="0" w:type="auto"/>
          </w:tcPr>
          <w:p w14:paraId="4CE719E4" w14:textId="77777777" w:rsidR="004F3D1F" w:rsidRPr="00AF014A" w:rsidRDefault="004F3D1F" w:rsidP="004F3D1F">
            <w:pPr>
              <w:rPr>
                <w:rFonts w:hAnsi="Times New Roman" w:cs="Times New Roman"/>
              </w:rPr>
            </w:pPr>
          </w:p>
        </w:tc>
      </w:tr>
    </w:tbl>
    <w:p w14:paraId="2AAB31FB" w14:textId="77777777" w:rsidR="00C4226E" w:rsidRPr="005C07FF" w:rsidRDefault="00C4226E" w:rsidP="00C4226E">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04A92EAC" w14:textId="77777777" w:rsidR="00C4226E" w:rsidRPr="005C07FF" w:rsidRDefault="00C4226E" w:rsidP="00C4226E">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5C07FF" w:rsidRDefault="00C4226E" w:rsidP="00C4226E">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100980C0" w14:textId="77777777" w:rsidR="00C4226E" w:rsidRPr="005C07FF" w:rsidRDefault="00C4226E" w:rsidP="00C4226E">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579CF5EE" w14:textId="77777777" w:rsidR="00C4226E" w:rsidRPr="005C07FF" w:rsidRDefault="00C4226E" w:rsidP="00C4226E">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3B937D6F" w14:textId="77777777" w:rsidR="00C4226E" w:rsidRPr="005C07FF" w:rsidRDefault="00C4226E" w:rsidP="00C4226E">
      <w:pPr>
        <w:pStyle w:val="ListParagraph"/>
        <w:spacing w:after="0" w:line="240" w:lineRule="auto"/>
        <w:ind w:left="567"/>
        <w:jc w:val="both"/>
        <w:rPr>
          <w:rFonts w:ascii="Times New Roman" w:hAnsi="Times New Roman" w:cs="Times New Roman"/>
        </w:rPr>
      </w:pPr>
      <w:bookmarkStart w:id="115" w:name="_Hlk161740353"/>
    </w:p>
    <w:p w14:paraId="243FDA3A" w14:textId="77777777" w:rsidR="00C4226E" w:rsidRPr="005C07FF" w:rsidRDefault="00C4226E" w:rsidP="00C4226E">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5C07FF"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5C07FF" w:rsidRDefault="00C4226E" w:rsidP="0076646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5C07FF" w:rsidRDefault="00C4226E" w:rsidP="00766466">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5C07FF" w:rsidRDefault="00C4226E" w:rsidP="0076646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5C07FF" w:rsidRDefault="00C4226E" w:rsidP="00766466">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5C07FF" w:rsidRDefault="00C4226E" w:rsidP="0076646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3420570C" w14:textId="77777777" w:rsidR="00C4226E" w:rsidRDefault="00C4226E" w:rsidP="00A274AE">
      <w:pPr>
        <w:spacing w:after="0" w:line="240" w:lineRule="auto"/>
        <w:jc w:val="center"/>
        <w:rPr>
          <w:rFonts w:ascii="Times New Roman" w:hAnsi="Times New Roman" w:cs="Times New Roman"/>
          <w:caps/>
          <w:color w:val="404040" w:themeColor="text1" w:themeTint="BF"/>
          <w:spacing w:val="20"/>
          <w:sz w:val="28"/>
          <w:szCs w:val="28"/>
        </w:rPr>
      </w:pPr>
      <w:bookmarkStart w:id="116" w:name="_Pirkimo_dokumentų_6_1"/>
      <w:bookmarkEnd w:id="115"/>
      <w:bookmarkEnd w:id="116"/>
    </w:p>
    <w:p w14:paraId="4F48DA20" w14:textId="77777777" w:rsidR="00C4226E" w:rsidRDefault="00C4226E" w:rsidP="00A274AE">
      <w:pPr>
        <w:spacing w:after="0" w:line="240" w:lineRule="auto"/>
        <w:jc w:val="center"/>
        <w:rPr>
          <w:rFonts w:ascii="Times New Roman" w:hAnsi="Times New Roman" w:cs="Times New Roman"/>
          <w:caps/>
          <w:color w:val="404040" w:themeColor="text1" w:themeTint="BF"/>
          <w:spacing w:val="20"/>
          <w:sz w:val="28"/>
          <w:szCs w:val="28"/>
        </w:rPr>
      </w:pPr>
    </w:p>
    <w:p w14:paraId="40050C90" w14:textId="77777777" w:rsidR="00C4226E" w:rsidRDefault="00C4226E" w:rsidP="00A274AE">
      <w:pPr>
        <w:spacing w:after="0" w:line="240" w:lineRule="auto"/>
        <w:jc w:val="center"/>
        <w:rPr>
          <w:rFonts w:ascii="Times New Roman" w:hAnsi="Times New Roman" w:cs="Times New Roman"/>
          <w:caps/>
          <w:color w:val="404040" w:themeColor="text1" w:themeTint="BF"/>
          <w:spacing w:val="20"/>
          <w:sz w:val="28"/>
          <w:szCs w:val="28"/>
        </w:rPr>
      </w:pPr>
    </w:p>
    <w:p w14:paraId="3D8CCDF3" w14:textId="0C912879" w:rsidR="008D704D" w:rsidRPr="006E1152" w:rsidRDefault="005513A3" w:rsidP="00CD48C3">
      <w:pPr>
        <w:pStyle w:val="Heading2"/>
        <w:jc w:val="right"/>
        <w:rPr>
          <w:rFonts w:ascii="Times New Roman" w:hAnsi="Times New Roman" w:cs="Times New Roman"/>
          <w:sz w:val="21"/>
          <w:szCs w:val="21"/>
        </w:rPr>
      </w:pPr>
      <w:bookmarkStart w:id="117" w:name="_Pirkimo_dokumentų_6"/>
      <w:bookmarkStart w:id="118" w:name="_Ref39484039"/>
      <w:bookmarkStart w:id="119" w:name="_Ref40278562"/>
      <w:bookmarkStart w:id="120" w:name="_Toc124243989"/>
      <w:bookmarkEnd w:id="117"/>
      <w:r w:rsidRPr="006E1152">
        <w:rPr>
          <w:color w:val="0070C0"/>
        </w:rPr>
        <w:br w:type="page"/>
      </w:r>
      <w:bookmarkStart w:id="121" w:name="_Toc216436253"/>
      <w:bookmarkEnd w:id="113"/>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2" w:name="_Hlk140743565"/>
      <w:r w:rsidR="008D704D" w:rsidRPr="006E1152">
        <w:rPr>
          <w:rFonts w:ascii="Times New Roman" w:hAnsi="Times New Roman" w:cs="Times New Roman"/>
          <w:color w:val="auto"/>
          <w:sz w:val="21"/>
          <w:szCs w:val="21"/>
        </w:rPr>
        <w:t>Pasiūlymų vertinimo kriterijai ir sąlygos</w:t>
      </w:r>
      <w:bookmarkEnd w:id="122"/>
      <w:r w:rsidR="008D704D" w:rsidRPr="006E1152">
        <w:rPr>
          <w:rFonts w:ascii="Times New Roman" w:hAnsi="Times New Roman" w:cs="Times New Roman"/>
          <w:color w:val="auto"/>
          <w:sz w:val="21"/>
          <w:szCs w:val="21"/>
        </w:rPr>
        <w:t>“</w:t>
      </w:r>
      <w:bookmarkEnd w:id="118"/>
      <w:bookmarkEnd w:id="119"/>
      <w:bookmarkEnd w:id="120"/>
      <w:bookmarkEnd w:id="121"/>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3" w:name="_Hlk135813957"/>
      <w:r w:rsidRPr="006E1152">
        <w:rPr>
          <w:rFonts w:ascii="Times New Roman" w:hAnsi="Times New Roman" w:cs="Times New Roman"/>
        </w:rPr>
        <w:t>PASIŪLYMŲ VERTINIMO KRITERIJAI ir Sąlygos</w:t>
      </w:r>
    </w:p>
    <w:bookmarkEnd w:id="123"/>
    <w:p w14:paraId="3FD9E1EF" w14:textId="5DE1E5EA" w:rsidR="00BD515E" w:rsidRPr="00BD515E" w:rsidRDefault="00BD515E" w:rsidP="00BD515E">
      <w:pPr>
        <w:pStyle w:val="ListParagraph"/>
        <w:numPr>
          <w:ilvl w:val="0"/>
          <w:numId w:val="10"/>
        </w:numPr>
        <w:spacing w:after="0" w:line="240" w:lineRule="auto"/>
        <w:ind w:left="0" w:firstLine="567"/>
        <w:jc w:val="both"/>
        <w:rPr>
          <w:rFonts w:ascii="Times New Roman" w:hAnsi="Times New Roman" w:cs="Times New Roman"/>
        </w:rPr>
      </w:pPr>
      <w:r w:rsidRPr="00BD515E">
        <w:rPr>
          <w:rFonts w:ascii="Times New Roman" w:hAnsi="Times New Roman" w:cs="Times New Roman"/>
        </w:rPr>
        <w:t>Perkančioji organizacija ekonomiškai naudingiausią pasiūlymą išrenka naudojant žemiau aprašytą ekonomiškai naudingiausio pasiūlymo išrinkimo tvarką.</w:t>
      </w:r>
    </w:p>
    <w:p w14:paraId="24BD6E2F" w14:textId="77777777" w:rsidR="00BD515E" w:rsidRDefault="00BD515E" w:rsidP="00BD515E">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1238CB2E" w14:textId="77777777" w:rsidR="00BD515E" w:rsidRPr="001F3BDE" w:rsidRDefault="00BD515E" w:rsidP="00BD515E">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 xml:space="preserve">Pasiūlymų vertinimo kriterijai: </w:t>
      </w:r>
    </w:p>
    <w:p w14:paraId="27D76FD7" w14:textId="77777777" w:rsidR="00BD515E" w:rsidRPr="001F3BDE" w:rsidRDefault="00BD515E" w:rsidP="00BD515E">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BD515E" w:rsidRPr="00A418EE" w14:paraId="4DEB9549" w14:textId="77777777" w:rsidTr="00766466">
        <w:trPr>
          <w:cantSplit/>
          <w:tblHeader/>
        </w:trPr>
        <w:tc>
          <w:tcPr>
            <w:tcW w:w="6232" w:type="dxa"/>
            <w:tcBorders>
              <w:top w:val="single" w:sz="4" w:space="0" w:color="auto"/>
              <w:left w:val="single" w:sz="4" w:space="0" w:color="auto"/>
              <w:bottom w:val="single" w:sz="4" w:space="0" w:color="auto"/>
              <w:right w:val="single" w:sz="4" w:space="0" w:color="auto"/>
            </w:tcBorders>
            <w:vAlign w:val="center"/>
          </w:tcPr>
          <w:p w14:paraId="0EEA5390" w14:textId="77777777" w:rsidR="00BD515E" w:rsidRPr="00A418EE" w:rsidRDefault="00BD515E" w:rsidP="00766466">
            <w:pPr>
              <w:pStyle w:val="ListParagraph"/>
              <w:spacing w:after="0" w:line="240" w:lineRule="auto"/>
              <w:ind w:left="0"/>
              <w:jc w:val="both"/>
              <w:rPr>
                <w:rFonts w:ascii="Times New Roman" w:hAnsi="Times New Roman" w:cs="Times New Roman"/>
                <w:b/>
                <w:bCs/>
              </w:rPr>
            </w:pPr>
            <w:r w:rsidRPr="00A418EE">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tcPr>
          <w:p w14:paraId="4E948797" w14:textId="77777777" w:rsidR="00BD515E" w:rsidRPr="00A418EE" w:rsidRDefault="00BD515E" w:rsidP="00766466">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vAlign w:val="center"/>
          </w:tcPr>
          <w:p w14:paraId="33228240" w14:textId="77777777" w:rsidR="00BD515E" w:rsidRPr="00A418EE" w:rsidRDefault="00BD515E" w:rsidP="00766466">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Lyginamasis svoris ekonominio naudingumo įvertinime</w:t>
            </w:r>
          </w:p>
        </w:tc>
      </w:tr>
      <w:tr w:rsidR="00BD515E" w:rsidRPr="00F355ED" w14:paraId="66922F85" w14:textId="77777777" w:rsidTr="00766466">
        <w:tc>
          <w:tcPr>
            <w:tcW w:w="6232" w:type="dxa"/>
            <w:tcBorders>
              <w:top w:val="single" w:sz="4" w:space="0" w:color="auto"/>
              <w:left w:val="single" w:sz="4" w:space="0" w:color="auto"/>
              <w:bottom w:val="single" w:sz="4" w:space="0" w:color="auto"/>
              <w:right w:val="single" w:sz="4" w:space="0" w:color="auto"/>
            </w:tcBorders>
            <w:vAlign w:val="center"/>
          </w:tcPr>
          <w:p w14:paraId="61CAE8A9" w14:textId="77777777" w:rsidR="00BD515E" w:rsidRPr="00F355ED" w:rsidRDefault="00BD515E" w:rsidP="00766466">
            <w:pPr>
              <w:pStyle w:val="ListParagraph"/>
              <w:spacing w:after="0" w:line="240" w:lineRule="auto"/>
              <w:ind w:left="0"/>
              <w:rPr>
                <w:rFonts w:ascii="Times New Roman" w:hAnsi="Times New Roman" w:cs="Times New Roman"/>
                <w:b/>
                <w:bCs/>
              </w:rPr>
            </w:pPr>
            <w:r w:rsidRPr="00F355ED">
              <w:rPr>
                <w:rFonts w:ascii="Times New Roman" w:hAnsi="Times New Roman" w:cs="Times New Roman"/>
              </w:rPr>
              <w:t xml:space="preserve">1. </w:t>
            </w:r>
            <w:r w:rsidRPr="00F355ED">
              <w:rPr>
                <w:rFonts w:ascii="Times New Roman" w:hAnsi="Times New Roman" w:cs="Times New Roman"/>
                <w:b/>
                <w:bCs/>
              </w:rPr>
              <w:t>Pirmas kriterijus – kaina (C)</w:t>
            </w:r>
          </w:p>
          <w:p w14:paraId="404C7EC0" w14:textId="77777777" w:rsidR="00BD515E" w:rsidRPr="00F355ED" w:rsidRDefault="00BD515E" w:rsidP="00766466">
            <w:pPr>
              <w:pStyle w:val="ListParagraph"/>
              <w:spacing w:after="0" w:line="240" w:lineRule="auto"/>
              <w:ind w:left="0"/>
              <w:rPr>
                <w:rFonts w:ascii="Times New Roman" w:hAnsi="Times New Roman" w:cs="Times New Roman"/>
                <w:i/>
                <w:iCs/>
              </w:rPr>
            </w:pPr>
            <w:r w:rsidRPr="00F355ED">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vAlign w:val="center"/>
          </w:tcPr>
          <w:p w14:paraId="51A7600B" w14:textId="77777777" w:rsidR="00BD515E" w:rsidRPr="00F355ED" w:rsidRDefault="00BD515E" w:rsidP="00766466">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vAlign w:val="center"/>
          </w:tcPr>
          <w:p w14:paraId="1D1C6D1A" w14:textId="415823FD" w:rsidR="00BD515E" w:rsidRPr="001F08F9" w:rsidRDefault="00BD515E" w:rsidP="00766466">
            <w:pPr>
              <w:pStyle w:val="ListParagraph"/>
              <w:spacing w:after="0" w:line="240" w:lineRule="auto"/>
              <w:ind w:left="0"/>
              <w:jc w:val="center"/>
              <w:rPr>
                <w:rFonts w:ascii="Times New Roman" w:hAnsi="Times New Roman" w:cs="Times New Roman"/>
              </w:rPr>
            </w:pPr>
            <w:r w:rsidRPr="001F08F9">
              <w:rPr>
                <w:rFonts w:ascii="Times New Roman" w:hAnsi="Times New Roman" w:cs="Times New Roman"/>
              </w:rPr>
              <w:t>X = 9</w:t>
            </w:r>
            <w:r w:rsidR="0087362E">
              <w:rPr>
                <w:rFonts w:ascii="Times New Roman" w:hAnsi="Times New Roman" w:cs="Times New Roman"/>
              </w:rPr>
              <w:t>2</w:t>
            </w:r>
          </w:p>
        </w:tc>
      </w:tr>
      <w:tr w:rsidR="00BD515E" w:rsidRPr="00A418EE" w14:paraId="2F2A1890" w14:textId="77777777" w:rsidTr="00766466">
        <w:tc>
          <w:tcPr>
            <w:tcW w:w="6232" w:type="dxa"/>
            <w:tcBorders>
              <w:top w:val="single" w:sz="4" w:space="0" w:color="auto"/>
              <w:left w:val="single" w:sz="4" w:space="0" w:color="auto"/>
              <w:bottom w:val="single" w:sz="4" w:space="0" w:color="auto"/>
              <w:right w:val="single" w:sz="4" w:space="0" w:color="auto"/>
            </w:tcBorders>
          </w:tcPr>
          <w:p w14:paraId="1136008C" w14:textId="6087B69D" w:rsidR="00BD515E" w:rsidRPr="00F355ED" w:rsidRDefault="00BD515E" w:rsidP="00766466">
            <w:pPr>
              <w:pStyle w:val="ListParagraph"/>
              <w:spacing w:after="0" w:line="240" w:lineRule="auto"/>
              <w:ind w:left="0"/>
              <w:rPr>
                <w:rFonts w:ascii="Times New Roman" w:hAnsi="Times New Roman" w:cs="Times New Roman"/>
              </w:rPr>
            </w:pPr>
            <w:r w:rsidRPr="00F355ED">
              <w:rPr>
                <w:rFonts w:ascii="Times New Roman" w:hAnsi="Times New Roman" w:cs="Times New Roman"/>
              </w:rPr>
              <w:t xml:space="preserve">2. </w:t>
            </w:r>
            <w:r w:rsidRPr="00F355ED">
              <w:rPr>
                <w:rFonts w:ascii="Times New Roman" w:hAnsi="Times New Roman" w:cs="Times New Roman"/>
                <w:b/>
                <w:bCs/>
              </w:rPr>
              <w:t>Antras kriterijus</w:t>
            </w:r>
            <w:r w:rsidRPr="00F355ED">
              <w:rPr>
                <w:rFonts w:ascii="Times New Roman" w:hAnsi="Times New Roman" w:cs="Times New Roman"/>
              </w:rPr>
              <w:t xml:space="preserve"> – </w:t>
            </w:r>
            <w:r w:rsidRPr="00F355ED">
              <w:rPr>
                <w:rFonts w:ascii="Times New Roman" w:hAnsi="Times New Roman" w:cs="Times New Roman"/>
                <w:b/>
                <w:bCs/>
              </w:rPr>
              <w:t>kokybė (K1)</w:t>
            </w:r>
            <w:r w:rsidRPr="00F355ED">
              <w:rPr>
                <w:rFonts w:ascii="Times New Roman" w:hAnsi="Times New Roman" w:cs="Times New Roman"/>
              </w:rPr>
              <w:t xml:space="preserve"> </w:t>
            </w:r>
            <w:r w:rsidRPr="00F355ED">
              <w:rPr>
                <w:rFonts w:ascii="Times New Roman" w:hAnsi="Times New Roman" w:cs="Times New Roman"/>
                <w:i/>
                <w:iCs/>
              </w:rPr>
              <w:t xml:space="preserve">– </w:t>
            </w:r>
            <w:r w:rsidRPr="00F355ED">
              <w:rPr>
                <w:rFonts w:ascii="Times New Roman" w:hAnsi="Times New Roman" w:cs="Times New Roman"/>
              </w:rPr>
              <w:t>Prek</w:t>
            </w:r>
            <w:r w:rsidR="00C3223A">
              <w:rPr>
                <w:rFonts w:ascii="Times New Roman" w:hAnsi="Times New Roman" w:cs="Times New Roman"/>
              </w:rPr>
              <w:t>ių</w:t>
            </w:r>
            <w:r w:rsidRPr="00F355ED">
              <w:rPr>
                <w:rFonts w:ascii="Times New Roman" w:hAnsi="Times New Roman" w:cs="Times New Roman"/>
              </w:rPr>
              <w:t xml:space="preserve"> pristatymo terminas </w:t>
            </w:r>
          </w:p>
        </w:tc>
        <w:tc>
          <w:tcPr>
            <w:tcW w:w="1560" w:type="dxa"/>
            <w:tcBorders>
              <w:top w:val="single" w:sz="4" w:space="0" w:color="auto"/>
              <w:left w:val="single" w:sz="4" w:space="0" w:color="auto"/>
              <w:bottom w:val="single" w:sz="4" w:space="0" w:color="auto"/>
              <w:right w:val="single" w:sz="4" w:space="0" w:color="auto"/>
            </w:tcBorders>
            <w:vAlign w:val="center"/>
          </w:tcPr>
          <w:p w14:paraId="5FBFBEAB" w14:textId="77777777" w:rsidR="00BD515E" w:rsidRPr="00F355ED" w:rsidRDefault="00BD515E" w:rsidP="00766466">
            <w:pPr>
              <w:pStyle w:val="ListParagraph"/>
              <w:spacing w:after="0" w:line="240" w:lineRule="auto"/>
              <w:ind w:left="0"/>
              <w:jc w:val="center"/>
              <w:rPr>
                <w:rFonts w:ascii="Times New Roman" w:hAnsi="Times New Roman" w:cs="Times New Roman"/>
              </w:rPr>
            </w:pPr>
            <w:r w:rsidRPr="00F355ED">
              <w:rPr>
                <w:rFonts w:ascii="Times New Roman" w:hAnsi="Times New Roman" w:cs="Times New Roman"/>
              </w:rPr>
              <w:t>0-4 balai</w:t>
            </w:r>
          </w:p>
        </w:tc>
        <w:tc>
          <w:tcPr>
            <w:tcW w:w="1955" w:type="dxa"/>
            <w:tcBorders>
              <w:top w:val="single" w:sz="4" w:space="0" w:color="auto"/>
              <w:left w:val="single" w:sz="4" w:space="0" w:color="auto"/>
              <w:bottom w:val="single" w:sz="4" w:space="0" w:color="auto"/>
              <w:right w:val="single" w:sz="4" w:space="0" w:color="auto"/>
            </w:tcBorders>
            <w:vAlign w:val="center"/>
          </w:tcPr>
          <w:p w14:paraId="5A028EB8" w14:textId="77777777" w:rsidR="00BD515E" w:rsidRPr="001F08F9" w:rsidRDefault="00BD515E" w:rsidP="00766466">
            <w:pPr>
              <w:pStyle w:val="ListParagraph"/>
              <w:spacing w:after="0" w:line="240" w:lineRule="auto"/>
              <w:ind w:left="0"/>
              <w:jc w:val="center"/>
              <w:rPr>
                <w:rFonts w:ascii="Times New Roman" w:hAnsi="Times New Roman" w:cs="Times New Roman"/>
              </w:rPr>
            </w:pPr>
            <w:r w:rsidRPr="001F08F9">
              <w:rPr>
                <w:rFonts w:ascii="Times New Roman" w:hAnsi="Times New Roman" w:cs="Times New Roman"/>
              </w:rPr>
              <w:t>Y = 4</w:t>
            </w:r>
          </w:p>
        </w:tc>
      </w:tr>
      <w:tr w:rsidR="0087362E" w:rsidRPr="00A418EE" w14:paraId="602EC9F5" w14:textId="77777777" w:rsidTr="00766466">
        <w:tc>
          <w:tcPr>
            <w:tcW w:w="6232" w:type="dxa"/>
            <w:tcBorders>
              <w:top w:val="single" w:sz="4" w:space="0" w:color="auto"/>
              <w:left w:val="single" w:sz="4" w:space="0" w:color="auto"/>
              <w:bottom w:val="single" w:sz="4" w:space="0" w:color="auto"/>
              <w:right w:val="single" w:sz="4" w:space="0" w:color="auto"/>
            </w:tcBorders>
          </w:tcPr>
          <w:p w14:paraId="50C2FA48" w14:textId="622C1D37" w:rsidR="0087362E" w:rsidRPr="00F355ED" w:rsidRDefault="0087362E" w:rsidP="00766466">
            <w:pPr>
              <w:pStyle w:val="ListParagraph"/>
              <w:spacing w:after="0" w:line="240" w:lineRule="auto"/>
              <w:ind w:left="0"/>
              <w:rPr>
                <w:rFonts w:ascii="Times New Roman" w:hAnsi="Times New Roman" w:cs="Times New Roman"/>
              </w:rPr>
            </w:pPr>
            <w:r>
              <w:rPr>
                <w:rFonts w:ascii="Times New Roman" w:hAnsi="Times New Roman" w:cs="Times New Roman"/>
              </w:rPr>
              <w:t xml:space="preserve">3. </w:t>
            </w:r>
            <w:r w:rsidRPr="0087362E">
              <w:rPr>
                <w:rFonts w:ascii="Times New Roman" w:hAnsi="Times New Roman" w:cs="Times New Roman"/>
                <w:b/>
                <w:bCs/>
              </w:rPr>
              <w:t>Trečias kriterijus – kokybė (K2)</w:t>
            </w:r>
            <w:r>
              <w:rPr>
                <w:rFonts w:ascii="Times New Roman" w:hAnsi="Times New Roman" w:cs="Times New Roman"/>
              </w:rPr>
              <w:t xml:space="preserve"> – Prekėms suteikiama garantija</w:t>
            </w:r>
          </w:p>
        </w:tc>
        <w:tc>
          <w:tcPr>
            <w:tcW w:w="1560" w:type="dxa"/>
            <w:tcBorders>
              <w:top w:val="single" w:sz="4" w:space="0" w:color="auto"/>
              <w:left w:val="single" w:sz="4" w:space="0" w:color="auto"/>
              <w:bottom w:val="single" w:sz="4" w:space="0" w:color="auto"/>
              <w:right w:val="single" w:sz="4" w:space="0" w:color="auto"/>
            </w:tcBorders>
            <w:vAlign w:val="center"/>
          </w:tcPr>
          <w:p w14:paraId="63088CB2" w14:textId="7BB5346D" w:rsidR="0087362E" w:rsidRPr="00F355ED" w:rsidRDefault="0087362E" w:rsidP="00766466">
            <w:pPr>
              <w:pStyle w:val="ListParagraph"/>
              <w:spacing w:after="0" w:line="240" w:lineRule="auto"/>
              <w:ind w:left="0"/>
              <w:jc w:val="center"/>
              <w:rPr>
                <w:rFonts w:ascii="Times New Roman" w:hAnsi="Times New Roman" w:cs="Times New Roman"/>
              </w:rPr>
            </w:pPr>
            <w:r>
              <w:rPr>
                <w:rFonts w:ascii="Times New Roman" w:hAnsi="Times New Roman" w:cs="Times New Roman"/>
              </w:rPr>
              <w:t>0-4 balai</w:t>
            </w:r>
          </w:p>
        </w:tc>
        <w:tc>
          <w:tcPr>
            <w:tcW w:w="1955" w:type="dxa"/>
            <w:tcBorders>
              <w:top w:val="single" w:sz="4" w:space="0" w:color="auto"/>
              <w:left w:val="single" w:sz="4" w:space="0" w:color="auto"/>
              <w:bottom w:val="single" w:sz="4" w:space="0" w:color="auto"/>
              <w:right w:val="single" w:sz="4" w:space="0" w:color="auto"/>
            </w:tcBorders>
            <w:vAlign w:val="center"/>
          </w:tcPr>
          <w:p w14:paraId="5A0A821F" w14:textId="103A6CB1" w:rsidR="0087362E" w:rsidRPr="0087362E" w:rsidRDefault="0087362E" w:rsidP="00766466">
            <w:pPr>
              <w:pStyle w:val="ListParagraph"/>
              <w:spacing w:after="0" w:line="240" w:lineRule="auto"/>
              <w:ind w:left="0"/>
              <w:jc w:val="center"/>
              <w:rPr>
                <w:rFonts w:ascii="Times New Roman" w:hAnsi="Times New Roman" w:cs="Times New Roman"/>
              </w:rPr>
            </w:pPr>
            <w:r>
              <w:rPr>
                <w:rFonts w:ascii="Times New Roman" w:hAnsi="Times New Roman" w:cs="Times New Roman"/>
              </w:rPr>
              <w:t xml:space="preserve">Z </w:t>
            </w:r>
            <w:r>
              <w:rPr>
                <w:rFonts w:ascii="Times New Roman" w:hAnsi="Times New Roman" w:cs="Times New Roman"/>
                <w:lang w:val="en-US"/>
              </w:rPr>
              <w:t xml:space="preserve">= </w:t>
            </w:r>
            <w:r>
              <w:rPr>
                <w:rFonts w:ascii="Times New Roman" w:hAnsi="Times New Roman" w:cs="Times New Roman"/>
              </w:rPr>
              <w:t>4</w:t>
            </w:r>
          </w:p>
        </w:tc>
      </w:tr>
    </w:tbl>
    <w:p w14:paraId="7CFD1F7B" w14:textId="77777777" w:rsidR="00BD515E" w:rsidRPr="00A418EE" w:rsidRDefault="00BD515E" w:rsidP="00BD515E">
      <w:pPr>
        <w:spacing w:line="240" w:lineRule="auto"/>
        <w:rPr>
          <w:rFonts w:ascii="Times New Roman" w:hAnsi="Times New Roman" w:cs="Times New Roman"/>
        </w:rPr>
      </w:pPr>
    </w:p>
    <w:p w14:paraId="15ADA35A" w14:textId="2E74C253" w:rsidR="00BD515E" w:rsidRPr="00A418EE" w:rsidRDefault="00BD515E" w:rsidP="00BD515E">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Tiekėjas Pirkimo dokumentų 5 priede „Pasiūlymo forma“ turi nurodyti siūlomą prek</w:t>
      </w:r>
      <w:r w:rsidR="00686A3D">
        <w:rPr>
          <w:rFonts w:ascii="Times New Roman" w:hAnsi="Times New Roman" w:cs="Times New Roman"/>
        </w:rPr>
        <w:t>ių</w:t>
      </w:r>
      <w:r w:rsidRPr="00A418EE">
        <w:rPr>
          <w:rFonts w:ascii="Times New Roman" w:hAnsi="Times New Roman" w:cs="Times New Roman"/>
        </w:rPr>
        <w:t xml:space="preserve"> pristatymo terminą</w:t>
      </w:r>
      <w:r w:rsidR="0087362E">
        <w:rPr>
          <w:rFonts w:ascii="Times New Roman" w:hAnsi="Times New Roman" w:cs="Times New Roman"/>
        </w:rPr>
        <w:t xml:space="preserve"> ir suteikiamos garantijos terminą</w:t>
      </w:r>
      <w:r w:rsidRPr="00A418EE">
        <w:rPr>
          <w:rFonts w:ascii="Times New Roman" w:hAnsi="Times New Roman" w:cs="Times New Roman"/>
        </w:rPr>
        <w:t xml:space="preserve">. </w:t>
      </w:r>
      <w:r w:rsidRPr="00A418EE">
        <w:rPr>
          <w:rFonts w:ascii="Times New Roman" w:hAnsi="Times New Roman" w:cs="Times New Roman"/>
          <w:b/>
          <w:bCs/>
        </w:rPr>
        <w:t>Po pasiūlymų pateikimo terminų pabaigos tiekėjas negalės pateikti ar tikslinti šios informacijos.</w:t>
      </w:r>
    </w:p>
    <w:p w14:paraId="41607C4D" w14:textId="45CF08D7" w:rsidR="00BD515E" w:rsidRPr="00A418EE" w:rsidRDefault="00BD515E" w:rsidP="00BD515E">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Ekonominis naudingumas (S) apskaičiuojamas sudedant tiekėjo pasiūlymo </w:t>
      </w:r>
      <w:r w:rsidRPr="00A418EE">
        <w:rPr>
          <w:rFonts w:ascii="Times New Roman" w:hAnsi="Times New Roman" w:cs="Times New Roman"/>
          <w:b/>
          <w:bCs/>
        </w:rPr>
        <w:t>kainos</w:t>
      </w:r>
      <w:r w:rsidRPr="00A418EE">
        <w:rPr>
          <w:rFonts w:ascii="Times New Roman" w:hAnsi="Times New Roman" w:cs="Times New Roman"/>
        </w:rPr>
        <w:t xml:space="preserve"> (</w:t>
      </w:r>
      <w:r w:rsidRPr="00A418EE">
        <w:rPr>
          <w:rFonts w:ascii="Times New Roman" w:hAnsi="Times New Roman" w:cs="Times New Roman"/>
          <w:b/>
          <w:bCs/>
        </w:rPr>
        <w:t>C</w:t>
      </w:r>
      <w:r w:rsidRPr="00A418EE">
        <w:rPr>
          <w:rFonts w:ascii="Times New Roman" w:hAnsi="Times New Roman" w:cs="Times New Roman"/>
        </w:rPr>
        <w:t xml:space="preserve">), </w:t>
      </w:r>
      <w:r w:rsidRPr="00A418EE">
        <w:rPr>
          <w:rFonts w:ascii="Times New Roman" w:hAnsi="Times New Roman" w:cs="Times New Roman"/>
          <w:b/>
          <w:bCs/>
        </w:rPr>
        <w:t>kokybės</w:t>
      </w:r>
      <w:r w:rsidRPr="00A418EE">
        <w:rPr>
          <w:rFonts w:ascii="Times New Roman" w:hAnsi="Times New Roman" w:cs="Times New Roman"/>
        </w:rPr>
        <w:t xml:space="preserve"> (</w:t>
      </w:r>
      <w:r w:rsidRPr="00A418EE">
        <w:rPr>
          <w:rFonts w:ascii="Times New Roman" w:hAnsi="Times New Roman" w:cs="Times New Roman"/>
          <w:b/>
          <w:bCs/>
        </w:rPr>
        <w:t>K1</w:t>
      </w:r>
      <w:r w:rsidRPr="00A418EE">
        <w:rPr>
          <w:rFonts w:ascii="Times New Roman" w:hAnsi="Times New Roman" w:cs="Times New Roman"/>
        </w:rPr>
        <w:t>)</w:t>
      </w:r>
      <w:r w:rsidR="0087362E">
        <w:rPr>
          <w:rFonts w:ascii="Times New Roman" w:hAnsi="Times New Roman" w:cs="Times New Roman"/>
        </w:rPr>
        <w:t xml:space="preserve">, </w:t>
      </w:r>
      <w:r w:rsidR="0087362E" w:rsidRPr="0087362E">
        <w:rPr>
          <w:rFonts w:ascii="Times New Roman" w:hAnsi="Times New Roman" w:cs="Times New Roman"/>
          <w:b/>
          <w:bCs/>
        </w:rPr>
        <w:t>kokybės (K2)</w:t>
      </w:r>
      <w:r w:rsidRPr="00A418EE">
        <w:rPr>
          <w:rFonts w:ascii="Times New Roman" w:hAnsi="Times New Roman" w:cs="Times New Roman"/>
        </w:rPr>
        <w:t xml:space="preserve"> balus (gaunamos kriterijų reikšmės apvalinamos dviejų skaičių po kablelio tikslumu, t. y. surinkus pvz. 50,564 balų – apvalinama į 50,56, o surinkus 50,565 balų – apvalinama į 50,57):</w:t>
      </w:r>
    </w:p>
    <w:p w14:paraId="2D8D7030" w14:textId="77777777" w:rsidR="00BD515E" w:rsidRPr="00A418EE" w:rsidRDefault="00BD515E" w:rsidP="00BD515E">
      <w:pPr>
        <w:pStyle w:val="ListParagraph"/>
        <w:spacing w:line="240" w:lineRule="auto"/>
        <w:ind w:left="567"/>
        <w:rPr>
          <w:rFonts w:ascii="Times New Roman" w:hAnsi="Times New Roman" w:cs="Times New Roman"/>
        </w:rPr>
      </w:pPr>
    </w:p>
    <w:p w14:paraId="2615AF97" w14:textId="3158A58F" w:rsidR="00BD515E" w:rsidRPr="00A418EE" w:rsidRDefault="00BD515E" w:rsidP="00BD515E">
      <w:pPr>
        <w:pStyle w:val="ListParagraph"/>
        <w:spacing w:line="240" w:lineRule="auto"/>
        <w:ind w:left="567"/>
        <w:jc w:val="center"/>
        <w:rPr>
          <w:rFonts w:ascii="Times New Roman" w:hAnsi="Times New Roman" w:cs="Times New Roman"/>
          <w:vertAlign w:val="subscript"/>
        </w:rPr>
      </w:pPr>
      <w:r w:rsidRPr="00A418EE">
        <w:rPr>
          <w:rFonts w:ascii="Times New Roman" w:hAnsi="Times New Roman" w:cs="Times New Roman"/>
        </w:rPr>
        <w:t>S=C+K1</w:t>
      </w:r>
      <w:r w:rsidR="0087362E">
        <w:rPr>
          <w:rFonts w:ascii="Times New Roman" w:hAnsi="Times New Roman" w:cs="Times New Roman"/>
        </w:rPr>
        <w:t>+K2</w:t>
      </w:r>
    </w:p>
    <w:p w14:paraId="28FDF8A4" w14:textId="77777777" w:rsidR="00BD515E" w:rsidRPr="00A418EE" w:rsidRDefault="00BD515E" w:rsidP="00BD515E">
      <w:pPr>
        <w:pStyle w:val="ListParagraph"/>
        <w:spacing w:line="240" w:lineRule="auto"/>
        <w:ind w:left="567"/>
        <w:jc w:val="both"/>
        <w:rPr>
          <w:rFonts w:ascii="Times New Roman" w:hAnsi="Times New Roman" w:cs="Times New Roman"/>
        </w:rPr>
      </w:pPr>
    </w:p>
    <w:p w14:paraId="32387BAD" w14:textId="77777777" w:rsidR="00BD515E" w:rsidRPr="00A418EE" w:rsidRDefault="00BD515E" w:rsidP="00BD515E">
      <w:pPr>
        <w:pStyle w:val="ListParagraph"/>
        <w:numPr>
          <w:ilvl w:val="1"/>
          <w:numId w:val="10"/>
        </w:numPr>
        <w:spacing w:line="240" w:lineRule="auto"/>
        <w:ind w:left="0" w:firstLine="567"/>
        <w:jc w:val="both"/>
        <w:rPr>
          <w:rFonts w:ascii="Times New Roman" w:hAnsi="Times New Roman" w:cs="Times New Roman"/>
        </w:rPr>
      </w:pPr>
      <w:r w:rsidRPr="00A418EE">
        <w:rPr>
          <w:rFonts w:ascii="Times New Roman" w:hAnsi="Times New Roman" w:cs="Times New Roman"/>
        </w:rPr>
        <w:t xml:space="preserve">Pasiūlymo </w:t>
      </w:r>
      <w:r w:rsidRPr="00A418EE">
        <w:rPr>
          <w:rFonts w:ascii="Times New Roman" w:hAnsi="Times New Roman" w:cs="Times New Roman"/>
          <w:b/>
          <w:bCs/>
          <w:i/>
          <w:iCs/>
        </w:rPr>
        <w:t>kainos</w:t>
      </w:r>
      <w:r w:rsidRPr="00A418EE">
        <w:rPr>
          <w:rFonts w:ascii="Times New Roman" w:hAnsi="Times New Roman" w:cs="Times New Roman"/>
        </w:rPr>
        <w:t xml:space="preserve"> (C) balai apskaičiuojami mažiausios iš visų pasiūlymų pasiūlytos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min</w:t>
      </w:r>
      <w:r w:rsidRPr="00A418EE">
        <w:rPr>
          <w:rFonts w:ascii="Times New Roman" w:hAnsi="Times New Roman" w:cs="Times New Roman"/>
        </w:rPr>
        <w:t xml:space="preserve">) ir vertinamo pasiūlymo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p</w:t>
      </w:r>
      <w:r w:rsidRPr="00A418EE">
        <w:rPr>
          <w:rFonts w:ascii="Times New Roman" w:hAnsi="Times New Roman" w:cs="Times New Roman"/>
        </w:rPr>
        <w:t>) santykį padauginant iš kainos lyginamojo svorio (X)</w:t>
      </w:r>
      <w:r>
        <w:rPr>
          <w:rFonts w:ascii="Times New Roman" w:hAnsi="Times New Roman" w:cs="Times New Roman"/>
        </w:rPr>
        <w:t xml:space="preserve">: </w:t>
      </w:r>
    </w:p>
    <w:p w14:paraId="3BED7C5B" w14:textId="77777777" w:rsidR="00BD515E" w:rsidRPr="00A418EE" w:rsidRDefault="00BD515E" w:rsidP="00BD515E">
      <w:pPr>
        <w:pStyle w:val="ListParagraph"/>
        <w:spacing w:line="240" w:lineRule="auto"/>
        <w:ind w:left="567"/>
        <w:rPr>
          <w:rFonts w:ascii="Times New Roman" w:hAnsi="Times New Roman" w:cs="Times New Roman"/>
        </w:rPr>
      </w:pPr>
    </w:p>
    <w:p w14:paraId="20C8871A" w14:textId="77777777" w:rsidR="00BD515E" w:rsidRPr="00A418EE" w:rsidRDefault="00BD515E" w:rsidP="00BD515E">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47F3B455" w14:textId="77777777" w:rsidR="00BD515E" w:rsidRPr="00A418EE" w:rsidRDefault="00BD515E" w:rsidP="00BD515E">
      <w:pPr>
        <w:pStyle w:val="ListParagraph"/>
        <w:spacing w:line="240" w:lineRule="auto"/>
        <w:ind w:left="567"/>
        <w:rPr>
          <w:rFonts w:ascii="Times New Roman" w:hAnsi="Times New Roman" w:cs="Times New Roman"/>
        </w:rPr>
      </w:pPr>
    </w:p>
    <w:p w14:paraId="6B59EA15" w14:textId="77777777" w:rsidR="00BD515E" w:rsidRPr="00DE176F" w:rsidRDefault="00BD515E" w:rsidP="00BD515E">
      <w:pPr>
        <w:pStyle w:val="ListParagraph"/>
        <w:numPr>
          <w:ilvl w:val="1"/>
          <w:numId w:val="10"/>
        </w:numPr>
        <w:spacing w:line="240" w:lineRule="auto"/>
        <w:ind w:left="0" w:firstLine="567"/>
        <w:rPr>
          <w:rFonts w:ascii="Times New Roman" w:hAnsi="Times New Roman" w:cs="Times New Roman"/>
        </w:rPr>
      </w:pPr>
      <w:r w:rsidRPr="00DE176F">
        <w:rPr>
          <w:rFonts w:ascii="Times New Roman" w:hAnsi="Times New Roman" w:cs="Times New Roman"/>
        </w:rPr>
        <w:t>Taikomo kriterijaus (</w:t>
      </w:r>
      <w:r w:rsidRPr="00DE176F">
        <w:rPr>
          <w:rFonts w:ascii="Times New Roman" w:hAnsi="Times New Roman" w:cs="Times New Roman"/>
          <w:b/>
          <w:bCs/>
        </w:rPr>
        <w:t>K1</w:t>
      </w:r>
      <w:r w:rsidRPr="00DE176F">
        <w:rPr>
          <w:rFonts w:ascii="Times New Roman" w:hAnsi="Times New Roman" w:cs="Times New Roman"/>
        </w:rPr>
        <w:t>) balai apskaičiuojami taip:</w:t>
      </w:r>
    </w:p>
    <w:p w14:paraId="73761339" w14:textId="4BC87A63" w:rsidR="00BD515E" w:rsidRPr="00D60122" w:rsidRDefault="00BD515E" w:rsidP="00BD515E">
      <w:pPr>
        <w:pStyle w:val="ListParagraph"/>
        <w:numPr>
          <w:ilvl w:val="2"/>
          <w:numId w:val="10"/>
        </w:numPr>
        <w:spacing w:line="240" w:lineRule="auto"/>
        <w:ind w:left="0" w:firstLine="567"/>
        <w:jc w:val="both"/>
        <w:rPr>
          <w:rFonts w:ascii="Times New Roman" w:hAnsi="Times New Roman" w:cs="Times New Roman"/>
        </w:rPr>
      </w:pPr>
      <w:r w:rsidRPr="00D60122">
        <w:rPr>
          <w:rFonts w:ascii="Times New Roman" w:hAnsi="Times New Roman" w:cs="Times New Roman"/>
        </w:rPr>
        <w:t>K1 = 4 balai – kai tiekėjas įsipareigoja pristatyti prek</w:t>
      </w:r>
      <w:r w:rsidR="00686A3D">
        <w:rPr>
          <w:rFonts w:ascii="Times New Roman" w:hAnsi="Times New Roman" w:cs="Times New Roman"/>
        </w:rPr>
        <w:t>es</w:t>
      </w:r>
      <w:r w:rsidRPr="00D60122">
        <w:rPr>
          <w:rFonts w:ascii="Times New Roman" w:hAnsi="Times New Roman" w:cs="Times New Roman"/>
        </w:rPr>
        <w:t xml:space="preserve"> per ne ilgesnį kaip 60 (šešiasdešimt) kalendorinių dienų terminą; </w:t>
      </w:r>
    </w:p>
    <w:p w14:paraId="13CC6B9E" w14:textId="159C057A" w:rsidR="00BD515E" w:rsidRPr="00966DCC" w:rsidRDefault="00BD515E" w:rsidP="00BD515E">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 3 balai – kai tiekėjas įsipareigoja pristatyti prek</w:t>
      </w:r>
      <w:r w:rsidR="00686A3D">
        <w:rPr>
          <w:rFonts w:ascii="Times New Roman" w:hAnsi="Times New Roman" w:cs="Times New Roman"/>
        </w:rPr>
        <w:t>es</w:t>
      </w:r>
      <w:r w:rsidRPr="00966DCC">
        <w:rPr>
          <w:rFonts w:ascii="Times New Roman" w:hAnsi="Times New Roman" w:cs="Times New Roman"/>
        </w:rPr>
        <w:t xml:space="preserve"> per ne ilgesnį kaip 90 (devyniasdešimt) kalendorinių dienų terminą;</w:t>
      </w:r>
    </w:p>
    <w:p w14:paraId="24495442" w14:textId="7406774E" w:rsidR="00BD515E" w:rsidRPr="00966DCC" w:rsidRDefault="00BD515E" w:rsidP="00BD515E">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 2 balai – kai tiekėjas įsipareigoja pristatyti prek</w:t>
      </w:r>
      <w:r w:rsidR="00686A3D">
        <w:rPr>
          <w:rFonts w:ascii="Times New Roman" w:hAnsi="Times New Roman" w:cs="Times New Roman"/>
        </w:rPr>
        <w:t>es</w:t>
      </w:r>
      <w:r w:rsidRPr="00966DCC">
        <w:rPr>
          <w:rFonts w:ascii="Times New Roman" w:hAnsi="Times New Roman" w:cs="Times New Roman"/>
        </w:rPr>
        <w:t xml:space="preserve"> per ne ilgesnį kaip </w:t>
      </w:r>
      <w:r w:rsidRPr="00966DCC">
        <w:rPr>
          <w:rFonts w:ascii="Times New Roman" w:eastAsia="Times New Roman" w:hAnsi="Times New Roman" w:cs="Times New Roman"/>
        </w:rPr>
        <w:t>120 (vieno šimto dvidešimt</w:t>
      </w:r>
      <w:r w:rsidRPr="00966DCC">
        <w:rPr>
          <w:rFonts w:ascii="Times New Roman" w:hAnsi="Times New Roman" w:cs="Times New Roman"/>
        </w:rPr>
        <w:t>) kalendorinių dienų terminą;</w:t>
      </w:r>
    </w:p>
    <w:p w14:paraId="2C3222DF" w14:textId="7ED9BE2C" w:rsidR="00BD515E" w:rsidRPr="00966DCC" w:rsidRDefault="00BD515E" w:rsidP="00BD515E">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 1 balas – kai tiekėjas įsipareigoja pristatyti prek</w:t>
      </w:r>
      <w:r w:rsidR="00686A3D">
        <w:rPr>
          <w:rFonts w:ascii="Times New Roman" w:hAnsi="Times New Roman" w:cs="Times New Roman"/>
        </w:rPr>
        <w:t>es</w:t>
      </w:r>
      <w:r w:rsidRPr="00966DCC">
        <w:rPr>
          <w:rFonts w:ascii="Times New Roman" w:hAnsi="Times New Roman" w:cs="Times New Roman"/>
        </w:rPr>
        <w:t xml:space="preserve"> per ne ilgesnį</w:t>
      </w:r>
      <w:r w:rsidRPr="00966DCC">
        <w:rPr>
          <w:rFonts w:ascii="Times New Roman" w:eastAsia="Times New Roman" w:hAnsi="Times New Roman" w:cs="Times New Roman"/>
        </w:rPr>
        <w:t xml:space="preserve"> kaip 150 (vieno šimto penkiasdešimt) kalendorinių dienų terminą;</w:t>
      </w:r>
    </w:p>
    <w:p w14:paraId="1A709603" w14:textId="37CBD3E1" w:rsidR="00BD515E" w:rsidRPr="0087362E" w:rsidRDefault="00BD515E" w:rsidP="00BD515E">
      <w:pPr>
        <w:pStyle w:val="ListParagraph"/>
        <w:numPr>
          <w:ilvl w:val="2"/>
          <w:numId w:val="10"/>
        </w:numPr>
        <w:spacing w:line="240" w:lineRule="auto"/>
        <w:ind w:left="0" w:firstLine="567"/>
        <w:jc w:val="both"/>
        <w:rPr>
          <w:rFonts w:ascii="Times New Roman" w:hAnsi="Times New Roman" w:cs="Times New Roman"/>
        </w:rPr>
      </w:pPr>
      <w:r w:rsidRPr="00966DCC">
        <w:rPr>
          <w:rFonts w:ascii="Times New Roman" w:hAnsi="Times New Roman" w:cs="Times New Roman"/>
        </w:rPr>
        <w:t>K1 = 0 balų – kai tiekėjas įsipareigoja pristatyti prek</w:t>
      </w:r>
      <w:r w:rsidR="00686A3D">
        <w:rPr>
          <w:rFonts w:ascii="Times New Roman" w:hAnsi="Times New Roman" w:cs="Times New Roman"/>
        </w:rPr>
        <w:t>es</w:t>
      </w:r>
      <w:r w:rsidRPr="00966DCC">
        <w:rPr>
          <w:rFonts w:ascii="Times New Roman" w:hAnsi="Times New Roman" w:cs="Times New Roman"/>
        </w:rPr>
        <w:t xml:space="preserve"> per ne ilgesnį kaip </w:t>
      </w:r>
      <w:r w:rsidRPr="00966DCC">
        <w:rPr>
          <w:rFonts w:ascii="Times New Roman" w:eastAsia="Times New Roman" w:hAnsi="Times New Roman" w:cs="Times New Roman"/>
        </w:rPr>
        <w:t>180 (vieno šimto aštuoniasdešimt) kalendorinių dienų terminą.</w:t>
      </w:r>
    </w:p>
    <w:p w14:paraId="483F7A3C" w14:textId="0BE679D9" w:rsidR="0087362E" w:rsidRDefault="0087362E" w:rsidP="0087362E">
      <w:pPr>
        <w:pStyle w:val="ListParagraph"/>
        <w:numPr>
          <w:ilvl w:val="1"/>
          <w:numId w:val="10"/>
        </w:numPr>
        <w:spacing w:line="240" w:lineRule="auto"/>
        <w:ind w:left="993" w:hanging="426"/>
        <w:jc w:val="both"/>
        <w:rPr>
          <w:rFonts w:ascii="Times New Roman" w:hAnsi="Times New Roman" w:cs="Times New Roman"/>
        </w:rPr>
      </w:pPr>
      <w:r w:rsidRPr="0087362E">
        <w:rPr>
          <w:rFonts w:ascii="Times New Roman" w:hAnsi="Times New Roman" w:cs="Times New Roman"/>
        </w:rPr>
        <w:t>Taikomo kriterijaus (</w:t>
      </w:r>
      <w:r w:rsidRPr="0087362E">
        <w:rPr>
          <w:rFonts w:ascii="Times New Roman" w:hAnsi="Times New Roman" w:cs="Times New Roman"/>
          <w:b/>
          <w:bCs/>
        </w:rPr>
        <w:t>K2</w:t>
      </w:r>
      <w:r w:rsidRPr="0087362E">
        <w:rPr>
          <w:rFonts w:ascii="Times New Roman" w:hAnsi="Times New Roman" w:cs="Times New Roman"/>
        </w:rPr>
        <w:t>) balai apskaičiuojami taip:</w:t>
      </w:r>
    </w:p>
    <w:p w14:paraId="6E21E901" w14:textId="77777777" w:rsidR="0087362E" w:rsidRPr="0087362E" w:rsidRDefault="0087362E" w:rsidP="0087362E">
      <w:pPr>
        <w:spacing w:line="240" w:lineRule="auto"/>
        <w:ind w:left="1844"/>
        <w:jc w:val="both"/>
        <w:rPr>
          <w:rFonts w:ascii="Times New Roman" w:hAnsi="Times New Roman" w:cs="Times New Roman"/>
        </w:rPr>
      </w:pPr>
    </w:p>
    <w:p w14:paraId="6ED73695" w14:textId="77777777" w:rsidR="0087362E" w:rsidRDefault="0087362E" w:rsidP="0087362E">
      <w:pPr>
        <w:pStyle w:val="ListParagraph"/>
        <w:numPr>
          <w:ilvl w:val="2"/>
          <w:numId w:val="10"/>
        </w:numPr>
        <w:spacing w:line="240" w:lineRule="auto"/>
        <w:ind w:left="1276" w:hanging="709"/>
        <w:jc w:val="both"/>
        <w:rPr>
          <w:rFonts w:ascii="Times New Roman" w:hAnsi="Times New Roman" w:cs="Times New Roman"/>
        </w:rPr>
      </w:pPr>
      <w:r w:rsidRPr="0087362E">
        <w:rPr>
          <w:rFonts w:ascii="Times New Roman" w:hAnsi="Times New Roman" w:cs="Times New Roman"/>
        </w:rPr>
        <w:lastRenderedPageBreak/>
        <w:t>K</w:t>
      </w:r>
      <w:r>
        <w:rPr>
          <w:rFonts w:ascii="Times New Roman" w:hAnsi="Times New Roman" w:cs="Times New Roman"/>
        </w:rPr>
        <w:t>2</w:t>
      </w:r>
      <w:r w:rsidRPr="0087362E">
        <w:rPr>
          <w:rFonts w:ascii="Times New Roman" w:hAnsi="Times New Roman" w:cs="Times New Roman"/>
        </w:rPr>
        <w:t xml:space="preserve"> = 4 balai – kai tiekėjas </w:t>
      </w:r>
      <w:r>
        <w:rPr>
          <w:rFonts w:ascii="Times New Roman" w:hAnsi="Times New Roman" w:cs="Times New Roman"/>
        </w:rPr>
        <w:t xml:space="preserve">įsipareigoja suteikti </w:t>
      </w:r>
      <w:r w:rsidRPr="0087362E">
        <w:rPr>
          <w:rFonts w:ascii="Times New Roman" w:hAnsi="Times New Roman" w:cs="Times New Roman"/>
        </w:rPr>
        <w:t>ne trumpesnę kaip 7 (septynių) metų garantiją prekėms;</w:t>
      </w:r>
    </w:p>
    <w:p w14:paraId="100CC9FB" w14:textId="2FC887F4" w:rsidR="0087362E" w:rsidRDefault="0087362E" w:rsidP="0087362E">
      <w:pPr>
        <w:pStyle w:val="ListParagraph"/>
        <w:numPr>
          <w:ilvl w:val="2"/>
          <w:numId w:val="10"/>
        </w:numPr>
        <w:spacing w:line="240" w:lineRule="auto"/>
        <w:ind w:left="1276" w:hanging="709"/>
        <w:jc w:val="both"/>
        <w:rPr>
          <w:rFonts w:ascii="Times New Roman" w:hAnsi="Times New Roman" w:cs="Times New Roman"/>
        </w:rPr>
      </w:pPr>
      <w:r w:rsidRPr="0087362E">
        <w:rPr>
          <w:rFonts w:ascii="Times New Roman" w:hAnsi="Times New Roman" w:cs="Times New Roman"/>
        </w:rPr>
        <w:t xml:space="preserve">K2 = 2 balai – kai tiekėjas įsipareigoja suteikti ne trumpesnę kaip </w:t>
      </w:r>
      <w:r>
        <w:rPr>
          <w:rFonts w:ascii="Times New Roman" w:hAnsi="Times New Roman" w:cs="Times New Roman"/>
        </w:rPr>
        <w:t>6</w:t>
      </w:r>
      <w:r w:rsidRPr="0087362E">
        <w:rPr>
          <w:rFonts w:ascii="Times New Roman" w:hAnsi="Times New Roman" w:cs="Times New Roman"/>
        </w:rPr>
        <w:t xml:space="preserve"> (</w:t>
      </w:r>
      <w:r>
        <w:rPr>
          <w:rFonts w:ascii="Times New Roman" w:hAnsi="Times New Roman" w:cs="Times New Roman"/>
        </w:rPr>
        <w:t>šešių</w:t>
      </w:r>
      <w:r w:rsidRPr="0087362E">
        <w:rPr>
          <w:rFonts w:ascii="Times New Roman" w:hAnsi="Times New Roman" w:cs="Times New Roman"/>
        </w:rPr>
        <w:t>) metų garantiją prekėms;</w:t>
      </w:r>
    </w:p>
    <w:p w14:paraId="60430B08" w14:textId="21404D11" w:rsidR="0087362E" w:rsidRPr="0087362E" w:rsidRDefault="0087362E" w:rsidP="0087362E">
      <w:pPr>
        <w:pStyle w:val="ListParagraph"/>
        <w:numPr>
          <w:ilvl w:val="2"/>
          <w:numId w:val="10"/>
        </w:numPr>
        <w:spacing w:line="240" w:lineRule="auto"/>
        <w:ind w:left="1276" w:hanging="709"/>
        <w:jc w:val="both"/>
        <w:rPr>
          <w:rFonts w:ascii="Times New Roman" w:hAnsi="Times New Roman" w:cs="Times New Roman"/>
        </w:rPr>
      </w:pPr>
      <w:r w:rsidRPr="0087362E">
        <w:rPr>
          <w:rFonts w:ascii="Times New Roman" w:hAnsi="Times New Roman" w:cs="Times New Roman"/>
        </w:rPr>
        <w:t xml:space="preserve">K2 = 0 balų – kai tiekėjas įsipareigoja suteikti ne trumpesnę kaip </w:t>
      </w:r>
      <w:r>
        <w:rPr>
          <w:rFonts w:ascii="Times New Roman" w:hAnsi="Times New Roman" w:cs="Times New Roman"/>
        </w:rPr>
        <w:t>5</w:t>
      </w:r>
      <w:r w:rsidRPr="0087362E">
        <w:rPr>
          <w:rFonts w:ascii="Times New Roman" w:hAnsi="Times New Roman" w:cs="Times New Roman"/>
        </w:rPr>
        <w:t xml:space="preserve"> (</w:t>
      </w:r>
      <w:r>
        <w:rPr>
          <w:rFonts w:ascii="Times New Roman" w:hAnsi="Times New Roman" w:cs="Times New Roman"/>
        </w:rPr>
        <w:t>penkių</w:t>
      </w:r>
      <w:r w:rsidRPr="0087362E">
        <w:rPr>
          <w:rFonts w:ascii="Times New Roman" w:hAnsi="Times New Roman" w:cs="Times New Roman"/>
        </w:rPr>
        <w:t>) metų garantiją prekėms</w:t>
      </w:r>
      <w:r>
        <w:rPr>
          <w:rFonts w:ascii="Times New Roman" w:hAnsi="Times New Roman" w:cs="Times New Roman"/>
        </w:rPr>
        <w:t>.</w:t>
      </w:r>
    </w:p>
    <w:p w14:paraId="6C37B220" w14:textId="77777777" w:rsidR="00BD515E" w:rsidRPr="00DE176F" w:rsidRDefault="00BD515E" w:rsidP="00BD515E">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Ekonomiškai naudingiausiu bus pripažįstamas pasiūlymas, kuris surinks didžiausią balų skaičių (S). Maksimalus galimas balų skaičius 100.</w:t>
      </w:r>
    </w:p>
    <w:p w14:paraId="2FB968F1" w14:textId="77777777" w:rsidR="00BD515E" w:rsidRPr="00DE176F" w:rsidRDefault="00BD515E" w:rsidP="00BD515E">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FBAE01" w14:textId="77777777" w:rsidR="00BD515E" w:rsidRDefault="00BD515E" w:rsidP="00BD515E">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304F4F01" w14:textId="151D2915" w:rsidR="00BD515E" w:rsidRPr="00904CEB" w:rsidRDefault="00BD515E" w:rsidP="00BD515E">
      <w:pPr>
        <w:pStyle w:val="ListParagraph"/>
        <w:numPr>
          <w:ilvl w:val="0"/>
          <w:numId w:val="10"/>
        </w:numPr>
        <w:spacing w:line="240" w:lineRule="auto"/>
        <w:ind w:left="0" w:firstLine="567"/>
        <w:jc w:val="both"/>
        <w:rPr>
          <w:rFonts w:ascii="Times New Roman" w:hAnsi="Times New Roman" w:cs="Times New Roman"/>
        </w:rPr>
      </w:pPr>
      <w:r w:rsidRPr="00904CEB">
        <w:rPr>
          <w:rFonts w:ascii="Times New Roman" w:hAnsi="Times New Roman" w:cs="Times New Roman"/>
        </w:rPr>
        <w:t xml:space="preserve">Tiekėjas su pasiūlymu turi pateikti lizingo grąžinimo grafiką, kuriame turi nurodyti: turto kainą Eur su PVM; pradinio įnašo dydį, proc.; Maržos (nekintančios palūkanų normos dalies) dydį, proc.; 6 mėn. EURIBOR dydį </w:t>
      </w:r>
      <w:r w:rsidRPr="00847049">
        <w:rPr>
          <w:rFonts w:ascii="Times New Roman" w:hAnsi="Times New Roman" w:cs="Times New Roman"/>
        </w:rPr>
        <w:t>2025</w:t>
      </w:r>
      <w:r w:rsidRPr="00117CB4">
        <w:rPr>
          <w:rFonts w:ascii="Times New Roman" w:hAnsi="Times New Roman" w:cs="Times New Roman"/>
        </w:rPr>
        <w:t>-</w:t>
      </w:r>
      <w:r w:rsidR="00477865">
        <w:rPr>
          <w:rFonts w:ascii="Times New Roman" w:hAnsi="Times New Roman" w:cs="Times New Roman"/>
        </w:rPr>
        <w:t>12</w:t>
      </w:r>
      <w:r w:rsidRPr="00117CB4">
        <w:rPr>
          <w:rFonts w:ascii="Times New Roman" w:hAnsi="Times New Roman" w:cs="Times New Roman"/>
        </w:rPr>
        <w:t>-</w:t>
      </w:r>
      <w:r w:rsidR="00BB3ED3">
        <w:rPr>
          <w:rFonts w:ascii="Times New Roman" w:hAnsi="Times New Roman" w:cs="Times New Roman"/>
        </w:rPr>
        <w:t>15</w:t>
      </w:r>
      <w:r w:rsidR="00686A3D">
        <w:rPr>
          <w:rFonts w:ascii="Times New Roman" w:hAnsi="Times New Roman" w:cs="Times New Roman"/>
        </w:rPr>
        <w:t xml:space="preserve"> </w:t>
      </w:r>
      <w:r w:rsidRPr="00117CB4">
        <w:rPr>
          <w:rFonts w:ascii="Times New Roman" w:hAnsi="Times New Roman" w:cs="Times New Roman"/>
        </w:rPr>
        <w:t>duomenimis</w:t>
      </w:r>
      <w:r w:rsidRPr="00904CEB">
        <w:rPr>
          <w:rFonts w:ascii="Times New Roman" w:hAnsi="Times New Roman" w:cs="Times New Roman"/>
        </w:rPr>
        <w:t>; įmokų datas; neišpirkto turto vertę; turto išpirkimo įmokas; palūkanų įmokas ir kt. mokesčius.</w:t>
      </w:r>
    </w:p>
    <w:p w14:paraId="6D96AFE7" w14:textId="05E3F46D" w:rsidR="00686A3D" w:rsidRDefault="00686A3D">
      <w:pPr>
        <w:rPr>
          <w:rFonts w:ascii="Times New Roman" w:hAnsi="Times New Roman" w:cs="Times New Roman"/>
        </w:rPr>
      </w:pPr>
      <w:r>
        <w:rPr>
          <w:rFonts w:ascii="Times New Roman" w:hAnsi="Times New Roman" w:cs="Times New Roman"/>
        </w:rPr>
        <w:br w:type="page"/>
      </w:r>
    </w:p>
    <w:p w14:paraId="5DC5C150" w14:textId="16FA5CC6" w:rsidR="008D704D" w:rsidRPr="002B0212" w:rsidRDefault="00FE3D1F" w:rsidP="002B0212">
      <w:pPr>
        <w:pStyle w:val="Heading2"/>
        <w:jc w:val="right"/>
        <w:rPr>
          <w:rFonts w:ascii="Times New Roman" w:hAnsi="Times New Roman" w:cs="Times New Roman"/>
          <w:sz w:val="21"/>
          <w:szCs w:val="21"/>
        </w:rPr>
      </w:pPr>
      <w:bookmarkStart w:id="124" w:name="_Ref39586171"/>
      <w:bookmarkStart w:id="125" w:name="_Ref39673580"/>
      <w:bookmarkStart w:id="126" w:name="_Ref39674283"/>
      <w:bookmarkStart w:id="127" w:name="_Toc124243990"/>
      <w:bookmarkStart w:id="128" w:name="_Toc216436254"/>
      <w:bookmarkStart w:id="129" w:name="_Hlk124692303"/>
      <w:r w:rsidRPr="002B0212">
        <w:rPr>
          <w:rFonts w:ascii="Times New Roman" w:hAnsi="Times New Roman" w:cs="Times New Roman"/>
          <w:color w:val="auto"/>
          <w:sz w:val="21"/>
          <w:szCs w:val="21"/>
        </w:rPr>
        <w:lastRenderedPageBreak/>
        <w:t xml:space="preserve">Pirkimo </w:t>
      </w:r>
      <w:r w:rsidR="00323BEA" w:rsidRPr="002B0212">
        <w:rPr>
          <w:rFonts w:ascii="Times New Roman" w:hAnsi="Times New Roman" w:cs="Times New Roman"/>
          <w:color w:val="auto"/>
          <w:sz w:val="21"/>
          <w:szCs w:val="21"/>
        </w:rPr>
        <w:t>dokumentų</w:t>
      </w:r>
      <w:r w:rsidRPr="002B0212">
        <w:rPr>
          <w:rFonts w:ascii="Times New Roman" w:hAnsi="Times New Roman" w:cs="Times New Roman"/>
          <w:color w:val="auto"/>
          <w:sz w:val="21"/>
          <w:szCs w:val="21"/>
        </w:rPr>
        <w:t xml:space="preserve"> </w:t>
      </w:r>
      <w:r w:rsidR="003A6BC4" w:rsidRPr="002B0212">
        <w:rPr>
          <w:rFonts w:ascii="Times New Roman" w:hAnsi="Times New Roman" w:cs="Times New Roman"/>
          <w:color w:val="auto"/>
          <w:sz w:val="21"/>
          <w:szCs w:val="21"/>
        </w:rPr>
        <w:t>7</w:t>
      </w:r>
      <w:r w:rsidRPr="002B0212">
        <w:rPr>
          <w:rFonts w:ascii="Times New Roman" w:hAnsi="Times New Roman" w:cs="Times New Roman"/>
          <w:color w:val="auto"/>
          <w:sz w:val="21"/>
          <w:szCs w:val="21"/>
        </w:rPr>
        <w:t xml:space="preserve"> priedas</w:t>
      </w:r>
      <w:r w:rsidR="008D704D" w:rsidRPr="002B0212">
        <w:rPr>
          <w:rFonts w:ascii="Times New Roman" w:hAnsi="Times New Roman" w:cs="Times New Roman"/>
          <w:color w:val="auto"/>
          <w:sz w:val="21"/>
          <w:szCs w:val="21"/>
        </w:rPr>
        <w:t xml:space="preserve"> „Sutarties </w:t>
      </w:r>
      <w:r w:rsidR="00DD5F50" w:rsidRPr="002B0212">
        <w:rPr>
          <w:rFonts w:ascii="Times New Roman" w:hAnsi="Times New Roman" w:cs="Times New Roman"/>
          <w:color w:val="auto"/>
          <w:sz w:val="21"/>
          <w:szCs w:val="21"/>
        </w:rPr>
        <w:t>sąlygos</w:t>
      </w:r>
      <w:r w:rsidR="008D704D" w:rsidRPr="002B0212">
        <w:rPr>
          <w:rFonts w:ascii="Times New Roman" w:hAnsi="Times New Roman" w:cs="Times New Roman"/>
          <w:color w:val="auto"/>
          <w:sz w:val="21"/>
          <w:szCs w:val="21"/>
        </w:rPr>
        <w:t>“</w:t>
      </w:r>
      <w:bookmarkEnd w:id="124"/>
      <w:bookmarkEnd w:id="125"/>
      <w:bookmarkEnd w:id="126"/>
      <w:bookmarkEnd w:id="127"/>
      <w:bookmarkEnd w:id="128"/>
    </w:p>
    <w:bookmarkEnd w:id="129"/>
    <w:p w14:paraId="040FB65E" w14:textId="77777777" w:rsidR="00AE422D" w:rsidRPr="006E1152" w:rsidRDefault="00AE422D" w:rsidP="00AB5541">
      <w:pPr>
        <w:rPr>
          <w:rFonts w:ascii="Times New Roman" w:hAnsi="Times New Roman" w:cs="Times New Roman"/>
        </w:rPr>
      </w:pPr>
    </w:p>
    <w:p w14:paraId="4E9438E9" w14:textId="41807C1A" w:rsidR="00DA7EEE" w:rsidRPr="002D1745" w:rsidRDefault="004C1E72" w:rsidP="00D544DB">
      <w:pPr>
        <w:pStyle w:val="Subtitle"/>
        <w:jc w:val="center"/>
        <w:rPr>
          <w:rFonts w:ascii="Times New Roman" w:hAnsi="Times New Roman" w:cs="Times New Roman"/>
        </w:rPr>
      </w:pPr>
      <w:r w:rsidRPr="002D1745">
        <w:rPr>
          <w:rFonts w:ascii="Times New Roman" w:hAnsi="Times New Roman" w:cs="Times New Roman"/>
        </w:rPr>
        <w:t xml:space="preserve">SUTARTIES </w:t>
      </w:r>
      <w:r w:rsidR="00DD5F50" w:rsidRPr="002D1745">
        <w:rPr>
          <w:rFonts w:ascii="Times New Roman" w:hAnsi="Times New Roman" w:cs="Times New Roman"/>
        </w:rPr>
        <w:t>sąlygos</w:t>
      </w:r>
    </w:p>
    <w:p w14:paraId="26693F4B" w14:textId="202BB50B"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Perkančioji organizacija sudaryti pirkimo Sutartį raštu kviečia tą dalyvį, kurio pasiūlymas pripažintas laimėjusiu, kartu jam nurodomas laikas, iki kada reikia sudaryti pirkimo Sutartį.</w:t>
      </w:r>
    </w:p>
    <w:p w14:paraId="38657328" w14:textId="77777777" w:rsidR="00A70AC0" w:rsidRDefault="00686A3D" w:rsidP="00A70AC0">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 xml:space="preserve">Sutartis įsigalioja, kai abi Šalys ją pasirašo ir galioja iki </w:t>
      </w:r>
      <w:r w:rsidRPr="00CF57E0">
        <w:rPr>
          <w:rFonts w:ascii="Times New Roman" w:eastAsia="Times New Roman" w:hAnsi="Times New Roman" w:cs="Times New Roman"/>
        </w:rPr>
        <w:t>visiško įsipareigojimų pagal Sutartį įvykdymo arba iki Sutarties nutraukimo. Į Sutarties galiojimo laikotarpį įeina 60 (šešiasdešimt) mėnesių finansavimo trukmė ir tiekėjo pasiūlytas transporto priemonės pristatymo terminas. Bendras Sutarties galiojimo terminas negali būti ilgesnis kaip 66 (šešiasdešimt šeši) mėnesiai. Sutarties galiojimo pasibaigimas neatleidžia Šalių nuo visiško Sutartimi prisiimtų įsipareigojimų įvykdymo.</w:t>
      </w:r>
    </w:p>
    <w:p w14:paraId="5E5549BB" w14:textId="77777777" w:rsidR="00686A3D" w:rsidRPr="00422B6F"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22B6F">
        <w:rPr>
          <w:rFonts w:ascii="Times New Roman" w:eastAsia="Times New Roman" w:hAnsi="Times New Roman" w:cs="Times New Roman"/>
        </w:rPr>
        <w:t>Tiekėjas transporto priemonę Perkančiajai organizacijai turi pristatyti ne vėliau kaip per tiekėjo pasiūlyme nurodytą terminą, kuris negali būti ilgesnis kaip 180 (vienas šimtas aštuoniasdešimt) kalendorinių dienų nuo Sutarties įsigaliojimo dienos.</w:t>
      </w:r>
    </w:p>
    <w:p w14:paraId="08FA6D3E"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color w:val="FF0000"/>
        </w:rPr>
      </w:pPr>
      <w:r w:rsidRPr="0047777A">
        <w:rPr>
          <w:rFonts w:ascii="Times New Roman" w:eastAsia="Times New Roman" w:hAnsi="Times New Roman" w:cs="Times New Roman"/>
        </w:rPr>
        <w:t xml:space="preserve">Transporto priemonės nepristačius nustatytu laiku, Tiekėjas Perkančiajai organizacijai moka 0,05 proc. delspinigius nuo Sutarties vertės už kiekvieną pavėluotą dieną. </w:t>
      </w:r>
    </w:p>
    <w:p w14:paraId="0A3DA2FE"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79A297FA"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6DAD4A61"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Į Sutarties kainą turi būti įskaičiuota prekės kaina, visos išlaidos ir mokesčiai. Tiekėjas į Sutarties kainą privalo įskaičiuoti visas su prekės tiekimu susijusias išlaidas, įskaitant, bet neapsiribojant: transportavimo, transporto priemonės įregistravimo</w:t>
      </w:r>
      <w:r>
        <w:rPr>
          <w:rFonts w:ascii="Times New Roman" w:eastAsia="Times New Roman" w:hAnsi="Times New Roman" w:cs="Times New Roman"/>
        </w:rPr>
        <w:t xml:space="preserve"> </w:t>
      </w:r>
      <w:r w:rsidRPr="0047777A">
        <w:rPr>
          <w:rFonts w:ascii="Times New Roman" w:eastAsia="Times New Roman" w:hAnsi="Times New Roman" w:cs="Times New Roman"/>
        </w:rPr>
        <w:t>/</w:t>
      </w:r>
      <w:r>
        <w:rPr>
          <w:rFonts w:ascii="Times New Roman" w:eastAsia="Times New Roman" w:hAnsi="Times New Roman" w:cs="Times New Roman"/>
        </w:rPr>
        <w:t xml:space="preserve"> </w:t>
      </w:r>
      <w:r w:rsidRPr="0047777A">
        <w:rPr>
          <w:rFonts w:ascii="Times New Roman" w:eastAsia="Times New Roman" w:hAnsi="Times New Roman" w:cs="Times New Roman"/>
        </w:rPr>
        <w:t>išregistravimo, lizingo, aptarnavimo garantiniu laikotarpiu (garantinių gedimų šalinimo) bei visas su dokumentų, kurių reikalauja Pirkėjas, rengimu ir pateikimu susijusias išlaidas, elektroninių sąskaitų teikimo išlaidas ir kt.</w:t>
      </w:r>
    </w:p>
    <w:p w14:paraId="30CA87A0" w14:textId="77777777" w:rsidR="00A70AC0" w:rsidRDefault="00686A3D" w:rsidP="00A70AC0">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64174">
        <w:rPr>
          <w:rFonts w:ascii="Times New Roman" w:eastAsia="Times New Roman" w:hAnsi="Times New Roman" w:cs="Times New Roman"/>
        </w:rPr>
        <w:t>Sutarties kaina apskaičiuojama taikant kintamo įkainio apskaičiavimo būdą. Sutarties kaina gali kisti, priklausomai nuo Euribor pokyčių.</w:t>
      </w:r>
    </w:p>
    <w:p w14:paraId="12E197DA" w14:textId="19CCCC55" w:rsidR="00A70AC0" w:rsidRPr="00A70AC0" w:rsidRDefault="00A70AC0" w:rsidP="00A70AC0">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A70AC0">
        <w:rPr>
          <w:rFonts w:ascii="Times New Roman" w:eastAsia="Times New Roman" w:hAnsi="Times New Roman" w:cs="Times New Roman"/>
        </w:rPr>
        <w:t>Perkančioji organizacija turi teisę išpirkti turtą anksčiau nustatyto termino, informuodama lizingo paslaugų teikėją ne vėliau nei prieš 14 kalendorinių dienų ir iki numatomos turto išankstinio išpirkimo dienos sumokėdama visas likusias (nesumokėtas) turto išpirkimo įmokas bei faktiškai priskaičiuotas palūkanas už laikotarpį iki turto išankstinio išpirkimo dienos. Jokie mokesčiai ar baudos už išankstinį turto išpirkimą neturi būti taikomos.</w:t>
      </w:r>
    </w:p>
    <w:p w14:paraId="48E710AF"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 xml:space="preserve">Tiekėjas gali pateikti Perkančiajai organizacijai sąskaitą (išskyrus išankstinio mokėjimo sąskaitą, jei taikoma) ir perdavimo-priėmimo dokumentą ne anksčiau, nei pristato prekę. Perkančioji organizacija už perduotą prekę apmoka Tiekėjui ne vėliau kaip per 30 (trisdešimt) kalendorinių dienų nuo prekės gavimo, perdavimo-priėmimo dokumento pasirašymo ir sąskaitos gavimo, priklausomai nuo to, kas įvyksta vėliausiai (t. y. turi būti išpildytos visos sąlygos). </w:t>
      </w:r>
    </w:p>
    <w:p w14:paraId="6377DACB" w14:textId="77777777" w:rsidR="00686A3D" w:rsidRPr="00AD1E8F"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AD1E8F">
        <w:rPr>
          <w:rFonts w:ascii="Times New Roman" w:eastAsia="Times New Roman" w:hAnsi="Times New Roman" w:cs="Times New Roman"/>
        </w:rPr>
        <w:t>Prekei suteikiama Pasiūlyme nurodyta garantija, kuri negali būti trumpesnė nei 60 (šešiasdešimt) mėnesių. Garantiniu laikotarpiu tiekėjas turi atlikti pilną techninį aptarnavimą</w:t>
      </w:r>
      <w:r w:rsidRPr="00AD1E8F">
        <w:rPr>
          <w:rStyle w:val="FootnoteReference"/>
          <w:rFonts w:ascii="Times New Roman" w:eastAsia="Times New Roman" w:hAnsi="Times New Roman" w:cs="Times New Roman"/>
        </w:rPr>
        <w:footnoteReference w:id="12"/>
      </w:r>
      <w:r w:rsidRPr="00AD1E8F">
        <w:rPr>
          <w:rFonts w:ascii="Times New Roman" w:eastAsia="Times New Roman" w:hAnsi="Times New Roman" w:cs="Times New Roman"/>
        </w:rPr>
        <w:t xml:space="preserve"> (garantinių gedimų šalinimą) Perkančiosios organizacijos darbo patalpoje arba savo patalpose.</w:t>
      </w:r>
    </w:p>
    <w:p w14:paraId="08119A0E"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Tiekėjas garantiniu laikotarpiu privalo neatlygintinai pašalinti Prekės trūkumus</w:t>
      </w:r>
      <w:r>
        <w:rPr>
          <w:rFonts w:ascii="Times New Roman" w:eastAsia="Times New Roman" w:hAnsi="Times New Roman" w:cs="Times New Roman"/>
        </w:rPr>
        <w:t xml:space="preserve"> </w:t>
      </w:r>
      <w:r w:rsidRPr="0047777A">
        <w:rPr>
          <w:rFonts w:ascii="Times New Roman" w:eastAsia="Times New Roman" w:hAnsi="Times New Roman" w:cs="Times New Roman"/>
        </w:rPr>
        <w:t>/</w:t>
      </w:r>
      <w:r>
        <w:rPr>
          <w:rFonts w:ascii="Times New Roman" w:eastAsia="Times New Roman" w:hAnsi="Times New Roman" w:cs="Times New Roman"/>
        </w:rPr>
        <w:t xml:space="preserve"> </w:t>
      </w:r>
      <w:r w:rsidRPr="0047777A">
        <w:rPr>
          <w:rFonts w:ascii="Times New Roman" w:eastAsia="Times New Roman" w:hAnsi="Times New Roman" w:cs="Times New Roman"/>
        </w:rPr>
        <w:t>gedimus ne ilgiau kaip per 5 (penkias) darbo dienas po paraiškos pateikimo Tiekėjui dienos.</w:t>
      </w:r>
    </w:p>
    <w:p w14:paraId="264FCBAD"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Tiekėjas, nepašalinęs trūkumų / gedimų per 5 (penkias) darbo dienas po paraiškos pateikimo, sekančią dieną Perkančiajai organizacijai pristato kitą alternatyvią (panašių parametrų) transporto priemonę ir leidžia ja naudotis</w:t>
      </w:r>
      <w:r>
        <w:rPr>
          <w:rFonts w:ascii="Times New Roman" w:eastAsia="Times New Roman" w:hAnsi="Times New Roman" w:cs="Times New Roman"/>
        </w:rPr>
        <w:t>,</w:t>
      </w:r>
      <w:r w:rsidRPr="0047777A">
        <w:rPr>
          <w:rFonts w:ascii="Times New Roman" w:eastAsia="Times New Roman" w:hAnsi="Times New Roman" w:cs="Times New Roman"/>
        </w:rPr>
        <w:t xml:space="preserve"> kol pašalina Prekės gedimus</w:t>
      </w:r>
      <w:r>
        <w:rPr>
          <w:rFonts w:ascii="Times New Roman" w:eastAsia="Times New Roman" w:hAnsi="Times New Roman" w:cs="Times New Roman"/>
        </w:rPr>
        <w:t xml:space="preserve"> </w:t>
      </w:r>
      <w:r w:rsidRPr="0047777A">
        <w:rPr>
          <w:rFonts w:ascii="Times New Roman" w:eastAsia="Times New Roman" w:hAnsi="Times New Roman" w:cs="Times New Roman"/>
        </w:rPr>
        <w:t>/</w:t>
      </w:r>
      <w:r>
        <w:rPr>
          <w:rFonts w:ascii="Times New Roman" w:eastAsia="Times New Roman" w:hAnsi="Times New Roman" w:cs="Times New Roman"/>
        </w:rPr>
        <w:t xml:space="preserve"> </w:t>
      </w:r>
      <w:r w:rsidRPr="0047777A">
        <w:rPr>
          <w:rFonts w:ascii="Times New Roman" w:eastAsia="Times New Roman" w:hAnsi="Times New Roman" w:cs="Times New Roman"/>
        </w:rPr>
        <w:t>trūkumus per Šalių nustatytą protingą terminą.</w:t>
      </w:r>
    </w:p>
    <w:p w14:paraId="5E45755A"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lastRenderedPageBreak/>
        <w:t>Tiekėjas įsipareigoja perduoti Perkančiajai organizacijai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29B3DECE"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Perkančioji organizacija neatlygina tiekėjui jokių papildomų išlaidų, susijusių su prekės pristatymu, ir neatliks jokių kitų mokėjimų, viršijančių bendrą Sutarties kainą (su PVM).</w:t>
      </w:r>
    </w:p>
    <w:p w14:paraId="747747E5"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1F0E0BD6"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78E8DD17"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Ginčų sprendimo tvarka. Ginčai sprendžiami derybų būdu, o nepavykus taip išspręsti ginčo, jis bus nagrinėjamas Lietuvos Respublikos civilinio proceso kodekso nustatyta tvarka teisme.</w:t>
      </w:r>
    </w:p>
    <w:p w14:paraId="1876BF15" w14:textId="77777777" w:rsidR="00686A3D" w:rsidRPr="0047777A" w:rsidRDefault="00686A3D" w:rsidP="00686A3D">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7777A">
        <w:rPr>
          <w:rFonts w:ascii="Times New Roman" w:eastAsia="Times New Roman" w:hAnsi="Times New Roman" w:cs="Times New Roman"/>
        </w:rPr>
        <w:t xml:space="preserve">Tiekėjas sąskaitas (taip pat ir išankstines sąskaitas, jei taikoma) privalo teikti tik elektroniniu būdu. </w:t>
      </w:r>
      <w:r w:rsidRPr="0047777A">
        <w:rPr>
          <w:rFonts w:ascii="Times New Roman" w:hAnsi="Times New Roman"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w:t>
      </w:r>
      <w:r>
        <w:rPr>
          <w:rFonts w:ascii="Times New Roman" w:hAnsi="Times New Roman" w:cs="Times New Roman"/>
          <w:bCs/>
          <w:iCs/>
        </w:rPr>
        <w:t>s</w:t>
      </w:r>
      <w:r w:rsidRPr="0047777A">
        <w:rPr>
          <w:rFonts w:ascii="Times New Roman" w:hAnsi="Times New Roman" w:cs="Times New Roman"/>
          <w:bCs/>
          <w:iCs/>
        </w:rPr>
        <w:t xml:space="preserve"> sąskaitų administravimo bendrosios informacinės sistemos (SABIS) priemonėmis</w:t>
      </w:r>
      <w:r w:rsidRPr="0047777A">
        <w:rPr>
          <w:rFonts w:ascii="Times New Roman" w:eastAsia="Times New Roman" w:hAnsi="Times New Roman" w:cs="Times New Roman"/>
        </w:rPr>
        <w:t xml:space="preserve"> (</w:t>
      </w:r>
      <w:r w:rsidRPr="0047777A">
        <w:rPr>
          <w:rFonts w:ascii="Times New Roman" w:eastAsia="Times New Roman" w:hAnsi="Times New Roman" w:cs="Times New Roman"/>
          <w:i/>
          <w:iCs/>
        </w:rPr>
        <w:t>nesant objektyvių galimybių PVM sąskaitas–faktūras / sąskaitas–faktūras pateikti naudojantis sąskaitų administravimo bendrosios informacinės sistemos (SABIS) priemonėmis, jas Tiekėjas pateikia tik vilnius@toksika.lt elektroniniu paštu</w:t>
      </w:r>
      <w:r w:rsidRPr="0047777A">
        <w:rPr>
          <w:rFonts w:ascii="Times New Roman" w:eastAsia="Times New Roman" w:hAnsi="Times New Roman" w:cs="Times New Roman"/>
        </w:rPr>
        <w:t>).</w:t>
      </w:r>
    </w:p>
    <w:p w14:paraId="26133961" w14:textId="77777777" w:rsidR="002D1745" w:rsidRDefault="002D1745" w:rsidP="002D1745">
      <w:pPr>
        <w:rPr>
          <w:highlight w:val="yellow"/>
        </w:rPr>
      </w:pPr>
    </w:p>
    <w:p w14:paraId="68F19491" w14:textId="77777777" w:rsidR="002D1745" w:rsidRPr="0077201E" w:rsidRDefault="002D1745" w:rsidP="002D1745">
      <w:pPr>
        <w:jc w:val="center"/>
        <w:rPr>
          <w:rFonts w:ascii="Times New Roman" w:hAnsi="Times New Roman" w:cs="Times New Roman"/>
          <w:sz w:val="22"/>
          <w:szCs w:val="22"/>
        </w:rPr>
      </w:pPr>
      <w:r w:rsidRPr="005C07FF">
        <w:rPr>
          <w:rFonts w:ascii="Times New Roman" w:hAnsi="Times New Roman" w:cs="Times New Roman"/>
          <w:sz w:val="22"/>
          <w:szCs w:val="22"/>
        </w:rPr>
        <w:t>__________</w:t>
      </w:r>
      <w:r>
        <w:br w:type="page"/>
      </w:r>
    </w:p>
    <w:p w14:paraId="696392BC" w14:textId="1DBD6D00" w:rsidR="00563F04" w:rsidRPr="006E1152" w:rsidRDefault="00563F04" w:rsidP="006A36CD">
      <w:pPr>
        <w:pStyle w:val="Heading2"/>
        <w:ind w:left="5103"/>
        <w:jc w:val="right"/>
        <w:rPr>
          <w:rFonts w:ascii="Times New Roman" w:hAnsi="Times New Roman" w:cs="Times New Roman"/>
          <w:color w:val="auto"/>
          <w:sz w:val="21"/>
          <w:szCs w:val="21"/>
        </w:rPr>
      </w:pPr>
      <w:bookmarkStart w:id="130" w:name="_Toc216436255"/>
      <w:bookmarkStart w:id="131" w:name="_Hlk190672030"/>
      <w:bookmarkStart w:id="132" w:name="_Toc124404949"/>
      <w:r w:rsidRPr="006E1152">
        <w:rPr>
          <w:rFonts w:ascii="Times New Roman" w:hAnsi="Times New Roman" w:cs="Times New Roman"/>
          <w:color w:val="auto"/>
          <w:sz w:val="21"/>
          <w:szCs w:val="21"/>
        </w:rPr>
        <w:lastRenderedPageBreak/>
        <w:t>Pirkimo dokumentų 8 priedas „Siūlom</w:t>
      </w:r>
      <w:r w:rsidR="00141929">
        <w:rPr>
          <w:rFonts w:ascii="Times New Roman" w:hAnsi="Times New Roman" w:cs="Times New Roman"/>
          <w:color w:val="auto"/>
          <w:sz w:val="21"/>
          <w:szCs w:val="21"/>
        </w:rPr>
        <w:t>ų</w:t>
      </w:r>
      <w:r w:rsidR="00D75A25">
        <w:rPr>
          <w:rFonts w:ascii="Times New Roman" w:hAnsi="Times New Roman" w:cs="Times New Roman"/>
          <w:color w:val="auto"/>
          <w:sz w:val="21"/>
          <w:szCs w:val="21"/>
        </w:rPr>
        <w:t xml:space="preserve"> prek</w:t>
      </w:r>
      <w:r w:rsidR="00141929">
        <w:rPr>
          <w:rFonts w:ascii="Times New Roman" w:hAnsi="Times New Roman" w:cs="Times New Roman"/>
          <w:color w:val="auto"/>
          <w:sz w:val="21"/>
          <w:szCs w:val="21"/>
        </w:rPr>
        <w:t>ių</w:t>
      </w:r>
      <w:r w:rsidR="00D75A25">
        <w:rPr>
          <w:rFonts w:ascii="Times New Roman" w:hAnsi="Times New Roman" w:cs="Times New Roman"/>
          <w:color w:val="auto"/>
          <w:sz w:val="21"/>
          <w:szCs w:val="21"/>
        </w:rPr>
        <w:t xml:space="preserve"> </w:t>
      </w:r>
      <w:r w:rsidRPr="006E1152">
        <w:rPr>
          <w:rFonts w:ascii="Times New Roman" w:hAnsi="Times New Roman" w:cs="Times New Roman"/>
          <w:color w:val="auto"/>
          <w:sz w:val="21"/>
          <w:szCs w:val="21"/>
        </w:rPr>
        <w:t>techniniai duomenys“</w:t>
      </w:r>
      <w:bookmarkEnd w:id="130"/>
    </w:p>
    <w:p w14:paraId="7A492BCE" w14:textId="77777777" w:rsidR="005710B7" w:rsidRPr="006E1152" w:rsidRDefault="005710B7" w:rsidP="00563F04">
      <w:pPr>
        <w:tabs>
          <w:tab w:val="left" w:pos="993"/>
        </w:tabs>
        <w:spacing w:after="0" w:line="240" w:lineRule="auto"/>
        <w:jc w:val="center"/>
      </w:pPr>
    </w:p>
    <w:p w14:paraId="5373EBF0" w14:textId="4D1E41D5"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141929">
        <w:rPr>
          <w:rFonts w:ascii="Times New Roman" w:hAnsi="Times New Roman" w:cs="Times New Roman"/>
          <w:iCs/>
          <w:sz w:val="28"/>
          <w:szCs w:val="28"/>
        </w:rPr>
        <w:t>Ų</w:t>
      </w:r>
      <w:r w:rsidR="00D75A25">
        <w:rPr>
          <w:rFonts w:ascii="Times New Roman" w:hAnsi="Times New Roman" w:cs="Times New Roman"/>
          <w:iCs/>
          <w:sz w:val="28"/>
          <w:szCs w:val="28"/>
        </w:rPr>
        <w:t xml:space="preserve"> PREK</w:t>
      </w:r>
      <w:r w:rsidR="00141929">
        <w:rPr>
          <w:rFonts w:ascii="Times New Roman" w:hAnsi="Times New Roman" w:cs="Times New Roman"/>
          <w:iCs/>
          <w:sz w:val="28"/>
          <w:szCs w:val="28"/>
        </w:rPr>
        <w:t>IŲ</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6E6BA700"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735DEF" w:rsidRPr="00735DEF">
        <w:rPr>
          <w:rFonts w:ascii="Times New Roman" w:hAnsi="Times New Roman" w:cs="Times New Roman"/>
        </w:rPr>
        <w:t xml:space="preserve">Transporto priemonė </w:t>
      </w:r>
      <w:r w:rsidR="00955B6E" w:rsidRPr="00735DEF">
        <w:rPr>
          <w:rFonts w:ascii="Times New Roman" w:hAnsi="Times New Roman" w:cs="Times New Roman"/>
        </w:rPr>
        <w:t xml:space="preserve">turi atitikti visus gamintojo nustatytus kokybės reikalavimus bei tarptautinius kokybės ir ekologinius reikalavimus. </w:t>
      </w:r>
      <w:r w:rsidR="007521BA">
        <w:rPr>
          <w:rFonts w:ascii="Times New Roman" w:hAnsi="Times New Roman" w:cs="Times New Roman"/>
        </w:rPr>
        <w:t xml:space="preserve">Transporto priemonė </w:t>
      </w:r>
      <w:r w:rsidR="00955B6E" w:rsidRPr="00735DEF">
        <w:rPr>
          <w:rFonts w:ascii="Times New Roman" w:hAnsi="Times New Roman" w:cs="Times New Roman"/>
        </w:rPr>
        <w:t>turi atitikti ES standartus.</w:t>
      </w:r>
    </w:p>
    <w:p w14:paraId="47AA83CA" w14:textId="60DAD491" w:rsidR="00C27F00" w:rsidRDefault="007521BA"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 xml:space="preserve">Transporto priemonėje </w:t>
      </w:r>
      <w:r w:rsidR="00C27F00" w:rsidRPr="00735DEF">
        <w:rPr>
          <w:rFonts w:ascii="Times New Roman" w:hAnsi="Times New Roman" w:cs="Times New Roman"/>
        </w:rPr>
        <w:t xml:space="preserve">gali būti kiti nepaminėti arba geresnių parametrų </w:t>
      </w:r>
      <w:r w:rsidR="00735DEF" w:rsidRPr="00735DEF">
        <w:rPr>
          <w:rFonts w:ascii="Times New Roman" w:hAnsi="Times New Roman" w:cs="Times New Roman"/>
        </w:rPr>
        <w:t>transporto priemonės</w:t>
      </w:r>
      <w:r w:rsidR="00C27F00" w:rsidRPr="00735DEF">
        <w:rPr>
          <w:rFonts w:ascii="Times New Roman" w:hAnsi="Times New Roman" w:cs="Times New Roman"/>
        </w:rPr>
        <w:t xml:space="preserve"> įrangos komponentai, suderinami su techninės specifikacijos reikalavimais.</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7"/>
        <w:gridCol w:w="3102"/>
        <w:gridCol w:w="3403"/>
        <w:gridCol w:w="3159"/>
      </w:tblGrid>
      <w:tr w:rsidR="00850EED" w:rsidRPr="00CE2256" w14:paraId="45890610" w14:textId="0270D5DF" w:rsidTr="00ED036A">
        <w:trPr>
          <w:trHeight w:val="345"/>
        </w:trPr>
        <w:tc>
          <w:tcPr>
            <w:tcW w:w="286" w:type="pct"/>
            <w:tcBorders>
              <w:top w:val="single" w:sz="4" w:space="0" w:color="auto"/>
              <w:left w:val="single" w:sz="4" w:space="0" w:color="auto"/>
              <w:bottom w:val="single" w:sz="4" w:space="0" w:color="auto"/>
              <w:right w:val="single" w:sz="4" w:space="0" w:color="auto"/>
            </w:tcBorders>
            <w:vAlign w:val="center"/>
            <w:hideMark/>
          </w:tcPr>
          <w:p w14:paraId="4CA18E27" w14:textId="77777777" w:rsidR="00970C35" w:rsidRPr="00850EED" w:rsidRDefault="00970C35" w:rsidP="00850EED">
            <w:pPr>
              <w:suppressAutoHyphens/>
              <w:spacing w:after="0" w:line="240" w:lineRule="auto"/>
              <w:jc w:val="center"/>
              <w:rPr>
                <w:rFonts w:ascii="Times New Roman" w:eastAsia="Times New Roman" w:hAnsi="Times New Roman" w:cs="Times New Roman"/>
                <w:b/>
                <w:bCs/>
                <w:lang w:eastAsia="ar-SA"/>
              </w:rPr>
            </w:pPr>
            <w:r w:rsidRPr="00850EED">
              <w:rPr>
                <w:rFonts w:ascii="Times New Roman" w:eastAsia="Times New Roman" w:hAnsi="Times New Roman" w:cs="Times New Roman"/>
                <w:b/>
                <w:bCs/>
                <w:lang w:eastAsia="ar-SA"/>
              </w:rPr>
              <w:t>Eil. Nr.</w:t>
            </w:r>
          </w:p>
        </w:tc>
        <w:tc>
          <w:tcPr>
            <w:tcW w:w="1513" w:type="pct"/>
            <w:tcBorders>
              <w:top w:val="single" w:sz="4" w:space="0" w:color="auto"/>
              <w:left w:val="single" w:sz="4" w:space="0" w:color="auto"/>
              <w:bottom w:val="single" w:sz="4" w:space="0" w:color="auto"/>
              <w:right w:val="single" w:sz="4" w:space="0" w:color="auto"/>
            </w:tcBorders>
            <w:vAlign w:val="center"/>
            <w:hideMark/>
          </w:tcPr>
          <w:p w14:paraId="6CD742D6" w14:textId="77777777" w:rsidR="00970C35" w:rsidRPr="00850EED" w:rsidRDefault="00970C35" w:rsidP="00850EED">
            <w:pPr>
              <w:suppressAutoHyphens/>
              <w:spacing w:after="0" w:line="240" w:lineRule="auto"/>
              <w:jc w:val="center"/>
              <w:rPr>
                <w:rFonts w:ascii="Times New Roman" w:eastAsia="Times New Roman" w:hAnsi="Times New Roman" w:cs="Times New Roman"/>
                <w:b/>
                <w:bCs/>
                <w:lang w:eastAsia="ar-SA"/>
              </w:rPr>
            </w:pPr>
            <w:r w:rsidRPr="00850EED">
              <w:rPr>
                <w:rFonts w:ascii="Times New Roman" w:eastAsia="Times New Roman" w:hAnsi="Times New Roman" w:cs="Times New Roman"/>
                <w:b/>
                <w:bCs/>
                <w:lang w:eastAsia="ar-SA"/>
              </w:rPr>
              <w:t>Savybė</w:t>
            </w:r>
          </w:p>
        </w:tc>
        <w:tc>
          <w:tcPr>
            <w:tcW w:w="1659" w:type="pct"/>
            <w:tcBorders>
              <w:top w:val="single" w:sz="4" w:space="0" w:color="auto"/>
              <w:left w:val="single" w:sz="4" w:space="0" w:color="auto"/>
              <w:bottom w:val="single" w:sz="4" w:space="0" w:color="auto"/>
              <w:right w:val="single" w:sz="4" w:space="0" w:color="auto"/>
            </w:tcBorders>
            <w:vAlign w:val="center"/>
            <w:hideMark/>
          </w:tcPr>
          <w:p w14:paraId="192BEF53" w14:textId="77777777" w:rsidR="00970C35" w:rsidRPr="00850EED" w:rsidRDefault="00970C35" w:rsidP="00850EED">
            <w:pPr>
              <w:suppressAutoHyphens/>
              <w:spacing w:after="0" w:line="240" w:lineRule="auto"/>
              <w:jc w:val="center"/>
              <w:rPr>
                <w:rFonts w:ascii="Times New Roman" w:eastAsia="Times New Roman" w:hAnsi="Times New Roman" w:cs="Times New Roman"/>
                <w:b/>
                <w:bCs/>
                <w:lang w:eastAsia="ar-SA"/>
              </w:rPr>
            </w:pPr>
            <w:r w:rsidRPr="00850EED">
              <w:rPr>
                <w:rFonts w:ascii="Times New Roman" w:eastAsia="Times New Roman" w:hAnsi="Times New Roman" w:cs="Times New Roman"/>
                <w:b/>
                <w:bCs/>
                <w:lang w:eastAsia="ar-SA"/>
              </w:rPr>
              <w:t>Reikalavimai</w:t>
            </w:r>
          </w:p>
        </w:tc>
        <w:tc>
          <w:tcPr>
            <w:tcW w:w="1541" w:type="pct"/>
            <w:vAlign w:val="center"/>
          </w:tcPr>
          <w:p w14:paraId="150B9885" w14:textId="77777777" w:rsidR="00970C35" w:rsidRPr="002B262D" w:rsidRDefault="00970C35" w:rsidP="00850EED">
            <w:pPr>
              <w:suppressAutoHyphens/>
              <w:spacing w:after="0" w:line="240" w:lineRule="auto"/>
              <w:jc w:val="center"/>
              <w:rPr>
                <w:rFonts w:ascii="Times New Roman" w:eastAsia="Times New Roman" w:hAnsi="Times New Roman" w:cs="Times New Roman"/>
                <w:b/>
                <w:bCs/>
                <w:sz w:val="22"/>
                <w:szCs w:val="22"/>
                <w:lang w:eastAsia="ar-SA"/>
              </w:rPr>
            </w:pPr>
            <w:r w:rsidRPr="002B262D">
              <w:rPr>
                <w:rFonts w:ascii="Times New Roman" w:eastAsia="Times New Roman" w:hAnsi="Times New Roman" w:cs="Times New Roman"/>
                <w:b/>
                <w:bCs/>
                <w:sz w:val="22"/>
                <w:szCs w:val="22"/>
                <w:lang w:eastAsia="ar-SA"/>
              </w:rPr>
              <w:t>Siūlomų prekių techniniai parametrai</w:t>
            </w:r>
          </w:p>
          <w:p w14:paraId="3DC96E08" w14:textId="78E6EADF" w:rsidR="00970C35" w:rsidRPr="002B262D" w:rsidRDefault="00970C35" w:rsidP="00850EED">
            <w:pPr>
              <w:suppressAutoHyphens/>
              <w:spacing w:after="0" w:line="240" w:lineRule="auto"/>
              <w:jc w:val="center"/>
              <w:rPr>
                <w:rFonts w:ascii="Times New Roman" w:eastAsia="Times New Roman" w:hAnsi="Times New Roman" w:cs="Times New Roman"/>
                <w:sz w:val="18"/>
                <w:szCs w:val="18"/>
                <w:lang w:eastAsia="ar-SA"/>
              </w:rPr>
            </w:pPr>
            <w:r w:rsidRPr="002B262D">
              <w:rPr>
                <w:rFonts w:ascii="Times New Roman" w:eastAsia="Times New Roman" w:hAnsi="Times New Roman" w:cs="Times New Roman"/>
                <w:sz w:val="18"/>
                <w:szCs w:val="18"/>
                <w:lang w:eastAsia="ar-SA"/>
              </w:rPr>
              <w:t>(</w:t>
            </w:r>
            <w:r w:rsidRPr="002B262D">
              <w:rPr>
                <w:rFonts w:ascii="Times New Roman" w:eastAsia="Times New Roman" w:hAnsi="Times New Roman" w:cs="Times New Roman"/>
                <w:i/>
                <w:iCs/>
                <w:sz w:val="18"/>
                <w:szCs w:val="18"/>
                <w:lang w:eastAsia="ar-SA"/>
              </w:rPr>
              <w:t>Užpildyti, nurodant konkrečius siūlomų prekių duomenis ir nurodant dokumento pavadinimą bei jo puslapį, kuriame pateikiama informacija apie atitikimą</w:t>
            </w:r>
            <w:r w:rsidRPr="002B262D">
              <w:rPr>
                <w:rFonts w:ascii="Times New Roman" w:eastAsia="Times New Roman" w:hAnsi="Times New Roman" w:cs="Times New Roman"/>
                <w:sz w:val="18"/>
                <w:szCs w:val="18"/>
                <w:lang w:eastAsia="ar-SA"/>
              </w:rPr>
              <w:t>)</w:t>
            </w:r>
          </w:p>
        </w:tc>
      </w:tr>
      <w:tr w:rsidR="00970C35" w:rsidRPr="00CE2256" w14:paraId="703B43C2" w14:textId="738F0536" w:rsidTr="00ED036A">
        <w:trPr>
          <w:trHeight w:val="345"/>
        </w:trPr>
        <w:tc>
          <w:tcPr>
            <w:tcW w:w="3459" w:type="pct"/>
            <w:gridSpan w:val="3"/>
            <w:tcBorders>
              <w:top w:val="single" w:sz="4" w:space="0" w:color="auto"/>
              <w:left w:val="single" w:sz="4" w:space="0" w:color="auto"/>
              <w:bottom w:val="single" w:sz="4" w:space="0" w:color="auto"/>
              <w:right w:val="single" w:sz="4" w:space="0" w:color="auto"/>
            </w:tcBorders>
            <w:hideMark/>
          </w:tcPr>
          <w:p w14:paraId="34BA7585" w14:textId="77777777" w:rsidR="00970C35" w:rsidRPr="00850EED" w:rsidRDefault="00970C35" w:rsidP="00291945">
            <w:pPr>
              <w:suppressAutoHyphens/>
              <w:spacing w:after="0" w:line="240" w:lineRule="auto"/>
              <w:rPr>
                <w:rFonts w:ascii="Times New Roman" w:eastAsia="Times New Roman" w:hAnsi="Times New Roman" w:cs="Times New Roman"/>
                <w:b/>
                <w:bCs/>
                <w:lang w:eastAsia="ar-SA"/>
              </w:rPr>
            </w:pPr>
            <w:r w:rsidRPr="00850EED">
              <w:rPr>
                <w:rFonts w:ascii="Times New Roman" w:eastAsia="Times New Roman" w:hAnsi="Times New Roman" w:cs="Times New Roman"/>
                <w:b/>
                <w:bCs/>
                <w:lang w:eastAsia="ar-SA"/>
              </w:rPr>
              <w:t>1. Bendri reikalavimai automobiliui:</w:t>
            </w:r>
          </w:p>
        </w:tc>
        <w:tc>
          <w:tcPr>
            <w:tcW w:w="1541" w:type="pct"/>
          </w:tcPr>
          <w:p w14:paraId="50C7D8C9"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137A6192" w14:textId="1DD46DB7" w:rsidTr="00ED036A">
        <w:tc>
          <w:tcPr>
            <w:tcW w:w="286" w:type="pct"/>
            <w:tcBorders>
              <w:top w:val="single" w:sz="4" w:space="0" w:color="auto"/>
              <w:left w:val="single" w:sz="4" w:space="0" w:color="auto"/>
              <w:bottom w:val="single" w:sz="4" w:space="0" w:color="auto"/>
              <w:right w:val="single" w:sz="4" w:space="0" w:color="auto"/>
            </w:tcBorders>
            <w:hideMark/>
          </w:tcPr>
          <w:p w14:paraId="2CA35E8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1.1</w:t>
            </w:r>
          </w:p>
        </w:tc>
        <w:tc>
          <w:tcPr>
            <w:tcW w:w="1513" w:type="pct"/>
            <w:tcBorders>
              <w:top w:val="single" w:sz="4" w:space="0" w:color="auto"/>
              <w:left w:val="single" w:sz="4" w:space="0" w:color="auto"/>
              <w:bottom w:val="single" w:sz="4" w:space="0" w:color="auto"/>
              <w:right w:val="single" w:sz="4" w:space="0" w:color="auto"/>
            </w:tcBorders>
            <w:hideMark/>
          </w:tcPr>
          <w:p w14:paraId="126DBD4E"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Automobilių rūšis</w:t>
            </w:r>
          </w:p>
        </w:tc>
        <w:tc>
          <w:tcPr>
            <w:tcW w:w="1659" w:type="pct"/>
            <w:tcBorders>
              <w:top w:val="single" w:sz="4" w:space="0" w:color="auto"/>
              <w:left w:val="single" w:sz="4" w:space="0" w:color="auto"/>
              <w:bottom w:val="single" w:sz="4" w:space="0" w:color="auto"/>
              <w:right w:val="single" w:sz="4" w:space="0" w:color="auto"/>
            </w:tcBorders>
            <w:hideMark/>
          </w:tcPr>
          <w:p w14:paraId="17041A8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Automobilis – M1.</w:t>
            </w:r>
          </w:p>
        </w:tc>
        <w:tc>
          <w:tcPr>
            <w:tcW w:w="1541" w:type="pct"/>
          </w:tcPr>
          <w:p w14:paraId="7981BF06"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6BFE6572" w14:textId="018A3634" w:rsidTr="00ED036A">
        <w:tc>
          <w:tcPr>
            <w:tcW w:w="286" w:type="pct"/>
            <w:tcBorders>
              <w:top w:val="single" w:sz="4" w:space="0" w:color="auto"/>
              <w:left w:val="single" w:sz="4" w:space="0" w:color="auto"/>
              <w:bottom w:val="single" w:sz="4" w:space="0" w:color="auto"/>
              <w:right w:val="single" w:sz="4" w:space="0" w:color="auto"/>
            </w:tcBorders>
            <w:hideMark/>
          </w:tcPr>
          <w:p w14:paraId="58FDDE2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w:t>
            </w:r>
          </w:p>
        </w:tc>
        <w:tc>
          <w:tcPr>
            <w:tcW w:w="1513" w:type="pct"/>
            <w:tcBorders>
              <w:top w:val="single" w:sz="4" w:space="0" w:color="auto"/>
              <w:left w:val="single" w:sz="4" w:space="0" w:color="auto"/>
              <w:bottom w:val="single" w:sz="4" w:space="0" w:color="auto"/>
              <w:right w:val="single" w:sz="4" w:space="0" w:color="auto"/>
            </w:tcBorders>
            <w:hideMark/>
          </w:tcPr>
          <w:p w14:paraId="1E4150C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Automobilių skaičius</w:t>
            </w:r>
          </w:p>
        </w:tc>
        <w:tc>
          <w:tcPr>
            <w:tcW w:w="1659" w:type="pct"/>
            <w:tcBorders>
              <w:top w:val="single" w:sz="4" w:space="0" w:color="auto"/>
              <w:left w:val="single" w:sz="4" w:space="0" w:color="auto"/>
              <w:bottom w:val="single" w:sz="4" w:space="0" w:color="auto"/>
              <w:right w:val="single" w:sz="4" w:space="0" w:color="auto"/>
            </w:tcBorders>
            <w:hideMark/>
          </w:tcPr>
          <w:p w14:paraId="4AC4690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3 vnt.</w:t>
            </w:r>
          </w:p>
        </w:tc>
        <w:tc>
          <w:tcPr>
            <w:tcW w:w="1541" w:type="pct"/>
          </w:tcPr>
          <w:p w14:paraId="2E4E2775" w14:textId="77777777" w:rsidR="00970C35"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6DC3413C" w14:textId="074C80AF" w:rsidTr="00ED036A">
        <w:tc>
          <w:tcPr>
            <w:tcW w:w="286" w:type="pct"/>
            <w:tcBorders>
              <w:top w:val="single" w:sz="4" w:space="0" w:color="auto"/>
              <w:left w:val="single" w:sz="4" w:space="0" w:color="auto"/>
              <w:bottom w:val="single" w:sz="4" w:space="0" w:color="auto"/>
              <w:right w:val="single" w:sz="4" w:space="0" w:color="auto"/>
            </w:tcBorders>
            <w:hideMark/>
          </w:tcPr>
          <w:p w14:paraId="1986A4D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1.3</w:t>
            </w:r>
          </w:p>
        </w:tc>
        <w:tc>
          <w:tcPr>
            <w:tcW w:w="1513" w:type="pct"/>
            <w:tcBorders>
              <w:top w:val="single" w:sz="4" w:space="0" w:color="auto"/>
              <w:left w:val="single" w:sz="4" w:space="0" w:color="auto"/>
              <w:bottom w:val="single" w:sz="4" w:space="0" w:color="auto"/>
              <w:right w:val="single" w:sz="4" w:space="0" w:color="auto"/>
            </w:tcBorders>
            <w:hideMark/>
          </w:tcPr>
          <w:p w14:paraId="5D6E076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Pagaminimo metai</w:t>
            </w:r>
          </w:p>
        </w:tc>
        <w:tc>
          <w:tcPr>
            <w:tcW w:w="1659" w:type="pct"/>
            <w:tcBorders>
              <w:top w:val="single" w:sz="4" w:space="0" w:color="auto"/>
              <w:left w:val="single" w:sz="4" w:space="0" w:color="auto"/>
              <w:bottom w:val="single" w:sz="4" w:space="0" w:color="auto"/>
              <w:right w:val="single" w:sz="4" w:space="0" w:color="auto"/>
            </w:tcBorders>
            <w:hideMark/>
          </w:tcPr>
          <w:p w14:paraId="611E983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Automobilis pagamintas ne anksčiau kaip 2025 metais.</w:t>
            </w:r>
          </w:p>
        </w:tc>
        <w:tc>
          <w:tcPr>
            <w:tcW w:w="1541" w:type="pct"/>
          </w:tcPr>
          <w:p w14:paraId="1CF17C00"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69AE75EA" w14:textId="772ED397" w:rsidTr="00ED036A">
        <w:tc>
          <w:tcPr>
            <w:tcW w:w="286" w:type="pct"/>
            <w:tcBorders>
              <w:top w:val="single" w:sz="4" w:space="0" w:color="auto"/>
              <w:left w:val="single" w:sz="4" w:space="0" w:color="auto"/>
              <w:bottom w:val="single" w:sz="4" w:space="0" w:color="auto"/>
              <w:right w:val="single" w:sz="4" w:space="0" w:color="auto"/>
            </w:tcBorders>
            <w:hideMark/>
          </w:tcPr>
          <w:p w14:paraId="76AA9C45"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1.4</w:t>
            </w:r>
          </w:p>
        </w:tc>
        <w:tc>
          <w:tcPr>
            <w:tcW w:w="1513" w:type="pct"/>
            <w:tcBorders>
              <w:top w:val="single" w:sz="4" w:space="0" w:color="auto"/>
              <w:left w:val="single" w:sz="4" w:space="0" w:color="auto"/>
              <w:bottom w:val="single" w:sz="4" w:space="0" w:color="auto"/>
              <w:right w:val="single" w:sz="4" w:space="0" w:color="auto"/>
            </w:tcBorders>
            <w:hideMark/>
          </w:tcPr>
          <w:p w14:paraId="0A39FE7A"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Vairo padėtis</w:t>
            </w:r>
          </w:p>
        </w:tc>
        <w:tc>
          <w:tcPr>
            <w:tcW w:w="1659" w:type="pct"/>
            <w:tcBorders>
              <w:top w:val="single" w:sz="4" w:space="0" w:color="auto"/>
              <w:left w:val="single" w:sz="4" w:space="0" w:color="auto"/>
              <w:bottom w:val="single" w:sz="4" w:space="0" w:color="auto"/>
              <w:right w:val="single" w:sz="4" w:space="0" w:color="auto"/>
            </w:tcBorders>
            <w:hideMark/>
          </w:tcPr>
          <w:p w14:paraId="6DE44816"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Kairėje.</w:t>
            </w:r>
          </w:p>
        </w:tc>
        <w:tc>
          <w:tcPr>
            <w:tcW w:w="1541" w:type="pct"/>
          </w:tcPr>
          <w:p w14:paraId="5A784A44"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6CD436A" w14:textId="53C6056B" w:rsidTr="00ED036A">
        <w:tc>
          <w:tcPr>
            <w:tcW w:w="286" w:type="pct"/>
            <w:tcBorders>
              <w:top w:val="single" w:sz="4" w:space="0" w:color="auto"/>
              <w:left w:val="single" w:sz="4" w:space="0" w:color="auto"/>
              <w:bottom w:val="single" w:sz="4" w:space="0" w:color="auto"/>
              <w:right w:val="single" w:sz="4" w:space="0" w:color="auto"/>
            </w:tcBorders>
            <w:hideMark/>
          </w:tcPr>
          <w:p w14:paraId="64EE910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1.5</w:t>
            </w:r>
          </w:p>
        </w:tc>
        <w:tc>
          <w:tcPr>
            <w:tcW w:w="1513" w:type="pct"/>
            <w:tcBorders>
              <w:top w:val="single" w:sz="4" w:space="0" w:color="auto"/>
              <w:left w:val="single" w:sz="4" w:space="0" w:color="auto"/>
              <w:bottom w:val="single" w:sz="4" w:space="0" w:color="auto"/>
              <w:right w:val="single" w:sz="4" w:space="0" w:color="auto"/>
            </w:tcBorders>
            <w:hideMark/>
          </w:tcPr>
          <w:p w14:paraId="2F3DF55C"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Rida</w:t>
            </w:r>
          </w:p>
        </w:tc>
        <w:tc>
          <w:tcPr>
            <w:tcW w:w="1659" w:type="pct"/>
            <w:tcBorders>
              <w:top w:val="single" w:sz="4" w:space="0" w:color="auto"/>
              <w:left w:val="single" w:sz="4" w:space="0" w:color="auto"/>
              <w:bottom w:val="single" w:sz="4" w:space="0" w:color="auto"/>
              <w:right w:val="single" w:sz="4" w:space="0" w:color="auto"/>
            </w:tcBorders>
            <w:hideMark/>
          </w:tcPr>
          <w:p w14:paraId="76FA9905"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daugiau kaip 100 km.</w:t>
            </w:r>
          </w:p>
        </w:tc>
        <w:tc>
          <w:tcPr>
            <w:tcW w:w="1541" w:type="pct"/>
          </w:tcPr>
          <w:p w14:paraId="6ECAB73B"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0A60711" w14:textId="71E438B5" w:rsidTr="00ED036A">
        <w:tc>
          <w:tcPr>
            <w:tcW w:w="286" w:type="pct"/>
            <w:tcBorders>
              <w:top w:val="single" w:sz="4" w:space="0" w:color="auto"/>
              <w:left w:val="single" w:sz="4" w:space="0" w:color="auto"/>
              <w:bottom w:val="single" w:sz="4" w:space="0" w:color="auto"/>
              <w:right w:val="single" w:sz="4" w:space="0" w:color="auto"/>
            </w:tcBorders>
            <w:hideMark/>
          </w:tcPr>
          <w:p w14:paraId="0B9FF0E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1.6</w:t>
            </w:r>
          </w:p>
        </w:tc>
        <w:tc>
          <w:tcPr>
            <w:tcW w:w="1513" w:type="pct"/>
            <w:tcBorders>
              <w:top w:val="single" w:sz="4" w:space="0" w:color="auto"/>
              <w:left w:val="single" w:sz="4" w:space="0" w:color="auto"/>
              <w:bottom w:val="single" w:sz="4" w:space="0" w:color="auto"/>
              <w:right w:val="single" w:sz="4" w:space="0" w:color="auto"/>
            </w:tcBorders>
            <w:hideMark/>
          </w:tcPr>
          <w:p w14:paraId="11E8CA7F"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Automobilio atitikimas techniniams reikalavimams dėl transporto priemonės tipo</w:t>
            </w:r>
          </w:p>
        </w:tc>
        <w:tc>
          <w:tcPr>
            <w:tcW w:w="1659" w:type="pct"/>
            <w:tcBorders>
              <w:top w:val="single" w:sz="4" w:space="0" w:color="auto"/>
              <w:left w:val="single" w:sz="4" w:space="0" w:color="auto"/>
              <w:bottom w:val="single" w:sz="4" w:space="0" w:color="auto"/>
              <w:right w:val="single" w:sz="4" w:space="0" w:color="auto"/>
            </w:tcBorders>
            <w:hideMark/>
          </w:tcPr>
          <w:p w14:paraId="2AAD2D0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atitikti techninius reikalavimus, patvirtintus Valstybinės kelių transporto inspekcijos prie Susisiekimo ministerijos įsakymu „Dėl techninių reikalavimų nacionaliniam transporto priemonių tipui patvirtinti“.</w:t>
            </w:r>
          </w:p>
        </w:tc>
        <w:tc>
          <w:tcPr>
            <w:tcW w:w="1541" w:type="pct"/>
          </w:tcPr>
          <w:p w14:paraId="5B6075B5"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15F8214" w14:textId="1E9087A2" w:rsidTr="00ED036A">
        <w:tc>
          <w:tcPr>
            <w:tcW w:w="286" w:type="pct"/>
            <w:tcBorders>
              <w:top w:val="single" w:sz="4" w:space="0" w:color="auto"/>
              <w:left w:val="single" w:sz="4" w:space="0" w:color="auto"/>
              <w:bottom w:val="single" w:sz="4" w:space="0" w:color="auto"/>
              <w:right w:val="single" w:sz="4" w:space="0" w:color="auto"/>
            </w:tcBorders>
            <w:hideMark/>
          </w:tcPr>
          <w:p w14:paraId="0C69EBA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val="en-US" w:eastAsia="ar-SA"/>
              </w:rPr>
            </w:pPr>
            <w:r w:rsidRPr="00850EED">
              <w:rPr>
                <w:rFonts w:ascii="Times New Roman" w:eastAsia="Times New Roman" w:hAnsi="Times New Roman" w:cs="Times New Roman"/>
                <w:bCs/>
                <w:lang w:eastAsia="ar-SA"/>
              </w:rPr>
              <w:t>1.</w:t>
            </w:r>
            <w:r w:rsidRPr="00850EED">
              <w:rPr>
                <w:rFonts w:ascii="Times New Roman" w:eastAsia="Times New Roman" w:hAnsi="Times New Roman" w:cs="Times New Roman"/>
                <w:bCs/>
                <w:lang w:val="en-US" w:eastAsia="ar-SA"/>
              </w:rPr>
              <w:t>7</w:t>
            </w:r>
          </w:p>
        </w:tc>
        <w:tc>
          <w:tcPr>
            <w:tcW w:w="1513" w:type="pct"/>
            <w:tcBorders>
              <w:top w:val="single" w:sz="4" w:space="0" w:color="auto"/>
              <w:left w:val="single" w:sz="4" w:space="0" w:color="auto"/>
              <w:bottom w:val="single" w:sz="4" w:space="0" w:color="auto"/>
              <w:right w:val="single" w:sz="4" w:space="0" w:color="auto"/>
            </w:tcBorders>
            <w:hideMark/>
          </w:tcPr>
          <w:p w14:paraId="5681016F"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Spalva</w:t>
            </w:r>
          </w:p>
        </w:tc>
        <w:tc>
          <w:tcPr>
            <w:tcW w:w="1659" w:type="pct"/>
            <w:tcBorders>
              <w:top w:val="single" w:sz="4" w:space="0" w:color="auto"/>
              <w:left w:val="single" w:sz="4" w:space="0" w:color="auto"/>
              <w:bottom w:val="single" w:sz="4" w:space="0" w:color="auto"/>
              <w:right w:val="single" w:sz="4" w:space="0" w:color="auto"/>
            </w:tcBorders>
            <w:hideMark/>
          </w:tcPr>
          <w:p w14:paraId="2E20F4E3"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Bet kuri.</w:t>
            </w:r>
          </w:p>
        </w:tc>
        <w:tc>
          <w:tcPr>
            <w:tcW w:w="1541" w:type="pct"/>
          </w:tcPr>
          <w:p w14:paraId="29B01464"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20643472" w14:textId="630AFF31"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080E1C66"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2. Variklis:</w:t>
            </w:r>
          </w:p>
        </w:tc>
        <w:tc>
          <w:tcPr>
            <w:tcW w:w="1541" w:type="pct"/>
          </w:tcPr>
          <w:p w14:paraId="37ECE3DA"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114DE167" w14:textId="15EDEF00" w:rsidTr="00ED036A">
        <w:tc>
          <w:tcPr>
            <w:tcW w:w="286" w:type="pct"/>
            <w:tcBorders>
              <w:top w:val="single" w:sz="4" w:space="0" w:color="auto"/>
              <w:left w:val="single" w:sz="4" w:space="0" w:color="auto"/>
              <w:bottom w:val="single" w:sz="4" w:space="0" w:color="auto"/>
              <w:right w:val="single" w:sz="4" w:space="0" w:color="auto"/>
            </w:tcBorders>
            <w:hideMark/>
          </w:tcPr>
          <w:p w14:paraId="3F3CC68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2.1</w:t>
            </w:r>
          </w:p>
        </w:tc>
        <w:tc>
          <w:tcPr>
            <w:tcW w:w="1513" w:type="pct"/>
            <w:tcBorders>
              <w:top w:val="single" w:sz="4" w:space="0" w:color="auto"/>
              <w:left w:val="single" w:sz="4" w:space="0" w:color="auto"/>
              <w:bottom w:val="single" w:sz="4" w:space="0" w:color="auto"/>
              <w:right w:val="single" w:sz="4" w:space="0" w:color="auto"/>
            </w:tcBorders>
            <w:hideMark/>
          </w:tcPr>
          <w:p w14:paraId="19988C46"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Variklio išmetami teršalai</w:t>
            </w:r>
          </w:p>
        </w:tc>
        <w:tc>
          <w:tcPr>
            <w:tcW w:w="1659" w:type="pct"/>
            <w:tcBorders>
              <w:top w:val="single" w:sz="4" w:space="0" w:color="auto"/>
              <w:left w:val="single" w:sz="4" w:space="0" w:color="auto"/>
              <w:bottom w:val="single" w:sz="4" w:space="0" w:color="auto"/>
              <w:right w:val="single" w:sz="4" w:space="0" w:color="auto"/>
            </w:tcBorders>
            <w:hideMark/>
          </w:tcPr>
          <w:p w14:paraId="0C4A168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0 g/km.</w:t>
            </w:r>
          </w:p>
        </w:tc>
        <w:tc>
          <w:tcPr>
            <w:tcW w:w="1541" w:type="pct"/>
          </w:tcPr>
          <w:p w14:paraId="63F68D7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035BBD1" w14:textId="049D1BF8" w:rsidTr="00ED036A">
        <w:tc>
          <w:tcPr>
            <w:tcW w:w="286" w:type="pct"/>
            <w:tcBorders>
              <w:top w:val="single" w:sz="4" w:space="0" w:color="auto"/>
              <w:left w:val="single" w:sz="4" w:space="0" w:color="auto"/>
              <w:bottom w:val="single" w:sz="4" w:space="0" w:color="auto"/>
              <w:right w:val="single" w:sz="4" w:space="0" w:color="auto"/>
            </w:tcBorders>
            <w:hideMark/>
          </w:tcPr>
          <w:p w14:paraId="73CCE90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2.2</w:t>
            </w:r>
          </w:p>
        </w:tc>
        <w:tc>
          <w:tcPr>
            <w:tcW w:w="1513" w:type="pct"/>
            <w:tcBorders>
              <w:top w:val="single" w:sz="4" w:space="0" w:color="auto"/>
              <w:left w:val="single" w:sz="4" w:space="0" w:color="auto"/>
              <w:bottom w:val="single" w:sz="4" w:space="0" w:color="auto"/>
              <w:right w:val="single" w:sz="4" w:space="0" w:color="auto"/>
            </w:tcBorders>
            <w:hideMark/>
          </w:tcPr>
          <w:p w14:paraId="1714D617"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Galia</w:t>
            </w:r>
          </w:p>
        </w:tc>
        <w:tc>
          <w:tcPr>
            <w:tcW w:w="1659" w:type="pct"/>
            <w:tcBorders>
              <w:top w:val="single" w:sz="4" w:space="0" w:color="auto"/>
              <w:left w:val="single" w:sz="4" w:space="0" w:color="auto"/>
              <w:bottom w:val="single" w:sz="4" w:space="0" w:color="auto"/>
              <w:right w:val="single" w:sz="4" w:space="0" w:color="auto"/>
            </w:tcBorders>
            <w:hideMark/>
          </w:tcPr>
          <w:p w14:paraId="1565DF5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val="en-US" w:eastAsia="ar-SA"/>
              </w:rPr>
            </w:pPr>
            <w:r w:rsidRPr="00850EED">
              <w:rPr>
                <w:rFonts w:ascii="Times New Roman" w:eastAsia="Times New Roman" w:hAnsi="Times New Roman" w:cs="Times New Roman"/>
                <w:bCs/>
                <w:lang w:eastAsia="ar-SA"/>
              </w:rPr>
              <w:t>Ne mažiau kaip 200 kW/ 280AG.</w:t>
            </w:r>
          </w:p>
        </w:tc>
        <w:tc>
          <w:tcPr>
            <w:tcW w:w="1541" w:type="pct"/>
          </w:tcPr>
          <w:p w14:paraId="1A46AC7F"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79F685FA" w14:textId="24544ED8" w:rsidTr="00ED036A">
        <w:tc>
          <w:tcPr>
            <w:tcW w:w="286" w:type="pct"/>
            <w:tcBorders>
              <w:top w:val="single" w:sz="4" w:space="0" w:color="auto"/>
              <w:left w:val="single" w:sz="4" w:space="0" w:color="auto"/>
              <w:bottom w:val="single" w:sz="4" w:space="0" w:color="auto"/>
              <w:right w:val="single" w:sz="4" w:space="0" w:color="auto"/>
            </w:tcBorders>
            <w:hideMark/>
          </w:tcPr>
          <w:p w14:paraId="2872DEA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2.3</w:t>
            </w:r>
          </w:p>
        </w:tc>
        <w:tc>
          <w:tcPr>
            <w:tcW w:w="1513" w:type="pct"/>
            <w:tcBorders>
              <w:top w:val="single" w:sz="4" w:space="0" w:color="auto"/>
              <w:left w:val="single" w:sz="4" w:space="0" w:color="auto"/>
              <w:bottom w:val="single" w:sz="4" w:space="0" w:color="auto"/>
              <w:right w:val="single" w:sz="4" w:space="0" w:color="auto"/>
            </w:tcBorders>
            <w:hideMark/>
          </w:tcPr>
          <w:p w14:paraId="59D54A98"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Elektros suvartojimas (kWh/100 km)</w:t>
            </w:r>
          </w:p>
        </w:tc>
        <w:tc>
          <w:tcPr>
            <w:tcW w:w="1659" w:type="pct"/>
            <w:tcBorders>
              <w:top w:val="single" w:sz="4" w:space="0" w:color="auto"/>
              <w:left w:val="single" w:sz="4" w:space="0" w:color="auto"/>
              <w:bottom w:val="single" w:sz="4" w:space="0" w:color="auto"/>
              <w:right w:val="single" w:sz="4" w:space="0" w:color="auto"/>
            </w:tcBorders>
            <w:hideMark/>
          </w:tcPr>
          <w:p w14:paraId="669B96D6"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daugiau kaip 18 (kWh/100 km).</w:t>
            </w:r>
          </w:p>
        </w:tc>
        <w:tc>
          <w:tcPr>
            <w:tcW w:w="1541" w:type="pct"/>
          </w:tcPr>
          <w:p w14:paraId="51616B9E"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A80C2A0" w14:textId="216A5A40" w:rsidTr="00ED036A">
        <w:tc>
          <w:tcPr>
            <w:tcW w:w="286" w:type="pct"/>
            <w:tcBorders>
              <w:top w:val="single" w:sz="4" w:space="0" w:color="auto"/>
              <w:left w:val="single" w:sz="4" w:space="0" w:color="auto"/>
              <w:bottom w:val="single" w:sz="4" w:space="0" w:color="auto"/>
              <w:right w:val="single" w:sz="4" w:space="0" w:color="auto"/>
            </w:tcBorders>
            <w:hideMark/>
          </w:tcPr>
          <w:p w14:paraId="017EB9C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2.4</w:t>
            </w:r>
          </w:p>
        </w:tc>
        <w:tc>
          <w:tcPr>
            <w:tcW w:w="1513" w:type="pct"/>
            <w:tcBorders>
              <w:top w:val="single" w:sz="4" w:space="0" w:color="auto"/>
              <w:left w:val="single" w:sz="4" w:space="0" w:color="auto"/>
              <w:bottom w:val="single" w:sz="4" w:space="0" w:color="auto"/>
              <w:right w:val="single" w:sz="4" w:space="0" w:color="auto"/>
            </w:tcBorders>
            <w:hideMark/>
          </w:tcPr>
          <w:p w14:paraId="75AA387F"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Variklio tipas</w:t>
            </w:r>
          </w:p>
        </w:tc>
        <w:tc>
          <w:tcPr>
            <w:tcW w:w="1659" w:type="pct"/>
            <w:tcBorders>
              <w:top w:val="single" w:sz="4" w:space="0" w:color="auto"/>
              <w:left w:val="single" w:sz="4" w:space="0" w:color="auto"/>
              <w:bottom w:val="single" w:sz="4" w:space="0" w:color="auto"/>
              <w:right w:val="single" w:sz="4" w:space="0" w:color="auto"/>
            </w:tcBorders>
            <w:hideMark/>
          </w:tcPr>
          <w:p w14:paraId="1E46503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Elektros energijos.</w:t>
            </w:r>
          </w:p>
        </w:tc>
        <w:tc>
          <w:tcPr>
            <w:tcW w:w="1541" w:type="pct"/>
          </w:tcPr>
          <w:p w14:paraId="08151887"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44467A3" w14:textId="2C5AAD44" w:rsidTr="00ED036A">
        <w:tc>
          <w:tcPr>
            <w:tcW w:w="286" w:type="pct"/>
            <w:tcBorders>
              <w:top w:val="single" w:sz="4" w:space="0" w:color="auto"/>
              <w:left w:val="single" w:sz="4" w:space="0" w:color="auto"/>
              <w:bottom w:val="single" w:sz="4" w:space="0" w:color="auto"/>
              <w:right w:val="single" w:sz="4" w:space="0" w:color="auto"/>
            </w:tcBorders>
            <w:hideMark/>
          </w:tcPr>
          <w:p w14:paraId="08B729C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2.5</w:t>
            </w:r>
          </w:p>
        </w:tc>
        <w:tc>
          <w:tcPr>
            <w:tcW w:w="1513" w:type="pct"/>
            <w:tcBorders>
              <w:top w:val="single" w:sz="4" w:space="0" w:color="auto"/>
              <w:left w:val="single" w:sz="4" w:space="0" w:color="auto"/>
              <w:bottom w:val="single" w:sz="4" w:space="0" w:color="auto"/>
              <w:right w:val="single" w:sz="4" w:space="0" w:color="auto"/>
            </w:tcBorders>
            <w:hideMark/>
          </w:tcPr>
          <w:p w14:paraId="75CA6CDD"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Maksimalus greitis</w:t>
            </w:r>
          </w:p>
        </w:tc>
        <w:tc>
          <w:tcPr>
            <w:tcW w:w="1659" w:type="pct"/>
            <w:tcBorders>
              <w:top w:val="single" w:sz="4" w:space="0" w:color="auto"/>
              <w:left w:val="single" w:sz="4" w:space="0" w:color="auto"/>
              <w:bottom w:val="single" w:sz="4" w:space="0" w:color="auto"/>
              <w:right w:val="single" w:sz="4" w:space="0" w:color="auto"/>
            </w:tcBorders>
            <w:hideMark/>
          </w:tcPr>
          <w:p w14:paraId="71BF559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160 km/h.</w:t>
            </w:r>
          </w:p>
        </w:tc>
        <w:tc>
          <w:tcPr>
            <w:tcW w:w="1541" w:type="pct"/>
          </w:tcPr>
          <w:p w14:paraId="2DB5C25A"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1E8388C0" w14:textId="30EDB676" w:rsidTr="00ED036A">
        <w:tc>
          <w:tcPr>
            <w:tcW w:w="286" w:type="pct"/>
            <w:tcBorders>
              <w:top w:val="single" w:sz="4" w:space="0" w:color="auto"/>
              <w:left w:val="single" w:sz="4" w:space="0" w:color="auto"/>
              <w:bottom w:val="single" w:sz="4" w:space="0" w:color="auto"/>
              <w:right w:val="single" w:sz="4" w:space="0" w:color="auto"/>
            </w:tcBorders>
            <w:hideMark/>
          </w:tcPr>
          <w:p w14:paraId="5F48BEF1"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2.6</w:t>
            </w:r>
          </w:p>
        </w:tc>
        <w:tc>
          <w:tcPr>
            <w:tcW w:w="1513" w:type="pct"/>
            <w:tcBorders>
              <w:top w:val="single" w:sz="4" w:space="0" w:color="auto"/>
              <w:left w:val="single" w:sz="4" w:space="0" w:color="auto"/>
              <w:bottom w:val="single" w:sz="4" w:space="0" w:color="auto"/>
              <w:right w:val="single" w:sz="4" w:space="0" w:color="auto"/>
            </w:tcBorders>
            <w:hideMark/>
          </w:tcPr>
          <w:p w14:paraId="04D1FE8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Nuotolis</w:t>
            </w:r>
          </w:p>
        </w:tc>
        <w:tc>
          <w:tcPr>
            <w:tcW w:w="1659" w:type="pct"/>
            <w:tcBorders>
              <w:top w:val="single" w:sz="4" w:space="0" w:color="auto"/>
              <w:left w:val="single" w:sz="4" w:space="0" w:color="auto"/>
              <w:bottom w:val="single" w:sz="4" w:space="0" w:color="auto"/>
              <w:right w:val="single" w:sz="4" w:space="0" w:color="auto"/>
            </w:tcBorders>
            <w:hideMark/>
          </w:tcPr>
          <w:p w14:paraId="071DD51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500 km pagal WLTP</w:t>
            </w:r>
            <w:r w:rsidRPr="00850EED">
              <w:rPr>
                <w:rStyle w:val="FootnoteReference"/>
                <w:rFonts w:ascii="Times New Roman" w:eastAsia="Times New Roman" w:hAnsi="Times New Roman" w:cs="Times New Roman"/>
                <w:bCs/>
                <w:lang w:eastAsia="ar-SA"/>
              </w:rPr>
              <w:footnoteReference w:id="13"/>
            </w:r>
            <w:r w:rsidRPr="00850EED">
              <w:rPr>
                <w:rFonts w:ascii="Times New Roman" w:eastAsia="Times New Roman" w:hAnsi="Times New Roman" w:cs="Times New Roman"/>
                <w:bCs/>
                <w:lang w:eastAsia="ar-SA"/>
              </w:rPr>
              <w:t>.</w:t>
            </w:r>
          </w:p>
        </w:tc>
        <w:tc>
          <w:tcPr>
            <w:tcW w:w="1541" w:type="pct"/>
          </w:tcPr>
          <w:p w14:paraId="2A7D9673" w14:textId="77777777" w:rsidR="00970C35" w:rsidRPr="00183FFD"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D614954" w14:textId="2F017B7E" w:rsidTr="00ED036A">
        <w:tc>
          <w:tcPr>
            <w:tcW w:w="286" w:type="pct"/>
            <w:tcBorders>
              <w:top w:val="single" w:sz="4" w:space="0" w:color="auto"/>
              <w:left w:val="single" w:sz="4" w:space="0" w:color="auto"/>
              <w:bottom w:val="single" w:sz="4" w:space="0" w:color="auto"/>
              <w:right w:val="single" w:sz="4" w:space="0" w:color="auto"/>
            </w:tcBorders>
            <w:hideMark/>
          </w:tcPr>
          <w:p w14:paraId="3722019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2.7</w:t>
            </w:r>
          </w:p>
        </w:tc>
        <w:tc>
          <w:tcPr>
            <w:tcW w:w="1513" w:type="pct"/>
            <w:tcBorders>
              <w:top w:val="single" w:sz="4" w:space="0" w:color="auto"/>
              <w:left w:val="single" w:sz="4" w:space="0" w:color="auto"/>
              <w:bottom w:val="single" w:sz="4" w:space="0" w:color="auto"/>
              <w:right w:val="single" w:sz="4" w:space="0" w:color="auto"/>
            </w:tcBorders>
            <w:hideMark/>
          </w:tcPr>
          <w:p w14:paraId="2EA407E0"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Baterija</w:t>
            </w:r>
          </w:p>
        </w:tc>
        <w:tc>
          <w:tcPr>
            <w:tcW w:w="1659" w:type="pct"/>
            <w:tcBorders>
              <w:top w:val="single" w:sz="4" w:space="0" w:color="auto"/>
              <w:left w:val="single" w:sz="4" w:space="0" w:color="auto"/>
              <w:bottom w:val="single" w:sz="4" w:space="0" w:color="auto"/>
              <w:right w:val="single" w:sz="4" w:space="0" w:color="auto"/>
            </w:tcBorders>
            <w:hideMark/>
          </w:tcPr>
          <w:p w14:paraId="65CEE62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75 kWh grynoji talpa.</w:t>
            </w:r>
          </w:p>
        </w:tc>
        <w:tc>
          <w:tcPr>
            <w:tcW w:w="1541" w:type="pct"/>
          </w:tcPr>
          <w:p w14:paraId="66EB4FB6"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451CF748" w14:textId="6C5DE922"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2846F47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3. Transmisija:</w:t>
            </w:r>
          </w:p>
        </w:tc>
        <w:tc>
          <w:tcPr>
            <w:tcW w:w="1541" w:type="pct"/>
          </w:tcPr>
          <w:p w14:paraId="69C5AC65"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3D4AE260" w14:textId="5F738006" w:rsidTr="00ED036A">
        <w:tc>
          <w:tcPr>
            <w:tcW w:w="286" w:type="pct"/>
            <w:tcBorders>
              <w:top w:val="single" w:sz="4" w:space="0" w:color="auto"/>
              <w:left w:val="single" w:sz="4" w:space="0" w:color="auto"/>
              <w:bottom w:val="single" w:sz="4" w:space="0" w:color="auto"/>
              <w:right w:val="single" w:sz="4" w:space="0" w:color="auto"/>
            </w:tcBorders>
            <w:hideMark/>
          </w:tcPr>
          <w:p w14:paraId="034769A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3.1</w:t>
            </w:r>
          </w:p>
        </w:tc>
        <w:tc>
          <w:tcPr>
            <w:tcW w:w="1513" w:type="pct"/>
            <w:tcBorders>
              <w:top w:val="single" w:sz="4" w:space="0" w:color="auto"/>
              <w:left w:val="single" w:sz="4" w:space="0" w:color="auto"/>
              <w:bottom w:val="single" w:sz="4" w:space="0" w:color="auto"/>
              <w:right w:val="single" w:sz="4" w:space="0" w:color="auto"/>
            </w:tcBorders>
            <w:hideMark/>
          </w:tcPr>
          <w:p w14:paraId="65AC5BF1"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Transmisija</w:t>
            </w:r>
          </w:p>
        </w:tc>
        <w:tc>
          <w:tcPr>
            <w:tcW w:w="1659" w:type="pct"/>
            <w:tcBorders>
              <w:top w:val="single" w:sz="4" w:space="0" w:color="auto"/>
              <w:left w:val="single" w:sz="4" w:space="0" w:color="auto"/>
              <w:bottom w:val="single" w:sz="4" w:space="0" w:color="auto"/>
              <w:right w:val="single" w:sz="4" w:space="0" w:color="auto"/>
            </w:tcBorders>
            <w:hideMark/>
          </w:tcPr>
          <w:p w14:paraId="20502291"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Automatinė.</w:t>
            </w:r>
          </w:p>
        </w:tc>
        <w:tc>
          <w:tcPr>
            <w:tcW w:w="1541" w:type="pct"/>
          </w:tcPr>
          <w:p w14:paraId="6D033E25"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1132BA8F" w14:textId="3073F4B9" w:rsidTr="00ED036A">
        <w:tc>
          <w:tcPr>
            <w:tcW w:w="286" w:type="pct"/>
            <w:tcBorders>
              <w:top w:val="single" w:sz="4" w:space="0" w:color="auto"/>
              <w:left w:val="single" w:sz="4" w:space="0" w:color="auto"/>
              <w:bottom w:val="single" w:sz="4" w:space="0" w:color="auto"/>
              <w:right w:val="single" w:sz="4" w:space="0" w:color="auto"/>
            </w:tcBorders>
            <w:hideMark/>
          </w:tcPr>
          <w:p w14:paraId="7CDB6493"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3.2</w:t>
            </w:r>
          </w:p>
        </w:tc>
        <w:tc>
          <w:tcPr>
            <w:tcW w:w="1513" w:type="pct"/>
            <w:tcBorders>
              <w:top w:val="single" w:sz="4" w:space="0" w:color="auto"/>
              <w:left w:val="single" w:sz="4" w:space="0" w:color="auto"/>
              <w:bottom w:val="single" w:sz="4" w:space="0" w:color="auto"/>
              <w:right w:val="single" w:sz="4" w:space="0" w:color="auto"/>
            </w:tcBorders>
            <w:hideMark/>
          </w:tcPr>
          <w:p w14:paraId="07AE443B"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Pavara</w:t>
            </w:r>
          </w:p>
        </w:tc>
        <w:tc>
          <w:tcPr>
            <w:tcW w:w="1659" w:type="pct"/>
            <w:tcBorders>
              <w:top w:val="single" w:sz="4" w:space="0" w:color="auto"/>
              <w:left w:val="single" w:sz="4" w:space="0" w:color="auto"/>
              <w:bottom w:val="single" w:sz="4" w:space="0" w:color="auto"/>
              <w:right w:val="single" w:sz="4" w:space="0" w:color="auto"/>
            </w:tcBorders>
            <w:hideMark/>
          </w:tcPr>
          <w:p w14:paraId="437C436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Priekinių, galinių ar visų ratų pavara.</w:t>
            </w:r>
          </w:p>
        </w:tc>
        <w:tc>
          <w:tcPr>
            <w:tcW w:w="1541" w:type="pct"/>
          </w:tcPr>
          <w:p w14:paraId="6B802A9B"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44AE4A51" w14:textId="2EEF6E80"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622BC841"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4. Vairo mechanizmas:</w:t>
            </w:r>
          </w:p>
        </w:tc>
        <w:tc>
          <w:tcPr>
            <w:tcW w:w="1541" w:type="pct"/>
          </w:tcPr>
          <w:p w14:paraId="326EF772"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17BD84B9" w14:textId="6617AD2C" w:rsidTr="00ED036A">
        <w:tc>
          <w:tcPr>
            <w:tcW w:w="286" w:type="pct"/>
            <w:tcBorders>
              <w:top w:val="single" w:sz="4" w:space="0" w:color="auto"/>
              <w:left w:val="single" w:sz="4" w:space="0" w:color="auto"/>
              <w:bottom w:val="single" w:sz="4" w:space="0" w:color="auto"/>
              <w:right w:val="single" w:sz="4" w:space="0" w:color="auto"/>
            </w:tcBorders>
            <w:hideMark/>
          </w:tcPr>
          <w:p w14:paraId="6D65E40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4.1</w:t>
            </w:r>
          </w:p>
        </w:tc>
        <w:tc>
          <w:tcPr>
            <w:tcW w:w="1513" w:type="pct"/>
            <w:tcBorders>
              <w:top w:val="single" w:sz="4" w:space="0" w:color="auto"/>
              <w:left w:val="single" w:sz="4" w:space="0" w:color="auto"/>
              <w:bottom w:val="single" w:sz="4" w:space="0" w:color="auto"/>
              <w:right w:val="single" w:sz="4" w:space="0" w:color="auto"/>
            </w:tcBorders>
            <w:hideMark/>
          </w:tcPr>
          <w:p w14:paraId="78EAFD18"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Vairo kolonėlė</w:t>
            </w:r>
          </w:p>
        </w:tc>
        <w:tc>
          <w:tcPr>
            <w:tcW w:w="1659" w:type="pct"/>
            <w:tcBorders>
              <w:top w:val="single" w:sz="4" w:space="0" w:color="auto"/>
              <w:left w:val="single" w:sz="4" w:space="0" w:color="auto"/>
              <w:bottom w:val="single" w:sz="4" w:space="0" w:color="auto"/>
              <w:right w:val="single" w:sz="4" w:space="0" w:color="auto"/>
            </w:tcBorders>
            <w:hideMark/>
          </w:tcPr>
          <w:p w14:paraId="69FC866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 reguliuojama vairo rato padėtis.</w:t>
            </w:r>
          </w:p>
        </w:tc>
        <w:tc>
          <w:tcPr>
            <w:tcW w:w="1541" w:type="pct"/>
          </w:tcPr>
          <w:p w14:paraId="355B6C3E"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48A123F" w14:textId="0F5458A6" w:rsidTr="00ED036A">
        <w:tc>
          <w:tcPr>
            <w:tcW w:w="286" w:type="pct"/>
            <w:tcBorders>
              <w:top w:val="single" w:sz="4" w:space="0" w:color="auto"/>
              <w:left w:val="single" w:sz="4" w:space="0" w:color="auto"/>
              <w:bottom w:val="single" w:sz="4" w:space="0" w:color="auto"/>
              <w:right w:val="single" w:sz="4" w:space="0" w:color="auto"/>
            </w:tcBorders>
            <w:hideMark/>
          </w:tcPr>
          <w:p w14:paraId="5C997C7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4.2</w:t>
            </w:r>
          </w:p>
        </w:tc>
        <w:tc>
          <w:tcPr>
            <w:tcW w:w="1513" w:type="pct"/>
            <w:tcBorders>
              <w:top w:val="single" w:sz="4" w:space="0" w:color="auto"/>
              <w:left w:val="single" w:sz="4" w:space="0" w:color="auto"/>
              <w:bottom w:val="single" w:sz="4" w:space="0" w:color="auto"/>
              <w:right w:val="single" w:sz="4" w:space="0" w:color="auto"/>
            </w:tcBorders>
            <w:hideMark/>
          </w:tcPr>
          <w:p w14:paraId="07495B4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Daugiafunkcinis, šildomas vairas</w:t>
            </w:r>
          </w:p>
        </w:tc>
        <w:tc>
          <w:tcPr>
            <w:tcW w:w="1659" w:type="pct"/>
            <w:tcBorders>
              <w:top w:val="single" w:sz="4" w:space="0" w:color="auto"/>
              <w:left w:val="single" w:sz="4" w:space="0" w:color="auto"/>
              <w:bottom w:val="single" w:sz="4" w:space="0" w:color="auto"/>
              <w:right w:val="single" w:sz="4" w:space="0" w:color="auto"/>
            </w:tcBorders>
            <w:hideMark/>
          </w:tcPr>
          <w:p w14:paraId="243F1EB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31D98EC7"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6D92B73B" w14:textId="02474429" w:rsidTr="00ED036A">
        <w:tc>
          <w:tcPr>
            <w:tcW w:w="286" w:type="pct"/>
            <w:tcBorders>
              <w:top w:val="single" w:sz="4" w:space="0" w:color="auto"/>
              <w:left w:val="single" w:sz="4" w:space="0" w:color="auto"/>
              <w:bottom w:val="single" w:sz="4" w:space="0" w:color="auto"/>
              <w:right w:val="single" w:sz="4" w:space="0" w:color="auto"/>
            </w:tcBorders>
            <w:hideMark/>
          </w:tcPr>
          <w:p w14:paraId="5FEAC47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lastRenderedPageBreak/>
              <w:t>4.3</w:t>
            </w:r>
          </w:p>
        </w:tc>
        <w:tc>
          <w:tcPr>
            <w:tcW w:w="1513" w:type="pct"/>
            <w:tcBorders>
              <w:top w:val="single" w:sz="4" w:space="0" w:color="auto"/>
              <w:left w:val="single" w:sz="4" w:space="0" w:color="auto"/>
              <w:bottom w:val="single" w:sz="4" w:space="0" w:color="auto"/>
              <w:right w:val="single" w:sz="4" w:space="0" w:color="auto"/>
            </w:tcBorders>
            <w:hideMark/>
          </w:tcPr>
          <w:p w14:paraId="4C7FF14E"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Vairo stiprintuvas</w:t>
            </w:r>
          </w:p>
        </w:tc>
        <w:tc>
          <w:tcPr>
            <w:tcW w:w="1659" w:type="pct"/>
            <w:tcBorders>
              <w:top w:val="single" w:sz="4" w:space="0" w:color="auto"/>
              <w:left w:val="single" w:sz="4" w:space="0" w:color="auto"/>
              <w:bottom w:val="single" w:sz="4" w:space="0" w:color="auto"/>
              <w:right w:val="single" w:sz="4" w:space="0" w:color="auto"/>
            </w:tcBorders>
            <w:hideMark/>
          </w:tcPr>
          <w:p w14:paraId="635922A3"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 elektrinis arba elektromechaninis vairo stiprintuvas.</w:t>
            </w:r>
          </w:p>
        </w:tc>
        <w:tc>
          <w:tcPr>
            <w:tcW w:w="1541" w:type="pct"/>
          </w:tcPr>
          <w:p w14:paraId="030E8089"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0FB8C6A8" w14:textId="5E65BE9E"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308C417B" w14:textId="77777777" w:rsidR="00970C35" w:rsidRPr="00850EED" w:rsidRDefault="00970C35" w:rsidP="00291945">
            <w:pPr>
              <w:suppressAutoHyphens/>
              <w:spacing w:after="0" w:line="240" w:lineRule="auto"/>
              <w:rPr>
                <w:rFonts w:ascii="Times New Roman" w:eastAsia="Times New Roman" w:hAnsi="Times New Roman" w:cs="Times New Roman"/>
                <w:b/>
                <w:bCs/>
                <w:lang w:eastAsia="ar-SA"/>
              </w:rPr>
            </w:pPr>
            <w:r w:rsidRPr="00850EED">
              <w:rPr>
                <w:rFonts w:ascii="Times New Roman" w:eastAsia="Times New Roman" w:hAnsi="Times New Roman" w:cs="Times New Roman"/>
                <w:b/>
                <w:bCs/>
                <w:lang w:eastAsia="ar-SA"/>
              </w:rPr>
              <w:t>5. Kėbulas ir jo dydis:</w:t>
            </w:r>
          </w:p>
        </w:tc>
        <w:tc>
          <w:tcPr>
            <w:tcW w:w="1541" w:type="pct"/>
          </w:tcPr>
          <w:p w14:paraId="004EA2BE"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3385FF12" w14:textId="63C5FBB5" w:rsidTr="00ED036A">
        <w:tc>
          <w:tcPr>
            <w:tcW w:w="286" w:type="pct"/>
            <w:tcBorders>
              <w:top w:val="single" w:sz="4" w:space="0" w:color="auto"/>
              <w:left w:val="single" w:sz="4" w:space="0" w:color="auto"/>
              <w:bottom w:val="single" w:sz="4" w:space="0" w:color="auto"/>
              <w:right w:val="single" w:sz="4" w:space="0" w:color="auto"/>
            </w:tcBorders>
            <w:hideMark/>
          </w:tcPr>
          <w:p w14:paraId="3EA9CCA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5.1</w:t>
            </w:r>
          </w:p>
        </w:tc>
        <w:tc>
          <w:tcPr>
            <w:tcW w:w="1513" w:type="pct"/>
            <w:tcBorders>
              <w:top w:val="single" w:sz="4" w:space="0" w:color="auto"/>
              <w:left w:val="single" w:sz="4" w:space="0" w:color="auto"/>
              <w:bottom w:val="single" w:sz="4" w:space="0" w:color="auto"/>
              <w:right w:val="single" w:sz="4" w:space="0" w:color="auto"/>
            </w:tcBorders>
            <w:hideMark/>
          </w:tcPr>
          <w:p w14:paraId="131C4622"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Durelių skaičius</w:t>
            </w:r>
          </w:p>
        </w:tc>
        <w:tc>
          <w:tcPr>
            <w:tcW w:w="1659" w:type="pct"/>
            <w:tcBorders>
              <w:top w:val="single" w:sz="4" w:space="0" w:color="auto"/>
              <w:left w:val="single" w:sz="4" w:space="0" w:color="auto"/>
              <w:bottom w:val="single" w:sz="4" w:space="0" w:color="auto"/>
              <w:right w:val="single" w:sz="4" w:space="0" w:color="auto"/>
            </w:tcBorders>
            <w:hideMark/>
          </w:tcPr>
          <w:p w14:paraId="3EBB53A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5</w:t>
            </w:r>
          </w:p>
        </w:tc>
        <w:tc>
          <w:tcPr>
            <w:tcW w:w="1541" w:type="pct"/>
          </w:tcPr>
          <w:p w14:paraId="3D5640CC"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31058FF" w14:textId="3100A581" w:rsidTr="00ED036A">
        <w:tc>
          <w:tcPr>
            <w:tcW w:w="286" w:type="pct"/>
            <w:tcBorders>
              <w:top w:val="single" w:sz="4" w:space="0" w:color="auto"/>
              <w:left w:val="single" w:sz="4" w:space="0" w:color="auto"/>
              <w:bottom w:val="single" w:sz="4" w:space="0" w:color="auto"/>
              <w:right w:val="single" w:sz="4" w:space="0" w:color="auto"/>
            </w:tcBorders>
            <w:hideMark/>
          </w:tcPr>
          <w:p w14:paraId="36972C9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5.2</w:t>
            </w:r>
          </w:p>
        </w:tc>
        <w:tc>
          <w:tcPr>
            <w:tcW w:w="1513" w:type="pct"/>
            <w:tcBorders>
              <w:top w:val="single" w:sz="4" w:space="0" w:color="auto"/>
              <w:left w:val="single" w:sz="4" w:space="0" w:color="auto"/>
              <w:bottom w:val="single" w:sz="4" w:space="0" w:color="auto"/>
              <w:right w:val="single" w:sz="4" w:space="0" w:color="auto"/>
            </w:tcBorders>
            <w:hideMark/>
          </w:tcPr>
          <w:p w14:paraId="609712B2"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Atstumas tarp ašių</w:t>
            </w:r>
          </w:p>
        </w:tc>
        <w:tc>
          <w:tcPr>
            <w:tcW w:w="1659" w:type="pct"/>
            <w:tcBorders>
              <w:top w:val="single" w:sz="4" w:space="0" w:color="auto"/>
              <w:left w:val="single" w:sz="4" w:space="0" w:color="auto"/>
              <w:bottom w:val="single" w:sz="4" w:space="0" w:color="auto"/>
              <w:right w:val="single" w:sz="4" w:space="0" w:color="auto"/>
            </w:tcBorders>
            <w:hideMark/>
          </w:tcPr>
          <w:p w14:paraId="1EB50F15"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2770 mm.</w:t>
            </w:r>
          </w:p>
        </w:tc>
        <w:tc>
          <w:tcPr>
            <w:tcW w:w="1541" w:type="pct"/>
          </w:tcPr>
          <w:p w14:paraId="00DA2613" w14:textId="77777777" w:rsidR="00970C35"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ED036A" w:rsidRPr="00CE2256" w14:paraId="5C320135" w14:textId="4BF36312" w:rsidTr="00ED036A">
        <w:tc>
          <w:tcPr>
            <w:tcW w:w="286" w:type="pct"/>
            <w:tcBorders>
              <w:top w:val="single" w:sz="4" w:space="0" w:color="auto"/>
              <w:left w:val="single" w:sz="4" w:space="0" w:color="auto"/>
              <w:bottom w:val="single" w:sz="4" w:space="0" w:color="auto"/>
              <w:right w:val="single" w:sz="4" w:space="0" w:color="auto"/>
            </w:tcBorders>
            <w:hideMark/>
          </w:tcPr>
          <w:p w14:paraId="4532E33D" w14:textId="77777777" w:rsidR="00ED036A" w:rsidRPr="00850EED" w:rsidRDefault="00ED036A" w:rsidP="00ED036A">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5.3</w:t>
            </w:r>
          </w:p>
        </w:tc>
        <w:tc>
          <w:tcPr>
            <w:tcW w:w="1513" w:type="pct"/>
            <w:tcBorders>
              <w:top w:val="single" w:sz="4" w:space="0" w:color="auto"/>
              <w:left w:val="single" w:sz="4" w:space="0" w:color="auto"/>
              <w:bottom w:val="single" w:sz="4" w:space="0" w:color="auto"/>
              <w:right w:val="single" w:sz="4" w:space="0" w:color="auto"/>
            </w:tcBorders>
            <w:hideMark/>
          </w:tcPr>
          <w:p w14:paraId="4C446244" w14:textId="77777777" w:rsidR="00ED036A" w:rsidRPr="00850EED" w:rsidRDefault="00ED036A" w:rsidP="00ED036A">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Išmatavimai (ilgis x plotis x aukštis, mm)</w:t>
            </w:r>
          </w:p>
        </w:tc>
        <w:tc>
          <w:tcPr>
            <w:tcW w:w="1659" w:type="pct"/>
            <w:tcBorders>
              <w:top w:val="single" w:sz="4" w:space="0" w:color="auto"/>
              <w:left w:val="single" w:sz="4" w:space="0" w:color="auto"/>
              <w:bottom w:val="single" w:sz="4" w:space="0" w:color="auto"/>
              <w:right w:val="single" w:sz="4" w:space="0" w:color="auto"/>
            </w:tcBorders>
            <w:hideMark/>
          </w:tcPr>
          <w:p w14:paraId="767AB300" w14:textId="5D025B48" w:rsidR="00ED036A" w:rsidRPr="00850EED" w:rsidRDefault="00ED036A" w:rsidP="00ED036A">
            <w:pPr>
              <w:suppressAutoHyphens/>
              <w:spacing w:after="0" w:line="240" w:lineRule="auto"/>
              <w:jc w:val="both"/>
              <w:rPr>
                <w:rFonts w:ascii="Times New Roman" w:eastAsia="Times New Roman" w:hAnsi="Times New Roman" w:cs="Times New Roman"/>
                <w:bCs/>
                <w:lang w:eastAsia="ar-SA"/>
              </w:rPr>
            </w:pPr>
            <w:r w:rsidRPr="000D3A3E">
              <w:rPr>
                <w:rFonts w:ascii="Times New Roman" w:eastAsia="Times New Roman" w:hAnsi="Times New Roman" w:cs="Times New Roman"/>
                <w:bCs/>
                <w:sz w:val="22"/>
                <w:szCs w:val="22"/>
                <w:lang w:eastAsia="ar-SA"/>
              </w:rPr>
              <w:t xml:space="preserve">Ne mažiau nei 4500 x 1800 x 1550 mm. </w:t>
            </w:r>
          </w:p>
        </w:tc>
        <w:tc>
          <w:tcPr>
            <w:tcW w:w="1541" w:type="pct"/>
          </w:tcPr>
          <w:p w14:paraId="532C7DE9" w14:textId="77777777" w:rsidR="00ED036A" w:rsidRDefault="00ED036A" w:rsidP="00ED036A">
            <w:pPr>
              <w:suppressAutoHyphens/>
              <w:spacing w:after="0" w:line="240" w:lineRule="auto"/>
              <w:jc w:val="both"/>
              <w:rPr>
                <w:rFonts w:ascii="Times New Roman" w:eastAsia="Times New Roman" w:hAnsi="Times New Roman" w:cs="Times New Roman"/>
                <w:bCs/>
                <w:sz w:val="22"/>
                <w:szCs w:val="22"/>
                <w:lang w:eastAsia="ar-SA"/>
              </w:rPr>
            </w:pPr>
          </w:p>
        </w:tc>
      </w:tr>
      <w:tr w:rsidR="00ED036A" w:rsidRPr="00CE2256" w14:paraId="579B1ED5" w14:textId="6CE726D0" w:rsidTr="00ED036A">
        <w:tc>
          <w:tcPr>
            <w:tcW w:w="286" w:type="pct"/>
            <w:tcBorders>
              <w:top w:val="single" w:sz="4" w:space="0" w:color="auto"/>
              <w:left w:val="single" w:sz="4" w:space="0" w:color="auto"/>
              <w:bottom w:val="single" w:sz="4" w:space="0" w:color="auto"/>
              <w:right w:val="single" w:sz="4" w:space="0" w:color="auto"/>
            </w:tcBorders>
            <w:hideMark/>
          </w:tcPr>
          <w:p w14:paraId="056531FD" w14:textId="77777777" w:rsidR="00ED036A" w:rsidRPr="00850EED" w:rsidRDefault="00ED036A" w:rsidP="00ED036A">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5.4</w:t>
            </w:r>
          </w:p>
        </w:tc>
        <w:tc>
          <w:tcPr>
            <w:tcW w:w="1513" w:type="pct"/>
            <w:tcBorders>
              <w:top w:val="single" w:sz="4" w:space="0" w:color="auto"/>
              <w:left w:val="single" w:sz="4" w:space="0" w:color="auto"/>
              <w:bottom w:val="single" w:sz="4" w:space="0" w:color="auto"/>
              <w:right w:val="single" w:sz="4" w:space="0" w:color="auto"/>
            </w:tcBorders>
            <w:hideMark/>
          </w:tcPr>
          <w:p w14:paraId="163B6153" w14:textId="77777777" w:rsidR="00ED036A" w:rsidRPr="00850EED" w:rsidRDefault="00ED036A" w:rsidP="00ED036A">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Bagažinės talpa</w:t>
            </w:r>
          </w:p>
        </w:tc>
        <w:tc>
          <w:tcPr>
            <w:tcW w:w="1659" w:type="pct"/>
            <w:tcBorders>
              <w:top w:val="single" w:sz="4" w:space="0" w:color="auto"/>
              <w:left w:val="single" w:sz="4" w:space="0" w:color="auto"/>
              <w:bottom w:val="single" w:sz="4" w:space="0" w:color="auto"/>
              <w:right w:val="single" w:sz="4" w:space="0" w:color="auto"/>
            </w:tcBorders>
            <w:hideMark/>
          </w:tcPr>
          <w:p w14:paraId="7F115948" w14:textId="1F6DE204" w:rsidR="00ED036A" w:rsidRPr="00850EED" w:rsidRDefault="00ED036A" w:rsidP="00ED036A">
            <w:pPr>
              <w:suppressAutoHyphens/>
              <w:spacing w:after="0" w:line="240" w:lineRule="auto"/>
              <w:jc w:val="both"/>
              <w:rPr>
                <w:rFonts w:ascii="Times New Roman" w:eastAsia="Times New Roman" w:hAnsi="Times New Roman" w:cs="Times New Roman"/>
                <w:bCs/>
                <w:lang w:eastAsia="ar-SA"/>
              </w:rPr>
            </w:pPr>
            <w:r w:rsidRPr="000D3A3E">
              <w:rPr>
                <w:rFonts w:ascii="Times New Roman" w:eastAsia="Times New Roman" w:hAnsi="Times New Roman" w:cs="Times New Roman"/>
                <w:bCs/>
                <w:sz w:val="22"/>
                <w:szCs w:val="22"/>
                <w:lang w:eastAsia="ar-SA"/>
              </w:rPr>
              <w:t>Ne mažiau kaip  480 l</w:t>
            </w:r>
          </w:p>
        </w:tc>
        <w:tc>
          <w:tcPr>
            <w:tcW w:w="1541" w:type="pct"/>
          </w:tcPr>
          <w:p w14:paraId="7AC8EB3A" w14:textId="77777777" w:rsidR="00ED036A" w:rsidRDefault="00ED036A" w:rsidP="00ED036A">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527E32DF" w14:textId="08F4FF0B"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74FABEFF"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6. Važiuoklė:</w:t>
            </w:r>
          </w:p>
        </w:tc>
        <w:tc>
          <w:tcPr>
            <w:tcW w:w="1541" w:type="pct"/>
          </w:tcPr>
          <w:p w14:paraId="39E8FCEC"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0747378F" w14:textId="3A3BBEDB" w:rsidTr="00ED036A">
        <w:tc>
          <w:tcPr>
            <w:tcW w:w="286" w:type="pct"/>
            <w:tcBorders>
              <w:top w:val="single" w:sz="4" w:space="0" w:color="auto"/>
              <w:left w:val="single" w:sz="4" w:space="0" w:color="auto"/>
              <w:bottom w:val="single" w:sz="4" w:space="0" w:color="auto"/>
              <w:right w:val="single" w:sz="4" w:space="0" w:color="auto"/>
            </w:tcBorders>
            <w:hideMark/>
          </w:tcPr>
          <w:p w14:paraId="4E72872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6.1</w:t>
            </w:r>
          </w:p>
        </w:tc>
        <w:tc>
          <w:tcPr>
            <w:tcW w:w="1513" w:type="pct"/>
            <w:tcBorders>
              <w:top w:val="single" w:sz="4" w:space="0" w:color="auto"/>
              <w:left w:val="single" w:sz="4" w:space="0" w:color="auto"/>
              <w:bottom w:val="single" w:sz="4" w:space="0" w:color="auto"/>
              <w:right w:val="single" w:sz="4" w:space="0" w:color="auto"/>
            </w:tcBorders>
            <w:hideMark/>
          </w:tcPr>
          <w:p w14:paraId="1AB6C8F8"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Pakaba, priekinė</w:t>
            </w:r>
          </w:p>
        </w:tc>
        <w:tc>
          <w:tcPr>
            <w:tcW w:w="1659" w:type="pct"/>
            <w:tcBorders>
              <w:top w:val="single" w:sz="4" w:space="0" w:color="auto"/>
              <w:left w:val="single" w:sz="4" w:space="0" w:color="auto"/>
              <w:bottom w:val="single" w:sz="4" w:space="0" w:color="auto"/>
              <w:right w:val="single" w:sz="4" w:space="0" w:color="auto"/>
            </w:tcBorders>
            <w:hideMark/>
          </w:tcPr>
          <w:p w14:paraId="71488C9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Nepriklausoma, spyruoklės.</w:t>
            </w:r>
          </w:p>
        </w:tc>
        <w:tc>
          <w:tcPr>
            <w:tcW w:w="1541" w:type="pct"/>
          </w:tcPr>
          <w:p w14:paraId="21159839"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705F665F" w14:textId="547D932E" w:rsidTr="00ED036A">
        <w:tc>
          <w:tcPr>
            <w:tcW w:w="286" w:type="pct"/>
            <w:tcBorders>
              <w:top w:val="single" w:sz="4" w:space="0" w:color="auto"/>
              <w:left w:val="single" w:sz="4" w:space="0" w:color="auto"/>
              <w:bottom w:val="single" w:sz="4" w:space="0" w:color="auto"/>
              <w:right w:val="single" w:sz="4" w:space="0" w:color="auto"/>
            </w:tcBorders>
            <w:hideMark/>
          </w:tcPr>
          <w:p w14:paraId="522B183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6.2</w:t>
            </w:r>
          </w:p>
        </w:tc>
        <w:tc>
          <w:tcPr>
            <w:tcW w:w="1513" w:type="pct"/>
            <w:tcBorders>
              <w:top w:val="single" w:sz="4" w:space="0" w:color="auto"/>
              <w:left w:val="single" w:sz="4" w:space="0" w:color="auto"/>
              <w:bottom w:val="single" w:sz="4" w:space="0" w:color="auto"/>
              <w:right w:val="single" w:sz="4" w:space="0" w:color="auto"/>
            </w:tcBorders>
            <w:hideMark/>
          </w:tcPr>
          <w:p w14:paraId="5A4D5A83"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Pakaba, gale</w:t>
            </w:r>
          </w:p>
        </w:tc>
        <w:tc>
          <w:tcPr>
            <w:tcW w:w="1659" w:type="pct"/>
            <w:tcBorders>
              <w:top w:val="single" w:sz="4" w:space="0" w:color="auto"/>
              <w:left w:val="single" w:sz="4" w:space="0" w:color="auto"/>
              <w:bottom w:val="single" w:sz="4" w:space="0" w:color="auto"/>
              <w:right w:val="single" w:sz="4" w:space="0" w:color="auto"/>
            </w:tcBorders>
            <w:hideMark/>
          </w:tcPr>
          <w:p w14:paraId="64962D9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Nepriklausoma, spyruoklės.</w:t>
            </w:r>
          </w:p>
        </w:tc>
        <w:tc>
          <w:tcPr>
            <w:tcW w:w="1541" w:type="pct"/>
          </w:tcPr>
          <w:p w14:paraId="708428B2"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40DCAF3B" w14:textId="191A1E77"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16E74206"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7. Padangos ir ratai:</w:t>
            </w:r>
          </w:p>
        </w:tc>
        <w:tc>
          <w:tcPr>
            <w:tcW w:w="1541" w:type="pct"/>
          </w:tcPr>
          <w:p w14:paraId="1A0F80FE"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6409EA83" w14:textId="5FD447DE" w:rsidTr="00ED036A">
        <w:tc>
          <w:tcPr>
            <w:tcW w:w="286" w:type="pct"/>
            <w:tcBorders>
              <w:top w:val="single" w:sz="4" w:space="0" w:color="auto"/>
              <w:left w:val="single" w:sz="4" w:space="0" w:color="auto"/>
              <w:bottom w:val="single" w:sz="4" w:space="0" w:color="auto"/>
              <w:right w:val="single" w:sz="4" w:space="0" w:color="auto"/>
            </w:tcBorders>
            <w:hideMark/>
          </w:tcPr>
          <w:p w14:paraId="6D3B361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7.1</w:t>
            </w:r>
          </w:p>
        </w:tc>
        <w:tc>
          <w:tcPr>
            <w:tcW w:w="1513" w:type="pct"/>
            <w:tcBorders>
              <w:top w:val="single" w:sz="4" w:space="0" w:color="auto"/>
              <w:left w:val="single" w:sz="4" w:space="0" w:color="auto"/>
              <w:bottom w:val="single" w:sz="4" w:space="0" w:color="auto"/>
              <w:right w:val="single" w:sz="4" w:space="0" w:color="auto"/>
            </w:tcBorders>
            <w:hideMark/>
          </w:tcPr>
          <w:p w14:paraId="1397BB8C"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Padangos</w:t>
            </w:r>
          </w:p>
        </w:tc>
        <w:tc>
          <w:tcPr>
            <w:tcW w:w="1659" w:type="pct"/>
            <w:tcBorders>
              <w:top w:val="single" w:sz="4" w:space="0" w:color="auto"/>
              <w:left w:val="single" w:sz="4" w:space="0" w:color="auto"/>
              <w:bottom w:val="single" w:sz="4" w:space="0" w:color="auto"/>
              <w:right w:val="single" w:sz="4" w:space="0" w:color="auto"/>
            </w:tcBorders>
            <w:hideMark/>
          </w:tcPr>
          <w:p w14:paraId="3F02A893"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Naujos.</w:t>
            </w:r>
          </w:p>
        </w:tc>
        <w:tc>
          <w:tcPr>
            <w:tcW w:w="1541" w:type="pct"/>
          </w:tcPr>
          <w:p w14:paraId="6DD6074E"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0B7B954" w14:textId="46E33E9C" w:rsidTr="00ED036A">
        <w:tc>
          <w:tcPr>
            <w:tcW w:w="286" w:type="pct"/>
            <w:tcBorders>
              <w:top w:val="single" w:sz="4" w:space="0" w:color="auto"/>
              <w:left w:val="single" w:sz="4" w:space="0" w:color="auto"/>
              <w:bottom w:val="single" w:sz="4" w:space="0" w:color="auto"/>
              <w:right w:val="single" w:sz="4" w:space="0" w:color="auto"/>
            </w:tcBorders>
            <w:hideMark/>
          </w:tcPr>
          <w:p w14:paraId="6B769EF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7.2</w:t>
            </w:r>
          </w:p>
        </w:tc>
        <w:tc>
          <w:tcPr>
            <w:tcW w:w="1513" w:type="pct"/>
            <w:tcBorders>
              <w:top w:val="single" w:sz="4" w:space="0" w:color="auto"/>
              <w:left w:val="single" w:sz="4" w:space="0" w:color="auto"/>
              <w:bottom w:val="single" w:sz="4" w:space="0" w:color="auto"/>
              <w:right w:val="single" w:sz="4" w:space="0" w:color="auto"/>
            </w:tcBorders>
            <w:hideMark/>
          </w:tcPr>
          <w:p w14:paraId="40BE7CB2"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Atsarginis ratas / remonto komplektas</w:t>
            </w:r>
          </w:p>
        </w:tc>
        <w:tc>
          <w:tcPr>
            <w:tcW w:w="1659" w:type="pct"/>
            <w:tcBorders>
              <w:top w:val="single" w:sz="4" w:space="0" w:color="auto"/>
              <w:left w:val="single" w:sz="4" w:space="0" w:color="auto"/>
              <w:bottom w:val="single" w:sz="4" w:space="0" w:color="auto"/>
              <w:right w:val="single" w:sz="4" w:space="0" w:color="auto"/>
            </w:tcBorders>
            <w:hideMark/>
          </w:tcPr>
          <w:p w14:paraId="66C28D6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16E5C98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7C988CCA" w14:textId="087023BF" w:rsidTr="00ED036A">
        <w:tc>
          <w:tcPr>
            <w:tcW w:w="286" w:type="pct"/>
            <w:tcBorders>
              <w:top w:val="single" w:sz="4" w:space="0" w:color="auto"/>
              <w:left w:val="single" w:sz="4" w:space="0" w:color="auto"/>
              <w:bottom w:val="single" w:sz="4" w:space="0" w:color="auto"/>
              <w:right w:val="single" w:sz="4" w:space="0" w:color="auto"/>
            </w:tcBorders>
            <w:hideMark/>
          </w:tcPr>
          <w:p w14:paraId="334DB09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7.3</w:t>
            </w:r>
          </w:p>
        </w:tc>
        <w:tc>
          <w:tcPr>
            <w:tcW w:w="1513" w:type="pct"/>
            <w:tcBorders>
              <w:top w:val="single" w:sz="4" w:space="0" w:color="auto"/>
              <w:left w:val="single" w:sz="4" w:space="0" w:color="auto"/>
              <w:bottom w:val="single" w:sz="4" w:space="0" w:color="auto"/>
              <w:right w:val="single" w:sz="4" w:space="0" w:color="auto"/>
            </w:tcBorders>
            <w:hideMark/>
          </w:tcPr>
          <w:p w14:paraId="467C925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Ratai</w:t>
            </w:r>
          </w:p>
        </w:tc>
        <w:tc>
          <w:tcPr>
            <w:tcW w:w="1659" w:type="pct"/>
            <w:tcBorders>
              <w:top w:val="single" w:sz="4" w:space="0" w:color="auto"/>
              <w:left w:val="single" w:sz="4" w:space="0" w:color="auto"/>
              <w:bottom w:val="single" w:sz="4" w:space="0" w:color="auto"/>
              <w:right w:val="single" w:sz="4" w:space="0" w:color="auto"/>
            </w:tcBorders>
            <w:hideMark/>
          </w:tcPr>
          <w:p w14:paraId="34069BE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Lengvojo lydinio ratlankiai.</w:t>
            </w:r>
          </w:p>
        </w:tc>
        <w:tc>
          <w:tcPr>
            <w:tcW w:w="1541" w:type="pct"/>
          </w:tcPr>
          <w:p w14:paraId="51180D9C"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4C72124B" w14:textId="22CEEE7E"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035E1C58"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8. Stabdžių sistema:</w:t>
            </w:r>
          </w:p>
        </w:tc>
        <w:tc>
          <w:tcPr>
            <w:tcW w:w="1541" w:type="pct"/>
          </w:tcPr>
          <w:p w14:paraId="77A022EC"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40C9C0CA" w14:textId="5568BF0E" w:rsidTr="00ED036A">
        <w:tc>
          <w:tcPr>
            <w:tcW w:w="286" w:type="pct"/>
            <w:tcBorders>
              <w:top w:val="single" w:sz="4" w:space="0" w:color="auto"/>
              <w:left w:val="single" w:sz="4" w:space="0" w:color="auto"/>
              <w:bottom w:val="single" w:sz="4" w:space="0" w:color="auto"/>
              <w:right w:val="single" w:sz="4" w:space="0" w:color="auto"/>
            </w:tcBorders>
            <w:hideMark/>
          </w:tcPr>
          <w:p w14:paraId="4F34952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8.1</w:t>
            </w:r>
          </w:p>
        </w:tc>
        <w:tc>
          <w:tcPr>
            <w:tcW w:w="1513" w:type="pct"/>
            <w:tcBorders>
              <w:top w:val="single" w:sz="4" w:space="0" w:color="auto"/>
              <w:left w:val="single" w:sz="4" w:space="0" w:color="auto"/>
              <w:bottom w:val="single" w:sz="4" w:space="0" w:color="auto"/>
              <w:right w:val="single" w:sz="4" w:space="0" w:color="auto"/>
            </w:tcBorders>
            <w:hideMark/>
          </w:tcPr>
          <w:p w14:paraId="2F4B8F3A"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ABS</w:t>
            </w:r>
          </w:p>
        </w:tc>
        <w:tc>
          <w:tcPr>
            <w:tcW w:w="1659" w:type="pct"/>
            <w:tcBorders>
              <w:top w:val="single" w:sz="4" w:space="0" w:color="auto"/>
              <w:left w:val="single" w:sz="4" w:space="0" w:color="auto"/>
              <w:bottom w:val="single" w:sz="4" w:space="0" w:color="auto"/>
              <w:right w:val="single" w:sz="4" w:space="0" w:color="auto"/>
            </w:tcBorders>
            <w:hideMark/>
          </w:tcPr>
          <w:p w14:paraId="00C2808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2E7657BA"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715010C8" w14:textId="0D1033AB" w:rsidTr="00ED036A">
        <w:tc>
          <w:tcPr>
            <w:tcW w:w="286" w:type="pct"/>
            <w:tcBorders>
              <w:top w:val="single" w:sz="4" w:space="0" w:color="auto"/>
              <w:left w:val="single" w:sz="4" w:space="0" w:color="auto"/>
              <w:bottom w:val="single" w:sz="4" w:space="0" w:color="auto"/>
              <w:right w:val="single" w:sz="4" w:space="0" w:color="auto"/>
            </w:tcBorders>
            <w:hideMark/>
          </w:tcPr>
          <w:p w14:paraId="16F5E7F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8.2</w:t>
            </w:r>
          </w:p>
        </w:tc>
        <w:tc>
          <w:tcPr>
            <w:tcW w:w="1513" w:type="pct"/>
            <w:tcBorders>
              <w:top w:val="single" w:sz="4" w:space="0" w:color="auto"/>
              <w:left w:val="single" w:sz="4" w:space="0" w:color="auto"/>
              <w:bottom w:val="single" w:sz="4" w:space="0" w:color="auto"/>
              <w:right w:val="single" w:sz="4" w:space="0" w:color="auto"/>
            </w:tcBorders>
            <w:hideMark/>
          </w:tcPr>
          <w:p w14:paraId="72D1BBB6"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ASR (praslydimo kontrolės sistema)</w:t>
            </w:r>
          </w:p>
        </w:tc>
        <w:tc>
          <w:tcPr>
            <w:tcW w:w="1659" w:type="pct"/>
            <w:tcBorders>
              <w:top w:val="single" w:sz="4" w:space="0" w:color="auto"/>
              <w:left w:val="single" w:sz="4" w:space="0" w:color="auto"/>
              <w:bottom w:val="single" w:sz="4" w:space="0" w:color="auto"/>
              <w:right w:val="single" w:sz="4" w:space="0" w:color="auto"/>
            </w:tcBorders>
            <w:hideMark/>
          </w:tcPr>
          <w:p w14:paraId="731B170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419AEA55"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F42852E" w14:textId="6F1C9618" w:rsidTr="00ED036A">
        <w:tc>
          <w:tcPr>
            <w:tcW w:w="286" w:type="pct"/>
            <w:tcBorders>
              <w:top w:val="single" w:sz="4" w:space="0" w:color="auto"/>
              <w:left w:val="single" w:sz="4" w:space="0" w:color="auto"/>
              <w:bottom w:val="single" w:sz="4" w:space="0" w:color="auto"/>
              <w:right w:val="single" w:sz="4" w:space="0" w:color="auto"/>
            </w:tcBorders>
            <w:hideMark/>
          </w:tcPr>
          <w:p w14:paraId="27A0B86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8.3</w:t>
            </w:r>
          </w:p>
        </w:tc>
        <w:tc>
          <w:tcPr>
            <w:tcW w:w="1513" w:type="pct"/>
            <w:tcBorders>
              <w:top w:val="single" w:sz="4" w:space="0" w:color="auto"/>
              <w:left w:val="single" w:sz="4" w:space="0" w:color="auto"/>
              <w:bottom w:val="single" w:sz="4" w:space="0" w:color="auto"/>
              <w:right w:val="single" w:sz="4" w:space="0" w:color="auto"/>
            </w:tcBorders>
            <w:hideMark/>
          </w:tcPr>
          <w:p w14:paraId="5BCE0E1E"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Stabdžių sistema</w:t>
            </w:r>
          </w:p>
        </w:tc>
        <w:tc>
          <w:tcPr>
            <w:tcW w:w="1659" w:type="pct"/>
            <w:tcBorders>
              <w:top w:val="single" w:sz="4" w:space="0" w:color="auto"/>
              <w:left w:val="single" w:sz="4" w:space="0" w:color="auto"/>
              <w:bottom w:val="single" w:sz="4" w:space="0" w:color="auto"/>
              <w:right w:val="single" w:sz="4" w:space="0" w:color="auto"/>
            </w:tcBorders>
            <w:hideMark/>
          </w:tcPr>
          <w:p w14:paraId="0B008D8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Elektrinis / hidrostatinis aktyvavimo mechanizmas.</w:t>
            </w:r>
          </w:p>
        </w:tc>
        <w:tc>
          <w:tcPr>
            <w:tcW w:w="1541" w:type="pct"/>
          </w:tcPr>
          <w:p w14:paraId="36B7010B"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BB8B086" w14:textId="25AFD33F" w:rsidTr="00ED036A">
        <w:tc>
          <w:tcPr>
            <w:tcW w:w="286" w:type="pct"/>
            <w:tcBorders>
              <w:top w:val="single" w:sz="4" w:space="0" w:color="auto"/>
              <w:left w:val="single" w:sz="4" w:space="0" w:color="auto"/>
              <w:bottom w:val="single" w:sz="4" w:space="0" w:color="auto"/>
              <w:right w:val="single" w:sz="4" w:space="0" w:color="auto"/>
            </w:tcBorders>
            <w:hideMark/>
          </w:tcPr>
          <w:p w14:paraId="25FC0955"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8.4</w:t>
            </w:r>
          </w:p>
        </w:tc>
        <w:tc>
          <w:tcPr>
            <w:tcW w:w="1513" w:type="pct"/>
            <w:tcBorders>
              <w:top w:val="single" w:sz="4" w:space="0" w:color="auto"/>
              <w:left w:val="single" w:sz="4" w:space="0" w:color="auto"/>
              <w:bottom w:val="single" w:sz="4" w:space="0" w:color="auto"/>
              <w:right w:val="single" w:sz="4" w:space="0" w:color="auto"/>
            </w:tcBorders>
            <w:hideMark/>
          </w:tcPr>
          <w:p w14:paraId="50FED0A1"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ESP</w:t>
            </w:r>
          </w:p>
        </w:tc>
        <w:tc>
          <w:tcPr>
            <w:tcW w:w="1659" w:type="pct"/>
            <w:tcBorders>
              <w:top w:val="single" w:sz="4" w:space="0" w:color="auto"/>
              <w:left w:val="single" w:sz="4" w:space="0" w:color="auto"/>
              <w:bottom w:val="single" w:sz="4" w:space="0" w:color="auto"/>
              <w:right w:val="single" w:sz="4" w:space="0" w:color="auto"/>
            </w:tcBorders>
            <w:hideMark/>
          </w:tcPr>
          <w:p w14:paraId="5A9686A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6547DFF7"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5D4E65B" w14:textId="1167FCE5" w:rsidTr="00ED036A">
        <w:tc>
          <w:tcPr>
            <w:tcW w:w="286" w:type="pct"/>
            <w:tcBorders>
              <w:top w:val="single" w:sz="4" w:space="0" w:color="auto"/>
              <w:left w:val="single" w:sz="4" w:space="0" w:color="auto"/>
              <w:bottom w:val="single" w:sz="4" w:space="0" w:color="auto"/>
              <w:right w:val="single" w:sz="4" w:space="0" w:color="auto"/>
            </w:tcBorders>
            <w:hideMark/>
          </w:tcPr>
          <w:p w14:paraId="5758E82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8.5</w:t>
            </w:r>
          </w:p>
        </w:tc>
        <w:tc>
          <w:tcPr>
            <w:tcW w:w="1513" w:type="pct"/>
            <w:tcBorders>
              <w:top w:val="single" w:sz="4" w:space="0" w:color="auto"/>
              <w:left w:val="single" w:sz="4" w:space="0" w:color="auto"/>
              <w:bottom w:val="single" w:sz="4" w:space="0" w:color="auto"/>
              <w:right w:val="single" w:sz="4" w:space="0" w:color="auto"/>
            </w:tcBorders>
            <w:hideMark/>
          </w:tcPr>
          <w:p w14:paraId="08D0354F"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Elektrinis stovėjimo stabdys</w:t>
            </w:r>
          </w:p>
        </w:tc>
        <w:tc>
          <w:tcPr>
            <w:tcW w:w="1659" w:type="pct"/>
            <w:tcBorders>
              <w:top w:val="single" w:sz="4" w:space="0" w:color="auto"/>
              <w:left w:val="single" w:sz="4" w:space="0" w:color="auto"/>
              <w:bottom w:val="single" w:sz="4" w:space="0" w:color="auto"/>
              <w:right w:val="single" w:sz="4" w:space="0" w:color="auto"/>
            </w:tcBorders>
            <w:hideMark/>
          </w:tcPr>
          <w:p w14:paraId="3699D03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5D5DA1D3"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7CF95910" w14:textId="6C16042D"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139602E2"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9. Elektrinė sistema:</w:t>
            </w:r>
          </w:p>
        </w:tc>
        <w:tc>
          <w:tcPr>
            <w:tcW w:w="1541" w:type="pct"/>
          </w:tcPr>
          <w:p w14:paraId="23AB1B19"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1767D0BB" w14:textId="763B6585" w:rsidTr="00ED036A">
        <w:tc>
          <w:tcPr>
            <w:tcW w:w="286" w:type="pct"/>
            <w:tcBorders>
              <w:top w:val="single" w:sz="4" w:space="0" w:color="auto"/>
              <w:left w:val="single" w:sz="4" w:space="0" w:color="auto"/>
              <w:bottom w:val="single" w:sz="4" w:space="0" w:color="auto"/>
              <w:right w:val="single" w:sz="4" w:space="0" w:color="auto"/>
            </w:tcBorders>
            <w:hideMark/>
          </w:tcPr>
          <w:p w14:paraId="04DAA72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9.1</w:t>
            </w:r>
          </w:p>
        </w:tc>
        <w:tc>
          <w:tcPr>
            <w:tcW w:w="1513" w:type="pct"/>
            <w:tcBorders>
              <w:top w:val="single" w:sz="4" w:space="0" w:color="auto"/>
              <w:left w:val="single" w:sz="4" w:space="0" w:color="auto"/>
              <w:bottom w:val="single" w:sz="4" w:space="0" w:color="auto"/>
              <w:right w:val="single" w:sz="4" w:space="0" w:color="auto"/>
            </w:tcBorders>
            <w:hideMark/>
          </w:tcPr>
          <w:p w14:paraId="534B9C8C"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Krovimo kabelis</w:t>
            </w:r>
          </w:p>
        </w:tc>
        <w:tc>
          <w:tcPr>
            <w:tcW w:w="1659" w:type="pct"/>
            <w:tcBorders>
              <w:top w:val="single" w:sz="4" w:space="0" w:color="auto"/>
              <w:left w:val="single" w:sz="4" w:space="0" w:color="auto"/>
              <w:bottom w:val="single" w:sz="4" w:space="0" w:color="auto"/>
              <w:right w:val="single" w:sz="4" w:space="0" w:color="auto"/>
            </w:tcBorders>
            <w:hideMark/>
          </w:tcPr>
          <w:p w14:paraId="16C179B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5FB29E8B"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887406C" w14:textId="627924D1" w:rsidTr="00ED036A">
        <w:tc>
          <w:tcPr>
            <w:tcW w:w="286" w:type="pct"/>
            <w:tcBorders>
              <w:top w:val="single" w:sz="4" w:space="0" w:color="auto"/>
              <w:left w:val="single" w:sz="4" w:space="0" w:color="auto"/>
              <w:bottom w:val="single" w:sz="4" w:space="0" w:color="auto"/>
              <w:right w:val="single" w:sz="4" w:space="0" w:color="auto"/>
            </w:tcBorders>
          </w:tcPr>
          <w:p w14:paraId="04BF489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9.2</w:t>
            </w:r>
          </w:p>
        </w:tc>
        <w:tc>
          <w:tcPr>
            <w:tcW w:w="1513" w:type="pct"/>
            <w:tcBorders>
              <w:top w:val="single" w:sz="4" w:space="0" w:color="auto"/>
              <w:left w:val="single" w:sz="4" w:space="0" w:color="auto"/>
              <w:bottom w:val="single" w:sz="4" w:space="0" w:color="auto"/>
              <w:right w:val="single" w:sz="4" w:space="0" w:color="auto"/>
            </w:tcBorders>
          </w:tcPr>
          <w:p w14:paraId="3950743D"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Krovimo kabelis prijungimui prie namų elektros tinklo kištukinio lizdo</w:t>
            </w:r>
          </w:p>
        </w:tc>
        <w:tc>
          <w:tcPr>
            <w:tcW w:w="1659" w:type="pct"/>
            <w:tcBorders>
              <w:top w:val="single" w:sz="4" w:space="0" w:color="auto"/>
              <w:left w:val="single" w:sz="4" w:space="0" w:color="auto"/>
              <w:bottom w:val="single" w:sz="4" w:space="0" w:color="auto"/>
              <w:right w:val="single" w:sz="4" w:space="0" w:color="auto"/>
            </w:tcBorders>
          </w:tcPr>
          <w:p w14:paraId="5E88288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5C865C76"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111C2BDE" w14:textId="29960258" w:rsidTr="00ED036A">
        <w:tc>
          <w:tcPr>
            <w:tcW w:w="286" w:type="pct"/>
            <w:tcBorders>
              <w:top w:val="single" w:sz="4" w:space="0" w:color="auto"/>
              <w:left w:val="single" w:sz="4" w:space="0" w:color="auto"/>
              <w:bottom w:val="single" w:sz="4" w:space="0" w:color="auto"/>
              <w:right w:val="single" w:sz="4" w:space="0" w:color="auto"/>
            </w:tcBorders>
          </w:tcPr>
          <w:p w14:paraId="67BF3B5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9.3</w:t>
            </w:r>
          </w:p>
        </w:tc>
        <w:tc>
          <w:tcPr>
            <w:tcW w:w="1513" w:type="pct"/>
            <w:tcBorders>
              <w:top w:val="single" w:sz="4" w:space="0" w:color="auto"/>
              <w:left w:val="single" w:sz="4" w:space="0" w:color="auto"/>
              <w:bottom w:val="single" w:sz="4" w:space="0" w:color="auto"/>
              <w:right w:val="single" w:sz="4" w:space="0" w:color="auto"/>
            </w:tcBorders>
            <w:hideMark/>
          </w:tcPr>
          <w:p w14:paraId="2E55273E"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Greitas įkrovimas</w:t>
            </w:r>
          </w:p>
        </w:tc>
        <w:tc>
          <w:tcPr>
            <w:tcW w:w="1659" w:type="pct"/>
            <w:tcBorders>
              <w:top w:val="single" w:sz="4" w:space="0" w:color="auto"/>
              <w:left w:val="single" w:sz="4" w:space="0" w:color="auto"/>
              <w:bottom w:val="single" w:sz="4" w:space="0" w:color="auto"/>
              <w:right w:val="single" w:sz="4" w:space="0" w:color="auto"/>
            </w:tcBorders>
            <w:hideMark/>
          </w:tcPr>
          <w:p w14:paraId="13CF41C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7AE4BDE3"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079778A" w14:textId="34559817" w:rsidTr="00ED036A">
        <w:tc>
          <w:tcPr>
            <w:tcW w:w="286" w:type="pct"/>
            <w:tcBorders>
              <w:top w:val="single" w:sz="4" w:space="0" w:color="auto"/>
              <w:left w:val="single" w:sz="4" w:space="0" w:color="auto"/>
              <w:bottom w:val="single" w:sz="4" w:space="0" w:color="auto"/>
              <w:right w:val="single" w:sz="4" w:space="0" w:color="auto"/>
            </w:tcBorders>
          </w:tcPr>
          <w:p w14:paraId="00CBA7B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9.4</w:t>
            </w:r>
          </w:p>
        </w:tc>
        <w:tc>
          <w:tcPr>
            <w:tcW w:w="1513" w:type="pct"/>
            <w:tcBorders>
              <w:top w:val="single" w:sz="4" w:space="0" w:color="auto"/>
              <w:left w:val="single" w:sz="4" w:space="0" w:color="auto"/>
              <w:bottom w:val="single" w:sz="4" w:space="0" w:color="auto"/>
              <w:right w:val="single" w:sz="4" w:space="0" w:color="auto"/>
            </w:tcBorders>
            <w:hideMark/>
          </w:tcPr>
          <w:p w14:paraId="1FECBBB8"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Integruotas trijų fazių 11 kW galios kroviklis</w:t>
            </w:r>
          </w:p>
        </w:tc>
        <w:tc>
          <w:tcPr>
            <w:tcW w:w="1659" w:type="pct"/>
            <w:tcBorders>
              <w:top w:val="single" w:sz="4" w:space="0" w:color="auto"/>
              <w:left w:val="single" w:sz="4" w:space="0" w:color="auto"/>
              <w:bottom w:val="single" w:sz="4" w:space="0" w:color="auto"/>
              <w:right w:val="single" w:sz="4" w:space="0" w:color="auto"/>
            </w:tcBorders>
            <w:hideMark/>
          </w:tcPr>
          <w:p w14:paraId="57EA3ED6"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52B8701D"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75E60647" w14:textId="08B1E680" w:rsidTr="00ED036A">
        <w:tc>
          <w:tcPr>
            <w:tcW w:w="286" w:type="pct"/>
            <w:tcBorders>
              <w:top w:val="single" w:sz="4" w:space="0" w:color="auto"/>
              <w:left w:val="single" w:sz="4" w:space="0" w:color="auto"/>
              <w:bottom w:val="single" w:sz="4" w:space="0" w:color="auto"/>
              <w:right w:val="single" w:sz="4" w:space="0" w:color="auto"/>
            </w:tcBorders>
          </w:tcPr>
          <w:p w14:paraId="5EEBB88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9.5</w:t>
            </w:r>
          </w:p>
        </w:tc>
        <w:tc>
          <w:tcPr>
            <w:tcW w:w="1513" w:type="pct"/>
            <w:tcBorders>
              <w:top w:val="single" w:sz="4" w:space="0" w:color="auto"/>
              <w:left w:val="single" w:sz="4" w:space="0" w:color="auto"/>
              <w:bottom w:val="single" w:sz="4" w:space="0" w:color="auto"/>
              <w:right w:val="single" w:sz="4" w:space="0" w:color="auto"/>
            </w:tcBorders>
            <w:hideMark/>
          </w:tcPr>
          <w:p w14:paraId="14140E1C"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Automatinės dienos šviesos lempos</w:t>
            </w:r>
          </w:p>
        </w:tc>
        <w:tc>
          <w:tcPr>
            <w:tcW w:w="1659" w:type="pct"/>
            <w:tcBorders>
              <w:top w:val="single" w:sz="4" w:space="0" w:color="auto"/>
              <w:left w:val="single" w:sz="4" w:space="0" w:color="auto"/>
              <w:bottom w:val="single" w:sz="4" w:space="0" w:color="auto"/>
              <w:right w:val="single" w:sz="4" w:space="0" w:color="auto"/>
            </w:tcBorders>
            <w:hideMark/>
          </w:tcPr>
          <w:p w14:paraId="606DF893"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2BE4676F"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06F1E86" w14:textId="7460EA3C" w:rsidTr="00ED036A">
        <w:tc>
          <w:tcPr>
            <w:tcW w:w="286" w:type="pct"/>
            <w:tcBorders>
              <w:top w:val="single" w:sz="4" w:space="0" w:color="auto"/>
              <w:left w:val="single" w:sz="4" w:space="0" w:color="auto"/>
              <w:bottom w:val="single" w:sz="4" w:space="0" w:color="auto"/>
              <w:right w:val="single" w:sz="4" w:space="0" w:color="auto"/>
            </w:tcBorders>
          </w:tcPr>
          <w:p w14:paraId="148BBAB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9.6</w:t>
            </w:r>
          </w:p>
        </w:tc>
        <w:tc>
          <w:tcPr>
            <w:tcW w:w="1513" w:type="pct"/>
            <w:tcBorders>
              <w:top w:val="single" w:sz="4" w:space="0" w:color="auto"/>
              <w:left w:val="single" w:sz="4" w:space="0" w:color="auto"/>
              <w:bottom w:val="single" w:sz="4" w:space="0" w:color="auto"/>
              <w:right w:val="single" w:sz="4" w:space="0" w:color="auto"/>
            </w:tcBorders>
            <w:hideMark/>
          </w:tcPr>
          <w:p w14:paraId="4F85FD87"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Pastovaus greičio palaikymas ir greičio ribotuvas</w:t>
            </w:r>
          </w:p>
        </w:tc>
        <w:tc>
          <w:tcPr>
            <w:tcW w:w="1659" w:type="pct"/>
            <w:tcBorders>
              <w:top w:val="single" w:sz="4" w:space="0" w:color="auto"/>
              <w:left w:val="single" w:sz="4" w:space="0" w:color="auto"/>
              <w:bottom w:val="single" w:sz="4" w:space="0" w:color="auto"/>
              <w:right w:val="single" w:sz="4" w:space="0" w:color="auto"/>
            </w:tcBorders>
            <w:hideMark/>
          </w:tcPr>
          <w:p w14:paraId="625C0D1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4506E2A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171B5A2E" w14:textId="34310472" w:rsidTr="00ED036A">
        <w:trPr>
          <w:trHeight w:val="322"/>
        </w:trPr>
        <w:tc>
          <w:tcPr>
            <w:tcW w:w="3459" w:type="pct"/>
            <w:gridSpan w:val="3"/>
            <w:tcBorders>
              <w:top w:val="single" w:sz="4" w:space="0" w:color="auto"/>
              <w:left w:val="single" w:sz="4" w:space="0" w:color="auto"/>
              <w:bottom w:val="single" w:sz="4" w:space="0" w:color="auto"/>
              <w:right w:val="single" w:sz="4" w:space="0" w:color="auto"/>
            </w:tcBorders>
            <w:hideMark/>
          </w:tcPr>
          <w:p w14:paraId="41F2B520"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10. Įranga ir priedai:</w:t>
            </w:r>
          </w:p>
        </w:tc>
        <w:tc>
          <w:tcPr>
            <w:tcW w:w="1541" w:type="pct"/>
          </w:tcPr>
          <w:p w14:paraId="5784479A"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6FDECD5B" w14:textId="08BBD603" w:rsidTr="00ED036A">
        <w:tc>
          <w:tcPr>
            <w:tcW w:w="286" w:type="pct"/>
            <w:tcBorders>
              <w:top w:val="single" w:sz="4" w:space="0" w:color="auto"/>
              <w:left w:val="single" w:sz="4" w:space="0" w:color="auto"/>
              <w:bottom w:val="single" w:sz="4" w:space="0" w:color="auto"/>
              <w:right w:val="single" w:sz="4" w:space="0" w:color="auto"/>
            </w:tcBorders>
          </w:tcPr>
          <w:p w14:paraId="0F5F559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w:t>
            </w:r>
          </w:p>
        </w:tc>
        <w:tc>
          <w:tcPr>
            <w:tcW w:w="1513" w:type="pct"/>
            <w:tcBorders>
              <w:top w:val="single" w:sz="4" w:space="0" w:color="auto"/>
              <w:left w:val="single" w:sz="4" w:space="0" w:color="auto"/>
              <w:bottom w:val="single" w:sz="4" w:space="0" w:color="auto"/>
              <w:right w:val="single" w:sz="4" w:space="0" w:color="auto"/>
            </w:tcBorders>
          </w:tcPr>
          <w:p w14:paraId="5762D173"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Energiją tausojantis šiluminis siurblys, skirtas ridos atsargos optimizavimui</w:t>
            </w:r>
          </w:p>
        </w:tc>
        <w:tc>
          <w:tcPr>
            <w:tcW w:w="1659" w:type="pct"/>
            <w:tcBorders>
              <w:top w:val="single" w:sz="4" w:space="0" w:color="auto"/>
              <w:left w:val="single" w:sz="4" w:space="0" w:color="auto"/>
              <w:bottom w:val="single" w:sz="4" w:space="0" w:color="auto"/>
              <w:right w:val="single" w:sz="4" w:space="0" w:color="auto"/>
            </w:tcBorders>
          </w:tcPr>
          <w:p w14:paraId="050A1BF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290DD642"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C3B298C" w14:textId="12E1590D" w:rsidTr="00ED036A">
        <w:tc>
          <w:tcPr>
            <w:tcW w:w="286" w:type="pct"/>
            <w:tcBorders>
              <w:top w:val="single" w:sz="4" w:space="0" w:color="auto"/>
              <w:left w:val="single" w:sz="4" w:space="0" w:color="auto"/>
              <w:bottom w:val="single" w:sz="4" w:space="0" w:color="auto"/>
              <w:right w:val="single" w:sz="4" w:space="0" w:color="auto"/>
            </w:tcBorders>
          </w:tcPr>
          <w:p w14:paraId="51790FF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10.2</w:t>
            </w:r>
          </w:p>
        </w:tc>
        <w:tc>
          <w:tcPr>
            <w:tcW w:w="1513" w:type="pct"/>
            <w:tcBorders>
              <w:top w:val="single" w:sz="4" w:space="0" w:color="auto"/>
              <w:left w:val="single" w:sz="4" w:space="0" w:color="auto"/>
              <w:bottom w:val="single" w:sz="4" w:space="0" w:color="auto"/>
              <w:right w:val="single" w:sz="4" w:space="0" w:color="auto"/>
            </w:tcBorders>
            <w:hideMark/>
          </w:tcPr>
          <w:p w14:paraId="2C669D4C"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Veidrodžiai</w:t>
            </w:r>
          </w:p>
        </w:tc>
        <w:tc>
          <w:tcPr>
            <w:tcW w:w="1659" w:type="pct"/>
            <w:tcBorders>
              <w:top w:val="single" w:sz="4" w:space="0" w:color="auto"/>
              <w:left w:val="single" w:sz="4" w:space="0" w:color="auto"/>
              <w:bottom w:val="single" w:sz="4" w:space="0" w:color="auto"/>
              <w:right w:val="single" w:sz="4" w:space="0" w:color="auto"/>
            </w:tcBorders>
            <w:hideMark/>
          </w:tcPr>
          <w:p w14:paraId="77AD3E4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Pagrindiniai (šoniniai) galinio vaizdo: šildomi, elektra valdomi.</w:t>
            </w:r>
          </w:p>
        </w:tc>
        <w:tc>
          <w:tcPr>
            <w:tcW w:w="1541" w:type="pct"/>
          </w:tcPr>
          <w:p w14:paraId="6A220E9A"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D6E74DF" w14:textId="379723B4" w:rsidTr="00ED036A">
        <w:tc>
          <w:tcPr>
            <w:tcW w:w="286" w:type="pct"/>
            <w:tcBorders>
              <w:top w:val="single" w:sz="4" w:space="0" w:color="auto"/>
              <w:left w:val="single" w:sz="4" w:space="0" w:color="auto"/>
              <w:bottom w:val="single" w:sz="4" w:space="0" w:color="auto"/>
              <w:right w:val="single" w:sz="4" w:space="0" w:color="auto"/>
            </w:tcBorders>
          </w:tcPr>
          <w:p w14:paraId="14B5AE2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10.3</w:t>
            </w:r>
          </w:p>
        </w:tc>
        <w:tc>
          <w:tcPr>
            <w:tcW w:w="1513" w:type="pct"/>
            <w:tcBorders>
              <w:top w:val="single" w:sz="4" w:space="0" w:color="auto"/>
              <w:left w:val="single" w:sz="4" w:space="0" w:color="auto"/>
              <w:bottom w:val="single" w:sz="4" w:space="0" w:color="auto"/>
              <w:right w:val="single" w:sz="4" w:space="0" w:color="auto"/>
            </w:tcBorders>
            <w:hideMark/>
          </w:tcPr>
          <w:p w14:paraId="18E72D9E"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Langai</w:t>
            </w:r>
          </w:p>
        </w:tc>
        <w:tc>
          <w:tcPr>
            <w:tcW w:w="1659" w:type="pct"/>
            <w:tcBorders>
              <w:top w:val="single" w:sz="4" w:space="0" w:color="auto"/>
              <w:left w:val="single" w:sz="4" w:space="0" w:color="auto"/>
              <w:bottom w:val="single" w:sz="4" w:space="0" w:color="auto"/>
              <w:right w:val="single" w:sz="4" w:space="0" w:color="auto"/>
            </w:tcBorders>
            <w:hideMark/>
          </w:tcPr>
          <w:p w14:paraId="77CDCE4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Šoniniai – elektra valdomi.</w:t>
            </w:r>
          </w:p>
        </w:tc>
        <w:tc>
          <w:tcPr>
            <w:tcW w:w="1541" w:type="pct"/>
          </w:tcPr>
          <w:p w14:paraId="3C419099"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4D14BD8" w14:textId="3A55201D" w:rsidTr="00ED036A">
        <w:tc>
          <w:tcPr>
            <w:tcW w:w="286" w:type="pct"/>
            <w:tcBorders>
              <w:top w:val="single" w:sz="4" w:space="0" w:color="auto"/>
              <w:left w:val="single" w:sz="4" w:space="0" w:color="auto"/>
              <w:bottom w:val="single" w:sz="4" w:space="0" w:color="auto"/>
              <w:right w:val="single" w:sz="4" w:space="0" w:color="auto"/>
            </w:tcBorders>
          </w:tcPr>
          <w:p w14:paraId="0186602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10.4</w:t>
            </w:r>
          </w:p>
        </w:tc>
        <w:tc>
          <w:tcPr>
            <w:tcW w:w="1513" w:type="pct"/>
            <w:tcBorders>
              <w:top w:val="single" w:sz="4" w:space="0" w:color="auto"/>
              <w:left w:val="single" w:sz="4" w:space="0" w:color="auto"/>
              <w:bottom w:val="single" w:sz="4" w:space="0" w:color="auto"/>
              <w:right w:val="single" w:sz="4" w:space="0" w:color="auto"/>
            </w:tcBorders>
            <w:hideMark/>
          </w:tcPr>
          <w:p w14:paraId="1B23D3DF"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Vairuotojo sėdynė</w:t>
            </w:r>
          </w:p>
        </w:tc>
        <w:tc>
          <w:tcPr>
            <w:tcW w:w="1659" w:type="pct"/>
            <w:tcBorders>
              <w:top w:val="single" w:sz="4" w:space="0" w:color="auto"/>
              <w:left w:val="single" w:sz="4" w:space="0" w:color="auto"/>
              <w:bottom w:val="single" w:sz="4" w:space="0" w:color="auto"/>
              <w:right w:val="single" w:sz="4" w:space="0" w:color="auto"/>
            </w:tcBorders>
            <w:hideMark/>
          </w:tcPr>
          <w:p w14:paraId="4883D6B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Reguliuojama / šildoma.</w:t>
            </w:r>
          </w:p>
        </w:tc>
        <w:tc>
          <w:tcPr>
            <w:tcW w:w="1541" w:type="pct"/>
          </w:tcPr>
          <w:p w14:paraId="6EBDCCE7"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0058D33" w14:textId="026AA7FE" w:rsidTr="00ED036A">
        <w:tc>
          <w:tcPr>
            <w:tcW w:w="286" w:type="pct"/>
            <w:tcBorders>
              <w:top w:val="single" w:sz="4" w:space="0" w:color="auto"/>
              <w:left w:val="single" w:sz="4" w:space="0" w:color="auto"/>
              <w:bottom w:val="single" w:sz="4" w:space="0" w:color="auto"/>
              <w:right w:val="single" w:sz="4" w:space="0" w:color="auto"/>
            </w:tcBorders>
          </w:tcPr>
          <w:p w14:paraId="6C5743F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10.5</w:t>
            </w:r>
          </w:p>
        </w:tc>
        <w:tc>
          <w:tcPr>
            <w:tcW w:w="1513" w:type="pct"/>
            <w:tcBorders>
              <w:top w:val="single" w:sz="4" w:space="0" w:color="auto"/>
              <w:left w:val="single" w:sz="4" w:space="0" w:color="auto"/>
              <w:bottom w:val="single" w:sz="4" w:space="0" w:color="auto"/>
              <w:right w:val="single" w:sz="4" w:space="0" w:color="auto"/>
            </w:tcBorders>
            <w:hideMark/>
          </w:tcPr>
          <w:p w14:paraId="6AD7DBF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Garso sistema</w:t>
            </w:r>
          </w:p>
        </w:tc>
        <w:tc>
          <w:tcPr>
            <w:tcW w:w="1659" w:type="pct"/>
            <w:tcBorders>
              <w:top w:val="single" w:sz="4" w:space="0" w:color="auto"/>
              <w:left w:val="single" w:sz="4" w:space="0" w:color="auto"/>
              <w:bottom w:val="single" w:sz="4" w:space="0" w:color="auto"/>
              <w:right w:val="single" w:sz="4" w:space="0" w:color="auto"/>
            </w:tcBorders>
            <w:hideMark/>
          </w:tcPr>
          <w:p w14:paraId="761E35D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Radijo imtuvas, garso kolonėlės.</w:t>
            </w:r>
          </w:p>
        </w:tc>
        <w:tc>
          <w:tcPr>
            <w:tcW w:w="1541" w:type="pct"/>
          </w:tcPr>
          <w:p w14:paraId="50BB684E"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4E6B5FD" w14:textId="409D588C" w:rsidTr="00ED036A">
        <w:tc>
          <w:tcPr>
            <w:tcW w:w="286" w:type="pct"/>
            <w:tcBorders>
              <w:top w:val="single" w:sz="4" w:space="0" w:color="auto"/>
              <w:left w:val="single" w:sz="4" w:space="0" w:color="auto"/>
              <w:bottom w:val="single" w:sz="4" w:space="0" w:color="auto"/>
              <w:right w:val="single" w:sz="4" w:space="0" w:color="auto"/>
            </w:tcBorders>
          </w:tcPr>
          <w:p w14:paraId="7006814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10.6</w:t>
            </w:r>
          </w:p>
        </w:tc>
        <w:tc>
          <w:tcPr>
            <w:tcW w:w="1513" w:type="pct"/>
            <w:tcBorders>
              <w:top w:val="single" w:sz="4" w:space="0" w:color="auto"/>
              <w:left w:val="single" w:sz="4" w:space="0" w:color="auto"/>
              <w:bottom w:val="single" w:sz="4" w:space="0" w:color="auto"/>
              <w:right w:val="single" w:sz="4" w:space="0" w:color="auto"/>
            </w:tcBorders>
            <w:hideMark/>
          </w:tcPr>
          <w:p w14:paraId="449A0032"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Salono šildymas ir vėdinimas</w:t>
            </w:r>
          </w:p>
        </w:tc>
        <w:tc>
          <w:tcPr>
            <w:tcW w:w="1659" w:type="pct"/>
            <w:tcBorders>
              <w:top w:val="single" w:sz="4" w:space="0" w:color="auto"/>
              <w:left w:val="single" w:sz="4" w:space="0" w:color="auto"/>
              <w:bottom w:val="single" w:sz="4" w:space="0" w:color="auto"/>
              <w:right w:val="single" w:sz="4" w:space="0" w:color="auto"/>
            </w:tcBorders>
            <w:hideMark/>
          </w:tcPr>
          <w:p w14:paraId="6306548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Oro kondicionierius arba klimato kontrolės sistema.</w:t>
            </w:r>
          </w:p>
        </w:tc>
        <w:tc>
          <w:tcPr>
            <w:tcW w:w="1541" w:type="pct"/>
          </w:tcPr>
          <w:p w14:paraId="6F5AC607"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22A243C" w14:textId="086BEC37" w:rsidTr="00ED036A">
        <w:tc>
          <w:tcPr>
            <w:tcW w:w="286" w:type="pct"/>
            <w:tcBorders>
              <w:top w:val="single" w:sz="4" w:space="0" w:color="auto"/>
              <w:left w:val="single" w:sz="4" w:space="0" w:color="auto"/>
              <w:bottom w:val="single" w:sz="4" w:space="0" w:color="auto"/>
              <w:right w:val="single" w:sz="4" w:space="0" w:color="auto"/>
            </w:tcBorders>
          </w:tcPr>
          <w:p w14:paraId="21E05BB1"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10.7</w:t>
            </w:r>
          </w:p>
        </w:tc>
        <w:tc>
          <w:tcPr>
            <w:tcW w:w="1513" w:type="pct"/>
            <w:tcBorders>
              <w:top w:val="single" w:sz="4" w:space="0" w:color="auto"/>
              <w:left w:val="single" w:sz="4" w:space="0" w:color="auto"/>
              <w:bottom w:val="single" w:sz="4" w:space="0" w:color="auto"/>
              <w:right w:val="single" w:sz="4" w:space="0" w:color="auto"/>
            </w:tcBorders>
            <w:hideMark/>
          </w:tcPr>
          <w:p w14:paraId="372A524B"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Vairavimo režimai</w:t>
            </w:r>
          </w:p>
        </w:tc>
        <w:tc>
          <w:tcPr>
            <w:tcW w:w="1659" w:type="pct"/>
            <w:tcBorders>
              <w:top w:val="single" w:sz="4" w:space="0" w:color="auto"/>
              <w:left w:val="single" w:sz="4" w:space="0" w:color="auto"/>
              <w:bottom w:val="single" w:sz="4" w:space="0" w:color="auto"/>
              <w:right w:val="single" w:sz="4" w:space="0" w:color="auto"/>
            </w:tcBorders>
            <w:hideMark/>
          </w:tcPr>
          <w:p w14:paraId="6DA3DB8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Eco / Normal / Sport arba ekvivalentas kitu pavadinimu.</w:t>
            </w:r>
          </w:p>
        </w:tc>
        <w:tc>
          <w:tcPr>
            <w:tcW w:w="1541" w:type="pct"/>
          </w:tcPr>
          <w:p w14:paraId="2F519C39"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CC4274B" w14:textId="68E310EB" w:rsidTr="00ED036A">
        <w:tc>
          <w:tcPr>
            <w:tcW w:w="286" w:type="pct"/>
            <w:tcBorders>
              <w:top w:val="single" w:sz="4" w:space="0" w:color="auto"/>
              <w:left w:val="single" w:sz="4" w:space="0" w:color="auto"/>
              <w:bottom w:val="single" w:sz="4" w:space="0" w:color="auto"/>
              <w:right w:val="single" w:sz="4" w:space="0" w:color="auto"/>
            </w:tcBorders>
          </w:tcPr>
          <w:p w14:paraId="65BCE93C"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lastRenderedPageBreak/>
              <w:t>10.9</w:t>
            </w:r>
          </w:p>
        </w:tc>
        <w:tc>
          <w:tcPr>
            <w:tcW w:w="1513" w:type="pct"/>
            <w:tcBorders>
              <w:top w:val="single" w:sz="4" w:space="0" w:color="auto"/>
              <w:left w:val="single" w:sz="4" w:space="0" w:color="auto"/>
              <w:bottom w:val="single" w:sz="4" w:space="0" w:color="auto"/>
              <w:right w:val="single" w:sz="4" w:space="0" w:color="auto"/>
            </w:tcBorders>
            <w:hideMark/>
          </w:tcPr>
          <w:p w14:paraId="1B4CA207"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Vairuotojo ir keleivio saugos oro pagalvės, šoninės oro pagalvės priekyje, vidurinė oro pagalvė.</w:t>
            </w:r>
          </w:p>
        </w:tc>
        <w:tc>
          <w:tcPr>
            <w:tcW w:w="1659" w:type="pct"/>
            <w:tcBorders>
              <w:top w:val="single" w:sz="4" w:space="0" w:color="auto"/>
              <w:left w:val="single" w:sz="4" w:space="0" w:color="auto"/>
              <w:bottom w:val="single" w:sz="4" w:space="0" w:color="auto"/>
              <w:right w:val="single" w:sz="4" w:space="0" w:color="auto"/>
            </w:tcBorders>
            <w:hideMark/>
          </w:tcPr>
          <w:p w14:paraId="65F0AA5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6A0CFBE2"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9B6F0FC" w14:textId="0F27F841" w:rsidTr="00ED036A">
        <w:tc>
          <w:tcPr>
            <w:tcW w:w="286" w:type="pct"/>
            <w:tcBorders>
              <w:top w:val="single" w:sz="4" w:space="0" w:color="auto"/>
              <w:left w:val="single" w:sz="4" w:space="0" w:color="auto"/>
              <w:bottom w:val="single" w:sz="4" w:space="0" w:color="auto"/>
              <w:right w:val="single" w:sz="4" w:space="0" w:color="auto"/>
            </w:tcBorders>
          </w:tcPr>
          <w:p w14:paraId="6C2457F6"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10.10</w:t>
            </w:r>
          </w:p>
        </w:tc>
        <w:tc>
          <w:tcPr>
            <w:tcW w:w="1513" w:type="pct"/>
            <w:tcBorders>
              <w:top w:val="single" w:sz="4" w:space="0" w:color="auto"/>
              <w:left w:val="single" w:sz="4" w:space="0" w:color="auto"/>
              <w:bottom w:val="single" w:sz="4" w:space="0" w:color="auto"/>
              <w:right w:val="single" w:sz="4" w:space="0" w:color="auto"/>
            </w:tcBorders>
            <w:hideMark/>
          </w:tcPr>
          <w:p w14:paraId="494F71E7"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Eismo juostos išlaikymo asistentas</w:t>
            </w:r>
          </w:p>
        </w:tc>
        <w:tc>
          <w:tcPr>
            <w:tcW w:w="1659" w:type="pct"/>
            <w:tcBorders>
              <w:top w:val="single" w:sz="4" w:space="0" w:color="auto"/>
              <w:left w:val="single" w:sz="4" w:space="0" w:color="auto"/>
              <w:bottom w:val="single" w:sz="4" w:space="0" w:color="auto"/>
              <w:right w:val="single" w:sz="4" w:space="0" w:color="auto"/>
            </w:tcBorders>
            <w:hideMark/>
          </w:tcPr>
          <w:p w14:paraId="07D1766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0B6B7F5A"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8FC2692" w14:textId="360159D7" w:rsidTr="00ED036A">
        <w:tc>
          <w:tcPr>
            <w:tcW w:w="286" w:type="pct"/>
            <w:tcBorders>
              <w:top w:val="single" w:sz="4" w:space="0" w:color="auto"/>
              <w:left w:val="single" w:sz="4" w:space="0" w:color="auto"/>
              <w:bottom w:val="single" w:sz="4" w:space="0" w:color="auto"/>
              <w:right w:val="single" w:sz="4" w:space="0" w:color="auto"/>
            </w:tcBorders>
          </w:tcPr>
          <w:p w14:paraId="4A47983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10.11</w:t>
            </w:r>
          </w:p>
        </w:tc>
        <w:tc>
          <w:tcPr>
            <w:tcW w:w="1513" w:type="pct"/>
            <w:tcBorders>
              <w:top w:val="single" w:sz="4" w:space="0" w:color="auto"/>
              <w:left w:val="single" w:sz="4" w:space="0" w:color="auto"/>
              <w:bottom w:val="single" w:sz="4" w:space="0" w:color="auto"/>
              <w:right w:val="single" w:sz="4" w:space="0" w:color="auto"/>
            </w:tcBorders>
            <w:hideMark/>
          </w:tcPr>
          <w:p w14:paraId="37A63C7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 xml:space="preserve">Įspėjimo dėl galimo priekinio susidūrimo sistema su automatine avarinio stabdymo funkcija </w:t>
            </w:r>
          </w:p>
        </w:tc>
        <w:tc>
          <w:tcPr>
            <w:tcW w:w="1659" w:type="pct"/>
            <w:tcBorders>
              <w:top w:val="single" w:sz="4" w:space="0" w:color="auto"/>
              <w:left w:val="single" w:sz="4" w:space="0" w:color="auto"/>
              <w:bottom w:val="single" w:sz="4" w:space="0" w:color="auto"/>
              <w:right w:val="single" w:sz="4" w:space="0" w:color="auto"/>
            </w:tcBorders>
            <w:hideMark/>
          </w:tcPr>
          <w:p w14:paraId="7F6A383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6CE06525"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7FDA5C44" w14:textId="779526B0" w:rsidTr="00ED036A">
        <w:tc>
          <w:tcPr>
            <w:tcW w:w="286" w:type="pct"/>
            <w:tcBorders>
              <w:top w:val="single" w:sz="4" w:space="0" w:color="auto"/>
              <w:left w:val="single" w:sz="4" w:space="0" w:color="auto"/>
              <w:bottom w:val="single" w:sz="4" w:space="0" w:color="auto"/>
              <w:right w:val="single" w:sz="4" w:space="0" w:color="auto"/>
            </w:tcBorders>
          </w:tcPr>
          <w:p w14:paraId="6C6081A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10.12</w:t>
            </w:r>
          </w:p>
        </w:tc>
        <w:tc>
          <w:tcPr>
            <w:tcW w:w="1513" w:type="pct"/>
            <w:tcBorders>
              <w:top w:val="single" w:sz="4" w:space="0" w:color="auto"/>
              <w:left w:val="single" w:sz="4" w:space="0" w:color="auto"/>
              <w:bottom w:val="single" w:sz="4" w:space="0" w:color="auto"/>
              <w:right w:val="single" w:sz="4" w:space="0" w:color="auto"/>
            </w:tcBorders>
            <w:hideMark/>
          </w:tcPr>
          <w:p w14:paraId="4D5BFDD3"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Parkavimo jutikliai priekyje ir  gale</w:t>
            </w:r>
          </w:p>
        </w:tc>
        <w:tc>
          <w:tcPr>
            <w:tcW w:w="1659" w:type="pct"/>
            <w:tcBorders>
              <w:top w:val="single" w:sz="4" w:space="0" w:color="auto"/>
              <w:left w:val="single" w:sz="4" w:space="0" w:color="auto"/>
              <w:bottom w:val="single" w:sz="4" w:space="0" w:color="auto"/>
              <w:right w:val="single" w:sz="4" w:space="0" w:color="auto"/>
            </w:tcBorders>
            <w:hideMark/>
          </w:tcPr>
          <w:p w14:paraId="5D256D2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2FFA1DA8"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ACDCDD1" w14:textId="29508947" w:rsidTr="00ED036A">
        <w:tc>
          <w:tcPr>
            <w:tcW w:w="286" w:type="pct"/>
            <w:tcBorders>
              <w:top w:val="single" w:sz="4" w:space="0" w:color="auto"/>
              <w:left w:val="single" w:sz="4" w:space="0" w:color="auto"/>
              <w:bottom w:val="single" w:sz="4" w:space="0" w:color="auto"/>
              <w:right w:val="single" w:sz="4" w:space="0" w:color="auto"/>
            </w:tcBorders>
          </w:tcPr>
          <w:p w14:paraId="7712A5B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10.13</w:t>
            </w:r>
          </w:p>
        </w:tc>
        <w:tc>
          <w:tcPr>
            <w:tcW w:w="1513" w:type="pct"/>
            <w:tcBorders>
              <w:top w:val="single" w:sz="4" w:space="0" w:color="auto"/>
              <w:left w:val="single" w:sz="4" w:space="0" w:color="auto"/>
              <w:bottom w:val="single" w:sz="4" w:space="0" w:color="auto"/>
              <w:right w:val="single" w:sz="4" w:space="0" w:color="auto"/>
            </w:tcBorders>
            <w:hideMark/>
          </w:tcPr>
          <w:p w14:paraId="216D72C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Lietaus daviklis</w:t>
            </w:r>
          </w:p>
        </w:tc>
        <w:tc>
          <w:tcPr>
            <w:tcW w:w="1659" w:type="pct"/>
            <w:tcBorders>
              <w:top w:val="single" w:sz="4" w:space="0" w:color="auto"/>
              <w:left w:val="single" w:sz="4" w:space="0" w:color="auto"/>
              <w:bottom w:val="single" w:sz="4" w:space="0" w:color="auto"/>
              <w:right w:val="single" w:sz="4" w:space="0" w:color="auto"/>
            </w:tcBorders>
            <w:hideMark/>
          </w:tcPr>
          <w:p w14:paraId="7ED8B61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11AF3B1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55975C6C" w14:textId="0A79BF97" w:rsidTr="00ED036A">
        <w:tc>
          <w:tcPr>
            <w:tcW w:w="286" w:type="pct"/>
            <w:tcBorders>
              <w:top w:val="single" w:sz="4" w:space="0" w:color="auto"/>
              <w:left w:val="single" w:sz="4" w:space="0" w:color="auto"/>
              <w:bottom w:val="single" w:sz="4" w:space="0" w:color="auto"/>
              <w:right w:val="single" w:sz="4" w:space="0" w:color="auto"/>
            </w:tcBorders>
          </w:tcPr>
          <w:p w14:paraId="245DBFB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10.14</w:t>
            </w:r>
          </w:p>
        </w:tc>
        <w:tc>
          <w:tcPr>
            <w:tcW w:w="1513" w:type="pct"/>
            <w:tcBorders>
              <w:top w:val="single" w:sz="4" w:space="0" w:color="auto"/>
              <w:left w:val="single" w:sz="4" w:space="0" w:color="auto"/>
              <w:bottom w:val="single" w:sz="4" w:space="0" w:color="auto"/>
              <w:right w:val="single" w:sz="4" w:space="0" w:color="auto"/>
            </w:tcBorders>
            <w:hideMark/>
          </w:tcPr>
          <w:p w14:paraId="3B919651"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Porankis (-iai)</w:t>
            </w:r>
          </w:p>
        </w:tc>
        <w:tc>
          <w:tcPr>
            <w:tcW w:w="1659" w:type="pct"/>
            <w:tcBorders>
              <w:top w:val="single" w:sz="4" w:space="0" w:color="auto"/>
              <w:left w:val="single" w:sz="4" w:space="0" w:color="auto"/>
              <w:bottom w:val="single" w:sz="4" w:space="0" w:color="auto"/>
              <w:right w:val="single" w:sz="4" w:space="0" w:color="auto"/>
            </w:tcBorders>
            <w:hideMark/>
          </w:tcPr>
          <w:p w14:paraId="5B40876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7BB7B11C"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F8259CE" w14:textId="51127449" w:rsidTr="00ED036A">
        <w:tc>
          <w:tcPr>
            <w:tcW w:w="286" w:type="pct"/>
            <w:tcBorders>
              <w:top w:val="single" w:sz="4" w:space="0" w:color="auto"/>
              <w:left w:val="single" w:sz="4" w:space="0" w:color="auto"/>
              <w:bottom w:val="single" w:sz="4" w:space="0" w:color="auto"/>
              <w:right w:val="single" w:sz="4" w:space="0" w:color="auto"/>
            </w:tcBorders>
          </w:tcPr>
          <w:p w14:paraId="2AC18B8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10.15</w:t>
            </w:r>
          </w:p>
        </w:tc>
        <w:tc>
          <w:tcPr>
            <w:tcW w:w="1513" w:type="pct"/>
            <w:tcBorders>
              <w:top w:val="single" w:sz="4" w:space="0" w:color="auto"/>
              <w:left w:val="single" w:sz="4" w:space="0" w:color="auto"/>
              <w:bottom w:val="single" w:sz="4" w:space="0" w:color="auto"/>
              <w:right w:val="single" w:sz="4" w:space="0" w:color="auto"/>
            </w:tcBorders>
            <w:hideMark/>
          </w:tcPr>
          <w:p w14:paraId="5E1384C6"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Dinaminis kelio ženklų atpažinimas</w:t>
            </w:r>
          </w:p>
        </w:tc>
        <w:tc>
          <w:tcPr>
            <w:tcW w:w="1659" w:type="pct"/>
            <w:tcBorders>
              <w:top w:val="single" w:sz="4" w:space="0" w:color="auto"/>
              <w:left w:val="single" w:sz="4" w:space="0" w:color="auto"/>
              <w:bottom w:val="single" w:sz="4" w:space="0" w:color="auto"/>
              <w:right w:val="single" w:sz="4" w:space="0" w:color="auto"/>
            </w:tcBorders>
            <w:hideMark/>
          </w:tcPr>
          <w:p w14:paraId="2DD996F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4C03EAC3"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19CE49E6" w14:textId="4D52174D" w:rsidTr="00ED036A">
        <w:tc>
          <w:tcPr>
            <w:tcW w:w="286" w:type="pct"/>
            <w:tcBorders>
              <w:top w:val="single" w:sz="4" w:space="0" w:color="auto"/>
              <w:left w:val="single" w:sz="4" w:space="0" w:color="auto"/>
              <w:bottom w:val="single" w:sz="4" w:space="0" w:color="auto"/>
              <w:right w:val="single" w:sz="4" w:space="0" w:color="auto"/>
            </w:tcBorders>
          </w:tcPr>
          <w:p w14:paraId="16BBEAE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10.16</w:t>
            </w:r>
          </w:p>
        </w:tc>
        <w:tc>
          <w:tcPr>
            <w:tcW w:w="1513" w:type="pct"/>
            <w:tcBorders>
              <w:top w:val="single" w:sz="4" w:space="0" w:color="auto"/>
              <w:left w:val="single" w:sz="4" w:space="0" w:color="auto"/>
              <w:bottom w:val="single" w:sz="4" w:space="0" w:color="auto"/>
              <w:right w:val="single" w:sz="4" w:space="0" w:color="auto"/>
            </w:tcBorders>
            <w:hideMark/>
          </w:tcPr>
          <w:p w14:paraId="422FB387"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Multimedia</w:t>
            </w:r>
          </w:p>
        </w:tc>
        <w:tc>
          <w:tcPr>
            <w:tcW w:w="1659" w:type="pct"/>
            <w:tcBorders>
              <w:top w:val="single" w:sz="4" w:space="0" w:color="auto"/>
              <w:left w:val="single" w:sz="4" w:space="0" w:color="auto"/>
              <w:bottom w:val="single" w:sz="4" w:space="0" w:color="auto"/>
              <w:right w:val="single" w:sz="4" w:space="0" w:color="auto"/>
            </w:tcBorders>
            <w:hideMark/>
          </w:tcPr>
          <w:p w14:paraId="3B07157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Radijas su ne mažesniu kaip  30 cm jutikliniu ekranu, ne mažiau kaip 4 garsiakalbiai, 12 V lizdas, „Bluetooth“, USB jungtis.</w:t>
            </w:r>
          </w:p>
        </w:tc>
        <w:tc>
          <w:tcPr>
            <w:tcW w:w="1541" w:type="pct"/>
          </w:tcPr>
          <w:p w14:paraId="6154C45B"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3EAC4348" w14:textId="0BFDB9AB" w:rsidTr="00ED036A">
        <w:tc>
          <w:tcPr>
            <w:tcW w:w="286" w:type="pct"/>
            <w:tcBorders>
              <w:top w:val="single" w:sz="4" w:space="0" w:color="auto"/>
              <w:left w:val="single" w:sz="4" w:space="0" w:color="auto"/>
              <w:bottom w:val="single" w:sz="4" w:space="0" w:color="auto"/>
              <w:right w:val="single" w:sz="4" w:space="0" w:color="auto"/>
            </w:tcBorders>
          </w:tcPr>
          <w:p w14:paraId="19F5B8B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10.17</w:t>
            </w:r>
          </w:p>
        </w:tc>
        <w:tc>
          <w:tcPr>
            <w:tcW w:w="1513" w:type="pct"/>
            <w:tcBorders>
              <w:top w:val="single" w:sz="4" w:space="0" w:color="auto"/>
              <w:left w:val="single" w:sz="4" w:space="0" w:color="auto"/>
              <w:bottom w:val="single" w:sz="4" w:space="0" w:color="auto"/>
              <w:right w:val="single" w:sz="4" w:space="0" w:color="auto"/>
            </w:tcBorders>
            <w:hideMark/>
          </w:tcPr>
          <w:p w14:paraId="02BC6595"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Vairas</w:t>
            </w:r>
          </w:p>
        </w:tc>
        <w:tc>
          <w:tcPr>
            <w:tcW w:w="1659" w:type="pct"/>
            <w:tcBorders>
              <w:top w:val="single" w:sz="4" w:space="0" w:color="auto"/>
              <w:left w:val="single" w:sz="4" w:space="0" w:color="auto"/>
              <w:bottom w:val="single" w:sz="4" w:space="0" w:color="auto"/>
              <w:right w:val="single" w:sz="4" w:space="0" w:color="auto"/>
            </w:tcBorders>
            <w:hideMark/>
          </w:tcPr>
          <w:p w14:paraId="1091A67A"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Oda / eco / dirbtine oda aptrauktas vairas.</w:t>
            </w:r>
          </w:p>
        </w:tc>
        <w:tc>
          <w:tcPr>
            <w:tcW w:w="1541" w:type="pct"/>
          </w:tcPr>
          <w:p w14:paraId="1FC88A19"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100B7F44" w14:textId="6B66A4AA" w:rsidTr="00ED036A">
        <w:tc>
          <w:tcPr>
            <w:tcW w:w="286" w:type="pct"/>
            <w:tcBorders>
              <w:top w:val="single" w:sz="4" w:space="0" w:color="auto"/>
              <w:left w:val="single" w:sz="4" w:space="0" w:color="auto"/>
              <w:bottom w:val="single" w:sz="4" w:space="0" w:color="auto"/>
              <w:right w:val="single" w:sz="4" w:space="0" w:color="auto"/>
            </w:tcBorders>
          </w:tcPr>
          <w:p w14:paraId="719DEB0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10.18</w:t>
            </w:r>
          </w:p>
        </w:tc>
        <w:tc>
          <w:tcPr>
            <w:tcW w:w="1513" w:type="pct"/>
            <w:tcBorders>
              <w:top w:val="single" w:sz="4" w:space="0" w:color="auto"/>
              <w:left w:val="single" w:sz="4" w:space="0" w:color="auto"/>
              <w:bottom w:val="single" w:sz="4" w:space="0" w:color="auto"/>
              <w:right w:val="single" w:sz="4" w:space="0" w:color="auto"/>
            </w:tcBorders>
            <w:hideMark/>
          </w:tcPr>
          <w:p w14:paraId="524E95DB"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Salono grindų kilimėliai</w:t>
            </w:r>
          </w:p>
        </w:tc>
        <w:tc>
          <w:tcPr>
            <w:tcW w:w="1659" w:type="pct"/>
            <w:tcBorders>
              <w:top w:val="single" w:sz="4" w:space="0" w:color="auto"/>
              <w:left w:val="single" w:sz="4" w:space="0" w:color="auto"/>
              <w:bottom w:val="single" w:sz="4" w:space="0" w:color="auto"/>
              <w:right w:val="single" w:sz="4" w:space="0" w:color="auto"/>
            </w:tcBorders>
            <w:hideMark/>
          </w:tcPr>
          <w:p w14:paraId="2BD7C77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Medžiaginiai arba guminiai.</w:t>
            </w:r>
          </w:p>
        </w:tc>
        <w:tc>
          <w:tcPr>
            <w:tcW w:w="1541" w:type="pct"/>
          </w:tcPr>
          <w:p w14:paraId="5BC807D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1735D79D" w14:textId="23E0B2B9" w:rsidTr="00ED036A">
        <w:tc>
          <w:tcPr>
            <w:tcW w:w="286" w:type="pct"/>
            <w:tcBorders>
              <w:top w:val="single" w:sz="4" w:space="0" w:color="auto"/>
              <w:left w:val="single" w:sz="4" w:space="0" w:color="auto"/>
              <w:bottom w:val="single" w:sz="4" w:space="0" w:color="auto"/>
              <w:right w:val="single" w:sz="4" w:space="0" w:color="auto"/>
            </w:tcBorders>
          </w:tcPr>
          <w:p w14:paraId="241E0A2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10.19</w:t>
            </w:r>
          </w:p>
        </w:tc>
        <w:tc>
          <w:tcPr>
            <w:tcW w:w="1513" w:type="pct"/>
            <w:tcBorders>
              <w:top w:val="single" w:sz="4" w:space="0" w:color="auto"/>
              <w:left w:val="single" w:sz="4" w:space="0" w:color="auto"/>
              <w:bottom w:val="single" w:sz="4" w:space="0" w:color="auto"/>
              <w:right w:val="single" w:sz="4" w:space="0" w:color="auto"/>
            </w:tcBorders>
            <w:hideMark/>
          </w:tcPr>
          <w:p w14:paraId="2F793C36"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360</w:t>
            </w:r>
            <w:r w:rsidRPr="00850EED">
              <w:rPr>
                <w:rFonts w:ascii="Times New Roman" w:eastAsia="Times New Roman" w:hAnsi="Times New Roman" w:cs="Times New Roman"/>
                <w:bCs/>
                <w:vertAlign w:val="superscript"/>
                <w:lang w:eastAsia="ar-SA"/>
              </w:rPr>
              <w:t>0</w:t>
            </w:r>
            <w:r w:rsidRPr="00850EED">
              <w:rPr>
                <w:rFonts w:ascii="Times New Roman" w:eastAsia="Times New Roman" w:hAnsi="Times New Roman" w:cs="Times New Roman"/>
                <w:bCs/>
                <w:lang w:eastAsia="ar-SA"/>
              </w:rPr>
              <w:t xml:space="preserve"> aplinkos matymo sistema įskaitant galinio vaizdo kamerą</w:t>
            </w:r>
          </w:p>
        </w:tc>
        <w:tc>
          <w:tcPr>
            <w:tcW w:w="1659" w:type="pct"/>
            <w:tcBorders>
              <w:top w:val="single" w:sz="4" w:space="0" w:color="auto"/>
              <w:left w:val="single" w:sz="4" w:space="0" w:color="auto"/>
              <w:bottom w:val="single" w:sz="4" w:space="0" w:color="auto"/>
              <w:right w:val="single" w:sz="4" w:space="0" w:color="auto"/>
            </w:tcBorders>
            <w:hideMark/>
          </w:tcPr>
          <w:p w14:paraId="5907B19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7E3515DB"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410FB1A" w14:textId="55946AAB" w:rsidTr="00ED036A">
        <w:tc>
          <w:tcPr>
            <w:tcW w:w="286" w:type="pct"/>
            <w:tcBorders>
              <w:top w:val="single" w:sz="4" w:space="0" w:color="auto"/>
              <w:left w:val="single" w:sz="4" w:space="0" w:color="auto"/>
              <w:bottom w:val="single" w:sz="4" w:space="0" w:color="auto"/>
              <w:right w:val="single" w:sz="4" w:space="0" w:color="auto"/>
            </w:tcBorders>
          </w:tcPr>
          <w:p w14:paraId="079D540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10.20</w:t>
            </w:r>
          </w:p>
        </w:tc>
        <w:tc>
          <w:tcPr>
            <w:tcW w:w="1513" w:type="pct"/>
            <w:tcBorders>
              <w:top w:val="single" w:sz="4" w:space="0" w:color="auto"/>
              <w:left w:val="single" w:sz="4" w:space="0" w:color="auto"/>
              <w:bottom w:val="single" w:sz="4" w:space="0" w:color="auto"/>
              <w:right w:val="single" w:sz="4" w:space="0" w:color="auto"/>
            </w:tcBorders>
          </w:tcPr>
          <w:p w14:paraId="39ACD6D9"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Galinio dangčio elektrinis atidarymas bei uždarymas</w:t>
            </w:r>
          </w:p>
        </w:tc>
        <w:tc>
          <w:tcPr>
            <w:tcW w:w="1659" w:type="pct"/>
            <w:tcBorders>
              <w:top w:val="single" w:sz="4" w:space="0" w:color="auto"/>
              <w:left w:val="single" w:sz="4" w:space="0" w:color="auto"/>
              <w:bottom w:val="single" w:sz="4" w:space="0" w:color="auto"/>
              <w:right w:val="single" w:sz="4" w:space="0" w:color="auto"/>
            </w:tcBorders>
          </w:tcPr>
          <w:p w14:paraId="36BB21E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39CD028E"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2EDD1928" w14:textId="08E7D2A9" w:rsidTr="00ED036A">
        <w:trPr>
          <w:trHeight w:val="255"/>
        </w:trPr>
        <w:tc>
          <w:tcPr>
            <w:tcW w:w="3459" w:type="pct"/>
            <w:gridSpan w:val="3"/>
            <w:tcBorders>
              <w:top w:val="single" w:sz="4" w:space="0" w:color="auto"/>
              <w:left w:val="single" w:sz="4" w:space="0" w:color="auto"/>
              <w:bottom w:val="single" w:sz="4" w:space="0" w:color="auto"/>
              <w:right w:val="single" w:sz="4" w:space="0" w:color="auto"/>
            </w:tcBorders>
            <w:hideMark/>
          </w:tcPr>
          <w:p w14:paraId="5A7E0044"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11. Prietaisai:</w:t>
            </w:r>
          </w:p>
        </w:tc>
        <w:tc>
          <w:tcPr>
            <w:tcW w:w="1541" w:type="pct"/>
          </w:tcPr>
          <w:p w14:paraId="40896567"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7D6BE421" w14:textId="7203E93F" w:rsidTr="00ED036A">
        <w:tc>
          <w:tcPr>
            <w:tcW w:w="286" w:type="pct"/>
            <w:tcBorders>
              <w:top w:val="single" w:sz="4" w:space="0" w:color="auto"/>
              <w:left w:val="single" w:sz="4" w:space="0" w:color="auto"/>
              <w:bottom w:val="single" w:sz="4" w:space="0" w:color="auto"/>
              <w:right w:val="single" w:sz="4" w:space="0" w:color="auto"/>
            </w:tcBorders>
            <w:hideMark/>
          </w:tcPr>
          <w:p w14:paraId="731ACEF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11.1</w:t>
            </w:r>
          </w:p>
        </w:tc>
        <w:tc>
          <w:tcPr>
            <w:tcW w:w="1513" w:type="pct"/>
            <w:tcBorders>
              <w:top w:val="single" w:sz="4" w:space="0" w:color="auto"/>
              <w:left w:val="single" w:sz="4" w:space="0" w:color="auto"/>
              <w:bottom w:val="single" w:sz="4" w:space="0" w:color="auto"/>
              <w:right w:val="single" w:sz="4" w:space="0" w:color="auto"/>
            </w:tcBorders>
            <w:hideMark/>
          </w:tcPr>
          <w:p w14:paraId="66821BB0"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Monitoringo sistema</w:t>
            </w:r>
          </w:p>
        </w:tc>
        <w:tc>
          <w:tcPr>
            <w:tcW w:w="1659" w:type="pct"/>
            <w:tcBorders>
              <w:top w:val="single" w:sz="4" w:space="0" w:color="auto"/>
              <w:left w:val="single" w:sz="4" w:space="0" w:color="auto"/>
              <w:bottom w:val="single" w:sz="4" w:space="0" w:color="auto"/>
              <w:right w:val="single" w:sz="4" w:space="0" w:color="auto"/>
            </w:tcBorders>
            <w:hideMark/>
          </w:tcPr>
          <w:p w14:paraId="286D1FD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Kompiuterinė automobilio gedimų informavimo, diagnostikos ir vairuotojo informacinė sistema.</w:t>
            </w:r>
          </w:p>
        </w:tc>
        <w:tc>
          <w:tcPr>
            <w:tcW w:w="1541" w:type="pct"/>
          </w:tcPr>
          <w:p w14:paraId="1B180502"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6450224F" w14:textId="0384DF98" w:rsidTr="00ED036A">
        <w:tc>
          <w:tcPr>
            <w:tcW w:w="286" w:type="pct"/>
            <w:tcBorders>
              <w:top w:val="single" w:sz="4" w:space="0" w:color="auto"/>
              <w:left w:val="single" w:sz="4" w:space="0" w:color="auto"/>
              <w:bottom w:val="single" w:sz="4" w:space="0" w:color="auto"/>
              <w:right w:val="single" w:sz="4" w:space="0" w:color="auto"/>
            </w:tcBorders>
            <w:hideMark/>
          </w:tcPr>
          <w:p w14:paraId="2F1BC272"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11.2</w:t>
            </w:r>
          </w:p>
        </w:tc>
        <w:tc>
          <w:tcPr>
            <w:tcW w:w="1513" w:type="pct"/>
            <w:tcBorders>
              <w:top w:val="single" w:sz="4" w:space="0" w:color="auto"/>
              <w:left w:val="single" w:sz="4" w:space="0" w:color="auto"/>
              <w:bottom w:val="single" w:sz="4" w:space="0" w:color="auto"/>
              <w:right w:val="single" w:sz="4" w:space="0" w:color="auto"/>
            </w:tcBorders>
            <w:hideMark/>
          </w:tcPr>
          <w:p w14:paraId="56FF5E03"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Gedimų informavimo sistema</w:t>
            </w:r>
          </w:p>
        </w:tc>
        <w:tc>
          <w:tcPr>
            <w:tcW w:w="1659" w:type="pct"/>
            <w:tcBorders>
              <w:top w:val="single" w:sz="4" w:space="0" w:color="auto"/>
              <w:left w:val="single" w:sz="4" w:space="0" w:color="auto"/>
              <w:bottom w:val="single" w:sz="4" w:space="0" w:color="auto"/>
              <w:right w:val="single" w:sz="4" w:space="0" w:color="auto"/>
            </w:tcBorders>
            <w:hideMark/>
          </w:tcPr>
          <w:p w14:paraId="1DC687B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1B8270BC"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0CE8684C" w14:textId="762B9DB5" w:rsidTr="00ED036A">
        <w:tc>
          <w:tcPr>
            <w:tcW w:w="286" w:type="pct"/>
            <w:tcBorders>
              <w:top w:val="single" w:sz="4" w:space="0" w:color="auto"/>
              <w:left w:val="single" w:sz="4" w:space="0" w:color="auto"/>
              <w:bottom w:val="single" w:sz="4" w:space="0" w:color="auto"/>
              <w:right w:val="single" w:sz="4" w:space="0" w:color="auto"/>
            </w:tcBorders>
          </w:tcPr>
          <w:p w14:paraId="71411374"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11.3</w:t>
            </w:r>
          </w:p>
        </w:tc>
        <w:tc>
          <w:tcPr>
            <w:tcW w:w="1513" w:type="pct"/>
            <w:tcBorders>
              <w:top w:val="single" w:sz="4" w:space="0" w:color="auto"/>
              <w:left w:val="single" w:sz="4" w:space="0" w:color="auto"/>
              <w:bottom w:val="single" w:sz="4" w:space="0" w:color="auto"/>
              <w:right w:val="single" w:sz="4" w:space="0" w:color="auto"/>
            </w:tcBorders>
          </w:tcPr>
          <w:p w14:paraId="6894326A"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Navigacijos sistema</w:t>
            </w:r>
          </w:p>
        </w:tc>
        <w:tc>
          <w:tcPr>
            <w:tcW w:w="1659" w:type="pct"/>
            <w:tcBorders>
              <w:top w:val="single" w:sz="4" w:space="0" w:color="auto"/>
              <w:left w:val="single" w:sz="4" w:space="0" w:color="auto"/>
              <w:bottom w:val="single" w:sz="4" w:space="0" w:color="auto"/>
              <w:right w:val="single" w:sz="4" w:space="0" w:color="auto"/>
            </w:tcBorders>
          </w:tcPr>
          <w:p w14:paraId="185EEE4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024E188D"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970C35" w:rsidRPr="00CE2256" w14:paraId="58F178D5" w14:textId="09108D00" w:rsidTr="00ED036A">
        <w:tc>
          <w:tcPr>
            <w:tcW w:w="3459" w:type="pct"/>
            <w:gridSpan w:val="3"/>
            <w:tcBorders>
              <w:top w:val="single" w:sz="4" w:space="0" w:color="auto"/>
              <w:left w:val="single" w:sz="4" w:space="0" w:color="auto"/>
              <w:bottom w:val="single" w:sz="4" w:space="0" w:color="auto"/>
              <w:right w:val="single" w:sz="4" w:space="0" w:color="auto"/>
            </w:tcBorders>
            <w:hideMark/>
          </w:tcPr>
          <w:p w14:paraId="4AF5F62A"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
                <w:bCs/>
                <w:lang w:eastAsia="ar-SA"/>
              </w:rPr>
              <w:t>12. Kita:</w:t>
            </w:r>
          </w:p>
        </w:tc>
        <w:tc>
          <w:tcPr>
            <w:tcW w:w="1541" w:type="pct"/>
          </w:tcPr>
          <w:p w14:paraId="5AFE002F" w14:textId="77777777" w:rsidR="00970C35" w:rsidRPr="00CE2256" w:rsidRDefault="00970C35" w:rsidP="00291945">
            <w:pPr>
              <w:suppressAutoHyphens/>
              <w:spacing w:after="0" w:line="240" w:lineRule="auto"/>
              <w:rPr>
                <w:rFonts w:ascii="Times New Roman" w:eastAsia="Times New Roman" w:hAnsi="Times New Roman" w:cs="Times New Roman"/>
                <w:b/>
                <w:bCs/>
                <w:sz w:val="22"/>
                <w:szCs w:val="22"/>
                <w:lang w:eastAsia="ar-SA"/>
              </w:rPr>
            </w:pPr>
          </w:p>
        </w:tc>
      </w:tr>
      <w:tr w:rsidR="00850EED" w:rsidRPr="00CE2256" w14:paraId="24CC238F" w14:textId="5D59EAF9" w:rsidTr="00ED036A">
        <w:tc>
          <w:tcPr>
            <w:tcW w:w="286" w:type="pct"/>
            <w:tcBorders>
              <w:top w:val="single" w:sz="4" w:space="0" w:color="auto"/>
              <w:left w:val="single" w:sz="4" w:space="0" w:color="auto"/>
              <w:bottom w:val="single" w:sz="4" w:space="0" w:color="auto"/>
              <w:right w:val="single" w:sz="4" w:space="0" w:color="auto"/>
            </w:tcBorders>
            <w:hideMark/>
          </w:tcPr>
          <w:p w14:paraId="42B55979"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12.1</w:t>
            </w:r>
          </w:p>
        </w:tc>
        <w:tc>
          <w:tcPr>
            <w:tcW w:w="1513" w:type="pct"/>
            <w:tcBorders>
              <w:top w:val="single" w:sz="4" w:space="0" w:color="auto"/>
              <w:left w:val="single" w:sz="4" w:space="0" w:color="auto"/>
              <w:bottom w:val="single" w:sz="4" w:space="0" w:color="auto"/>
              <w:right w:val="single" w:sz="4" w:space="0" w:color="auto"/>
            </w:tcBorders>
            <w:hideMark/>
          </w:tcPr>
          <w:p w14:paraId="4236457B"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Pristatymo terminas</w:t>
            </w:r>
          </w:p>
        </w:tc>
        <w:tc>
          <w:tcPr>
            <w:tcW w:w="1659" w:type="pct"/>
            <w:tcBorders>
              <w:top w:val="single" w:sz="4" w:space="0" w:color="auto"/>
              <w:left w:val="single" w:sz="4" w:space="0" w:color="auto"/>
              <w:bottom w:val="single" w:sz="4" w:space="0" w:color="auto"/>
              <w:right w:val="single" w:sz="4" w:space="0" w:color="auto"/>
            </w:tcBorders>
            <w:hideMark/>
          </w:tcPr>
          <w:p w14:paraId="3714674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ilgesnis kaip 6 mėnesiai.</w:t>
            </w:r>
          </w:p>
        </w:tc>
        <w:tc>
          <w:tcPr>
            <w:tcW w:w="1541" w:type="pct"/>
          </w:tcPr>
          <w:p w14:paraId="5D98303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358554D8" w14:textId="327DAA8F" w:rsidTr="00ED036A">
        <w:tc>
          <w:tcPr>
            <w:tcW w:w="286" w:type="pct"/>
            <w:tcBorders>
              <w:top w:val="single" w:sz="4" w:space="0" w:color="auto"/>
              <w:left w:val="single" w:sz="4" w:space="0" w:color="auto"/>
              <w:bottom w:val="single" w:sz="4" w:space="0" w:color="auto"/>
              <w:right w:val="single" w:sz="4" w:space="0" w:color="auto"/>
            </w:tcBorders>
            <w:hideMark/>
          </w:tcPr>
          <w:p w14:paraId="467CE0F7"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12.2</w:t>
            </w:r>
          </w:p>
        </w:tc>
        <w:tc>
          <w:tcPr>
            <w:tcW w:w="1513" w:type="pct"/>
            <w:tcBorders>
              <w:top w:val="single" w:sz="4" w:space="0" w:color="auto"/>
              <w:left w:val="single" w:sz="4" w:space="0" w:color="auto"/>
              <w:bottom w:val="single" w:sz="4" w:space="0" w:color="auto"/>
              <w:right w:val="single" w:sz="4" w:space="0" w:color="auto"/>
            </w:tcBorders>
            <w:hideMark/>
          </w:tcPr>
          <w:p w14:paraId="3FCF5087"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Nuotolinis centrinis užraktas</w:t>
            </w:r>
          </w:p>
        </w:tc>
        <w:tc>
          <w:tcPr>
            <w:tcW w:w="1659" w:type="pct"/>
            <w:tcBorders>
              <w:top w:val="single" w:sz="4" w:space="0" w:color="auto"/>
              <w:left w:val="single" w:sz="4" w:space="0" w:color="auto"/>
              <w:bottom w:val="single" w:sz="4" w:space="0" w:color="auto"/>
              <w:right w:val="single" w:sz="4" w:space="0" w:color="auto"/>
            </w:tcBorders>
            <w:hideMark/>
          </w:tcPr>
          <w:p w14:paraId="0F511AF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Turi būti.</w:t>
            </w:r>
          </w:p>
        </w:tc>
        <w:tc>
          <w:tcPr>
            <w:tcW w:w="1541" w:type="pct"/>
          </w:tcPr>
          <w:p w14:paraId="1A04F2DD"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41729295" w14:textId="4AE5C3A1" w:rsidTr="00ED036A">
        <w:tc>
          <w:tcPr>
            <w:tcW w:w="286" w:type="pct"/>
            <w:tcBorders>
              <w:top w:val="single" w:sz="4" w:space="0" w:color="auto"/>
              <w:left w:val="single" w:sz="4" w:space="0" w:color="auto"/>
              <w:bottom w:val="single" w:sz="4" w:space="0" w:color="auto"/>
              <w:right w:val="single" w:sz="4" w:space="0" w:color="auto"/>
            </w:tcBorders>
            <w:hideMark/>
          </w:tcPr>
          <w:p w14:paraId="5714C2C0"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12.3</w:t>
            </w:r>
          </w:p>
        </w:tc>
        <w:tc>
          <w:tcPr>
            <w:tcW w:w="1513" w:type="pct"/>
            <w:tcBorders>
              <w:top w:val="single" w:sz="4" w:space="0" w:color="auto"/>
              <w:left w:val="single" w:sz="4" w:space="0" w:color="auto"/>
              <w:bottom w:val="single" w:sz="4" w:space="0" w:color="auto"/>
              <w:right w:val="single" w:sz="4" w:space="0" w:color="auto"/>
            </w:tcBorders>
            <w:hideMark/>
          </w:tcPr>
          <w:p w14:paraId="52802940"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Garantija automobiliui</w:t>
            </w:r>
          </w:p>
        </w:tc>
        <w:tc>
          <w:tcPr>
            <w:tcW w:w="1659" w:type="pct"/>
            <w:tcBorders>
              <w:top w:val="single" w:sz="4" w:space="0" w:color="auto"/>
              <w:left w:val="single" w:sz="4" w:space="0" w:color="auto"/>
              <w:bottom w:val="single" w:sz="4" w:space="0" w:color="auto"/>
              <w:right w:val="single" w:sz="4" w:space="0" w:color="auto"/>
            </w:tcBorders>
            <w:hideMark/>
          </w:tcPr>
          <w:p w14:paraId="19BB4C80" w14:textId="3ADFB30B" w:rsidR="00970C35" w:rsidRPr="00850EED" w:rsidRDefault="002B262D" w:rsidP="00291945">
            <w:pPr>
              <w:suppressAutoHyphens/>
              <w:spacing w:after="0" w:line="240" w:lineRule="auto"/>
              <w:jc w:val="both"/>
              <w:rPr>
                <w:rFonts w:ascii="Times New Roman" w:eastAsia="Times New Roman" w:hAnsi="Times New Roman" w:cs="Times New Roman"/>
                <w:bCs/>
                <w:lang w:eastAsia="ar-SA"/>
              </w:rPr>
            </w:pPr>
            <w:r w:rsidRPr="002B262D">
              <w:rPr>
                <w:rFonts w:ascii="Times New Roman" w:eastAsia="Times New Roman" w:hAnsi="Times New Roman" w:cs="Times New Roman"/>
                <w:bCs/>
                <w:lang w:eastAsia="ar-SA"/>
              </w:rPr>
              <w:t>Ne mažiau kaip 5 metai iki 100 000 km ridos.</w:t>
            </w:r>
          </w:p>
        </w:tc>
        <w:tc>
          <w:tcPr>
            <w:tcW w:w="1541" w:type="pct"/>
          </w:tcPr>
          <w:p w14:paraId="6B8ECBEE" w14:textId="77777777" w:rsidR="00970C35" w:rsidRPr="005D74E6" w:rsidRDefault="00970C35" w:rsidP="00291945">
            <w:pPr>
              <w:suppressAutoHyphens/>
              <w:spacing w:after="0" w:line="240" w:lineRule="auto"/>
              <w:jc w:val="both"/>
              <w:rPr>
                <w:rFonts w:ascii="Times New Roman" w:eastAsia="Times New Roman" w:hAnsi="Times New Roman" w:cs="Times New Roman"/>
                <w:bCs/>
                <w:sz w:val="22"/>
                <w:szCs w:val="22"/>
                <w:highlight w:val="yellow"/>
                <w:lang w:eastAsia="ar-SA"/>
              </w:rPr>
            </w:pPr>
          </w:p>
        </w:tc>
      </w:tr>
      <w:tr w:rsidR="00850EED" w:rsidRPr="00CE2256" w14:paraId="6A841845" w14:textId="60325E7F" w:rsidTr="00ED036A">
        <w:tc>
          <w:tcPr>
            <w:tcW w:w="286" w:type="pct"/>
            <w:tcBorders>
              <w:top w:val="single" w:sz="4" w:space="0" w:color="auto"/>
              <w:left w:val="single" w:sz="4" w:space="0" w:color="auto"/>
              <w:bottom w:val="single" w:sz="4" w:space="0" w:color="auto"/>
              <w:right w:val="single" w:sz="4" w:space="0" w:color="auto"/>
            </w:tcBorders>
            <w:hideMark/>
          </w:tcPr>
          <w:p w14:paraId="636E2DE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12.4</w:t>
            </w:r>
          </w:p>
        </w:tc>
        <w:tc>
          <w:tcPr>
            <w:tcW w:w="1513" w:type="pct"/>
            <w:tcBorders>
              <w:top w:val="single" w:sz="4" w:space="0" w:color="auto"/>
              <w:left w:val="single" w:sz="4" w:space="0" w:color="auto"/>
              <w:bottom w:val="single" w:sz="4" w:space="0" w:color="auto"/>
              <w:right w:val="single" w:sz="4" w:space="0" w:color="auto"/>
            </w:tcBorders>
            <w:hideMark/>
          </w:tcPr>
          <w:p w14:paraId="14E4C819"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Garantija kiauryminei korozijai</w:t>
            </w:r>
          </w:p>
        </w:tc>
        <w:tc>
          <w:tcPr>
            <w:tcW w:w="1659" w:type="pct"/>
            <w:tcBorders>
              <w:top w:val="single" w:sz="4" w:space="0" w:color="auto"/>
              <w:left w:val="single" w:sz="4" w:space="0" w:color="auto"/>
              <w:bottom w:val="single" w:sz="4" w:space="0" w:color="auto"/>
              <w:right w:val="single" w:sz="4" w:space="0" w:color="auto"/>
            </w:tcBorders>
            <w:hideMark/>
          </w:tcPr>
          <w:p w14:paraId="27DD293F"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12 metų.</w:t>
            </w:r>
          </w:p>
        </w:tc>
        <w:tc>
          <w:tcPr>
            <w:tcW w:w="1541" w:type="pct"/>
          </w:tcPr>
          <w:p w14:paraId="076023DA"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6F0BC920" w14:textId="0E4C2363" w:rsidTr="00ED036A">
        <w:tc>
          <w:tcPr>
            <w:tcW w:w="286" w:type="pct"/>
            <w:tcBorders>
              <w:top w:val="single" w:sz="4" w:space="0" w:color="auto"/>
              <w:left w:val="single" w:sz="4" w:space="0" w:color="auto"/>
              <w:bottom w:val="single" w:sz="4" w:space="0" w:color="auto"/>
              <w:right w:val="single" w:sz="4" w:space="0" w:color="auto"/>
            </w:tcBorders>
            <w:hideMark/>
          </w:tcPr>
          <w:p w14:paraId="68A40CB8"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12.5</w:t>
            </w:r>
          </w:p>
        </w:tc>
        <w:tc>
          <w:tcPr>
            <w:tcW w:w="1513" w:type="pct"/>
            <w:tcBorders>
              <w:top w:val="single" w:sz="4" w:space="0" w:color="auto"/>
              <w:left w:val="single" w:sz="4" w:space="0" w:color="auto"/>
              <w:bottom w:val="single" w:sz="4" w:space="0" w:color="auto"/>
              <w:right w:val="single" w:sz="4" w:space="0" w:color="auto"/>
            </w:tcBorders>
            <w:hideMark/>
          </w:tcPr>
          <w:p w14:paraId="7888E022"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Garantija dažų dangai</w:t>
            </w:r>
          </w:p>
        </w:tc>
        <w:tc>
          <w:tcPr>
            <w:tcW w:w="1659" w:type="pct"/>
            <w:tcBorders>
              <w:top w:val="single" w:sz="4" w:space="0" w:color="auto"/>
              <w:left w:val="single" w:sz="4" w:space="0" w:color="auto"/>
              <w:bottom w:val="single" w:sz="4" w:space="0" w:color="auto"/>
              <w:right w:val="single" w:sz="4" w:space="0" w:color="auto"/>
            </w:tcBorders>
            <w:hideMark/>
          </w:tcPr>
          <w:p w14:paraId="360B6AC5"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3 metai.</w:t>
            </w:r>
          </w:p>
        </w:tc>
        <w:tc>
          <w:tcPr>
            <w:tcW w:w="1541" w:type="pct"/>
          </w:tcPr>
          <w:p w14:paraId="19F6417E"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CE2256" w14:paraId="2AB46CFB" w14:textId="173B3EEA" w:rsidTr="00ED036A">
        <w:tc>
          <w:tcPr>
            <w:tcW w:w="286" w:type="pct"/>
            <w:tcBorders>
              <w:top w:val="single" w:sz="4" w:space="0" w:color="auto"/>
              <w:left w:val="single" w:sz="4" w:space="0" w:color="auto"/>
              <w:bottom w:val="single" w:sz="4" w:space="0" w:color="auto"/>
              <w:right w:val="single" w:sz="4" w:space="0" w:color="auto"/>
            </w:tcBorders>
            <w:hideMark/>
          </w:tcPr>
          <w:p w14:paraId="322FCE5B"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12.6</w:t>
            </w:r>
          </w:p>
        </w:tc>
        <w:tc>
          <w:tcPr>
            <w:tcW w:w="1513" w:type="pct"/>
            <w:tcBorders>
              <w:top w:val="single" w:sz="4" w:space="0" w:color="auto"/>
              <w:left w:val="single" w:sz="4" w:space="0" w:color="auto"/>
              <w:bottom w:val="single" w:sz="4" w:space="0" w:color="auto"/>
              <w:right w:val="single" w:sz="4" w:space="0" w:color="auto"/>
            </w:tcBorders>
            <w:hideMark/>
          </w:tcPr>
          <w:p w14:paraId="6F0C4B1A"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Elektros tiekimo sistemos komponentams teikiama garantija</w:t>
            </w:r>
          </w:p>
        </w:tc>
        <w:tc>
          <w:tcPr>
            <w:tcW w:w="1659" w:type="pct"/>
            <w:tcBorders>
              <w:top w:val="single" w:sz="4" w:space="0" w:color="auto"/>
              <w:left w:val="single" w:sz="4" w:space="0" w:color="auto"/>
              <w:bottom w:val="single" w:sz="4" w:space="0" w:color="auto"/>
              <w:right w:val="single" w:sz="4" w:space="0" w:color="auto"/>
            </w:tcBorders>
            <w:hideMark/>
          </w:tcPr>
          <w:p w14:paraId="45AA20AD"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5 metai arba 100 000 km ridos.</w:t>
            </w:r>
          </w:p>
        </w:tc>
        <w:tc>
          <w:tcPr>
            <w:tcW w:w="1541" w:type="pct"/>
          </w:tcPr>
          <w:p w14:paraId="56E95D11" w14:textId="77777777" w:rsidR="00970C35" w:rsidRPr="00CE2256"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r w:rsidR="00850EED" w:rsidRPr="007F52B9" w14:paraId="6DB39F61" w14:textId="51A428A5" w:rsidTr="00ED036A">
        <w:tc>
          <w:tcPr>
            <w:tcW w:w="286" w:type="pct"/>
            <w:tcBorders>
              <w:top w:val="single" w:sz="4" w:space="0" w:color="auto"/>
              <w:left w:val="single" w:sz="4" w:space="0" w:color="auto"/>
              <w:bottom w:val="single" w:sz="4" w:space="0" w:color="auto"/>
              <w:right w:val="single" w:sz="4" w:space="0" w:color="auto"/>
            </w:tcBorders>
            <w:hideMark/>
          </w:tcPr>
          <w:p w14:paraId="66C5B4BE"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12.7</w:t>
            </w:r>
          </w:p>
        </w:tc>
        <w:tc>
          <w:tcPr>
            <w:tcW w:w="1513" w:type="pct"/>
            <w:tcBorders>
              <w:top w:val="single" w:sz="4" w:space="0" w:color="auto"/>
              <w:left w:val="single" w:sz="4" w:space="0" w:color="auto"/>
              <w:bottom w:val="single" w:sz="4" w:space="0" w:color="auto"/>
              <w:right w:val="single" w:sz="4" w:space="0" w:color="auto"/>
            </w:tcBorders>
            <w:hideMark/>
          </w:tcPr>
          <w:p w14:paraId="49B3DBE0" w14:textId="77777777" w:rsidR="00970C35" w:rsidRPr="00850EED" w:rsidRDefault="00970C35" w:rsidP="00291945">
            <w:pPr>
              <w:suppressAutoHyphens/>
              <w:spacing w:after="0" w:line="240" w:lineRule="auto"/>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Elektrinio automobilio traukos akumuliatoriaus garantija</w:t>
            </w:r>
          </w:p>
        </w:tc>
        <w:tc>
          <w:tcPr>
            <w:tcW w:w="1659" w:type="pct"/>
            <w:tcBorders>
              <w:top w:val="single" w:sz="4" w:space="0" w:color="auto"/>
              <w:left w:val="single" w:sz="4" w:space="0" w:color="auto"/>
              <w:bottom w:val="single" w:sz="4" w:space="0" w:color="auto"/>
              <w:right w:val="single" w:sz="4" w:space="0" w:color="auto"/>
            </w:tcBorders>
            <w:hideMark/>
          </w:tcPr>
          <w:p w14:paraId="14070E13" w14:textId="77777777" w:rsidR="00970C35" w:rsidRPr="00850EED" w:rsidRDefault="00970C35" w:rsidP="00291945">
            <w:pPr>
              <w:suppressAutoHyphens/>
              <w:spacing w:after="0" w:line="240" w:lineRule="auto"/>
              <w:jc w:val="both"/>
              <w:rPr>
                <w:rFonts w:ascii="Times New Roman" w:eastAsia="Times New Roman" w:hAnsi="Times New Roman" w:cs="Times New Roman"/>
                <w:bCs/>
                <w:lang w:eastAsia="ar-SA"/>
              </w:rPr>
            </w:pPr>
            <w:r w:rsidRPr="00850EED">
              <w:rPr>
                <w:rFonts w:ascii="Times New Roman" w:eastAsia="Times New Roman" w:hAnsi="Times New Roman" w:cs="Times New Roman"/>
                <w:bCs/>
                <w:lang w:eastAsia="ar-SA"/>
              </w:rPr>
              <w:t>Ne mažiau kaip 8 metai arba 160 000 km ridos.</w:t>
            </w:r>
          </w:p>
        </w:tc>
        <w:tc>
          <w:tcPr>
            <w:tcW w:w="1541" w:type="pct"/>
          </w:tcPr>
          <w:p w14:paraId="21B8291F" w14:textId="77777777" w:rsidR="00970C35" w:rsidRPr="007F52B9" w:rsidRDefault="00970C35" w:rsidP="00291945">
            <w:pPr>
              <w:suppressAutoHyphens/>
              <w:spacing w:after="0" w:line="240" w:lineRule="auto"/>
              <w:jc w:val="both"/>
              <w:rPr>
                <w:rFonts w:ascii="Times New Roman" w:eastAsia="Times New Roman" w:hAnsi="Times New Roman" w:cs="Times New Roman"/>
                <w:bCs/>
                <w:sz w:val="22"/>
                <w:szCs w:val="22"/>
                <w:lang w:eastAsia="ar-SA"/>
              </w:rPr>
            </w:pPr>
          </w:p>
        </w:tc>
      </w:tr>
    </w:tbl>
    <w:p w14:paraId="0E658100" w14:textId="77777777" w:rsidR="00970C35" w:rsidRDefault="00970C35" w:rsidP="00970C35">
      <w:pPr>
        <w:spacing w:after="240" w:line="20" w:lineRule="atLeast"/>
        <w:jc w:val="both"/>
        <w:rPr>
          <w:rFonts w:ascii="Times New Roman" w:hAnsi="Times New Roman" w:cs="Times New Roman"/>
        </w:rPr>
      </w:pPr>
    </w:p>
    <w:p w14:paraId="6E807F6E" w14:textId="77777777" w:rsidR="00850EED" w:rsidRDefault="00850EED" w:rsidP="002D1745">
      <w:pPr>
        <w:pStyle w:val="ListParagraph"/>
        <w:spacing w:after="240" w:line="20" w:lineRule="atLeast"/>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916515">
        <w:trPr>
          <w:trHeight w:val="186"/>
        </w:trPr>
        <w:tc>
          <w:tcPr>
            <w:tcW w:w="3888"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16E4733D" w14:textId="77777777" w:rsidR="00850EED" w:rsidRDefault="00850EED" w:rsidP="00FA43BD">
            <w:pPr>
              <w:spacing w:after="0" w:line="240" w:lineRule="auto"/>
              <w:jc w:val="center"/>
              <w:rPr>
                <w:rFonts w:ascii="Times New Roman" w:hAnsi="Times New Roman" w:cs="Times New Roman"/>
                <w:i/>
                <w:color w:val="808080" w:themeColor="background1" w:themeShade="80"/>
                <w:vertAlign w:val="superscript"/>
              </w:rPr>
            </w:pPr>
          </w:p>
          <w:p w14:paraId="7043CAFB" w14:textId="77777777" w:rsidR="0023554E" w:rsidRDefault="0023554E" w:rsidP="00FA43BD">
            <w:pPr>
              <w:spacing w:after="0" w:line="240" w:lineRule="auto"/>
              <w:jc w:val="center"/>
              <w:rPr>
                <w:rFonts w:ascii="Times New Roman" w:hAnsi="Times New Roman" w:cs="Times New Roman"/>
                <w:i/>
                <w:color w:val="808080" w:themeColor="background1" w:themeShade="80"/>
                <w:vertAlign w:val="superscript"/>
              </w:rPr>
            </w:pPr>
          </w:p>
          <w:p w14:paraId="639913C8" w14:textId="77777777" w:rsidR="0023554E" w:rsidRDefault="0023554E" w:rsidP="00FA43BD">
            <w:pPr>
              <w:spacing w:after="0" w:line="240" w:lineRule="auto"/>
              <w:jc w:val="center"/>
              <w:rPr>
                <w:rFonts w:ascii="Times New Roman" w:hAnsi="Times New Roman" w:cs="Times New Roman"/>
                <w:i/>
                <w:color w:val="808080" w:themeColor="background1" w:themeShade="80"/>
                <w:vertAlign w:val="superscript"/>
              </w:rPr>
            </w:pPr>
          </w:p>
          <w:p w14:paraId="3A66F3E9" w14:textId="77777777" w:rsidR="0023554E" w:rsidRDefault="0023554E" w:rsidP="00FA43BD">
            <w:pPr>
              <w:spacing w:after="0" w:line="240" w:lineRule="auto"/>
              <w:jc w:val="center"/>
              <w:rPr>
                <w:rFonts w:ascii="Times New Roman" w:hAnsi="Times New Roman" w:cs="Times New Roman"/>
                <w:i/>
                <w:color w:val="808080" w:themeColor="background1" w:themeShade="80"/>
                <w:vertAlign w:val="superscript"/>
              </w:rPr>
            </w:pPr>
          </w:p>
          <w:p w14:paraId="39C25442" w14:textId="77777777" w:rsidR="0023554E" w:rsidRDefault="0023554E" w:rsidP="00FA43BD">
            <w:pPr>
              <w:spacing w:after="0" w:line="240" w:lineRule="auto"/>
              <w:jc w:val="center"/>
              <w:rPr>
                <w:rFonts w:ascii="Times New Roman" w:hAnsi="Times New Roman" w:cs="Times New Roman"/>
                <w:i/>
                <w:color w:val="808080" w:themeColor="background1" w:themeShade="80"/>
                <w:vertAlign w:val="superscript"/>
              </w:rPr>
            </w:pPr>
          </w:p>
          <w:p w14:paraId="73FA0CC7" w14:textId="77777777" w:rsidR="0023554E" w:rsidRDefault="0023554E" w:rsidP="00FA43BD">
            <w:pPr>
              <w:spacing w:after="0" w:line="240" w:lineRule="auto"/>
              <w:jc w:val="center"/>
              <w:rPr>
                <w:rFonts w:ascii="Times New Roman" w:hAnsi="Times New Roman" w:cs="Times New Roman"/>
                <w:i/>
                <w:color w:val="808080" w:themeColor="background1" w:themeShade="80"/>
                <w:vertAlign w:val="superscript"/>
              </w:rPr>
            </w:pP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bookmarkEnd w:id="131"/>
    </w:tbl>
    <w:p w14:paraId="0B672B8A" w14:textId="26546508" w:rsidR="00563F04" w:rsidRPr="00850EED" w:rsidRDefault="00850EED" w:rsidP="00850EED">
      <w:pPr>
        <w:pStyle w:val="Heading2"/>
        <w:jc w:val="right"/>
        <w:rPr>
          <w:rFonts w:ascii="Times New Roman" w:hAnsi="Times New Roman" w:cs="Times New Roman"/>
          <w:color w:val="auto"/>
          <w:sz w:val="21"/>
          <w:szCs w:val="21"/>
        </w:rPr>
      </w:pPr>
      <w:r>
        <w:br w:type="page"/>
      </w:r>
      <w:bookmarkStart w:id="133" w:name="_Toc216436256"/>
      <w:r w:rsidR="004612FD" w:rsidRPr="00850EED">
        <w:rPr>
          <w:rFonts w:ascii="Times New Roman" w:hAnsi="Times New Roman" w:cs="Times New Roman"/>
          <w:color w:val="auto"/>
          <w:sz w:val="21"/>
          <w:szCs w:val="21"/>
        </w:rPr>
        <w:lastRenderedPageBreak/>
        <w:t>Pirkimo dokumentų 9 priedas „Tiekėjo įvykdytos sutartys“</w:t>
      </w:r>
      <w:bookmarkEnd w:id="133"/>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7E0B09F6"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w:t>
      </w:r>
      <w:r w:rsidR="00103187">
        <w:rPr>
          <w:rFonts w:ascii="Times New Roman" w:hAnsi="Times New Roman" w:cs="Times New Roman"/>
          <w:sz w:val="22"/>
          <w:szCs w:val="22"/>
        </w:rPr>
        <w:t>am</w:t>
      </w:r>
      <w:r w:rsidRPr="005C07FF">
        <w:rPr>
          <w:rFonts w:ascii="Times New Roman" w:hAnsi="Times New Roman" w:cs="Times New Roman"/>
          <w:sz w:val="22"/>
          <w:szCs w:val="22"/>
        </w:rPr>
        <w:t xml:space="preserve"> kvalifikacijos reikalavim</w:t>
      </w:r>
      <w:r w:rsidR="00103187">
        <w:rPr>
          <w:rFonts w:ascii="Times New Roman" w:hAnsi="Times New Roman" w:cs="Times New Roman"/>
          <w:sz w:val="22"/>
          <w:szCs w:val="22"/>
        </w:rPr>
        <w:t>ui</w:t>
      </w:r>
      <w:r w:rsidRPr="005C07FF">
        <w:rPr>
          <w:rFonts w:ascii="Times New Roman" w:hAnsi="Times New Roman" w:cs="Times New Roman"/>
          <w:sz w:val="22"/>
          <w:szCs w:val="22"/>
        </w:rPr>
        <w:t>.</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77777777" w:rsidR="0034126B" w:rsidRDefault="0034126B" w:rsidP="0029410E">
            <w:pPr>
              <w:jc w:val="center"/>
              <w:rPr>
                <w:rFonts w:hAnsi="Times New Roman" w:cs="Times New Roman"/>
                <w:b/>
                <w:bCs/>
              </w:rPr>
            </w:pPr>
            <w:r w:rsidRPr="005C07FF">
              <w:rPr>
                <w:rFonts w:hAnsi="Times New Roman" w:cs="Times New Roman"/>
                <w:b/>
                <w:bCs/>
              </w:rPr>
              <w:t xml:space="preserve">Užsakovo identifikavimo duomenys </w:t>
            </w:r>
          </w:p>
          <w:p w14:paraId="3AFB7C03" w14:textId="5E42C182" w:rsidR="0034126B" w:rsidRPr="005C07FF" w:rsidRDefault="0034126B" w:rsidP="0029410E">
            <w:pPr>
              <w:jc w:val="center"/>
              <w:rPr>
                <w:rFonts w:hAnsi="Times New Roman" w:cs="Times New Roman"/>
                <w:b/>
                <w:bCs/>
              </w:rPr>
            </w:pPr>
            <w:r w:rsidRPr="005C07FF">
              <w:rPr>
                <w:rFonts w:hAnsi="Times New Roman" w:cs="Times New Roman"/>
              </w:rPr>
              <w:t>(pavadinimas)</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4" w:name="_Pirkimo_dokumentų_9"/>
      <w:bookmarkStart w:id="135" w:name="_Pirkimo_dokumentų_10"/>
      <w:bookmarkStart w:id="136" w:name="_Pirkimo_dokumentų_11"/>
      <w:bookmarkStart w:id="137" w:name="_Pirkimo_dokumentų_10_2"/>
      <w:bookmarkEnd w:id="134"/>
      <w:bookmarkEnd w:id="135"/>
      <w:bookmarkEnd w:id="136"/>
      <w:bookmarkEnd w:id="137"/>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8" w:name="_Toc216436257"/>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8"/>
    </w:p>
    <w:bookmarkEnd w:id="132"/>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9" w:name="_Hlk164250236"/>
      <w:r w:rsidRPr="006E1152">
        <w:rPr>
          <w:rFonts w:ascii="Times New Roman" w:hAnsi="Times New Roman" w:cs="Times New Roman"/>
          <w:iCs/>
          <w:sz w:val="28"/>
          <w:szCs w:val="28"/>
        </w:rPr>
        <w:t>REIKALAVIMAI SUSIJĘ SU NACIONALINIU SAUGUMU</w:t>
      </w:r>
    </w:p>
    <w:bookmarkEnd w:id="139"/>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0"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0"/>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1" w:name="_Toc124404963"/>
      <w:bookmarkStart w:id="142" w:name="_Toc216436258"/>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1"/>
      <w:bookmarkEnd w:id="142"/>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3" w:name="_Toc124404964"/>
      <w:bookmarkStart w:id="144" w:name="_Toc216436259"/>
      <w:bookmarkStart w:id="145"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6"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6"/>
      <w:r w:rsidRPr="006E1152">
        <w:rPr>
          <w:rFonts w:ascii="Times New Roman" w:hAnsi="Times New Roman" w:cs="Times New Roman"/>
          <w:color w:val="000000" w:themeColor="text1"/>
          <w:sz w:val="21"/>
          <w:szCs w:val="21"/>
        </w:rPr>
        <w:t>“</w:t>
      </w:r>
      <w:bookmarkEnd w:id="143"/>
      <w:bookmarkEnd w:id="144"/>
    </w:p>
    <w:bookmarkEnd w:id="145"/>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889A" w14:textId="77777777" w:rsidR="00C225AB" w:rsidRDefault="00C225AB" w:rsidP="00D05666">
      <w:r>
        <w:separator/>
      </w:r>
    </w:p>
  </w:endnote>
  <w:endnote w:type="continuationSeparator" w:id="0">
    <w:p w14:paraId="3C341B52" w14:textId="77777777" w:rsidR="00C225AB" w:rsidRDefault="00C225AB" w:rsidP="00D05666">
      <w:r>
        <w:continuationSeparator/>
      </w:r>
    </w:p>
  </w:endnote>
  <w:endnote w:type="continuationNotice" w:id="1">
    <w:p w14:paraId="0CE4239C" w14:textId="77777777" w:rsidR="00C225AB" w:rsidRDefault="00C22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3D5E" w14:textId="77777777" w:rsidR="00C225AB" w:rsidRDefault="00C225AB" w:rsidP="00D05666">
      <w:r>
        <w:separator/>
      </w:r>
    </w:p>
  </w:footnote>
  <w:footnote w:type="continuationSeparator" w:id="0">
    <w:p w14:paraId="514D7DFC" w14:textId="77777777" w:rsidR="00C225AB" w:rsidRDefault="00C225AB" w:rsidP="00D05666">
      <w:r>
        <w:continuationSeparator/>
      </w:r>
    </w:p>
  </w:footnote>
  <w:footnote w:type="continuationNotice" w:id="1">
    <w:p w14:paraId="4E34B267" w14:textId="77777777" w:rsidR="00C225AB" w:rsidRDefault="00C225AB">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041300B5" w14:textId="68313A79" w:rsidR="00412BCF" w:rsidRPr="00412BCF" w:rsidRDefault="00412BCF">
      <w:pPr>
        <w:pStyle w:val="FootnoteText"/>
        <w:rPr>
          <w:rFonts w:ascii="Times New Roman" w:hAnsi="Times New Roman" w:cs="Times New Roman"/>
        </w:rPr>
      </w:pPr>
      <w:r>
        <w:rPr>
          <w:rStyle w:val="FootnoteReference"/>
        </w:rPr>
        <w:footnoteRef/>
      </w:r>
      <w:r>
        <w:t xml:space="preserve"> </w:t>
      </w:r>
      <w:r w:rsidRPr="00412BCF">
        <w:rPr>
          <w:rFonts w:ascii="Times New Roman" w:hAnsi="Times New Roman" w:cs="Times New Roman"/>
        </w:rPr>
        <w:t>Harmonizuotos pasaulinės lengvųjų automobilių bandymo procedūros.</w:t>
      </w:r>
    </w:p>
  </w:footnote>
  <w:footnote w:id="9">
    <w:p w14:paraId="6A23AA41" w14:textId="77777777" w:rsidR="00C213B9" w:rsidRPr="00D65CF8" w:rsidRDefault="00C213B9" w:rsidP="00370F9E">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370F9E">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370F9E">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430773">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430773">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430773">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430773">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430773">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1E8D48B2" w14:textId="77777777" w:rsidR="00686A3D" w:rsidRPr="00F96882" w:rsidRDefault="00686A3D" w:rsidP="00686A3D">
      <w:pPr>
        <w:pStyle w:val="FootnoteText"/>
        <w:rPr>
          <w:rFonts w:ascii="Times New Roman" w:hAnsi="Times New Roman" w:cs="Times New Roman"/>
        </w:rPr>
      </w:pPr>
      <w:r>
        <w:rPr>
          <w:rStyle w:val="FootnoteReference"/>
        </w:rPr>
        <w:footnoteRef/>
      </w:r>
      <w:r>
        <w:t xml:space="preserve"> </w:t>
      </w:r>
      <w:r w:rsidRPr="00F96882">
        <w:rPr>
          <w:rFonts w:ascii="Times New Roman" w:hAnsi="Times New Roman" w:cs="Times New Roman"/>
        </w:rPr>
        <w:t>Techniniai periodiniai aptarnavimai (pvz. tepalų, filtrų keitimas) bus apmokami perkančiosios organizacijos, todėl tiekėjai neturėtų šių išlaidų įtraukti į pasiūlymo kainą.</w:t>
      </w:r>
    </w:p>
  </w:footnote>
  <w:footnote w:id="13">
    <w:p w14:paraId="1EF63A16" w14:textId="77777777" w:rsidR="00970C35" w:rsidRPr="00412BCF" w:rsidRDefault="00970C35" w:rsidP="00970C35">
      <w:pPr>
        <w:pStyle w:val="FootnoteText"/>
        <w:rPr>
          <w:rFonts w:ascii="Times New Roman" w:hAnsi="Times New Roman" w:cs="Times New Roman"/>
        </w:rPr>
      </w:pPr>
      <w:r>
        <w:rPr>
          <w:rStyle w:val="FootnoteReference"/>
        </w:rPr>
        <w:footnoteRef/>
      </w:r>
      <w:r>
        <w:t xml:space="preserve"> </w:t>
      </w:r>
      <w:r w:rsidRPr="00412BCF">
        <w:rPr>
          <w:rFonts w:ascii="Times New Roman" w:hAnsi="Times New Roman" w:cs="Times New Roman"/>
        </w:rPr>
        <w:t>Harmonizuotos pasaulinės lengvųjų automobilių bandymo procedūros.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8"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1"/>
  </w:num>
  <w:num w:numId="4" w16cid:durableId="252519960">
    <w:abstractNumId w:val="25"/>
  </w:num>
  <w:num w:numId="5" w16cid:durableId="229657794">
    <w:abstractNumId w:val="15"/>
  </w:num>
  <w:num w:numId="6" w16cid:durableId="478303379">
    <w:abstractNumId w:val="29"/>
  </w:num>
  <w:num w:numId="7" w16cid:durableId="1345133433">
    <w:abstractNumId w:val="13"/>
  </w:num>
  <w:num w:numId="8" w16cid:durableId="1948463345">
    <w:abstractNumId w:val="0"/>
  </w:num>
  <w:num w:numId="9" w16cid:durableId="2087070886">
    <w:abstractNumId w:val="27"/>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28"/>
  </w:num>
  <w:num w:numId="16" w16cid:durableId="440883407">
    <w:abstractNumId w:val="19"/>
  </w:num>
  <w:num w:numId="17" w16cid:durableId="1062488514">
    <w:abstractNumId w:val="6"/>
  </w:num>
  <w:num w:numId="18" w16cid:durableId="1428577023">
    <w:abstractNumId w:val="16"/>
  </w:num>
  <w:num w:numId="19" w16cid:durableId="639960665">
    <w:abstractNumId w:val="12"/>
  </w:num>
  <w:num w:numId="20" w16cid:durableId="1695423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0"/>
  </w:num>
  <w:num w:numId="22" w16cid:durableId="1347487743">
    <w:abstractNumId w:val="24"/>
  </w:num>
  <w:num w:numId="23" w16cid:durableId="1135684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7"/>
  </w:num>
  <w:num w:numId="27" w16cid:durableId="607812926">
    <w:abstractNumId w:val="11"/>
  </w:num>
  <w:num w:numId="28" w16cid:durableId="1402941980">
    <w:abstractNumId w:val="23"/>
  </w:num>
  <w:num w:numId="29" w16cid:durableId="810974902">
    <w:abstractNumId w:val="9"/>
  </w:num>
  <w:num w:numId="30" w16cid:durableId="1793863343">
    <w:abstractNumId w:val="18"/>
  </w:num>
  <w:num w:numId="31" w16cid:durableId="37631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71D"/>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993"/>
    <w:rsid w:val="0039299B"/>
    <w:rsid w:val="00392E6D"/>
    <w:rsid w:val="00394A90"/>
    <w:rsid w:val="00394C27"/>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5462"/>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1F7A"/>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61BB"/>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tiekeju-sarasas-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86740</Words>
  <Characters>49442</Characters>
  <Application>Microsoft Office Word</Application>
  <DocSecurity>0</DocSecurity>
  <Lines>412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2025-08-05T06:56:00Z</dcterms:created>
  <dcterms:modified xsi:type="dcterms:W3CDTF">2025-12-12T12:40:00Z</dcterms:modified>
</cp:coreProperties>
</file>