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7668" w14:textId="5B467524" w:rsidR="00863F16" w:rsidRPr="00153B5A" w:rsidRDefault="00A25729" w:rsidP="00A25729">
      <w:pPr>
        <w:spacing w:after="0" w:line="240" w:lineRule="auto"/>
        <w:ind w:left="5103"/>
        <w:jc w:val="both"/>
        <w:rPr>
          <w:rFonts w:ascii="Times New Roman" w:eastAsia="Times New Roman" w:hAnsi="Times New Roman"/>
          <w:sz w:val="24"/>
          <w:szCs w:val="24"/>
        </w:rPr>
      </w:pPr>
      <w:r>
        <w:rPr>
          <w:rFonts w:ascii="Times New Roman" w:eastAsia="Times New Roman" w:hAnsi="Times New Roman"/>
          <w:sz w:val="24"/>
          <w:szCs w:val="24"/>
        </w:rPr>
        <w:t xml:space="preserve">Pirkimo </w:t>
      </w:r>
      <w:r w:rsidR="00037D33">
        <w:rPr>
          <w:rFonts w:ascii="Times New Roman" w:eastAsia="Times New Roman" w:hAnsi="Times New Roman"/>
          <w:sz w:val="24"/>
          <w:szCs w:val="24"/>
        </w:rPr>
        <w:t>T</w:t>
      </w:r>
      <w:r w:rsidR="00037D33" w:rsidRPr="00153B5A">
        <w:rPr>
          <w:rFonts w:ascii="Times New Roman" w:eastAsia="Times New Roman" w:hAnsi="Times New Roman"/>
          <w:sz w:val="24"/>
          <w:szCs w:val="24"/>
        </w:rPr>
        <w:t xml:space="preserve">yrimo </w:t>
      </w:r>
      <w:r w:rsidR="00410F19" w:rsidRPr="00153B5A">
        <w:rPr>
          <w:rFonts w:ascii="Times New Roman" w:eastAsia="Times New Roman" w:hAnsi="Times New Roman"/>
          <w:sz w:val="24"/>
          <w:szCs w:val="24"/>
        </w:rPr>
        <w:t>„</w:t>
      </w:r>
      <w:r w:rsidR="00AD19BA" w:rsidRPr="00153B5A">
        <w:rPr>
          <w:rFonts w:ascii="Times New Roman" w:eastAsia="Times New Roman" w:hAnsi="Times New Roman"/>
          <w:sz w:val="24"/>
          <w:szCs w:val="24"/>
        </w:rPr>
        <w:t>Kultūros turinio sklaidos skaitmeninėje erdvėje papildomo mokestinio reglamentavimo poveikio vertinimas</w:t>
      </w:r>
      <w:r w:rsidR="00410F19" w:rsidRPr="00153B5A">
        <w:rPr>
          <w:rFonts w:ascii="Times New Roman" w:eastAsia="Times New Roman" w:hAnsi="Times New Roman"/>
          <w:sz w:val="24"/>
          <w:szCs w:val="24"/>
        </w:rPr>
        <w:t xml:space="preserve">“ </w:t>
      </w:r>
      <w:r w:rsidR="00037D33">
        <w:rPr>
          <w:rFonts w:ascii="Times New Roman" w:eastAsia="Times New Roman" w:hAnsi="Times New Roman"/>
          <w:sz w:val="24"/>
          <w:szCs w:val="24"/>
        </w:rPr>
        <w:t>paslaugų</w:t>
      </w:r>
      <w:r>
        <w:rPr>
          <w:rFonts w:ascii="Times New Roman" w:eastAsia="Times New Roman" w:hAnsi="Times New Roman"/>
          <w:sz w:val="24"/>
          <w:szCs w:val="24"/>
        </w:rPr>
        <w:t>, atliekamo supaprastinto atviro konkurso būdu</w:t>
      </w:r>
      <w:r w:rsidR="00037D33" w:rsidRPr="00153B5A">
        <w:rPr>
          <w:rFonts w:ascii="Times New Roman" w:eastAsia="Times New Roman" w:hAnsi="Times New Roman"/>
          <w:sz w:val="24"/>
          <w:szCs w:val="24"/>
        </w:rPr>
        <w:t xml:space="preserve"> </w:t>
      </w:r>
      <w:r w:rsidR="000E5870" w:rsidRPr="00153B5A">
        <w:rPr>
          <w:rFonts w:ascii="Times New Roman" w:eastAsia="Times New Roman" w:hAnsi="Times New Roman"/>
          <w:sz w:val="24"/>
          <w:szCs w:val="24"/>
        </w:rPr>
        <w:t>sąlygų</w:t>
      </w:r>
      <w:r>
        <w:rPr>
          <w:rFonts w:ascii="Times New Roman" w:eastAsia="Times New Roman" w:hAnsi="Times New Roman"/>
          <w:sz w:val="24"/>
          <w:szCs w:val="24"/>
        </w:rPr>
        <w:t xml:space="preserve"> </w:t>
      </w:r>
      <w:r w:rsidR="00863F16" w:rsidRPr="00A25729">
        <w:rPr>
          <w:rFonts w:ascii="Times New Roman" w:eastAsia="Times New Roman" w:hAnsi="Times New Roman"/>
          <w:b/>
          <w:bCs/>
          <w:sz w:val="24"/>
          <w:szCs w:val="24"/>
          <w:lang w:eastAsia="lt-LT"/>
        </w:rPr>
        <w:t>1 priedas</w:t>
      </w:r>
    </w:p>
    <w:p w14:paraId="531E0D18" w14:textId="77777777" w:rsidR="00A25729" w:rsidRDefault="00A25729" w:rsidP="00A25729">
      <w:pPr>
        <w:spacing w:after="0" w:line="240" w:lineRule="auto"/>
        <w:rPr>
          <w:rFonts w:ascii="Times New Roman" w:eastAsia="Times New Roman" w:hAnsi="Times New Roman"/>
          <w:b/>
          <w:bCs/>
          <w:caps/>
          <w:sz w:val="24"/>
          <w:szCs w:val="24"/>
        </w:rPr>
      </w:pPr>
    </w:p>
    <w:p w14:paraId="04D5DE8F" w14:textId="77777777" w:rsidR="00A25729" w:rsidRPr="00153B5A" w:rsidRDefault="00A25729" w:rsidP="009E376A">
      <w:pPr>
        <w:spacing w:after="0" w:line="240" w:lineRule="auto"/>
        <w:jc w:val="center"/>
        <w:rPr>
          <w:rFonts w:ascii="Times New Roman" w:eastAsia="Times New Roman" w:hAnsi="Times New Roman"/>
          <w:b/>
          <w:bCs/>
          <w:caps/>
          <w:sz w:val="24"/>
          <w:szCs w:val="24"/>
        </w:rPr>
      </w:pPr>
    </w:p>
    <w:p w14:paraId="40D044B6" w14:textId="585C8530" w:rsidR="000C259C" w:rsidRPr="00153B5A" w:rsidRDefault="00D66AFD" w:rsidP="009E376A">
      <w:pPr>
        <w:spacing w:after="0" w:line="240" w:lineRule="auto"/>
        <w:jc w:val="center"/>
        <w:rPr>
          <w:rFonts w:ascii="Times New Roman" w:eastAsia="Times New Roman" w:hAnsi="Times New Roman"/>
          <w:b/>
          <w:sz w:val="24"/>
          <w:szCs w:val="24"/>
        </w:rPr>
      </w:pPr>
      <w:r w:rsidRPr="00153B5A">
        <w:rPr>
          <w:rFonts w:ascii="Times New Roman" w:eastAsia="Times New Roman" w:hAnsi="Times New Roman"/>
          <w:b/>
          <w:bCs/>
          <w:sz w:val="24"/>
          <w:szCs w:val="24"/>
          <w:lang w:eastAsia="ar-SA"/>
        </w:rPr>
        <w:t>TYRIMO „</w:t>
      </w:r>
      <w:r w:rsidR="00AD19BA" w:rsidRPr="00153B5A">
        <w:rPr>
          <w:rFonts w:ascii="Times New Roman" w:hAnsi="Times New Roman"/>
          <w:b/>
          <w:bCs/>
          <w:sz w:val="24"/>
          <w:szCs w:val="24"/>
          <w:lang w:bidi="lo-LA"/>
        </w:rPr>
        <w:t>KULTŪROS TURINIO SKLAIDOS SKAITMENINĖJE ERDVĖJE PAPILDOMO MOKESTINIO REGLAMENTAVIMO POVEIKIO</w:t>
      </w:r>
      <w:r w:rsidR="00A25729">
        <w:rPr>
          <w:rFonts w:ascii="Times New Roman" w:hAnsi="Times New Roman"/>
          <w:b/>
          <w:bCs/>
          <w:sz w:val="24"/>
          <w:szCs w:val="24"/>
          <w:lang w:bidi="lo-LA"/>
        </w:rPr>
        <w:t xml:space="preserve"> </w:t>
      </w:r>
      <w:r w:rsidR="00AD19BA" w:rsidRPr="00153B5A">
        <w:rPr>
          <w:rFonts w:ascii="Times New Roman" w:hAnsi="Times New Roman"/>
          <w:b/>
          <w:bCs/>
          <w:sz w:val="24"/>
          <w:szCs w:val="24"/>
          <w:lang w:bidi="lo-LA"/>
        </w:rPr>
        <w:t>VERTINIMAS</w:t>
      </w:r>
      <w:r w:rsidRPr="00153B5A">
        <w:rPr>
          <w:rFonts w:ascii="Times New Roman" w:eastAsia="Times New Roman" w:hAnsi="Times New Roman"/>
          <w:b/>
          <w:bCs/>
          <w:sz w:val="24"/>
          <w:szCs w:val="24"/>
          <w:lang w:eastAsia="ar-SA"/>
        </w:rPr>
        <w:t xml:space="preserve">“ </w:t>
      </w:r>
    </w:p>
    <w:p w14:paraId="10E8BE74" w14:textId="77777777" w:rsidR="00863F16" w:rsidRPr="00153B5A" w:rsidRDefault="00863F16" w:rsidP="009E376A">
      <w:pPr>
        <w:spacing w:after="0" w:line="240" w:lineRule="auto"/>
        <w:jc w:val="center"/>
        <w:rPr>
          <w:rFonts w:ascii="Times New Roman" w:eastAsia="Times New Roman" w:hAnsi="Times New Roman"/>
          <w:b/>
          <w:sz w:val="24"/>
          <w:szCs w:val="24"/>
        </w:rPr>
      </w:pPr>
      <w:r w:rsidRPr="00153B5A">
        <w:rPr>
          <w:rFonts w:ascii="Times New Roman" w:eastAsia="Times New Roman" w:hAnsi="Times New Roman"/>
          <w:b/>
          <w:sz w:val="24"/>
          <w:szCs w:val="24"/>
        </w:rPr>
        <w:t>TECHNINĖ SPECIFIKACIJA</w:t>
      </w:r>
    </w:p>
    <w:p w14:paraId="0468AF39" w14:textId="77777777" w:rsidR="000E5870" w:rsidRDefault="000E5870" w:rsidP="00D6134B">
      <w:pPr>
        <w:spacing w:after="0" w:line="240" w:lineRule="auto"/>
        <w:rPr>
          <w:rFonts w:ascii="Times New Roman" w:eastAsia="Times New Roman" w:hAnsi="Times New Roman"/>
          <w:bCs/>
          <w:sz w:val="24"/>
          <w:szCs w:val="24"/>
        </w:rPr>
      </w:pPr>
    </w:p>
    <w:p w14:paraId="5049A340" w14:textId="77777777" w:rsidR="00CB1347" w:rsidRPr="00D6134B" w:rsidRDefault="00CB1347" w:rsidP="00D6134B">
      <w:pPr>
        <w:spacing w:after="0" w:line="240" w:lineRule="auto"/>
        <w:rPr>
          <w:rFonts w:ascii="Times New Roman" w:eastAsia="Times New Roman" w:hAnsi="Times New Roman"/>
          <w:bCs/>
          <w:sz w:val="24"/>
          <w:szCs w:val="24"/>
        </w:rPr>
      </w:pPr>
    </w:p>
    <w:p w14:paraId="4BDF34CB" w14:textId="77777777" w:rsidR="00863F16" w:rsidRPr="00153B5A" w:rsidRDefault="00863F16" w:rsidP="009E376A">
      <w:pPr>
        <w:keepNext/>
        <w:keepLines/>
        <w:numPr>
          <w:ilvl w:val="0"/>
          <w:numId w:val="1"/>
        </w:numPr>
        <w:spacing w:after="0" w:line="240" w:lineRule="auto"/>
        <w:ind w:left="0"/>
        <w:jc w:val="center"/>
        <w:outlineLvl w:val="0"/>
        <w:rPr>
          <w:rFonts w:ascii="Times New Roman" w:eastAsia="Times New Roman" w:hAnsi="Times New Roman"/>
          <w:b/>
          <w:sz w:val="24"/>
          <w:szCs w:val="24"/>
        </w:rPr>
      </w:pPr>
      <w:bookmarkStart w:id="0" w:name="_Toc414349961"/>
      <w:bookmarkStart w:id="1" w:name="_Toc414365136"/>
      <w:bookmarkStart w:id="2" w:name="_Toc434400998"/>
      <w:r w:rsidRPr="00153B5A">
        <w:rPr>
          <w:rFonts w:ascii="Times New Roman" w:eastAsia="Times New Roman" w:hAnsi="Times New Roman"/>
          <w:b/>
          <w:sz w:val="24"/>
          <w:szCs w:val="24"/>
        </w:rPr>
        <w:t>ĮVADINĖ INFORMACIJA</w:t>
      </w:r>
      <w:bookmarkEnd w:id="0"/>
      <w:bookmarkEnd w:id="1"/>
      <w:bookmarkEnd w:id="2"/>
    </w:p>
    <w:p w14:paraId="4CF9229E" w14:textId="77777777" w:rsidR="00863F16" w:rsidRPr="00153B5A" w:rsidRDefault="00863F16" w:rsidP="00D6134B">
      <w:pPr>
        <w:spacing w:after="0" w:line="240" w:lineRule="auto"/>
        <w:rPr>
          <w:rFonts w:ascii="Times New Roman" w:eastAsia="Times New Roman" w:hAnsi="Times New Roman"/>
          <w:sz w:val="24"/>
          <w:szCs w:val="24"/>
        </w:rPr>
      </w:pPr>
    </w:p>
    <w:p w14:paraId="0CB1DD32" w14:textId="77777777" w:rsidR="00863F16" w:rsidRPr="00153B5A" w:rsidRDefault="00863F16" w:rsidP="009E376A">
      <w:pPr>
        <w:spacing w:after="0" w:line="240" w:lineRule="auto"/>
        <w:ind w:firstLine="567"/>
        <w:jc w:val="both"/>
        <w:rPr>
          <w:rFonts w:ascii="Times New Roman" w:eastAsia="Times New Roman" w:hAnsi="Times New Roman"/>
          <w:sz w:val="24"/>
          <w:szCs w:val="24"/>
        </w:rPr>
      </w:pPr>
      <w:bookmarkStart w:id="3" w:name="_Toc434400999"/>
      <w:bookmarkStart w:id="4" w:name="_Toc414287792"/>
      <w:bookmarkStart w:id="5" w:name="_Toc414349962"/>
      <w:bookmarkStart w:id="6" w:name="_Toc414365137"/>
      <w:r w:rsidRPr="00153B5A">
        <w:rPr>
          <w:rFonts w:ascii="Times New Roman" w:eastAsia="Times New Roman" w:hAnsi="Times New Roman"/>
          <w:b/>
          <w:sz w:val="24"/>
          <w:szCs w:val="24"/>
        </w:rPr>
        <w:t>1.1. Perkančioji organizacija</w:t>
      </w:r>
      <w:r w:rsidRPr="00153B5A">
        <w:rPr>
          <w:rFonts w:ascii="Times New Roman" w:eastAsia="Times New Roman" w:hAnsi="Times New Roman"/>
          <w:sz w:val="24"/>
          <w:szCs w:val="24"/>
        </w:rPr>
        <w:t xml:space="preserve"> – Lietuvos Respublikos kultūros ministerija.</w:t>
      </w:r>
    </w:p>
    <w:p w14:paraId="4F4A3C95" w14:textId="73B39DDE" w:rsidR="00A5145E" w:rsidRPr="00153B5A" w:rsidRDefault="00863F16" w:rsidP="00384437">
      <w:pPr>
        <w:spacing w:after="0" w:line="240" w:lineRule="auto"/>
        <w:ind w:firstLine="567"/>
        <w:jc w:val="both"/>
        <w:rPr>
          <w:rFonts w:ascii="Times New Roman" w:eastAsia="Times New Roman" w:hAnsi="Times New Roman"/>
          <w:b/>
          <w:sz w:val="24"/>
          <w:szCs w:val="24"/>
        </w:rPr>
      </w:pPr>
      <w:r w:rsidRPr="00153B5A">
        <w:rPr>
          <w:rFonts w:ascii="Times New Roman" w:eastAsia="Times New Roman" w:hAnsi="Times New Roman"/>
          <w:b/>
          <w:sz w:val="24"/>
          <w:szCs w:val="24"/>
        </w:rPr>
        <w:t xml:space="preserve">1.2. </w:t>
      </w:r>
      <w:r w:rsidR="00A5145E" w:rsidRPr="00153B5A">
        <w:rPr>
          <w:rFonts w:ascii="Times New Roman" w:eastAsia="Times New Roman" w:hAnsi="Times New Roman"/>
          <w:b/>
          <w:sz w:val="24"/>
          <w:szCs w:val="24"/>
        </w:rPr>
        <w:t>Pirkimo objektas</w:t>
      </w:r>
      <w:r w:rsidR="00A5145E" w:rsidRPr="00153B5A">
        <w:rPr>
          <w:rFonts w:ascii="Times New Roman" w:eastAsia="Times New Roman" w:hAnsi="Times New Roman"/>
          <w:sz w:val="24"/>
          <w:szCs w:val="24"/>
        </w:rPr>
        <w:t xml:space="preserve"> – tyrimo </w:t>
      </w:r>
      <w:bookmarkStart w:id="7" w:name="_Hlk204003488"/>
      <w:r w:rsidR="001D5BFC" w:rsidRPr="00153B5A">
        <w:rPr>
          <w:rFonts w:ascii="Times New Roman" w:eastAsia="Times New Roman" w:hAnsi="Times New Roman"/>
          <w:sz w:val="24"/>
          <w:szCs w:val="24"/>
        </w:rPr>
        <w:t>„Kultūros turinio sklaidos skaitmeninėje erdvėje papildomo mokestinio reglamentavimo poveikio vertinimas</w:t>
      </w:r>
      <w:r w:rsidR="00A5145E" w:rsidRPr="00153B5A">
        <w:rPr>
          <w:rFonts w:ascii="Times New Roman" w:eastAsia="Times New Roman" w:hAnsi="Times New Roman"/>
          <w:sz w:val="24"/>
          <w:szCs w:val="24"/>
        </w:rPr>
        <w:t xml:space="preserve">“ </w:t>
      </w:r>
      <w:bookmarkEnd w:id="7"/>
      <w:r w:rsidR="00A5145E" w:rsidRPr="00153B5A">
        <w:rPr>
          <w:rFonts w:ascii="Times New Roman" w:eastAsia="Times New Roman" w:hAnsi="Times New Roman"/>
          <w:sz w:val="24"/>
          <w:szCs w:val="24"/>
        </w:rPr>
        <w:t>atlikimas (toliau – paslauga)</w:t>
      </w:r>
      <w:r w:rsidR="00A5145E" w:rsidRPr="00153B5A">
        <w:rPr>
          <w:rFonts w:ascii="Times New Roman" w:eastAsia="Times New Roman" w:hAnsi="Times New Roman"/>
          <w:bCs/>
          <w:sz w:val="24"/>
          <w:szCs w:val="24"/>
          <w:lang w:eastAsia="lt-LT"/>
        </w:rPr>
        <w:t>.</w:t>
      </w:r>
    </w:p>
    <w:p w14:paraId="7DBB7237" w14:textId="77777777" w:rsidR="005B2625" w:rsidRDefault="00A5145E" w:rsidP="00384437">
      <w:pPr>
        <w:spacing w:after="0" w:line="240" w:lineRule="auto"/>
        <w:ind w:firstLine="567"/>
        <w:jc w:val="both"/>
        <w:rPr>
          <w:rFonts w:ascii="Times New Roman" w:eastAsia="Times New Roman" w:hAnsi="Times New Roman"/>
          <w:sz w:val="24"/>
          <w:szCs w:val="24"/>
        </w:rPr>
      </w:pPr>
      <w:r w:rsidRPr="00153B5A">
        <w:rPr>
          <w:rFonts w:ascii="Times New Roman" w:eastAsia="Times New Roman" w:hAnsi="Times New Roman"/>
          <w:b/>
          <w:sz w:val="24"/>
          <w:szCs w:val="24"/>
        </w:rPr>
        <w:t xml:space="preserve">1.3. </w:t>
      </w:r>
      <w:r w:rsidR="00F636F3" w:rsidRPr="00153B5A">
        <w:rPr>
          <w:rFonts w:ascii="Times New Roman" w:eastAsia="Times New Roman" w:hAnsi="Times New Roman"/>
          <w:b/>
          <w:sz w:val="24"/>
          <w:szCs w:val="24"/>
        </w:rPr>
        <w:t>Pirkimo</w:t>
      </w:r>
      <w:r w:rsidR="00D66AFD" w:rsidRPr="00153B5A">
        <w:rPr>
          <w:rFonts w:ascii="Times New Roman" w:eastAsia="Times New Roman" w:hAnsi="Times New Roman"/>
          <w:b/>
          <w:sz w:val="24"/>
          <w:szCs w:val="24"/>
        </w:rPr>
        <w:t xml:space="preserve"> t</w:t>
      </w:r>
      <w:r w:rsidR="00863F16" w:rsidRPr="00153B5A">
        <w:rPr>
          <w:rFonts w:ascii="Times New Roman" w:eastAsia="Times New Roman" w:hAnsi="Times New Roman"/>
          <w:b/>
          <w:sz w:val="24"/>
          <w:szCs w:val="24"/>
        </w:rPr>
        <w:t>ikslas</w:t>
      </w:r>
      <w:r w:rsidR="00863F16" w:rsidRPr="00153B5A">
        <w:rPr>
          <w:rFonts w:ascii="Times New Roman" w:eastAsia="Times New Roman" w:hAnsi="Times New Roman"/>
          <w:sz w:val="24"/>
          <w:szCs w:val="24"/>
        </w:rPr>
        <w:t xml:space="preserve"> –</w:t>
      </w:r>
      <w:r w:rsidR="00384437" w:rsidRPr="00153B5A">
        <w:rPr>
          <w:rFonts w:ascii="Times New Roman" w:eastAsia="Times New Roman" w:hAnsi="Times New Roman"/>
          <w:sz w:val="24"/>
          <w:szCs w:val="24"/>
        </w:rPr>
        <w:t xml:space="preserve"> </w:t>
      </w:r>
      <w:r w:rsidR="00F778AD">
        <w:rPr>
          <w:rFonts w:ascii="Times New Roman" w:eastAsia="Times New Roman" w:hAnsi="Times New Roman"/>
          <w:sz w:val="24"/>
          <w:szCs w:val="24"/>
        </w:rPr>
        <w:t>išanalizuoti ir įvertinti papildomų kultūros finansavimo šaltinių</w:t>
      </w:r>
      <w:r w:rsidR="008F4798">
        <w:rPr>
          <w:rFonts w:ascii="Times New Roman" w:eastAsia="Times New Roman" w:hAnsi="Times New Roman"/>
          <w:sz w:val="24"/>
          <w:szCs w:val="24"/>
        </w:rPr>
        <w:t>,</w:t>
      </w:r>
      <w:r w:rsidR="00F778AD">
        <w:rPr>
          <w:rFonts w:ascii="Times New Roman" w:eastAsia="Times New Roman" w:hAnsi="Times New Roman"/>
          <w:sz w:val="24"/>
          <w:szCs w:val="24"/>
        </w:rPr>
        <w:t xml:space="preserve"> susijusių su kultūros turinio sklaida skaitmeninėje erdvėje</w:t>
      </w:r>
      <w:r w:rsidR="008F4798">
        <w:rPr>
          <w:rFonts w:ascii="Times New Roman" w:eastAsia="Times New Roman" w:hAnsi="Times New Roman"/>
          <w:sz w:val="24"/>
          <w:szCs w:val="24"/>
        </w:rPr>
        <w:t xml:space="preserve">, </w:t>
      </w:r>
      <w:r w:rsidR="006358D7">
        <w:rPr>
          <w:rFonts w:ascii="Times New Roman" w:eastAsia="Times New Roman" w:hAnsi="Times New Roman"/>
          <w:sz w:val="24"/>
          <w:szCs w:val="24"/>
        </w:rPr>
        <w:t xml:space="preserve">galimybes ir </w:t>
      </w:r>
      <w:r w:rsidR="008F4798">
        <w:rPr>
          <w:rFonts w:ascii="Times New Roman" w:eastAsia="Times New Roman" w:hAnsi="Times New Roman"/>
          <w:sz w:val="24"/>
          <w:szCs w:val="24"/>
        </w:rPr>
        <w:t>poveikį</w:t>
      </w:r>
      <w:r w:rsidR="00F778AD">
        <w:rPr>
          <w:rFonts w:ascii="Times New Roman" w:eastAsia="Times New Roman" w:hAnsi="Times New Roman"/>
          <w:sz w:val="24"/>
          <w:szCs w:val="24"/>
        </w:rPr>
        <w:t>.</w:t>
      </w:r>
    </w:p>
    <w:p w14:paraId="6CF93E84" w14:textId="5F3224D2" w:rsidR="008F0F7C" w:rsidRPr="00153B5A" w:rsidRDefault="005B2625" w:rsidP="00384437">
      <w:pPr>
        <w:spacing w:after="0" w:line="240" w:lineRule="auto"/>
        <w:ind w:firstLine="567"/>
        <w:jc w:val="both"/>
        <w:rPr>
          <w:rFonts w:ascii="Times New Roman" w:eastAsia="Times New Roman" w:hAnsi="Times New Roman"/>
          <w:sz w:val="24"/>
          <w:szCs w:val="24"/>
        </w:rPr>
      </w:pPr>
      <w:r w:rsidRPr="005B2625">
        <w:rPr>
          <w:rFonts w:ascii="Times New Roman" w:eastAsia="Times New Roman" w:hAnsi="Times New Roman"/>
          <w:b/>
          <w:bCs/>
          <w:sz w:val="24"/>
          <w:szCs w:val="24"/>
        </w:rPr>
        <w:t>1.4. Paslaugų teikėjas</w:t>
      </w:r>
      <w:r>
        <w:rPr>
          <w:rFonts w:ascii="Times New Roman" w:eastAsia="Times New Roman" w:hAnsi="Times New Roman"/>
          <w:sz w:val="24"/>
          <w:szCs w:val="24"/>
        </w:rPr>
        <w:t xml:space="preserve"> – tyrimą vykdanti organizacija.</w:t>
      </w:r>
      <w:r w:rsidR="00F778AD">
        <w:rPr>
          <w:rFonts w:ascii="Times New Roman" w:eastAsia="Times New Roman" w:hAnsi="Times New Roman"/>
          <w:sz w:val="24"/>
          <w:szCs w:val="24"/>
        </w:rPr>
        <w:t xml:space="preserve"> </w:t>
      </w:r>
      <w:r w:rsidR="00384437" w:rsidRPr="00153B5A">
        <w:rPr>
          <w:rFonts w:ascii="Times New Roman" w:eastAsia="Times New Roman" w:hAnsi="Times New Roman"/>
          <w:sz w:val="24"/>
          <w:szCs w:val="24"/>
        </w:rPr>
        <w:t xml:space="preserve"> </w:t>
      </w:r>
    </w:p>
    <w:p w14:paraId="1B7118AD" w14:textId="6247BABF" w:rsidR="00D66AFD" w:rsidRPr="00153B5A" w:rsidRDefault="00D66AFD" w:rsidP="00D6134B">
      <w:pPr>
        <w:spacing w:after="0" w:line="240" w:lineRule="auto"/>
        <w:jc w:val="both"/>
        <w:rPr>
          <w:rFonts w:ascii="Times New Roman" w:eastAsia="Times New Roman" w:hAnsi="Times New Roman"/>
          <w:sz w:val="24"/>
          <w:szCs w:val="24"/>
        </w:rPr>
      </w:pPr>
    </w:p>
    <w:p w14:paraId="5CCC5ED7" w14:textId="354704A5" w:rsidR="00D66AFD" w:rsidRPr="00153B5A" w:rsidRDefault="00863F16" w:rsidP="009E376A">
      <w:pPr>
        <w:spacing w:after="0" w:line="240" w:lineRule="auto"/>
        <w:jc w:val="center"/>
        <w:rPr>
          <w:rFonts w:ascii="Times New Roman" w:eastAsia="Times New Roman" w:hAnsi="Times New Roman"/>
          <w:b/>
          <w:sz w:val="24"/>
          <w:szCs w:val="24"/>
        </w:rPr>
      </w:pPr>
      <w:bookmarkStart w:id="8" w:name="_Toc414287800"/>
      <w:bookmarkStart w:id="9" w:name="_Toc414365146"/>
      <w:bookmarkStart w:id="10" w:name="_Toc75156415"/>
      <w:bookmarkStart w:id="11" w:name="_Toc76523548"/>
      <w:bookmarkStart w:id="12" w:name="_Toc76523552"/>
      <w:bookmarkStart w:id="13" w:name="_Toc74929983"/>
      <w:bookmarkStart w:id="14" w:name="_Toc75156419"/>
      <w:bookmarkEnd w:id="3"/>
      <w:bookmarkEnd w:id="4"/>
      <w:bookmarkEnd w:id="5"/>
      <w:bookmarkEnd w:id="6"/>
      <w:r w:rsidRPr="00153B5A">
        <w:rPr>
          <w:rFonts w:ascii="Times New Roman" w:eastAsia="Times New Roman" w:hAnsi="Times New Roman"/>
          <w:b/>
          <w:sz w:val="24"/>
          <w:szCs w:val="24"/>
        </w:rPr>
        <w:t xml:space="preserve">II. </w:t>
      </w:r>
      <w:bookmarkStart w:id="15" w:name="_Toc414365147"/>
      <w:bookmarkEnd w:id="8"/>
      <w:bookmarkEnd w:id="9"/>
      <w:r w:rsidR="0019383C" w:rsidRPr="00153B5A">
        <w:rPr>
          <w:rFonts w:ascii="Times New Roman" w:eastAsia="Times New Roman" w:hAnsi="Times New Roman"/>
          <w:b/>
          <w:sz w:val="24"/>
          <w:szCs w:val="24"/>
        </w:rPr>
        <w:t>PIRKIMO OBJEKTO</w:t>
      </w:r>
      <w:r w:rsidR="00D66AFD" w:rsidRPr="00153B5A">
        <w:rPr>
          <w:rFonts w:ascii="Times New Roman" w:eastAsia="Times New Roman" w:hAnsi="Times New Roman"/>
          <w:b/>
          <w:sz w:val="24"/>
          <w:szCs w:val="24"/>
        </w:rPr>
        <w:t xml:space="preserve"> </w:t>
      </w:r>
      <w:r w:rsidR="0019383C" w:rsidRPr="00153B5A">
        <w:rPr>
          <w:rFonts w:ascii="Times New Roman" w:eastAsia="Times New Roman" w:hAnsi="Times New Roman"/>
          <w:b/>
          <w:sz w:val="24"/>
          <w:szCs w:val="24"/>
        </w:rPr>
        <w:t xml:space="preserve">KONTEKSTAS </w:t>
      </w:r>
      <w:r w:rsidR="00D66AFD" w:rsidRPr="00153B5A">
        <w:rPr>
          <w:rFonts w:ascii="Times New Roman" w:eastAsia="Times New Roman" w:hAnsi="Times New Roman"/>
          <w:b/>
          <w:sz w:val="24"/>
          <w:szCs w:val="24"/>
        </w:rPr>
        <w:t xml:space="preserve">IR </w:t>
      </w:r>
      <w:r w:rsidR="0019383C" w:rsidRPr="00153B5A">
        <w:rPr>
          <w:rFonts w:ascii="Times New Roman" w:eastAsia="Times New Roman" w:hAnsi="Times New Roman"/>
          <w:b/>
          <w:sz w:val="24"/>
          <w:szCs w:val="24"/>
        </w:rPr>
        <w:t xml:space="preserve">TYRIMO </w:t>
      </w:r>
      <w:r w:rsidR="00D66AFD" w:rsidRPr="00153B5A">
        <w:rPr>
          <w:rFonts w:ascii="Times New Roman" w:eastAsia="Times New Roman" w:hAnsi="Times New Roman"/>
          <w:b/>
          <w:sz w:val="24"/>
          <w:szCs w:val="24"/>
        </w:rPr>
        <w:t>UŽDAVINIAI</w:t>
      </w:r>
    </w:p>
    <w:p w14:paraId="275F4E93" w14:textId="77777777" w:rsidR="0081435A" w:rsidRPr="00D6134B" w:rsidRDefault="0081435A" w:rsidP="00D6134B">
      <w:pPr>
        <w:spacing w:after="0" w:line="240" w:lineRule="auto"/>
        <w:rPr>
          <w:rFonts w:ascii="Times New Roman" w:eastAsia="Times New Roman" w:hAnsi="Times New Roman"/>
          <w:bCs/>
          <w:sz w:val="24"/>
          <w:szCs w:val="24"/>
        </w:rPr>
      </w:pPr>
    </w:p>
    <w:p w14:paraId="0E562988" w14:textId="0089EC83" w:rsidR="00EE387A" w:rsidRPr="00153B5A" w:rsidRDefault="00863F16" w:rsidP="00EE387A">
      <w:pPr>
        <w:spacing w:after="0" w:line="240" w:lineRule="auto"/>
        <w:ind w:firstLine="567"/>
        <w:jc w:val="both"/>
        <w:rPr>
          <w:rFonts w:ascii="Times New Roman" w:eastAsia="Times New Roman" w:hAnsi="Times New Roman"/>
          <w:bCs/>
          <w:sz w:val="24"/>
          <w:szCs w:val="24"/>
          <w:lang w:eastAsia="lt-LT"/>
        </w:rPr>
      </w:pPr>
      <w:r w:rsidRPr="00153B5A">
        <w:rPr>
          <w:rFonts w:ascii="Times New Roman" w:eastAsia="Times New Roman" w:hAnsi="Times New Roman"/>
          <w:b/>
          <w:sz w:val="24"/>
          <w:szCs w:val="24"/>
        </w:rPr>
        <w:t>2.1.</w:t>
      </w:r>
      <w:r w:rsidR="0019383C" w:rsidRPr="00153B5A">
        <w:rPr>
          <w:rFonts w:ascii="Times New Roman" w:eastAsia="Times New Roman" w:hAnsi="Times New Roman"/>
          <w:b/>
          <w:sz w:val="24"/>
          <w:szCs w:val="24"/>
        </w:rPr>
        <w:t xml:space="preserve"> Pirkimo objekto kontekstas:</w:t>
      </w:r>
    </w:p>
    <w:p w14:paraId="25FF2E88" w14:textId="1CFEE739" w:rsidR="00F778AD" w:rsidRDefault="00D540C0" w:rsidP="00DC55E8">
      <w:pPr>
        <w:spacing w:after="0" w:line="240" w:lineRule="auto"/>
        <w:ind w:firstLine="567"/>
        <w:jc w:val="both"/>
        <w:rPr>
          <w:rFonts w:ascii="Times New Roman" w:eastAsia="Times New Roman" w:hAnsi="Times New Roman"/>
          <w:bCs/>
          <w:sz w:val="24"/>
          <w:szCs w:val="24"/>
          <w:lang w:eastAsia="lt-LT"/>
        </w:rPr>
      </w:pPr>
      <w:r w:rsidRPr="00153B5A">
        <w:rPr>
          <w:rFonts w:ascii="Times New Roman" w:eastAsia="Times New Roman" w:hAnsi="Times New Roman"/>
          <w:bCs/>
          <w:sz w:val="24"/>
          <w:szCs w:val="24"/>
          <w:lang w:eastAsia="lt-LT"/>
        </w:rPr>
        <w:t>2.1</w:t>
      </w:r>
      <w:r w:rsidR="00EE387A" w:rsidRPr="00153B5A">
        <w:rPr>
          <w:rFonts w:ascii="Times New Roman" w:eastAsia="Times New Roman" w:hAnsi="Times New Roman"/>
          <w:bCs/>
          <w:sz w:val="24"/>
          <w:szCs w:val="24"/>
          <w:lang w:eastAsia="lt-LT"/>
        </w:rPr>
        <w:t>.</w:t>
      </w:r>
      <w:bookmarkEnd w:id="15"/>
      <w:r w:rsidR="00AB2F14" w:rsidRPr="00153B5A">
        <w:rPr>
          <w:rFonts w:ascii="Times New Roman" w:eastAsia="Times New Roman" w:hAnsi="Times New Roman"/>
          <w:bCs/>
          <w:sz w:val="24"/>
          <w:szCs w:val="24"/>
          <w:lang w:eastAsia="lt-LT"/>
        </w:rPr>
        <w:t>1.</w:t>
      </w:r>
      <w:r w:rsidR="00BC7558" w:rsidRPr="00153B5A">
        <w:rPr>
          <w:rFonts w:ascii="Times New Roman" w:eastAsia="Times New Roman" w:hAnsi="Times New Roman"/>
          <w:bCs/>
          <w:sz w:val="24"/>
          <w:szCs w:val="24"/>
          <w:lang w:eastAsia="lt-LT"/>
        </w:rPr>
        <w:t xml:space="preserve"> </w:t>
      </w:r>
      <w:r w:rsidR="003F50B9">
        <w:rPr>
          <w:rFonts w:ascii="Times New Roman" w:eastAsia="Times New Roman" w:hAnsi="Times New Roman"/>
          <w:bCs/>
          <w:sz w:val="24"/>
          <w:szCs w:val="24"/>
          <w:lang w:eastAsia="lt-LT"/>
        </w:rPr>
        <w:t>2021</w:t>
      </w:r>
      <w:r w:rsidR="004A4FF4" w:rsidRPr="00E23397">
        <w:rPr>
          <w:rFonts w:ascii="Times New Roman" w:hAnsi="Times New Roman"/>
          <w:bCs/>
          <w:sz w:val="24"/>
          <w:szCs w:val="24"/>
        </w:rPr>
        <w:t> </w:t>
      </w:r>
      <w:r w:rsidR="003F50B9">
        <w:rPr>
          <w:rFonts w:ascii="Times New Roman" w:eastAsia="Times New Roman" w:hAnsi="Times New Roman"/>
          <w:bCs/>
          <w:sz w:val="24"/>
          <w:szCs w:val="24"/>
          <w:lang w:eastAsia="lt-LT"/>
        </w:rPr>
        <w:t xml:space="preserve">m. </w:t>
      </w:r>
      <w:r w:rsidR="00F778AD">
        <w:rPr>
          <w:rFonts w:ascii="Times New Roman" w:eastAsia="Times New Roman" w:hAnsi="Times New Roman"/>
          <w:bCs/>
          <w:sz w:val="24"/>
          <w:szCs w:val="24"/>
          <w:lang w:eastAsia="lt-LT"/>
        </w:rPr>
        <w:t>į Lietuvos teisinę</w:t>
      </w:r>
      <w:r w:rsidR="009445CA">
        <w:rPr>
          <w:rFonts w:ascii="Times New Roman" w:eastAsia="Times New Roman" w:hAnsi="Times New Roman"/>
          <w:bCs/>
          <w:sz w:val="24"/>
          <w:szCs w:val="24"/>
          <w:lang w:eastAsia="lt-LT"/>
        </w:rPr>
        <w:t xml:space="preserve"> sistemą</w:t>
      </w:r>
      <w:r w:rsidR="00E23397">
        <w:rPr>
          <w:rFonts w:ascii="Times New Roman" w:eastAsia="Times New Roman" w:hAnsi="Times New Roman"/>
          <w:bCs/>
          <w:sz w:val="24"/>
          <w:szCs w:val="24"/>
          <w:lang w:eastAsia="lt-LT"/>
        </w:rPr>
        <w:t xml:space="preserve"> perkeliant</w:t>
      </w:r>
      <w:r w:rsidR="005F1522">
        <w:rPr>
          <w:rFonts w:ascii="Times New Roman" w:eastAsia="Times New Roman" w:hAnsi="Times New Roman"/>
          <w:bCs/>
          <w:sz w:val="24"/>
          <w:szCs w:val="24"/>
          <w:lang w:eastAsia="lt-LT"/>
        </w:rPr>
        <w:t xml:space="preserve"> </w:t>
      </w:r>
      <w:r w:rsidR="00E23397" w:rsidRPr="00E23397">
        <w:rPr>
          <w:rFonts w:ascii="Times New Roman" w:hAnsi="Times New Roman"/>
          <w:sz w:val="24"/>
          <w:szCs w:val="24"/>
          <w:lang w:eastAsia="lt-LT"/>
        </w:rPr>
        <w:t>2018</w:t>
      </w:r>
      <w:r w:rsidR="00E23397" w:rsidRPr="00E23397">
        <w:rPr>
          <w:rFonts w:ascii="Times New Roman" w:hAnsi="Times New Roman"/>
          <w:bCs/>
          <w:sz w:val="24"/>
          <w:szCs w:val="24"/>
        </w:rPr>
        <w:t> </w:t>
      </w:r>
      <w:r w:rsidR="00E23397" w:rsidRPr="00E23397">
        <w:rPr>
          <w:rFonts w:ascii="Times New Roman" w:hAnsi="Times New Roman"/>
          <w:sz w:val="24"/>
          <w:szCs w:val="24"/>
          <w:lang w:eastAsia="lt-LT"/>
        </w:rPr>
        <w:t>m. lapkričio 14</w:t>
      </w:r>
      <w:r w:rsidR="00E23397" w:rsidRPr="00E23397">
        <w:rPr>
          <w:rFonts w:ascii="Times New Roman" w:hAnsi="Times New Roman"/>
          <w:bCs/>
          <w:sz w:val="24"/>
          <w:szCs w:val="24"/>
        </w:rPr>
        <w:t> </w:t>
      </w:r>
      <w:r w:rsidR="00E23397" w:rsidRPr="00E23397">
        <w:rPr>
          <w:rFonts w:ascii="Times New Roman" w:hAnsi="Times New Roman"/>
          <w:sz w:val="24"/>
          <w:szCs w:val="24"/>
          <w:lang w:eastAsia="lt-LT"/>
        </w:rPr>
        <w:t>d. Europos Parlamento ir Tarybos direktyv</w:t>
      </w:r>
      <w:r w:rsidR="00E23397">
        <w:rPr>
          <w:rFonts w:ascii="Times New Roman" w:hAnsi="Times New Roman"/>
          <w:sz w:val="24"/>
          <w:szCs w:val="24"/>
          <w:lang w:eastAsia="lt-LT"/>
        </w:rPr>
        <w:t>ą</w:t>
      </w:r>
      <w:r w:rsidR="00E23397" w:rsidRPr="00E23397">
        <w:rPr>
          <w:rFonts w:ascii="Times New Roman" w:hAnsi="Times New Roman"/>
          <w:sz w:val="24"/>
          <w:szCs w:val="24"/>
          <w:lang w:eastAsia="lt-LT"/>
        </w:rPr>
        <w:t xml:space="preserve"> (ES) 2018/1808, kuria, atsižvelgiant į kintančias rinkos realijas, iš dalies keičiama Direktyva 2010/13/ES dėl valstybių narių įstatymuose ir kituose teisės aktuose išdėstytų tam tikrų nuostatų, susijusių su audiovizualinės žiniasklaidos paslaugų teikimu, derinimo (Audiovizualinės žiniasklaidos paslaugų direktyva) </w:t>
      </w:r>
      <w:r w:rsidR="00BC654B">
        <w:rPr>
          <w:rFonts w:ascii="Times New Roman" w:eastAsia="Times New Roman" w:hAnsi="Times New Roman"/>
          <w:bCs/>
          <w:sz w:val="24"/>
          <w:szCs w:val="24"/>
          <w:lang w:eastAsia="lt-LT"/>
        </w:rPr>
        <w:t>(toliau – Direktyva)</w:t>
      </w:r>
      <w:r w:rsidR="00BE0C6E">
        <w:rPr>
          <w:rFonts w:ascii="Times New Roman" w:eastAsia="Times New Roman" w:hAnsi="Times New Roman"/>
          <w:bCs/>
          <w:sz w:val="24"/>
          <w:szCs w:val="24"/>
          <w:lang w:eastAsia="lt-LT"/>
        </w:rPr>
        <w:t>,</w:t>
      </w:r>
      <w:r w:rsidR="00BC654B">
        <w:rPr>
          <w:rFonts w:ascii="Times New Roman" w:eastAsia="Times New Roman" w:hAnsi="Times New Roman"/>
          <w:bCs/>
          <w:sz w:val="24"/>
          <w:szCs w:val="24"/>
          <w:lang w:eastAsia="lt-LT"/>
        </w:rPr>
        <w:t xml:space="preserve"> </w:t>
      </w:r>
      <w:r w:rsidR="00F377D9">
        <w:rPr>
          <w:rFonts w:ascii="Times New Roman" w:eastAsia="Times New Roman" w:hAnsi="Times New Roman"/>
          <w:bCs/>
          <w:sz w:val="24"/>
          <w:szCs w:val="24"/>
          <w:lang w:eastAsia="lt-LT"/>
        </w:rPr>
        <w:t xml:space="preserve">nacionaliniu lygmeniu </w:t>
      </w:r>
      <w:r w:rsidR="005F1522">
        <w:rPr>
          <w:rFonts w:ascii="Times New Roman" w:eastAsia="Times New Roman" w:hAnsi="Times New Roman"/>
          <w:bCs/>
          <w:sz w:val="24"/>
          <w:szCs w:val="24"/>
          <w:lang w:eastAsia="lt-LT"/>
        </w:rPr>
        <w:t xml:space="preserve">nebuvo </w:t>
      </w:r>
      <w:r w:rsidR="0065095B">
        <w:rPr>
          <w:rFonts w:ascii="Times New Roman" w:eastAsia="Times New Roman" w:hAnsi="Times New Roman"/>
          <w:bCs/>
          <w:sz w:val="24"/>
          <w:szCs w:val="24"/>
          <w:lang w:eastAsia="lt-LT"/>
        </w:rPr>
        <w:t xml:space="preserve">pasirinktas </w:t>
      </w:r>
      <w:r w:rsidR="008D0B91">
        <w:rPr>
          <w:rFonts w:ascii="Times New Roman" w:eastAsia="Times New Roman" w:hAnsi="Times New Roman"/>
          <w:bCs/>
          <w:sz w:val="24"/>
          <w:szCs w:val="24"/>
          <w:lang w:eastAsia="lt-LT"/>
        </w:rPr>
        <w:t>D</w:t>
      </w:r>
      <w:r w:rsidR="005F1522">
        <w:rPr>
          <w:rFonts w:ascii="Times New Roman" w:eastAsia="Times New Roman" w:hAnsi="Times New Roman"/>
          <w:bCs/>
          <w:sz w:val="24"/>
          <w:szCs w:val="24"/>
          <w:lang w:eastAsia="lt-LT"/>
        </w:rPr>
        <w:t>irektyvos 13</w:t>
      </w:r>
      <w:r w:rsidR="00B84EF7" w:rsidRPr="00E23397">
        <w:rPr>
          <w:rFonts w:ascii="Times New Roman" w:hAnsi="Times New Roman"/>
          <w:bCs/>
          <w:sz w:val="24"/>
          <w:szCs w:val="24"/>
        </w:rPr>
        <w:t> </w:t>
      </w:r>
      <w:r w:rsidR="005F1522">
        <w:rPr>
          <w:rFonts w:ascii="Times New Roman" w:eastAsia="Times New Roman" w:hAnsi="Times New Roman"/>
          <w:bCs/>
          <w:sz w:val="24"/>
          <w:szCs w:val="24"/>
          <w:lang w:eastAsia="lt-LT"/>
        </w:rPr>
        <w:t>straipsnio</w:t>
      </w:r>
      <w:r w:rsidR="00D81B61">
        <w:rPr>
          <w:rFonts w:ascii="Times New Roman" w:eastAsia="Times New Roman" w:hAnsi="Times New Roman"/>
          <w:bCs/>
          <w:sz w:val="24"/>
          <w:szCs w:val="24"/>
          <w:lang w:eastAsia="lt-LT"/>
        </w:rPr>
        <w:t xml:space="preserve"> 2–3</w:t>
      </w:r>
      <w:r w:rsidR="00B84EF7" w:rsidRPr="00E23397">
        <w:rPr>
          <w:rFonts w:ascii="Times New Roman" w:hAnsi="Times New Roman"/>
          <w:bCs/>
          <w:sz w:val="24"/>
          <w:szCs w:val="24"/>
        </w:rPr>
        <w:t> </w:t>
      </w:r>
      <w:r w:rsidR="00D81B61">
        <w:rPr>
          <w:rFonts w:ascii="Times New Roman" w:eastAsia="Times New Roman" w:hAnsi="Times New Roman"/>
          <w:bCs/>
          <w:sz w:val="24"/>
          <w:szCs w:val="24"/>
          <w:lang w:eastAsia="lt-LT"/>
        </w:rPr>
        <w:t xml:space="preserve">dalyse numatytas </w:t>
      </w:r>
      <w:r w:rsidR="005F1522">
        <w:rPr>
          <w:rFonts w:ascii="Times New Roman" w:eastAsia="Times New Roman" w:hAnsi="Times New Roman"/>
          <w:bCs/>
          <w:sz w:val="24"/>
          <w:szCs w:val="24"/>
          <w:lang w:eastAsia="lt-LT"/>
        </w:rPr>
        <w:t xml:space="preserve">reguliavimas, kuris sudaro </w:t>
      </w:r>
      <w:r w:rsidR="009445CA">
        <w:rPr>
          <w:rFonts w:ascii="Times New Roman" w:eastAsia="Times New Roman" w:hAnsi="Times New Roman"/>
          <w:bCs/>
          <w:sz w:val="24"/>
          <w:szCs w:val="24"/>
          <w:lang w:eastAsia="lt-LT"/>
        </w:rPr>
        <w:t xml:space="preserve">papildomas </w:t>
      </w:r>
      <w:r w:rsidR="005F1522">
        <w:rPr>
          <w:rFonts w:ascii="Times New Roman" w:eastAsia="Times New Roman" w:hAnsi="Times New Roman"/>
          <w:bCs/>
          <w:sz w:val="24"/>
          <w:szCs w:val="24"/>
          <w:lang w:eastAsia="lt-LT"/>
        </w:rPr>
        <w:t xml:space="preserve">galimybes nacionalinės audiovizualinės produkcijos </w:t>
      </w:r>
      <w:r w:rsidR="00B921A0">
        <w:rPr>
          <w:rFonts w:ascii="Times New Roman" w:eastAsia="Times New Roman" w:hAnsi="Times New Roman"/>
          <w:bCs/>
          <w:sz w:val="24"/>
          <w:szCs w:val="24"/>
          <w:lang w:eastAsia="lt-LT"/>
        </w:rPr>
        <w:t>(</w:t>
      </w:r>
      <w:r w:rsidR="002C61A6">
        <w:rPr>
          <w:rFonts w:ascii="Times New Roman" w:eastAsia="Times New Roman" w:hAnsi="Times New Roman"/>
          <w:bCs/>
          <w:sz w:val="24"/>
          <w:szCs w:val="24"/>
          <w:lang w:eastAsia="lt-LT"/>
        </w:rPr>
        <w:t xml:space="preserve">pagal Direktyvą – </w:t>
      </w:r>
      <w:r w:rsidR="00B921A0">
        <w:rPr>
          <w:rFonts w:ascii="Times New Roman" w:eastAsia="Times New Roman" w:hAnsi="Times New Roman"/>
          <w:bCs/>
          <w:sz w:val="24"/>
          <w:szCs w:val="24"/>
          <w:lang w:eastAsia="lt-LT"/>
        </w:rPr>
        <w:t xml:space="preserve">Europos </w:t>
      </w:r>
      <w:r w:rsidR="002C61A6">
        <w:rPr>
          <w:rFonts w:ascii="Times New Roman" w:eastAsia="Times New Roman" w:hAnsi="Times New Roman"/>
          <w:bCs/>
          <w:sz w:val="24"/>
          <w:szCs w:val="24"/>
          <w:lang w:eastAsia="lt-LT"/>
        </w:rPr>
        <w:t xml:space="preserve">kūrinių) </w:t>
      </w:r>
      <w:r w:rsidR="00E74A26">
        <w:rPr>
          <w:rFonts w:ascii="Times New Roman" w:eastAsia="Times New Roman" w:hAnsi="Times New Roman"/>
          <w:bCs/>
          <w:sz w:val="24"/>
          <w:szCs w:val="24"/>
          <w:lang w:eastAsia="lt-LT"/>
        </w:rPr>
        <w:t xml:space="preserve">gamybos </w:t>
      </w:r>
      <w:r w:rsidR="005F1522">
        <w:rPr>
          <w:rFonts w:ascii="Times New Roman" w:eastAsia="Times New Roman" w:hAnsi="Times New Roman"/>
          <w:bCs/>
          <w:sz w:val="24"/>
          <w:szCs w:val="24"/>
          <w:lang w:eastAsia="lt-LT"/>
        </w:rPr>
        <w:t xml:space="preserve">plėtrai. </w:t>
      </w:r>
      <w:r w:rsidR="00FE3A1C">
        <w:rPr>
          <w:rFonts w:ascii="Times New Roman" w:eastAsia="Times New Roman" w:hAnsi="Times New Roman"/>
          <w:bCs/>
          <w:sz w:val="24"/>
          <w:szCs w:val="24"/>
          <w:lang w:eastAsia="lt-LT"/>
        </w:rPr>
        <w:t>Šiandien įvairi</w:t>
      </w:r>
      <w:r w:rsidR="009445CA">
        <w:rPr>
          <w:rFonts w:ascii="Times New Roman" w:eastAsia="Times New Roman" w:hAnsi="Times New Roman"/>
          <w:bCs/>
          <w:sz w:val="24"/>
          <w:szCs w:val="24"/>
          <w:lang w:eastAsia="lt-LT"/>
        </w:rPr>
        <w:t>omis</w:t>
      </w:r>
      <w:r w:rsidR="00FE3A1C">
        <w:rPr>
          <w:rFonts w:ascii="Times New Roman" w:eastAsia="Times New Roman" w:hAnsi="Times New Roman"/>
          <w:bCs/>
          <w:sz w:val="24"/>
          <w:szCs w:val="24"/>
          <w:lang w:eastAsia="lt-LT"/>
        </w:rPr>
        <w:t xml:space="preserve"> </w:t>
      </w:r>
      <w:r w:rsidR="009445CA">
        <w:rPr>
          <w:rFonts w:ascii="Times New Roman" w:eastAsia="Times New Roman" w:hAnsi="Times New Roman"/>
          <w:bCs/>
          <w:sz w:val="24"/>
          <w:szCs w:val="24"/>
          <w:lang w:eastAsia="lt-LT"/>
        </w:rPr>
        <w:t>formomis</w:t>
      </w:r>
      <w:r w:rsidR="00FE3A1C">
        <w:rPr>
          <w:rFonts w:ascii="Times New Roman" w:eastAsia="Times New Roman" w:hAnsi="Times New Roman"/>
          <w:bCs/>
          <w:sz w:val="24"/>
          <w:szCs w:val="24"/>
          <w:lang w:eastAsia="lt-LT"/>
        </w:rPr>
        <w:t xml:space="preserve"> šį teisinį reguliavimą yra pritaikę 16</w:t>
      </w:r>
      <w:r w:rsidR="00B84EF7" w:rsidRPr="00E23397">
        <w:rPr>
          <w:rFonts w:ascii="Times New Roman" w:hAnsi="Times New Roman"/>
          <w:bCs/>
          <w:sz w:val="24"/>
          <w:szCs w:val="24"/>
        </w:rPr>
        <w:t> </w:t>
      </w:r>
      <w:r w:rsidR="00FE3A1C">
        <w:rPr>
          <w:rFonts w:ascii="Times New Roman" w:eastAsia="Times New Roman" w:hAnsi="Times New Roman"/>
          <w:bCs/>
          <w:sz w:val="24"/>
          <w:szCs w:val="24"/>
          <w:lang w:eastAsia="lt-LT"/>
        </w:rPr>
        <w:t>Europos šalių</w:t>
      </w:r>
      <w:r w:rsidR="00895B41">
        <w:rPr>
          <w:rFonts w:ascii="Times New Roman" w:eastAsia="Times New Roman" w:hAnsi="Times New Roman"/>
          <w:bCs/>
          <w:sz w:val="24"/>
          <w:szCs w:val="24"/>
          <w:lang w:eastAsia="lt-LT"/>
        </w:rPr>
        <w:t xml:space="preserve">, iš kurių – </w:t>
      </w:r>
      <w:r w:rsidR="00FE3A1C">
        <w:rPr>
          <w:rFonts w:ascii="Times New Roman" w:eastAsia="Times New Roman" w:hAnsi="Times New Roman"/>
          <w:bCs/>
          <w:sz w:val="24"/>
          <w:szCs w:val="24"/>
          <w:lang w:eastAsia="lt-LT"/>
        </w:rPr>
        <w:t>14</w:t>
      </w:r>
      <w:r w:rsidR="00B84EF7" w:rsidRPr="00E23397">
        <w:rPr>
          <w:rFonts w:ascii="Times New Roman" w:hAnsi="Times New Roman"/>
          <w:bCs/>
          <w:sz w:val="24"/>
          <w:szCs w:val="24"/>
        </w:rPr>
        <w:t> </w:t>
      </w:r>
      <w:r w:rsidR="009445CA">
        <w:rPr>
          <w:rFonts w:ascii="Times New Roman" w:eastAsia="Times New Roman" w:hAnsi="Times New Roman"/>
          <w:bCs/>
          <w:sz w:val="24"/>
          <w:szCs w:val="24"/>
          <w:lang w:eastAsia="lt-LT"/>
        </w:rPr>
        <w:t xml:space="preserve">Europos Sąjungos </w:t>
      </w:r>
      <w:r w:rsidR="00895B41">
        <w:rPr>
          <w:rFonts w:ascii="Times New Roman" w:eastAsia="Times New Roman" w:hAnsi="Times New Roman"/>
          <w:bCs/>
          <w:sz w:val="24"/>
          <w:szCs w:val="24"/>
          <w:lang w:eastAsia="lt-LT"/>
        </w:rPr>
        <w:t xml:space="preserve">(toliau – ES) </w:t>
      </w:r>
      <w:r w:rsidR="009445CA">
        <w:rPr>
          <w:rFonts w:ascii="Times New Roman" w:eastAsia="Times New Roman" w:hAnsi="Times New Roman"/>
          <w:bCs/>
          <w:sz w:val="24"/>
          <w:szCs w:val="24"/>
          <w:lang w:eastAsia="lt-LT"/>
        </w:rPr>
        <w:t>šalių narių. Šiuo metu 11</w:t>
      </w:r>
      <w:r w:rsidR="00B84EF7" w:rsidRPr="00E23397">
        <w:rPr>
          <w:rFonts w:ascii="Times New Roman" w:hAnsi="Times New Roman"/>
          <w:bCs/>
          <w:sz w:val="24"/>
          <w:szCs w:val="24"/>
        </w:rPr>
        <w:t> </w:t>
      </w:r>
      <w:r w:rsidR="009445CA">
        <w:rPr>
          <w:rFonts w:ascii="Times New Roman" w:eastAsia="Times New Roman" w:hAnsi="Times New Roman"/>
          <w:bCs/>
          <w:sz w:val="24"/>
          <w:szCs w:val="24"/>
          <w:lang w:eastAsia="lt-LT"/>
        </w:rPr>
        <w:t>E</w:t>
      </w:r>
      <w:r w:rsidR="005A2E88">
        <w:rPr>
          <w:rFonts w:ascii="Times New Roman" w:eastAsia="Times New Roman" w:hAnsi="Times New Roman"/>
          <w:bCs/>
          <w:sz w:val="24"/>
          <w:szCs w:val="24"/>
          <w:lang w:eastAsia="lt-LT"/>
        </w:rPr>
        <w:t xml:space="preserve">S </w:t>
      </w:r>
      <w:r w:rsidR="009445CA">
        <w:rPr>
          <w:rFonts w:ascii="Times New Roman" w:eastAsia="Times New Roman" w:hAnsi="Times New Roman"/>
          <w:bCs/>
          <w:sz w:val="24"/>
          <w:szCs w:val="24"/>
          <w:lang w:eastAsia="lt-LT"/>
        </w:rPr>
        <w:t>šalių narių diskutuoja dėl tokio teisinio reguliavimo pritaikymo nacionalinėje teisėje.</w:t>
      </w:r>
    </w:p>
    <w:p w14:paraId="51ED630D" w14:textId="079BB000" w:rsidR="004E7F02" w:rsidRDefault="009445CA" w:rsidP="009810C9">
      <w:pPr>
        <w:spacing w:after="0" w:line="240" w:lineRule="auto"/>
        <w:ind w:firstLine="567"/>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Dažniausiai šis teisinis reguliavimas pritaikomas kaip įmokos, kurias audiovizualinių paslaugų teikėjai </w:t>
      </w:r>
      <w:r w:rsidR="00FF1503">
        <w:rPr>
          <w:rFonts w:ascii="Times New Roman" w:eastAsia="Times New Roman" w:hAnsi="Times New Roman"/>
          <w:bCs/>
          <w:sz w:val="24"/>
          <w:szCs w:val="24"/>
          <w:lang w:eastAsia="lt-LT"/>
        </w:rPr>
        <w:t xml:space="preserve">(audiovizualinės žiniasklaidos paslaugų teikėjai) </w:t>
      </w:r>
      <w:r>
        <w:rPr>
          <w:rFonts w:ascii="Times New Roman" w:eastAsia="Times New Roman" w:hAnsi="Times New Roman"/>
          <w:bCs/>
          <w:sz w:val="24"/>
          <w:szCs w:val="24"/>
          <w:lang w:eastAsia="lt-LT"/>
        </w:rPr>
        <w:t>moka valstybiniams nacionalinės audiovizualinės produkcijos finansavimo fondams, kurie šias lėšas investuoja į nacionalinės audiovizualinės produkcijos gamybą ir sklaidą (tokį reguliavimą taiko 10</w:t>
      </w:r>
      <w:r w:rsidR="00E74A26" w:rsidRPr="00E23397">
        <w:rPr>
          <w:rFonts w:ascii="Times New Roman" w:hAnsi="Times New Roman"/>
          <w:bCs/>
          <w:sz w:val="24"/>
          <w:szCs w:val="24"/>
        </w:rPr>
        <w:t> </w:t>
      </w:r>
      <w:r>
        <w:rPr>
          <w:rFonts w:ascii="Times New Roman" w:eastAsia="Times New Roman" w:hAnsi="Times New Roman"/>
          <w:bCs/>
          <w:sz w:val="24"/>
          <w:szCs w:val="24"/>
          <w:lang w:eastAsia="lt-LT"/>
        </w:rPr>
        <w:t>Europos šalių). Taip pat audiovizualinių paslaugų teikėjai gali patys investuoti į nacionalinės audiovizualinės produkcijos gamybą ir sklaidą (tokį reguliavimą taiko 9</w:t>
      </w:r>
      <w:r w:rsidR="00E74A26" w:rsidRPr="00E23397">
        <w:rPr>
          <w:rFonts w:ascii="Times New Roman" w:hAnsi="Times New Roman"/>
          <w:bCs/>
          <w:sz w:val="24"/>
          <w:szCs w:val="24"/>
        </w:rPr>
        <w:t> </w:t>
      </w:r>
      <w:r>
        <w:rPr>
          <w:rFonts w:ascii="Times New Roman" w:eastAsia="Times New Roman" w:hAnsi="Times New Roman"/>
          <w:bCs/>
          <w:sz w:val="24"/>
          <w:szCs w:val="24"/>
          <w:lang w:eastAsia="lt-LT"/>
        </w:rPr>
        <w:t xml:space="preserve">šalys). </w:t>
      </w:r>
      <w:r w:rsidR="002051A8" w:rsidRPr="002051A8">
        <w:rPr>
          <w:rFonts w:ascii="Times New Roman" w:eastAsia="Times New Roman" w:hAnsi="Times New Roman"/>
          <w:bCs/>
          <w:sz w:val="24"/>
          <w:szCs w:val="24"/>
          <w:lang w:eastAsia="lt-LT"/>
        </w:rPr>
        <w:t>Kai kuriose Europos valstybėse buvo nustatytas mišrus reguliavimas, apimantis minėtas priemones kartu.</w:t>
      </w:r>
    </w:p>
    <w:p w14:paraId="49DA928B" w14:textId="0D6F6CC5" w:rsidR="00BF1749" w:rsidRDefault="004F4C83" w:rsidP="00754628">
      <w:pPr>
        <w:spacing w:after="0" w:line="240" w:lineRule="auto"/>
        <w:ind w:firstLine="567"/>
        <w:jc w:val="both"/>
        <w:rPr>
          <w:rFonts w:ascii="Times New Roman" w:eastAsia="Times New Roman" w:hAnsi="Times New Roman"/>
          <w:bCs/>
          <w:sz w:val="24"/>
          <w:szCs w:val="24"/>
          <w:lang w:eastAsia="lt-LT"/>
        </w:rPr>
      </w:pPr>
      <w:r w:rsidRPr="00F22863">
        <w:rPr>
          <w:rFonts w:ascii="Times New Roman" w:eastAsia="Times New Roman" w:hAnsi="Times New Roman"/>
          <w:bCs/>
          <w:sz w:val="24"/>
          <w:szCs w:val="24"/>
          <w:lang w:eastAsia="lt-LT"/>
        </w:rPr>
        <w:t>Lietuvo</w:t>
      </w:r>
      <w:r>
        <w:rPr>
          <w:rFonts w:ascii="Times New Roman" w:eastAsia="Times New Roman" w:hAnsi="Times New Roman"/>
          <w:bCs/>
          <w:sz w:val="24"/>
          <w:szCs w:val="24"/>
          <w:lang w:eastAsia="lt-LT"/>
        </w:rPr>
        <w:t>s</w:t>
      </w:r>
      <w:r w:rsidRPr="00F22863">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įstatymuose audiovizualinės žiniasklaidos paslaugų teikėjams nustatytos</w:t>
      </w:r>
      <w:r w:rsidR="00CC2445">
        <w:rPr>
          <w:rFonts w:ascii="Times New Roman" w:eastAsia="Times New Roman" w:hAnsi="Times New Roman"/>
          <w:bCs/>
          <w:sz w:val="24"/>
          <w:szCs w:val="24"/>
          <w:lang w:eastAsia="lt-LT"/>
        </w:rPr>
        <w:t xml:space="preserve"> specialios</w:t>
      </w:r>
      <w:r>
        <w:rPr>
          <w:rFonts w:ascii="Times New Roman" w:eastAsia="Times New Roman" w:hAnsi="Times New Roman"/>
          <w:bCs/>
          <w:sz w:val="24"/>
          <w:szCs w:val="24"/>
          <w:lang w:eastAsia="lt-LT"/>
        </w:rPr>
        <w:t xml:space="preserve"> </w:t>
      </w:r>
      <w:r w:rsidR="00710C75">
        <w:rPr>
          <w:rFonts w:ascii="Times New Roman" w:eastAsia="Times New Roman" w:hAnsi="Times New Roman"/>
          <w:bCs/>
          <w:sz w:val="24"/>
          <w:szCs w:val="24"/>
          <w:lang w:eastAsia="lt-LT"/>
        </w:rPr>
        <w:t xml:space="preserve">įmokos, tačiau jos skirtos finansuoti </w:t>
      </w:r>
      <w:r w:rsidR="00A60D54">
        <w:rPr>
          <w:rFonts w:ascii="Times New Roman" w:eastAsia="Times New Roman" w:hAnsi="Times New Roman"/>
          <w:bCs/>
          <w:sz w:val="24"/>
          <w:szCs w:val="24"/>
          <w:lang w:eastAsia="lt-LT"/>
        </w:rPr>
        <w:t xml:space="preserve">ne audiovizualinės produkcijos gamybą, bet </w:t>
      </w:r>
      <w:r w:rsidR="00152681">
        <w:rPr>
          <w:rFonts w:ascii="Times New Roman" w:eastAsia="Times New Roman" w:hAnsi="Times New Roman"/>
          <w:bCs/>
          <w:sz w:val="24"/>
          <w:szCs w:val="24"/>
          <w:lang w:eastAsia="lt-LT"/>
        </w:rPr>
        <w:t xml:space="preserve">viešosios informacijos rengėjų ir skleidėjų veiklos reglamentavimo ir </w:t>
      </w:r>
      <w:r w:rsidR="00BF1749">
        <w:rPr>
          <w:rFonts w:ascii="Times New Roman" w:eastAsia="Times New Roman" w:hAnsi="Times New Roman"/>
          <w:bCs/>
          <w:sz w:val="24"/>
          <w:szCs w:val="24"/>
          <w:lang w:eastAsia="lt-LT"/>
        </w:rPr>
        <w:t xml:space="preserve">savitvarkos institucijų veiklą (Lietuvos Respublikos visuomenės informavimo įstatymo </w:t>
      </w:r>
      <w:r w:rsidR="006A152F">
        <w:rPr>
          <w:rFonts w:ascii="Times New Roman" w:eastAsia="Times New Roman" w:hAnsi="Times New Roman"/>
          <w:bCs/>
          <w:sz w:val="24"/>
          <w:szCs w:val="24"/>
          <w:lang w:eastAsia="lt-LT"/>
        </w:rPr>
        <w:t>31</w:t>
      </w:r>
      <w:r w:rsidR="00152681" w:rsidRPr="00E23397">
        <w:rPr>
          <w:rFonts w:ascii="Times New Roman" w:hAnsi="Times New Roman"/>
          <w:bCs/>
          <w:sz w:val="24"/>
          <w:szCs w:val="24"/>
        </w:rPr>
        <w:t> </w:t>
      </w:r>
      <w:r w:rsidR="006A152F">
        <w:rPr>
          <w:rFonts w:ascii="Times New Roman" w:eastAsia="Times New Roman" w:hAnsi="Times New Roman"/>
          <w:bCs/>
          <w:sz w:val="24"/>
          <w:szCs w:val="24"/>
          <w:lang w:eastAsia="lt-LT"/>
        </w:rPr>
        <w:t>straipsnio 13</w:t>
      </w:r>
      <w:r w:rsidR="00152681" w:rsidRPr="00E23397">
        <w:rPr>
          <w:rFonts w:ascii="Times New Roman" w:hAnsi="Times New Roman"/>
          <w:bCs/>
          <w:sz w:val="24"/>
          <w:szCs w:val="24"/>
        </w:rPr>
        <w:t> </w:t>
      </w:r>
      <w:r w:rsidR="006A152F">
        <w:rPr>
          <w:rFonts w:ascii="Times New Roman" w:eastAsia="Times New Roman" w:hAnsi="Times New Roman"/>
          <w:bCs/>
          <w:sz w:val="24"/>
          <w:szCs w:val="24"/>
          <w:lang w:eastAsia="lt-LT"/>
        </w:rPr>
        <w:t xml:space="preserve">dalis, </w:t>
      </w:r>
      <w:r w:rsidR="00152681">
        <w:rPr>
          <w:rFonts w:ascii="Times New Roman" w:eastAsia="Times New Roman" w:hAnsi="Times New Roman"/>
          <w:bCs/>
          <w:sz w:val="24"/>
          <w:szCs w:val="24"/>
          <w:lang w:eastAsia="lt-LT"/>
        </w:rPr>
        <w:t>47</w:t>
      </w:r>
      <w:r w:rsidR="00152681" w:rsidRPr="00E23397">
        <w:rPr>
          <w:rFonts w:ascii="Times New Roman" w:hAnsi="Times New Roman"/>
          <w:bCs/>
          <w:sz w:val="24"/>
          <w:szCs w:val="24"/>
        </w:rPr>
        <w:t> </w:t>
      </w:r>
      <w:r w:rsidR="00152681">
        <w:rPr>
          <w:rFonts w:ascii="Times New Roman" w:eastAsia="Times New Roman" w:hAnsi="Times New Roman"/>
          <w:bCs/>
          <w:sz w:val="24"/>
          <w:szCs w:val="24"/>
          <w:lang w:eastAsia="lt-LT"/>
        </w:rPr>
        <w:t>straipsnio 16</w:t>
      </w:r>
      <w:r w:rsidR="00152681" w:rsidRPr="00E23397">
        <w:rPr>
          <w:rFonts w:ascii="Times New Roman" w:hAnsi="Times New Roman"/>
          <w:bCs/>
          <w:sz w:val="24"/>
          <w:szCs w:val="24"/>
        </w:rPr>
        <w:t> </w:t>
      </w:r>
      <w:r w:rsidR="00152681">
        <w:rPr>
          <w:rFonts w:ascii="Times New Roman" w:eastAsia="Times New Roman" w:hAnsi="Times New Roman"/>
          <w:bCs/>
          <w:sz w:val="24"/>
          <w:szCs w:val="24"/>
          <w:lang w:eastAsia="lt-LT"/>
        </w:rPr>
        <w:t>dalis</w:t>
      </w:r>
      <w:r w:rsidR="00BF1749">
        <w:rPr>
          <w:rFonts w:ascii="Times New Roman" w:eastAsia="Times New Roman" w:hAnsi="Times New Roman"/>
          <w:bCs/>
          <w:sz w:val="24"/>
          <w:szCs w:val="24"/>
          <w:lang w:eastAsia="lt-LT"/>
        </w:rPr>
        <w:t>).</w:t>
      </w:r>
    </w:p>
    <w:p w14:paraId="37FB0FFA" w14:textId="6619942E" w:rsidR="00D25F0B" w:rsidRDefault="00ED0F67" w:rsidP="00754628">
      <w:pPr>
        <w:spacing w:after="0" w:line="240" w:lineRule="auto"/>
        <w:ind w:firstLine="567"/>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2.1.2. </w:t>
      </w:r>
      <w:r w:rsidR="00E05544">
        <w:rPr>
          <w:rFonts w:ascii="Times New Roman" w:eastAsia="Times New Roman" w:hAnsi="Times New Roman"/>
          <w:bCs/>
          <w:sz w:val="24"/>
          <w:szCs w:val="24"/>
          <w:lang w:eastAsia="lt-LT"/>
        </w:rPr>
        <w:t>Skaitmeninėje erdvėje v</w:t>
      </w:r>
      <w:r w:rsidR="005F5B56">
        <w:rPr>
          <w:rFonts w:ascii="Times New Roman" w:eastAsia="Times New Roman" w:hAnsi="Times New Roman"/>
          <w:bCs/>
          <w:sz w:val="24"/>
          <w:szCs w:val="24"/>
          <w:lang w:eastAsia="lt-LT"/>
        </w:rPr>
        <w:t xml:space="preserve">is labiau įsigalint </w:t>
      </w:r>
      <w:r w:rsidR="00BF3A18">
        <w:rPr>
          <w:rFonts w:ascii="Times New Roman" w:eastAsia="Times New Roman" w:hAnsi="Times New Roman"/>
          <w:bCs/>
          <w:sz w:val="24"/>
          <w:szCs w:val="24"/>
          <w:lang w:eastAsia="lt-LT"/>
        </w:rPr>
        <w:t>pasaulin</w:t>
      </w:r>
      <w:r w:rsidR="00271DD7">
        <w:rPr>
          <w:rFonts w:ascii="Times New Roman" w:eastAsia="Times New Roman" w:hAnsi="Times New Roman"/>
          <w:bCs/>
          <w:sz w:val="24"/>
          <w:szCs w:val="24"/>
          <w:lang w:eastAsia="lt-LT"/>
        </w:rPr>
        <w:t xml:space="preserve">ių </w:t>
      </w:r>
      <w:r w:rsidR="00B23984">
        <w:rPr>
          <w:rFonts w:ascii="Times New Roman" w:eastAsia="Times New Roman" w:hAnsi="Times New Roman"/>
          <w:bCs/>
          <w:sz w:val="24"/>
          <w:szCs w:val="24"/>
          <w:lang w:eastAsia="lt-LT"/>
        </w:rPr>
        <w:t xml:space="preserve">(tarptautinių) </w:t>
      </w:r>
      <w:r w:rsidR="00271DD7">
        <w:rPr>
          <w:rFonts w:ascii="Times New Roman" w:eastAsia="Times New Roman" w:hAnsi="Times New Roman"/>
          <w:bCs/>
          <w:sz w:val="24"/>
          <w:szCs w:val="24"/>
          <w:lang w:eastAsia="lt-LT"/>
        </w:rPr>
        <w:t xml:space="preserve">technologijų kompanijų </w:t>
      </w:r>
      <w:r w:rsidR="00A74055">
        <w:rPr>
          <w:rFonts w:ascii="Times New Roman" w:eastAsia="Times New Roman" w:hAnsi="Times New Roman"/>
          <w:bCs/>
          <w:sz w:val="24"/>
          <w:szCs w:val="24"/>
          <w:lang w:eastAsia="lt-LT"/>
        </w:rPr>
        <w:t>valdomo</w:t>
      </w:r>
      <w:r w:rsidR="000B3A79">
        <w:rPr>
          <w:rFonts w:ascii="Times New Roman" w:eastAsia="Times New Roman" w:hAnsi="Times New Roman"/>
          <w:bCs/>
          <w:sz w:val="24"/>
          <w:szCs w:val="24"/>
          <w:lang w:eastAsia="lt-LT"/>
        </w:rPr>
        <w:t>m</w:t>
      </w:r>
      <w:r w:rsidR="00A74055">
        <w:rPr>
          <w:rFonts w:ascii="Times New Roman" w:eastAsia="Times New Roman" w:hAnsi="Times New Roman"/>
          <w:bCs/>
          <w:sz w:val="24"/>
          <w:szCs w:val="24"/>
          <w:lang w:eastAsia="lt-LT"/>
        </w:rPr>
        <w:t>s</w:t>
      </w:r>
      <w:r w:rsidR="00271DD7">
        <w:rPr>
          <w:rFonts w:ascii="Times New Roman" w:eastAsia="Times New Roman" w:hAnsi="Times New Roman"/>
          <w:bCs/>
          <w:sz w:val="24"/>
          <w:szCs w:val="24"/>
          <w:lang w:eastAsia="lt-LT"/>
        </w:rPr>
        <w:t xml:space="preserve"> </w:t>
      </w:r>
      <w:r w:rsidR="00E05544">
        <w:rPr>
          <w:rFonts w:ascii="Times New Roman" w:eastAsia="Times New Roman" w:hAnsi="Times New Roman"/>
          <w:bCs/>
          <w:sz w:val="24"/>
          <w:szCs w:val="24"/>
          <w:lang w:eastAsia="lt-LT"/>
        </w:rPr>
        <w:t xml:space="preserve">turinio platformoms ir </w:t>
      </w:r>
      <w:r w:rsidR="003D151F">
        <w:rPr>
          <w:rFonts w:ascii="Times New Roman" w:eastAsia="Times New Roman" w:hAnsi="Times New Roman"/>
          <w:bCs/>
          <w:sz w:val="24"/>
          <w:szCs w:val="24"/>
          <w:lang w:eastAsia="lt-LT"/>
        </w:rPr>
        <w:t>veiklos modeliams</w:t>
      </w:r>
      <w:r w:rsidR="004F4C83">
        <w:rPr>
          <w:rFonts w:ascii="Times New Roman" w:eastAsia="Times New Roman" w:hAnsi="Times New Roman"/>
          <w:bCs/>
          <w:sz w:val="24"/>
          <w:szCs w:val="24"/>
          <w:lang w:eastAsia="lt-LT"/>
        </w:rPr>
        <w:t xml:space="preserve">, </w:t>
      </w:r>
      <w:r w:rsidR="00435C89">
        <w:rPr>
          <w:rFonts w:ascii="Times New Roman" w:eastAsia="Times New Roman" w:hAnsi="Times New Roman"/>
          <w:bCs/>
          <w:sz w:val="24"/>
          <w:szCs w:val="24"/>
          <w:lang w:eastAsia="lt-LT"/>
        </w:rPr>
        <w:t xml:space="preserve">keičiasi </w:t>
      </w:r>
      <w:r w:rsidR="00271DD7">
        <w:rPr>
          <w:rFonts w:ascii="Times New Roman" w:eastAsia="Times New Roman" w:hAnsi="Times New Roman"/>
          <w:bCs/>
          <w:sz w:val="24"/>
          <w:szCs w:val="24"/>
          <w:lang w:eastAsia="lt-LT"/>
        </w:rPr>
        <w:t xml:space="preserve">skaitmeninio </w:t>
      </w:r>
      <w:r w:rsidR="00435C89">
        <w:rPr>
          <w:rFonts w:ascii="Times New Roman" w:eastAsia="Times New Roman" w:hAnsi="Times New Roman"/>
          <w:bCs/>
          <w:sz w:val="24"/>
          <w:szCs w:val="24"/>
          <w:lang w:eastAsia="lt-LT"/>
        </w:rPr>
        <w:t>turinio naudo</w:t>
      </w:r>
      <w:r w:rsidR="00CF485C">
        <w:rPr>
          <w:rFonts w:ascii="Times New Roman" w:eastAsia="Times New Roman" w:hAnsi="Times New Roman"/>
          <w:bCs/>
          <w:sz w:val="24"/>
          <w:szCs w:val="24"/>
          <w:lang w:eastAsia="lt-LT"/>
        </w:rPr>
        <w:t>jimo</w:t>
      </w:r>
      <w:r w:rsidR="00435C89">
        <w:rPr>
          <w:rFonts w:ascii="Times New Roman" w:eastAsia="Times New Roman" w:hAnsi="Times New Roman"/>
          <w:bCs/>
          <w:sz w:val="24"/>
          <w:szCs w:val="24"/>
          <w:lang w:eastAsia="lt-LT"/>
        </w:rPr>
        <w:t xml:space="preserve"> </w:t>
      </w:r>
      <w:r w:rsidR="00271DD7">
        <w:rPr>
          <w:rFonts w:ascii="Times New Roman" w:eastAsia="Times New Roman" w:hAnsi="Times New Roman"/>
          <w:bCs/>
          <w:sz w:val="24"/>
          <w:szCs w:val="24"/>
          <w:lang w:eastAsia="lt-LT"/>
        </w:rPr>
        <w:t>įpročiai</w:t>
      </w:r>
      <w:r w:rsidR="000B3A79">
        <w:rPr>
          <w:rFonts w:ascii="Times New Roman" w:eastAsia="Times New Roman" w:hAnsi="Times New Roman"/>
          <w:bCs/>
          <w:sz w:val="24"/>
          <w:szCs w:val="24"/>
          <w:lang w:eastAsia="lt-LT"/>
        </w:rPr>
        <w:t xml:space="preserve">. </w:t>
      </w:r>
      <w:r w:rsidR="00551386">
        <w:rPr>
          <w:rFonts w:ascii="Times New Roman" w:eastAsia="Times New Roman" w:hAnsi="Times New Roman"/>
          <w:bCs/>
          <w:sz w:val="24"/>
          <w:szCs w:val="24"/>
          <w:lang w:eastAsia="lt-LT"/>
        </w:rPr>
        <w:t xml:space="preserve">Tai neišvengiamai keičia </w:t>
      </w:r>
      <w:r w:rsidR="00E80167">
        <w:rPr>
          <w:rFonts w:ascii="Times New Roman" w:eastAsia="Times New Roman" w:hAnsi="Times New Roman"/>
          <w:bCs/>
          <w:sz w:val="24"/>
          <w:szCs w:val="24"/>
          <w:lang w:eastAsia="lt-LT"/>
        </w:rPr>
        <w:t>reklam</w:t>
      </w:r>
      <w:r w:rsidR="00551386">
        <w:rPr>
          <w:rFonts w:ascii="Times New Roman" w:eastAsia="Times New Roman" w:hAnsi="Times New Roman"/>
          <w:bCs/>
          <w:sz w:val="24"/>
          <w:szCs w:val="24"/>
          <w:lang w:eastAsia="lt-LT"/>
        </w:rPr>
        <w:t>os</w:t>
      </w:r>
      <w:r w:rsidR="00AE7452">
        <w:rPr>
          <w:rFonts w:ascii="Times New Roman" w:eastAsia="Times New Roman" w:hAnsi="Times New Roman"/>
          <w:bCs/>
          <w:sz w:val="24"/>
          <w:szCs w:val="24"/>
          <w:lang w:eastAsia="lt-LT"/>
        </w:rPr>
        <w:t xml:space="preserve"> </w:t>
      </w:r>
      <w:r w:rsidR="00551386">
        <w:rPr>
          <w:rFonts w:ascii="Times New Roman" w:eastAsia="Times New Roman" w:hAnsi="Times New Roman"/>
          <w:bCs/>
          <w:sz w:val="24"/>
          <w:szCs w:val="24"/>
          <w:lang w:eastAsia="lt-LT"/>
        </w:rPr>
        <w:t>rinką</w:t>
      </w:r>
      <w:r w:rsidR="00647BD2" w:rsidRPr="00647BD2">
        <w:rPr>
          <w:rFonts w:ascii="Times New Roman" w:eastAsia="Times New Roman" w:hAnsi="Times New Roman"/>
          <w:bCs/>
          <w:sz w:val="24"/>
          <w:szCs w:val="24"/>
          <w:lang w:eastAsia="lt-LT"/>
        </w:rPr>
        <w:t xml:space="preserve"> </w:t>
      </w:r>
      <w:r w:rsidR="00647BD2">
        <w:rPr>
          <w:rFonts w:ascii="Times New Roman" w:eastAsia="Times New Roman" w:hAnsi="Times New Roman"/>
          <w:bCs/>
          <w:sz w:val="24"/>
          <w:szCs w:val="24"/>
          <w:lang w:eastAsia="lt-LT"/>
        </w:rPr>
        <w:t>internete</w:t>
      </w:r>
      <w:r w:rsidR="00E70E1E">
        <w:rPr>
          <w:rFonts w:ascii="Times New Roman" w:eastAsia="Times New Roman" w:hAnsi="Times New Roman"/>
          <w:bCs/>
          <w:sz w:val="24"/>
          <w:szCs w:val="24"/>
          <w:lang w:eastAsia="lt-LT"/>
        </w:rPr>
        <w:t xml:space="preserve"> – </w:t>
      </w:r>
      <w:r w:rsidR="00551386">
        <w:rPr>
          <w:rFonts w:ascii="Times New Roman" w:eastAsia="Times New Roman" w:hAnsi="Times New Roman"/>
          <w:bCs/>
          <w:sz w:val="24"/>
          <w:szCs w:val="24"/>
          <w:lang w:eastAsia="lt-LT"/>
        </w:rPr>
        <w:t xml:space="preserve">reklamai </w:t>
      </w:r>
      <w:r w:rsidR="00171211">
        <w:rPr>
          <w:rFonts w:ascii="Times New Roman" w:eastAsia="Times New Roman" w:hAnsi="Times New Roman"/>
          <w:bCs/>
          <w:sz w:val="24"/>
          <w:szCs w:val="24"/>
          <w:lang w:eastAsia="lt-LT"/>
        </w:rPr>
        <w:t>skir</w:t>
      </w:r>
      <w:r w:rsidR="00551386">
        <w:rPr>
          <w:rFonts w:ascii="Times New Roman" w:eastAsia="Times New Roman" w:hAnsi="Times New Roman"/>
          <w:bCs/>
          <w:sz w:val="24"/>
          <w:szCs w:val="24"/>
          <w:lang w:eastAsia="lt-LT"/>
        </w:rPr>
        <w:t>iam</w:t>
      </w:r>
      <w:r w:rsidR="004B2D4A">
        <w:rPr>
          <w:rFonts w:ascii="Times New Roman" w:eastAsia="Times New Roman" w:hAnsi="Times New Roman"/>
          <w:bCs/>
          <w:sz w:val="24"/>
          <w:szCs w:val="24"/>
          <w:lang w:eastAsia="lt-LT"/>
        </w:rPr>
        <w:t>os</w:t>
      </w:r>
      <w:r w:rsidR="00171211">
        <w:rPr>
          <w:rFonts w:ascii="Times New Roman" w:eastAsia="Times New Roman" w:hAnsi="Times New Roman"/>
          <w:bCs/>
          <w:sz w:val="24"/>
          <w:szCs w:val="24"/>
          <w:lang w:eastAsia="lt-LT"/>
        </w:rPr>
        <w:t xml:space="preserve"> </w:t>
      </w:r>
      <w:r w:rsidR="007F3248">
        <w:rPr>
          <w:rFonts w:ascii="Times New Roman" w:eastAsia="Times New Roman" w:hAnsi="Times New Roman"/>
          <w:bCs/>
          <w:sz w:val="24"/>
          <w:szCs w:val="24"/>
          <w:lang w:eastAsia="lt-LT"/>
        </w:rPr>
        <w:t>lėš</w:t>
      </w:r>
      <w:r w:rsidR="004B2D4A">
        <w:rPr>
          <w:rFonts w:ascii="Times New Roman" w:eastAsia="Times New Roman" w:hAnsi="Times New Roman"/>
          <w:bCs/>
          <w:sz w:val="24"/>
          <w:szCs w:val="24"/>
          <w:lang w:eastAsia="lt-LT"/>
        </w:rPr>
        <w:t>os</w:t>
      </w:r>
      <w:r w:rsidR="007F3248">
        <w:rPr>
          <w:rFonts w:ascii="Times New Roman" w:eastAsia="Times New Roman" w:hAnsi="Times New Roman"/>
          <w:bCs/>
          <w:sz w:val="24"/>
          <w:szCs w:val="24"/>
          <w:lang w:eastAsia="lt-LT"/>
        </w:rPr>
        <w:t xml:space="preserve"> </w:t>
      </w:r>
      <w:r w:rsidR="00171211">
        <w:rPr>
          <w:rFonts w:ascii="Times New Roman" w:eastAsia="Times New Roman" w:hAnsi="Times New Roman"/>
          <w:bCs/>
          <w:sz w:val="24"/>
          <w:szCs w:val="24"/>
          <w:lang w:eastAsia="lt-LT"/>
        </w:rPr>
        <w:t>pers</w:t>
      </w:r>
      <w:r w:rsidR="004B2D4A">
        <w:rPr>
          <w:rFonts w:ascii="Times New Roman" w:eastAsia="Times New Roman" w:hAnsi="Times New Roman"/>
          <w:bCs/>
          <w:sz w:val="24"/>
          <w:szCs w:val="24"/>
          <w:lang w:eastAsia="lt-LT"/>
        </w:rPr>
        <w:t>is</w:t>
      </w:r>
      <w:r w:rsidR="00171211">
        <w:rPr>
          <w:rFonts w:ascii="Times New Roman" w:eastAsia="Times New Roman" w:hAnsi="Times New Roman"/>
          <w:bCs/>
          <w:sz w:val="24"/>
          <w:szCs w:val="24"/>
          <w:lang w:eastAsia="lt-LT"/>
        </w:rPr>
        <w:t>kirst</w:t>
      </w:r>
      <w:r w:rsidR="004B2D4A">
        <w:rPr>
          <w:rFonts w:ascii="Times New Roman" w:eastAsia="Times New Roman" w:hAnsi="Times New Roman"/>
          <w:bCs/>
          <w:sz w:val="24"/>
          <w:szCs w:val="24"/>
          <w:lang w:eastAsia="lt-LT"/>
        </w:rPr>
        <w:t xml:space="preserve">o </w:t>
      </w:r>
      <w:r w:rsidR="00AE7452">
        <w:rPr>
          <w:rFonts w:ascii="Times New Roman" w:eastAsia="Times New Roman" w:hAnsi="Times New Roman"/>
          <w:bCs/>
          <w:sz w:val="24"/>
          <w:szCs w:val="24"/>
          <w:lang w:eastAsia="lt-LT"/>
        </w:rPr>
        <w:t xml:space="preserve">minėtų </w:t>
      </w:r>
      <w:r w:rsidR="00636295">
        <w:rPr>
          <w:rFonts w:ascii="Times New Roman" w:eastAsia="Times New Roman" w:hAnsi="Times New Roman"/>
          <w:bCs/>
          <w:sz w:val="24"/>
          <w:szCs w:val="24"/>
          <w:lang w:eastAsia="lt-LT"/>
        </w:rPr>
        <w:t>didžiųjų platformų valdytojų naudai</w:t>
      </w:r>
      <w:r w:rsidR="00555861">
        <w:rPr>
          <w:rFonts w:ascii="Times New Roman" w:eastAsia="Times New Roman" w:hAnsi="Times New Roman"/>
          <w:bCs/>
          <w:sz w:val="24"/>
          <w:szCs w:val="24"/>
          <w:lang w:eastAsia="lt-LT"/>
        </w:rPr>
        <w:t xml:space="preserve">, </w:t>
      </w:r>
      <w:r w:rsidR="004B2D4A">
        <w:rPr>
          <w:rFonts w:ascii="Times New Roman" w:eastAsia="Times New Roman" w:hAnsi="Times New Roman"/>
          <w:bCs/>
          <w:sz w:val="24"/>
          <w:szCs w:val="24"/>
          <w:lang w:eastAsia="lt-LT"/>
        </w:rPr>
        <w:t xml:space="preserve">taip </w:t>
      </w:r>
      <w:r w:rsidR="00647BD2">
        <w:rPr>
          <w:rFonts w:ascii="Times New Roman" w:eastAsia="Times New Roman" w:hAnsi="Times New Roman"/>
          <w:bCs/>
          <w:sz w:val="24"/>
          <w:szCs w:val="24"/>
          <w:lang w:eastAsia="lt-LT"/>
        </w:rPr>
        <w:t>su</w:t>
      </w:r>
      <w:r w:rsidR="004B2D4A">
        <w:rPr>
          <w:rFonts w:ascii="Times New Roman" w:eastAsia="Times New Roman" w:hAnsi="Times New Roman"/>
          <w:bCs/>
          <w:sz w:val="24"/>
          <w:szCs w:val="24"/>
          <w:lang w:eastAsia="lt-LT"/>
        </w:rPr>
        <w:t xml:space="preserve">mažinant nacionalinių </w:t>
      </w:r>
      <w:r w:rsidR="004B2D4A">
        <w:rPr>
          <w:rFonts w:ascii="Times New Roman" w:eastAsia="Times New Roman" w:hAnsi="Times New Roman"/>
          <w:bCs/>
          <w:sz w:val="24"/>
          <w:szCs w:val="24"/>
          <w:lang w:eastAsia="lt-LT"/>
        </w:rPr>
        <w:lastRenderedPageBreak/>
        <w:t xml:space="preserve">kultūros turinio kūrėjų </w:t>
      </w:r>
      <w:r w:rsidR="00555861">
        <w:rPr>
          <w:rFonts w:ascii="Times New Roman" w:eastAsia="Times New Roman" w:hAnsi="Times New Roman"/>
          <w:bCs/>
          <w:sz w:val="24"/>
          <w:szCs w:val="24"/>
          <w:lang w:eastAsia="lt-LT"/>
        </w:rPr>
        <w:t>galimyb</w:t>
      </w:r>
      <w:r w:rsidR="004B2D4A">
        <w:rPr>
          <w:rFonts w:ascii="Times New Roman" w:eastAsia="Times New Roman" w:hAnsi="Times New Roman"/>
          <w:bCs/>
          <w:sz w:val="24"/>
          <w:szCs w:val="24"/>
          <w:lang w:eastAsia="lt-LT"/>
        </w:rPr>
        <w:t>e</w:t>
      </w:r>
      <w:r w:rsidR="00555861">
        <w:rPr>
          <w:rFonts w:ascii="Times New Roman" w:eastAsia="Times New Roman" w:hAnsi="Times New Roman"/>
          <w:bCs/>
          <w:sz w:val="24"/>
          <w:szCs w:val="24"/>
          <w:lang w:eastAsia="lt-LT"/>
        </w:rPr>
        <w:t>s</w:t>
      </w:r>
      <w:r w:rsidR="007851C0">
        <w:rPr>
          <w:rFonts w:ascii="Times New Roman" w:eastAsia="Times New Roman" w:hAnsi="Times New Roman"/>
          <w:bCs/>
          <w:sz w:val="24"/>
          <w:szCs w:val="24"/>
          <w:lang w:eastAsia="lt-LT"/>
        </w:rPr>
        <w:t xml:space="preserve">. </w:t>
      </w:r>
      <w:r w:rsidR="0012029A">
        <w:rPr>
          <w:rFonts w:ascii="Times New Roman" w:eastAsia="Times New Roman" w:hAnsi="Times New Roman"/>
          <w:bCs/>
          <w:sz w:val="24"/>
          <w:szCs w:val="24"/>
          <w:lang w:eastAsia="lt-LT"/>
        </w:rPr>
        <w:t>Ši n</w:t>
      </w:r>
      <w:r w:rsidR="007E2AA6">
        <w:rPr>
          <w:rFonts w:ascii="Times New Roman" w:eastAsia="Times New Roman" w:hAnsi="Times New Roman"/>
          <w:bCs/>
          <w:sz w:val="24"/>
          <w:szCs w:val="24"/>
          <w:lang w:eastAsia="lt-LT"/>
        </w:rPr>
        <w:t>elygiavertė konkurencija</w:t>
      </w:r>
      <w:r w:rsidR="00AA2077">
        <w:rPr>
          <w:rFonts w:ascii="Times New Roman" w:eastAsia="Times New Roman" w:hAnsi="Times New Roman"/>
          <w:bCs/>
          <w:sz w:val="24"/>
          <w:szCs w:val="24"/>
          <w:lang w:eastAsia="lt-LT"/>
        </w:rPr>
        <w:t>, sustojusi EBPO t</w:t>
      </w:r>
      <w:r w:rsidR="005960D7">
        <w:rPr>
          <w:rFonts w:ascii="Times New Roman" w:eastAsia="Times New Roman" w:hAnsi="Times New Roman"/>
          <w:bCs/>
          <w:sz w:val="24"/>
          <w:szCs w:val="24"/>
          <w:lang w:eastAsia="lt-LT"/>
        </w:rPr>
        <w:t>arptautinė</w:t>
      </w:r>
      <w:r w:rsidR="005167CE">
        <w:rPr>
          <w:rFonts w:ascii="Times New Roman" w:eastAsia="Times New Roman" w:hAnsi="Times New Roman"/>
          <w:bCs/>
          <w:sz w:val="24"/>
          <w:szCs w:val="24"/>
          <w:lang w:eastAsia="lt-LT"/>
        </w:rPr>
        <w:t>s</w:t>
      </w:r>
      <w:r w:rsidR="005960D7">
        <w:rPr>
          <w:rFonts w:ascii="Times New Roman" w:eastAsia="Times New Roman" w:hAnsi="Times New Roman"/>
          <w:bCs/>
          <w:sz w:val="24"/>
          <w:szCs w:val="24"/>
          <w:lang w:eastAsia="lt-LT"/>
        </w:rPr>
        <w:t xml:space="preserve"> mokesčių reform</w:t>
      </w:r>
      <w:r w:rsidR="005167CE">
        <w:rPr>
          <w:rFonts w:ascii="Times New Roman" w:eastAsia="Times New Roman" w:hAnsi="Times New Roman"/>
          <w:bCs/>
          <w:sz w:val="24"/>
          <w:szCs w:val="24"/>
          <w:lang w:eastAsia="lt-LT"/>
        </w:rPr>
        <w:t xml:space="preserve">os iniciatyva </w:t>
      </w:r>
      <w:r w:rsidR="00AA2077">
        <w:rPr>
          <w:rFonts w:ascii="Times New Roman" w:eastAsia="Times New Roman" w:hAnsi="Times New Roman"/>
          <w:bCs/>
          <w:sz w:val="24"/>
          <w:szCs w:val="24"/>
          <w:lang w:eastAsia="lt-LT"/>
        </w:rPr>
        <w:t xml:space="preserve">ir bendrų </w:t>
      </w:r>
      <w:r w:rsidR="00AD6FCC">
        <w:rPr>
          <w:rFonts w:ascii="Times New Roman" w:eastAsia="Times New Roman" w:hAnsi="Times New Roman"/>
          <w:bCs/>
          <w:sz w:val="24"/>
          <w:szCs w:val="24"/>
          <w:lang w:eastAsia="lt-LT"/>
        </w:rPr>
        <w:t xml:space="preserve">sprendimų </w:t>
      </w:r>
      <w:r w:rsidR="005167CE">
        <w:rPr>
          <w:rFonts w:ascii="Times New Roman" w:eastAsia="Times New Roman" w:hAnsi="Times New Roman"/>
          <w:bCs/>
          <w:sz w:val="24"/>
          <w:szCs w:val="24"/>
          <w:lang w:eastAsia="lt-LT"/>
        </w:rPr>
        <w:t xml:space="preserve">ES rinkoje </w:t>
      </w:r>
      <w:r w:rsidR="00A22D88">
        <w:rPr>
          <w:rFonts w:ascii="Times New Roman" w:eastAsia="Times New Roman" w:hAnsi="Times New Roman"/>
          <w:bCs/>
          <w:sz w:val="24"/>
          <w:szCs w:val="24"/>
          <w:lang w:eastAsia="lt-LT"/>
        </w:rPr>
        <w:t xml:space="preserve">nebuvimas </w:t>
      </w:r>
      <w:r w:rsidR="007E2AA6">
        <w:rPr>
          <w:rFonts w:ascii="Times New Roman" w:eastAsia="Times New Roman" w:hAnsi="Times New Roman"/>
          <w:bCs/>
          <w:sz w:val="24"/>
          <w:szCs w:val="24"/>
          <w:lang w:eastAsia="lt-LT"/>
        </w:rPr>
        <w:t xml:space="preserve">skatina ieškoti </w:t>
      </w:r>
      <w:r w:rsidR="005167CE">
        <w:rPr>
          <w:rFonts w:ascii="Times New Roman" w:eastAsia="Times New Roman" w:hAnsi="Times New Roman"/>
          <w:bCs/>
          <w:sz w:val="24"/>
          <w:szCs w:val="24"/>
          <w:lang w:eastAsia="lt-LT"/>
        </w:rPr>
        <w:t xml:space="preserve">nacionalinių </w:t>
      </w:r>
      <w:r w:rsidR="008426F2">
        <w:rPr>
          <w:rFonts w:ascii="Times New Roman" w:eastAsia="Times New Roman" w:hAnsi="Times New Roman"/>
          <w:bCs/>
          <w:sz w:val="24"/>
          <w:szCs w:val="24"/>
          <w:lang w:eastAsia="lt-LT"/>
        </w:rPr>
        <w:t xml:space="preserve">svertų, kaip užtikrinti </w:t>
      </w:r>
      <w:r w:rsidR="005167CE">
        <w:rPr>
          <w:rFonts w:ascii="Times New Roman" w:eastAsia="Times New Roman" w:hAnsi="Times New Roman"/>
          <w:bCs/>
          <w:sz w:val="24"/>
          <w:szCs w:val="24"/>
          <w:lang w:eastAsia="lt-LT"/>
        </w:rPr>
        <w:t xml:space="preserve">konkrečios valstybės </w:t>
      </w:r>
      <w:r w:rsidR="008426F2">
        <w:rPr>
          <w:rFonts w:ascii="Times New Roman" w:eastAsia="Times New Roman" w:hAnsi="Times New Roman"/>
          <w:bCs/>
          <w:sz w:val="24"/>
          <w:szCs w:val="24"/>
          <w:lang w:eastAsia="lt-LT"/>
        </w:rPr>
        <w:t xml:space="preserve">turinio kūrėjų </w:t>
      </w:r>
      <w:r w:rsidR="005167CE">
        <w:rPr>
          <w:rFonts w:ascii="Times New Roman" w:eastAsia="Times New Roman" w:hAnsi="Times New Roman"/>
          <w:bCs/>
          <w:sz w:val="24"/>
          <w:szCs w:val="24"/>
          <w:lang w:eastAsia="lt-LT"/>
        </w:rPr>
        <w:t>ekon</w:t>
      </w:r>
      <w:r w:rsidR="00A22D88">
        <w:rPr>
          <w:rFonts w:ascii="Times New Roman" w:eastAsia="Times New Roman" w:hAnsi="Times New Roman"/>
          <w:bCs/>
          <w:sz w:val="24"/>
          <w:szCs w:val="24"/>
          <w:lang w:eastAsia="lt-LT"/>
        </w:rPr>
        <w:t>o</w:t>
      </w:r>
      <w:r w:rsidR="005167CE">
        <w:rPr>
          <w:rFonts w:ascii="Times New Roman" w:eastAsia="Times New Roman" w:hAnsi="Times New Roman"/>
          <w:bCs/>
          <w:sz w:val="24"/>
          <w:szCs w:val="24"/>
          <w:lang w:eastAsia="lt-LT"/>
        </w:rPr>
        <w:t>m</w:t>
      </w:r>
      <w:r w:rsidR="00A22D88">
        <w:rPr>
          <w:rFonts w:ascii="Times New Roman" w:eastAsia="Times New Roman" w:hAnsi="Times New Roman"/>
          <w:bCs/>
          <w:sz w:val="24"/>
          <w:szCs w:val="24"/>
          <w:lang w:eastAsia="lt-LT"/>
        </w:rPr>
        <w:t xml:space="preserve">inį pajėgumą ir </w:t>
      </w:r>
      <w:r w:rsidR="008426F2">
        <w:rPr>
          <w:rFonts w:ascii="Times New Roman" w:eastAsia="Times New Roman" w:hAnsi="Times New Roman"/>
          <w:bCs/>
          <w:sz w:val="24"/>
          <w:szCs w:val="24"/>
          <w:lang w:eastAsia="lt-LT"/>
        </w:rPr>
        <w:t>gyvybingumą</w:t>
      </w:r>
      <w:r w:rsidR="00D25F0B">
        <w:rPr>
          <w:rFonts w:ascii="Times New Roman" w:eastAsia="Times New Roman" w:hAnsi="Times New Roman"/>
          <w:bCs/>
          <w:sz w:val="24"/>
          <w:szCs w:val="24"/>
          <w:lang w:eastAsia="lt-LT"/>
        </w:rPr>
        <w:t xml:space="preserve">. </w:t>
      </w:r>
      <w:r w:rsidR="00E93817">
        <w:rPr>
          <w:rFonts w:ascii="Times New Roman" w:eastAsia="Times New Roman" w:hAnsi="Times New Roman"/>
          <w:bCs/>
          <w:sz w:val="24"/>
          <w:szCs w:val="24"/>
          <w:lang w:eastAsia="lt-LT"/>
        </w:rPr>
        <w:t>Viena</w:t>
      </w:r>
      <w:r w:rsidR="00320815">
        <w:rPr>
          <w:rFonts w:ascii="Times New Roman" w:eastAsia="Times New Roman" w:hAnsi="Times New Roman"/>
          <w:bCs/>
          <w:sz w:val="24"/>
          <w:szCs w:val="24"/>
          <w:lang w:eastAsia="lt-LT"/>
        </w:rPr>
        <w:t>s</w:t>
      </w:r>
      <w:r w:rsidR="00E93817">
        <w:rPr>
          <w:rFonts w:ascii="Times New Roman" w:eastAsia="Times New Roman" w:hAnsi="Times New Roman"/>
          <w:bCs/>
          <w:sz w:val="24"/>
          <w:szCs w:val="24"/>
          <w:lang w:eastAsia="lt-LT"/>
        </w:rPr>
        <w:t xml:space="preserve"> iš </w:t>
      </w:r>
      <w:r w:rsidR="00320815">
        <w:rPr>
          <w:rFonts w:ascii="Times New Roman" w:eastAsia="Times New Roman" w:hAnsi="Times New Roman"/>
          <w:bCs/>
          <w:sz w:val="24"/>
          <w:szCs w:val="24"/>
          <w:lang w:eastAsia="lt-LT"/>
        </w:rPr>
        <w:t>būdų</w:t>
      </w:r>
      <w:r w:rsidR="00937108">
        <w:rPr>
          <w:rFonts w:ascii="Times New Roman" w:eastAsia="Times New Roman" w:hAnsi="Times New Roman"/>
          <w:bCs/>
          <w:sz w:val="24"/>
          <w:szCs w:val="24"/>
          <w:lang w:eastAsia="lt-LT"/>
        </w:rPr>
        <w:t xml:space="preserve">, kurį pasirinko kelios ES šalys </w:t>
      </w:r>
      <w:r w:rsidR="00E93817">
        <w:rPr>
          <w:rFonts w:ascii="Times New Roman" w:eastAsia="Times New Roman" w:hAnsi="Times New Roman"/>
          <w:bCs/>
          <w:sz w:val="24"/>
          <w:szCs w:val="24"/>
          <w:lang w:eastAsia="lt-LT"/>
        </w:rPr>
        <w:t>– s</w:t>
      </w:r>
      <w:r w:rsidR="006866BB">
        <w:rPr>
          <w:rFonts w:ascii="Times New Roman" w:eastAsia="Times New Roman" w:hAnsi="Times New Roman"/>
          <w:bCs/>
          <w:sz w:val="24"/>
          <w:szCs w:val="24"/>
          <w:lang w:eastAsia="lt-LT"/>
        </w:rPr>
        <w:t>kaitmenini</w:t>
      </w:r>
      <w:r w:rsidR="00BC21F7">
        <w:rPr>
          <w:rFonts w:ascii="Times New Roman" w:eastAsia="Times New Roman" w:hAnsi="Times New Roman"/>
          <w:bCs/>
          <w:sz w:val="24"/>
          <w:szCs w:val="24"/>
          <w:lang w:eastAsia="lt-LT"/>
        </w:rPr>
        <w:t>ų</w:t>
      </w:r>
      <w:r w:rsidR="00CB444E">
        <w:rPr>
          <w:rFonts w:ascii="Times New Roman" w:eastAsia="Times New Roman" w:hAnsi="Times New Roman"/>
          <w:bCs/>
          <w:sz w:val="24"/>
          <w:szCs w:val="24"/>
          <w:lang w:eastAsia="lt-LT"/>
        </w:rPr>
        <w:t xml:space="preserve"> paslaugų</w:t>
      </w:r>
      <w:r w:rsidR="006866BB">
        <w:rPr>
          <w:rFonts w:ascii="Times New Roman" w:eastAsia="Times New Roman" w:hAnsi="Times New Roman"/>
          <w:bCs/>
          <w:sz w:val="24"/>
          <w:szCs w:val="24"/>
          <w:lang w:eastAsia="lt-LT"/>
        </w:rPr>
        <w:t xml:space="preserve"> mokesči</w:t>
      </w:r>
      <w:r w:rsidR="00BC21F7">
        <w:rPr>
          <w:rFonts w:ascii="Times New Roman" w:eastAsia="Times New Roman" w:hAnsi="Times New Roman"/>
          <w:bCs/>
          <w:sz w:val="24"/>
          <w:szCs w:val="24"/>
          <w:lang w:eastAsia="lt-LT"/>
        </w:rPr>
        <w:t>o</w:t>
      </w:r>
      <w:r w:rsidR="006866BB">
        <w:rPr>
          <w:rFonts w:ascii="Times New Roman" w:eastAsia="Times New Roman" w:hAnsi="Times New Roman"/>
          <w:bCs/>
          <w:sz w:val="24"/>
          <w:szCs w:val="24"/>
          <w:lang w:eastAsia="lt-LT"/>
        </w:rPr>
        <w:t xml:space="preserve"> (angl. </w:t>
      </w:r>
      <w:r w:rsidR="006866BB" w:rsidRPr="006866BB">
        <w:rPr>
          <w:rFonts w:ascii="Times New Roman" w:eastAsia="Times New Roman" w:hAnsi="Times New Roman"/>
          <w:bCs/>
          <w:i/>
          <w:iCs/>
          <w:sz w:val="24"/>
          <w:szCs w:val="24"/>
          <w:lang w:eastAsia="lt-LT"/>
        </w:rPr>
        <w:t>digital tax</w:t>
      </w:r>
      <w:r w:rsidR="006866BB">
        <w:rPr>
          <w:rFonts w:ascii="Times New Roman" w:eastAsia="Times New Roman" w:hAnsi="Times New Roman"/>
          <w:bCs/>
          <w:sz w:val="24"/>
          <w:szCs w:val="24"/>
          <w:lang w:eastAsia="lt-LT"/>
        </w:rPr>
        <w:t>)</w:t>
      </w:r>
      <w:r w:rsidR="00E93817">
        <w:rPr>
          <w:rFonts w:ascii="Times New Roman" w:eastAsia="Times New Roman" w:hAnsi="Times New Roman"/>
          <w:bCs/>
          <w:sz w:val="24"/>
          <w:szCs w:val="24"/>
          <w:lang w:eastAsia="lt-LT"/>
        </w:rPr>
        <w:t xml:space="preserve"> </w:t>
      </w:r>
      <w:r w:rsidR="009625C8">
        <w:rPr>
          <w:rFonts w:ascii="Times New Roman" w:eastAsia="Times New Roman" w:hAnsi="Times New Roman"/>
          <w:bCs/>
          <w:sz w:val="24"/>
          <w:szCs w:val="24"/>
          <w:lang w:eastAsia="lt-LT"/>
        </w:rPr>
        <w:t>minėtoms komp</w:t>
      </w:r>
      <w:r w:rsidR="00BD27C2">
        <w:rPr>
          <w:rFonts w:ascii="Times New Roman" w:eastAsia="Times New Roman" w:hAnsi="Times New Roman"/>
          <w:bCs/>
          <w:sz w:val="24"/>
          <w:szCs w:val="24"/>
          <w:lang w:eastAsia="lt-LT"/>
        </w:rPr>
        <w:t>a</w:t>
      </w:r>
      <w:r w:rsidR="009625C8">
        <w:rPr>
          <w:rFonts w:ascii="Times New Roman" w:eastAsia="Times New Roman" w:hAnsi="Times New Roman"/>
          <w:bCs/>
          <w:sz w:val="24"/>
          <w:szCs w:val="24"/>
          <w:lang w:eastAsia="lt-LT"/>
        </w:rPr>
        <w:t>nijoms</w:t>
      </w:r>
      <w:r w:rsidR="00DB25F6" w:rsidRPr="00DB25F6">
        <w:rPr>
          <w:rFonts w:ascii="Times New Roman" w:eastAsia="Times New Roman" w:hAnsi="Times New Roman"/>
          <w:bCs/>
          <w:sz w:val="24"/>
          <w:szCs w:val="24"/>
          <w:lang w:eastAsia="lt-LT"/>
        </w:rPr>
        <w:t xml:space="preserve"> </w:t>
      </w:r>
      <w:r w:rsidR="00E93817">
        <w:rPr>
          <w:rFonts w:ascii="Times New Roman" w:eastAsia="Times New Roman" w:hAnsi="Times New Roman"/>
          <w:bCs/>
          <w:sz w:val="24"/>
          <w:szCs w:val="24"/>
          <w:lang w:eastAsia="lt-LT"/>
        </w:rPr>
        <w:t>įvedimas</w:t>
      </w:r>
      <w:r w:rsidR="0014361F">
        <w:rPr>
          <w:rFonts w:ascii="Times New Roman" w:eastAsia="Times New Roman" w:hAnsi="Times New Roman"/>
          <w:bCs/>
          <w:sz w:val="24"/>
          <w:szCs w:val="24"/>
          <w:lang w:eastAsia="lt-LT"/>
        </w:rPr>
        <w:t xml:space="preserve">. </w:t>
      </w:r>
      <w:r w:rsidR="001D2AA1">
        <w:rPr>
          <w:rFonts w:ascii="Times New Roman" w:eastAsia="Times New Roman" w:hAnsi="Times New Roman"/>
          <w:bCs/>
          <w:sz w:val="24"/>
          <w:szCs w:val="24"/>
          <w:lang w:eastAsia="lt-LT"/>
        </w:rPr>
        <w:t>T</w:t>
      </w:r>
      <w:r w:rsidR="0014361F">
        <w:rPr>
          <w:rFonts w:ascii="Times New Roman" w:eastAsia="Times New Roman" w:hAnsi="Times New Roman"/>
          <w:bCs/>
          <w:sz w:val="24"/>
          <w:szCs w:val="24"/>
          <w:lang w:eastAsia="lt-LT"/>
        </w:rPr>
        <w:t xml:space="preserve">okį mokestį </w:t>
      </w:r>
      <w:r w:rsidR="005573EF">
        <w:rPr>
          <w:rFonts w:ascii="Times New Roman" w:eastAsia="Times New Roman" w:hAnsi="Times New Roman"/>
          <w:bCs/>
          <w:sz w:val="24"/>
          <w:szCs w:val="24"/>
          <w:lang w:eastAsia="lt-LT"/>
        </w:rPr>
        <w:t xml:space="preserve">Lietuvoje </w:t>
      </w:r>
      <w:r w:rsidR="0014361F">
        <w:rPr>
          <w:rFonts w:ascii="Times New Roman" w:eastAsia="Times New Roman" w:hAnsi="Times New Roman"/>
          <w:bCs/>
          <w:sz w:val="24"/>
          <w:szCs w:val="24"/>
          <w:lang w:eastAsia="lt-LT"/>
        </w:rPr>
        <w:t>siūlo</w:t>
      </w:r>
      <w:r w:rsidR="001D2AA1">
        <w:rPr>
          <w:rFonts w:ascii="Times New Roman" w:eastAsia="Times New Roman" w:hAnsi="Times New Roman"/>
          <w:bCs/>
          <w:sz w:val="24"/>
          <w:szCs w:val="24"/>
          <w:lang w:eastAsia="lt-LT"/>
        </w:rPr>
        <w:t xml:space="preserve"> </w:t>
      </w:r>
      <w:r w:rsidR="00BD27C2">
        <w:rPr>
          <w:rFonts w:ascii="Times New Roman" w:eastAsia="Times New Roman" w:hAnsi="Times New Roman"/>
          <w:bCs/>
          <w:sz w:val="24"/>
          <w:szCs w:val="24"/>
          <w:lang w:eastAsia="lt-LT"/>
        </w:rPr>
        <w:t>taikyti</w:t>
      </w:r>
      <w:r w:rsidR="005573EF">
        <w:rPr>
          <w:rFonts w:ascii="Times New Roman" w:eastAsia="Times New Roman" w:hAnsi="Times New Roman"/>
          <w:bCs/>
          <w:sz w:val="24"/>
          <w:szCs w:val="24"/>
          <w:lang w:eastAsia="lt-LT"/>
        </w:rPr>
        <w:t xml:space="preserve"> </w:t>
      </w:r>
      <w:r w:rsidR="001D2AA1">
        <w:rPr>
          <w:rFonts w:ascii="Times New Roman" w:eastAsia="Times New Roman" w:hAnsi="Times New Roman"/>
          <w:bCs/>
          <w:sz w:val="24"/>
          <w:szCs w:val="24"/>
          <w:lang w:eastAsia="lt-LT"/>
        </w:rPr>
        <w:t xml:space="preserve">ir </w:t>
      </w:r>
      <w:r w:rsidR="00970766">
        <w:rPr>
          <w:rFonts w:ascii="Times New Roman" w:eastAsia="Times New Roman" w:hAnsi="Times New Roman"/>
          <w:bCs/>
          <w:sz w:val="24"/>
          <w:szCs w:val="24"/>
          <w:lang w:eastAsia="lt-LT"/>
        </w:rPr>
        <w:t xml:space="preserve">nacionalinės </w:t>
      </w:r>
      <w:r w:rsidR="00EF71E9">
        <w:rPr>
          <w:rFonts w:ascii="Times New Roman" w:eastAsia="Times New Roman" w:hAnsi="Times New Roman"/>
          <w:bCs/>
          <w:sz w:val="24"/>
          <w:szCs w:val="24"/>
          <w:lang w:eastAsia="lt-LT"/>
        </w:rPr>
        <w:t xml:space="preserve">žiniasklaidos </w:t>
      </w:r>
      <w:r w:rsidR="005573EF">
        <w:rPr>
          <w:rFonts w:ascii="Times New Roman" w:eastAsia="Times New Roman" w:hAnsi="Times New Roman"/>
          <w:bCs/>
          <w:sz w:val="24"/>
          <w:szCs w:val="24"/>
          <w:lang w:eastAsia="lt-LT"/>
        </w:rPr>
        <w:t>asociacijos</w:t>
      </w:r>
      <w:r w:rsidR="0014361F">
        <w:rPr>
          <w:rFonts w:ascii="Times New Roman" w:eastAsia="Times New Roman" w:hAnsi="Times New Roman"/>
          <w:bCs/>
          <w:sz w:val="24"/>
          <w:szCs w:val="24"/>
          <w:lang w:eastAsia="lt-LT"/>
        </w:rPr>
        <w:t>, siekdam</w:t>
      </w:r>
      <w:r w:rsidR="005573EF">
        <w:rPr>
          <w:rFonts w:ascii="Times New Roman" w:eastAsia="Times New Roman" w:hAnsi="Times New Roman"/>
          <w:bCs/>
          <w:sz w:val="24"/>
          <w:szCs w:val="24"/>
          <w:lang w:eastAsia="lt-LT"/>
        </w:rPr>
        <w:t>os</w:t>
      </w:r>
      <w:r w:rsidR="0014361F">
        <w:rPr>
          <w:rFonts w:ascii="Times New Roman" w:eastAsia="Times New Roman" w:hAnsi="Times New Roman"/>
          <w:bCs/>
          <w:sz w:val="24"/>
          <w:szCs w:val="24"/>
          <w:lang w:eastAsia="lt-LT"/>
        </w:rPr>
        <w:t xml:space="preserve"> apsaugoti elektroninės žiniasklaidos leidėjų </w:t>
      </w:r>
      <w:r w:rsidR="00BD27C2">
        <w:rPr>
          <w:rFonts w:ascii="Times New Roman" w:eastAsia="Times New Roman" w:hAnsi="Times New Roman"/>
          <w:bCs/>
          <w:sz w:val="24"/>
          <w:szCs w:val="24"/>
          <w:lang w:eastAsia="lt-LT"/>
        </w:rPr>
        <w:t xml:space="preserve">ekosistemą ir </w:t>
      </w:r>
      <w:r w:rsidR="0014361F">
        <w:rPr>
          <w:rFonts w:ascii="Times New Roman" w:eastAsia="Times New Roman" w:hAnsi="Times New Roman"/>
          <w:bCs/>
          <w:sz w:val="24"/>
          <w:szCs w:val="24"/>
          <w:lang w:eastAsia="lt-LT"/>
        </w:rPr>
        <w:t>ekonominį pajėgumą.</w:t>
      </w:r>
    </w:p>
    <w:p w14:paraId="42F9B56C" w14:textId="13EAF664" w:rsidR="00F624BA" w:rsidRPr="00F624BA" w:rsidRDefault="009960F6" w:rsidP="00754628">
      <w:pPr>
        <w:spacing w:after="0" w:line="240" w:lineRule="auto"/>
        <w:ind w:firstLine="567"/>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2.1.3. </w:t>
      </w:r>
      <w:r w:rsidR="00F22863" w:rsidRPr="00F22863">
        <w:rPr>
          <w:rFonts w:ascii="Times New Roman" w:eastAsia="Times New Roman" w:hAnsi="Times New Roman"/>
          <w:bCs/>
          <w:sz w:val="24"/>
          <w:szCs w:val="24"/>
          <w:lang w:eastAsia="lt-LT"/>
        </w:rPr>
        <w:t>Lietuvoje galioja autorių teisių ir gretutinių teisių teisinis reglamentavimas, tačiau licencijavimo praktikų taikymas skaitmeninio (</w:t>
      </w:r>
      <w:r w:rsidR="00F22863" w:rsidRPr="006C2B75">
        <w:rPr>
          <w:rFonts w:ascii="Times New Roman" w:eastAsia="Times New Roman" w:hAnsi="Times New Roman"/>
          <w:bCs/>
          <w:sz w:val="24"/>
          <w:szCs w:val="24"/>
          <w:lang w:eastAsia="lt-LT"/>
        </w:rPr>
        <w:t>angl.</w:t>
      </w:r>
      <w:r w:rsidR="00F22863" w:rsidRPr="00F22863">
        <w:rPr>
          <w:rFonts w:ascii="Times New Roman" w:eastAsia="Times New Roman" w:hAnsi="Times New Roman"/>
          <w:bCs/>
          <w:i/>
          <w:iCs/>
          <w:sz w:val="24"/>
          <w:szCs w:val="24"/>
          <w:lang w:eastAsia="lt-LT"/>
        </w:rPr>
        <w:t xml:space="preserve"> born digital</w:t>
      </w:r>
      <w:r w:rsidR="00F22863" w:rsidRPr="00F22863">
        <w:rPr>
          <w:rFonts w:ascii="Times New Roman" w:eastAsia="Times New Roman" w:hAnsi="Times New Roman"/>
          <w:bCs/>
          <w:sz w:val="24"/>
          <w:szCs w:val="24"/>
          <w:lang w:eastAsia="lt-LT"/>
        </w:rPr>
        <w:t xml:space="preserve">) ir suskaitmeninto kultūros turinio naudojimui išlieka fragmentiškas. Su iššūkiais, susijusiais su autorių teisių taikymu ir proporcingo atlygio už kultūros turinio naudojimą skaitmeninėje erdvėje, susiduria atminties ir kultūros paveldo institucijos, taip pat profesionaliojo meno ir scenos menų organizacijos, kurios kuria ir kaupia autorių teisių požiūriu itin kompleksiškus kultūros išteklius ir pastaraisiais metais aktyviai įsitraukia į kultūros </w:t>
      </w:r>
      <w:r w:rsidR="00F22863">
        <w:rPr>
          <w:rFonts w:ascii="Times New Roman" w:eastAsia="Times New Roman" w:hAnsi="Times New Roman"/>
          <w:bCs/>
          <w:sz w:val="24"/>
          <w:szCs w:val="24"/>
          <w:lang w:eastAsia="lt-LT"/>
        </w:rPr>
        <w:t xml:space="preserve">išteklių </w:t>
      </w:r>
      <w:r w:rsidR="00F22863" w:rsidRPr="00F22863">
        <w:rPr>
          <w:rFonts w:ascii="Times New Roman" w:eastAsia="Times New Roman" w:hAnsi="Times New Roman"/>
          <w:bCs/>
          <w:sz w:val="24"/>
          <w:szCs w:val="24"/>
          <w:lang w:eastAsia="lt-LT"/>
        </w:rPr>
        <w:t xml:space="preserve"> skaitmeninimo, prieigos ir sklaidos procesus.</w:t>
      </w:r>
    </w:p>
    <w:p w14:paraId="6FD7046B" w14:textId="77777777" w:rsidR="00754628" w:rsidRDefault="00F624BA" w:rsidP="008141A6">
      <w:pPr>
        <w:spacing w:after="0" w:line="240" w:lineRule="auto"/>
        <w:ind w:firstLine="567"/>
        <w:jc w:val="both"/>
        <w:rPr>
          <w:rFonts w:ascii="Times New Roman" w:eastAsia="Times New Roman" w:hAnsi="Times New Roman"/>
          <w:bCs/>
          <w:sz w:val="24"/>
          <w:szCs w:val="24"/>
          <w:lang w:eastAsia="lt-LT"/>
        </w:rPr>
      </w:pPr>
      <w:r w:rsidRPr="00F624BA">
        <w:rPr>
          <w:rFonts w:ascii="Times New Roman" w:eastAsia="Times New Roman" w:hAnsi="Times New Roman"/>
          <w:bCs/>
          <w:sz w:val="24"/>
          <w:szCs w:val="24"/>
          <w:lang w:eastAsia="lt-LT"/>
        </w:rPr>
        <w:t xml:space="preserve">Aiškaus ir praktikoje taikomo licencijavimo mechanizmo parengimas aukščiau minėtoms institucijoms ir įstaigoms padėtų užtikrinti nuoseklesnę ir kokybiškesnę skaitmeninių </w:t>
      </w:r>
      <w:r w:rsidR="000F1F45">
        <w:rPr>
          <w:rFonts w:ascii="Times New Roman" w:eastAsia="Times New Roman" w:hAnsi="Times New Roman"/>
          <w:bCs/>
          <w:sz w:val="24"/>
          <w:szCs w:val="24"/>
          <w:lang w:eastAsia="lt-LT"/>
        </w:rPr>
        <w:t xml:space="preserve">ir </w:t>
      </w:r>
      <w:r w:rsidRPr="00F624BA">
        <w:rPr>
          <w:rFonts w:ascii="Times New Roman" w:eastAsia="Times New Roman" w:hAnsi="Times New Roman"/>
          <w:bCs/>
          <w:sz w:val="24"/>
          <w:szCs w:val="24"/>
          <w:lang w:eastAsia="lt-LT"/>
        </w:rPr>
        <w:t>suskaitmenintų kultūros išteklių plėtrą, jų išsaugojimą, viešinimą ir pakartotinį naudojimą.</w:t>
      </w:r>
    </w:p>
    <w:p w14:paraId="46DCEE5C" w14:textId="7586EA0B" w:rsidR="003825E6" w:rsidRPr="00153B5A" w:rsidRDefault="00D66AFD" w:rsidP="008141A6">
      <w:pPr>
        <w:spacing w:after="0" w:line="240" w:lineRule="auto"/>
        <w:ind w:firstLine="567"/>
        <w:jc w:val="both"/>
        <w:rPr>
          <w:rFonts w:ascii="Times New Roman" w:eastAsia="Times New Roman" w:hAnsi="Times New Roman"/>
          <w:bCs/>
          <w:i/>
          <w:iCs/>
          <w:sz w:val="24"/>
          <w:szCs w:val="24"/>
          <w:lang w:eastAsia="lt-LT"/>
        </w:rPr>
      </w:pPr>
      <w:r w:rsidRPr="00153B5A">
        <w:rPr>
          <w:rFonts w:ascii="Times New Roman" w:eastAsia="Times New Roman" w:hAnsi="Times New Roman"/>
          <w:sz w:val="24"/>
          <w:szCs w:val="24"/>
        </w:rPr>
        <w:t>2.</w:t>
      </w:r>
      <w:r w:rsidR="00D540C0" w:rsidRPr="00153B5A">
        <w:rPr>
          <w:rFonts w:ascii="Times New Roman" w:eastAsia="Times New Roman" w:hAnsi="Times New Roman"/>
          <w:sz w:val="24"/>
          <w:szCs w:val="24"/>
        </w:rPr>
        <w:t>1.</w:t>
      </w:r>
      <w:r w:rsidR="005D44EF">
        <w:rPr>
          <w:rFonts w:ascii="Times New Roman" w:eastAsia="Times New Roman" w:hAnsi="Times New Roman"/>
          <w:sz w:val="24"/>
          <w:szCs w:val="24"/>
        </w:rPr>
        <w:t>4</w:t>
      </w:r>
      <w:r w:rsidRPr="00153B5A">
        <w:rPr>
          <w:rFonts w:ascii="Times New Roman" w:eastAsia="Times New Roman" w:hAnsi="Times New Roman"/>
          <w:sz w:val="24"/>
          <w:szCs w:val="24"/>
        </w:rPr>
        <w:t>.</w:t>
      </w:r>
      <w:r w:rsidR="00124383" w:rsidRPr="00153B5A">
        <w:rPr>
          <w:rFonts w:ascii="Times New Roman" w:eastAsia="Times New Roman" w:hAnsi="Times New Roman"/>
          <w:sz w:val="24"/>
          <w:szCs w:val="24"/>
        </w:rPr>
        <w:t xml:space="preserve"> </w:t>
      </w:r>
      <w:r w:rsidR="008141A6">
        <w:rPr>
          <w:rFonts w:ascii="Times New Roman" w:eastAsia="Times New Roman" w:hAnsi="Times New Roman"/>
          <w:sz w:val="24"/>
          <w:szCs w:val="24"/>
        </w:rPr>
        <w:t>Aktualūs tyrimai, dokumentai:</w:t>
      </w:r>
    </w:p>
    <w:p w14:paraId="5C70A7EB" w14:textId="61E6B60F" w:rsidR="009810C9" w:rsidRPr="008305E1" w:rsidRDefault="004635F5" w:rsidP="008305E1">
      <w:pPr>
        <w:spacing w:after="0" w:line="240" w:lineRule="auto"/>
        <w:ind w:firstLine="567"/>
        <w:jc w:val="both"/>
        <w:rPr>
          <w:rFonts w:asciiTheme="majorBidi" w:eastAsia="Times New Roman" w:hAnsiTheme="majorBidi" w:cstheme="majorBidi"/>
          <w:sz w:val="24"/>
          <w:szCs w:val="24"/>
          <w:lang w:val="en-US"/>
        </w:rPr>
      </w:pPr>
      <w:r w:rsidRPr="008B5340">
        <w:rPr>
          <w:rFonts w:asciiTheme="majorBidi" w:eastAsia="Times New Roman" w:hAnsiTheme="majorBidi" w:cstheme="majorBidi"/>
          <w:sz w:val="24"/>
          <w:szCs w:val="24"/>
        </w:rPr>
        <w:t>2.1.</w:t>
      </w:r>
      <w:r w:rsidR="005D44EF">
        <w:rPr>
          <w:rFonts w:asciiTheme="majorBidi" w:eastAsia="Times New Roman" w:hAnsiTheme="majorBidi" w:cstheme="majorBidi"/>
          <w:sz w:val="24"/>
          <w:szCs w:val="24"/>
        </w:rPr>
        <w:t>4</w:t>
      </w:r>
      <w:r w:rsidRPr="008B5340">
        <w:rPr>
          <w:rFonts w:asciiTheme="majorBidi" w:eastAsia="Times New Roman" w:hAnsiTheme="majorBidi" w:cstheme="majorBidi"/>
          <w:sz w:val="24"/>
          <w:szCs w:val="24"/>
        </w:rPr>
        <w:t xml:space="preserve">.1. </w:t>
      </w:r>
      <w:r w:rsidR="00125E65" w:rsidRPr="008B5340">
        <w:rPr>
          <w:rFonts w:asciiTheme="majorBidi" w:eastAsia="Times New Roman" w:hAnsiTheme="majorBidi" w:cstheme="majorBidi"/>
          <w:sz w:val="24"/>
          <w:szCs w:val="24"/>
        </w:rPr>
        <w:t>Europos</w:t>
      </w:r>
      <w:r w:rsidR="00125E65" w:rsidRPr="008305E1">
        <w:rPr>
          <w:rFonts w:asciiTheme="majorBidi" w:eastAsia="Times New Roman" w:hAnsiTheme="majorBidi" w:cstheme="majorBidi"/>
          <w:sz w:val="24"/>
          <w:szCs w:val="24"/>
        </w:rPr>
        <w:t xml:space="preserve"> Audiovizualinės observatorijos ataskaita „Investavimas į Europos kūrinius: VOD teikėjų įsipareigojimai“ (angl. </w:t>
      </w:r>
      <w:r w:rsidR="00125E65" w:rsidRPr="00D110E4">
        <w:rPr>
          <w:rFonts w:asciiTheme="majorBidi" w:eastAsia="Times New Roman" w:hAnsiTheme="majorBidi" w:cstheme="majorBidi"/>
          <w:i/>
          <w:iCs/>
          <w:sz w:val="24"/>
          <w:szCs w:val="24"/>
        </w:rPr>
        <w:t>Investing in European works: the obligations on VOD providers</w:t>
      </w:r>
      <w:r w:rsidR="00125E65" w:rsidRPr="008305E1">
        <w:rPr>
          <w:rFonts w:asciiTheme="majorBidi" w:eastAsia="Times New Roman" w:hAnsiTheme="majorBidi" w:cstheme="majorBidi"/>
          <w:sz w:val="24"/>
          <w:szCs w:val="24"/>
          <w:lang w:val="en-US"/>
        </w:rPr>
        <w:t>), 2022 (</w:t>
      </w:r>
      <w:hyperlink r:id="rId11" w:history="1">
        <w:r w:rsidR="00754628" w:rsidRPr="00754628">
          <w:rPr>
            <w:rStyle w:val="Hipersaitas"/>
            <w:rFonts w:asciiTheme="majorBidi" w:eastAsia="Times New Roman" w:hAnsiTheme="majorBidi" w:cstheme="majorBidi"/>
            <w:sz w:val="24"/>
            <w:szCs w:val="24"/>
          </w:rPr>
          <w:t>Investing in European works:</w:t>
        </w:r>
      </w:hyperlink>
      <w:r w:rsidR="00125E65" w:rsidRPr="008305E1">
        <w:rPr>
          <w:rFonts w:asciiTheme="majorBidi" w:eastAsia="Times New Roman" w:hAnsiTheme="majorBidi" w:cstheme="majorBidi"/>
          <w:sz w:val="24"/>
          <w:szCs w:val="24"/>
          <w:lang w:val="en-US"/>
        </w:rPr>
        <w:t>)</w:t>
      </w:r>
    </w:p>
    <w:p w14:paraId="7065E04F" w14:textId="67EC1A44" w:rsidR="004635F5" w:rsidRDefault="004635F5" w:rsidP="008305E1">
      <w:pPr>
        <w:spacing w:after="0" w:line="240" w:lineRule="auto"/>
        <w:ind w:firstLine="567"/>
        <w:jc w:val="both"/>
        <w:rPr>
          <w:rFonts w:asciiTheme="majorBidi" w:eastAsia="Times New Roman" w:hAnsiTheme="majorBidi" w:cstheme="majorBidi"/>
          <w:sz w:val="24"/>
          <w:szCs w:val="24"/>
        </w:rPr>
      </w:pPr>
      <w:r w:rsidRPr="008B5340">
        <w:rPr>
          <w:rFonts w:asciiTheme="majorBidi" w:eastAsia="Times New Roman" w:hAnsiTheme="majorBidi" w:cstheme="majorBidi"/>
          <w:bCs/>
          <w:sz w:val="24"/>
          <w:szCs w:val="24"/>
          <w:lang w:eastAsia="lt-LT"/>
        </w:rPr>
        <w:t>2.1.</w:t>
      </w:r>
      <w:r w:rsidR="005D44EF">
        <w:rPr>
          <w:rFonts w:asciiTheme="majorBidi" w:eastAsia="Times New Roman" w:hAnsiTheme="majorBidi" w:cstheme="majorBidi"/>
          <w:bCs/>
          <w:sz w:val="24"/>
          <w:szCs w:val="24"/>
          <w:lang w:eastAsia="lt-LT"/>
        </w:rPr>
        <w:t>4</w:t>
      </w:r>
      <w:r w:rsidRPr="008B5340">
        <w:rPr>
          <w:rFonts w:asciiTheme="majorBidi" w:eastAsia="Times New Roman" w:hAnsiTheme="majorBidi" w:cstheme="majorBidi"/>
          <w:bCs/>
          <w:sz w:val="24"/>
          <w:szCs w:val="24"/>
          <w:lang w:eastAsia="lt-LT"/>
        </w:rPr>
        <w:t xml:space="preserve">.2. </w:t>
      </w:r>
      <w:r w:rsidR="000630C7" w:rsidRPr="008B5340">
        <w:rPr>
          <w:rFonts w:asciiTheme="majorBidi" w:eastAsia="Times New Roman" w:hAnsiTheme="majorBidi" w:cstheme="majorBidi"/>
          <w:sz w:val="24"/>
          <w:szCs w:val="24"/>
        </w:rPr>
        <w:t>Kultūros turinio skaitmeninimo ir jo panaudojimo gairės, patvirtintos Lietuvos Respublikos kultūros ministro 2024 m. birželio 18</w:t>
      </w:r>
      <w:r w:rsidR="00970766" w:rsidRPr="008B5340">
        <w:rPr>
          <w:rFonts w:asciiTheme="majorBidi" w:eastAsia="Times New Roman" w:hAnsiTheme="majorBidi" w:cstheme="majorBidi"/>
          <w:sz w:val="24"/>
          <w:szCs w:val="24"/>
        </w:rPr>
        <w:t> </w:t>
      </w:r>
      <w:r w:rsidR="000630C7" w:rsidRPr="008B5340">
        <w:rPr>
          <w:rFonts w:asciiTheme="majorBidi" w:eastAsia="Times New Roman" w:hAnsiTheme="majorBidi" w:cstheme="majorBidi"/>
          <w:sz w:val="24"/>
          <w:szCs w:val="24"/>
        </w:rPr>
        <w:t>d. įsakymu Nr.</w:t>
      </w:r>
      <w:r w:rsidR="00970766" w:rsidRPr="008B5340">
        <w:rPr>
          <w:rFonts w:asciiTheme="majorBidi" w:eastAsia="Times New Roman" w:hAnsiTheme="majorBidi" w:cstheme="majorBidi"/>
          <w:sz w:val="24"/>
          <w:szCs w:val="24"/>
        </w:rPr>
        <w:t> </w:t>
      </w:r>
      <w:r w:rsidR="000630C7" w:rsidRPr="008B5340">
        <w:rPr>
          <w:rFonts w:asciiTheme="majorBidi" w:eastAsia="Times New Roman" w:hAnsiTheme="majorBidi" w:cstheme="majorBidi"/>
          <w:sz w:val="24"/>
          <w:szCs w:val="24"/>
        </w:rPr>
        <w:t>ĮV-510 „Dėl kultūros turinio skaitmeninimo ir jo panaudojimo gairių patvirtinimo“ (aktualios sąvokos)</w:t>
      </w:r>
      <w:r w:rsidR="00824A39">
        <w:rPr>
          <w:rFonts w:asciiTheme="majorBidi" w:eastAsia="Times New Roman" w:hAnsiTheme="majorBidi" w:cstheme="majorBidi"/>
          <w:sz w:val="24"/>
          <w:szCs w:val="24"/>
        </w:rPr>
        <w:t xml:space="preserve"> (</w:t>
      </w:r>
      <w:hyperlink r:id="rId12" w:history="1">
        <w:r w:rsidR="00824A39" w:rsidRPr="00824A39">
          <w:rPr>
            <w:rStyle w:val="Hipersaitas"/>
            <w:rFonts w:asciiTheme="majorBidi" w:eastAsia="Times New Roman" w:hAnsiTheme="majorBidi" w:cstheme="majorBidi"/>
            <w:sz w:val="24"/>
            <w:szCs w:val="24"/>
          </w:rPr>
          <w:t>ĮV-510 Dėl Kultūros turinio skaitmeninimo ir jo panaudojimo gairių patvirtinimo</w:t>
        </w:r>
      </w:hyperlink>
      <w:r w:rsidR="00824A39">
        <w:rPr>
          <w:rFonts w:asciiTheme="majorBidi" w:eastAsia="Times New Roman" w:hAnsiTheme="majorBidi" w:cstheme="majorBidi"/>
          <w:sz w:val="24"/>
          <w:szCs w:val="24"/>
        </w:rPr>
        <w:t>)</w:t>
      </w:r>
      <w:r w:rsidR="000630C7" w:rsidRPr="008B5340">
        <w:rPr>
          <w:rFonts w:asciiTheme="majorBidi" w:eastAsia="Times New Roman" w:hAnsiTheme="majorBidi" w:cstheme="majorBidi"/>
          <w:sz w:val="24"/>
          <w:szCs w:val="24"/>
        </w:rPr>
        <w:t>;</w:t>
      </w:r>
    </w:p>
    <w:p w14:paraId="371ED181" w14:textId="36C7FCDB" w:rsidR="00414F42" w:rsidRPr="008B5340" w:rsidRDefault="00414F42" w:rsidP="00324923">
      <w:pPr>
        <w:spacing w:after="0" w:line="240" w:lineRule="auto"/>
        <w:ind w:firstLine="567"/>
        <w:jc w:val="both"/>
        <w:rPr>
          <w:rFonts w:asciiTheme="majorBidi" w:eastAsia="Times New Roman" w:hAnsiTheme="majorBidi" w:cstheme="majorBidi"/>
          <w:sz w:val="24"/>
          <w:szCs w:val="24"/>
        </w:rPr>
      </w:pPr>
      <w:r w:rsidRPr="008B5340">
        <w:rPr>
          <w:rFonts w:asciiTheme="majorBidi" w:eastAsia="Times New Roman" w:hAnsiTheme="majorBidi" w:cstheme="majorBidi"/>
          <w:sz w:val="24"/>
          <w:szCs w:val="24"/>
        </w:rPr>
        <w:t>2.1.</w:t>
      </w:r>
      <w:r w:rsidR="005D44EF">
        <w:rPr>
          <w:rFonts w:asciiTheme="majorBidi" w:eastAsia="Times New Roman" w:hAnsiTheme="majorBidi" w:cstheme="majorBidi"/>
          <w:sz w:val="24"/>
          <w:szCs w:val="24"/>
        </w:rPr>
        <w:t>4</w:t>
      </w:r>
      <w:r w:rsidRPr="008B5340">
        <w:rPr>
          <w:rFonts w:asciiTheme="majorBidi" w:eastAsia="Times New Roman" w:hAnsiTheme="majorBidi" w:cstheme="majorBidi"/>
          <w:sz w:val="24"/>
          <w:szCs w:val="24"/>
        </w:rPr>
        <w:t>.3.</w:t>
      </w:r>
      <w:r>
        <w:rPr>
          <w:rFonts w:asciiTheme="majorBidi" w:eastAsia="Times New Roman" w:hAnsiTheme="majorBidi" w:cstheme="majorBidi"/>
          <w:sz w:val="24"/>
          <w:szCs w:val="24"/>
        </w:rPr>
        <w:t xml:space="preserve"> </w:t>
      </w:r>
      <w:r w:rsidRPr="00414F42">
        <w:rPr>
          <w:rFonts w:asciiTheme="majorBidi" w:eastAsia="Times New Roman" w:hAnsiTheme="majorBidi" w:cstheme="majorBidi"/>
          <w:sz w:val="24"/>
          <w:szCs w:val="24"/>
        </w:rPr>
        <w:t>Kultūros turinio skaitmeninimo ir jo panaudojimo 2025–2027</w:t>
      </w:r>
      <w:r w:rsidR="00970766" w:rsidRPr="008B5340">
        <w:rPr>
          <w:rFonts w:asciiTheme="majorBidi" w:eastAsia="Times New Roman" w:hAnsiTheme="majorBidi" w:cstheme="majorBidi"/>
          <w:sz w:val="24"/>
          <w:szCs w:val="24"/>
        </w:rPr>
        <w:t> </w:t>
      </w:r>
      <w:r w:rsidRPr="00414F42">
        <w:rPr>
          <w:rFonts w:asciiTheme="majorBidi" w:eastAsia="Times New Roman" w:hAnsiTheme="majorBidi" w:cstheme="majorBidi"/>
          <w:sz w:val="24"/>
          <w:szCs w:val="24"/>
        </w:rPr>
        <w:t>metų veiksmų plan</w:t>
      </w:r>
      <w:r>
        <w:rPr>
          <w:rFonts w:asciiTheme="majorBidi" w:eastAsia="Times New Roman" w:hAnsiTheme="majorBidi" w:cstheme="majorBidi"/>
          <w:sz w:val="24"/>
          <w:szCs w:val="24"/>
        </w:rPr>
        <w:t xml:space="preserve">as, patvirtintas </w:t>
      </w:r>
      <w:r w:rsidR="00324923" w:rsidRPr="008B5340">
        <w:rPr>
          <w:rFonts w:asciiTheme="majorBidi" w:eastAsia="Times New Roman" w:hAnsiTheme="majorBidi" w:cstheme="majorBidi"/>
          <w:sz w:val="24"/>
          <w:szCs w:val="24"/>
        </w:rPr>
        <w:t xml:space="preserve">Lietuvos Respublikos kultūros ministro </w:t>
      </w:r>
      <w:r w:rsidR="00324923" w:rsidRPr="00324923">
        <w:rPr>
          <w:rFonts w:asciiTheme="majorBidi" w:eastAsia="Times New Roman" w:hAnsiTheme="majorBidi" w:cstheme="majorBidi"/>
          <w:sz w:val="24"/>
          <w:szCs w:val="24"/>
        </w:rPr>
        <w:t>2025</w:t>
      </w:r>
      <w:r w:rsidR="00970766" w:rsidRPr="008B5340">
        <w:rPr>
          <w:rFonts w:asciiTheme="majorBidi" w:eastAsia="Times New Roman" w:hAnsiTheme="majorBidi" w:cstheme="majorBidi"/>
          <w:sz w:val="24"/>
          <w:szCs w:val="24"/>
        </w:rPr>
        <w:t> </w:t>
      </w:r>
      <w:r w:rsidR="00324923" w:rsidRPr="00324923">
        <w:rPr>
          <w:rFonts w:asciiTheme="majorBidi" w:eastAsia="Times New Roman" w:hAnsiTheme="majorBidi" w:cstheme="majorBidi"/>
          <w:sz w:val="24"/>
          <w:szCs w:val="24"/>
        </w:rPr>
        <w:t>m. balandžio</w:t>
      </w:r>
      <w:r w:rsidR="00970766">
        <w:rPr>
          <w:rFonts w:asciiTheme="majorBidi" w:eastAsia="Times New Roman" w:hAnsiTheme="majorBidi" w:cstheme="majorBidi"/>
          <w:sz w:val="24"/>
          <w:szCs w:val="24"/>
        </w:rPr>
        <w:t xml:space="preserve"> </w:t>
      </w:r>
      <w:r w:rsidR="00324923" w:rsidRPr="00324923">
        <w:rPr>
          <w:rFonts w:asciiTheme="majorBidi" w:eastAsia="Times New Roman" w:hAnsiTheme="majorBidi" w:cstheme="majorBidi"/>
          <w:sz w:val="24"/>
          <w:szCs w:val="24"/>
        </w:rPr>
        <w:t>16 d.</w:t>
      </w:r>
      <w:r w:rsidR="00970766">
        <w:rPr>
          <w:rFonts w:asciiTheme="majorBidi" w:eastAsia="Times New Roman" w:hAnsiTheme="majorBidi" w:cstheme="majorBidi"/>
          <w:sz w:val="24"/>
          <w:szCs w:val="24"/>
        </w:rPr>
        <w:t xml:space="preserve"> </w:t>
      </w:r>
      <w:r w:rsidR="00324923" w:rsidRPr="00324923">
        <w:rPr>
          <w:rFonts w:asciiTheme="majorBidi" w:eastAsia="Times New Roman" w:hAnsiTheme="majorBidi" w:cstheme="majorBidi"/>
          <w:sz w:val="24"/>
          <w:szCs w:val="24"/>
        </w:rPr>
        <w:t>Nr.</w:t>
      </w:r>
      <w:r w:rsidR="00970766" w:rsidRPr="008B5340">
        <w:rPr>
          <w:rFonts w:asciiTheme="majorBidi" w:eastAsia="Times New Roman" w:hAnsiTheme="majorBidi" w:cstheme="majorBidi"/>
          <w:sz w:val="24"/>
          <w:szCs w:val="24"/>
        </w:rPr>
        <w:t> </w:t>
      </w:r>
      <w:r w:rsidR="00324923" w:rsidRPr="00324923">
        <w:rPr>
          <w:rFonts w:asciiTheme="majorBidi" w:eastAsia="Times New Roman" w:hAnsiTheme="majorBidi" w:cstheme="majorBidi"/>
          <w:sz w:val="24"/>
          <w:szCs w:val="24"/>
        </w:rPr>
        <w:t>ĮV-318</w:t>
      </w:r>
      <w:r w:rsidR="00970766">
        <w:rPr>
          <w:rFonts w:asciiTheme="majorBidi" w:eastAsia="Times New Roman" w:hAnsiTheme="majorBidi" w:cstheme="majorBidi"/>
          <w:sz w:val="24"/>
          <w:szCs w:val="24"/>
        </w:rPr>
        <w:t xml:space="preserve"> </w:t>
      </w:r>
      <w:r w:rsidR="00324923">
        <w:rPr>
          <w:rFonts w:asciiTheme="majorBidi" w:eastAsia="Times New Roman" w:hAnsiTheme="majorBidi" w:cstheme="majorBidi"/>
          <w:sz w:val="24"/>
          <w:szCs w:val="24"/>
        </w:rPr>
        <w:t xml:space="preserve">„Dėl </w:t>
      </w:r>
      <w:r w:rsidR="00324923" w:rsidRPr="00414F42">
        <w:rPr>
          <w:rFonts w:asciiTheme="majorBidi" w:eastAsia="Times New Roman" w:hAnsiTheme="majorBidi" w:cstheme="majorBidi"/>
          <w:sz w:val="24"/>
          <w:szCs w:val="24"/>
        </w:rPr>
        <w:t>Kultūros turinio skaitmeninimo ir jo panaudojimo 2025–2027</w:t>
      </w:r>
      <w:r w:rsidR="00970766" w:rsidRPr="008B5340">
        <w:rPr>
          <w:rFonts w:asciiTheme="majorBidi" w:eastAsia="Times New Roman" w:hAnsiTheme="majorBidi" w:cstheme="majorBidi"/>
          <w:sz w:val="24"/>
          <w:szCs w:val="24"/>
        </w:rPr>
        <w:t> </w:t>
      </w:r>
      <w:r w:rsidR="00324923" w:rsidRPr="00414F42">
        <w:rPr>
          <w:rFonts w:asciiTheme="majorBidi" w:eastAsia="Times New Roman" w:hAnsiTheme="majorBidi" w:cstheme="majorBidi"/>
          <w:sz w:val="24"/>
          <w:szCs w:val="24"/>
        </w:rPr>
        <w:t>metų veiksmų plan</w:t>
      </w:r>
      <w:r w:rsidR="00324923">
        <w:rPr>
          <w:rFonts w:asciiTheme="majorBidi" w:eastAsia="Times New Roman" w:hAnsiTheme="majorBidi" w:cstheme="majorBidi"/>
          <w:sz w:val="24"/>
          <w:szCs w:val="24"/>
        </w:rPr>
        <w:t>o patvirtinimo“</w:t>
      </w:r>
      <w:r w:rsidR="00B10A07">
        <w:rPr>
          <w:rFonts w:asciiTheme="majorBidi" w:eastAsia="Times New Roman" w:hAnsiTheme="majorBidi" w:cstheme="majorBidi"/>
          <w:sz w:val="24"/>
          <w:szCs w:val="24"/>
        </w:rPr>
        <w:t xml:space="preserve"> (</w:t>
      </w:r>
      <w:hyperlink r:id="rId13" w:anchor="_ftn1" w:history="1">
        <w:r w:rsidR="00B10A07" w:rsidRPr="00B10A07">
          <w:rPr>
            <w:rStyle w:val="Hipersaitas"/>
            <w:rFonts w:asciiTheme="majorBidi" w:eastAsia="Times New Roman" w:hAnsiTheme="majorBidi" w:cstheme="majorBidi"/>
            <w:sz w:val="24"/>
            <w:szCs w:val="24"/>
          </w:rPr>
          <w:t>e-tar.lt/rs/legalact/00526c141ac011f08fdabd4950271e2c/#_ftn1</w:t>
        </w:r>
      </w:hyperlink>
      <w:r w:rsidR="00B10A07">
        <w:rPr>
          <w:rFonts w:asciiTheme="majorBidi" w:eastAsia="Times New Roman" w:hAnsiTheme="majorBidi" w:cstheme="majorBidi"/>
          <w:sz w:val="24"/>
          <w:szCs w:val="24"/>
        </w:rPr>
        <w:t>)</w:t>
      </w:r>
      <w:r w:rsidR="00324923">
        <w:rPr>
          <w:rFonts w:asciiTheme="majorBidi" w:eastAsia="Times New Roman" w:hAnsiTheme="majorBidi" w:cstheme="majorBidi"/>
          <w:sz w:val="24"/>
          <w:szCs w:val="24"/>
        </w:rPr>
        <w:t>;</w:t>
      </w:r>
    </w:p>
    <w:p w14:paraId="220A2382" w14:textId="22FAAD61" w:rsidR="000630C7" w:rsidRPr="008B5340" w:rsidRDefault="004635F5" w:rsidP="008305E1">
      <w:pPr>
        <w:spacing w:after="0" w:line="240" w:lineRule="auto"/>
        <w:ind w:firstLine="567"/>
        <w:jc w:val="both"/>
        <w:rPr>
          <w:rFonts w:asciiTheme="majorBidi" w:eastAsia="Times New Roman" w:hAnsiTheme="majorBidi" w:cstheme="majorBidi"/>
          <w:sz w:val="24"/>
          <w:szCs w:val="24"/>
        </w:rPr>
      </w:pPr>
      <w:r w:rsidRPr="008B5340">
        <w:rPr>
          <w:rFonts w:asciiTheme="majorBidi" w:eastAsia="Times New Roman" w:hAnsiTheme="majorBidi" w:cstheme="majorBidi"/>
          <w:sz w:val="24"/>
          <w:szCs w:val="24"/>
        </w:rPr>
        <w:t>2.1.</w:t>
      </w:r>
      <w:r w:rsidR="005D44EF">
        <w:rPr>
          <w:rFonts w:asciiTheme="majorBidi" w:eastAsia="Times New Roman" w:hAnsiTheme="majorBidi" w:cstheme="majorBidi"/>
          <w:sz w:val="24"/>
          <w:szCs w:val="24"/>
        </w:rPr>
        <w:t>4</w:t>
      </w:r>
      <w:r w:rsidRPr="008B5340">
        <w:rPr>
          <w:rFonts w:asciiTheme="majorBidi" w:eastAsia="Times New Roman" w:hAnsiTheme="majorBidi" w:cstheme="majorBidi"/>
          <w:sz w:val="24"/>
          <w:szCs w:val="24"/>
        </w:rPr>
        <w:t>.</w:t>
      </w:r>
      <w:r w:rsidR="00324923">
        <w:rPr>
          <w:rFonts w:asciiTheme="majorBidi" w:eastAsia="Times New Roman" w:hAnsiTheme="majorBidi" w:cstheme="majorBidi"/>
          <w:sz w:val="24"/>
          <w:szCs w:val="24"/>
        </w:rPr>
        <w:t>4</w:t>
      </w:r>
      <w:r w:rsidRPr="008B5340">
        <w:rPr>
          <w:rFonts w:asciiTheme="majorBidi" w:eastAsia="Times New Roman" w:hAnsiTheme="majorBidi" w:cstheme="majorBidi"/>
          <w:sz w:val="24"/>
          <w:szCs w:val="24"/>
        </w:rPr>
        <w:t xml:space="preserve">. </w:t>
      </w:r>
      <w:r w:rsidR="000630C7" w:rsidRPr="008B5340">
        <w:rPr>
          <w:rFonts w:asciiTheme="majorBidi" w:hAnsiTheme="majorBidi" w:cstheme="majorBidi"/>
          <w:sz w:val="24"/>
          <w:szCs w:val="24"/>
        </w:rPr>
        <w:t>Elenos Ruikytės 2024</w:t>
      </w:r>
      <w:r w:rsidR="00970766" w:rsidRPr="008B5340">
        <w:rPr>
          <w:rFonts w:asciiTheme="majorBidi" w:eastAsia="Times New Roman" w:hAnsiTheme="majorBidi" w:cstheme="majorBidi"/>
          <w:sz w:val="24"/>
          <w:szCs w:val="24"/>
        </w:rPr>
        <w:t> </w:t>
      </w:r>
      <w:r w:rsidR="000630C7" w:rsidRPr="008B5340">
        <w:rPr>
          <w:rFonts w:asciiTheme="majorBidi" w:hAnsiTheme="majorBidi" w:cstheme="majorBidi"/>
          <w:sz w:val="24"/>
          <w:szCs w:val="24"/>
        </w:rPr>
        <w:t>m. parengta apžvalga apie atlygio taikymą autoriams už skaitmeninį ir suskaitmenintą kultūros turinį užsienio šalyse</w:t>
      </w:r>
      <w:r w:rsidR="00BD4A3D">
        <w:rPr>
          <w:rFonts w:asciiTheme="majorBidi" w:hAnsiTheme="majorBidi" w:cstheme="majorBidi"/>
          <w:sz w:val="24"/>
          <w:szCs w:val="24"/>
        </w:rPr>
        <w:t xml:space="preserve"> (</w:t>
      </w:r>
      <w:r w:rsidR="00AA14B6">
        <w:rPr>
          <w:rFonts w:asciiTheme="majorBidi" w:hAnsiTheme="majorBidi" w:cstheme="majorBidi"/>
          <w:sz w:val="24"/>
          <w:szCs w:val="24"/>
        </w:rPr>
        <w:t xml:space="preserve">dokumentas nėra viešai publikuojamas, bus pasidalintas su </w:t>
      </w:r>
      <w:r w:rsidR="00756204">
        <w:rPr>
          <w:rFonts w:asciiTheme="majorBidi" w:hAnsiTheme="majorBidi" w:cstheme="majorBidi"/>
          <w:sz w:val="24"/>
          <w:szCs w:val="24"/>
        </w:rPr>
        <w:t>P</w:t>
      </w:r>
      <w:r w:rsidR="00AA14B6">
        <w:rPr>
          <w:rFonts w:asciiTheme="majorBidi" w:hAnsiTheme="majorBidi" w:cstheme="majorBidi"/>
          <w:sz w:val="24"/>
          <w:szCs w:val="24"/>
        </w:rPr>
        <w:t>aslaugų teikėj</w:t>
      </w:r>
      <w:r w:rsidR="00756204">
        <w:rPr>
          <w:rFonts w:asciiTheme="majorBidi" w:hAnsiTheme="majorBidi" w:cstheme="majorBidi"/>
          <w:sz w:val="24"/>
          <w:szCs w:val="24"/>
        </w:rPr>
        <w:t>u</w:t>
      </w:r>
      <w:r w:rsidR="00AA14B6">
        <w:rPr>
          <w:rFonts w:asciiTheme="majorBidi" w:hAnsiTheme="majorBidi" w:cstheme="majorBidi"/>
          <w:sz w:val="24"/>
          <w:szCs w:val="24"/>
        </w:rPr>
        <w:t>)</w:t>
      </w:r>
      <w:r w:rsidR="000630C7" w:rsidRPr="008B5340">
        <w:rPr>
          <w:rFonts w:asciiTheme="majorBidi" w:hAnsiTheme="majorBidi" w:cstheme="majorBidi"/>
          <w:sz w:val="24"/>
          <w:szCs w:val="24"/>
        </w:rPr>
        <w:t>;</w:t>
      </w:r>
    </w:p>
    <w:p w14:paraId="40B05774" w14:textId="151F5838" w:rsidR="008305E1" w:rsidRPr="00754628" w:rsidRDefault="004635F5" w:rsidP="00754628">
      <w:pPr>
        <w:spacing w:after="0" w:line="240" w:lineRule="auto"/>
        <w:ind w:firstLine="567"/>
        <w:jc w:val="both"/>
        <w:rPr>
          <w:rFonts w:asciiTheme="majorBidi" w:hAnsiTheme="majorBidi" w:cstheme="majorBidi"/>
          <w:sz w:val="24"/>
          <w:szCs w:val="24"/>
        </w:rPr>
      </w:pPr>
      <w:r w:rsidRPr="008B5340">
        <w:rPr>
          <w:rFonts w:asciiTheme="majorBidi" w:eastAsia="Times New Roman" w:hAnsiTheme="majorBidi" w:cstheme="majorBidi"/>
          <w:sz w:val="24"/>
          <w:szCs w:val="24"/>
        </w:rPr>
        <w:t>2.1.</w:t>
      </w:r>
      <w:r w:rsidR="005D44EF">
        <w:rPr>
          <w:rFonts w:asciiTheme="majorBidi" w:eastAsia="Times New Roman" w:hAnsiTheme="majorBidi" w:cstheme="majorBidi"/>
          <w:sz w:val="24"/>
          <w:szCs w:val="24"/>
        </w:rPr>
        <w:t>4</w:t>
      </w:r>
      <w:r w:rsidRPr="008B5340">
        <w:rPr>
          <w:rFonts w:asciiTheme="majorBidi" w:eastAsia="Times New Roman" w:hAnsiTheme="majorBidi" w:cstheme="majorBidi"/>
          <w:sz w:val="24"/>
          <w:szCs w:val="24"/>
        </w:rPr>
        <w:t>.</w:t>
      </w:r>
      <w:r w:rsidR="00324923">
        <w:rPr>
          <w:rFonts w:asciiTheme="majorBidi" w:eastAsia="Times New Roman" w:hAnsiTheme="majorBidi" w:cstheme="majorBidi"/>
          <w:sz w:val="24"/>
          <w:szCs w:val="24"/>
        </w:rPr>
        <w:t>5</w:t>
      </w:r>
      <w:r w:rsidRPr="008B5340">
        <w:rPr>
          <w:rFonts w:asciiTheme="majorBidi" w:eastAsia="Times New Roman" w:hAnsiTheme="majorBidi" w:cstheme="majorBidi"/>
          <w:sz w:val="24"/>
          <w:szCs w:val="24"/>
        </w:rPr>
        <w:t xml:space="preserve">. </w:t>
      </w:r>
      <w:r w:rsidR="000630C7" w:rsidRPr="008B5340">
        <w:rPr>
          <w:rFonts w:asciiTheme="majorBidi" w:hAnsiTheme="majorBidi" w:cstheme="majorBidi"/>
          <w:sz w:val="24"/>
          <w:szCs w:val="24"/>
        </w:rPr>
        <w:t>Ramūno Birštono 2025</w:t>
      </w:r>
      <w:r w:rsidR="00970766" w:rsidRPr="008B5340">
        <w:rPr>
          <w:rFonts w:asciiTheme="majorBidi" w:eastAsia="Times New Roman" w:hAnsiTheme="majorBidi" w:cstheme="majorBidi"/>
          <w:sz w:val="24"/>
          <w:szCs w:val="24"/>
        </w:rPr>
        <w:t> </w:t>
      </w:r>
      <w:r w:rsidR="000630C7" w:rsidRPr="008B5340">
        <w:rPr>
          <w:rFonts w:asciiTheme="majorBidi" w:hAnsiTheme="majorBidi" w:cstheme="majorBidi"/>
          <w:sz w:val="24"/>
          <w:szCs w:val="24"/>
        </w:rPr>
        <w:t>m. parengtas tyrimas „Autorių teisių, gretutinių teisių ir duomenų bazių gamintojų apribojimų taikymas“</w:t>
      </w:r>
      <w:r w:rsidR="00087A98">
        <w:rPr>
          <w:rFonts w:asciiTheme="majorBidi" w:hAnsiTheme="majorBidi" w:cstheme="majorBidi"/>
          <w:sz w:val="24"/>
          <w:szCs w:val="24"/>
        </w:rPr>
        <w:t xml:space="preserve"> (</w:t>
      </w:r>
      <w:hyperlink r:id="rId14" w:history="1">
        <w:r w:rsidR="00087A98" w:rsidRPr="00087A98">
          <w:rPr>
            <w:rStyle w:val="Hipersaitas"/>
            <w:rFonts w:asciiTheme="majorBidi" w:hAnsiTheme="majorBidi" w:cstheme="majorBidi"/>
            <w:sz w:val="24"/>
            <w:szCs w:val="24"/>
          </w:rPr>
          <w:t>Autorių teisių, gretutinių teisių ir duomenų bazių gamintojų apribojimų taikymas_R. Birštonas. Galutinė ataskaita 2025-02-10-LRKM-5CD301GJC2.pdf</w:t>
        </w:r>
      </w:hyperlink>
      <w:r w:rsidR="00087A98">
        <w:rPr>
          <w:rFonts w:asciiTheme="majorBidi" w:hAnsiTheme="majorBidi" w:cstheme="majorBidi"/>
          <w:sz w:val="24"/>
          <w:szCs w:val="24"/>
        </w:rPr>
        <w:t>)</w:t>
      </w:r>
      <w:r w:rsidR="000630C7" w:rsidRPr="008B5340">
        <w:rPr>
          <w:rFonts w:asciiTheme="majorBidi" w:hAnsiTheme="majorBidi" w:cstheme="majorBidi"/>
          <w:sz w:val="24"/>
          <w:szCs w:val="24"/>
        </w:rPr>
        <w:t>;</w:t>
      </w:r>
    </w:p>
    <w:p w14:paraId="05F6DA83" w14:textId="75766591" w:rsidR="008B5340" w:rsidRPr="008B5340" w:rsidRDefault="004635F5" w:rsidP="008B5340">
      <w:pPr>
        <w:spacing w:after="0" w:line="240" w:lineRule="auto"/>
        <w:ind w:firstLine="567"/>
        <w:jc w:val="both"/>
        <w:rPr>
          <w:rFonts w:asciiTheme="majorBidi" w:hAnsiTheme="majorBidi" w:cstheme="majorBidi"/>
          <w:sz w:val="24"/>
          <w:szCs w:val="24"/>
        </w:rPr>
      </w:pPr>
      <w:r w:rsidRPr="008B5340">
        <w:rPr>
          <w:rFonts w:asciiTheme="majorBidi" w:eastAsia="Times New Roman" w:hAnsiTheme="majorBidi" w:cstheme="majorBidi"/>
          <w:sz w:val="24"/>
          <w:szCs w:val="24"/>
        </w:rPr>
        <w:t>2.1.</w:t>
      </w:r>
      <w:r w:rsidR="00966F3F">
        <w:rPr>
          <w:rFonts w:asciiTheme="majorBidi" w:eastAsia="Times New Roman" w:hAnsiTheme="majorBidi" w:cstheme="majorBidi"/>
          <w:sz w:val="24"/>
          <w:szCs w:val="24"/>
        </w:rPr>
        <w:t>4</w:t>
      </w:r>
      <w:r w:rsidRPr="008B5340">
        <w:rPr>
          <w:rFonts w:asciiTheme="majorBidi" w:eastAsia="Times New Roman" w:hAnsiTheme="majorBidi" w:cstheme="majorBidi"/>
          <w:sz w:val="24"/>
          <w:szCs w:val="24"/>
        </w:rPr>
        <w:t>.</w:t>
      </w:r>
      <w:r w:rsidR="00681DA6">
        <w:rPr>
          <w:rFonts w:asciiTheme="majorBidi" w:eastAsia="Times New Roman" w:hAnsiTheme="majorBidi" w:cstheme="majorBidi"/>
          <w:sz w:val="24"/>
          <w:szCs w:val="24"/>
        </w:rPr>
        <w:t>6</w:t>
      </w:r>
      <w:r w:rsidRPr="008B5340">
        <w:rPr>
          <w:rFonts w:asciiTheme="majorBidi" w:eastAsia="Times New Roman" w:hAnsiTheme="majorBidi" w:cstheme="majorBidi"/>
          <w:sz w:val="24"/>
          <w:szCs w:val="24"/>
        </w:rPr>
        <w:t xml:space="preserve">. </w:t>
      </w:r>
      <w:r w:rsidR="00B03CEA" w:rsidRPr="008B5340">
        <w:rPr>
          <w:rFonts w:asciiTheme="majorBidi" w:hAnsiTheme="majorBidi" w:cstheme="majorBidi"/>
          <w:sz w:val="24"/>
          <w:szCs w:val="24"/>
        </w:rPr>
        <w:t>2017</w:t>
      </w:r>
      <w:r w:rsidR="00EB3E45" w:rsidRPr="008B5340">
        <w:rPr>
          <w:rFonts w:asciiTheme="majorBidi" w:eastAsia="Times New Roman" w:hAnsiTheme="majorBidi" w:cstheme="majorBidi"/>
          <w:sz w:val="24"/>
          <w:szCs w:val="24"/>
        </w:rPr>
        <w:t> </w:t>
      </w:r>
      <w:r w:rsidR="00B03CEA" w:rsidRPr="008B5340">
        <w:rPr>
          <w:rFonts w:asciiTheme="majorBidi" w:hAnsiTheme="majorBidi" w:cstheme="majorBidi"/>
          <w:sz w:val="24"/>
          <w:szCs w:val="24"/>
        </w:rPr>
        <w:t xml:space="preserve">m. </w:t>
      </w:r>
      <w:hyperlink r:id="rId15" w:tgtFrame="_blank" w:history="1">
        <w:r w:rsidR="00B03CEA" w:rsidRPr="008B5340">
          <w:rPr>
            <w:rStyle w:val="Hipersaitas"/>
            <w:rFonts w:asciiTheme="majorBidi" w:hAnsiTheme="majorBidi" w:cstheme="majorBidi"/>
            <w:sz w:val="24"/>
            <w:szCs w:val="24"/>
          </w:rPr>
          <w:t>„Suskaitmeninto ir skaitmeninio kultūros paveldo turinio naudojimo teisių priskyrimo bei ženklinimo metodika ir rekomendacijos“</w:t>
        </w:r>
      </w:hyperlink>
      <w:r w:rsidR="008B5340" w:rsidRPr="008B5340">
        <w:rPr>
          <w:rFonts w:asciiTheme="majorBidi" w:hAnsiTheme="majorBidi" w:cstheme="majorBidi"/>
          <w:sz w:val="24"/>
          <w:szCs w:val="24"/>
        </w:rPr>
        <w:t>;</w:t>
      </w:r>
    </w:p>
    <w:p w14:paraId="4EDC3BE0" w14:textId="118F0275" w:rsidR="003501B8" w:rsidRDefault="004635F5" w:rsidP="008B5340">
      <w:pPr>
        <w:spacing w:after="0" w:line="240" w:lineRule="auto"/>
        <w:ind w:firstLine="567"/>
        <w:jc w:val="both"/>
        <w:rPr>
          <w:rFonts w:asciiTheme="majorBidi" w:hAnsiTheme="majorBidi" w:cstheme="majorBidi"/>
          <w:sz w:val="24"/>
          <w:szCs w:val="24"/>
        </w:rPr>
      </w:pPr>
      <w:r w:rsidRPr="008B5340">
        <w:rPr>
          <w:rFonts w:asciiTheme="majorBidi" w:eastAsia="Times New Roman" w:hAnsiTheme="majorBidi" w:cstheme="majorBidi"/>
          <w:sz w:val="24"/>
          <w:szCs w:val="24"/>
        </w:rPr>
        <w:t>2.1.</w:t>
      </w:r>
      <w:r w:rsidR="00966F3F">
        <w:rPr>
          <w:rFonts w:asciiTheme="majorBidi" w:eastAsia="Times New Roman" w:hAnsiTheme="majorBidi" w:cstheme="majorBidi"/>
          <w:sz w:val="24"/>
          <w:szCs w:val="24"/>
        </w:rPr>
        <w:t>4</w:t>
      </w:r>
      <w:r w:rsidRPr="008B5340">
        <w:rPr>
          <w:rFonts w:asciiTheme="majorBidi" w:eastAsia="Times New Roman" w:hAnsiTheme="majorBidi" w:cstheme="majorBidi"/>
          <w:sz w:val="24"/>
          <w:szCs w:val="24"/>
        </w:rPr>
        <w:t>.</w:t>
      </w:r>
      <w:r w:rsidR="00681DA6">
        <w:rPr>
          <w:rFonts w:asciiTheme="majorBidi" w:eastAsia="Times New Roman" w:hAnsiTheme="majorBidi" w:cstheme="majorBidi"/>
          <w:sz w:val="24"/>
          <w:szCs w:val="24"/>
        </w:rPr>
        <w:t>7</w:t>
      </w:r>
      <w:r w:rsidRPr="008B5340">
        <w:rPr>
          <w:rFonts w:asciiTheme="majorBidi" w:eastAsia="Times New Roman" w:hAnsiTheme="majorBidi" w:cstheme="majorBidi"/>
          <w:sz w:val="24"/>
          <w:szCs w:val="24"/>
        </w:rPr>
        <w:t xml:space="preserve">. </w:t>
      </w:r>
      <w:hyperlink r:id="rId16" w:tgtFrame="_blank" w:history="1">
        <w:r w:rsidR="008305E1" w:rsidRPr="008B5340">
          <w:rPr>
            <w:rStyle w:val="Hipersaitas"/>
            <w:rFonts w:asciiTheme="majorBidi" w:hAnsiTheme="majorBidi" w:cstheme="majorBidi"/>
            <w:sz w:val="24"/>
            <w:szCs w:val="24"/>
          </w:rPr>
          <w:t>Skaitmeninio turinio ženklinimo žinynas ir įrankis</w:t>
        </w:r>
      </w:hyperlink>
      <w:r w:rsidR="008305E1" w:rsidRPr="008B5340">
        <w:rPr>
          <w:rFonts w:asciiTheme="majorBidi" w:hAnsiTheme="majorBidi" w:cstheme="majorBidi"/>
          <w:sz w:val="24"/>
          <w:szCs w:val="24"/>
        </w:rPr>
        <w:t>.</w:t>
      </w:r>
    </w:p>
    <w:p w14:paraId="010D6AFB" w14:textId="77777777" w:rsidR="00340836" w:rsidRPr="008B5340" w:rsidRDefault="00340836" w:rsidP="00D6134B">
      <w:pPr>
        <w:spacing w:after="0" w:line="240" w:lineRule="auto"/>
        <w:jc w:val="both"/>
        <w:rPr>
          <w:rFonts w:asciiTheme="majorBidi" w:eastAsia="Times New Roman" w:hAnsiTheme="majorBidi" w:cstheme="majorBidi"/>
          <w:sz w:val="24"/>
          <w:szCs w:val="24"/>
        </w:rPr>
      </w:pPr>
    </w:p>
    <w:p w14:paraId="2C9AFBEB" w14:textId="3DDC72D7" w:rsidR="0019383C" w:rsidRPr="00153B5A" w:rsidRDefault="0019383C" w:rsidP="008305E1">
      <w:pPr>
        <w:spacing w:after="0" w:line="240" w:lineRule="auto"/>
        <w:ind w:firstLine="567"/>
        <w:jc w:val="both"/>
        <w:rPr>
          <w:rFonts w:ascii="Times New Roman" w:eastAsia="Times New Roman" w:hAnsi="Times New Roman"/>
          <w:bCs/>
          <w:sz w:val="24"/>
          <w:szCs w:val="24"/>
          <w:lang w:eastAsia="lt-LT"/>
        </w:rPr>
      </w:pPr>
      <w:r w:rsidRPr="00153B5A">
        <w:rPr>
          <w:rFonts w:ascii="Times New Roman" w:eastAsia="Times New Roman" w:hAnsi="Times New Roman"/>
          <w:b/>
          <w:bCs/>
          <w:sz w:val="24"/>
          <w:szCs w:val="24"/>
          <w:lang w:eastAsia="lt-LT"/>
        </w:rPr>
        <w:t xml:space="preserve">2.2. </w:t>
      </w:r>
      <w:r w:rsidRPr="00153B5A">
        <w:rPr>
          <w:rFonts w:ascii="Times New Roman" w:eastAsia="Times New Roman" w:hAnsi="Times New Roman"/>
          <w:b/>
          <w:sz w:val="24"/>
          <w:szCs w:val="24"/>
        </w:rPr>
        <w:t xml:space="preserve">Pagrindiniai </w:t>
      </w:r>
      <w:r w:rsidR="005D4C4B" w:rsidRPr="00153B5A">
        <w:rPr>
          <w:rFonts w:ascii="Times New Roman" w:eastAsia="Times New Roman" w:hAnsi="Times New Roman"/>
          <w:b/>
          <w:sz w:val="24"/>
          <w:szCs w:val="24"/>
        </w:rPr>
        <w:t>tyrimo</w:t>
      </w:r>
      <w:r w:rsidRPr="00153B5A">
        <w:rPr>
          <w:rFonts w:ascii="Times New Roman" w:eastAsia="Times New Roman" w:hAnsi="Times New Roman"/>
          <w:b/>
          <w:sz w:val="24"/>
          <w:szCs w:val="24"/>
        </w:rPr>
        <w:t xml:space="preserve"> uždaviniai:</w:t>
      </w:r>
    </w:p>
    <w:p w14:paraId="18BCDE87" w14:textId="59DCD0A7" w:rsidR="003817D8" w:rsidRDefault="0019383C" w:rsidP="008305E1">
      <w:pPr>
        <w:spacing w:after="0" w:line="240" w:lineRule="auto"/>
        <w:ind w:firstLine="567"/>
        <w:jc w:val="both"/>
        <w:rPr>
          <w:rFonts w:ascii="Times New Roman" w:eastAsia="Times New Roman" w:hAnsi="Times New Roman"/>
          <w:sz w:val="24"/>
          <w:szCs w:val="24"/>
        </w:rPr>
      </w:pPr>
      <w:r w:rsidRPr="00153B5A">
        <w:rPr>
          <w:rFonts w:ascii="Times New Roman" w:eastAsia="Times New Roman" w:hAnsi="Times New Roman"/>
          <w:sz w:val="24"/>
          <w:szCs w:val="24"/>
        </w:rPr>
        <w:t xml:space="preserve">2.2.1. </w:t>
      </w:r>
      <w:r w:rsidR="004E7F02">
        <w:rPr>
          <w:rFonts w:ascii="Times New Roman" w:eastAsia="Times New Roman" w:hAnsi="Times New Roman"/>
          <w:sz w:val="24"/>
          <w:szCs w:val="24"/>
        </w:rPr>
        <w:t xml:space="preserve">Išanalizuoti </w:t>
      </w:r>
      <w:r w:rsidR="007E29E3">
        <w:rPr>
          <w:rFonts w:ascii="Times New Roman" w:eastAsia="Times New Roman" w:hAnsi="Times New Roman"/>
          <w:sz w:val="24"/>
          <w:szCs w:val="24"/>
        </w:rPr>
        <w:t xml:space="preserve">Direktyvos </w:t>
      </w:r>
      <w:r w:rsidR="004E7F02">
        <w:rPr>
          <w:rFonts w:ascii="Times New Roman" w:eastAsia="Times New Roman" w:hAnsi="Times New Roman"/>
          <w:sz w:val="24"/>
          <w:szCs w:val="24"/>
        </w:rPr>
        <w:t>13</w:t>
      </w:r>
      <w:r w:rsidR="00EB3E45" w:rsidRPr="008B5340">
        <w:rPr>
          <w:rFonts w:asciiTheme="majorBidi" w:eastAsia="Times New Roman" w:hAnsiTheme="majorBidi" w:cstheme="majorBidi"/>
          <w:sz w:val="24"/>
          <w:szCs w:val="24"/>
        </w:rPr>
        <w:t> </w:t>
      </w:r>
      <w:r w:rsidR="004E7F02">
        <w:rPr>
          <w:rFonts w:ascii="Times New Roman" w:eastAsia="Times New Roman" w:hAnsi="Times New Roman"/>
          <w:sz w:val="24"/>
          <w:szCs w:val="24"/>
        </w:rPr>
        <w:t xml:space="preserve">straipsnio </w:t>
      </w:r>
      <w:r w:rsidR="00E31D69">
        <w:rPr>
          <w:rFonts w:ascii="Times New Roman" w:eastAsia="Times New Roman" w:hAnsi="Times New Roman"/>
          <w:bCs/>
          <w:sz w:val="24"/>
          <w:szCs w:val="24"/>
          <w:lang w:eastAsia="lt-LT"/>
        </w:rPr>
        <w:t>2–3</w:t>
      </w:r>
      <w:r w:rsidR="00E31D69" w:rsidRPr="00E23397">
        <w:rPr>
          <w:rFonts w:ascii="Times New Roman" w:hAnsi="Times New Roman"/>
          <w:bCs/>
          <w:sz w:val="24"/>
          <w:szCs w:val="24"/>
        </w:rPr>
        <w:t> </w:t>
      </w:r>
      <w:r w:rsidR="00E31D69">
        <w:rPr>
          <w:rFonts w:ascii="Times New Roman" w:eastAsia="Times New Roman" w:hAnsi="Times New Roman"/>
          <w:bCs/>
          <w:sz w:val="24"/>
          <w:szCs w:val="24"/>
          <w:lang w:eastAsia="lt-LT"/>
        </w:rPr>
        <w:t>dalyse numatyt</w:t>
      </w:r>
      <w:r w:rsidR="00301758">
        <w:rPr>
          <w:rFonts w:ascii="Times New Roman" w:eastAsia="Times New Roman" w:hAnsi="Times New Roman"/>
          <w:bCs/>
          <w:sz w:val="24"/>
          <w:szCs w:val="24"/>
          <w:lang w:eastAsia="lt-LT"/>
        </w:rPr>
        <w:t>o reguliavimo</w:t>
      </w:r>
      <w:r w:rsidR="00F41E9D">
        <w:rPr>
          <w:rFonts w:ascii="Times New Roman" w:eastAsia="Times New Roman" w:hAnsi="Times New Roman"/>
          <w:bCs/>
          <w:sz w:val="24"/>
          <w:szCs w:val="24"/>
          <w:lang w:eastAsia="lt-LT"/>
        </w:rPr>
        <w:t>,</w:t>
      </w:r>
      <w:r w:rsidR="00301758">
        <w:rPr>
          <w:rFonts w:ascii="Times New Roman" w:eastAsia="Times New Roman" w:hAnsi="Times New Roman"/>
          <w:bCs/>
          <w:sz w:val="24"/>
          <w:szCs w:val="24"/>
          <w:lang w:eastAsia="lt-LT"/>
        </w:rPr>
        <w:t xml:space="preserve"> </w:t>
      </w:r>
      <w:r w:rsidR="00DE77E8">
        <w:rPr>
          <w:rFonts w:ascii="Times New Roman" w:eastAsia="Times New Roman" w:hAnsi="Times New Roman"/>
          <w:sz w:val="24"/>
          <w:szCs w:val="24"/>
        </w:rPr>
        <w:t>susijusi</w:t>
      </w:r>
      <w:r w:rsidR="00F41E9D">
        <w:rPr>
          <w:rFonts w:ascii="Times New Roman" w:eastAsia="Times New Roman" w:hAnsi="Times New Roman"/>
          <w:sz w:val="24"/>
          <w:szCs w:val="24"/>
        </w:rPr>
        <w:t>o</w:t>
      </w:r>
      <w:r w:rsidR="00DE77E8">
        <w:rPr>
          <w:rFonts w:ascii="Times New Roman" w:eastAsia="Times New Roman" w:hAnsi="Times New Roman"/>
          <w:sz w:val="24"/>
          <w:szCs w:val="24"/>
        </w:rPr>
        <w:t xml:space="preserve"> su papildom</w:t>
      </w:r>
      <w:r w:rsidR="00876B87">
        <w:rPr>
          <w:rFonts w:ascii="Times New Roman" w:eastAsia="Times New Roman" w:hAnsi="Times New Roman"/>
          <w:sz w:val="24"/>
          <w:szCs w:val="24"/>
        </w:rPr>
        <w:t>u</w:t>
      </w:r>
      <w:r w:rsidR="00DE77E8">
        <w:rPr>
          <w:rFonts w:ascii="Times New Roman" w:eastAsia="Times New Roman" w:hAnsi="Times New Roman"/>
          <w:sz w:val="24"/>
          <w:szCs w:val="24"/>
        </w:rPr>
        <w:t xml:space="preserve"> investavim</w:t>
      </w:r>
      <w:r w:rsidR="00876B87">
        <w:rPr>
          <w:rFonts w:ascii="Times New Roman" w:eastAsia="Times New Roman" w:hAnsi="Times New Roman"/>
          <w:sz w:val="24"/>
          <w:szCs w:val="24"/>
        </w:rPr>
        <w:t>u</w:t>
      </w:r>
      <w:r w:rsidR="00DE77E8">
        <w:rPr>
          <w:rFonts w:ascii="Times New Roman" w:eastAsia="Times New Roman" w:hAnsi="Times New Roman"/>
          <w:sz w:val="24"/>
          <w:szCs w:val="24"/>
        </w:rPr>
        <w:t xml:space="preserve"> į nacionalinės audiovizualinės produkcijos </w:t>
      </w:r>
      <w:r w:rsidR="00BC24FC">
        <w:rPr>
          <w:rFonts w:ascii="Times New Roman" w:eastAsia="Times New Roman" w:hAnsi="Times New Roman"/>
          <w:sz w:val="24"/>
          <w:szCs w:val="24"/>
        </w:rPr>
        <w:t>kūrimą ir sklaidą</w:t>
      </w:r>
      <w:r w:rsidR="00351991">
        <w:rPr>
          <w:rFonts w:ascii="Times New Roman" w:eastAsia="Times New Roman" w:hAnsi="Times New Roman"/>
          <w:sz w:val="24"/>
          <w:szCs w:val="24"/>
        </w:rPr>
        <w:t>,</w:t>
      </w:r>
      <w:r w:rsidR="00D110E4">
        <w:rPr>
          <w:rFonts w:ascii="Times New Roman" w:eastAsia="Times New Roman" w:hAnsi="Times New Roman"/>
          <w:sz w:val="24"/>
          <w:szCs w:val="24"/>
        </w:rPr>
        <w:t xml:space="preserve"> </w:t>
      </w:r>
      <w:r w:rsidR="00BE27AC">
        <w:rPr>
          <w:rFonts w:ascii="Times New Roman" w:eastAsia="Times New Roman" w:hAnsi="Times New Roman"/>
          <w:sz w:val="24"/>
          <w:szCs w:val="24"/>
        </w:rPr>
        <w:t>taikym</w:t>
      </w:r>
      <w:r w:rsidR="00E22131">
        <w:rPr>
          <w:rFonts w:ascii="Times New Roman" w:eastAsia="Times New Roman" w:hAnsi="Times New Roman"/>
          <w:sz w:val="24"/>
          <w:szCs w:val="24"/>
        </w:rPr>
        <w:t>ą</w:t>
      </w:r>
      <w:r w:rsidR="00BE27AC" w:rsidRPr="00D110E4">
        <w:rPr>
          <w:rFonts w:ascii="Times New Roman" w:eastAsia="Times New Roman" w:hAnsi="Times New Roman"/>
          <w:sz w:val="24"/>
          <w:szCs w:val="24"/>
        </w:rPr>
        <w:t xml:space="preserve"> </w:t>
      </w:r>
      <w:r w:rsidR="00BE27AC">
        <w:rPr>
          <w:rFonts w:ascii="Times New Roman" w:eastAsia="Times New Roman" w:hAnsi="Times New Roman"/>
          <w:sz w:val="24"/>
          <w:szCs w:val="24"/>
        </w:rPr>
        <w:t xml:space="preserve">ES valstybėse narėse </w:t>
      </w:r>
      <w:r w:rsidR="00D110E4" w:rsidRPr="00D110E4">
        <w:rPr>
          <w:rFonts w:ascii="Times New Roman" w:eastAsia="Times New Roman" w:hAnsi="Times New Roman"/>
          <w:sz w:val="24"/>
          <w:szCs w:val="24"/>
        </w:rPr>
        <w:t xml:space="preserve">ir pateikti </w:t>
      </w:r>
      <w:r w:rsidR="0054653D">
        <w:rPr>
          <w:rFonts w:ascii="Times New Roman" w:eastAsia="Times New Roman" w:hAnsi="Times New Roman"/>
          <w:sz w:val="24"/>
          <w:szCs w:val="24"/>
        </w:rPr>
        <w:t xml:space="preserve">šio taikymo </w:t>
      </w:r>
      <w:r w:rsidR="00E22131">
        <w:rPr>
          <w:rFonts w:ascii="Times New Roman" w:eastAsia="Times New Roman" w:hAnsi="Times New Roman"/>
          <w:sz w:val="24"/>
          <w:szCs w:val="24"/>
        </w:rPr>
        <w:t>apibendrinimą</w:t>
      </w:r>
      <w:r w:rsidR="0054653D" w:rsidRPr="00D110E4" w:rsidDel="006C7086">
        <w:rPr>
          <w:rFonts w:ascii="Times New Roman" w:eastAsia="Times New Roman" w:hAnsi="Times New Roman"/>
          <w:sz w:val="24"/>
          <w:szCs w:val="24"/>
        </w:rPr>
        <w:t xml:space="preserve"> </w:t>
      </w:r>
      <w:r w:rsidR="00E22131">
        <w:rPr>
          <w:rFonts w:ascii="Times New Roman" w:eastAsia="Times New Roman" w:hAnsi="Times New Roman"/>
          <w:sz w:val="24"/>
          <w:szCs w:val="24"/>
        </w:rPr>
        <w:t xml:space="preserve">(praktiką) </w:t>
      </w:r>
      <w:r w:rsidR="00D110E4" w:rsidRPr="00D110E4">
        <w:rPr>
          <w:rFonts w:ascii="Times New Roman" w:eastAsia="Times New Roman" w:hAnsi="Times New Roman"/>
          <w:sz w:val="24"/>
          <w:szCs w:val="24"/>
        </w:rPr>
        <w:t>pagal konkrečias valstybes.</w:t>
      </w:r>
    </w:p>
    <w:p w14:paraId="6CBF69E3" w14:textId="753B513D" w:rsidR="000B2C07" w:rsidRDefault="003817D8" w:rsidP="00222F51">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2.2.2. </w:t>
      </w:r>
      <w:r w:rsidR="00E559A6">
        <w:rPr>
          <w:rFonts w:ascii="Times New Roman" w:eastAsia="Times New Roman" w:hAnsi="Times New Roman"/>
          <w:sz w:val="24"/>
          <w:szCs w:val="24"/>
        </w:rPr>
        <w:t>A</w:t>
      </w:r>
      <w:r>
        <w:rPr>
          <w:rFonts w:ascii="Times New Roman" w:eastAsia="Times New Roman" w:hAnsi="Times New Roman"/>
          <w:sz w:val="24"/>
          <w:szCs w:val="24"/>
        </w:rPr>
        <w:t>pžvelgti</w:t>
      </w:r>
      <w:r w:rsidR="004F0646">
        <w:rPr>
          <w:rFonts w:ascii="Times New Roman" w:eastAsia="Times New Roman" w:hAnsi="Times New Roman"/>
          <w:sz w:val="24"/>
          <w:szCs w:val="24"/>
        </w:rPr>
        <w:t xml:space="preserve"> ES lygmens</w:t>
      </w:r>
      <w:r>
        <w:rPr>
          <w:rFonts w:ascii="Times New Roman" w:eastAsia="Times New Roman" w:hAnsi="Times New Roman"/>
          <w:sz w:val="24"/>
          <w:szCs w:val="24"/>
        </w:rPr>
        <w:t xml:space="preserve"> </w:t>
      </w:r>
      <w:r w:rsidR="009C7C3D">
        <w:rPr>
          <w:rFonts w:ascii="Times New Roman" w:eastAsia="Times New Roman" w:hAnsi="Times New Roman"/>
          <w:sz w:val="24"/>
          <w:szCs w:val="24"/>
        </w:rPr>
        <w:t xml:space="preserve">teisminius ginčus ir </w:t>
      </w:r>
      <w:r w:rsidR="00A95CFB">
        <w:rPr>
          <w:rFonts w:ascii="Times New Roman" w:eastAsia="Times New Roman" w:hAnsi="Times New Roman"/>
          <w:sz w:val="24"/>
          <w:szCs w:val="24"/>
        </w:rPr>
        <w:t xml:space="preserve">formuojamą </w:t>
      </w:r>
      <w:r w:rsidR="009C7C3D">
        <w:rPr>
          <w:rFonts w:ascii="Times New Roman" w:eastAsia="Times New Roman" w:hAnsi="Times New Roman"/>
          <w:sz w:val="24"/>
          <w:szCs w:val="24"/>
        </w:rPr>
        <w:t>teis</w:t>
      </w:r>
      <w:r w:rsidR="00BC654B">
        <w:rPr>
          <w:rFonts w:ascii="Times New Roman" w:eastAsia="Times New Roman" w:hAnsi="Times New Roman"/>
          <w:sz w:val="24"/>
          <w:szCs w:val="24"/>
        </w:rPr>
        <w:t>minę praktiką</w:t>
      </w:r>
      <w:r w:rsidR="006E6726">
        <w:rPr>
          <w:rFonts w:ascii="Times New Roman" w:eastAsia="Times New Roman" w:hAnsi="Times New Roman"/>
          <w:sz w:val="24"/>
          <w:szCs w:val="24"/>
        </w:rPr>
        <w:t xml:space="preserve"> Direktyvos 13</w:t>
      </w:r>
      <w:r w:rsidR="00A95CFB" w:rsidRPr="008B5340">
        <w:rPr>
          <w:rFonts w:asciiTheme="majorBidi" w:eastAsia="Times New Roman" w:hAnsiTheme="majorBidi" w:cstheme="majorBidi"/>
          <w:sz w:val="24"/>
          <w:szCs w:val="24"/>
        </w:rPr>
        <w:t> </w:t>
      </w:r>
      <w:r w:rsidR="006E6726">
        <w:rPr>
          <w:rFonts w:ascii="Times New Roman" w:eastAsia="Times New Roman" w:hAnsi="Times New Roman"/>
          <w:sz w:val="24"/>
          <w:szCs w:val="24"/>
        </w:rPr>
        <w:t xml:space="preserve">straipsnio </w:t>
      </w:r>
      <w:r w:rsidR="00A95CFB">
        <w:rPr>
          <w:rFonts w:ascii="Times New Roman" w:eastAsia="Times New Roman" w:hAnsi="Times New Roman"/>
          <w:bCs/>
          <w:sz w:val="24"/>
          <w:szCs w:val="24"/>
          <w:lang w:eastAsia="lt-LT"/>
        </w:rPr>
        <w:t>2–3</w:t>
      </w:r>
      <w:r w:rsidR="00A95CFB" w:rsidRPr="00E23397">
        <w:rPr>
          <w:rFonts w:ascii="Times New Roman" w:hAnsi="Times New Roman"/>
          <w:bCs/>
          <w:sz w:val="24"/>
          <w:szCs w:val="24"/>
        </w:rPr>
        <w:t> </w:t>
      </w:r>
      <w:r w:rsidR="00A95CFB">
        <w:rPr>
          <w:rFonts w:ascii="Times New Roman" w:eastAsia="Times New Roman" w:hAnsi="Times New Roman"/>
          <w:bCs/>
          <w:sz w:val="24"/>
          <w:szCs w:val="24"/>
          <w:lang w:eastAsia="lt-LT"/>
        </w:rPr>
        <w:t>dalyse numatyto reguliavimo</w:t>
      </w:r>
      <w:r w:rsidR="00A95CFB">
        <w:rPr>
          <w:rFonts w:ascii="Times New Roman" w:eastAsia="Times New Roman" w:hAnsi="Times New Roman"/>
          <w:sz w:val="24"/>
          <w:szCs w:val="24"/>
        </w:rPr>
        <w:t xml:space="preserve"> </w:t>
      </w:r>
      <w:r w:rsidR="003F021D">
        <w:rPr>
          <w:rFonts w:ascii="Times New Roman" w:eastAsia="Times New Roman" w:hAnsi="Times New Roman"/>
          <w:sz w:val="24"/>
          <w:szCs w:val="24"/>
        </w:rPr>
        <w:t>taikymo</w:t>
      </w:r>
      <w:r w:rsidR="006E6726">
        <w:rPr>
          <w:rFonts w:ascii="Times New Roman" w:eastAsia="Times New Roman" w:hAnsi="Times New Roman"/>
          <w:sz w:val="24"/>
          <w:szCs w:val="24"/>
        </w:rPr>
        <w:t xml:space="preserve"> aspektu</w:t>
      </w:r>
      <w:r w:rsidR="000B2C07">
        <w:rPr>
          <w:rFonts w:ascii="Times New Roman" w:eastAsia="Times New Roman" w:hAnsi="Times New Roman"/>
          <w:sz w:val="24"/>
          <w:szCs w:val="24"/>
        </w:rPr>
        <w:t>.</w:t>
      </w:r>
    </w:p>
    <w:p w14:paraId="7FC22CEE" w14:textId="7CE172D3" w:rsidR="000F0264" w:rsidRDefault="000B2C07" w:rsidP="00222F51">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2.2.3. Išanalizuoti </w:t>
      </w:r>
      <w:r w:rsidR="00CC4122">
        <w:rPr>
          <w:rFonts w:ascii="Times New Roman" w:eastAsia="Times New Roman" w:hAnsi="Times New Roman"/>
          <w:sz w:val="24"/>
          <w:szCs w:val="24"/>
        </w:rPr>
        <w:t xml:space="preserve">Lietuvoje esančią audiovizualinių paslaugų </w:t>
      </w:r>
      <w:r w:rsidR="00860850">
        <w:rPr>
          <w:rFonts w:ascii="Times New Roman" w:eastAsia="Times New Roman" w:hAnsi="Times New Roman"/>
          <w:sz w:val="24"/>
          <w:szCs w:val="24"/>
        </w:rPr>
        <w:t>rinką</w:t>
      </w:r>
      <w:r w:rsidR="008A6520">
        <w:rPr>
          <w:rFonts w:ascii="Times New Roman" w:eastAsia="Times New Roman" w:hAnsi="Times New Roman"/>
          <w:sz w:val="24"/>
          <w:szCs w:val="24"/>
        </w:rPr>
        <w:t xml:space="preserve"> ir poveikį, kurį padarytų Direktyvos 13</w:t>
      </w:r>
      <w:r w:rsidR="00331611" w:rsidRPr="008B5340">
        <w:rPr>
          <w:rFonts w:asciiTheme="majorBidi" w:eastAsia="Times New Roman" w:hAnsiTheme="majorBidi" w:cstheme="majorBidi"/>
          <w:sz w:val="24"/>
          <w:szCs w:val="24"/>
        </w:rPr>
        <w:t> </w:t>
      </w:r>
      <w:r w:rsidR="008A6520">
        <w:rPr>
          <w:rFonts w:ascii="Times New Roman" w:eastAsia="Times New Roman" w:hAnsi="Times New Roman"/>
          <w:sz w:val="24"/>
          <w:szCs w:val="24"/>
        </w:rPr>
        <w:t xml:space="preserve">straipsnio </w:t>
      </w:r>
      <w:r w:rsidR="00331611">
        <w:rPr>
          <w:rFonts w:ascii="Times New Roman" w:eastAsia="Times New Roman" w:hAnsi="Times New Roman"/>
          <w:bCs/>
          <w:sz w:val="24"/>
          <w:szCs w:val="24"/>
          <w:lang w:eastAsia="lt-LT"/>
        </w:rPr>
        <w:t>2–3</w:t>
      </w:r>
      <w:r w:rsidR="00331611" w:rsidRPr="00E23397">
        <w:rPr>
          <w:rFonts w:ascii="Times New Roman" w:hAnsi="Times New Roman"/>
          <w:bCs/>
          <w:sz w:val="24"/>
          <w:szCs w:val="24"/>
        </w:rPr>
        <w:t> </w:t>
      </w:r>
      <w:r w:rsidR="00331611">
        <w:rPr>
          <w:rFonts w:ascii="Times New Roman" w:eastAsia="Times New Roman" w:hAnsi="Times New Roman"/>
          <w:bCs/>
          <w:sz w:val="24"/>
          <w:szCs w:val="24"/>
          <w:lang w:eastAsia="lt-LT"/>
        </w:rPr>
        <w:t>dalyse numatyto reguliavimo</w:t>
      </w:r>
      <w:r w:rsidR="00331611">
        <w:rPr>
          <w:rFonts w:ascii="Times New Roman" w:eastAsia="Times New Roman" w:hAnsi="Times New Roman"/>
          <w:sz w:val="24"/>
          <w:szCs w:val="24"/>
        </w:rPr>
        <w:t xml:space="preserve"> </w:t>
      </w:r>
      <w:r w:rsidR="008A6520">
        <w:rPr>
          <w:rFonts w:ascii="Times New Roman" w:eastAsia="Times New Roman" w:hAnsi="Times New Roman"/>
          <w:sz w:val="24"/>
          <w:szCs w:val="24"/>
        </w:rPr>
        <w:t>perkėlimas</w:t>
      </w:r>
      <w:r w:rsidR="0061127C">
        <w:rPr>
          <w:rFonts w:ascii="Times New Roman" w:eastAsia="Times New Roman" w:hAnsi="Times New Roman"/>
          <w:sz w:val="24"/>
          <w:szCs w:val="24"/>
        </w:rPr>
        <w:t>,</w:t>
      </w:r>
      <w:r w:rsidR="008A6520">
        <w:rPr>
          <w:rFonts w:ascii="Times New Roman" w:eastAsia="Times New Roman" w:hAnsi="Times New Roman"/>
          <w:sz w:val="24"/>
          <w:szCs w:val="24"/>
        </w:rPr>
        <w:t xml:space="preserve"> susijęs su papildom</w:t>
      </w:r>
      <w:r w:rsidR="00341776">
        <w:rPr>
          <w:rFonts w:ascii="Times New Roman" w:eastAsia="Times New Roman" w:hAnsi="Times New Roman"/>
          <w:sz w:val="24"/>
          <w:szCs w:val="24"/>
        </w:rPr>
        <w:t>u</w:t>
      </w:r>
      <w:r w:rsidR="008A6520">
        <w:rPr>
          <w:rFonts w:ascii="Times New Roman" w:eastAsia="Times New Roman" w:hAnsi="Times New Roman"/>
          <w:sz w:val="24"/>
          <w:szCs w:val="24"/>
        </w:rPr>
        <w:t xml:space="preserve"> investavim</w:t>
      </w:r>
      <w:r w:rsidR="00341776">
        <w:rPr>
          <w:rFonts w:ascii="Times New Roman" w:eastAsia="Times New Roman" w:hAnsi="Times New Roman"/>
          <w:sz w:val="24"/>
          <w:szCs w:val="24"/>
        </w:rPr>
        <w:t>u</w:t>
      </w:r>
      <w:r w:rsidR="008A6520">
        <w:rPr>
          <w:rFonts w:ascii="Times New Roman" w:eastAsia="Times New Roman" w:hAnsi="Times New Roman"/>
          <w:sz w:val="24"/>
          <w:szCs w:val="24"/>
        </w:rPr>
        <w:t xml:space="preserve"> į nacionalinės audiovizualinės produkcijos kūrimą ir sklaidą.</w:t>
      </w:r>
    </w:p>
    <w:p w14:paraId="5091BAED" w14:textId="25A67823" w:rsidR="00AD19BA" w:rsidRDefault="000F0264" w:rsidP="009810C9">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2.2.4. Pasiūlyti Lietuvos situacija</w:t>
      </w:r>
      <w:r w:rsidR="00B67994">
        <w:rPr>
          <w:rFonts w:ascii="Times New Roman" w:eastAsia="Times New Roman" w:hAnsi="Times New Roman"/>
          <w:sz w:val="24"/>
          <w:szCs w:val="24"/>
        </w:rPr>
        <w:t>i geriausiai pritaikytas Direktyvos 13</w:t>
      </w:r>
      <w:r w:rsidR="00331611" w:rsidRPr="008B5340">
        <w:rPr>
          <w:rFonts w:asciiTheme="majorBidi" w:eastAsia="Times New Roman" w:hAnsiTheme="majorBidi" w:cstheme="majorBidi"/>
          <w:sz w:val="24"/>
          <w:szCs w:val="24"/>
        </w:rPr>
        <w:t> </w:t>
      </w:r>
      <w:r w:rsidR="00B67994">
        <w:rPr>
          <w:rFonts w:ascii="Times New Roman" w:eastAsia="Times New Roman" w:hAnsi="Times New Roman"/>
          <w:sz w:val="24"/>
          <w:szCs w:val="24"/>
        </w:rPr>
        <w:t xml:space="preserve">straipsnio </w:t>
      </w:r>
      <w:r w:rsidR="00331611">
        <w:rPr>
          <w:rFonts w:ascii="Times New Roman" w:eastAsia="Times New Roman" w:hAnsi="Times New Roman"/>
          <w:bCs/>
          <w:sz w:val="24"/>
          <w:szCs w:val="24"/>
          <w:lang w:eastAsia="lt-LT"/>
        </w:rPr>
        <w:t>2–3</w:t>
      </w:r>
      <w:r w:rsidR="00331611" w:rsidRPr="00E23397">
        <w:rPr>
          <w:rFonts w:ascii="Times New Roman" w:hAnsi="Times New Roman"/>
          <w:bCs/>
          <w:sz w:val="24"/>
          <w:szCs w:val="24"/>
        </w:rPr>
        <w:t> </w:t>
      </w:r>
      <w:r w:rsidR="00331611">
        <w:rPr>
          <w:rFonts w:ascii="Times New Roman" w:eastAsia="Times New Roman" w:hAnsi="Times New Roman"/>
          <w:bCs/>
          <w:sz w:val="24"/>
          <w:szCs w:val="24"/>
          <w:lang w:eastAsia="lt-LT"/>
        </w:rPr>
        <w:t>dalyse numatyto reguliavimo</w:t>
      </w:r>
      <w:r w:rsidR="00331611">
        <w:rPr>
          <w:rFonts w:ascii="Times New Roman" w:eastAsia="Times New Roman" w:hAnsi="Times New Roman"/>
          <w:sz w:val="24"/>
          <w:szCs w:val="24"/>
        </w:rPr>
        <w:t xml:space="preserve"> </w:t>
      </w:r>
      <w:r w:rsidR="00B67994">
        <w:rPr>
          <w:rFonts w:ascii="Times New Roman" w:eastAsia="Times New Roman" w:hAnsi="Times New Roman"/>
          <w:sz w:val="24"/>
          <w:szCs w:val="24"/>
        </w:rPr>
        <w:t>perkėlimo alternatyvas</w:t>
      </w:r>
      <w:r w:rsidR="00F65483">
        <w:rPr>
          <w:rFonts w:ascii="Times New Roman" w:eastAsia="Times New Roman" w:hAnsi="Times New Roman"/>
          <w:sz w:val="24"/>
          <w:szCs w:val="24"/>
        </w:rPr>
        <w:t>,</w:t>
      </w:r>
      <w:r w:rsidR="00B67994">
        <w:rPr>
          <w:rFonts w:ascii="Times New Roman" w:eastAsia="Times New Roman" w:hAnsi="Times New Roman"/>
          <w:sz w:val="24"/>
          <w:szCs w:val="24"/>
        </w:rPr>
        <w:t xml:space="preserve"> susijusias su papildom</w:t>
      </w:r>
      <w:r w:rsidR="00341776">
        <w:rPr>
          <w:rFonts w:ascii="Times New Roman" w:eastAsia="Times New Roman" w:hAnsi="Times New Roman"/>
          <w:sz w:val="24"/>
          <w:szCs w:val="24"/>
        </w:rPr>
        <w:t>u</w:t>
      </w:r>
      <w:r w:rsidR="00B67994">
        <w:rPr>
          <w:rFonts w:ascii="Times New Roman" w:eastAsia="Times New Roman" w:hAnsi="Times New Roman"/>
          <w:sz w:val="24"/>
          <w:szCs w:val="24"/>
        </w:rPr>
        <w:t xml:space="preserve"> investavim</w:t>
      </w:r>
      <w:r w:rsidR="00341776">
        <w:rPr>
          <w:rFonts w:ascii="Times New Roman" w:eastAsia="Times New Roman" w:hAnsi="Times New Roman"/>
          <w:sz w:val="24"/>
          <w:szCs w:val="24"/>
        </w:rPr>
        <w:t>u</w:t>
      </w:r>
      <w:r w:rsidR="00B67994">
        <w:rPr>
          <w:rFonts w:ascii="Times New Roman" w:eastAsia="Times New Roman" w:hAnsi="Times New Roman"/>
          <w:sz w:val="24"/>
          <w:szCs w:val="24"/>
        </w:rPr>
        <w:t xml:space="preserve"> į </w:t>
      </w:r>
      <w:r w:rsidR="00B67994">
        <w:rPr>
          <w:rFonts w:ascii="Times New Roman" w:eastAsia="Times New Roman" w:hAnsi="Times New Roman"/>
          <w:sz w:val="24"/>
          <w:szCs w:val="24"/>
        </w:rPr>
        <w:lastRenderedPageBreak/>
        <w:t>nacionalinės audiovizualinės produkcijos kūrim</w:t>
      </w:r>
      <w:r w:rsidR="00923CC7">
        <w:rPr>
          <w:rFonts w:ascii="Times New Roman" w:eastAsia="Times New Roman" w:hAnsi="Times New Roman"/>
          <w:sz w:val="24"/>
          <w:szCs w:val="24"/>
        </w:rPr>
        <w:t>ą</w:t>
      </w:r>
      <w:r w:rsidR="00B67994">
        <w:rPr>
          <w:rFonts w:ascii="Times New Roman" w:eastAsia="Times New Roman" w:hAnsi="Times New Roman"/>
          <w:sz w:val="24"/>
          <w:szCs w:val="24"/>
        </w:rPr>
        <w:t xml:space="preserve"> ir sklaid</w:t>
      </w:r>
      <w:r w:rsidR="00923CC7">
        <w:rPr>
          <w:rFonts w:ascii="Times New Roman" w:eastAsia="Times New Roman" w:hAnsi="Times New Roman"/>
          <w:sz w:val="24"/>
          <w:szCs w:val="24"/>
        </w:rPr>
        <w:t>ą</w:t>
      </w:r>
      <w:r w:rsidR="00C41774">
        <w:rPr>
          <w:rFonts w:ascii="Times New Roman" w:eastAsia="Times New Roman" w:hAnsi="Times New Roman"/>
          <w:sz w:val="24"/>
          <w:szCs w:val="24"/>
        </w:rPr>
        <w:t xml:space="preserve">, įvertinus </w:t>
      </w:r>
      <w:r w:rsidR="00F465DB">
        <w:rPr>
          <w:rFonts w:ascii="Times New Roman" w:eastAsia="Times New Roman" w:hAnsi="Times New Roman"/>
          <w:sz w:val="24"/>
          <w:szCs w:val="24"/>
        </w:rPr>
        <w:t xml:space="preserve">šiuo metu </w:t>
      </w:r>
      <w:r w:rsidR="00DA1FEF">
        <w:rPr>
          <w:rFonts w:ascii="Times New Roman" w:eastAsia="Times New Roman" w:hAnsi="Times New Roman"/>
          <w:sz w:val="24"/>
          <w:szCs w:val="24"/>
        </w:rPr>
        <w:t xml:space="preserve">audiovizualinės žiniasklaidos paslaugų teikėjų mokamas įmokas (žr. </w:t>
      </w:r>
      <w:r w:rsidR="00617648">
        <w:rPr>
          <w:rFonts w:ascii="Times New Roman" w:eastAsia="Times New Roman" w:hAnsi="Times New Roman"/>
          <w:sz w:val="24"/>
          <w:szCs w:val="24"/>
        </w:rPr>
        <w:t xml:space="preserve">šios techninės specifikacijos </w:t>
      </w:r>
      <w:r w:rsidR="00DA1FEF">
        <w:rPr>
          <w:rFonts w:ascii="Times New Roman" w:eastAsia="Times New Roman" w:hAnsi="Times New Roman"/>
          <w:sz w:val="24"/>
          <w:szCs w:val="24"/>
        </w:rPr>
        <w:t>2.1.1</w:t>
      </w:r>
      <w:r w:rsidR="0061127C" w:rsidRPr="00E23397">
        <w:rPr>
          <w:rFonts w:ascii="Times New Roman" w:hAnsi="Times New Roman"/>
          <w:bCs/>
          <w:sz w:val="24"/>
          <w:szCs w:val="24"/>
        </w:rPr>
        <w:t> </w:t>
      </w:r>
      <w:r w:rsidR="00DA1FEF">
        <w:rPr>
          <w:rFonts w:ascii="Times New Roman" w:eastAsia="Times New Roman" w:hAnsi="Times New Roman"/>
          <w:sz w:val="24"/>
          <w:szCs w:val="24"/>
        </w:rPr>
        <w:t>papunktį)</w:t>
      </w:r>
      <w:r w:rsidR="00B67994">
        <w:rPr>
          <w:rFonts w:ascii="Times New Roman" w:eastAsia="Times New Roman" w:hAnsi="Times New Roman"/>
          <w:sz w:val="24"/>
          <w:szCs w:val="24"/>
        </w:rPr>
        <w:t>.</w:t>
      </w:r>
    </w:p>
    <w:p w14:paraId="651A2EAC" w14:textId="1402DAA0" w:rsidR="003D0813" w:rsidRDefault="0061127C" w:rsidP="00B421A4">
      <w:pPr>
        <w:spacing w:after="0" w:line="240" w:lineRule="auto"/>
        <w:ind w:firstLine="567"/>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2.2.5. </w:t>
      </w:r>
      <w:r w:rsidR="006833CF">
        <w:rPr>
          <w:rFonts w:ascii="Times New Roman" w:eastAsia="Times New Roman" w:hAnsi="Times New Roman"/>
          <w:sz w:val="24"/>
          <w:szCs w:val="24"/>
        </w:rPr>
        <w:t xml:space="preserve">Išanalizuoti </w:t>
      </w:r>
      <w:r w:rsidR="006833CF" w:rsidRPr="00D110E4">
        <w:rPr>
          <w:rFonts w:ascii="Times New Roman" w:eastAsia="Times New Roman" w:hAnsi="Times New Roman"/>
          <w:sz w:val="24"/>
          <w:szCs w:val="24"/>
        </w:rPr>
        <w:t>ir pateikti</w:t>
      </w:r>
      <w:r w:rsidR="006833CF">
        <w:rPr>
          <w:rFonts w:ascii="Times New Roman" w:eastAsia="Times New Roman" w:hAnsi="Times New Roman"/>
          <w:sz w:val="24"/>
          <w:szCs w:val="24"/>
        </w:rPr>
        <w:t xml:space="preserve"> </w:t>
      </w:r>
      <w:r w:rsidR="006833CF">
        <w:rPr>
          <w:rFonts w:ascii="Times New Roman" w:eastAsia="Times New Roman" w:hAnsi="Times New Roman"/>
          <w:bCs/>
          <w:sz w:val="24"/>
          <w:szCs w:val="24"/>
          <w:lang w:eastAsia="lt-LT"/>
        </w:rPr>
        <w:t xml:space="preserve">skaitmeninių paslaugų mokesčio </w:t>
      </w:r>
      <w:r w:rsidR="006833CF">
        <w:rPr>
          <w:rFonts w:ascii="Times New Roman" w:eastAsia="Times New Roman" w:hAnsi="Times New Roman"/>
          <w:sz w:val="24"/>
          <w:szCs w:val="24"/>
        </w:rPr>
        <w:t>taikym</w:t>
      </w:r>
      <w:r w:rsidR="00E22131">
        <w:rPr>
          <w:rFonts w:ascii="Times New Roman" w:eastAsia="Times New Roman" w:hAnsi="Times New Roman"/>
          <w:sz w:val="24"/>
          <w:szCs w:val="24"/>
        </w:rPr>
        <w:t>ą</w:t>
      </w:r>
      <w:r w:rsidR="006833CF" w:rsidRPr="00D110E4">
        <w:rPr>
          <w:rFonts w:ascii="Times New Roman" w:eastAsia="Times New Roman" w:hAnsi="Times New Roman"/>
          <w:sz w:val="24"/>
          <w:szCs w:val="24"/>
        </w:rPr>
        <w:t xml:space="preserve"> </w:t>
      </w:r>
      <w:r w:rsidR="006833CF">
        <w:rPr>
          <w:rFonts w:ascii="Times New Roman" w:eastAsia="Times New Roman" w:hAnsi="Times New Roman"/>
          <w:sz w:val="24"/>
          <w:szCs w:val="24"/>
        </w:rPr>
        <w:t xml:space="preserve">ES valstybėse narėse </w:t>
      </w:r>
      <w:r w:rsidR="00E22131" w:rsidRPr="00D110E4">
        <w:rPr>
          <w:rFonts w:ascii="Times New Roman" w:eastAsia="Times New Roman" w:hAnsi="Times New Roman"/>
          <w:sz w:val="24"/>
          <w:szCs w:val="24"/>
        </w:rPr>
        <w:t xml:space="preserve">ir pateikti </w:t>
      </w:r>
      <w:r w:rsidR="00E22131">
        <w:rPr>
          <w:rFonts w:ascii="Times New Roman" w:eastAsia="Times New Roman" w:hAnsi="Times New Roman"/>
          <w:sz w:val="24"/>
          <w:szCs w:val="24"/>
        </w:rPr>
        <w:t>šio taikymo apibendrinimą</w:t>
      </w:r>
      <w:r w:rsidR="00E22131" w:rsidRPr="00D110E4" w:rsidDel="006C7086">
        <w:rPr>
          <w:rFonts w:ascii="Times New Roman" w:eastAsia="Times New Roman" w:hAnsi="Times New Roman"/>
          <w:sz w:val="24"/>
          <w:szCs w:val="24"/>
        </w:rPr>
        <w:t xml:space="preserve"> </w:t>
      </w:r>
      <w:r w:rsidR="00E22131">
        <w:rPr>
          <w:rFonts w:ascii="Times New Roman" w:eastAsia="Times New Roman" w:hAnsi="Times New Roman"/>
          <w:sz w:val="24"/>
          <w:szCs w:val="24"/>
        </w:rPr>
        <w:t xml:space="preserve">(praktiką) </w:t>
      </w:r>
      <w:r w:rsidR="006833CF" w:rsidRPr="00D110E4">
        <w:rPr>
          <w:rFonts w:ascii="Times New Roman" w:eastAsia="Times New Roman" w:hAnsi="Times New Roman"/>
          <w:sz w:val="24"/>
          <w:szCs w:val="24"/>
        </w:rPr>
        <w:t>pagal konkrečias valstybes</w:t>
      </w:r>
      <w:r w:rsidR="00D84BF0">
        <w:rPr>
          <w:rFonts w:ascii="Times New Roman" w:eastAsia="Times New Roman" w:hAnsi="Times New Roman"/>
          <w:sz w:val="24"/>
          <w:szCs w:val="24"/>
        </w:rPr>
        <w:t xml:space="preserve">, </w:t>
      </w:r>
      <w:r w:rsidR="00D84BF0">
        <w:rPr>
          <w:rFonts w:ascii="Times New Roman" w:eastAsia="Times New Roman" w:hAnsi="Times New Roman"/>
          <w:bCs/>
          <w:sz w:val="24"/>
          <w:szCs w:val="24"/>
          <w:lang w:eastAsia="lt-LT"/>
        </w:rPr>
        <w:t>kurių demografinė ir ekonominė situacija panaši į Lietuvos</w:t>
      </w:r>
      <w:r w:rsidR="00A522D6">
        <w:rPr>
          <w:rFonts w:ascii="Times New Roman" w:eastAsia="Times New Roman" w:hAnsi="Times New Roman"/>
          <w:sz w:val="24"/>
          <w:szCs w:val="24"/>
        </w:rPr>
        <w:t>.</w:t>
      </w:r>
    </w:p>
    <w:p w14:paraId="3EEF4270" w14:textId="2AD30E5B" w:rsidR="0061127C" w:rsidRDefault="003D0813" w:rsidP="00B421A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bCs/>
          <w:sz w:val="24"/>
          <w:szCs w:val="24"/>
          <w:lang w:eastAsia="lt-LT"/>
        </w:rPr>
        <w:t>2.2.6. Į</w:t>
      </w:r>
      <w:r w:rsidR="0061127C">
        <w:rPr>
          <w:rFonts w:ascii="Times New Roman" w:eastAsia="Times New Roman" w:hAnsi="Times New Roman"/>
          <w:bCs/>
          <w:sz w:val="24"/>
          <w:szCs w:val="24"/>
          <w:lang w:eastAsia="lt-LT"/>
        </w:rPr>
        <w:t>vertinti skaitmeninių paslaugų mokesčio įvedim</w:t>
      </w:r>
      <w:r w:rsidR="0004487B">
        <w:rPr>
          <w:rFonts w:ascii="Times New Roman" w:eastAsia="Times New Roman" w:hAnsi="Times New Roman"/>
          <w:bCs/>
          <w:sz w:val="24"/>
          <w:szCs w:val="24"/>
          <w:lang w:eastAsia="lt-LT"/>
        </w:rPr>
        <w:t xml:space="preserve">o </w:t>
      </w:r>
      <w:r w:rsidR="00E16345">
        <w:rPr>
          <w:rFonts w:ascii="Times New Roman" w:eastAsia="Times New Roman" w:hAnsi="Times New Roman"/>
          <w:bCs/>
          <w:sz w:val="24"/>
          <w:szCs w:val="24"/>
          <w:lang w:eastAsia="lt-LT"/>
        </w:rPr>
        <w:t>Lietuvoje galimybes ir poveikį</w:t>
      </w:r>
      <w:r w:rsidR="0061127C">
        <w:rPr>
          <w:rFonts w:ascii="Times New Roman" w:eastAsia="Times New Roman" w:hAnsi="Times New Roman"/>
          <w:bCs/>
          <w:sz w:val="24"/>
          <w:szCs w:val="24"/>
          <w:lang w:eastAsia="lt-LT"/>
        </w:rPr>
        <w:t xml:space="preserve"> </w:t>
      </w:r>
      <w:r w:rsidR="003B1A8F">
        <w:rPr>
          <w:rFonts w:ascii="Times New Roman" w:eastAsia="Times New Roman" w:hAnsi="Times New Roman"/>
          <w:bCs/>
          <w:sz w:val="24"/>
          <w:szCs w:val="24"/>
          <w:lang w:eastAsia="lt-LT"/>
        </w:rPr>
        <w:t>naudos ir kaštų aspekt</w:t>
      </w:r>
      <w:r w:rsidR="00505D42">
        <w:rPr>
          <w:rFonts w:ascii="Times New Roman" w:eastAsia="Times New Roman" w:hAnsi="Times New Roman"/>
          <w:bCs/>
          <w:sz w:val="24"/>
          <w:szCs w:val="24"/>
          <w:lang w:eastAsia="lt-LT"/>
        </w:rPr>
        <w:t>ais</w:t>
      </w:r>
      <w:r w:rsidR="00B34D28">
        <w:rPr>
          <w:rFonts w:ascii="Times New Roman" w:eastAsia="Times New Roman" w:hAnsi="Times New Roman"/>
          <w:bCs/>
          <w:sz w:val="24"/>
          <w:szCs w:val="24"/>
          <w:lang w:eastAsia="lt-LT"/>
        </w:rPr>
        <w:t>,</w:t>
      </w:r>
      <w:r w:rsidR="004160AD">
        <w:rPr>
          <w:rFonts w:ascii="Times New Roman" w:eastAsia="Times New Roman" w:hAnsi="Times New Roman"/>
          <w:bCs/>
          <w:sz w:val="24"/>
          <w:szCs w:val="24"/>
          <w:lang w:eastAsia="lt-LT"/>
        </w:rPr>
        <w:t xml:space="preserve"> </w:t>
      </w:r>
      <w:r w:rsidR="003D4B80">
        <w:rPr>
          <w:rFonts w:ascii="Times New Roman" w:eastAsia="Times New Roman" w:hAnsi="Times New Roman"/>
          <w:bCs/>
          <w:sz w:val="24"/>
          <w:szCs w:val="24"/>
          <w:lang w:eastAsia="lt-LT"/>
        </w:rPr>
        <w:t xml:space="preserve">atskirą dėmesį skiriant poveikio Lietuvos žiniasklaidos rinkai, </w:t>
      </w:r>
      <w:r w:rsidR="00697BC2">
        <w:rPr>
          <w:rFonts w:ascii="Times New Roman" w:eastAsia="Times New Roman" w:hAnsi="Times New Roman"/>
          <w:bCs/>
          <w:sz w:val="24"/>
          <w:szCs w:val="24"/>
          <w:lang w:eastAsia="lt-LT"/>
        </w:rPr>
        <w:t xml:space="preserve">bendrai </w:t>
      </w:r>
      <w:r w:rsidR="005C11DE">
        <w:rPr>
          <w:rFonts w:ascii="Times New Roman" w:eastAsia="Times New Roman" w:hAnsi="Times New Roman"/>
          <w:bCs/>
          <w:sz w:val="24"/>
          <w:szCs w:val="24"/>
          <w:lang w:eastAsia="lt-LT"/>
        </w:rPr>
        <w:t xml:space="preserve">ES </w:t>
      </w:r>
      <w:r w:rsidR="00697BC2">
        <w:rPr>
          <w:rFonts w:ascii="Times New Roman" w:eastAsia="Times New Roman" w:hAnsi="Times New Roman"/>
          <w:bCs/>
          <w:sz w:val="24"/>
          <w:szCs w:val="24"/>
          <w:lang w:eastAsia="lt-LT"/>
        </w:rPr>
        <w:t xml:space="preserve">rinkai ir konkurencijai, </w:t>
      </w:r>
      <w:r w:rsidR="005C11DE">
        <w:rPr>
          <w:rFonts w:ascii="Times New Roman" w:eastAsia="Times New Roman" w:hAnsi="Times New Roman"/>
          <w:bCs/>
          <w:sz w:val="24"/>
          <w:szCs w:val="24"/>
          <w:lang w:eastAsia="lt-LT"/>
        </w:rPr>
        <w:t>tarptautinei prekybai</w:t>
      </w:r>
      <w:r>
        <w:rPr>
          <w:rFonts w:ascii="Times New Roman" w:eastAsia="Times New Roman" w:hAnsi="Times New Roman"/>
          <w:bCs/>
          <w:sz w:val="24"/>
          <w:szCs w:val="24"/>
          <w:lang w:eastAsia="lt-LT"/>
        </w:rPr>
        <w:t xml:space="preserve"> analizei</w:t>
      </w:r>
      <w:r w:rsidR="00A522D6">
        <w:rPr>
          <w:rFonts w:ascii="Times New Roman" w:eastAsia="Times New Roman" w:hAnsi="Times New Roman"/>
          <w:bCs/>
          <w:sz w:val="24"/>
          <w:szCs w:val="24"/>
          <w:lang w:eastAsia="lt-LT"/>
        </w:rPr>
        <w:t>.</w:t>
      </w:r>
    </w:p>
    <w:p w14:paraId="3A5AECB7" w14:textId="57759669" w:rsidR="00B421A4" w:rsidRPr="00F70506" w:rsidRDefault="00B33D87" w:rsidP="00B421A4">
      <w:pPr>
        <w:spacing w:after="0" w:line="240" w:lineRule="auto"/>
        <w:ind w:firstLine="567"/>
        <w:jc w:val="both"/>
        <w:rPr>
          <w:rFonts w:ascii="Times New Roman" w:eastAsia="Times New Roman" w:hAnsi="Times New Roman"/>
          <w:sz w:val="24"/>
          <w:szCs w:val="24"/>
        </w:rPr>
      </w:pPr>
      <w:r w:rsidRPr="00F70506">
        <w:rPr>
          <w:rFonts w:ascii="Times New Roman" w:eastAsia="Times New Roman" w:hAnsi="Times New Roman"/>
          <w:sz w:val="24"/>
          <w:szCs w:val="24"/>
        </w:rPr>
        <w:t>2.2.</w:t>
      </w:r>
      <w:r w:rsidR="00D06035">
        <w:rPr>
          <w:rFonts w:ascii="Times New Roman" w:eastAsia="Times New Roman" w:hAnsi="Times New Roman"/>
          <w:sz w:val="24"/>
          <w:szCs w:val="24"/>
        </w:rPr>
        <w:t>7</w:t>
      </w:r>
      <w:r w:rsidRPr="00F70506">
        <w:rPr>
          <w:rFonts w:ascii="Times New Roman" w:eastAsia="Times New Roman" w:hAnsi="Times New Roman"/>
          <w:sz w:val="24"/>
          <w:szCs w:val="24"/>
        </w:rPr>
        <w:t xml:space="preserve">. </w:t>
      </w:r>
      <w:r w:rsidR="00B421A4" w:rsidRPr="00F70506">
        <w:rPr>
          <w:rFonts w:ascii="Times New Roman" w:eastAsia="Times New Roman" w:hAnsi="Times New Roman"/>
          <w:sz w:val="24"/>
          <w:szCs w:val="24"/>
        </w:rPr>
        <w:t>Įvertinti Lietuvoje galiojančią autorių teisių ir gretutinių teisių teisinę bazę, susijusią su kultūros išteklių skaitmeninimu ir kuruo</w:t>
      </w:r>
      <w:r w:rsidR="003149D3">
        <w:rPr>
          <w:rFonts w:ascii="Times New Roman" w:eastAsia="Times New Roman" w:hAnsi="Times New Roman"/>
          <w:sz w:val="24"/>
          <w:szCs w:val="24"/>
        </w:rPr>
        <w:t>jamo skaitmeninio</w:t>
      </w:r>
      <w:r w:rsidR="006B1977">
        <w:rPr>
          <w:rFonts w:ascii="Times New Roman" w:eastAsia="Times New Roman" w:hAnsi="Times New Roman"/>
          <w:sz w:val="24"/>
          <w:szCs w:val="24"/>
        </w:rPr>
        <w:t xml:space="preserve"> kultūros</w:t>
      </w:r>
      <w:r w:rsidR="00B421A4" w:rsidRPr="00F70506">
        <w:rPr>
          <w:rFonts w:ascii="Times New Roman" w:eastAsia="Times New Roman" w:hAnsi="Times New Roman"/>
          <w:sz w:val="24"/>
          <w:szCs w:val="24"/>
        </w:rPr>
        <w:t xml:space="preserve"> turinio kūrimu</w:t>
      </w:r>
      <w:r w:rsidR="006B1977">
        <w:rPr>
          <w:rFonts w:ascii="Times New Roman" w:eastAsia="Times New Roman" w:hAnsi="Times New Roman"/>
          <w:sz w:val="24"/>
          <w:szCs w:val="24"/>
        </w:rPr>
        <w:t xml:space="preserve"> (</w:t>
      </w:r>
      <w:r w:rsidR="000E4520">
        <w:rPr>
          <w:rFonts w:ascii="Times New Roman" w:eastAsia="Times New Roman" w:hAnsi="Times New Roman"/>
          <w:sz w:val="24"/>
          <w:szCs w:val="24"/>
        </w:rPr>
        <w:t>s</w:t>
      </w:r>
      <w:r w:rsidR="004763A4">
        <w:rPr>
          <w:rFonts w:ascii="Times New Roman" w:eastAsia="Times New Roman" w:hAnsi="Times New Roman"/>
          <w:sz w:val="24"/>
          <w:szCs w:val="24"/>
        </w:rPr>
        <w:t xml:space="preserve">ąvoka „kuruojamas skaitmeninis kultūros turinys“ aiškinama </w:t>
      </w:r>
      <w:r w:rsidR="004763A4">
        <w:rPr>
          <w:rFonts w:ascii="Times New Roman" w:eastAsia="Times New Roman" w:hAnsi="Times New Roman"/>
          <w:sz w:val="24"/>
          <w:szCs w:val="24"/>
          <w:lang w:val="en-US"/>
        </w:rPr>
        <w:t xml:space="preserve">2.4. punkte: </w:t>
      </w:r>
      <w:hyperlink r:id="rId17" w:history="1">
        <w:r w:rsidR="000E4520" w:rsidRPr="00BF5F81">
          <w:rPr>
            <w:rStyle w:val="Hipersaitas"/>
            <w:rFonts w:ascii="Times New Roman" w:eastAsia="Times New Roman" w:hAnsi="Times New Roman"/>
            <w:sz w:val="24"/>
            <w:szCs w:val="24"/>
          </w:rPr>
          <w:t>https://www.e-tar.lt/portal/lt/legalAct/fcc2a0f02d7211efbdaea558de59136c</w:t>
        </w:r>
      </w:hyperlink>
      <w:r w:rsidR="006B1977">
        <w:rPr>
          <w:rFonts w:ascii="Times New Roman" w:eastAsia="Times New Roman" w:hAnsi="Times New Roman"/>
          <w:sz w:val="24"/>
          <w:szCs w:val="24"/>
        </w:rPr>
        <w:t>).</w:t>
      </w:r>
      <w:r w:rsidR="00B421A4" w:rsidRPr="00F70506">
        <w:rPr>
          <w:rFonts w:ascii="Times New Roman" w:eastAsia="Times New Roman" w:hAnsi="Times New Roman"/>
          <w:sz w:val="24"/>
          <w:szCs w:val="24"/>
        </w:rPr>
        <w:t xml:space="preserve"> </w:t>
      </w:r>
    </w:p>
    <w:p w14:paraId="6DD0A2F6" w14:textId="2D048FFC" w:rsidR="00B421A4" w:rsidRPr="00F70506" w:rsidRDefault="00B421A4" w:rsidP="00B421A4">
      <w:pPr>
        <w:spacing w:after="0" w:line="240" w:lineRule="auto"/>
        <w:ind w:firstLine="567"/>
        <w:jc w:val="both"/>
        <w:rPr>
          <w:rFonts w:ascii="Times New Roman" w:eastAsia="Times New Roman" w:hAnsi="Times New Roman"/>
          <w:sz w:val="24"/>
          <w:szCs w:val="24"/>
        </w:rPr>
      </w:pPr>
      <w:r w:rsidRPr="00F70506">
        <w:rPr>
          <w:rFonts w:ascii="Times New Roman" w:eastAsia="Times New Roman" w:hAnsi="Times New Roman"/>
          <w:sz w:val="24"/>
          <w:szCs w:val="24"/>
        </w:rPr>
        <w:t>2.2.</w:t>
      </w:r>
      <w:r w:rsidR="00D06035">
        <w:rPr>
          <w:rFonts w:ascii="Times New Roman" w:eastAsia="Times New Roman" w:hAnsi="Times New Roman"/>
          <w:sz w:val="24"/>
          <w:szCs w:val="24"/>
        </w:rPr>
        <w:t>8</w:t>
      </w:r>
      <w:r w:rsidRPr="00F70506">
        <w:rPr>
          <w:rFonts w:ascii="Times New Roman" w:eastAsia="Times New Roman" w:hAnsi="Times New Roman"/>
          <w:sz w:val="24"/>
          <w:szCs w:val="24"/>
        </w:rPr>
        <w:t>. Išanalizuoti licencijavimo praktikas, taikomas kultūros išteklių skaitmeninimo ir kuruoto turinio kūrimo srityje Lietuvoje</w:t>
      </w:r>
      <w:r w:rsidR="00A522D6">
        <w:rPr>
          <w:rFonts w:ascii="Times New Roman" w:eastAsia="Times New Roman" w:hAnsi="Times New Roman"/>
          <w:sz w:val="24"/>
          <w:szCs w:val="24"/>
        </w:rPr>
        <w:t>.</w:t>
      </w:r>
    </w:p>
    <w:p w14:paraId="57A45C3E" w14:textId="264BE91C" w:rsidR="00966FAD" w:rsidRDefault="00B421A4" w:rsidP="00966FAD">
      <w:pPr>
        <w:spacing w:after="0" w:line="240" w:lineRule="auto"/>
        <w:ind w:firstLine="567"/>
        <w:jc w:val="both"/>
        <w:rPr>
          <w:rFonts w:ascii="Times New Roman" w:eastAsia="Times New Roman" w:hAnsi="Times New Roman"/>
          <w:sz w:val="24"/>
          <w:szCs w:val="24"/>
        </w:rPr>
      </w:pPr>
      <w:r w:rsidRPr="00F70506">
        <w:rPr>
          <w:rFonts w:ascii="Times New Roman" w:eastAsia="Times New Roman" w:hAnsi="Times New Roman"/>
          <w:sz w:val="24"/>
          <w:szCs w:val="24"/>
        </w:rPr>
        <w:t>2.2.</w:t>
      </w:r>
      <w:r w:rsidR="00D06035">
        <w:rPr>
          <w:rFonts w:ascii="Times New Roman" w:eastAsia="Times New Roman" w:hAnsi="Times New Roman"/>
          <w:sz w:val="24"/>
          <w:szCs w:val="24"/>
        </w:rPr>
        <w:t>9</w:t>
      </w:r>
      <w:r w:rsidRPr="00F70506">
        <w:rPr>
          <w:rFonts w:ascii="Times New Roman" w:eastAsia="Times New Roman" w:hAnsi="Times New Roman"/>
          <w:sz w:val="24"/>
          <w:szCs w:val="24"/>
        </w:rPr>
        <w:t xml:space="preserve">. </w:t>
      </w:r>
      <w:r w:rsidR="00DB2BF6" w:rsidRPr="00F70506">
        <w:rPr>
          <w:rFonts w:ascii="Times New Roman" w:eastAsia="Times New Roman" w:hAnsi="Times New Roman"/>
          <w:sz w:val="24"/>
          <w:szCs w:val="24"/>
        </w:rPr>
        <w:t xml:space="preserve">Išanalizuoti </w:t>
      </w:r>
      <w:r w:rsidR="00331424">
        <w:rPr>
          <w:rFonts w:ascii="Times New Roman" w:eastAsia="Times New Roman" w:hAnsi="Times New Roman"/>
          <w:sz w:val="24"/>
          <w:szCs w:val="24"/>
        </w:rPr>
        <w:t xml:space="preserve">ne mažiau kaip </w:t>
      </w:r>
      <w:r w:rsidR="00C72EDF">
        <w:rPr>
          <w:rFonts w:ascii="Times New Roman" w:eastAsia="Times New Roman" w:hAnsi="Times New Roman"/>
          <w:bCs/>
          <w:sz w:val="24"/>
          <w:szCs w:val="24"/>
          <w:lang w:eastAsia="lt-LT"/>
        </w:rPr>
        <w:t>3 E</w:t>
      </w:r>
      <w:r w:rsidR="005A2E88">
        <w:rPr>
          <w:rFonts w:ascii="Times New Roman" w:eastAsia="Times New Roman" w:hAnsi="Times New Roman"/>
          <w:bCs/>
          <w:sz w:val="24"/>
          <w:szCs w:val="24"/>
          <w:lang w:eastAsia="lt-LT"/>
        </w:rPr>
        <w:t>S</w:t>
      </w:r>
      <w:r w:rsidR="00C72EDF">
        <w:rPr>
          <w:rFonts w:ascii="Times New Roman" w:eastAsia="Times New Roman" w:hAnsi="Times New Roman"/>
          <w:bCs/>
          <w:sz w:val="24"/>
          <w:szCs w:val="24"/>
          <w:lang w:eastAsia="lt-LT"/>
        </w:rPr>
        <w:t xml:space="preserve"> šalių, kurių demografinė ir ekonominė </w:t>
      </w:r>
      <w:r w:rsidR="00FD06F1">
        <w:rPr>
          <w:rFonts w:ascii="Times New Roman" w:eastAsia="Times New Roman" w:hAnsi="Times New Roman"/>
          <w:bCs/>
          <w:sz w:val="24"/>
          <w:szCs w:val="24"/>
          <w:lang w:eastAsia="lt-LT"/>
        </w:rPr>
        <w:t xml:space="preserve">situacija </w:t>
      </w:r>
      <w:r w:rsidR="00C72EDF">
        <w:rPr>
          <w:rFonts w:ascii="Times New Roman" w:eastAsia="Times New Roman" w:hAnsi="Times New Roman"/>
          <w:bCs/>
          <w:sz w:val="24"/>
          <w:szCs w:val="24"/>
          <w:lang w:eastAsia="lt-LT"/>
        </w:rPr>
        <w:t>panaši į Lietuvos,</w:t>
      </w:r>
      <w:r w:rsidR="00C72EDF" w:rsidRPr="00F70506">
        <w:rPr>
          <w:rFonts w:ascii="Times New Roman" w:eastAsia="Times New Roman" w:hAnsi="Times New Roman"/>
          <w:sz w:val="24"/>
          <w:szCs w:val="24"/>
        </w:rPr>
        <w:t xml:space="preserve"> </w:t>
      </w:r>
      <w:r w:rsidR="00DB2BF6" w:rsidRPr="00F70506">
        <w:rPr>
          <w:rFonts w:ascii="Times New Roman" w:eastAsia="Times New Roman" w:hAnsi="Times New Roman"/>
          <w:sz w:val="24"/>
          <w:szCs w:val="24"/>
        </w:rPr>
        <w:t>licencijavimo praktikas (prireikus, papildyti kitų šalių patirtimis, kuri</w:t>
      </w:r>
      <w:r w:rsidR="00331424">
        <w:rPr>
          <w:rFonts w:ascii="Times New Roman" w:eastAsia="Times New Roman" w:hAnsi="Times New Roman"/>
          <w:sz w:val="24"/>
          <w:szCs w:val="24"/>
        </w:rPr>
        <w:t>os</w:t>
      </w:r>
      <w:r w:rsidR="00DB2BF6" w:rsidRPr="00F70506">
        <w:rPr>
          <w:rFonts w:ascii="Times New Roman" w:eastAsia="Times New Roman" w:hAnsi="Times New Roman"/>
          <w:sz w:val="24"/>
          <w:szCs w:val="24"/>
        </w:rPr>
        <w:t xml:space="preserve"> nėra </w:t>
      </w:r>
      <w:r w:rsidR="00331424">
        <w:rPr>
          <w:rFonts w:ascii="Times New Roman" w:eastAsia="Times New Roman" w:hAnsi="Times New Roman"/>
          <w:sz w:val="24"/>
          <w:szCs w:val="24"/>
        </w:rPr>
        <w:t xml:space="preserve"> aprašytos </w:t>
      </w:r>
      <w:r w:rsidR="00617648">
        <w:rPr>
          <w:rFonts w:ascii="Times New Roman" w:eastAsia="Times New Roman" w:hAnsi="Times New Roman"/>
          <w:sz w:val="24"/>
          <w:szCs w:val="24"/>
        </w:rPr>
        <w:t>šios t</w:t>
      </w:r>
      <w:r w:rsidR="002B312D">
        <w:rPr>
          <w:rFonts w:ascii="Times New Roman" w:eastAsia="Times New Roman" w:hAnsi="Times New Roman"/>
          <w:bCs/>
          <w:sz w:val="24"/>
          <w:szCs w:val="24"/>
          <w:lang w:eastAsia="lt-LT"/>
        </w:rPr>
        <w:t>echninės specifikacijos</w:t>
      </w:r>
      <w:r w:rsidR="002B312D">
        <w:rPr>
          <w:rFonts w:ascii="Times New Roman" w:eastAsia="Times New Roman" w:hAnsi="Times New Roman"/>
          <w:sz w:val="24"/>
          <w:szCs w:val="24"/>
        </w:rPr>
        <w:t xml:space="preserve"> </w:t>
      </w:r>
      <w:r w:rsidR="00CA3F49">
        <w:rPr>
          <w:rFonts w:ascii="Times New Roman" w:eastAsia="Times New Roman" w:hAnsi="Times New Roman"/>
          <w:sz w:val="24"/>
          <w:szCs w:val="24"/>
        </w:rPr>
        <w:t>2.1.4.4</w:t>
      </w:r>
      <w:r w:rsidR="00CA3F49" w:rsidRPr="00E23397">
        <w:rPr>
          <w:rFonts w:ascii="Times New Roman" w:hAnsi="Times New Roman"/>
          <w:bCs/>
          <w:sz w:val="24"/>
          <w:szCs w:val="24"/>
        </w:rPr>
        <w:t> </w:t>
      </w:r>
      <w:r w:rsidR="00CA3F49">
        <w:rPr>
          <w:rFonts w:ascii="Times New Roman" w:eastAsia="Times New Roman" w:hAnsi="Times New Roman"/>
          <w:sz w:val="24"/>
          <w:szCs w:val="24"/>
        </w:rPr>
        <w:t>papunktyje nurodytoje apžvalgoje</w:t>
      </w:r>
      <w:r w:rsidR="00F70506" w:rsidRPr="00F70506">
        <w:rPr>
          <w:rFonts w:ascii="Times New Roman" w:eastAsia="Times New Roman" w:hAnsi="Times New Roman"/>
          <w:sz w:val="24"/>
          <w:szCs w:val="24"/>
        </w:rPr>
        <w:t>)</w:t>
      </w:r>
      <w:r w:rsidR="00A522D6">
        <w:rPr>
          <w:rFonts w:ascii="Times New Roman" w:eastAsia="Times New Roman" w:hAnsi="Times New Roman"/>
          <w:sz w:val="24"/>
          <w:szCs w:val="24"/>
        </w:rPr>
        <w:t>.</w:t>
      </w:r>
    </w:p>
    <w:p w14:paraId="11126A65" w14:textId="650FC46A" w:rsidR="006D2ECF" w:rsidRDefault="00F70506" w:rsidP="00966FAD">
      <w:pPr>
        <w:spacing w:after="0" w:line="240" w:lineRule="auto"/>
        <w:ind w:firstLine="567"/>
        <w:jc w:val="both"/>
        <w:rPr>
          <w:rFonts w:ascii="Times New Roman" w:eastAsia="Times New Roman" w:hAnsi="Times New Roman"/>
          <w:sz w:val="24"/>
          <w:szCs w:val="24"/>
        </w:rPr>
      </w:pPr>
      <w:r w:rsidRPr="00F70506">
        <w:rPr>
          <w:rFonts w:ascii="Times New Roman" w:eastAsia="Times New Roman" w:hAnsi="Times New Roman"/>
          <w:sz w:val="24"/>
          <w:szCs w:val="24"/>
        </w:rPr>
        <w:t>2.2.</w:t>
      </w:r>
      <w:r w:rsidR="00D06035">
        <w:rPr>
          <w:rFonts w:ascii="Times New Roman" w:eastAsia="Times New Roman" w:hAnsi="Times New Roman"/>
          <w:sz w:val="24"/>
          <w:szCs w:val="24"/>
        </w:rPr>
        <w:t>10</w:t>
      </w:r>
      <w:r w:rsidRPr="00F70506">
        <w:rPr>
          <w:rFonts w:ascii="Times New Roman" w:eastAsia="Times New Roman" w:hAnsi="Times New Roman"/>
          <w:sz w:val="24"/>
          <w:szCs w:val="24"/>
        </w:rPr>
        <w:t xml:space="preserve">. </w:t>
      </w:r>
      <w:r w:rsidR="00B421A4" w:rsidRPr="00F70506">
        <w:rPr>
          <w:rFonts w:ascii="Times New Roman" w:eastAsia="Times New Roman" w:hAnsi="Times New Roman"/>
          <w:sz w:val="24"/>
          <w:szCs w:val="24"/>
        </w:rPr>
        <w:t>Parengti konkrečius, praktikoje taikytinus išaiškinimus dėl nacionalinės licencijavimo sistemos taikymo kultūros išteklių skaitmeninimo ir kuruoto turinio kūrimo srityje, kartu įvertinant, ar reikalingi pokyčiai galiojančiame teisiniame reglamentavime; jei</w:t>
      </w:r>
      <w:r w:rsidRPr="00F70506">
        <w:rPr>
          <w:rFonts w:ascii="Times New Roman" w:eastAsia="Times New Roman" w:hAnsi="Times New Roman"/>
          <w:sz w:val="24"/>
          <w:szCs w:val="24"/>
        </w:rPr>
        <w:t>gu</w:t>
      </w:r>
      <w:r w:rsidR="00B421A4" w:rsidRPr="00F70506">
        <w:rPr>
          <w:rFonts w:ascii="Times New Roman" w:eastAsia="Times New Roman" w:hAnsi="Times New Roman"/>
          <w:sz w:val="24"/>
          <w:szCs w:val="24"/>
        </w:rPr>
        <w:t xml:space="preserve"> taip – nurodyti, kokie pokyčiai, kokiose teisės normose ir kokiais argumentais jie grindžiami</w:t>
      </w:r>
      <w:r w:rsidR="00842594">
        <w:rPr>
          <w:rFonts w:ascii="Times New Roman" w:eastAsia="Times New Roman" w:hAnsi="Times New Roman"/>
          <w:sz w:val="24"/>
          <w:szCs w:val="24"/>
        </w:rPr>
        <w:t>.</w:t>
      </w:r>
    </w:p>
    <w:p w14:paraId="0A195739" w14:textId="77777777" w:rsidR="00966FAD" w:rsidRPr="00153B5A" w:rsidRDefault="00966FAD" w:rsidP="00D6134B">
      <w:pPr>
        <w:spacing w:after="0" w:line="240" w:lineRule="auto"/>
        <w:jc w:val="both"/>
        <w:rPr>
          <w:rFonts w:ascii="Times New Roman" w:eastAsia="Times New Roman" w:hAnsi="Times New Roman"/>
          <w:sz w:val="24"/>
          <w:szCs w:val="24"/>
        </w:rPr>
      </w:pPr>
    </w:p>
    <w:p w14:paraId="06DA3AB8" w14:textId="77777777" w:rsidR="005E4251" w:rsidRPr="00153B5A" w:rsidRDefault="005E4251" w:rsidP="009E376A">
      <w:pPr>
        <w:spacing w:after="0" w:line="240" w:lineRule="auto"/>
        <w:jc w:val="center"/>
        <w:rPr>
          <w:rFonts w:ascii="Times New Roman" w:eastAsia="Times New Roman" w:hAnsi="Times New Roman"/>
          <w:b/>
          <w:caps/>
          <w:sz w:val="24"/>
          <w:szCs w:val="24"/>
        </w:rPr>
      </w:pPr>
      <w:r w:rsidRPr="00153B5A">
        <w:rPr>
          <w:rFonts w:ascii="Times New Roman" w:eastAsia="Times New Roman" w:hAnsi="Times New Roman"/>
          <w:b/>
          <w:caps/>
          <w:sz w:val="24"/>
          <w:szCs w:val="24"/>
        </w:rPr>
        <w:t xml:space="preserve">III. Reikalavimai </w:t>
      </w:r>
      <w:r w:rsidR="00EE387A" w:rsidRPr="00153B5A">
        <w:rPr>
          <w:rFonts w:ascii="Times New Roman" w:eastAsia="Times New Roman" w:hAnsi="Times New Roman"/>
          <w:b/>
          <w:caps/>
          <w:sz w:val="24"/>
          <w:szCs w:val="24"/>
        </w:rPr>
        <w:t>TYRIM</w:t>
      </w:r>
      <w:r w:rsidR="00F636F3" w:rsidRPr="00153B5A">
        <w:rPr>
          <w:rFonts w:ascii="Times New Roman" w:eastAsia="Times New Roman" w:hAnsi="Times New Roman"/>
          <w:b/>
          <w:caps/>
          <w:sz w:val="24"/>
          <w:szCs w:val="24"/>
        </w:rPr>
        <w:t>O VYKDYMUI</w:t>
      </w:r>
      <w:r w:rsidRPr="00153B5A">
        <w:rPr>
          <w:rFonts w:ascii="Times New Roman" w:eastAsia="Times New Roman" w:hAnsi="Times New Roman"/>
          <w:b/>
          <w:caps/>
          <w:sz w:val="24"/>
          <w:szCs w:val="24"/>
        </w:rPr>
        <w:t xml:space="preserve"> ir laukiami rezultatai</w:t>
      </w:r>
    </w:p>
    <w:p w14:paraId="7D0B4D27" w14:textId="77777777" w:rsidR="005E4251" w:rsidRPr="00153B5A" w:rsidRDefault="005E4251" w:rsidP="00D6134B">
      <w:pPr>
        <w:spacing w:after="0" w:line="240" w:lineRule="auto"/>
        <w:rPr>
          <w:rFonts w:ascii="Times New Roman" w:eastAsia="Times New Roman" w:hAnsi="Times New Roman"/>
          <w:sz w:val="24"/>
          <w:szCs w:val="24"/>
        </w:rPr>
      </w:pPr>
    </w:p>
    <w:p w14:paraId="359BC6BB" w14:textId="70F51AC2" w:rsidR="009E376A" w:rsidRPr="00153B5A" w:rsidRDefault="009E376A" w:rsidP="00F636F3">
      <w:pPr>
        <w:spacing w:after="0" w:line="240" w:lineRule="auto"/>
        <w:ind w:firstLine="567"/>
        <w:rPr>
          <w:rFonts w:ascii="Times New Roman" w:eastAsia="Times New Roman" w:hAnsi="Times New Roman"/>
          <w:b/>
          <w:sz w:val="24"/>
          <w:szCs w:val="24"/>
        </w:rPr>
      </w:pPr>
      <w:r w:rsidRPr="00153B5A">
        <w:rPr>
          <w:rFonts w:ascii="Times New Roman" w:eastAsia="Times New Roman" w:hAnsi="Times New Roman"/>
          <w:b/>
          <w:sz w:val="24"/>
          <w:szCs w:val="24"/>
        </w:rPr>
        <w:t>3.1. Reikalavimai tyrimui:</w:t>
      </w:r>
    </w:p>
    <w:p w14:paraId="14424BC1" w14:textId="182A8A7E" w:rsidR="00071E78" w:rsidRDefault="005E4251" w:rsidP="006E057B">
      <w:pPr>
        <w:spacing w:after="0" w:line="240" w:lineRule="auto"/>
        <w:ind w:firstLine="567"/>
        <w:jc w:val="both"/>
        <w:rPr>
          <w:rFonts w:ascii="Times New Roman" w:eastAsia="Times New Roman" w:hAnsi="Times New Roman"/>
          <w:bCs/>
          <w:sz w:val="24"/>
          <w:szCs w:val="24"/>
          <w:lang w:eastAsia="lt-LT"/>
        </w:rPr>
      </w:pPr>
      <w:r w:rsidRPr="00153B5A">
        <w:rPr>
          <w:rFonts w:ascii="Times New Roman" w:eastAsia="Times New Roman" w:hAnsi="Times New Roman"/>
          <w:sz w:val="24"/>
          <w:szCs w:val="24"/>
        </w:rPr>
        <w:t>3.1.</w:t>
      </w:r>
      <w:r w:rsidR="009E376A" w:rsidRPr="00153B5A">
        <w:rPr>
          <w:rFonts w:ascii="Times New Roman" w:eastAsia="Times New Roman" w:hAnsi="Times New Roman"/>
          <w:sz w:val="24"/>
          <w:szCs w:val="24"/>
        </w:rPr>
        <w:t>1.</w:t>
      </w:r>
      <w:r w:rsidRPr="00153B5A">
        <w:rPr>
          <w:rFonts w:ascii="Times New Roman" w:eastAsia="Times New Roman" w:hAnsi="Times New Roman"/>
          <w:sz w:val="24"/>
          <w:szCs w:val="24"/>
        </w:rPr>
        <w:t xml:space="preserve"> </w:t>
      </w:r>
      <w:r w:rsidR="00966B89">
        <w:rPr>
          <w:rFonts w:ascii="Times New Roman" w:eastAsia="Times New Roman" w:hAnsi="Times New Roman"/>
          <w:sz w:val="24"/>
          <w:szCs w:val="24"/>
        </w:rPr>
        <w:t>Atlikti</w:t>
      </w:r>
      <w:r w:rsidR="00067634">
        <w:rPr>
          <w:rFonts w:ascii="Times New Roman" w:eastAsia="Times New Roman" w:hAnsi="Times New Roman"/>
          <w:sz w:val="24"/>
          <w:szCs w:val="24"/>
        </w:rPr>
        <w:t xml:space="preserve"> ne mažiau kaip</w:t>
      </w:r>
      <w:r w:rsidR="00966B89">
        <w:rPr>
          <w:rFonts w:ascii="Times New Roman" w:eastAsia="Times New Roman" w:hAnsi="Times New Roman"/>
          <w:sz w:val="24"/>
          <w:szCs w:val="24"/>
        </w:rPr>
        <w:t xml:space="preserve"> </w:t>
      </w:r>
      <w:r w:rsidR="00234A62">
        <w:rPr>
          <w:rFonts w:ascii="Times New Roman" w:eastAsia="Times New Roman" w:hAnsi="Times New Roman"/>
          <w:bCs/>
          <w:sz w:val="24"/>
          <w:szCs w:val="24"/>
          <w:lang w:eastAsia="lt-LT"/>
        </w:rPr>
        <w:t>3</w:t>
      </w:r>
      <w:r w:rsidR="006E057B">
        <w:rPr>
          <w:rFonts w:ascii="Times New Roman" w:eastAsia="Times New Roman" w:hAnsi="Times New Roman"/>
          <w:bCs/>
          <w:sz w:val="24"/>
          <w:szCs w:val="24"/>
          <w:lang w:eastAsia="lt-LT"/>
        </w:rPr>
        <w:t xml:space="preserve"> </w:t>
      </w:r>
      <w:r w:rsidR="008B0265">
        <w:rPr>
          <w:rFonts w:ascii="Times New Roman" w:eastAsia="Times New Roman" w:hAnsi="Times New Roman"/>
          <w:bCs/>
          <w:sz w:val="24"/>
          <w:szCs w:val="24"/>
          <w:lang w:eastAsia="lt-LT"/>
        </w:rPr>
        <w:t xml:space="preserve">ES </w:t>
      </w:r>
      <w:r w:rsidR="006E057B">
        <w:rPr>
          <w:rFonts w:ascii="Times New Roman" w:eastAsia="Times New Roman" w:hAnsi="Times New Roman"/>
          <w:bCs/>
          <w:sz w:val="24"/>
          <w:szCs w:val="24"/>
          <w:lang w:eastAsia="lt-LT"/>
        </w:rPr>
        <w:t xml:space="preserve">šalių, kurios </w:t>
      </w:r>
      <w:r w:rsidR="005B0FCD">
        <w:rPr>
          <w:rFonts w:ascii="Times New Roman" w:eastAsia="Times New Roman" w:hAnsi="Times New Roman"/>
          <w:sz w:val="24"/>
          <w:szCs w:val="24"/>
        </w:rPr>
        <w:t>13</w:t>
      </w:r>
      <w:r w:rsidR="005B0FCD" w:rsidRPr="008B5340">
        <w:rPr>
          <w:rFonts w:asciiTheme="majorBidi" w:eastAsia="Times New Roman" w:hAnsiTheme="majorBidi" w:cstheme="majorBidi"/>
          <w:sz w:val="24"/>
          <w:szCs w:val="24"/>
        </w:rPr>
        <w:t> </w:t>
      </w:r>
      <w:r w:rsidR="005B0FCD">
        <w:rPr>
          <w:rFonts w:ascii="Times New Roman" w:eastAsia="Times New Roman" w:hAnsi="Times New Roman"/>
          <w:sz w:val="24"/>
          <w:szCs w:val="24"/>
        </w:rPr>
        <w:t xml:space="preserve">straipsnio </w:t>
      </w:r>
      <w:r w:rsidR="005B0FCD">
        <w:rPr>
          <w:rFonts w:ascii="Times New Roman" w:eastAsia="Times New Roman" w:hAnsi="Times New Roman"/>
          <w:bCs/>
          <w:sz w:val="24"/>
          <w:szCs w:val="24"/>
          <w:lang w:eastAsia="lt-LT"/>
        </w:rPr>
        <w:t>2–3</w:t>
      </w:r>
      <w:r w:rsidR="005B0FCD" w:rsidRPr="00E23397">
        <w:rPr>
          <w:rFonts w:ascii="Times New Roman" w:hAnsi="Times New Roman"/>
          <w:bCs/>
          <w:sz w:val="24"/>
          <w:szCs w:val="24"/>
        </w:rPr>
        <w:t> </w:t>
      </w:r>
      <w:r w:rsidR="005B0FCD">
        <w:rPr>
          <w:rFonts w:ascii="Times New Roman" w:eastAsia="Times New Roman" w:hAnsi="Times New Roman"/>
          <w:bCs/>
          <w:sz w:val="24"/>
          <w:szCs w:val="24"/>
          <w:lang w:eastAsia="lt-LT"/>
        </w:rPr>
        <w:t xml:space="preserve">dalyse </w:t>
      </w:r>
      <w:r w:rsidR="0084326F">
        <w:rPr>
          <w:rFonts w:ascii="Times New Roman" w:eastAsia="Times New Roman" w:hAnsi="Times New Roman"/>
          <w:bCs/>
          <w:sz w:val="24"/>
          <w:szCs w:val="24"/>
          <w:lang w:eastAsia="lt-LT"/>
        </w:rPr>
        <w:t xml:space="preserve">numatytą </w:t>
      </w:r>
      <w:r w:rsidR="00953E2C">
        <w:rPr>
          <w:rFonts w:ascii="Times New Roman" w:eastAsia="Times New Roman" w:hAnsi="Times New Roman"/>
          <w:bCs/>
          <w:sz w:val="24"/>
          <w:szCs w:val="24"/>
          <w:lang w:eastAsia="lt-LT"/>
        </w:rPr>
        <w:t xml:space="preserve">reguliavimą, susijusį </w:t>
      </w:r>
      <w:r w:rsidR="00FA4D0D">
        <w:rPr>
          <w:rFonts w:ascii="Times New Roman" w:eastAsia="Times New Roman" w:hAnsi="Times New Roman"/>
          <w:bCs/>
          <w:sz w:val="24"/>
          <w:szCs w:val="24"/>
          <w:lang w:eastAsia="lt-LT"/>
        </w:rPr>
        <w:t xml:space="preserve">su </w:t>
      </w:r>
      <w:r w:rsidR="005721F9">
        <w:rPr>
          <w:rFonts w:ascii="Times New Roman" w:eastAsia="Times New Roman" w:hAnsi="Times New Roman"/>
          <w:bCs/>
          <w:sz w:val="24"/>
          <w:szCs w:val="24"/>
          <w:lang w:eastAsia="lt-LT"/>
        </w:rPr>
        <w:t>papildom</w:t>
      </w:r>
      <w:r w:rsidR="00341776">
        <w:rPr>
          <w:rFonts w:ascii="Times New Roman" w:eastAsia="Times New Roman" w:hAnsi="Times New Roman"/>
          <w:bCs/>
          <w:sz w:val="24"/>
          <w:szCs w:val="24"/>
          <w:lang w:eastAsia="lt-LT"/>
        </w:rPr>
        <w:t>u</w:t>
      </w:r>
      <w:r w:rsidR="005721F9">
        <w:rPr>
          <w:rFonts w:ascii="Times New Roman" w:eastAsia="Times New Roman" w:hAnsi="Times New Roman"/>
          <w:bCs/>
          <w:sz w:val="24"/>
          <w:szCs w:val="24"/>
          <w:lang w:eastAsia="lt-LT"/>
        </w:rPr>
        <w:t xml:space="preserve"> invest</w:t>
      </w:r>
      <w:r w:rsidR="00341776">
        <w:rPr>
          <w:rFonts w:ascii="Times New Roman" w:eastAsia="Times New Roman" w:hAnsi="Times New Roman"/>
          <w:bCs/>
          <w:sz w:val="24"/>
          <w:szCs w:val="24"/>
          <w:lang w:eastAsia="lt-LT"/>
        </w:rPr>
        <w:t>avimu</w:t>
      </w:r>
      <w:r w:rsidR="005721F9">
        <w:rPr>
          <w:rFonts w:ascii="Times New Roman" w:eastAsia="Times New Roman" w:hAnsi="Times New Roman"/>
          <w:bCs/>
          <w:sz w:val="24"/>
          <w:szCs w:val="24"/>
          <w:lang w:eastAsia="lt-LT"/>
        </w:rPr>
        <w:t xml:space="preserve"> į nacionalinės audiovizualinės produkcijos kūrimą</w:t>
      </w:r>
      <w:r w:rsidR="00D05CAF">
        <w:rPr>
          <w:rFonts w:ascii="Times New Roman" w:eastAsia="Times New Roman" w:hAnsi="Times New Roman"/>
          <w:bCs/>
          <w:sz w:val="24"/>
          <w:szCs w:val="24"/>
          <w:lang w:eastAsia="lt-LT"/>
        </w:rPr>
        <w:t xml:space="preserve"> ir sklaidą</w:t>
      </w:r>
      <w:r w:rsidR="00234A62">
        <w:rPr>
          <w:rFonts w:ascii="Times New Roman" w:eastAsia="Times New Roman" w:hAnsi="Times New Roman"/>
          <w:bCs/>
          <w:sz w:val="24"/>
          <w:szCs w:val="24"/>
          <w:lang w:eastAsia="lt-LT"/>
        </w:rPr>
        <w:t xml:space="preserve">, ir kurių kino industrija, demografinė ir ekonominė </w:t>
      </w:r>
      <w:r w:rsidR="00067634">
        <w:rPr>
          <w:rFonts w:ascii="Times New Roman" w:eastAsia="Times New Roman" w:hAnsi="Times New Roman"/>
          <w:bCs/>
          <w:sz w:val="24"/>
          <w:szCs w:val="24"/>
          <w:lang w:eastAsia="lt-LT"/>
        </w:rPr>
        <w:t xml:space="preserve">situacija </w:t>
      </w:r>
      <w:r w:rsidR="00234A62">
        <w:rPr>
          <w:rFonts w:ascii="Times New Roman" w:eastAsia="Times New Roman" w:hAnsi="Times New Roman"/>
          <w:bCs/>
          <w:sz w:val="24"/>
          <w:szCs w:val="24"/>
          <w:lang w:eastAsia="lt-LT"/>
        </w:rPr>
        <w:t>panaši į Lietuvos,</w:t>
      </w:r>
      <w:r w:rsidR="005721F9">
        <w:rPr>
          <w:rFonts w:ascii="Times New Roman" w:eastAsia="Times New Roman" w:hAnsi="Times New Roman"/>
          <w:bCs/>
          <w:sz w:val="24"/>
          <w:szCs w:val="24"/>
          <w:lang w:eastAsia="lt-LT"/>
        </w:rPr>
        <w:t xml:space="preserve"> </w:t>
      </w:r>
      <w:r w:rsidR="004D5C63">
        <w:rPr>
          <w:rFonts w:ascii="Times New Roman" w:eastAsia="Times New Roman" w:hAnsi="Times New Roman"/>
          <w:bCs/>
          <w:sz w:val="24"/>
          <w:szCs w:val="24"/>
          <w:lang w:eastAsia="lt-LT"/>
        </w:rPr>
        <w:t>teisin</w:t>
      </w:r>
      <w:r w:rsidR="00071E78">
        <w:rPr>
          <w:rFonts w:ascii="Times New Roman" w:eastAsia="Times New Roman" w:hAnsi="Times New Roman"/>
          <w:bCs/>
          <w:sz w:val="24"/>
          <w:szCs w:val="24"/>
          <w:lang w:eastAsia="lt-LT"/>
        </w:rPr>
        <w:t xml:space="preserve">io reguliavimo apžvalgą. </w:t>
      </w:r>
    </w:p>
    <w:p w14:paraId="555CB30B" w14:textId="7FB0647E" w:rsidR="003367C9" w:rsidRDefault="00071E78" w:rsidP="006E057B">
      <w:pPr>
        <w:spacing w:after="0" w:line="240" w:lineRule="auto"/>
        <w:ind w:firstLine="567"/>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3.1.2. Atlikti </w:t>
      </w:r>
      <w:r w:rsidR="00067634">
        <w:rPr>
          <w:rFonts w:ascii="Times New Roman" w:eastAsia="Times New Roman" w:hAnsi="Times New Roman"/>
          <w:bCs/>
          <w:sz w:val="24"/>
          <w:szCs w:val="24"/>
          <w:lang w:eastAsia="lt-LT"/>
        </w:rPr>
        <w:t xml:space="preserve">ne mažiau kaip </w:t>
      </w:r>
      <w:r w:rsidR="00234A62">
        <w:rPr>
          <w:rFonts w:ascii="Times New Roman" w:eastAsia="Times New Roman" w:hAnsi="Times New Roman"/>
          <w:bCs/>
          <w:sz w:val="24"/>
          <w:szCs w:val="24"/>
          <w:lang w:eastAsia="lt-LT"/>
        </w:rPr>
        <w:t>3</w:t>
      </w:r>
      <w:r w:rsidR="00F336F5">
        <w:rPr>
          <w:rFonts w:ascii="Times New Roman" w:eastAsia="Times New Roman" w:hAnsi="Times New Roman"/>
          <w:bCs/>
          <w:sz w:val="24"/>
          <w:szCs w:val="24"/>
          <w:lang w:eastAsia="lt-LT"/>
        </w:rPr>
        <w:t xml:space="preserve"> E</w:t>
      </w:r>
      <w:r w:rsidR="005A2E88">
        <w:rPr>
          <w:rFonts w:ascii="Times New Roman" w:eastAsia="Times New Roman" w:hAnsi="Times New Roman"/>
          <w:bCs/>
          <w:sz w:val="24"/>
          <w:szCs w:val="24"/>
          <w:lang w:eastAsia="lt-LT"/>
        </w:rPr>
        <w:t xml:space="preserve">S </w:t>
      </w:r>
      <w:r w:rsidR="00F336F5">
        <w:rPr>
          <w:rFonts w:ascii="Times New Roman" w:eastAsia="Times New Roman" w:hAnsi="Times New Roman"/>
          <w:bCs/>
          <w:sz w:val="24"/>
          <w:szCs w:val="24"/>
          <w:lang w:eastAsia="lt-LT"/>
        </w:rPr>
        <w:t xml:space="preserve">šalių, kurios planuoja taikyti </w:t>
      </w:r>
      <w:r w:rsidR="00AC07F1">
        <w:rPr>
          <w:rFonts w:ascii="Times New Roman" w:eastAsia="Times New Roman" w:hAnsi="Times New Roman"/>
          <w:bCs/>
          <w:sz w:val="24"/>
          <w:szCs w:val="24"/>
          <w:lang w:eastAsia="lt-LT"/>
        </w:rPr>
        <w:t xml:space="preserve">pirmiau </w:t>
      </w:r>
      <w:r w:rsidR="00F336F5">
        <w:rPr>
          <w:rFonts w:ascii="Times New Roman" w:eastAsia="Times New Roman" w:hAnsi="Times New Roman"/>
          <w:bCs/>
          <w:sz w:val="24"/>
          <w:szCs w:val="24"/>
          <w:lang w:eastAsia="lt-LT"/>
        </w:rPr>
        <w:t>minėtą reguliavimą</w:t>
      </w:r>
      <w:r w:rsidR="003367C9">
        <w:rPr>
          <w:rFonts w:ascii="Times New Roman" w:eastAsia="Times New Roman" w:hAnsi="Times New Roman"/>
          <w:bCs/>
          <w:sz w:val="24"/>
          <w:szCs w:val="24"/>
          <w:lang w:eastAsia="lt-LT"/>
        </w:rPr>
        <w:t>,</w:t>
      </w:r>
      <w:r w:rsidR="00F336F5">
        <w:rPr>
          <w:rFonts w:ascii="Times New Roman" w:eastAsia="Times New Roman" w:hAnsi="Times New Roman"/>
          <w:bCs/>
          <w:sz w:val="24"/>
          <w:szCs w:val="24"/>
          <w:lang w:eastAsia="lt-LT"/>
        </w:rPr>
        <w:t xml:space="preserve"> </w:t>
      </w:r>
      <w:r w:rsidR="00234A62">
        <w:rPr>
          <w:rFonts w:ascii="Times New Roman" w:eastAsia="Times New Roman" w:hAnsi="Times New Roman"/>
          <w:bCs/>
          <w:sz w:val="24"/>
          <w:szCs w:val="24"/>
          <w:lang w:eastAsia="lt-LT"/>
        </w:rPr>
        <w:t xml:space="preserve">ir kurių kino industrija, demografinė ir ekonominė </w:t>
      </w:r>
      <w:r w:rsidR="00AC07F1">
        <w:rPr>
          <w:rFonts w:ascii="Times New Roman" w:eastAsia="Times New Roman" w:hAnsi="Times New Roman"/>
          <w:bCs/>
          <w:sz w:val="24"/>
          <w:szCs w:val="24"/>
          <w:lang w:eastAsia="lt-LT"/>
        </w:rPr>
        <w:t xml:space="preserve">situacija </w:t>
      </w:r>
      <w:r w:rsidR="00234A62">
        <w:rPr>
          <w:rFonts w:ascii="Times New Roman" w:eastAsia="Times New Roman" w:hAnsi="Times New Roman"/>
          <w:bCs/>
          <w:sz w:val="24"/>
          <w:szCs w:val="24"/>
          <w:lang w:eastAsia="lt-LT"/>
        </w:rPr>
        <w:t xml:space="preserve">panaši į Lietuvos, </w:t>
      </w:r>
      <w:r w:rsidR="00F336F5">
        <w:rPr>
          <w:rFonts w:ascii="Times New Roman" w:eastAsia="Times New Roman" w:hAnsi="Times New Roman"/>
          <w:bCs/>
          <w:sz w:val="24"/>
          <w:szCs w:val="24"/>
          <w:lang w:eastAsia="lt-LT"/>
        </w:rPr>
        <w:t>teisinio reguliavimo apžvalgą.</w:t>
      </w:r>
    </w:p>
    <w:p w14:paraId="65BFB4A5" w14:textId="2290F92B" w:rsidR="003D67C0" w:rsidRDefault="003A6A13" w:rsidP="003A6A1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bCs/>
          <w:sz w:val="24"/>
          <w:szCs w:val="24"/>
          <w:lang w:eastAsia="lt-LT"/>
        </w:rPr>
        <w:t xml:space="preserve">3.1.3. </w:t>
      </w:r>
      <w:r w:rsidR="00670F16">
        <w:rPr>
          <w:rFonts w:ascii="Times New Roman" w:eastAsia="Times New Roman" w:hAnsi="Times New Roman"/>
          <w:sz w:val="24"/>
          <w:szCs w:val="24"/>
        </w:rPr>
        <w:t xml:space="preserve">Išanalizuoti </w:t>
      </w:r>
      <w:r>
        <w:rPr>
          <w:rFonts w:ascii="Times New Roman" w:eastAsia="Times New Roman" w:hAnsi="Times New Roman"/>
          <w:sz w:val="24"/>
          <w:szCs w:val="24"/>
        </w:rPr>
        <w:t xml:space="preserve">ne mažiau kaip </w:t>
      </w:r>
      <w:r w:rsidR="008A1481">
        <w:rPr>
          <w:rFonts w:ascii="Times New Roman" w:eastAsia="Times New Roman" w:hAnsi="Times New Roman"/>
          <w:sz w:val="24"/>
          <w:szCs w:val="24"/>
          <w:lang w:val="en-US"/>
        </w:rPr>
        <w:t>2</w:t>
      </w:r>
      <w:r w:rsidR="003424A2">
        <w:rPr>
          <w:rFonts w:ascii="Times New Roman" w:eastAsia="Times New Roman" w:hAnsi="Times New Roman"/>
          <w:sz w:val="24"/>
          <w:szCs w:val="24"/>
        </w:rPr>
        <w:t xml:space="preserve"> </w:t>
      </w:r>
      <w:r>
        <w:rPr>
          <w:rFonts w:ascii="Times New Roman" w:eastAsia="Times New Roman" w:hAnsi="Times New Roman"/>
          <w:sz w:val="24"/>
          <w:szCs w:val="24"/>
        </w:rPr>
        <w:t>teisminius ginčus ir formuo</w:t>
      </w:r>
      <w:r w:rsidR="00617F63">
        <w:rPr>
          <w:rFonts w:ascii="Times New Roman" w:eastAsia="Times New Roman" w:hAnsi="Times New Roman"/>
          <w:sz w:val="24"/>
          <w:szCs w:val="24"/>
        </w:rPr>
        <w:t>jam</w:t>
      </w:r>
      <w:r>
        <w:rPr>
          <w:rFonts w:ascii="Times New Roman" w:eastAsia="Times New Roman" w:hAnsi="Times New Roman"/>
          <w:sz w:val="24"/>
          <w:szCs w:val="24"/>
        </w:rPr>
        <w:t xml:space="preserve">ą teisminę praktiką </w:t>
      </w:r>
      <w:r w:rsidR="002B320C">
        <w:rPr>
          <w:rFonts w:ascii="Times New Roman" w:eastAsia="Times New Roman" w:hAnsi="Times New Roman"/>
          <w:sz w:val="24"/>
          <w:szCs w:val="24"/>
        </w:rPr>
        <w:t xml:space="preserve">dėl </w:t>
      </w:r>
      <w:r>
        <w:rPr>
          <w:rFonts w:ascii="Times New Roman" w:eastAsia="Times New Roman" w:hAnsi="Times New Roman"/>
          <w:sz w:val="24"/>
          <w:szCs w:val="24"/>
        </w:rPr>
        <w:t>Direktyvos 13</w:t>
      </w:r>
      <w:r w:rsidR="00617F63" w:rsidRPr="008B5340">
        <w:rPr>
          <w:rFonts w:asciiTheme="majorBidi" w:eastAsia="Times New Roman" w:hAnsiTheme="majorBidi" w:cstheme="majorBidi"/>
          <w:sz w:val="24"/>
          <w:szCs w:val="24"/>
        </w:rPr>
        <w:t> </w:t>
      </w:r>
      <w:r>
        <w:rPr>
          <w:rFonts w:ascii="Times New Roman" w:eastAsia="Times New Roman" w:hAnsi="Times New Roman"/>
          <w:sz w:val="24"/>
          <w:szCs w:val="24"/>
        </w:rPr>
        <w:t xml:space="preserve">straipsnio </w:t>
      </w:r>
      <w:r w:rsidR="00617F63">
        <w:rPr>
          <w:rFonts w:ascii="Times New Roman" w:eastAsia="Times New Roman" w:hAnsi="Times New Roman"/>
          <w:bCs/>
          <w:sz w:val="24"/>
          <w:szCs w:val="24"/>
          <w:lang w:eastAsia="lt-LT"/>
        </w:rPr>
        <w:t>2–3</w:t>
      </w:r>
      <w:r w:rsidR="00617F63" w:rsidRPr="00E23397">
        <w:rPr>
          <w:rFonts w:ascii="Times New Roman" w:hAnsi="Times New Roman"/>
          <w:bCs/>
          <w:sz w:val="24"/>
          <w:szCs w:val="24"/>
        </w:rPr>
        <w:t> </w:t>
      </w:r>
      <w:r w:rsidR="00617F63">
        <w:rPr>
          <w:rFonts w:ascii="Times New Roman" w:eastAsia="Times New Roman" w:hAnsi="Times New Roman"/>
          <w:bCs/>
          <w:sz w:val="24"/>
          <w:szCs w:val="24"/>
          <w:lang w:eastAsia="lt-LT"/>
        </w:rPr>
        <w:t xml:space="preserve">dalyse </w:t>
      </w:r>
      <w:r w:rsidR="002B320C">
        <w:rPr>
          <w:rFonts w:ascii="Times New Roman" w:eastAsia="Times New Roman" w:hAnsi="Times New Roman"/>
          <w:bCs/>
          <w:sz w:val="24"/>
          <w:szCs w:val="24"/>
          <w:lang w:eastAsia="lt-LT"/>
        </w:rPr>
        <w:t xml:space="preserve">numatyto reguliavimo </w:t>
      </w:r>
      <w:r w:rsidR="002237D4">
        <w:rPr>
          <w:rFonts w:ascii="Times New Roman" w:eastAsia="Times New Roman" w:hAnsi="Times New Roman"/>
          <w:sz w:val="24"/>
          <w:szCs w:val="24"/>
        </w:rPr>
        <w:t>taikymo</w:t>
      </w:r>
      <w:r w:rsidR="002B320C">
        <w:rPr>
          <w:rFonts w:ascii="Times New Roman" w:eastAsia="Times New Roman" w:hAnsi="Times New Roman"/>
          <w:sz w:val="24"/>
          <w:szCs w:val="24"/>
        </w:rPr>
        <w:t>,</w:t>
      </w:r>
      <w:r>
        <w:rPr>
          <w:rFonts w:ascii="Times New Roman" w:eastAsia="Times New Roman" w:hAnsi="Times New Roman"/>
          <w:sz w:val="24"/>
          <w:szCs w:val="24"/>
        </w:rPr>
        <w:t xml:space="preserve"> </w:t>
      </w:r>
      <w:r w:rsidR="004E1D80">
        <w:rPr>
          <w:rFonts w:ascii="Times New Roman" w:eastAsia="Times New Roman" w:hAnsi="Times New Roman"/>
          <w:sz w:val="24"/>
          <w:szCs w:val="24"/>
        </w:rPr>
        <w:t>susijusi</w:t>
      </w:r>
      <w:r w:rsidR="002B320C">
        <w:rPr>
          <w:rFonts w:ascii="Times New Roman" w:eastAsia="Times New Roman" w:hAnsi="Times New Roman"/>
          <w:sz w:val="24"/>
          <w:szCs w:val="24"/>
        </w:rPr>
        <w:t>o</w:t>
      </w:r>
      <w:r w:rsidR="004E1D80">
        <w:rPr>
          <w:rFonts w:ascii="Times New Roman" w:eastAsia="Times New Roman" w:hAnsi="Times New Roman"/>
          <w:sz w:val="24"/>
          <w:szCs w:val="24"/>
        </w:rPr>
        <w:t xml:space="preserve"> su </w:t>
      </w:r>
      <w:r w:rsidR="002B320C">
        <w:rPr>
          <w:rFonts w:ascii="Times New Roman" w:eastAsia="Times New Roman" w:hAnsi="Times New Roman"/>
          <w:sz w:val="24"/>
          <w:szCs w:val="24"/>
        </w:rPr>
        <w:t xml:space="preserve">papildomu investavimu </w:t>
      </w:r>
      <w:r w:rsidR="00216A02">
        <w:rPr>
          <w:rFonts w:ascii="Times New Roman" w:eastAsia="Times New Roman" w:hAnsi="Times New Roman"/>
          <w:sz w:val="24"/>
          <w:szCs w:val="24"/>
        </w:rPr>
        <w:t>į</w:t>
      </w:r>
      <w:r w:rsidR="002B320C" w:rsidRPr="002B320C">
        <w:rPr>
          <w:rFonts w:ascii="Times New Roman" w:eastAsia="Times New Roman" w:hAnsi="Times New Roman"/>
          <w:bCs/>
          <w:sz w:val="24"/>
          <w:szCs w:val="24"/>
          <w:lang w:eastAsia="lt-LT"/>
        </w:rPr>
        <w:t xml:space="preserve"> </w:t>
      </w:r>
      <w:r w:rsidR="002B320C">
        <w:rPr>
          <w:rFonts w:ascii="Times New Roman" w:eastAsia="Times New Roman" w:hAnsi="Times New Roman"/>
          <w:bCs/>
          <w:sz w:val="24"/>
          <w:szCs w:val="24"/>
          <w:lang w:eastAsia="lt-LT"/>
        </w:rPr>
        <w:t>nacionalinės audiovizualinės produkcijos kūrimą</w:t>
      </w:r>
      <w:r w:rsidR="008E371A">
        <w:rPr>
          <w:rFonts w:ascii="Times New Roman" w:eastAsia="Times New Roman" w:hAnsi="Times New Roman"/>
          <w:bCs/>
          <w:sz w:val="24"/>
          <w:szCs w:val="24"/>
          <w:lang w:eastAsia="lt-LT"/>
        </w:rPr>
        <w:t xml:space="preserve"> </w:t>
      </w:r>
      <w:r w:rsidR="008E371A">
        <w:rPr>
          <w:rFonts w:ascii="Times New Roman" w:eastAsia="Times New Roman" w:hAnsi="Times New Roman"/>
          <w:sz w:val="24"/>
          <w:szCs w:val="24"/>
        </w:rPr>
        <w:t>ir sklaidą</w:t>
      </w:r>
      <w:r w:rsidR="0038255A">
        <w:rPr>
          <w:rFonts w:ascii="Times New Roman" w:eastAsia="Times New Roman" w:hAnsi="Times New Roman"/>
          <w:sz w:val="24"/>
          <w:szCs w:val="24"/>
        </w:rPr>
        <w:t xml:space="preserve"> ir pateikti įžvalgas dėl </w:t>
      </w:r>
      <w:r w:rsidR="00CE1223">
        <w:rPr>
          <w:rFonts w:ascii="Times New Roman" w:eastAsia="Times New Roman" w:hAnsi="Times New Roman"/>
          <w:sz w:val="24"/>
          <w:szCs w:val="24"/>
        </w:rPr>
        <w:t>probleminių šio reguliavimo taikymo teisinių aspektų</w:t>
      </w:r>
      <w:r w:rsidR="001B777D">
        <w:rPr>
          <w:rFonts w:ascii="Times New Roman" w:eastAsia="Times New Roman" w:hAnsi="Times New Roman"/>
          <w:sz w:val="24"/>
          <w:szCs w:val="24"/>
        </w:rPr>
        <w:t>.</w:t>
      </w:r>
    </w:p>
    <w:p w14:paraId="531AB811" w14:textId="6ED242CD" w:rsidR="003A6A13" w:rsidRDefault="000E78EA" w:rsidP="009810C9">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3.1.4. Išanalizuoti Lietuvoje veikiančią audiovizualinių paslaugų rinką ir</w:t>
      </w:r>
      <w:r w:rsidR="00587CC0">
        <w:rPr>
          <w:rFonts w:ascii="Times New Roman" w:eastAsia="Times New Roman" w:hAnsi="Times New Roman"/>
          <w:sz w:val="24"/>
          <w:szCs w:val="24"/>
        </w:rPr>
        <w:t xml:space="preserve"> pasiūlyti ne mažiau </w:t>
      </w:r>
      <w:r w:rsidR="006666F5">
        <w:rPr>
          <w:rFonts w:ascii="Times New Roman" w:eastAsia="Times New Roman" w:hAnsi="Times New Roman"/>
          <w:sz w:val="24"/>
          <w:szCs w:val="24"/>
        </w:rPr>
        <w:t>kaip 3</w:t>
      </w:r>
      <w:r w:rsidR="00587CC0">
        <w:rPr>
          <w:rFonts w:ascii="Times New Roman" w:eastAsia="Times New Roman" w:hAnsi="Times New Roman"/>
          <w:sz w:val="24"/>
          <w:szCs w:val="24"/>
        </w:rPr>
        <w:t xml:space="preserve"> (geriausiai pritaikytas Lietuvos situacijai) Direktyvos 13</w:t>
      </w:r>
      <w:r w:rsidR="005C68D7" w:rsidRPr="008B5340">
        <w:rPr>
          <w:rFonts w:asciiTheme="majorBidi" w:eastAsia="Times New Roman" w:hAnsiTheme="majorBidi" w:cstheme="majorBidi"/>
          <w:sz w:val="24"/>
          <w:szCs w:val="24"/>
        </w:rPr>
        <w:t> </w:t>
      </w:r>
      <w:r w:rsidR="00587CC0">
        <w:rPr>
          <w:rFonts w:ascii="Times New Roman" w:eastAsia="Times New Roman" w:hAnsi="Times New Roman"/>
          <w:sz w:val="24"/>
          <w:szCs w:val="24"/>
        </w:rPr>
        <w:t xml:space="preserve">straipsnio </w:t>
      </w:r>
      <w:r w:rsidR="005C68D7">
        <w:rPr>
          <w:rFonts w:ascii="Times New Roman" w:eastAsia="Times New Roman" w:hAnsi="Times New Roman"/>
          <w:bCs/>
          <w:sz w:val="24"/>
          <w:szCs w:val="24"/>
          <w:lang w:eastAsia="lt-LT"/>
        </w:rPr>
        <w:t>2–3</w:t>
      </w:r>
      <w:r w:rsidR="005C68D7" w:rsidRPr="00E23397">
        <w:rPr>
          <w:rFonts w:ascii="Times New Roman" w:hAnsi="Times New Roman"/>
          <w:bCs/>
          <w:sz w:val="24"/>
          <w:szCs w:val="24"/>
        </w:rPr>
        <w:t> </w:t>
      </w:r>
      <w:r w:rsidR="005C68D7">
        <w:rPr>
          <w:rFonts w:ascii="Times New Roman" w:eastAsia="Times New Roman" w:hAnsi="Times New Roman"/>
          <w:bCs/>
          <w:sz w:val="24"/>
          <w:szCs w:val="24"/>
          <w:lang w:eastAsia="lt-LT"/>
        </w:rPr>
        <w:t xml:space="preserve">dalyse numatyto </w:t>
      </w:r>
      <w:r w:rsidR="00EA5939">
        <w:rPr>
          <w:rFonts w:ascii="Times New Roman" w:eastAsia="Times New Roman" w:hAnsi="Times New Roman"/>
          <w:sz w:val="24"/>
          <w:szCs w:val="24"/>
        </w:rPr>
        <w:t>reguliavimo</w:t>
      </w:r>
      <w:r w:rsidR="008E371A">
        <w:rPr>
          <w:rFonts w:ascii="Times New Roman" w:eastAsia="Times New Roman" w:hAnsi="Times New Roman"/>
          <w:sz w:val="24"/>
          <w:szCs w:val="24"/>
        </w:rPr>
        <w:t>, susijusio su papildomu investavimu į nacionalinės audiovizualinės produkcijos kūrimą ir sklaidą,</w:t>
      </w:r>
      <w:r w:rsidR="00EA5939">
        <w:rPr>
          <w:rFonts w:ascii="Times New Roman" w:eastAsia="Times New Roman" w:hAnsi="Times New Roman"/>
          <w:sz w:val="24"/>
          <w:szCs w:val="24"/>
        </w:rPr>
        <w:t xml:space="preserve"> perkėlimo</w:t>
      </w:r>
      <w:r w:rsidR="008E371A">
        <w:rPr>
          <w:rFonts w:ascii="Times New Roman" w:eastAsia="Times New Roman" w:hAnsi="Times New Roman"/>
          <w:sz w:val="24"/>
          <w:szCs w:val="24"/>
        </w:rPr>
        <w:t xml:space="preserve"> į Lietuvos nacionalin</w:t>
      </w:r>
      <w:r w:rsidR="00684DCD">
        <w:rPr>
          <w:rFonts w:ascii="Times New Roman" w:eastAsia="Times New Roman" w:hAnsi="Times New Roman"/>
          <w:sz w:val="24"/>
          <w:szCs w:val="24"/>
        </w:rPr>
        <w:t>ę</w:t>
      </w:r>
      <w:r w:rsidR="008E371A">
        <w:rPr>
          <w:rFonts w:ascii="Times New Roman" w:eastAsia="Times New Roman" w:hAnsi="Times New Roman"/>
          <w:sz w:val="24"/>
          <w:szCs w:val="24"/>
        </w:rPr>
        <w:t xml:space="preserve"> teis</w:t>
      </w:r>
      <w:r w:rsidR="00684DCD">
        <w:rPr>
          <w:rFonts w:ascii="Times New Roman" w:eastAsia="Times New Roman" w:hAnsi="Times New Roman"/>
          <w:sz w:val="24"/>
          <w:szCs w:val="24"/>
        </w:rPr>
        <w:t>ę</w:t>
      </w:r>
      <w:r w:rsidR="00EA5939">
        <w:rPr>
          <w:rFonts w:ascii="Times New Roman" w:eastAsia="Times New Roman" w:hAnsi="Times New Roman"/>
          <w:sz w:val="24"/>
          <w:szCs w:val="24"/>
        </w:rPr>
        <w:t xml:space="preserve"> </w:t>
      </w:r>
      <w:r w:rsidR="002237D4">
        <w:rPr>
          <w:rFonts w:ascii="Times New Roman" w:eastAsia="Times New Roman" w:hAnsi="Times New Roman"/>
          <w:sz w:val="24"/>
          <w:szCs w:val="24"/>
        </w:rPr>
        <w:t>alternatyvas</w:t>
      </w:r>
      <w:r w:rsidR="00EA5939">
        <w:rPr>
          <w:rFonts w:ascii="Times New Roman" w:eastAsia="Times New Roman" w:hAnsi="Times New Roman"/>
          <w:sz w:val="24"/>
          <w:szCs w:val="24"/>
        </w:rPr>
        <w:t xml:space="preserve">. </w:t>
      </w:r>
      <w:r w:rsidR="00E414F8">
        <w:rPr>
          <w:rFonts w:ascii="Times New Roman" w:eastAsia="Times New Roman" w:hAnsi="Times New Roman"/>
          <w:sz w:val="24"/>
          <w:szCs w:val="24"/>
        </w:rPr>
        <w:t>Šios a</w:t>
      </w:r>
      <w:r w:rsidR="0070649D">
        <w:rPr>
          <w:rFonts w:ascii="Times New Roman" w:eastAsia="Times New Roman" w:hAnsi="Times New Roman"/>
          <w:sz w:val="24"/>
          <w:szCs w:val="24"/>
        </w:rPr>
        <w:t>lternatyv</w:t>
      </w:r>
      <w:r w:rsidR="006251F2">
        <w:rPr>
          <w:rFonts w:ascii="Times New Roman" w:eastAsia="Times New Roman" w:hAnsi="Times New Roman"/>
          <w:sz w:val="24"/>
          <w:szCs w:val="24"/>
        </w:rPr>
        <w:t xml:space="preserve">os turi </w:t>
      </w:r>
      <w:r w:rsidR="00167C72">
        <w:rPr>
          <w:rFonts w:ascii="Times New Roman" w:eastAsia="Times New Roman" w:hAnsi="Times New Roman"/>
          <w:sz w:val="24"/>
          <w:szCs w:val="24"/>
        </w:rPr>
        <w:t>būti pagrįs</w:t>
      </w:r>
      <w:r w:rsidR="00E414F8">
        <w:rPr>
          <w:rFonts w:ascii="Times New Roman" w:eastAsia="Times New Roman" w:hAnsi="Times New Roman"/>
          <w:sz w:val="24"/>
          <w:szCs w:val="24"/>
        </w:rPr>
        <w:t>tos</w:t>
      </w:r>
      <w:r w:rsidR="00167C72">
        <w:rPr>
          <w:rFonts w:ascii="Times New Roman" w:eastAsia="Times New Roman" w:hAnsi="Times New Roman"/>
          <w:sz w:val="24"/>
          <w:szCs w:val="24"/>
        </w:rPr>
        <w:t xml:space="preserve"> aiškiais ir išsamiais ekonominiais paskaičiavimais</w:t>
      </w:r>
      <w:r w:rsidR="002237D4">
        <w:rPr>
          <w:rFonts w:ascii="Times New Roman" w:eastAsia="Times New Roman" w:hAnsi="Times New Roman"/>
          <w:sz w:val="24"/>
          <w:szCs w:val="24"/>
        </w:rPr>
        <w:t xml:space="preserve"> </w:t>
      </w:r>
      <w:r w:rsidR="002237D4" w:rsidRPr="002237D4">
        <w:rPr>
          <w:rFonts w:ascii="Times New Roman" w:eastAsia="Times New Roman" w:hAnsi="Times New Roman"/>
          <w:sz w:val="24"/>
          <w:szCs w:val="24"/>
        </w:rPr>
        <w:t>bei aprašyti teisinio suderinamumo su esamu teisiniu reglamentavimu ypatum</w:t>
      </w:r>
      <w:r w:rsidR="00DE7B8C">
        <w:rPr>
          <w:rFonts w:ascii="Times New Roman" w:eastAsia="Times New Roman" w:hAnsi="Times New Roman"/>
          <w:sz w:val="24"/>
          <w:szCs w:val="24"/>
        </w:rPr>
        <w:t>ai</w:t>
      </w:r>
      <w:r w:rsidR="002237D4" w:rsidRPr="002237D4">
        <w:rPr>
          <w:rFonts w:ascii="Times New Roman" w:eastAsia="Times New Roman" w:hAnsi="Times New Roman"/>
          <w:sz w:val="24"/>
          <w:szCs w:val="24"/>
        </w:rPr>
        <w:t>, pateikti konkre</w:t>
      </w:r>
      <w:r w:rsidR="00DE7B8C">
        <w:rPr>
          <w:rFonts w:ascii="Times New Roman" w:eastAsia="Times New Roman" w:hAnsi="Times New Roman"/>
          <w:sz w:val="24"/>
          <w:szCs w:val="24"/>
        </w:rPr>
        <w:t>tūs</w:t>
      </w:r>
      <w:r w:rsidR="002237D4" w:rsidRPr="002237D4">
        <w:rPr>
          <w:rFonts w:ascii="Times New Roman" w:eastAsia="Times New Roman" w:hAnsi="Times New Roman"/>
          <w:sz w:val="24"/>
          <w:szCs w:val="24"/>
        </w:rPr>
        <w:t xml:space="preserve"> teisinio reglamentavimo siūlym</w:t>
      </w:r>
      <w:r w:rsidR="00DE7B8C">
        <w:rPr>
          <w:rFonts w:ascii="Times New Roman" w:eastAsia="Times New Roman" w:hAnsi="Times New Roman"/>
          <w:sz w:val="24"/>
          <w:szCs w:val="24"/>
        </w:rPr>
        <w:t>ai</w:t>
      </w:r>
      <w:r w:rsidR="002237D4" w:rsidRPr="002237D4">
        <w:rPr>
          <w:rFonts w:ascii="Times New Roman" w:eastAsia="Times New Roman" w:hAnsi="Times New Roman"/>
          <w:sz w:val="24"/>
          <w:szCs w:val="24"/>
        </w:rPr>
        <w:t>, būtin</w:t>
      </w:r>
      <w:r w:rsidR="00684DCD">
        <w:rPr>
          <w:rFonts w:ascii="Times New Roman" w:eastAsia="Times New Roman" w:hAnsi="Times New Roman"/>
          <w:sz w:val="24"/>
          <w:szCs w:val="24"/>
        </w:rPr>
        <w:t>i</w:t>
      </w:r>
      <w:r w:rsidR="002237D4" w:rsidRPr="002237D4">
        <w:rPr>
          <w:rFonts w:ascii="Times New Roman" w:eastAsia="Times New Roman" w:hAnsi="Times New Roman"/>
          <w:sz w:val="24"/>
          <w:szCs w:val="24"/>
        </w:rPr>
        <w:t xml:space="preserve"> alternatyvų inkorporavimui į Lietuvos nacionalinę teisę.</w:t>
      </w:r>
    </w:p>
    <w:p w14:paraId="14CE0FD1" w14:textId="5064D493" w:rsidR="00401CBB" w:rsidRDefault="00401CBB" w:rsidP="009810C9">
      <w:pPr>
        <w:spacing w:after="0" w:line="240" w:lineRule="auto"/>
        <w:ind w:firstLine="567"/>
        <w:jc w:val="both"/>
        <w:rPr>
          <w:rFonts w:ascii="Times New Roman" w:eastAsia="Times New Roman" w:hAnsi="Times New Roman"/>
          <w:bCs/>
          <w:sz w:val="24"/>
          <w:szCs w:val="24"/>
          <w:lang w:eastAsia="lt-LT"/>
        </w:rPr>
      </w:pPr>
      <w:r>
        <w:rPr>
          <w:rFonts w:ascii="Times New Roman" w:eastAsia="Times New Roman" w:hAnsi="Times New Roman"/>
          <w:sz w:val="24"/>
          <w:szCs w:val="24"/>
        </w:rPr>
        <w:t xml:space="preserve">3.1.5. Išanalizuoti </w:t>
      </w:r>
      <w:r>
        <w:rPr>
          <w:rFonts w:ascii="Times New Roman" w:eastAsia="Times New Roman" w:hAnsi="Times New Roman"/>
          <w:bCs/>
          <w:sz w:val="24"/>
          <w:szCs w:val="24"/>
          <w:lang w:eastAsia="lt-LT"/>
        </w:rPr>
        <w:t xml:space="preserve">skaitmeninių paslaugų mokesčio </w:t>
      </w:r>
      <w:r>
        <w:rPr>
          <w:rFonts w:ascii="Times New Roman" w:eastAsia="Times New Roman" w:hAnsi="Times New Roman"/>
          <w:sz w:val="24"/>
          <w:szCs w:val="24"/>
        </w:rPr>
        <w:t>taikymą</w:t>
      </w:r>
      <w:r w:rsidRPr="00D110E4">
        <w:rPr>
          <w:rFonts w:ascii="Times New Roman" w:eastAsia="Times New Roman" w:hAnsi="Times New Roman"/>
          <w:sz w:val="24"/>
          <w:szCs w:val="24"/>
        </w:rPr>
        <w:t xml:space="preserve"> </w:t>
      </w:r>
      <w:r>
        <w:rPr>
          <w:rFonts w:ascii="Times New Roman" w:eastAsia="Times New Roman" w:hAnsi="Times New Roman"/>
          <w:sz w:val="24"/>
          <w:szCs w:val="24"/>
        </w:rPr>
        <w:t>ES valstybėse narėse</w:t>
      </w:r>
      <w:r w:rsidR="00B9463B">
        <w:rPr>
          <w:rFonts w:ascii="Times New Roman" w:eastAsia="Times New Roman" w:hAnsi="Times New Roman"/>
          <w:sz w:val="24"/>
          <w:szCs w:val="24"/>
        </w:rPr>
        <w:t xml:space="preserve"> ir </w:t>
      </w:r>
      <w:r w:rsidR="00A06946">
        <w:rPr>
          <w:rFonts w:ascii="Times New Roman" w:eastAsia="Times New Roman" w:hAnsi="Times New Roman"/>
          <w:sz w:val="24"/>
          <w:szCs w:val="24"/>
        </w:rPr>
        <w:t xml:space="preserve">pateikti pasiūlymus dėl atitinkamo </w:t>
      </w:r>
      <w:r w:rsidR="00A06946">
        <w:rPr>
          <w:rFonts w:ascii="Times New Roman" w:eastAsia="Times New Roman" w:hAnsi="Times New Roman"/>
          <w:bCs/>
          <w:sz w:val="24"/>
          <w:szCs w:val="24"/>
          <w:lang w:eastAsia="lt-LT"/>
        </w:rPr>
        <w:t>mokesčio įvedimo Lietuvoje galimyb</w:t>
      </w:r>
      <w:r w:rsidR="000A199F">
        <w:rPr>
          <w:rFonts w:ascii="Times New Roman" w:eastAsia="Times New Roman" w:hAnsi="Times New Roman"/>
          <w:bCs/>
          <w:sz w:val="24"/>
          <w:szCs w:val="24"/>
          <w:lang w:eastAsia="lt-LT"/>
        </w:rPr>
        <w:t>ių</w:t>
      </w:r>
      <w:r w:rsidR="000373AE">
        <w:rPr>
          <w:rFonts w:ascii="Times New Roman" w:eastAsia="Times New Roman" w:hAnsi="Times New Roman"/>
          <w:bCs/>
          <w:sz w:val="24"/>
          <w:szCs w:val="24"/>
          <w:lang w:eastAsia="lt-LT"/>
        </w:rPr>
        <w:t xml:space="preserve">, išsamiai aptariant </w:t>
      </w:r>
      <w:r w:rsidR="00617648">
        <w:rPr>
          <w:rFonts w:ascii="Times New Roman" w:eastAsia="Times New Roman" w:hAnsi="Times New Roman"/>
          <w:bCs/>
          <w:sz w:val="24"/>
          <w:szCs w:val="24"/>
          <w:lang w:eastAsia="lt-LT"/>
        </w:rPr>
        <w:t>šios t</w:t>
      </w:r>
      <w:r w:rsidR="002B312D">
        <w:rPr>
          <w:rFonts w:ascii="Times New Roman" w:eastAsia="Times New Roman" w:hAnsi="Times New Roman"/>
          <w:bCs/>
          <w:sz w:val="24"/>
          <w:szCs w:val="24"/>
          <w:lang w:eastAsia="lt-LT"/>
        </w:rPr>
        <w:t xml:space="preserve">echninės specifikacijos </w:t>
      </w:r>
      <w:r w:rsidR="000373AE">
        <w:rPr>
          <w:rFonts w:ascii="Times New Roman" w:eastAsia="Times New Roman" w:hAnsi="Times New Roman"/>
          <w:bCs/>
          <w:sz w:val="24"/>
          <w:szCs w:val="24"/>
          <w:lang w:eastAsia="lt-LT"/>
        </w:rPr>
        <w:t>2.2.6 papunktyje nurodytus aspektus</w:t>
      </w:r>
      <w:r w:rsidR="000A199F">
        <w:rPr>
          <w:rFonts w:ascii="Times New Roman" w:eastAsia="Times New Roman" w:hAnsi="Times New Roman"/>
          <w:bCs/>
          <w:sz w:val="24"/>
          <w:szCs w:val="24"/>
          <w:lang w:eastAsia="lt-LT"/>
        </w:rPr>
        <w:t>.</w:t>
      </w:r>
    </w:p>
    <w:p w14:paraId="4CA76BDB" w14:textId="23C4AFAD" w:rsidR="00337D87" w:rsidRDefault="00842594" w:rsidP="00337D87">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3.1.</w:t>
      </w:r>
      <w:r w:rsidR="00475A21">
        <w:rPr>
          <w:rFonts w:ascii="Times New Roman" w:eastAsia="Times New Roman" w:hAnsi="Times New Roman"/>
          <w:sz w:val="24"/>
          <w:szCs w:val="24"/>
        </w:rPr>
        <w:t>6</w:t>
      </w:r>
      <w:r>
        <w:rPr>
          <w:rFonts w:ascii="Times New Roman" w:eastAsia="Times New Roman" w:hAnsi="Times New Roman"/>
          <w:sz w:val="24"/>
          <w:szCs w:val="24"/>
        </w:rPr>
        <w:t xml:space="preserve">. </w:t>
      </w:r>
      <w:r w:rsidRPr="00842594">
        <w:rPr>
          <w:rFonts w:ascii="Times New Roman" w:eastAsia="Times New Roman" w:hAnsi="Times New Roman"/>
          <w:sz w:val="24"/>
          <w:szCs w:val="24"/>
        </w:rPr>
        <w:t xml:space="preserve">Atlikti Lietuvos autorių teisių ir gretutinių teisių teisinės bazės analizę, apimančią kultūros išteklių skaitmeninimo ir kuruoto turinio kūrimo reglamentavimą, taip pat </w:t>
      </w:r>
      <w:r w:rsidR="00F4341D">
        <w:rPr>
          <w:rFonts w:ascii="Times New Roman" w:eastAsia="Times New Roman" w:hAnsi="Times New Roman"/>
          <w:bCs/>
          <w:sz w:val="24"/>
          <w:szCs w:val="24"/>
          <w:lang w:eastAsia="lt-LT"/>
        </w:rPr>
        <w:t>3 E</w:t>
      </w:r>
      <w:r w:rsidR="005A2E88">
        <w:rPr>
          <w:rFonts w:ascii="Times New Roman" w:eastAsia="Times New Roman" w:hAnsi="Times New Roman"/>
          <w:bCs/>
          <w:sz w:val="24"/>
          <w:szCs w:val="24"/>
          <w:lang w:eastAsia="lt-LT"/>
        </w:rPr>
        <w:t xml:space="preserve">S </w:t>
      </w:r>
      <w:r w:rsidR="00F4341D">
        <w:rPr>
          <w:rFonts w:ascii="Times New Roman" w:eastAsia="Times New Roman" w:hAnsi="Times New Roman"/>
          <w:bCs/>
          <w:sz w:val="24"/>
          <w:szCs w:val="24"/>
          <w:lang w:eastAsia="lt-LT"/>
        </w:rPr>
        <w:t xml:space="preserve">šalių, kurių demografinė ir ekonominė </w:t>
      </w:r>
      <w:r w:rsidR="00371BE0">
        <w:rPr>
          <w:rFonts w:ascii="Times New Roman" w:eastAsia="Times New Roman" w:hAnsi="Times New Roman"/>
          <w:bCs/>
          <w:sz w:val="24"/>
          <w:szCs w:val="24"/>
          <w:lang w:eastAsia="lt-LT"/>
        </w:rPr>
        <w:t xml:space="preserve">situacija </w:t>
      </w:r>
      <w:r w:rsidR="00F4341D">
        <w:rPr>
          <w:rFonts w:ascii="Times New Roman" w:eastAsia="Times New Roman" w:hAnsi="Times New Roman"/>
          <w:bCs/>
          <w:sz w:val="24"/>
          <w:szCs w:val="24"/>
          <w:lang w:eastAsia="lt-LT"/>
        </w:rPr>
        <w:t xml:space="preserve">panaši į Lietuvos, </w:t>
      </w:r>
      <w:r w:rsidRPr="00842594">
        <w:rPr>
          <w:rFonts w:ascii="Times New Roman" w:eastAsia="Times New Roman" w:hAnsi="Times New Roman"/>
          <w:sz w:val="24"/>
          <w:szCs w:val="24"/>
        </w:rPr>
        <w:t>teisės aktus ir dokumentus bei praktiką</w:t>
      </w:r>
      <w:r w:rsidR="00A522D6">
        <w:rPr>
          <w:rFonts w:ascii="Times New Roman" w:eastAsia="Times New Roman" w:hAnsi="Times New Roman"/>
          <w:sz w:val="24"/>
          <w:szCs w:val="24"/>
        </w:rPr>
        <w:t>.</w:t>
      </w:r>
    </w:p>
    <w:p w14:paraId="087D5254" w14:textId="12282A4E" w:rsidR="00FC26B4" w:rsidRDefault="00337D87" w:rsidP="00FC26B4">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3.1.</w:t>
      </w:r>
      <w:r w:rsidR="00475A21">
        <w:rPr>
          <w:rFonts w:ascii="Times New Roman" w:eastAsia="Times New Roman" w:hAnsi="Times New Roman"/>
          <w:sz w:val="24"/>
          <w:szCs w:val="24"/>
        </w:rPr>
        <w:t>7</w:t>
      </w:r>
      <w:r>
        <w:rPr>
          <w:rFonts w:ascii="Times New Roman" w:eastAsia="Times New Roman" w:hAnsi="Times New Roman"/>
          <w:sz w:val="24"/>
          <w:szCs w:val="24"/>
        </w:rPr>
        <w:t xml:space="preserve">. </w:t>
      </w:r>
      <w:r w:rsidR="00842594" w:rsidRPr="00842594">
        <w:rPr>
          <w:rFonts w:ascii="Times New Roman" w:eastAsia="Times New Roman" w:hAnsi="Times New Roman"/>
          <w:sz w:val="24"/>
          <w:szCs w:val="24"/>
        </w:rPr>
        <w:t>Parengti tikslinius klausimynus</w:t>
      </w:r>
      <w:r w:rsidR="001F6E3E">
        <w:rPr>
          <w:rFonts w:ascii="Times New Roman" w:eastAsia="Times New Roman" w:hAnsi="Times New Roman"/>
          <w:sz w:val="24"/>
          <w:szCs w:val="24"/>
        </w:rPr>
        <w:t xml:space="preserve">, suderintus su </w:t>
      </w:r>
      <w:r w:rsidR="00DE2BDD">
        <w:rPr>
          <w:rFonts w:ascii="Times New Roman" w:eastAsia="Times New Roman" w:hAnsi="Times New Roman"/>
          <w:sz w:val="24"/>
          <w:szCs w:val="24"/>
        </w:rPr>
        <w:t>Perkančiąja organizacija,</w:t>
      </w:r>
      <w:r w:rsidR="00842594" w:rsidRPr="00842594">
        <w:rPr>
          <w:rFonts w:ascii="Times New Roman" w:eastAsia="Times New Roman" w:hAnsi="Times New Roman"/>
          <w:sz w:val="24"/>
          <w:szCs w:val="24"/>
        </w:rPr>
        <w:t xml:space="preserve"> ir atlikti interviu su skaitmeninimo kompetencijos centrų atstovais ir nacionalinio projekto „E.</w:t>
      </w:r>
      <w:r w:rsidR="00F35FDB" w:rsidRPr="00E23397">
        <w:rPr>
          <w:rFonts w:ascii="Times New Roman" w:hAnsi="Times New Roman"/>
          <w:bCs/>
          <w:sz w:val="24"/>
          <w:szCs w:val="24"/>
        </w:rPr>
        <w:t> </w:t>
      </w:r>
      <w:r w:rsidR="00842594" w:rsidRPr="00842594">
        <w:rPr>
          <w:rFonts w:ascii="Times New Roman" w:eastAsia="Times New Roman" w:hAnsi="Times New Roman"/>
          <w:sz w:val="24"/>
          <w:szCs w:val="24"/>
        </w:rPr>
        <w:t xml:space="preserve">kultūra“ partneriais, kurie nėra atminties institucijos, siekiant identifikuoti problemas, su kuriomis šios organizacijos susiduria kultūros išteklių skaitmeninimo ir kuruoto turinio kūrimo srityje, ir nustatyti, kaip </w:t>
      </w:r>
      <w:r>
        <w:rPr>
          <w:rFonts w:ascii="Times New Roman" w:eastAsia="Times New Roman" w:hAnsi="Times New Roman"/>
          <w:sz w:val="24"/>
          <w:szCs w:val="24"/>
        </w:rPr>
        <w:t>šios institucijos</w:t>
      </w:r>
      <w:r w:rsidR="00FC26B4">
        <w:rPr>
          <w:rFonts w:ascii="Times New Roman" w:eastAsia="Times New Roman" w:hAnsi="Times New Roman"/>
          <w:sz w:val="24"/>
          <w:szCs w:val="24"/>
        </w:rPr>
        <w:t xml:space="preserve"> ir įstaigos jas </w:t>
      </w:r>
      <w:r w:rsidR="00842594" w:rsidRPr="00842594">
        <w:rPr>
          <w:rFonts w:ascii="Times New Roman" w:eastAsia="Times New Roman" w:hAnsi="Times New Roman"/>
          <w:sz w:val="24"/>
          <w:szCs w:val="24"/>
        </w:rPr>
        <w:t>sprendžia</w:t>
      </w:r>
      <w:r w:rsidR="00A522D6">
        <w:rPr>
          <w:rFonts w:ascii="Times New Roman" w:eastAsia="Times New Roman" w:hAnsi="Times New Roman"/>
          <w:sz w:val="24"/>
          <w:szCs w:val="24"/>
        </w:rPr>
        <w:t>.</w:t>
      </w:r>
      <w:r w:rsidR="00FC26B4">
        <w:rPr>
          <w:rFonts w:ascii="Times New Roman" w:eastAsia="Times New Roman" w:hAnsi="Times New Roman"/>
          <w:sz w:val="24"/>
          <w:szCs w:val="24"/>
        </w:rPr>
        <w:t xml:space="preserve"> </w:t>
      </w:r>
    </w:p>
    <w:p w14:paraId="0BB6E1AC" w14:textId="3C3F9FF4" w:rsidR="00076355" w:rsidRDefault="00FC26B4" w:rsidP="00076355">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3.1.</w:t>
      </w:r>
      <w:r w:rsidR="00475A21">
        <w:rPr>
          <w:rFonts w:ascii="Times New Roman" w:eastAsia="Times New Roman" w:hAnsi="Times New Roman"/>
          <w:sz w:val="24"/>
          <w:szCs w:val="24"/>
        </w:rPr>
        <w:t>8</w:t>
      </w:r>
      <w:r>
        <w:rPr>
          <w:rFonts w:ascii="Times New Roman" w:eastAsia="Times New Roman" w:hAnsi="Times New Roman"/>
          <w:sz w:val="24"/>
          <w:szCs w:val="24"/>
        </w:rPr>
        <w:t xml:space="preserve">. </w:t>
      </w:r>
      <w:r w:rsidR="00F92022">
        <w:rPr>
          <w:rFonts w:ascii="Times New Roman" w:eastAsia="Times New Roman" w:hAnsi="Times New Roman"/>
          <w:sz w:val="24"/>
          <w:szCs w:val="24"/>
        </w:rPr>
        <w:t xml:space="preserve">Apžvelgti </w:t>
      </w:r>
      <w:r w:rsidR="0049269B">
        <w:rPr>
          <w:rFonts w:ascii="Times New Roman" w:eastAsia="Times New Roman" w:hAnsi="Times New Roman"/>
          <w:bCs/>
          <w:sz w:val="24"/>
          <w:szCs w:val="24"/>
          <w:lang w:eastAsia="lt-LT"/>
        </w:rPr>
        <w:t xml:space="preserve">3 </w:t>
      </w:r>
      <w:r w:rsidR="005A2E88">
        <w:rPr>
          <w:rFonts w:ascii="Times New Roman" w:eastAsia="Times New Roman" w:hAnsi="Times New Roman"/>
          <w:bCs/>
          <w:sz w:val="24"/>
          <w:szCs w:val="24"/>
          <w:lang w:eastAsia="lt-LT"/>
        </w:rPr>
        <w:t>ES</w:t>
      </w:r>
      <w:r w:rsidR="0049269B">
        <w:rPr>
          <w:rFonts w:ascii="Times New Roman" w:eastAsia="Times New Roman" w:hAnsi="Times New Roman"/>
          <w:bCs/>
          <w:sz w:val="24"/>
          <w:szCs w:val="24"/>
          <w:lang w:eastAsia="lt-LT"/>
        </w:rPr>
        <w:t xml:space="preserve"> šalių, kurių demografinė ir ekonominė </w:t>
      </w:r>
      <w:r w:rsidR="007D5C9D">
        <w:rPr>
          <w:rFonts w:ascii="Times New Roman" w:eastAsia="Times New Roman" w:hAnsi="Times New Roman"/>
          <w:bCs/>
          <w:sz w:val="24"/>
          <w:szCs w:val="24"/>
          <w:lang w:eastAsia="lt-LT"/>
        </w:rPr>
        <w:t xml:space="preserve">situacija </w:t>
      </w:r>
      <w:r w:rsidR="0049269B">
        <w:rPr>
          <w:rFonts w:ascii="Times New Roman" w:eastAsia="Times New Roman" w:hAnsi="Times New Roman"/>
          <w:bCs/>
          <w:sz w:val="24"/>
          <w:szCs w:val="24"/>
          <w:lang w:eastAsia="lt-LT"/>
        </w:rPr>
        <w:t>panaši į Lietuvos,</w:t>
      </w:r>
      <w:r w:rsidR="0049269B" w:rsidRPr="00C07250">
        <w:rPr>
          <w:rFonts w:ascii="Times New Roman" w:eastAsia="Times New Roman" w:hAnsi="Times New Roman"/>
          <w:sz w:val="24"/>
          <w:szCs w:val="24"/>
        </w:rPr>
        <w:t xml:space="preserve"> </w:t>
      </w:r>
      <w:r w:rsidR="00C07250" w:rsidRPr="00C07250">
        <w:rPr>
          <w:rFonts w:ascii="Times New Roman" w:eastAsia="Times New Roman" w:hAnsi="Times New Roman"/>
          <w:sz w:val="24"/>
          <w:szCs w:val="24"/>
        </w:rPr>
        <w:t>licencijavimo praktikas</w:t>
      </w:r>
      <w:r w:rsidR="00C07250">
        <w:rPr>
          <w:rFonts w:ascii="Times New Roman" w:eastAsia="Times New Roman" w:hAnsi="Times New Roman"/>
          <w:sz w:val="24"/>
          <w:szCs w:val="24"/>
        </w:rPr>
        <w:t xml:space="preserve"> (</w:t>
      </w:r>
      <w:r w:rsidR="00C07250" w:rsidRPr="00C07250">
        <w:rPr>
          <w:rFonts w:ascii="Times New Roman" w:eastAsia="Times New Roman" w:hAnsi="Times New Roman"/>
          <w:sz w:val="24"/>
          <w:szCs w:val="24"/>
        </w:rPr>
        <w:t>prireikus, papildyti kitų šalių patirtimis, kuri</w:t>
      </w:r>
      <w:r w:rsidR="00B46C7C">
        <w:rPr>
          <w:rFonts w:ascii="Times New Roman" w:eastAsia="Times New Roman" w:hAnsi="Times New Roman"/>
          <w:sz w:val="24"/>
          <w:szCs w:val="24"/>
        </w:rPr>
        <w:t>os</w:t>
      </w:r>
      <w:r w:rsidR="00C07250" w:rsidRPr="00C07250">
        <w:rPr>
          <w:rFonts w:ascii="Times New Roman" w:eastAsia="Times New Roman" w:hAnsi="Times New Roman"/>
          <w:sz w:val="24"/>
          <w:szCs w:val="24"/>
        </w:rPr>
        <w:t xml:space="preserve"> nėra</w:t>
      </w:r>
      <w:r w:rsidR="00B46C7C" w:rsidRPr="00B46C7C">
        <w:rPr>
          <w:rFonts w:ascii="Times New Roman" w:eastAsia="Times New Roman" w:hAnsi="Times New Roman"/>
          <w:sz w:val="24"/>
          <w:szCs w:val="24"/>
        </w:rPr>
        <w:t xml:space="preserve"> </w:t>
      </w:r>
      <w:r w:rsidR="00B46C7C">
        <w:rPr>
          <w:rFonts w:ascii="Times New Roman" w:eastAsia="Times New Roman" w:hAnsi="Times New Roman"/>
          <w:sz w:val="24"/>
          <w:szCs w:val="24"/>
        </w:rPr>
        <w:t xml:space="preserve">aprašytos </w:t>
      </w:r>
      <w:r w:rsidR="00617648">
        <w:rPr>
          <w:rFonts w:ascii="Times New Roman" w:eastAsia="Times New Roman" w:hAnsi="Times New Roman"/>
          <w:sz w:val="24"/>
          <w:szCs w:val="24"/>
        </w:rPr>
        <w:t>šios t</w:t>
      </w:r>
      <w:r w:rsidR="00B46C7C">
        <w:rPr>
          <w:rFonts w:ascii="Times New Roman" w:eastAsia="Times New Roman" w:hAnsi="Times New Roman"/>
          <w:bCs/>
          <w:sz w:val="24"/>
          <w:szCs w:val="24"/>
          <w:lang w:eastAsia="lt-LT"/>
        </w:rPr>
        <w:t>echninės specifikacijos</w:t>
      </w:r>
      <w:r w:rsidR="00B46C7C">
        <w:rPr>
          <w:rFonts w:ascii="Times New Roman" w:eastAsia="Times New Roman" w:hAnsi="Times New Roman"/>
          <w:sz w:val="24"/>
          <w:szCs w:val="24"/>
        </w:rPr>
        <w:t xml:space="preserve"> 2.1.4.4</w:t>
      </w:r>
      <w:r w:rsidR="00B46C7C" w:rsidRPr="00E23397">
        <w:rPr>
          <w:rFonts w:ascii="Times New Roman" w:hAnsi="Times New Roman"/>
          <w:bCs/>
          <w:sz w:val="24"/>
          <w:szCs w:val="24"/>
        </w:rPr>
        <w:t> </w:t>
      </w:r>
      <w:r w:rsidR="00B46C7C">
        <w:rPr>
          <w:rFonts w:ascii="Times New Roman" w:eastAsia="Times New Roman" w:hAnsi="Times New Roman"/>
          <w:sz w:val="24"/>
          <w:szCs w:val="24"/>
        </w:rPr>
        <w:t>papunktyje nurodytoje apžvalgoje</w:t>
      </w:r>
      <w:r w:rsidR="00C07250">
        <w:rPr>
          <w:rFonts w:ascii="Times New Roman" w:eastAsia="Times New Roman" w:hAnsi="Times New Roman"/>
          <w:sz w:val="24"/>
          <w:szCs w:val="24"/>
        </w:rPr>
        <w:t>)</w:t>
      </w:r>
      <w:r w:rsidR="00A522D6">
        <w:rPr>
          <w:rFonts w:ascii="Times New Roman" w:eastAsia="Times New Roman" w:hAnsi="Times New Roman"/>
          <w:sz w:val="24"/>
          <w:szCs w:val="24"/>
        </w:rPr>
        <w:t>.</w:t>
      </w:r>
    </w:p>
    <w:p w14:paraId="3423CDA0" w14:textId="6FE829CE" w:rsidR="005E4251" w:rsidRPr="00076355" w:rsidRDefault="00C07250" w:rsidP="00076355">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3.1.</w:t>
      </w:r>
      <w:r w:rsidR="00475A21">
        <w:rPr>
          <w:rFonts w:ascii="Times New Roman" w:eastAsia="Times New Roman" w:hAnsi="Times New Roman"/>
          <w:sz w:val="24"/>
          <w:szCs w:val="24"/>
        </w:rPr>
        <w:t>9</w:t>
      </w:r>
      <w:r>
        <w:rPr>
          <w:rFonts w:ascii="Times New Roman" w:eastAsia="Times New Roman" w:hAnsi="Times New Roman"/>
          <w:sz w:val="24"/>
          <w:szCs w:val="24"/>
        </w:rPr>
        <w:t xml:space="preserve">. </w:t>
      </w:r>
      <w:r w:rsidR="00842594" w:rsidRPr="00842594">
        <w:rPr>
          <w:rFonts w:ascii="Times New Roman" w:eastAsia="Times New Roman" w:hAnsi="Times New Roman"/>
          <w:sz w:val="24"/>
          <w:szCs w:val="24"/>
        </w:rPr>
        <w:t>Parengti aiškius ir praktikoje taikytinus išaiškinimus dėl nacionalinės licencijavimo sistemos taikymo kultūros išteklių skaitmeninimo ir kuruoto turinio kūrimo srityje, kartu nurodant, ar reikalingi pokyčiai galiojančiame teisiniame reglamentavime; jei taip – konkrečiai kokie pokyčiai, kokiose teisės normose ir kokiais argumentais jie grindžiami, bei pateikti rekomendacijas dėl jų įgyvendinimo.</w:t>
      </w:r>
    </w:p>
    <w:p w14:paraId="05B710C4" w14:textId="052F7746" w:rsidR="00BA003C" w:rsidRDefault="0095101B" w:rsidP="00BA003C">
      <w:pPr>
        <w:pStyle w:val="Default"/>
        <w:ind w:firstLine="567"/>
        <w:jc w:val="both"/>
        <w:rPr>
          <w:rFonts w:ascii="Times New Roman" w:eastAsia="Times New Roman" w:hAnsi="Times New Roman" w:cs="Times New Roman"/>
          <w:noProof/>
          <w:color w:val="auto"/>
          <w:lang w:eastAsia="en-US"/>
        </w:rPr>
      </w:pPr>
      <w:r w:rsidRPr="00153B5A">
        <w:rPr>
          <w:rFonts w:ascii="Times New Roman" w:eastAsia="Times New Roman" w:hAnsi="Times New Roman"/>
          <w:noProof/>
        </w:rPr>
        <w:t>3.1.</w:t>
      </w:r>
      <w:r w:rsidR="00475A21">
        <w:rPr>
          <w:rFonts w:ascii="Times New Roman" w:eastAsia="Times New Roman" w:hAnsi="Times New Roman"/>
          <w:noProof/>
        </w:rPr>
        <w:t>10</w:t>
      </w:r>
      <w:r w:rsidRPr="00153B5A">
        <w:rPr>
          <w:rFonts w:ascii="Times New Roman" w:eastAsia="Times New Roman" w:hAnsi="Times New Roman"/>
          <w:noProof/>
        </w:rPr>
        <w:t xml:space="preserve">. </w:t>
      </w:r>
      <w:r w:rsidR="00756204">
        <w:rPr>
          <w:rFonts w:ascii="Times New Roman" w:eastAsia="Times New Roman" w:hAnsi="Times New Roman"/>
          <w:noProof/>
        </w:rPr>
        <w:t>P</w:t>
      </w:r>
      <w:r w:rsidR="003928C6" w:rsidRPr="00153B5A">
        <w:rPr>
          <w:rFonts w:ascii="Times New Roman" w:hAnsi="Times New Roman" w:cs="Times New Roman"/>
          <w:noProof/>
        </w:rPr>
        <w:t>aslaugų</w:t>
      </w:r>
      <w:r w:rsidR="003928C6" w:rsidRPr="00153B5A">
        <w:rPr>
          <w:rFonts w:ascii="Times New Roman" w:eastAsia="Times New Roman" w:hAnsi="Times New Roman" w:cs="Times New Roman"/>
          <w:noProof/>
          <w:color w:val="auto"/>
          <w:lang w:eastAsia="en-US"/>
        </w:rPr>
        <w:t xml:space="preserve"> teikėjas gali pasiūlyti ir papildomus pirkimo objekto uždavinius, kurie padėtų geriau pasiekti pirkimo objekto tikslus.</w:t>
      </w:r>
    </w:p>
    <w:p w14:paraId="69A491D9" w14:textId="345E75C3" w:rsidR="002413EE" w:rsidRPr="006C7634" w:rsidRDefault="002413EE" w:rsidP="007125AB">
      <w:pPr>
        <w:pStyle w:val="Sraopastraipa"/>
        <w:tabs>
          <w:tab w:val="left" w:pos="567"/>
        </w:tabs>
        <w:spacing w:after="0" w:line="240" w:lineRule="auto"/>
        <w:ind w:left="0" w:firstLine="567"/>
        <w:contextualSpacing w:val="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3.1.11. </w:t>
      </w:r>
      <w:r w:rsidRPr="006C7634">
        <w:rPr>
          <w:rFonts w:ascii="Times New Roman" w:eastAsia="Times New Roman" w:hAnsi="Times New Roman"/>
          <w:sz w:val="24"/>
          <w:szCs w:val="24"/>
          <w:lang w:eastAsia="lt-LT"/>
        </w:rPr>
        <w:t xml:space="preserve">Jei </w:t>
      </w:r>
      <w:r w:rsidR="00383667" w:rsidRPr="0006486C">
        <w:rPr>
          <w:rFonts w:ascii="Times New Roman" w:eastAsia="Times New Roman" w:hAnsi="Times New Roman"/>
          <w:sz w:val="24"/>
          <w:szCs w:val="24"/>
          <w:lang w:eastAsia="lt-LT"/>
        </w:rPr>
        <w:t xml:space="preserve">tyrimo rengimo, vykdymo ar rezultatų apdorojimo metu </w:t>
      </w:r>
      <w:r w:rsidRPr="006C7634">
        <w:rPr>
          <w:rFonts w:ascii="Times New Roman" w:eastAsia="Times New Roman" w:hAnsi="Times New Roman"/>
          <w:sz w:val="24"/>
          <w:szCs w:val="24"/>
          <w:lang w:eastAsia="lt-LT"/>
        </w:rPr>
        <w:t xml:space="preserve">buvo naudotos dirbtinio intelekto (toliau – DI) priemonės, </w:t>
      </w:r>
      <w:r w:rsidR="00E0165F">
        <w:rPr>
          <w:rFonts w:ascii="Times New Roman" w:eastAsia="Times New Roman" w:hAnsi="Times New Roman"/>
          <w:sz w:val="24"/>
          <w:szCs w:val="24"/>
          <w:lang w:eastAsia="lt-LT"/>
        </w:rPr>
        <w:t>P</w:t>
      </w:r>
      <w:r w:rsidRPr="006C7634">
        <w:rPr>
          <w:rFonts w:ascii="Times New Roman" w:eastAsia="Times New Roman" w:hAnsi="Times New Roman"/>
          <w:sz w:val="24"/>
          <w:szCs w:val="24"/>
          <w:lang w:eastAsia="lt-LT"/>
        </w:rPr>
        <w:t>aslaugų teikėjas privalo tai aiškiai deklaruoti, nurodydamas:</w:t>
      </w:r>
    </w:p>
    <w:p w14:paraId="697C0FCA" w14:textId="68DEDD4E" w:rsidR="002413EE" w:rsidRPr="00334AE4" w:rsidRDefault="00334AE4" w:rsidP="007125AB">
      <w:pPr>
        <w:tabs>
          <w:tab w:val="left" w:pos="426"/>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3.1.11.1. </w:t>
      </w:r>
      <w:r w:rsidR="002413EE" w:rsidRPr="00334AE4">
        <w:rPr>
          <w:rFonts w:ascii="Times New Roman" w:eastAsia="Times New Roman" w:hAnsi="Times New Roman"/>
          <w:sz w:val="24"/>
          <w:szCs w:val="24"/>
          <w:lang w:eastAsia="lt-LT"/>
        </w:rPr>
        <w:t>kuriose tyrimo dalyse naudotas DI (pvz., atvirų atsakymų analizė, tekstų redagavimas ir kt.);</w:t>
      </w:r>
    </w:p>
    <w:p w14:paraId="5776B00B" w14:textId="02959F6C" w:rsidR="002413EE" w:rsidRPr="00334AE4" w:rsidRDefault="00334AE4" w:rsidP="007125AB">
      <w:pPr>
        <w:tabs>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3.1.11.2. </w:t>
      </w:r>
      <w:r w:rsidR="002413EE" w:rsidRPr="00334AE4">
        <w:rPr>
          <w:rFonts w:ascii="Times New Roman" w:eastAsia="Times New Roman" w:hAnsi="Times New Roman"/>
          <w:sz w:val="24"/>
          <w:szCs w:val="24"/>
          <w:lang w:eastAsia="lt-LT"/>
        </w:rPr>
        <w:t>kokie DI įrankiai buvo panaudoti;</w:t>
      </w:r>
    </w:p>
    <w:p w14:paraId="7F4C72E7" w14:textId="56FAC4E8" w:rsidR="002413EE" w:rsidRPr="006C7634" w:rsidRDefault="00334AE4" w:rsidP="007125AB">
      <w:pPr>
        <w:pStyle w:val="Sraopastraipa"/>
        <w:tabs>
          <w:tab w:val="left" w:pos="851"/>
          <w:tab w:val="left" w:pos="1134"/>
        </w:tabs>
        <w:spacing w:after="0" w:line="240" w:lineRule="auto"/>
        <w:ind w:left="0" w:firstLine="567"/>
        <w:contextualSpacing w:val="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3.1.11.3. </w:t>
      </w:r>
      <w:r w:rsidR="002413EE" w:rsidRPr="006C7634">
        <w:rPr>
          <w:rFonts w:ascii="Times New Roman" w:eastAsia="Times New Roman" w:hAnsi="Times New Roman"/>
          <w:sz w:val="24"/>
          <w:szCs w:val="24"/>
          <w:lang w:eastAsia="lt-LT"/>
        </w:rPr>
        <w:t>kaip užtikrintas rezultatų patikimumas ir žmogaus patikra.</w:t>
      </w:r>
    </w:p>
    <w:p w14:paraId="29DA44E6" w14:textId="1E910739" w:rsidR="007A5874" w:rsidRDefault="007125AB" w:rsidP="007125AB">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3.1.12. </w:t>
      </w:r>
      <w:r w:rsidR="00E0165F">
        <w:rPr>
          <w:rFonts w:ascii="Times New Roman" w:eastAsia="Times New Roman" w:hAnsi="Times New Roman"/>
          <w:sz w:val="24"/>
          <w:szCs w:val="24"/>
          <w:lang w:eastAsia="lt-LT"/>
        </w:rPr>
        <w:t>P</w:t>
      </w:r>
      <w:r w:rsidR="002413EE" w:rsidRPr="006C7634">
        <w:rPr>
          <w:rFonts w:ascii="Times New Roman" w:eastAsia="Times New Roman" w:hAnsi="Times New Roman"/>
          <w:sz w:val="24"/>
          <w:szCs w:val="24"/>
          <w:lang w:eastAsia="lt-LT"/>
        </w:rPr>
        <w:t>aslaugų teikėjas prisiima atsakomybę už tyrimo rezultatus ir visą galutinai pateiktą turinį.</w:t>
      </w:r>
    </w:p>
    <w:p w14:paraId="43794DB4" w14:textId="199FFDDA" w:rsidR="00AD19BA" w:rsidRDefault="00AB2011" w:rsidP="007125AB">
      <w:pPr>
        <w:spacing w:after="0" w:line="240" w:lineRule="auto"/>
        <w:ind w:firstLine="567"/>
        <w:jc w:val="both"/>
        <w:rPr>
          <w:rFonts w:ascii="Times New Roman" w:eastAsia="Times New Roman" w:hAnsi="Times New Roman"/>
          <w:sz w:val="24"/>
          <w:szCs w:val="24"/>
        </w:rPr>
      </w:pPr>
      <w:r w:rsidRPr="00153B5A">
        <w:rPr>
          <w:rFonts w:ascii="Times New Roman" w:hAnsi="Times New Roman"/>
          <w:b/>
          <w:bCs/>
          <w:sz w:val="24"/>
          <w:szCs w:val="24"/>
        </w:rPr>
        <w:t>3.2.</w:t>
      </w:r>
      <w:r w:rsidRPr="00153B5A">
        <w:rPr>
          <w:rFonts w:ascii="Times New Roman" w:hAnsi="Times New Roman"/>
          <w:sz w:val="24"/>
          <w:szCs w:val="24"/>
        </w:rPr>
        <w:t xml:space="preserve"> </w:t>
      </w:r>
      <w:r w:rsidRPr="00153B5A">
        <w:rPr>
          <w:rFonts w:ascii="Times New Roman" w:hAnsi="Times New Roman"/>
          <w:b/>
          <w:sz w:val="24"/>
          <w:szCs w:val="24"/>
        </w:rPr>
        <w:t>Laukiami rezultatai:</w:t>
      </w:r>
    </w:p>
    <w:p w14:paraId="7D97E91E" w14:textId="7CBB62C6" w:rsidR="00DE2BDD" w:rsidRDefault="00BE17A3" w:rsidP="001F6E3E">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0F5DBA" w:rsidRPr="000F5DBA">
        <w:rPr>
          <w:rFonts w:ascii="Times New Roman" w:eastAsia="Times New Roman" w:hAnsi="Times New Roman"/>
          <w:sz w:val="24"/>
          <w:szCs w:val="24"/>
        </w:rPr>
        <w:t>.</w:t>
      </w:r>
      <w:r>
        <w:rPr>
          <w:rFonts w:ascii="Times New Roman" w:eastAsia="Times New Roman" w:hAnsi="Times New Roman"/>
          <w:sz w:val="24"/>
          <w:szCs w:val="24"/>
        </w:rPr>
        <w:t>2</w:t>
      </w:r>
      <w:r w:rsidR="000F5DBA" w:rsidRPr="000F5DBA">
        <w:rPr>
          <w:rFonts w:ascii="Times New Roman" w:eastAsia="Times New Roman" w:hAnsi="Times New Roman"/>
          <w:sz w:val="24"/>
          <w:szCs w:val="24"/>
        </w:rPr>
        <w:t xml:space="preserve">.1. Parengta galutinė </w:t>
      </w:r>
      <w:r>
        <w:rPr>
          <w:rFonts w:ascii="Times New Roman" w:eastAsia="Times New Roman" w:hAnsi="Times New Roman"/>
          <w:sz w:val="24"/>
          <w:szCs w:val="24"/>
        </w:rPr>
        <w:t>tyrimo</w:t>
      </w:r>
      <w:r w:rsidR="000F5DBA" w:rsidRPr="000F5DBA">
        <w:rPr>
          <w:rFonts w:ascii="Times New Roman" w:eastAsia="Times New Roman" w:hAnsi="Times New Roman"/>
          <w:sz w:val="24"/>
          <w:szCs w:val="24"/>
        </w:rPr>
        <w:t xml:space="preserve"> ataskaita, kurioje glaustai išdėstoma tyrimo eiga, </w:t>
      </w:r>
      <w:r w:rsidR="003C4B49">
        <w:rPr>
          <w:rFonts w:ascii="Times New Roman" w:eastAsia="Times New Roman" w:hAnsi="Times New Roman"/>
          <w:sz w:val="24"/>
          <w:szCs w:val="24"/>
        </w:rPr>
        <w:t xml:space="preserve">pristatoma atlikta analizė, </w:t>
      </w:r>
      <w:r w:rsidR="000F5DBA" w:rsidRPr="000F5DBA">
        <w:rPr>
          <w:rFonts w:ascii="Times New Roman" w:eastAsia="Times New Roman" w:hAnsi="Times New Roman"/>
          <w:sz w:val="24"/>
          <w:szCs w:val="24"/>
        </w:rPr>
        <w:t xml:space="preserve">pateiktos </w:t>
      </w:r>
      <w:r w:rsidR="003C4B49">
        <w:rPr>
          <w:rFonts w:ascii="Times New Roman" w:eastAsia="Times New Roman" w:hAnsi="Times New Roman"/>
          <w:sz w:val="24"/>
          <w:szCs w:val="24"/>
        </w:rPr>
        <w:t>t</w:t>
      </w:r>
      <w:r w:rsidR="000F5DBA" w:rsidRPr="000F5DBA">
        <w:rPr>
          <w:rFonts w:ascii="Times New Roman" w:eastAsia="Times New Roman" w:hAnsi="Times New Roman"/>
          <w:sz w:val="24"/>
          <w:szCs w:val="24"/>
        </w:rPr>
        <w:t>yrimo išvados</w:t>
      </w:r>
      <w:r w:rsidR="00906839">
        <w:rPr>
          <w:rFonts w:ascii="Times New Roman" w:eastAsia="Times New Roman" w:hAnsi="Times New Roman"/>
          <w:sz w:val="24"/>
          <w:szCs w:val="24"/>
        </w:rPr>
        <w:t>, pasiūlymai</w:t>
      </w:r>
      <w:r w:rsidR="003C4B49">
        <w:rPr>
          <w:rFonts w:ascii="Times New Roman" w:eastAsia="Times New Roman" w:hAnsi="Times New Roman"/>
          <w:sz w:val="24"/>
          <w:szCs w:val="24"/>
        </w:rPr>
        <w:t xml:space="preserve"> ir rekomendacijos</w:t>
      </w:r>
      <w:r w:rsidR="00572BB4">
        <w:rPr>
          <w:rFonts w:ascii="Times New Roman" w:eastAsia="Times New Roman" w:hAnsi="Times New Roman"/>
          <w:sz w:val="24"/>
          <w:szCs w:val="24"/>
        </w:rPr>
        <w:t xml:space="preserve">, </w:t>
      </w:r>
      <w:r w:rsidR="00572BB4" w:rsidRPr="00572BB4">
        <w:rPr>
          <w:rFonts w:ascii="Times New Roman" w:eastAsia="Times New Roman" w:hAnsi="Times New Roman"/>
          <w:sz w:val="24"/>
          <w:szCs w:val="24"/>
        </w:rPr>
        <w:t>aprašytos galimų sprendimų alternatyvos ir jų teisinio reglamentavimo analizė bei reikiami teisėkūros pakeitimai</w:t>
      </w:r>
      <w:r w:rsidR="0082015B">
        <w:rPr>
          <w:rFonts w:ascii="Times New Roman" w:eastAsia="Times New Roman" w:hAnsi="Times New Roman"/>
          <w:sz w:val="24"/>
          <w:szCs w:val="24"/>
        </w:rPr>
        <w:t>.</w:t>
      </w:r>
    </w:p>
    <w:p w14:paraId="3CADDEB9" w14:textId="32C9B141" w:rsidR="001F6E3E" w:rsidRDefault="00DE2BDD" w:rsidP="001F6E3E">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3.2.2. </w:t>
      </w:r>
      <w:r w:rsidR="00435EA6" w:rsidRPr="00435EA6">
        <w:rPr>
          <w:rFonts w:ascii="Times New Roman" w:eastAsia="Times New Roman" w:hAnsi="Times New Roman"/>
          <w:sz w:val="24"/>
          <w:szCs w:val="24"/>
        </w:rPr>
        <w:t>Transkribuoti ir galutinės tyrimo ataskaitos prieduose pateikti šios techninės specifikacijos 3.1.7</w:t>
      </w:r>
      <w:r w:rsidR="00037D33" w:rsidRPr="00E23397">
        <w:rPr>
          <w:rFonts w:ascii="Times New Roman" w:hAnsi="Times New Roman"/>
          <w:bCs/>
          <w:sz w:val="24"/>
          <w:szCs w:val="24"/>
        </w:rPr>
        <w:t> </w:t>
      </w:r>
      <w:r w:rsidR="00037D33">
        <w:rPr>
          <w:rFonts w:ascii="Times New Roman" w:eastAsia="Times New Roman" w:hAnsi="Times New Roman"/>
          <w:sz w:val="24"/>
          <w:szCs w:val="24"/>
        </w:rPr>
        <w:t>pa</w:t>
      </w:r>
      <w:r w:rsidR="00435EA6" w:rsidRPr="00435EA6">
        <w:rPr>
          <w:rFonts w:ascii="Times New Roman" w:eastAsia="Times New Roman" w:hAnsi="Times New Roman"/>
          <w:sz w:val="24"/>
          <w:szCs w:val="24"/>
        </w:rPr>
        <w:t>punkt</w:t>
      </w:r>
      <w:r w:rsidR="00037D33">
        <w:rPr>
          <w:rFonts w:ascii="Times New Roman" w:eastAsia="Times New Roman" w:hAnsi="Times New Roman"/>
          <w:sz w:val="24"/>
          <w:szCs w:val="24"/>
        </w:rPr>
        <w:t>yj</w:t>
      </w:r>
      <w:r w:rsidR="00435EA6" w:rsidRPr="00435EA6">
        <w:rPr>
          <w:rFonts w:ascii="Times New Roman" w:eastAsia="Times New Roman" w:hAnsi="Times New Roman"/>
          <w:sz w:val="24"/>
          <w:szCs w:val="24"/>
        </w:rPr>
        <w:t>e nurodyti interviu</w:t>
      </w:r>
      <w:r w:rsidR="0082015B">
        <w:rPr>
          <w:rFonts w:ascii="Times New Roman" w:eastAsia="Times New Roman" w:hAnsi="Times New Roman"/>
          <w:sz w:val="24"/>
          <w:szCs w:val="24"/>
        </w:rPr>
        <w:t>.</w:t>
      </w:r>
    </w:p>
    <w:p w14:paraId="0D6E7856" w14:textId="61C56752" w:rsidR="00BE17A3" w:rsidRDefault="00A05730" w:rsidP="000F5DB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3.2.</w:t>
      </w:r>
      <w:r w:rsidR="00435EA6">
        <w:rPr>
          <w:rFonts w:ascii="Times New Roman" w:eastAsia="Times New Roman" w:hAnsi="Times New Roman"/>
          <w:sz w:val="24"/>
          <w:szCs w:val="24"/>
        </w:rPr>
        <w:t>3</w:t>
      </w:r>
      <w:r>
        <w:rPr>
          <w:rFonts w:ascii="Times New Roman" w:eastAsia="Times New Roman" w:hAnsi="Times New Roman"/>
          <w:sz w:val="24"/>
          <w:szCs w:val="24"/>
        </w:rPr>
        <w:t>. Parengta tyrimo vizualizacija (infografikai)</w:t>
      </w:r>
      <w:r w:rsidR="00FB3E14">
        <w:rPr>
          <w:rFonts w:ascii="Times New Roman" w:eastAsia="Times New Roman" w:hAnsi="Times New Roman"/>
          <w:sz w:val="24"/>
          <w:szCs w:val="24"/>
        </w:rPr>
        <w:t xml:space="preserve">. </w:t>
      </w:r>
      <w:r w:rsidR="00FB3E14" w:rsidRPr="00153B5A">
        <w:rPr>
          <w:rFonts w:ascii="Times New Roman" w:hAnsi="Times New Roman"/>
          <w:sz w:val="24"/>
          <w:szCs w:val="24"/>
        </w:rPr>
        <w:t>Infografikas suprantamas kaip vizualinis duomenų, informacijos, statistikos atvaizdavimas</w:t>
      </w:r>
      <w:r w:rsidR="00EB06DB">
        <w:rPr>
          <w:rFonts w:ascii="Times New Roman" w:hAnsi="Times New Roman"/>
          <w:sz w:val="24"/>
          <w:szCs w:val="24"/>
        </w:rPr>
        <w:t>, grafines duomenų atvaizdavimo priemones</w:t>
      </w:r>
      <w:r w:rsidR="0082015B">
        <w:rPr>
          <w:rFonts w:ascii="Times New Roman" w:eastAsia="Times New Roman" w:hAnsi="Times New Roman"/>
          <w:sz w:val="24"/>
          <w:szCs w:val="24"/>
        </w:rPr>
        <w:t>.</w:t>
      </w:r>
    </w:p>
    <w:p w14:paraId="3FC7F75B" w14:textId="6E2AC839" w:rsidR="000F5DBA" w:rsidRPr="00153B5A" w:rsidRDefault="00A05730" w:rsidP="007B589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w:t>
      </w:r>
      <w:r w:rsidR="000F5DBA" w:rsidRPr="000F5DBA">
        <w:rPr>
          <w:rFonts w:ascii="Times New Roman" w:eastAsia="Times New Roman" w:hAnsi="Times New Roman"/>
          <w:sz w:val="24"/>
          <w:szCs w:val="24"/>
        </w:rPr>
        <w:t>.</w:t>
      </w:r>
      <w:r w:rsidR="002142B4">
        <w:rPr>
          <w:rFonts w:ascii="Times New Roman" w:eastAsia="Times New Roman" w:hAnsi="Times New Roman"/>
          <w:sz w:val="24"/>
          <w:szCs w:val="24"/>
        </w:rPr>
        <w:t>2</w:t>
      </w:r>
      <w:r w:rsidR="000F5DBA" w:rsidRPr="000F5DBA">
        <w:rPr>
          <w:rFonts w:ascii="Times New Roman" w:eastAsia="Times New Roman" w:hAnsi="Times New Roman"/>
          <w:sz w:val="24"/>
          <w:szCs w:val="24"/>
        </w:rPr>
        <w:t>.</w:t>
      </w:r>
      <w:r w:rsidR="00435EA6">
        <w:rPr>
          <w:rFonts w:ascii="Times New Roman" w:eastAsia="Times New Roman" w:hAnsi="Times New Roman"/>
          <w:sz w:val="24"/>
          <w:szCs w:val="24"/>
        </w:rPr>
        <w:t>4</w:t>
      </w:r>
      <w:r w:rsidR="000F5DBA" w:rsidRPr="000F5DBA">
        <w:rPr>
          <w:rFonts w:ascii="Times New Roman" w:eastAsia="Times New Roman" w:hAnsi="Times New Roman"/>
          <w:sz w:val="24"/>
          <w:szCs w:val="24"/>
        </w:rPr>
        <w:t>. Surengt</w:t>
      </w:r>
      <w:r w:rsidR="003C4B49">
        <w:rPr>
          <w:rFonts w:ascii="Times New Roman" w:eastAsia="Times New Roman" w:hAnsi="Times New Roman"/>
          <w:sz w:val="24"/>
          <w:szCs w:val="24"/>
        </w:rPr>
        <w:t xml:space="preserve">i ne mažiau nei du </w:t>
      </w:r>
      <w:r w:rsidR="000F5DBA" w:rsidRPr="000F5DBA">
        <w:rPr>
          <w:rFonts w:ascii="Times New Roman" w:eastAsia="Times New Roman" w:hAnsi="Times New Roman"/>
          <w:sz w:val="24"/>
          <w:szCs w:val="24"/>
        </w:rPr>
        <w:t>vieš</w:t>
      </w:r>
      <w:r w:rsidR="003C4B49">
        <w:rPr>
          <w:rFonts w:ascii="Times New Roman" w:eastAsia="Times New Roman" w:hAnsi="Times New Roman"/>
          <w:sz w:val="24"/>
          <w:szCs w:val="24"/>
        </w:rPr>
        <w:t>i</w:t>
      </w:r>
      <w:r w:rsidR="000F5DBA" w:rsidRPr="000F5DBA">
        <w:rPr>
          <w:rFonts w:ascii="Times New Roman" w:eastAsia="Times New Roman" w:hAnsi="Times New Roman"/>
          <w:sz w:val="24"/>
          <w:szCs w:val="24"/>
        </w:rPr>
        <w:t xml:space="preserve"> atlikto </w:t>
      </w:r>
      <w:r w:rsidR="003C4B49">
        <w:rPr>
          <w:rFonts w:ascii="Times New Roman" w:eastAsia="Times New Roman" w:hAnsi="Times New Roman"/>
          <w:sz w:val="24"/>
          <w:szCs w:val="24"/>
        </w:rPr>
        <w:t>t</w:t>
      </w:r>
      <w:r w:rsidR="000F5DBA" w:rsidRPr="000F5DBA">
        <w:rPr>
          <w:rFonts w:ascii="Times New Roman" w:eastAsia="Times New Roman" w:hAnsi="Times New Roman"/>
          <w:sz w:val="24"/>
          <w:szCs w:val="24"/>
        </w:rPr>
        <w:t>yrimo rezultatų pristatym</w:t>
      </w:r>
      <w:r w:rsidR="003C4B49">
        <w:rPr>
          <w:rFonts w:ascii="Times New Roman" w:eastAsia="Times New Roman" w:hAnsi="Times New Roman"/>
          <w:sz w:val="24"/>
          <w:szCs w:val="24"/>
        </w:rPr>
        <w:t xml:space="preserve">ai. </w:t>
      </w:r>
      <w:r w:rsidR="000F5DBA" w:rsidRPr="000F5DBA">
        <w:rPr>
          <w:rFonts w:ascii="Times New Roman" w:eastAsia="Times New Roman" w:hAnsi="Times New Roman"/>
          <w:sz w:val="24"/>
          <w:szCs w:val="24"/>
        </w:rPr>
        <w:t xml:space="preserve"> </w:t>
      </w:r>
    </w:p>
    <w:p w14:paraId="60684F0E" w14:textId="77777777" w:rsidR="00AD19BA" w:rsidRPr="00153B5A" w:rsidRDefault="00AD19BA" w:rsidP="00AD19BA">
      <w:pPr>
        <w:spacing w:after="0" w:line="240" w:lineRule="auto"/>
        <w:rPr>
          <w:rFonts w:ascii="Times New Roman" w:eastAsia="Times New Roman" w:hAnsi="Times New Roman"/>
          <w:sz w:val="24"/>
          <w:szCs w:val="24"/>
        </w:rPr>
      </w:pPr>
    </w:p>
    <w:p w14:paraId="38A297B4" w14:textId="77777777" w:rsidR="009E376A" w:rsidRPr="00153B5A" w:rsidRDefault="009E376A" w:rsidP="00F636F3">
      <w:pPr>
        <w:spacing w:after="0" w:line="240" w:lineRule="auto"/>
        <w:jc w:val="center"/>
        <w:rPr>
          <w:rFonts w:ascii="Times New Roman" w:hAnsi="Times New Roman"/>
          <w:b/>
          <w:sz w:val="24"/>
          <w:szCs w:val="24"/>
        </w:rPr>
      </w:pPr>
      <w:r w:rsidRPr="00153B5A">
        <w:rPr>
          <w:rFonts w:ascii="Times New Roman" w:hAnsi="Times New Roman"/>
          <w:b/>
          <w:sz w:val="24"/>
          <w:szCs w:val="24"/>
        </w:rPr>
        <w:t>IV. PASLAUGŲ TEIKIMO TVARKA IR TERMINAI</w:t>
      </w:r>
    </w:p>
    <w:p w14:paraId="50A2A65D" w14:textId="77777777" w:rsidR="009E376A" w:rsidRPr="00153B5A" w:rsidRDefault="009E376A" w:rsidP="009E376A">
      <w:pPr>
        <w:tabs>
          <w:tab w:val="left" w:pos="1276"/>
        </w:tabs>
        <w:spacing w:after="0" w:line="240" w:lineRule="auto"/>
        <w:ind w:firstLine="567"/>
        <w:jc w:val="both"/>
        <w:rPr>
          <w:rFonts w:ascii="Times New Roman" w:hAnsi="Times New Roman"/>
          <w:sz w:val="24"/>
          <w:szCs w:val="24"/>
        </w:rPr>
      </w:pPr>
    </w:p>
    <w:p w14:paraId="0AD50CB0" w14:textId="29F0D148" w:rsidR="009E376A" w:rsidRPr="00153B5A" w:rsidRDefault="009E376A" w:rsidP="009E376A">
      <w:pPr>
        <w:spacing w:after="0" w:line="240" w:lineRule="auto"/>
        <w:ind w:firstLine="567"/>
        <w:jc w:val="both"/>
        <w:rPr>
          <w:rFonts w:ascii="Times New Roman" w:hAnsi="Times New Roman"/>
          <w:b/>
          <w:sz w:val="24"/>
          <w:szCs w:val="24"/>
        </w:rPr>
      </w:pPr>
      <w:r w:rsidRPr="00153B5A">
        <w:rPr>
          <w:rFonts w:ascii="Times New Roman" w:hAnsi="Times New Roman"/>
          <w:b/>
          <w:bCs/>
          <w:sz w:val="24"/>
          <w:szCs w:val="24"/>
        </w:rPr>
        <w:t>4.</w:t>
      </w:r>
      <w:r w:rsidR="00080711">
        <w:rPr>
          <w:rFonts w:ascii="Times New Roman" w:hAnsi="Times New Roman"/>
          <w:b/>
          <w:bCs/>
          <w:sz w:val="24"/>
          <w:szCs w:val="24"/>
        </w:rPr>
        <w:t xml:space="preserve"> </w:t>
      </w:r>
      <w:r w:rsidRPr="00153B5A">
        <w:rPr>
          <w:rFonts w:ascii="Times New Roman" w:hAnsi="Times New Roman"/>
          <w:b/>
          <w:sz w:val="24"/>
          <w:szCs w:val="24"/>
        </w:rPr>
        <w:t>Paslaugų sutartis bus vykdoma šia tvarka</w:t>
      </w:r>
      <w:r w:rsidR="007A6448">
        <w:rPr>
          <w:rFonts w:ascii="Times New Roman" w:hAnsi="Times New Roman"/>
          <w:b/>
          <w:sz w:val="24"/>
          <w:szCs w:val="24"/>
        </w:rPr>
        <w:t xml:space="preserve"> ir atsižvelgiant į šiuos terminus</w:t>
      </w:r>
      <w:r w:rsidRPr="00153B5A">
        <w:rPr>
          <w:rFonts w:ascii="Times New Roman" w:hAnsi="Times New Roman"/>
          <w:b/>
          <w:sz w:val="24"/>
          <w:szCs w:val="24"/>
        </w:rPr>
        <w:t>:</w:t>
      </w:r>
    </w:p>
    <w:p w14:paraId="2A5479AE" w14:textId="1A9BEC7C" w:rsidR="009E376A" w:rsidRPr="00153B5A" w:rsidRDefault="009E376A" w:rsidP="00F636F3">
      <w:pPr>
        <w:tabs>
          <w:tab w:val="left" w:pos="1276"/>
        </w:tabs>
        <w:spacing w:after="0" w:line="240" w:lineRule="auto"/>
        <w:ind w:firstLine="567"/>
        <w:jc w:val="both"/>
        <w:rPr>
          <w:rFonts w:ascii="Times New Roman" w:hAnsi="Times New Roman"/>
          <w:sz w:val="24"/>
          <w:szCs w:val="24"/>
        </w:rPr>
      </w:pPr>
      <w:r w:rsidRPr="00153B5A">
        <w:rPr>
          <w:rFonts w:ascii="Times New Roman" w:hAnsi="Times New Roman"/>
          <w:sz w:val="24"/>
          <w:szCs w:val="24"/>
        </w:rPr>
        <w:t xml:space="preserve">4.1. Tyrimo rengimo priežiūrą vykdo ir kontroliuoja </w:t>
      </w:r>
      <w:r w:rsidR="009810C9">
        <w:rPr>
          <w:rFonts w:ascii="Times New Roman" w:hAnsi="Times New Roman"/>
          <w:sz w:val="24"/>
          <w:szCs w:val="24"/>
        </w:rPr>
        <w:t>tyrimo priežiūros grupė</w:t>
      </w:r>
      <w:r w:rsidRPr="00153B5A">
        <w:rPr>
          <w:rFonts w:ascii="Times New Roman" w:hAnsi="Times New Roman"/>
          <w:sz w:val="24"/>
          <w:szCs w:val="24"/>
        </w:rPr>
        <w:t xml:space="preserve">. </w:t>
      </w:r>
    </w:p>
    <w:p w14:paraId="466A2BCA" w14:textId="52A4B09D" w:rsidR="009E376A" w:rsidRPr="00153B5A" w:rsidRDefault="009E376A" w:rsidP="005A5C0C">
      <w:pPr>
        <w:tabs>
          <w:tab w:val="left" w:pos="1276"/>
        </w:tabs>
        <w:spacing w:after="0" w:line="240" w:lineRule="auto"/>
        <w:ind w:firstLine="567"/>
        <w:jc w:val="both"/>
        <w:rPr>
          <w:rFonts w:ascii="Times New Roman" w:hAnsi="Times New Roman"/>
          <w:sz w:val="24"/>
          <w:szCs w:val="24"/>
        </w:rPr>
      </w:pPr>
      <w:r w:rsidRPr="00153B5A">
        <w:rPr>
          <w:rFonts w:ascii="Times New Roman" w:hAnsi="Times New Roman"/>
          <w:sz w:val="24"/>
          <w:szCs w:val="24"/>
        </w:rPr>
        <w:t>4.2. Įvadinio susitikimo metu</w:t>
      </w:r>
      <w:r w:rsidR="00AA4719">
        <w:rPr>
          <w:rFonts w:ascii="Times New Roman" w:hAnsi="Times New Roman"/>
          <w:sz w:val="24"/>
          <w:szCs w:val="24"/>
        </w:rPr>
        <w:t xml:space="preserve"> P</w:t>
      </w:r>
      <w:r w:rsidRPr="00153B5A">
        <w:rPr>
          <w:rFonts w:ascii="Times New Roman" w:hAnsi="Times New Roman"/>
          <w:sz w:val="24"/>
          <w:szCs w:val="24"/>
        </w:rPr>
        <w:t>aslaugų teikėjas pateikia</w:t>
      </w:r>
      <w:r w:rsidR="00F636F3" w:rsidRPr="00153B5A">
        <w:rPr>
          <w:rFonts w:ascii="Times New Roman" w:hAnsi="Times New Roman"/>
          <w:sz w:val="24"/>
          <w:szCs w:val="24"/>
        </w:rPr>
        <w:t>:</w:t>
      </w:r>
      <w:r w:rsidRPr="00153B5A">
        <w:rPr>
          <w:rFonts w:ascii="Times New Roman" w:hAnsi="Times New Roman"/>
          <w:sz w:val="24"/>
          <w:szCs w:val="24"/>
        </w:rPr>
        <w:t xml:space="preserve"> </w:t>
      </w:r>
      <w:r w:rsidR="005A5C0C" w:rsidRPr="00153B5A">
        <w:rPr>
          <w:rFonts w:ascii="Times New Roman" w:hAnsi="Times New Roman"/>
          <w:sz w:val="24"/>
          <w:szCs w:val="24"/>
        </w:rPr>
        <w:t xml:space="preserve">darbo </w:t>
      </w:r>
      <w:r w:rsidR="001E0BEE">
        <w:rPr>
          <w:rFonts w:ascii="Times New Roman" w:hAnsi="Times New Roman"/>
          <w:sz w:val="24"/>
          <w:szCs w:val="24"/>
        </w:rPr>
        <w:t xml:space="preserve">(tyrimo) </w:t>
      </w:r>
      <w:r w:rsidR="005A5C0C" w:rsidRPr="00153B5A">
        <w:rPr>
          <w:rFonts w:ascii="Times New Roman" w:hAnsi="Times New Roman"/>
          <w:sz w:val="24"/>
          <w:szCs w:val="24"/>
        </w:rPr>
        <w:t>planą, kurį sudaro: perkamos</w:t>
      </w:r>
      <w:r w:rsidR="00E55A93" w:rsidRPr="00153B5A">
        <w:rPr>
          <w:rFonts w:ascii="Times New Roman" w:hAnsi="Times New Roman"/>
          <w:sz w:val="24"/>
          <w:szCs w:val="24"/>
        </w:rPr>
        <w:t xml:space="preserve"> paslaugos </w:t>
      </w:r>
      <w:r w:rsidR="0049213A">
        <w:rPr>
          <w:rFonts w:ascii="Times New Roman" w:hAnsi="Times New Roman"/>
          <w:sz w:val="24"/>
          <w:szCs w:val="24"/>
        </w:rPr>
        <w:t xml:space="preserve">atskirų </w:t>
      </w:r>
      <w:r w:rsidR="00E55A93" w:rsidRPr="00153B5A">
        <w:rPr>
          <w:rFonts w:ascii="Times New Roman" w:hAnsi="Times New Roman"/>
          <w:sz w:val="24"/>
          <w:szCs w:val="24"/>
        </w:rPr>
        <w:t xml:space="preserve">etapų vykdymo </w:t>
      </w:r>
      <w:r w:rsidR="0049213A">
        <w:rPr>
          <w:rFonts w:ascii="Times New Roman" w:hAnsi="Times New Roman"/>
          <w:sz w:val="24"/>
          <w:szCs w:val="24"/>
        </w:rPr>
        <w:t>terminai</w:t>
      </w:r>
      <w:r w:rsidR="005A5C0C" w:rsidRPr="00153B5A">
        <w:rPr>
          <w:rFonts w:ascii="Times New Roman" w:hAnsi="Times New Roman"/>
          <w:sz w:val="24"/>
          <w:szCs w:val="24"/>
        </w:rPr>
        <w:t xml:space="preserve">; </w:t>
      </w:r>
      <w:r w:rsidR="004C2D2D" w:rsidRPr="00153B5A">
        <w:rPr>
          <w:rFonts w:ascii="Times New Roman" w:hAnsi="Times New Roman"/>
          <w:sz w:val="24"/>
          <w:szCs w:val="24"/>
        </w:rPr>
        <w:t xml:space="preserve">tyrimo </w:t>
      </w:r>
      <w:r w:rsidR="00E55A93" w:rsidRPr="00153B5A">
        <w:rPr>
          <w:rFonts w:ascii="Times New Roman" w:hAnsi="Times New Roman"/>
          <w:sz w:val="24"/>
          <w:szCs w:val="24"/>
        </w:rPr>
        <w:t>rezultatų viešo pristatymo dato</w:t>
      </w:r>
      <w:r w:rsidRPr="00153B5A">
        <w:rPr>
          <w:rFonts w:ascii="Times New Roman" w:hAnsi="Times New Roman"/>
          <w:sz w:val="24"/>
          <w:szCs w:val="24"/>
        </w:rPr>
        <w:t>s.</w:t>
      </w:r>
    </w:p>
    <w:p w14:paraId="5EEDC160" w14:textId="3E03AFAD" w:rsidR="007A6448" w:rsidRDefault="00197BC1" w:rsidP="007A6448">
      <w:pPr>
        <w:pStyle w:val="Sraopastraipa"/>
        <w:tabs>
          <w:tab w:val="left" w:pos="1276"/>
        </w:tabs>
        <w:spacing w:after="0" w:line="240" w:lineRule="auto"/>
        <w:ind w:left="0" w:firstLine="567"/>
        <w:jc w:val="both"/>
        <w:rPr>
          <w:rFonts w:ascii="Times New Roman" w:hAnsi="Times New Roman"/>
          <w:sz w:val="24"/>
          <w:szCs w:val="24"/>
        </w:rPr>
      </w:pPr>
      <w:r w:rsidRPr="00153B5A">
        <w:rPr>
          <w:rFonts w:ascii="Times New Roman" w:hAnsi="Times New Roman"/>
          <w:sz w:val="24"/>
          <w:szCs w:val="24"/>
        </w:rPr>
        <w:t>4.</w:t>
      </w:r>
      <w:r w:rsidR="002142B4">
        <w:rPr>
          <w:rFonts w:ascii="Times New Roman" w:hAnsi="Times New Roman"/>
          <w:sz w:val="24"/>
          <w:szCs w:val="24"/>
        </w:rPr>
        <w:t>3.</w:t>
      </w:r>
      <w:r w:rsidRPr="00153B5A">
        <w:rPr>
          <w:rFonts w:ascii="Times New Roman" w:hAnsi="Times New Roman"/>
          <w:sz w:val="24"/>
          <w:szCs w:val="24"/>
        </w:rPr>
        <w:t xml:space="preserve"> </w:t>
      </w:r>
      <w:r w:rsidR="00180963" w:rsidRPr="00153B5A">
        <w:rPr>
          <w:rFonts w:ascii="Times New Roman" w:hAnsi="Times New Roman"/>
          <w:sz w:val="24"/>
          <w:szCs w:val="24"/>
        </w:rPr>
        <w:t xml:space="preserve">Pirmoji tyrimo ataskaitos versija pateikiama „MS Word“ formatu. </w:t>
      </w:r>
      <w:r w:rsidR="009E376A" w:rsidRPr="00153B5A">
        <w:rPr>
          <w:rFonts w:ascii="Times New Roman" w:hAnsi="Times New Roman"/>
          <w:sz w:val="24"/>
          <w:szCs w:val="24"/>
        </w:rPr>
        <w:t>Galutinė suderinta</w:t>
      </w:r>
      <w:r w:rsidR="00180963" w:rsidRPr="00153B5A">
        <w:rPr>
          <w:rFonts w:ascii="Times New Roman" w:hAnsi="Times New Roman"/>
          <w:sz w:val="24"/>
          <w:szCs w:val="24"/>
        </w:rPr>
        <w:t>, pagal pastabas taisyta</w:t>
      </w:r>
      <w:r w:rsidR="009E376A" w:rsidRPr="00153B5A">
        <w:rPr>
          <w:rFonts w:ascii="Times New Roman" w:hAnsi="Times New Roman"/>
          <w:sz w:val="24"/>
          <w:szCs w:val="24"/>
        </w:rPr>
        <w:t xml:space="preserve"> </w:t>
      </w:r>
      <w:r w:rsidR="00655A84" w:rsidRPr="00153B5A">
        <w:rPr>
          <w:rFonts w:ascii="Times New Roman" w:hAnsi="Times New Roman"/>
          <w:sz w:val="24"/>
          <w:szCs w:val="24"/>
        </w:rPr>
        <w:t>t</w:t>
      </w:r>
      <w:r w:rsidR="00326A12" w:rsidRPr="00153B5A">
        <w:rPr>
          <w:rFonts w:ascii="Times New Roman" w:hAnsi="Times New Roman"/>
          <w:sz w:val="24"/>
          <w:szCs w:val="24"/>
        </w:rPr>
        <w:t>yrimo</w:t>
      </w:r>
      <w:r w:rsidR="00180963" w:rsidRPr="00153B5A">
        <w:rPr>
          <w:rFonts w:ascii="Times New Roman" w:hAnsi="Times New Roman"/>
          <w:sz w:val="24"/>
          <w:szCs w:val="24"/>
        </w:rPr>
        <w:t xml:space="preserve"> ataskaitos versija turi </w:t>
      </w:r>
      <w:r w:rsidR="00070286" w:rsidRPr="00153B5A">
        <w:rPr>
          <w:rFonts w:ascii="Times New Roman" w:hAnsi="Times New Roman"/>
          <w:sz w:val="24"/>
          <w:szCs w:val="24"/>
        </w:rPr>
        <w:t>būti</w:t>
      </w:r>
      <w:r w:rsidR="00E74773" w:rsidRPr="00153B5A">
        <w:rPr>
          <w:rFonts w:ascii="Times New Roman" w:hAnsi="Times New Roman"/>
          <w:sz w:val="24"/>
          <w:szCs w:val="24"/>
        </w:rPr>
        <w:t>:</w:t>
      </w:r>
      <w:r w:rsidR="00070286" w:rsidRPr="00153B5A">
        <w:rPr>
          <w:rFonts w:ascii="Times New Roman" w:hAnsi="Times New Roman"/>
          <w:sz w:val="24"/>
          <w:szCs w:val="24"/>
        </w:rPr>
        <w:t xml:space="preserve"> </w:t>
      </w:r>
      <w:r w:rsidR="009E376A" w:rsidRPr="00153B5A">
        <w:rPr>
          <w:rFonts w:ascii="Times New Roman" w:hAnsi="Times New Roman"/>
          <w:sz w:val="24"/>
          <w:szCs w:val="24"/>
        </w:rPr>
        <w:t xml:space="preserve">pateikiama </w:t>
      </w:r>
      <w:r w:rsidR="00180963" w:rsidRPr="00153B5A">
        <w:rPr>
          <w:rFonts w:ascii="Times New Roman" w:hAnsi="Times New Roman"/>
          <w:sz w:val="24"/>
          <w:szCs w:val="24"/>
        </w:rPr>
        <w:t>„</w:t>
      </w:r>
      <w:r w:rsidR="009E376A" w:rsidRPr="00153B5A">
        <w:rPr>
          <w:rFonts w:ascii="Times New Roman" w:hAnsi="Times New Roman"/>
          <w:sz w:val="24"/>
          <w:szCs w:val="24"/>
        </w:rPr>
        <w:t>MS Word</w:t>
      </w:r>
      <w:r w:rsidR="00180963" w:rsidRPr="00153B5A">
        <w:rPr>
          <w:rFonts w:ascii="Times New Roman" w:hAnsi="Times New Roman"/>
          <w:sz w:val="24"/>
          <w:szCs w:val="24"/>
        </w:rPr>
        <w:t>“</w:t>
      </w:r>
      <w:r w:rsidR="009E376A" w:rsidRPr="00153B5A">
        <w:rPr>
          <w:rFonts w:ascii="Times New Roman" w:hAnsi="Times New Roman"/>
          <w:sz w:val="24"/>
          <w:szCs w:val="24"/>
        </w:rPr>
        <w:t xml:space="preserve"> formatu </w:t>
      </w:r>
      <w:r w:rsidR="00180963" w:rsidRPr="00153B5A">
        <w:rPr>
          <w:rFonts w:ascii="Times New Roman" w:hAnsi="Times New Roman"/>
          <w:sz w:val="24"/>
          <w:szCs w:val="24"/>
        </w:rPr>
        <w:t>ir sumaketuota</w:t>
      </w:r>
      <w:r w:rsidR="007466AE" w:rsidRPr="00153B5A">
        <w:rPr>
          <w:rFonts w:ascii="Times New Roman" w:hAnsi="Times New Roman"/>
          <w:sz w:val="24"/>
          <w:szCs w:val="24"/>
        </w:rPr>
        <w:t>, PDF (</w:t>
      </w:r>
      <w:r w:rsidR="00564411">
        <w:rPr>
          <w:rFonts w:ascii="Times New Roman" w:hAnsi="Times New Roman"/>
          <w:sz w:val="24"/>
          <w:szCs w:val="24"/>
        </w:rPr>
        <w:t xml:space="preserve">angl. </w:t>
      </w:r>
      <w:r w:rsidR="007466AE" w:rsidRPr="00564411">
        <w:rPr>
          <w:rFonts w:ascii="Times New Roman" w:hAnsi="Times New Roman"/>
          <w:i/>
          <w:iCs/>
          <w:sz w:val="24"/>
          <w:szCs w:val="24"/>
        </w:rPr>
        <w:t>Portable Document Format</w:t>
      </w:r>
      <w:r w:rsidR="007466AE" w:rsidRPr="00153B5A">
        <w:rPr>
          <w:rFonts w:ascii="Times New Roman" w:hAnsi="Times New Roman"/>
          <w:sz w:val="24"/>
          <w:szCs w:val="24"/>
        </w:rPr>
        <w:t>) formatu</w:t>
      </w:r>
      <w:r w:rsidR="00E74773" w:rsidRPr="00153B5A">
        <w:rPr>
          <w:rFonts w:ascii="Times New Roman" w:hAnsi="Times New Roman"/>
          <w:sz w:val="24"/>
          <w:szCs w:val="24"/>
        </w:rPr>
        <w:t>;</w:t>
      </w:r>
      <w:r w:rsidR="00070286" w:rsidRPr="00153B5A">
        <w:rPr>
          <w:rFonts w:ascii="Times New Roman" w:hAnsi="Times New Roman"/>
          <w:sz w:val="24"/>
          <w:szCs w:val="24"/>
        </w:rPr>
        <w:t xml:space="preserve"> atitikti lietuvių kalbos bendrinės kalbos vartojimo reikalavimus</w:t>
      </w:r>
      <w:r w:rsidR="00E74773" w:rsidRPr="00153B5A">
        <w:rPr>
          <w:rFonts w:ascii="Times New Roman" w:hAnsi="Times New Roman"/>
          <w:sz w:val="24"/>
          <w:szCs w:val="24"/>
        </w:rPr>
        <w:t>; turėti santrauką anglų kalba</w:t>
      </w:r>
      <w:r w:rsidR="00AE15BE" w:rsidRPr="00153B5A">
        <w:rPr>
          <w:rFonts w:ascii="Times New Roman" w:hAnsi="Times New Roman"/>
          <w:sz w:val="24"/>
          <w:szCs w:val="24"/>
        </w:rPr>
        <w:t>. Statistinė informacija vizualizuojama parengiant infografikus</w:t>
      </w:r>
      <w:r w:rsidR="004945B6" w:rsidRPr="004945B6">
        <w:rPr>
          <w:rFonts w:ascii="Times New Roman" w:hAnsi="Times New Roman"/>
          <w:sz w:val="24"/>
          <w:szCs w:val="24"/>
        </w:rPr>
        <w:t xml:space="preserve"> </w:t>
      </w:r>
      <w:r w:rsidR="004945B6">
        <w:rPr>
          <w:rFonts w:ascii="Times New Roman" w:hAnsi="Times New Roman"/>
          <w:sz w:val="24"/>
          <w:szCs w:val="24"/>
        </w:rPr>
        <w:t>lietuvių ir anglų kalbomis</w:t>
      </w:r>
      <w:r w:rsidR="00AE15BE" w:rsidRPr="00153B5A">
        <w:rPr>
          <w:rFonts w:ascii="Times New Roman" w:hAnsi="Times New Roman"/>
          <w:sz w:val="24"/>
          <w:szCs w:val="24"/>
        </w:rPr>
        <w:t xml:space="preserve">. </w:t>
      </w:r>
      <w:bookmarkStart w:id="16" w:name="_Hlk210222033"/>
    </w:p>
    <w:p w14:paraId="113D4AE9" w14:textId="313A6352" w:rsidR="007A6448" w:rsidRDefault="007A6448" w:rsidP="007A6448">
      <w:pPr>
        <w:pStyle w:val="Sraopastraipa"/>
        <w:tabs>
          <w:tab w:val="left" w:pos="1276"/>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val="en-US"/>
        </w:rPr>
        <w:t xml:space="preserve">4.4. </w:t>
      </w:r>
      <w:r w:rsidR="004C2D2D" w:rsidRPr="007A6448">
        <w:rPr>
          <w:rFonts w:ascii="Times New Roman" w:hAnsi="Times New Roman"/>
          <w:sz w:val="24"/>
          <w:szCs w:val="24"/>
          <w:lang w:eastAsia="lt-LT"/>
        </w:rPr>
        <w:t>Per 3</w:t>
      </w:r>
      <w:r w:rsidR="00037D33" w:rsidRPr="007A6448">
        <w:rPr>
          <w:rFonts w:ascii="Times New Roman" w:hAnsi="Times New Roman"/>
          <w:bCs/>
          <w:sz w:val="24"/>
          <w:szCs w:val="24"/>
        </w:rPr>
        <w:t> </w:t>
      </w:r>
      <w:r w:rsidR="004C2D2D" w:rsidRPr="007A6448">
        <w:rPr>
          <w:rFonts w:ascii="Times New Roman" w:hAnsi="Times New Roman"/>
          <w:sz w:val="24"/>
          <w:szCs w:val="24"/>
          <w:lang w:eastAsia="lt-LT"/>
        </w:rPr>
        <w:t>da</w:t>
      </w:r>
      <w:r w:rsidR="00070286" w:rsidRPr="007A6448">
        <w:rPr>
          <w:rFonts w:ascii="Times New Roman" w:hAnsi="Times New Roman"/>
          <w:sz w:val="24"/>
          <w:szCs w:val="24"/>
          <w:lang w:eastAsia="lt-LT"/>
        </w:rPr>
        <w:t xml:space="preserve">rbo dienas nuo paslaugų </w:t>
      </w:r>
      <w:r w:rsidR="00D4628A" w:rsidRPr="007A6448">
        <w:rPr>
          <w:rFonts w:ascii="Times New Roman" w:hAnsi="Times New Roman"/>
          <w:sz w:val="24"/>
          <w:szCs w:val="24"/>
          <w:lang w:eastAsia="lt-LT"/>
        </w:rPr>
        <w:t xml:space="preserve">viešojo </w:t>
      </w:r>
      <w:r w:rsidR="00070286" w:rsidRPr="007A6448">
        <w:rPr>
          <w:rFonts w:ascii="Times New Roman" w:hAnsi="Times New Roman"/>
          <w:sz w:val="24"/>
          <w:szCs w:val="24"/>
          <w:lang w:eastAsia="lt-LT"/>
        </w:rPr>
        <w:t xml:space="preserve">pirkimo sutarties įsigaliojimo dienos </w:t>
      </w:r>
      <w:r w:rsidR="00D42CCA" w:rsidRPr="007A6448">
        <w:rPr>
          <w:rFonts w:ascii="Times New Roman" w:hAnsi="Times New Roman"/>
          <w:sz w:val="24"/>
          <w:szCs w:val="24"/>
          <w:lang w:eastAsia="lt-LT"/>
        </w:rPr>
        <w:t xml:space="preserve">Perkančioji organizacija </w:t>
      </w:r>
      <w:r w:rsidR="004C2D2D" w:rsidRPr="007A6448">
        <w:rPr>
          <w:rFonts w:ascii="Times New Roman" w:hAnsi="Times New Roman"/>
          <w:sz w:val="24"/>
          <w:szCs w:val="24"/>
          <w:lang w:eastAsia="lt-LT"/>
        </w:rPr>
        <w:t xml:space="preserve">organizuoja įvadinį susitikimą darbo </w:t>
      </w:r>
      <w:r w:rsidR="001E0BEE" w:rsidRPr="007A6448">
        <w:rPr>
          <w:rFonts w:ascii="Times New Roman" w:hAnsi="Times New Roman"/>
          <w:sz w:val="24"/>
          <w:szCs w:val="24"/>
          <w:lang w:eastAsia="lt-LT"/>
        </w:rPr>
        <w:t xml:space="preserve">(tyrimo) </w:t>
      </w:r>
      <w:r w:rsidR="004C2D2D" w:rsidRPr="007A6448">
        <w:rPr>
          <w:rFonts w:ascii="Times New Roman" w:hAnsi="Times New Roman"/>
          <w:sz w:val="24"/>
          <w:szCs w:val="24"/>
          <w:lang w:eastAsia="lt-LT"/>
        </w:rPr>
        <w:t>planui ir kitiems klausimams suderinti</w:t>
      </w:r>
      <w:bookmarkEnd w:id="16"/>
      <w:r w:rsidR="004C2D2D" w:rsidRPr="007A6448">
        <w:rPr>
          <w:rFonts w:ascii="Times New Roman" w:hAnsi="Times New Roman"/>
          <w:sz w:val="24"/>
          <w:szCs w:val="24"/>
          <w:lang w:eastAsia="lt-LT"/>
        </w:rPr>
        <w:t xml:space="preserve">. </w:t>
      </w:r>
      <w:bookmarkStart w:id="17" w:name="_Hlk210222053"/>
    </w:p>
    <w:p w14:paraId="3A8C89B0" w14:textId="3ABC1C1D" w:rsidR="00080711" w:rsidRDefault="00080711" w:rsidP="00080711">
      <w:pPr>
        <w:pStyle w:val="Sraopastraipa"/>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lang w:eastAsia="lt-LT"/>
        </w:rPr>
        <w:lastRenderedPageBreak/>
        <w:t xml:space="preserve">4.5. </w:t>
      </w:r>
      <w:r w:rsidR="001F4D68" w:rsidRPr="007A6448">
        <w:rPr>
          <w:rFonts w:ascii="Times New Roman" w:hAnsi="Times New Roman"/>
          <w:sz w:val="24"/>
          <w:szCs w:val="24"/>
        </w:rPr>
        <w:t xml:space="preserve">Pirmoji tyrimo ataskaitos versija turi būti pateikta ne vėliau kaip </w:t>
      </w:r>
      <w:r w:rsidR="00206084">
        <w:rPr>
          <w:rFonts w:ascii="Times New Roman" w:hAnsi="Times New Roman"/>
          <w:sz w:val="24"/>
          <w:szCs w:val="24"/>
        </w:rPr>
        <w:t>12</w:t>
      </w:r>
      <w:r w:rsidR="001F4D68" w:rsidRPr="007A6448">
        <w:rPr>
          <w:rFonts w:ascii="Times New Roman" w:hAnsi="Times New Roman"/>
          <w:sz w:val="24"/>
          <w:szCs w:val="24"/>
        </w:rPr>
        <w:t>0</w:t>
      </w:r>
      <w:r w:rsidR="001F4D68" w:rsidRPr="007A6448">
        <w:rPr>
          <w:rFonts w:ascii="Times New Roman" w:hAnsi="Times New Roman"/>
          <w:bCs/>
          <w:sz w:val="24"/>
          <w:szCs w:val="24"/>
        </w:rPr>
        <w:t> </w:t>
      </w:r>
      <w:r w:rsidR="001F4D68" w:rsidRPr="007A6448">
        <w:rPr>
          <w:rFonts w:ascii="Times New Roman" w:hAnsi="Times New Roman"/>
          <w:sz w:val="24"/>
          <w:szCs w:val="24"/>
        </w:rPr>
        <w:t>kalendorinių dienų nuo sutarties pasirašymo datos</w:t>
      </w:r>
      <w:bookmarkEnd w:id="17"/>
      <w:r w:rsidR="001F4D68" w:rsidRPr="007A6448">
        <w:rPr>
          <w:rFonts w:ascii="Times New Roman" w:hAnsi="Times New Roman"/>
          <w:sz w:val="24"/>
          <w:szCs w:val="24"/>
        </w:rPr>
        <w:t>.</w:t>
      </w:r>
      <w:bookmarkStart w:id="18" w:name="_Hlk210222068"/>
    </w:p>
    <w:p w14:paraId="4BA15EDE" w14:textId="2564A5A2" w:rsidR="00DE5EF7" w:rsidRDefault="00DE5EF7" w:rsidP="00080711">
      <w:pPr>
        <w:pStyle w:val="Sraopastraipa"/>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4.6. </w:t>
      </w:r>
      <w:r w:rsidRPr="003A3E43">
        <w:rPr>
          <w:rFonts w:ascii="Times New Roman" w:hAnsi="Times New Roman"/>
          <w:sz w:val="24"/>
          <w:szCs w:val="24"/>
        </w:rPr>
        <w:t>Pastabos po pirmosios tyrimo ataskaitos versijos pateikimo Paslaugos teikėjui pateikiamos ne vėliau kaip per 10 darbo dienų</w:t>
      </w:r>
      <w:r>
        <w:rPr>
          <w:rFonts w:ascii="Times New Roman" w:hAnsi="Times New Roman"/>
          <w:sz w:val="24"/>
          <w:szCs w:val="24"/>
        </w:rPr>
        <w:t>.</w:t>
      </w:r>
    </w:p>
    <w:p w14:paraId="57C2F8FC" w14:textId="728F56EE" w:rsidR="00DE5EF7" w:rsidRDefault="00DE5EF7" w:rsidP="00080711">
      <w:pPr>
        <w:pStyle w:val="Sraopastraipa"/>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4.7. </w:t>
      </w:r>
      <w:r w:rsidRPr="003A3E43">
        <w:rPr>
          <w:rFonts w:ascii="Times New Roman" w:hAnsi="Times New Roman"/>
          <w:sz w:val="24"/>
          <w:szCs w:val="24"/>
        </w:rPr>
        <w:t xml:space="preserve">Galutinė tyrimo ataskaitos versija turi būti pateikta ne vėliau kaip per </w:t>
      </w:r>
      <w:r w:rsidRPr="003A3E43">
        <w:rPr>
          <w:rFonts w:ascii="Times New Roman" w:hAnsi="Times New Roman"/>
          <w:sz w:val="24"/>
          <w:szCs w:val="24"/>
          <w:lang w:val="en-US"/>
        </w:rPr>
        <w:t>2</w:t>
      </w:r>
      <w:r w:rsidRPr="003A3E43">
        <w:rPr>
          <w:rFonts w:ascii="Times New Roman" w:hAnsi="Times New Roman"/>
          <w:sz w:val="24"/>
          <w:szCs w:val="24"/>
        </w:rPr>
        <w:t xml:space="preserve">0 darbo dienų po Perkančiosios organizacijos pastabų pateikimo ir ne vėliau kaip </w:t>
      </w:r>
      <w:r w:rsidRPr="003A3E43">
        <w:rPr>
          <w:rFonts w:ascii="Times New Roman" w:hAnsi="Times New Roman"/>
          <w:sz w:val="24"/>
          <w:szCs w:val="24"/>
          <w:lang w:val="en-US"/>
        </w:rPr>
        <w:t>1</w:t>
      </w:r>
      <w:r w:rsidR="00E75D06">
        <w:rPr>
          <w:rFonts w:ascii="Times New Roman" w:hAnsi="Times New Roman"/>
          <w:sz w:val="24"/>
          <w:szCs w:val="24"/>
          <w:lang w:val="en-US"/>
        </w:rPr>
        <w:t>6</w:t>
      </w:r>
      <w:r w:rsidRPr="003A3E43">
        <w:rPr>
          <w:rFonts w:ascii="Times New Roman" w:hAnsi="Times New Roman"/>
          <w:sz w:val="24"/>
          <w:szCs w:val="24"/>
          <w:lang w:val="en-US"/>
        </w:rPr>
        <w:t xml:space="preserve">2 </w:t>
      </w:r>
      <w:r w:rsidRPr="003A3E43">
        <w:rPr>
          <w:rFonts w:ascii="Times New Roman" w:hAnsi="Times New Roman"/>
          <w:sz w:val="24"/>
          <w:szCs w:val="24"/>
        </w:rPr>
        <w:t>kalendorines dienas nuo sutarties pasirašymo datos</w:t>
      </w:r>
      <w:r>
        <w:rPr>
          <w:rFonts w:ascii="Times New Roman" w:hAnsi="Times New Roman"/>
          <w:sz w:val="24"/>
          <w:szCs w:val="24"/>
        </w:rPr>
        <w:t>.</w:t>
      </w:r>
    </w:p>
    <w:p w14:paraId="163565EC" w14:textId="385CFFAC" w:rsidR="00DE5EF7" w:rsidRPr="00225321" w:rsidRDefault="00225321" w:rsidP="00225321">
      <w:pPr>
        <w:pStyle w:val="Sraopastraipa"/>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4.8. </w:t>
      </w:r>
      <w:r w:rsidRPr="003A3E43">
        <w:rPr>
          <w:rFonts w:ascii="Times New Roman" w:hAnsi="Times New Roman"/>
          <w:sz w:val="24"/>
          <w:szCs w:val="24"/>
        </w:rPr>
        <w:t xml:space="preserve">Pirkimo uždavinio rezultatų pristatymas turi įvykti po galutinės ataskaitos versijos pateikimo ne vėliau kaip per </w:t>
      </w:r>
      <w:r w:rsidRPr="003A3E43">
        <w:rPr>
          <w:rFonts w:ascii="Times New Roman" w:hAnsi="Times New Roman"/>
          <w:sz w:val="24"/>
          <w:szCs w:val="24"/>
          <w:lang w:val="en-US"/>
        </w:rPr>
        <w:t>5 darbo dienas</w:t>
      </w:r>
      <w:r>
        <w:rPr>
          <w:rFonts w:ascii="Times New Roman" w:hAnsi="Times New Roman"/>
          <w:sz w:val="24"/>
          <w:szCs w:val="24"/>
          <w:lang w:val="en-US"/>
        </w:rPr>
        <w:t>.</w:t>
      </w:r>
    </w:p>
    <w:p w14:paraId="1CC95916" w14:textId="6F34B4BA" w:rsidR="001B3D6E" w:rsidRDefault="001B3D6E" w:rsidP="001B3D6E">
      <w:pPr>
        <w:pStyle w:val="Sraopastraipa"/>
        <w:tabs>
          <w:tab w:val="left" w:pos="1276"/>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rPr>
        <w:t>4.</w:t>
      </w:r>
      <w:r w:rsidR="00225321">
        <w:rPr>
          <w:rFonts w:ascii="Times New Roman" w:hAnsi="Times New Roman"/>
          <w:sz w:val="24"/>
          <w:szCs w:val="24"/>
        </w:rPr>
        <w:t>9</w:t>
      </w:r>
      <w:r>
        <w:rPr>
          <w:rFonts w:ascii="Times New Roman" w:hAnsi="Times New Roman"/>
          <w:sz w:val="24"/>
          <w:szCs w:val="24"/>
        </w:rPr>
        <w:t xml:space="preserve">. </w:t>
      </w:r>
      <w:r w:rsidR="00C72682" w:rsidRPr="00080711">
        <w:rPr>
          <w:rFonts w:ascii="Times New Roman" w:hAnsi="Times New Roman"/>
          <w:sz w:val="24"/>
          <w:szCs w:val="24"/>
          <w:lang w:eastAsia="lt-LT"/>
        </w:rPr>
        <w:t>Pastabos p</w:t>
      </w:r>
      <w:r w:rsidR="004C2DD5" w:rsidRPr="00080711">
        <w:rPr>
          <w:rFonts w:ascii="Times New Roman" w:hAnsi="Times New Roman"/>
          <w:sz w:val="24"/>
          <w:szCs w:val="24"/>
          <w:lang w:eastAsia="lt-LT"/>
        </w:rPr>
        <w:t xml:space="preserve">o pirkimo uždavinio rezultatų pristatymo </w:t>
      </w:r>
      <w:r w:rsidR="00AA4719">
        <w:rPr>
          <w:rFonts w:ascii="Times New Roman" w:hAnsi="Times New Roman"/>
          <w:sz w:val="24"/>
          <w:szCs w:val="24"/>
          <w:lang w:eastAsia="lt-LT"/>
        </w:rPr>
        <w:t>P</w:t>
      </w:r>
      <w:r w:rsidR="00C72682" w:rsidRPr="00080711">
        <w:rPr>
          <w:rFonts w:ascii="Times New Roman" w:hAnsi="Times New Roman"/>
          <w:sz w:val="24"/>
          <w:szCs w:val="24"/>
          <w:lang w:eastAsia="lt-LT"/>
        </w:rPr>
        <w:t>aslaug</w:t>
      </w:r>
      <w:r w:rsidR="00AA4719">
        <w:rPr>
          <w:rFonts w:ascii="Times New Roman" w:hAnsi="Times New Roman"/>
          <w:sz w:val="24"/>
          <w:szCs w:val="24"/>
          <w:lang w:eastAsia="lt-LT"/>
        </w:rPr>
        <w:t>ų</w:t>
      </w:r>
      <w:r w:rsidR="004C2DD5" w:rsidRPr="00080711">
        <w:rPr>
          <w:rFonts w:ascii="Times New Roman" w:hAnsi="Times New Roman"/>
          <w:sz w:val="24"/>
          <w:szCs w:val="24"/>
          <w:lang w:eastAsia="lt-LT"/>
        </w:rPr>
        <w:t xml:space="preserve"> teikėjui </w:t>
      </w:r>
      <w:r w:rsidR="00C72682" w:rsidRPr="00080711">
        <w:rPr>
          <w:rFonts w:ascii="Times New Roman" w:hAnsi="Times New Roman"/>
          <w:sz w:val="24"/>
          <w:szCs w:val="24"/>
          <w:lang w:eastAsia="lt-LT"/>
        </w:rPr>
        <w:t xml:space="preserve">pateikiamos </w:t>
      </w:r>
      <w:r w:rsidR="004C2DD5" w:rsidRPr="00080711">
        <w:rPr>
          <w:rFonts w:ascii="Times New Roman" w:hAnsi="Times New Roman"/>
          <w:sz w:val="24"/>
          <w:szCs w:val="24"/>
          <w:lang w:eastAsia="lt-LT"/>
        </w:rPr>
        <w:t>ne vėliau kaip per 10</w:t>
      </w:r>
      <w:r w:rsidR="00037D33" w:rsidRPr="00080711">
        <w:rPr>
          <w:rFonts w:ascii="Times New Roman" w:hAnsi="Times New Roman"/>
          <w:bCs/>
          <w:sz w:val="24"/>
          <w:szCs w:val="24"/>
        </w:rPr>
        <w:t> </w:t>
      </w:r>
      <w:r w:rsidR="004C2DD5" w:rsidRPr="00080711">
        <w:rPr>
          <w:rFonts w:ascii="Times New Roman" w:hAnsi="Times New Roman"/>
          <w:sz w:val="24"/>
          <w:szCs w:val="24"/>
          <w:lang w:eastAsia="lt-LT"/>
        </w:rPr>
        <w:t>darbo dienų</w:t>
      </w:r>
      <w:bookmarkEnd w:id="18"/>
      <w:r w:rsidR="00326A12" w:rsidRPr="00080711">
        <w:rPr>
          <w:rFonts w:ascii="Times New Roman" w:hAnsi="Times New Roman"/>
          <w:sz w:val="24"/>
          <w:szCs w:val="24"/>
          <w:lang w:eastAsia="lt-LT"/>
        </w:rPr>
        <w:t>.</w:t>
      </w:r>
      <w:r w:rsidR="004C2DD5" w:rsidRPr="00080711">
        <w:rPr>
          <w:rFonts w:ascii="Times New Roman" w:hAnsi="Times New Roman"/>
          <w:sz w:val="24"/>
          <w:szCs w:val="24"/>
          <w:lang w:eastAsia="lt-LT"/>
        </w:rPr>
        <w:t xml:space="preserve">  </w:t>
      </w:r>
      <w:bookmarkStart w:id="19" w:name="_Hlk210222100"/>
    </w:p>
    <w:p w14:paraId="0137DE88" w14:textId="0D7533A5" w:rsidR="00225321" w:rsidRDefault="001B3D6E" w:rsidP="001B3D6E">
      <w:pPr>
        <w:pStyle w:val="Sraopastraipa"/>
        <w:tabs>
          <w:tab w:val="left" w:pos="1276"/>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4.</w:t>
      </w:r>
      <w:r w:rsidR="00225321">
        <w:rPr>
          <w:rFonts w:ascii="Times New Roman" w:hAnsi="Times New Roman"/>
          <w:sz w:val="24"/>
          <w:szCs w:val="24"/>
          <w:lang w:eastAsia="lt-LT"/>
        </w:rPr>
        <w:t>10</w:t>
      </w:r>
      <w:r>
        <w:rPr>
          <w:rFonts w:ascii="Times New Roman" w:hAnsi="Times New Roman"/>
          <w:sz w:val="24"/>
          <w:szCs w:val="24"/>
          <w:lang w:eastAsia="lt-LT"/>
        </w:rPr>
        <w:t xml:space="preserve">. </w:t>
      </w:r>
      <w:r w:rsidR="00225321" w:rsidRPr="003A3E43">
        <w:rPr>
          <w:rFonts w:ascii="Times New Roman" w:hAnsi="Times New Roman"/>
          <w:sz w:val="24"/>
          <w:szCs w:val="24"/>
        </w:rPr>
        <w:t xml:space="preserve">Taisymai atsižvelgiant į pateiktas pastabas po pirkimo uždavinio rezultatų pristatymo Perkančiajai organizacijai pateikiami ne vėliau kaip per </w:t>
      </w:r>
      <w:r w:rsidR="003C58A8">
        <w:rPr>
          <w:rFonts w:ascii="Times New Roman" w:hAnsi="Times New Roman"/>
          <w:sz w:val="24"/>
          <w:szCs w:val="24"/>
          <w:lang w:val="en-US"/>
        </w:rPr>
        <w:t>1</w:t>
      </w:r>
      <w:r w:rsidR="00225321" w:rsidRPr="003A3E43">
        <w:rPr>
          <w:rFonts w:ascii="Times New Roman" w:hAnsi="Times New Roman"/>
          <w:sz w:val="24"/>
          <w:szCs w:val="24"/>
          <w:lang w:val="en-US"/>
        </w:rPr>
        <w:t>0 darbo dien</w:t>
      </w:r>
      <w:r w:rsidR="00225321" w:rsidRPr="003A3E43">
        <w:rPr>
          <w:rFonts w:ascii="Times New Roman" w:hAnsi="Times New Roman"/>
          <w:sz w:val="24"/>
          <w:szCs w:val="24"/>
        </w:rPr>
        <w:t>ų</w:t>
      </w:r>
      <w:r w:rsidR="00225321">
        <w:rPr>
          <w:rFonts w:ascii="Times New Roman" w:hAnsi="Times New Roman"/>
          <w:sz w:val="24"/>
          <w:szCs w:val="24"/>
        </w:rPr>
        <w:t>.</w:t>
      </w:r>
    </w:p>
    <w:p w14:paraId="6C32D5F0" w14:textId="082431F1" w:rsidR="003A3E43" w:rsidRPr="00225321" w:rsidRDefault="00225321" w:rsidP="00225321">
      <w:pPr>
        <w:pStyle w:val="Sraopastraipa"/>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4.11. </w:t>
      </w:r>
      <w:r w:rsidR="00C72682" w:rsidRPr="001B3D6E">
        <w:rPr>
          <w:rFonts w:ascii="Times New Roman" w:hAnsi="Times New Roman"/>
          <w:sz w:val="24"/>
          <w:szCs w:val="24"/>
        </w:rPr>
        <w:t>Kai paslauga yra suteikta</w:t>
      </w:r>
      <w:r w:rsidR="004C2D2D" w:rsidRPr="001B3D6E">
        <w:rPr>
          <w:rFonts w:ascii="Times New Roman" w:hAnsi="Times New Roman"/>
          <w:sz w:val="24"/>
          <w:szCs w:val="24"/>
        </w:rPr>
        <w:t xml:space="preserve"> tinka</w:t>
      </w:r>
      <w:r w:rsidR="008E0407" w:rsidRPr="001B3D6E">
        <w:rPr>
          <w:rFonts w:ascii="Times New Roman" w:hAnsi="Times New Roman"/>
          <w:sz w:val="24"/>
          <w:szCs w:val="24"/>
        </w:rPr>
        <w:t>mai ir</w:t>
      </w:r>
      <w:r w:rsidR="004C2D2D" w:rsidRPr="001B3D6E">
        <w:rPr>
          <w:rFonts w:ascii="Times New Roman" w:hAnsi="Times New Roman"/>
          <w:sz w:val="24"/>
          <w:szCs w:val="24"/>
        </w:rPr>
        <w:t xml:space="preserve"> </w:t>
      </w:r>
      <w:r w:rsidR="00DE7B72" w:rsidRPr="001B3D6E">
        <w:rPr>
          <w:rFonts w:ascii="Times New Roman" w:hAnsi="Times New Roman"/>
          <w:sz w:val="24"/>
          <w:szCs w:val="24"/>
        </w:rPr>
        <w:t>Perkančioji organizacija</w:t>
      </w:r>
      <w:r w:rsidR="004C2DD5" w:rsidRPr="001B3D6E">
        <w:rPr>
          <w:rFonts w:ascii="Times New Roman" w:hAnsi="Times New Roman"/>
          <w:sz w:val="24"/>
          <w:szCs w:val="24"/>
        </w:rPr>
        <w:t xml:space="preserve"> </w:t>
      </w:r>
      <w:r w:rsidR="004C2D2D" w:rsidRPr="001B3D6E">
        <w:rPr>
          <w:rFonts w:ascii="Times New Roman" w:hAnsi="Times New Roman"/>
          <w:sz w:val="24"/>
          <w:szCs w:val="24"/>
        </w:rPr>
        <w:t xml:space="preserve">priima </w:t>
      </w:r>
      <w:r w:rsidR="008E0407" w:rsidRPr="001B3D6E">
        <w:rPr>
          <w:rFonts w:ascii="Times New Roman" w:hAnsi="Times New Roman"/>
          <w:sz w:val="24"/>
          <w:szCs w:val="24"/>
        </w:rPr>
        <w:t>teigiamą sprendimą dėl tyrimo ataskaitos, per 3</w:t>
      </w:r>
      <w:r w:rsidR="00037D33" w:rsidRPr="001B3D6E">
        <w:rPr>
          <w:rFonts w:ascii="Times New Roman" w:hAnsi="Times New Roman"/>
          <w:bCs/>
          <w:sz w:val="24"/>
          <w:szCs w:val="24"/>
        </w:rPr>
        <w:t> </w:t>
      </w:r>
      <w:r w:rsidR="008E0407" w:rsidRPr="001B3D6E">
        <w:rPr>
          <w:rFonts w:ascii="Times New Roman" w:hAnsi="Times New Roman"/>
          <w:sz w:val="24"/>
          <w:szCs w:val="24"/>
        </w:rPr>
        <w:t>darbo dienas nuo priimto sprendimo suderinamas ir pasirašomas paslaugų perdavimo</w:t>
      </w:r>
      <w:r w:rsidR="00F50A49">
        <w:rPr>
          <w:rFonts w:ascii="Times New Roman" w:hAnsi="Times New Roman"/>
          <w:sz w:val="24"/>
          <w:szCs w:val="24"/>
        </w:rPr>
        <w:t>–</w:t>
      </w:r>
      <w:r w:rsidR="008E0407" w:rsidRPr="001B3D6E">
        <w:rPr>
          <w:rFonts w:ascii="Times New Roman" w:hAnsi="Times New Roman"/>
          <w:sz w:val="24"/>
          <w:szCs w:val="24"/>
        </w:rPr>
        <w:t>priėmimo aktas</w:t>
      </w:r>
      <w:bookmarkEnd w:id="19"/>
      <w:r w:rsidR="008E0407" w:rsidRPr="001B3D6E">
        <w:rPr>
          <w:rFonts w:ascii="Times New Roman" w:hAnsi="Times New Roman"/>
          <w:sz w:val="24"/>
          <w:szCs w:val="24"/>
        </w:rPr>
        <w:t>.</w:t>
      </w:r>
      <w:bookmarkEnd w:id="10"/>
      <w:bookmarkEnd w:id="11"/>
      <w:bookmarkEnd w:id="12"/>
      <w:bookmarkEnd w:id="13"/>
      <w:bookmarkEnd w:id="14"/>
    </w:p>
    <w:p w14:paraId="04FEF2FD" w14:textId="77777777" w:rsidR="00EB4CF9" w:rsidRPr="00153B5A" w:rsidRDefault="002E1FF6" w:rsidP="00F636F3">
      <w:pPr>
        <w:keepNext/>
        <w:keepLines/>
        <w:spacing w:after="0" w:line="240" w:lineRule="auto"/>
        <w:jc w:val="center"/>
        <w:outlineLvl w:val="2"/>
        <w:rPr>
          <w:rFonts w:ascii="Times New Roman" w:hAnsi="Times New Roman"/>
          <w:sz w:val="24"/>
          <w:szCs w:val="24"/>
        </w:rPr>
      </w:pPr>
      <w:r w:rsidRPr="00153B5A">
        <w:rPr>
          <w:rFonts w:ascii="Times New Roman" w:eastAsia="Times New Roman" w:hAnsi="Times New Roman"/>
          <w:sz w:val="24"/>
          <w:szCs w:val="24"/>
        </w:rPr>
        <w:t>____________________</w:t>
      </w:r>
    </w:p>
    <w:sectPr w:rsidR="00EB4CF9" w:rsidRPr="00153B5A" w:rsidSect="00A25729">
      <w:headerReference w:type="default" r:id="rId18"/>
      <w:pgSz w:w="11906" w:h="16838"/>
      <w:pgMar w:top="1134"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33AC" w14:textId="77777777" w:rsidR="00BC6B02" w:rsidRPr="005737A4" w:rsidRDefault="00BC6B02" w:rsidP="00863F16">
      <w:pPr>
        <w:spacing w:after="0" w:line="240" w:lineRule="auto"/>
      </w:pPr>
      <w:r w:rsidRPr="005737A4">
        <w:separator/>
      </w:r>
    </w:p>
  </w:endnote>
  <w:endnote w:type="continuationSeparator" w:id="0">
    <w:p w14:paraId="45F6EA2E" w14:textId="77777777" w:rsidR="00BC6B02" w:rsidRPr="005737A4" w:rsidRDefault="00BC6B02" w:rsidP="00863F16">
      <w:pPr>
        <w:spacing w:after="0" w:line="240" w:lineRule="auto"/>
      </w:pPr>
      <w:r w:rsidRPr="005737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6610" w14:textId="77777777" w:rsidR="00BC6B02" w:rsidRPr="005737A4" w:rsidRDefault="00BC6B02" w:rsidP="00863F16">
      <w:pPr>
        <w:spacing w:after="0" w:line="240" w:lineRule="auto"/>
      </w:pPr>
      <w:r w:rsidRPr="005737A4">
        <w:separator/>
      </w:r>
    </w:p>
  </w:footnote>
  <w:footnote w:type="continuationSeparator" w:id="0">
    <w:p w14:paraId="51811D2B" w14:textId="77777777" w:rsidR="00BC6B02" w:rsidRPr="005737A4" w:rsidRDefault="00BC6B02" w:rsidP="00863F16">
      <w:pPr>
        <w:spacing w:after="0" w:line="240" w:lineRule="auto"/>
      </w:pPr>
      <w:r w:rsidRPr="005737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B881" w14:textId="77777777" w:rsidR="00863F16" w:rsidRPr="005737A4" w:rsidRDefault="00863F16">
    <w:pPr>
      <w:pStyle w:val="Antrats"/>
      <w:jc w:val="center"/>
    </w:pPr>
    <w:r w:rsidRPr="005737A4">
      <w:fldChar w:fldCharType="begin"/>
    </w:r>
    <w:r w:rsidRPr="005737A4">
      <w:instrText xml:space="preserve"> PAGE   \* MERGEFORMAT </w:instrText>
    </w:r>
    <w:r w:rsidRPr="005737A4">
      <w:fldChar w:fldCharType="separate"/>
    </w:r>
    <w:r w:rsidR="0095101B" w:rsidRPr="005737A4">
      <w:t>3</w:t>
    </w:r>
    <w:r w:rsidRPr="005737A4">
      <w:fldChar w:fldCharType="end"/>
    </w:r>
  </w:p>
  <w:p w14:paraId="545B2B31" w14:textId="77777777" w:rsidR="00863F16" w:rsidRPr="005737A4" w:rsidRDefault="00863F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467"/>
    <w:multiLevelType w:val="multilevel"/>
    <w:tmpl w:val="7EF857F8"/>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180F6A"/>
    <w:multiLevelType w:val="hybridMultilevel"/>
    <w:tmpl w:val="3BC082DA"/>
    <w:lvl w:ilvl="0" w:tplc="8D68452C">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6920B1"/>
    <w:multiLevelType w:val="multilevel"/>
    <w:tmpl w:val="DDD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B4350"/>
    <w:multiLevelType w:val="multilevel"/>
    <w:tmpl w:val="3C2C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1806"/>
    <w:multiLevelType w:val="multilevel"/>
    <w:tmpl w:val="ACB8AA9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iCs/>
      </w:rPr>
    </w:lvl>
    <w:lvl w:ilvl="3">
      <w:start w:val="1"/>
      <w:numFmt w:val="decimal"/>
      <w:lvlText w:val="%1.%2.%3.%4."/>
      <w:lvlJc w:val="left"/>
      <w:pPr>
        <w:ind w:left="4832" w:hanging="720"/>
      </w:pPr>
      <w:rPr>
        <w:rFonts w:hint="default"/>
        <w:b/>
        <w:bCs w:val="0"/>
        <w:i/>
        <w:iCs/>
      </w:rPr>
    </w:lvl>
    <w:lvl w:ilvl="4">
      <w:start w:val="1"/>
      <w:numFmt w:val="decimal"/>
      <w:lvlText w:val="%1.%2.%3.%4.%5."/>
      <w:lvlJc w:val="left"/>
      <w:pPr>
        <w:ind w:left="3348" w:hanging="1080"/>
      </w:pPr>
      <w:rPr>
        <w:rFonts w:hint="default"/>
        <w:b w:val="0"/>
        <w:bCs/>
        <w:i w:val="0"/>
        <w:iCs w:val="0"/>
        <w:color w:val="auto"/>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733542"/>
    <w:multiLevelType w:val="multilevel"/>
    <w:tmpl w:val="107335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6" w15:restartNumberingAfterBreak="0">
    <w:nsid w:val="11A50E8B"/>
    <w:multiLevelType w:val="multilevel"/>
    <w:tmpl w:val="4AF89C8E"/>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8383098"/>
    <w:multiLevelType w:val="multilevel"/>
    <w:tmpl w:val="07800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864B61"/>
    <w:multiLevelType w:val="hybridMultilevel"/>
    <w:tmpl w:val="13AE6978"/>
    <w:lvl w:ilvl="0" w:tplc="EE608C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E1DF2"/>
    <w:multiLevelType w:val="multilevel"/>
    <w:tmpl w:val="FF2A7D76"/>
    <w:lvl w:ilvl="0">
      <w:start w:val="4"/>
      <w:numFmt w:val="decimal"/>
      <w:lvlText w:val="%1."/>
      <w:lvlJc w:val="left"/>
      <w:pPr>
        <w:ind w:left="540" w:hanging="540"/>
      </w:pPr>
      <w:rPr>
        <w:rFonts w:hint="default"/>
      </w:rPr>
    </w:lvl>
    <w:lvl w:ilvl="1">
      <w:start w:val="1"/>
      <w:numFmt w:val="decimal"/>
      <w:lvlText w:val="%1.%2."/>
      <w:lvlJc w:val="left"/>
      <w:pPr>
        <w:ind w:left="1089" w:hanging="540"/>
      </w:pPr>
      <w:rPr>
        <w:rFonts w:hint="default"/>
      </w:rPr>
    </w:lvl>
    <w:lvl w:ilvl="2">
      <w:start w:val="4"/>
      <w:numFmt w:val="decimal"/>
      <w:lvlText w:val="%1.%2.%3."/>
      <w:lvlJc w:val="left"/>
      <w:pPr>
        <w:ind w:left="1818" w:hanging="720"/>
      </w:pPr>
      <w:rPr>
        <w:rFonts w:hint="default"/>
      </w:rPr>
    </w:lvl>
    <w:lvl w:ilvl="3">
      <w:start w:val="1"/>
      <w:numFmt w:val="decimal"/>
      <w:lvlText w:val="%1.%2.%3.%4."/>
      <w:lvlJc w:val="left"/>
      <w:pPr>
        <w:ind w:left="2367" w:hanging="72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3825" w:hanging="1080"/>
      </w:pPr>
      <w:rPr>
        <w:rFonts w:hint="default"/>
      </w:rPr>
    </w:lvl>
    <w:lvl w:ilvl="6">
      <w:start w:val="1"/>
      <w:numFmt w:val="decimal"/>
      <w:lvlText w:val="%1.%2.%3.%4.%5.%6.%7."/>
      <w:lvlJc w:val="left"/>
      <w:pPr>
        <w:ind w:left="4734" w:hanging="1440"/>
      </w:pPr>
      <w:rPr>
        <w:rFonts w:hint="default"/>
      </w:rPr>
    </w:lvl>
    <w:lvl w:ilvl="7">
      <w:start w:val="1"/>
      <w:numFmt w:val="decimal"/>
      <w:lvlText w:val="%1.%2.%3.%4.%5.%6.%7.%8."/>
      <w:lvlJc w:val="left"/>
      <w:pPr>
        <w:ind w:left="5283" w:hanging="1440"/>
      </w:pPr>
      <w:rPr>
        <w:rFonts w:hint="default"/>
      </w:rPr>
    </w:lvl>
    <w:lvl w:ilvl="8">
      <w:start w:val="1"/>
      <w:numFmt w:val="decimal"/>
      <w:lvlText w:val="%1.%2.%3.%4.%5.%6.%7.%8.%9."/>
      <w:lvlJc w:val="left"/>
      <w:pPr>
        <w:ind w:left="6192" w:hanging="1800"/>
      </w:pPr>
      <w:rPr>
        <w:rFonts w:hint="default"/>
      </w:rPr>
    </w:lvl>
  </w:abstractNum>
  <w:abstractNum w:abstractNumId="10" w15:restartNumberingAfterBreak="0">
    <w:nsid w:val="523C0D0C"/>
    <w:multiLevelType w:val="multilevel"/>
    <w:tmpl w:val="7D7E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4D7B5"/>
    <w:multiLevelType w:val="singleLevel"/>
    <w:tmpl w:val="5624D7B5"/>
    <w:lvl w:ilvl="0">
      <w:start w:val="1"/>
      <w:numFmt w:val="decimal"/>
      <w:suff w:val="space"/>
      <w:lvlText w:val="%1)"/>
      <w:lvlJc w:val="left"/>
    </w:lvl>
  </w:abstractNum>
  <w:abstractNum w:abstractNumId="12" w15:restartNumberingAfterBreak="0">
    <w:nsid w:val="5624D7F2"/>
    <w:multiLevelType w:val="multilevel"/>
    <w:tmpl w:val="48AC804A"/>
    <w:lvl w:ilvl="0">
      <w:start w:val="1"/>
      <w:numFmt w:val="decimal"/>
      <w:suff w:val="space"/>
      <w:lvlText w:val="%1)"/>
      <w:lvlJc w:val="left"/>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2C437F5"/>
    <w:multiLevelType w:val="multilevel"/>
    <w:tmpl w:val="C922CCE0"/>
    <w:lvl w:ilvl="0">
      <w:start w:val="2"/>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696D40D4"/>
    <w:multiLevelType w:val="multilevel"/>
    <w:tmpl w:val="F1248C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8127D7"/>
    <w:multiLevelType w:val="multilevel"/>
    <w:tmpl w:val="85768356"/>
    <w:lvl w:ilvl="0">
      <w:start w:val="3"/>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72B43753"/>
    <w:multiLevelType w:val="multilevel"/>
    <w:tmpl w:val="74D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621613">
    <w:abstractNumId w:val="5"/>
  </w:num>
  <w:num w:numId="2" w16cid:durableId="833570912">
    <w:abstractNumId w:val="11"/>
  </w:num>
  <w:num w:numId="3" w16cid:durableId="910695128">
    <w:abstractNumId w:val="12"/>
  </w:num>
  <w:num w:numId="4" w16cid:durableId="1035697754">
    <w:abstractNumId w:val="8"/>
  </w:num>
  <w:num w:numId="5" w16cid:durableId="443157030">
    <w:abstractNumId w:val="13"/>
  </w:num>
  <w:num w:numId="6" w16cid:durableId="1414861347">
    <w:abstractNumId w:val="1"/>
  </w:num>
  <w:num w:numId="7" w16cid:durableId="416173235">
    <w:abstractNumId w:val="4"/>
  </w:num>
  <w:num w:numId="8" w16cid:durableId="609091864">
    <w:abstractNumId w:val="15"/>
  </w:num>
  <w:num w:numId="9" w16cid:durableId="1934124987">
    <w:abstractNumId w:val="9"/>
  </w:num>
  <w:num w:numId="10" w16cid:durableId="1087308708">
    <w:abstractNumId w:val="6"/>
  </w:num>
  <w:num w:numId="11" w16cid:durableId="1412659666">
    <w:abstractNumId w:val="16"/>
  </w:num>
  <w:num w:numId="12" w16cid:durableId="112210499">
    <w:abstractNumId w:val="10"/>
  </w:num>
  <w:num w:numId="13" w16cid:durableId="588464235">
    <w:abstractNumId w:val="3"/>
  </w:num>
  <w:num w:numId="14" w16cid:durableId="845099087">
    <w:abstractNumId w:val="2"/>
  </w:num>
  <w:num w:numId="15" w16cid:durableId="1742362295">
    <w:abstractNumId w:val="14"/>
  </w:num>
  <w:num w:numId="16" w16cid:durableId="200242556">
    <w:abstractNumId w:val="0"/>
  </w:num>
  <w:num w:numId="17" w16cid:durableId="731775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F16"/>
    <w:rsid w:val="00011B48"/>
    <w:rsid w:val="000121F2"/>
    <w:rsid w:val="000137CE"/>
    <w:rsid w:val="00015A35"/>
    <w:rsid w:val="000172B4"/>
    <w:rsid w:val="000226A0"/>
    <w:rsid w:val="00025700"/>
    <w:rsid w:val="00027029"/>
    <w:rsid w:val="000373AE"/>
    <w:rsid w:val="00037D33"/>
    <w:rsid w:val="00040C86"/>
    <w:rsid w:val="00043424"/>
    <w:rsid w:val="0004487B"/>
    <w:rsid w:val="00046190"/>
    <w:rsid w:val="00047A9C"/>
    <w:rsid w:val="00060FE8"/>
    <w:rsid w:val="00061843"/>
    <w:rsid w:val="000630C7"/>
    <w:rsid w:val="00066F0E"/>
    <w:rsid w:val="00067634"/>
    <w:rsid w:val="00070286"/>
    <w:rsid w:val="0007065D"/>
    <w:rsid w:val="00071E78"/>
    <w:rsid w:val="000721A9"/>
    <w:rsid w:val="00075CB2"/>
    <w:rsid w:val="00076355"/>
    <w:rsid w:val="00080711"/>
    <w:rsid w:val="0008266E"/>
    <w:rsid w:val="00082D0E"/>
    <w:rsid w:val="00085594"/>
    <w:rsid w:val="00087A98"/>
    <w:rsid w:val="00087EAA"/>
    <w:rsid w:val="00092EC1"/>
    <w:rsid w:val="00093429"/>
    <w:rsid w:val="00097A37"/>
    <w:rsid w:val="000A199F"/>
    <w:rsid w:val="000A3205"/>
    <w:rsid w:val="000B1584"/>
    <w:rsid w:val="000B29F6"/>
    <w:rsid w:val="000B2C07"/>
    <w:rsid w:val="000B3A79"/>
    <w:rsid w:val="000B5D35"/>
    <w:rsid w:val="000C259C"/>
    <w:rsid w:val="000C69B3"/>
    <w:rsid w:val="000C7B29"/>
    <w:rsid w:val="000D3BEA"/>
    <w:rsid w:val="000D4906"/>
    <w:rsid w:val="000D5E58"/>
    <w:rsid w:val="000D7DAA"/>
    <w:rsid w:val="000E058E"/>
    <w:rsid w:val="000E4520"/>
    <w:rsid w:val="000E5870"/>
    <w:rsid w:val="000E6795"/>
    <w:rsid w:val="000E78EA"/>
    <w:rsid w:val="000F0264"/>
    <w:rsid w:val="000F1F45"/>
    <w:rsid w:val="000F332A"/>
    <w:rsid w:val="000F5055"/>
    <w:rsid w:val="000F5DBA"/>
    <w:rsid w:val="00111B5A"/>
    <w:rsid w:val="0011614B"/>
    <w:rsid w:val="0011798A"/>
    <w:rsid w:val="0012029A"/>
    <w:rsid w:val="00124383"/>
    <w:rsid w:val="001246C8"/>
    <w:rsid w:val="00125E65"/>
    <w:rsid w:val="0014361F"/>
    <w:rsid w:val="00152681"/>
    <w:rsid w:val="00153B5A"/>
    <w:rsid w:val="00155276"/>
    <w:rsid w:val="001663A4"/>
    <w:rsid w:val="00167228"/>
    <w:rsid w:val="00167C72"/>
    <w:rsid w:val="00171211"/>
    <w:rsid w:val="001748B3"/>
    <w:rsid w:val="00174B61"/>
    <w:rsid w:val="00180963"/>
    <w:rsid w:val="001826D2"/>
    <w:rsid w:val="00182AD9"/>
    <w:rsid w:val="00185625"/>
    <w:rsid w:val="001930F7"/>
    <w:rsid w:val="0019383C"/>
    <w:rsid w:val="00193D88"/>
    <w:rsid w:val="00197BC1"/>
    <w:rsid w:val="001A1001"/>
    <w:rsid w:val="001A18C6"/>
    <w:rsid w:val="001A3E6B"/>
    <w:rsid w:val="001A431A"/>
    <w:rsid w:val="001A5A12"/>
    <w:rsid w:val="001A693C"/>
    <w:rsid w:val="001A7D25"/>
    <w:rsid w:val="001B3D6E"/>
    <w:rsid w:val="001B777D"/>
    <w:rsid w:val="001C1038"/>
    <w:rsid w:val="001C60C2"/>
    <w:rsid w:val="001D2AA1"/>
    <w:rsid w:val="001D5BFC"/>
    <w:rsid w:val="001E0A11"/>
    <w:rsid w:val="001E0BEE"/>
    <w:rsid w:val="001E370B"/>
    <w:rsid w:val="001E7424"/>
    <w:rsid w:val="001F4D68"/>
    <w:rsid w:val="001F6E3E"/>
    <w:rsid w:val="002017C6"/>
    <w:rsid w:val="002051A8"/>
    <w:rsid w:val="00206084"/>
    <w:rsid w:val="00206E87"/>
    <w:rsid w:val="00211F94"/>
    <w:rsid w:val="002141C0"/>
    <w:rsid w:val="002142B4"/>
    <w:rsid w:val="002151FD"/>
    <w:rsid w:val="00215EE1"/>
    <w:rsid w:val="00216A02"/>
    <w:rsid w:val="00217614"/>
    <w:rsid w:val="0022001E"/>
    <w:rsid w:val="00222F51"/>
    <w:rsid w:val="002237D4"/>
    <w:rsid w:val="00225321"/>
    <w:rsid w:val="00234A62"/>
    <w:rsid w:val="00234DD9"/>
    <w:rsid w:val="00235197"/>
    <w:rsid w:val="002372E5"/>
    <w:rsid w:val="002377E2"/>
    <w:rsid w:val="002413EE"/>
    <w:rsid w:val="00246376"/>
    <w:rsid w:val="00271DD7"/>
    <w:rsid w:val="00276019"/>
    <w:rsid w:val="00276219"/>
    <w:rsid w:val="0028490B"/>
    <w:rsid w:val="00287BCA"/>
    <w:rsid w:val="00297FCE"/>
    <w:rsid w:val="002A6B90"/>
    <w:rsid w:val="002B312D"/>
    <w:rsid w:val="002B320C"/>
    <w:rsid w:val="002B4A83"/>
    <w:rsid w:val="002B7D68"/>
    <w:rsid w:val="002B7E8D"/>
    <w:rsid w:val="002C61A6"/>
    <w:rsid w:val="002D1B08"/>
    <w:rsid w:val="002D6427"/>
    <w:rsid w:val="002D7A8F"/>
    <w:rsid w:val="002E1FF6"/>
    <w:rsid w:val="002E43CF"/>
    <w:rsid w:val="002F1D36"/>
    <w:rsid w:val="002F2DB9"/>
    <w:rsid w:val="002F3595"/>
    <w:rsid w:val="002F59A8"/>
    <w:rsid w:val="00301758"/>
    <w:rsid w:val="00302582"/>
    <w:rsid w:val="003026A1"/>
    <w:rsid w:val="00305D68"/>
    <w:rsid w:val="00311861"/>
    <w:rsid w:val="003149D3"/>
    <w:rsid w:val="003162E1"/>
    <w:rsid w:val="00320815"/>
    <w:rsid w:val="00322F11"/>
    <w:rsid w:val="00324923"/>
    <w:rsid w:val="00326A12"/>
    <w:rsid w:val="00331424"/>
    <w:rsid w:val="00331611"/>
    <w:rsid w:val="0033224B"/>
    <w:rsid w:val="0033360B"/>
    <w:rsid w:val="00334AE4"/>
    <w:rsid w:val="0033656C"/>
    <w:rsid w:val="003367C9"/>
    <w:rsid w:val="00337D87"/>
    <w:rsid w:val="00340836"/>
    <w:rsid w:val="00341776"/>
    <w:rsid w:val="003424A2"/>
    <w:rsid w:val="0034587D"/>
    <w:rsid w:val="003501B8"/>
    <w:rsid w:val="00351991"/>
    <w:rsid w:val="003533E8"/>
    <w:rsid w:val="00355B8A"/>
    <w:rsid w:val="00362B98"/>
    <w:rsid w:val="0036651A"/>
    <w:rsid w:val="00371BE0"/>
    <w:rsid w:val="00376EE9"/>
    <w:rsid w:val="003817D8"/>
    <w:rsid w:val="0038255A"/>
    <w:rsid w:val="003825E6"/>
    <w:rsid w:val="00383667"/>
    <w:rsid w:val="00384437"/>
    <w:rsid w:val="003865A4"/>
    <w:rsid w:val="003928C6"/>
    <w:rsid w:val="003934B7"/>
    <w:rsid w:val="00393BA6"/>
    <w:rsid w:val="003A1E29"/>
    <w:rsid w:val="003A3E43"/>
    <w:rsid w:val="003A6A13"/>
    <w:rsid w:val="003B1A8F"/>
    <w:rsid w:val="003B333F"/>
    <w:rsid w:val="003C4B49"/>
    <w:rsid w:val="003C58A8"/>
    <w:rsid w:val="003C7616"/>
    <w:rsid w:val="003D0813"/>
    <w:rsid w:val="003D151F"/>
    <w:rsid w:val="003D15BA"/>
    <w:rsid w:val="003D4B80"/>
    <w:rsid w:val="003D550D"/>
    <w:rsid w:val="003D67C0"/>
    <w:rsid w:val="003E32C2"/>
    <w:rsid w:val="003E52AD"/>
    <w:rsid w:val="003E5745"/>
    <w:rsid w:val="003E5A76"/>
    <w:rsid w:val="003F021D"/>
    <w:rsid w:val="003F4A21"/>
    <w:rsid w:val="003F50B9"/>
    <w:rsid w:val="003F6301"/>
    <w:rsid w:val="004016E6"/>
    <w:rsid w:val="00401CBB"/>
    <w:rsid w:val="00404900"/>
    <w:rsid w:val="004066FC"/>
    <w:rsid w:val="0040753D"/>
    <w:rsid w:val="00410F19"/>
    <w:rsid w:val="00411092"/>
    <w:rsid w:val="00412E37"/>
    <w:rsid w:val="004142F2"/>
    <w:rsid w:val="00414F42"/>
    <w:rsid w:val="004160AD"/>
    <w:rsid w:val="00421F53"/>
    <w:rsid w:val="004272DD"/>
    <w:rsid w:val="004272F0"/>
    <w:rsid w:val="00431C9C"/>
    <w:rsid w:val="00435C89"/>
    <w:rsid w:val="00435EA6"/>
    <w:rsid w:val="00441895"/>
    <w:rsid w:val="00442F33"/>
    <w:rsid w:val="00445986"/>
    <w:rsid w:val="004463F0"/>
    <w:rsid w:val="00446900"/>
    <w:rsid w:val="004510EB"/>
    <w:rsid w:val="004570C2"/>
    <w:rsid w:val="004635F5"/>
    <w:rsid w:val="004640D1"/>
    <w:rsid w:val="00472BD6"/>
    <w:rsid w:val="0047310E"/>
    <w:rsid w:val="004759E4"/>
    <w:rsid w:val="00475A21"/>
    <w:rsid w:val="004763A4"/>
    <w:rsid w:val="00480D92"/>
    <w:rsid w:val="00483AC8"/>
    <w:rsid w:val="00487AF6"/>
    <w:rsid w:val="004908A0"/>
    <w:rsid w:val="00491400"/>
    <w:rsid w:val="004917E2"/>
    <w:rsid w:val="0049213A"/>
    <w:rsid w:val="0049269B"/>
    <w:rsid w:val="004945B6"/>
    <w:rsid w:val="00497610"/>
    <w:rsid w:val="004A2689"/>
    <w:rsid w:val="004A4FF4"/>
    <w:rsid w:val="004B2D4A"/>
    <w:rsid w:val="004B301A"/>
    <w:rsid w:val="004B3881"/>
    <w:rsid w:val="004B490E"/>
    <w:rsid w:val="004B6606"/>
    <w:rsid w:val="004C2D2D"/>
    <w:rsid w:val="004C2DD5"/>
    <w:rsid w:val="004C525E"/>
    <w:rsid w:val="004D5C63"/>
    <w:rsid w:val="004E1D80"/>
    <w:rsid w:val="004E3B1F"/>
    <w:rsid w:val="004E7595"/>
    <w:rsid w:val="004E7F02"/>
    <w:rsid w:val="004F0646"/>
    <w:rsid w:val="004F1F9E"/>
    <w:rsid w:val="004F29B0"/>
    <w:rsid w:val="004F4C83"/>
    <w:rsid w:val="00503F8B"/>
    <w:rsid w:val="00505D42"/>
    <w:rsid w:val="00507582"/>
    <w:rsid w:val="005167CE"/>
    <w:rsid w:val="00530F7F"/>
    <w:rsid w:val="00531D80"/>
    <w:rsid w:val="0054041F"/>
    <w:rsid w:val="005431B8"/>
    <w:rsid w:val="0054653D"/>
    <w:rsid w:val="00547D37"/>
    <w:rsid w:val="00550DFA"/>
    <w:rsid w:val="00551386"/>
    <w:rsid w:val="00555861"/>
    <w:rsid w:val="005573EF"/>
    <w:rsid w:val="00564411"/>
    <w:rsid w:val="00564696"/>
    <w:rsid w:val="005721F9"/>
    <w:rsid w:val="00572BB4"/>
    <w:rsid w:val="005737A4"/>
    <w:rsid w:val="00574578"/>
    <w:rsid w:val="00580551"/>
    <w:rsid w:val="00581277"/>
    <w:rsid w:val="005825C5"/>
    <w:rsid w:val="00584883"/>
    <w:rsid w:val="0058644C"/>
    <w:rsid w:val="00587CC0"/>
    <w:rsid w:val="005907BB"/>
    <w:rsid w:val="00592AAD"/>
    <w:rsid w:val="005959CF"/>
    <w:rsid w:val="005960D7"/>
    <w:rsid w:val="00597236"/>
    <w:rsid w:val="005A2E88"/>
    <w:rsid w:val="005A5C0C"/>
    <w:rsid w:val="005B0FCD"/>
    <w:rsid w:val="005B21A3"/>
    <w:rsid w:val="005B2625"/>
    <w:rsid w:val="005B413A"/>
    <w:rsid w:val="005C11DE"/>
    <w:rsid w:val="005C68D7"/>
    <w:rsid w:val="005D44EF"/>
    <w:rsid w:val="005D4C4B"/>
    <w:rsid w:val="005D7201"/>
    <w:rsid w:val="005E0CBE"/>
    <w:rsid w:val="005E4251"/>
    <w:rsid w:val="005F1522"/>
    <w:rsid w:val="005F5180"/>
    <w:rsid w:val="005F5B56"/>
    <w:rsid w:val="00605BED"/>
    <w:rsid w:val="00606930"/>
    <w:rsid w:val="006100F2"/>
    <w:rsid w:val="006110B8"/>
    <w:rsid w:val="0061127C"/>
    <w:rsid w:val="00612F56"/>
    <w:rsid w:val="00617648"/>
    <w:rsid w:val="00617F63"/>
    <w:rsid w:val="00622537"/>
    <w:rsid w:val="00624BEB"/>
    <w:rsid w:val="006251F2"/>
    <w:rsid w:val="00632D14"/>
    <w:rsid w:val="00632F31"/>
    <w:rsid w:val="00634933"/>
    <w:rsid w:val="006358D7"/>
    <w:rsid w:val="006360D9"/>
    <w:rsid w:val="00636295"/>
    <w:rsid w:val="00641174"/>
    <w:rsid w:val="00643FAD"/>
    <w:rsid w:val="006470EC"/>
    <w:rsid w:val="00647BD2"/>
    <w:rsid w:val="0065095B"/>
    <w:rsid w:val="0065457A"/>
    <w:rsid w:val="00654AB0"/>
    <w:rsid w:val="00655A84"/>
    <w:rsid w:val="0065629A"/>
    <w:rsid w:val="00660B97"/>
    <w:rsid w:val="00661604"/>
    <w:rsid w:val="006666F5"/>
    <w:rsid w:val="00670F16"/>
    <w:rsid w:val="00674F66"/>
    <w:rsid w:val="00681DA6"/>
    <w:rsid w:val="006832CE"/>
    <w:rsid w:val="006833CF"/>
    <w:rsid w:val="00683AF3"/>
    <w:rsid w:val="00684DCD"/>
    <w:rsid w:val="00685407"/>
    <w:rsid w:val="006866BB"/>
    <w:rsid w:val="00692617"/>
    <w:rsid w:val="00697BC2"/>
    <w:rsid w:val="006A152F"/>
    <w:rsid w:val="006A5E08"/>
    <w:rsid w:val="006B020A"/>
    <w:rsid w:val="006B1977"/>
    <w:rsid w:val="006B333D"/>
    <w:rsid w:val="006B44F9"/>
    <w:rsid w:val="006C1D07"/>
    <w:rsid w:val="006C2B75"/>
    <w:rsid w:val="006C6AFD"/>
    <w:rsid w:val="006C7086"/>
    <w:rsid w:val="006C754D"/>
    <w:rsid w:val="006C7634"/>
    <w:rsid w:val="006C76F5"/>
    <w:rsid w:val="006D116F"/>
    <w:rsid w:val="006D12BA"/>
    <w:rsid w:val="006D2ECF"/>
    <w:rsid w:val="006E057B"/>
    <w:rsid w:val="006E111E"/>
    <w:rsid w:val="006E4CC2"/>
    <w:rsid w:val="006E6726"/>
    <w:rsid w:val="006E6D1D"/>
    <w:rsid w:val="006E72F4"/>
    <w:rsid w:val="006E7321"/>
    <w:rsid w:val="006E7F09"/>
    <w:rsid w:val="006F0225"/>
    <w:rsid w:val="006F0D9D"/>
    <w:rsid w:val="006F48D7"/>
    <w:rsid w:val="006F5447"/>
    <w:rsid w:val="006F6622"/>
    <w:rsid w:val="006F78A5"/>
    <w:rsid w:val="0070507A"/>
    <w:rsid w:val="0070605B"/>
    <w:rsid w:val="0070649D"/>
    <w:rsid w:val="00707616"/>
    <w:rsid w:val="00710C75"/>
    <w:rsid w:val="007125AB"/>
    <w:rsid w:val="00712F28"/>
    <w:rsid w:val="00712F31"/>
    <w:rsid w:val="00720169"/>
    <w:rsid w:val="00725542"/>
    <w:rsid w:val="00735CC8"/>
    <w:rsid w:val="00735D0C"/>
    <w:rsid w:val="0073623F"/>
    <w:rsid w:val="007422E0"/>
    <w:rsid w:val="007466AE"/>
    <w:rsid w:val="007517FF"/>
    <w:rsid w:val="00754628"/>
    <w:rsid w:val="00754D22"/>
    <w:rsid w:val="00756204"/>
    <w:rsid w:val="007566F4"/>
    <w:rsid w:val="007601ED"/>
    <w:rsid w:val="007644BC"/>
    <w:rsid w:val="00767B18"/>
    <w:rsid w:val="00771F8D"/>
    <w:rsid w:val="00775C55"/>
    <w:rsid w:val="00776E55"/>
    <w:rsid w:val="00782593"/>
    <w:rsid w:val="0078489F"/>
    <w:rsid w:val="007851C0"/>
    <w:rsid w:val="00794676"/>
    <w:rsid w:val="00796051"/>
    <w:rsid w:val="007A5874"/>
    <w:rsid w:val="007A6448"/>
    <w:rsid w:val="007A68D8"/>
    <w:rsid w:val="007A75D4"/>
    <w:rsid w:val="007B5890"/>
    <w:rsid w:val="007B5D46"/>
    <w:rsid w:val="007B763C"/>
    <w:rsid w:val="007B76EA"/>
    <w:rsid w:val="007D5C9D"/>
    <w:rsid w:val="007D5E53"/>
    <w:rsid w:val="007D7A3E"/>
    <w:rsid w:val="007E29E3"/>
    <w:rsid w:val="007E2AA6"/>
    <w:rsid w:val="007E6B70"/>
    <w:rsid w:val="007F0FBA"/>
    <w:rsid w:val="007F3248"/>
    <w:rsid w:val="007F76A7"/>
    <w:rsid w:val="00800BBF"/>
    <w:rsid w:val="00804551"/>
    <w:rsid w:val="008063E3"/>
    <w:rsid w:val="008141A6"/>
    <w:rsid w:val="0081435A"/>
    <w:rsid w:val="0081687A"/>
    <w:rsid w:val="0082015B"/>
    <w:rsid w:val="00820E68"/>
    <w:rsid w:val="008223E8"/>
    <w:rsid w:val="00824A39"/>
    <w:rsid w:val="008305E1"/>
    <w:rsid w:val="008338E1"/>
    <w:rsid w:val="00836276"/>
    <w:rsid w:val="00842594"/>
    <w:rsid w:val="008426F2"/>
    <w:rsid w:val="0084326F"/>
    <w:rsid w:val="00853577"/>
    <w:rsid w:val="00855CE4"/>
    <w:rsid w:val="008573B7"/>
    <w:rsid w:val="00860850"/>
    <w:rsid w:val="00862181"/>
    <w:rsid w:val="008628D6"/>
    <w:rsid w:val="00863F16"/>
    <w:rsid w:val="00867730"/>
    <w:rsid w:val="00871B02"/>
    <w:rsid w:val="00874970"/>
    <w:rsid w:val="00876B87"/>
    <w:rsid w:val="00881A18"/>
    <w:rsid w:val="00885CBA"/>
    <w:rsid w:val="00885FB5"/>
    <w:rsid w:val="00887A3C"/>
    <w:rsid w:val="00895B41"/>
    <w:rsid w:val="00895F54"/>
    <w:rsid w:val="008A0E4A"/>
    <w:rsid w:val="008A101F"/>
    <w:rsid w:val="008A1481"/>
    <w:rsid w:val="008A5DB5"/>
    <w:rsid w:val="008A6520"/>
    <w:rsid w:val="008B0265"/>
    <w:rsid w:val="008B0C50"/>
    <w:rsid w:val="008B16A6"/>
    <w:rsid w:val="008B5340"/>
    <w:rsid w:val="008B5DCE"/>
    <w:rsid w:val="008B7424"/>
    <w:rsid w:val="008C0D99"/>
    <w:rsid w:val="008C6F97"/>
    <w:rsid w:val="008D0B91"/>
    <w:rsid w:val="008D314A"/>
    <w:rsid w:val="008D6E13"/>
    <w:rsid w:val="008D707A"/>
    <w:rsid w:val="008E006A"/>
    <w:rsid w:val="008E0407"/>
    <w:rsid w:val="008E274D"/>
    <w:rsid w:val="008E371A"/>
    <w:rsid w:val="008F0085"/>
    <w:rsid w:val="008F0F7C"/>
    <w:rsid w:val="008F1C9F"/>
    <w:rsid w:val="008F4798"/>
    <w:rsid w:val="008F797C"/>
    <w:rsid w:val="00901567"/>
    <w:rsid w:val="00905ADD"/>
    <w:rsid w:val="00906839"/>
    <w:rsid w:val="00916BA3"/>
    <w:rsid w:val="00916E7F"/>
    <w:rsid w:val="00920214"/>
    <w:rsid w:val="0092301E"/>
    <w:rsid w:val="00923CC7"/>
    <w:rsid w:val="00927412"/>
    <w:rsid w:val="00930CF6"/>
    <w:rsid w:val="0093250F"/>
    <w:rsid w:val="00937108"/>
    <w:rsid w:val="00937BBB"/>
    <w:rsid w:val="0094127C"/>
    <w:rsid w:val="009445CA"/>
    <w:rsid w:val="00950454"/>
    <w:rsid w:val="0095101B"/>
    <w:rsid w:val="009531FB"/>
    <w:rsid w:val="00953877"/>
    <w:rsid w:val="00953E2C"/>
    <w:rsid w:val="00957219"/>
    <w:rsid w:val="009625C8"/>
    <w:rsid w:val="00966B89"/>
    <w:rsid w:val="00966F3F"/>
    <w:rsid w:val="00966FAD"/>
    <w:rsid w:val="00970766"/>
    <w:rsid w:val="009810C9"/>
    <w:rsid w:val="00990E59"/>
    <w:rsid w:val="00993ACC"/>
    <w:rsid w:val="009960F6"/>
    <w:rsid w:val="00996CFE"/>
    <w:rsid w:val="009979F9"/>
    <w:rsid w:val="009A5667"/>
    <w:rsid w:val="009A785F"/>
    <w:rsid w:val="009B2486"/>
    <w:rsid w:val="009C2AA4"/>
    <w:rsid w:val="009C437B"/>
    <w:rsid w:val="009C7C3D"/>
    <w:rsid w:val="009E0EE0"/>
    <w:rsid w:val="009E376A"/>
    <w:rsid w:val="009F6C52"/>
    <w:rsid w:val="00A00402"/>
    <w:rsid w:val="00A05278"/>
    <w:rsid w:val="00A05730"/>
    <w:rsid w:val="00A06946"/>
    <w:rsid w:val="00A15D4E"/>
    <w:rsid w:val="00A22D88"/>
    <w:rsid w:val="00A23322"/>
    <w:rsid w:val="00A233CC"/>
    <w:rsid w:val="00A23801"/>
    <w:rsid w:val="00A25729"/>
    <w:rsid w:val="00A27D28"/>
    <w:rsid w:val="00A302EA"/>
    <w:rsid w:val="00A5145E"/>
    <w:rsid w:val="00A51F73"/>
    <w:rsid w:val="00A522D6"/>
    <w:rsid w:val="00A525ED"/>
    <w:rsid w:val="00A528C1"/>
    <w:rsid w:val="00A5638A"/>
    <w:rsid w:val="00A60D54"/>
    <w:rsid w:val="00A635B8"/>
    <w:rsid w:val="00A70FEC"/>
    <w:rsid w:val="00A72E40"/>
    <w:rsid w:val="00A7364E"/>
    <w:rsid w:val="00A74055"/>
    <w:rsid w:val="00A745E8"/>
    <w:rsid w:val="00A75365"/>
    <w:rsid w:val="00A8346E"/>
    <w:rsid w:val="00A912ED"/>
    <w:rsid w:val="00A95CFB"/>
    <w:rsid w:val="00A9767C"/>
    <w:rsid w:val="00AA14B6"/>
    <w:rsid w:val="00AA2077"/>
    <w:rsid w:val="00AA2FC4"/>
    <w:rsid w:val="00AA4719"/>
    <w:rsid w:val="00AA7E04"/>
    <w:rsid w:val="00AB2011"/>
    <w:rsid w:val="00AB2F14"/>
    <w:rsid w:val="00AB359F"/>
    <w:rsid w:val="00AB69C0"/>
    <w:rsid w:val="00AB6EBE"/>
    <w:rsid w:val="00AC07F1"/>
    <w:rsid w:val="00AC112C"/>
    <w:rsid w:val="00AC2283"/>
    <w:rsid w:val="00AC3594"/>
    <w:rsid w:val="00AD19BA"/>
    <w:rsid w:val="00AD28E0"/>
    <w:rsid w:val="00AD6FCC"/>
    <w:rsid w:val="00AD7647"/>
    <w:rsid w:val="00AD7BE7"/>
    <w:rsid w:val="00AE15BE"/>
    <w:rsid w:val="00AE4ABA"/>
    <w:rsid w:val="00AE7452"/>
    <w:rsid w:val="00AF2C99"/>
    <w:rsid w:val="00AF774F"/>
    <w:rsid w:val="00B03CEA"/>
    <w:rsid w:val="00B06B10"/>
    <w:rsid w:val="00B1074B"/>
    <w:rsid w:val="00B10A07"/>
    <w:rsid w:val="00B130D8"/>
    <w:rsid w:val="00B17ABB"/>
    <w:rsid w:val="00B2031C"/>
    <w:rsid w:val="00B20CF8"/>
    <w:rsid w:val="00B21957"/>
    <w:rsid w:val="00B23984"/>
    <w:rsid w:val="00B33D87"/>
    <w:rsid w:val="00B34D28"/>
    <w:rsid w:val="00B421A4"/>
    <w:rsid w:val="00B4259D"/>
    <w:rsid w:val="00B46C7C"/>
    <w:rsid w:val="00B65316"/>
    <w:rsid w:val="00B67994"/>
    <w:rsid w:val="00B72D1D"/>
    <w:rsid w:val="00B75720"/>
    <w:rsid w:val="00B8069E"/>
    <w:rsid w:val="00B811AD"/>
    <w:rsid w:val="00B811C1"/>
    <w:rsid w:val="00B83580"/>
    <w:rsid w:val="00B8384C"/>
    <w:rsid w:val="00B840AF"/>
    <w:rsid w:val="00B84EF7"/>
    <w:rsid w:val="00B85912"/>
    <w:rsid w:val="00B87052"/>
    <w:rsid w:val="00B875A1"/>
    <w:rsid w:val="00B921A0"/>
    <w:rsid w:val="00B9463B"/>
    <w:rsid w:val="00B973D9"/>
    <w:rsid w:val="00BA003C"/>
    <w:rsid w:val="00BA2FB3"/>
    <w:rsid w:val="00BB066A"/>
    <w:rsid w:val="00BB312B"/>
    <w:rsid w:val="00BB4D90"/>
    <w:rsid w:val="00BC21F7"/>
    <w:rsid w:val="00BC24FC"/>
    <w:rsid w:val="00BC3FFA"/>
    <w:rsid w:val="00BC5C0B"/>
    <w:rsid w:val="00BC654B"/>
    <w:rsid w:val="00BC6B02"/>
    <w:rsid w:val="00BC7558"/>
    <w:rsid w:val="00BD08AF"/>
    <w:rsid w:val="00BD27C2"/>
    <w:rsid w:val="00BD418F"/>
    <w:rsid w:val="00BD4A3D"/>
    <w:rsid w:val="00BE0C6E"/>
    <w:rsid w:val="00BE17A3"/>
    <w:rsid w:val="00BE1ADB"/>
    <w:rsid w:val="00BE27AC"/>
    <w:rsid w:val="00BF1749"/>
    <w:rsid w:val="00BF3A18"/>
    <w:rsid w:val="00BF525A"/>
    <w:rsid w:val="00BF71FD"/>
    <w:rsid w:val="00C0052E"/>
    <w:rsid w:val="00C01396"/>
    <w:rsid w:val="00C01DA3"/>
    <w:rsid w:val="00C03C4A"/>
    <w:rsid w:val="00C04ABC"/>
    <w:rsid w:val="00C07250"/>
    <w:rsid w:val="00C20666"/>
    <w:rsid w:val="00C27433"/>
    <w:rsid w:val="00C3190B"/>
    <w:rsid w:val="00C3223A"/>
    <w:rsid w:val="00C4140D"/>
    <w:rsid w:val="00C41774"/>
    <w:rsid w:val="00C4484E"/>
    <w:rsid w:val="00C510B4"/>
    <w:rsid w:val="00C5126A"/>
    <w:rsid w:val="00C53D93"/>
    <w:rsid w:val="00C55E05"/>
    <w:rsid w:val="00C56912"/>
    <w:rsid w:val="00C72682"/>
    <w:rsid w:val="00C72EDF"/>
    <w:rsid w:val="00C83E65"/>
    <w:rsid w:val="00C92CF3"/>
    <w:rsid w:val="00C935CA"/>
    <w:rsid w:val="00CA137E"/>
    <w:rsid w:val="00CA3592"/>
    <w:rsid w:val="00CA3F49"/>
    <w:rsid w:val="00CB1347"/>
    <w:rsid w:val="00CB16A6"/>
    <w:rsid w:val="00CB444E"/>
    <w:rsid w:val="00CB49F3"/>
    <w:rsid w:val="00CC2445"/>
    <w:rsid w:val="00CC4122"/>
    <w:rsid w:val="00CC516B"/>
    <w:rsid w:val="00CC72A5"/>
    <w:rsid w:val="00CE09CE"/>
    <w:rsid w:val="00CE1223"/>
    <w:rsid w:val="00CF485C"/>
    <w:rsid w:val="00D00822"/>
    <w:rsid w:val="00D015E0"/>
    <w:rsid w:val="00D05CAF"/>
    <w:rsid w:val="00D06035"/>
    <w:rsid w:val="00D06F5C"/>
    <w:rsid w:val="00D07882"/>
    <w:rsid w:val="00D110E4"/>
    <w:rsid w:val="00D14BD6"/>
    <w:rsid w:val="00D1628C"/>
    <w:rsid w:val="00D252BE"/>
    <w:rsid w:val="00D25F0B"/>
    <w:rsid w:val="00D30903"/>
    <w:rsid w:val="00D3172C"/>
    <w:rsid w:val="00D334C6"/>
    <w:rsid w:val="00D34D80"/>
    <w:rsid w:val="00D37C3E"/>
    <w:rsid w:val="00D403AE"/>
    <w:rsid w:val="00D42CCA"/>
    <w:rsid w:val="00D43443"/>
    <w:rsid w:val="00D4628A"/>
    <w:rsid w:val="00D47874"/>
    <w:rsid w:val="00D51420"/>
    <w:rsid w:val="00D51725"/>
    <w:rsid w:val="00D540C0"/>
    <w:rsid w:val="00D56926"/>
    <w:rsid w:val="00D6134B"/>
    <w:rsid w:val="00D6534F"/>
    <w:rsid w:val="00D66AFD"/>
    <w:rsid w:val="00D7091D"/>
    <w:rsid w:val="00D71D3F"/>
    <w:rsid w:val="00D71F99"/>
    <w:rsid w:val="00D74699"/>
    <w:rsid w:val="00D74F91"/>
    <w:rsid w:val="00D753A6"/>
    <w:rsid w:val="00D81B61"/>
    <w:rsid w:val="00D81C85"/>
    <w:rsid w:val="00D84BF0"/>
    <w:rsid w:val="00D85553"/>
    <w:rsid w:val="00D930AE"/>
    <w:rsid w:val="00D939B5"/>
    <w:rsid w:val="00DA0EE4"/>
    <w:rsid w:val="00DA1FEF"/>
    <w:rsid w:val="00DA48B3"/>
    <w:rsid w:val="00DA5025"/>
    <w:rsid w:val="00DA667A"/>
    <w:rsid w:val="00DA7E76"/>
    <w:rsid w:val="00DB0D72"/>
    <w:rsid w:val="00DB25F6"/>
    <w:rsid w:val="00DB2BF6"/>
    <w:rsid w:val="00DB3062"/>
    <w:rsid w:val="00DB6D73"/>
    <w:rsid w:val="00DC20DD"/>
    <w:rsid w:val="00DC55E8"/>
    <w:rsid w:val="00DC779B"/>
    <w:rsid w:val="00DD4422"/>
    <w:rsid w:val="00DD62DC"/>
    <w:rsid w:val="00DE1545"/>
    <w:rsid w:val="00DE282F"/>
    <w:rsid w:val="00DE2BDD"/>
    <w:rsid w:val="00DE3586"/>
    <w:rsid w:val="00DE5EF7"/>
    <w:rsid w:val="00DE77E8"/>
    <w:rsid w:val="00DE7B72"/>
    <w:rsid w:val="00DE7B8C"/>
    <w:rsid w:val="00DE7CE3"/>
    <w:rsid w:val="00DF1465"/>
    <w:rsid w:val="00DF1B63"/>
    <w:rsid w:val="00DF4AF3"/>
    <w:rsid w:val="00E0165F"/>
    <w:rsid w:val="00E05544"/>
    <w:rsid w:val="00E10DCF"/>
    <w:rsid w:val="00E16345"/>
    <w:rsid w:val="00E22131"/>
    <w:rsid w:val="00E23397"/>
    <w:rsid w:val="00E233E9"/>
    <w:rsid w:val="00E269DE"/>
    <w:rsid w:val="00E26BE7"/>
    <w:rsid w:val="00E27198"/>
    <w:rsid w:val="00E31D69"/>
    <w:rsid w:val="00E376DF"/>
    <w:rsid w:val="00E414F8"/>
    <w:rsid w:val="00E41E8A"/>
    <w:rsid w:val="00E44A36"/>
    <w:rsid w:val="00E47155"/>
    <w:rsid w:val="00E5187C"/>
    <w:rsid w:val="00E559A6"/>
    <w:rsid w:val="00E55A93"/>
    <w:rsid w:val="00E70E1E"/>
    <w:rsid w:val="00E73B0E"/>
    <w:rsid w:val="00E7452E"/>
    <w:rsid w:val="00E74773"/>
    <w:rsid w:val="00E74A26"/>
    <w:rsid w:val="00E75D06"/>
    <w:rsid w:val="00E7684A"/>
    <w:rsid w:val="00E76BE6"/>
    <w:rsid w:val="00E7739A"/>
    <w:rsid w:val="00E80167"/>
    <w:rsid w:val="00E80565"/>
    <w:rsid w:val="00E81018"/>
    <w:rsid w:val="00E810F9"/>
    <w:rsid w:val="00E93817"/>
    <w:rsid w:val="00E962E1"/>
    <w:rsid w:val="00EA0285"/>
    <w:rsid w:val="00EA0F47"/>
    <w:rsid w:val="00EA1CBC"/>
    <w:rsid w:val="00EA5939"/>
    <w:rsid w:val="00EB06DB"/>
    <w:rsid w:val="00EB27D4"/>
    <w:rsid w:val="00EB3E45"/>
    <w:rsid w:val="00EB4CF9"/>
    <w:rsid w:val="00EB75D7"/>
    <w:rsid w:val="00EB7C8B"/>
    <w:rsid w:val="00EC2C80"/>
    <w:rsid w:val="00EC3F6A"/>
    <w:rsid w:val="00EC7C82"/>
    <w:rsid w:val="00ED0F67"/>
    <w:rsid w:val="00EE24B1"/>
    <w:rsid w:val="00EE387A"/>
    <w:rsid w:val="00EE72BF"/>
    <w:rsid w:val="00EF0317"/>
    <w:rsid w:val="00EF52A2"/>
    <w:rsid w:val="00EF71E9"/>
    <w:rsid w:val="00F07A1E"/>
    <w:rsid w:val="00F122E2"/>
    <w:rsid w:val="00F138ED"/>
    <w:rsid w:val="00F175D1"/>
    <w:rsid w:val="00F203BE"/>
    <w:rsid w:val="00F213D1"/>
    <w:rsid w:val="00F215F6"/>
    <w:rsid w:val="00F21648"/>
    <w:rsid w:val="00F22863"/>
    <w:rsid w:val="00F25874"/>
    <w:rsid w:val="00F26F82"/>
    <w:rsid w:val="00F300BC"/>
    <w:rsid w:val="00F336F5"/>
    <w:rsid w:val="00F35FDB"/>
    <w:rsid w:val="00F377D9"/>
    <w:rsid w:val="00F40F04"/>
    <w:rsid w:val="00F41E9D"/>
    <w:rsid w:val="00F4341D"/>
    <w:rsid w:val="00F43F2A"/>
    <w:rsid w:val="00F465DB"/>
    <w:rsid w:val="00F50A49"/>
    <w:rsid w:val="00F50B1D"/>
    <w:rsid w:val="00F51B10"/>
    <w:rsid w:val="00F53CBA"/>
    <w:rsid w:val="00F569AB"/>
    <w:rsid w:val="00F624BA"/>
    <w:rsid w:val="00F636F3"/>
    <w:rsid w:val="00F65483"/>
    <w:rsid w:val="00F70506"/>
    <w:rsid w:val="00F76EFE"/>
    <w:rsid w:val="00F778AD"/>
    <w:rsid w:val="00F77BC4"/>
    <w:rsid w:val="00F82C1A"/>
    <w:rsid w:val="00F846E7"/>
    <w:rsid w:val="00F84EA4"/>
    <w:rsid w:val="00F84EC4"/>
    <w:rsid w:val="00F92022"/>
    <w:rsid w:val="00F96592"/>
    <w:rsid w:val="00FA18C0"/>
    <w:rsid w:val="00FA4D0D"/>
    <w:rsid w:val="00FB0FF3"/>
    <w:rsid w:val="00FB1A44"/>
    <w:rsid w:val="00FB2DE6"/>
    <w:rsid w:val="00FB3E14"/>
    <w:rsid w:val="00FB604D"/>
    <w:rsid w:val="00FC26B4"/>
    <w:rsid w:val="00FD06F1"/>
    <w:rsid w:val="00FD388B"/>
    <w:rsid w:val="00FD5527"/>
    <w:rsid w:val="00FE3A1C"/>
    <w:rsid w:val="00FE5623"/>
    <w:rsid w:val="00FF107C"/>
    <w:rsid w:val="00FF1503"/>
    <w:rsid w:val="00FF34F8"/>
    <w:rsid w:val="00FF6A2D"/>
    <w:rsid w:val="00FF78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E8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03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63F16"/>
    <w:rPr>
      <w:color w:val="0000FF"/>
      <w:u w:val="single"/>
    </w:rPr>
  </w:style>
  <w:style w:type="paragraph" w:styleId="Puslapioinaostekstas">
    <w:name w:val="footnote text"/>
    <w:basedOn w:val="prastasis"/>
    <w:link w:val="PuslapioinaostekstasDiagrama"/>
    <w:uiPriority w:val="99"/>
    <w:semiHidden/>
    <w:unhideWhenUsed/>
    <w:rsid w:val="00863F16"/>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link w:val="Puslapioinaostekstas"/>
    <w:uiPriority w:val="99"/>
    <w:semiHidden/>
    <w:rsid w:val="00863F16"/>
    <w:rPr>
      <w:rFonts w:ascii="Times New Roman" w:eastAsia="Times New Roman" w:hAnsi="Times New Roman" w:cs="Times New Roman"/>
      <w:sz w:val="20"/>
      <w:szCs w:val="20"/>
    </w:rPr>
  </w:style>
  <w:style w:type="character" w:styleId="Puslapioinaosnuoroda">
    <w:name w:val="footnote reference"/>
    <w:uiPriority w:val="99"/>
    <w:semiHidden/>
    <w:unhideWhenUsed/>
    <w:rsid w:val="00863F16"/>
    <w:rPr>
      <w:vertAlign w:val="superscript"/>
    </w:rPr>
  </w:style>
  <w:style w:type="table" w:customStyle="1" w:styleId="TableGrid3">
    <w:name w:val="Table Grid3"/>
    <w:basedOn w:val="prastojilentel"/>
    <w:next w:val="Lentelstinklelis"/>
    <w:uiPriority w:val="59"/>
    <w:rsid w:val="00863F1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63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List Paragraph11,Numbering,List Paragraph Red,Bullet EY,List Paragraph2"/>
    <w:basedOn w:val="prastasis"/>
    <w:link w:val="SraopastraipaDiagrama"/>
    <w:uiPriority w:val="34"/>
    <w:qFormat/>
    <w:rsid w:val="00863F16"/>
    <w:pPr>
      <w:ind w:left="720"/>
      <w:contextualSpacing/>
    </w:pPr>
  </w:style>
  <w:style w:type="paragraph" w:styleId="Antrats">
    <w:name w:val="header"/>
    <w:basedOn w:val="prastasis"/>
    <w:link w:val="AntratsDiagrama"/>
    <w:uiPriority w:val="99"/>
    <w:unhideWhenUsed/>
    <w:rsid w:val="00863F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3F16"/>
  </w:style>
  <w:style w:type="paragraph" w:styleId="Porat">
    <w:name w:val="footer"/>
    <w:basedOn w:val="prastasis"/>
    <w:link w:val="PoratDiagrama"/>
    <w:uiPriority w:val="99"/>
    <w:unhideWhenUsed/>
    <w:rsid w:val="00863F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3F16"/>
  </w:style>
  <w:style w:type="character" w:styleId="Komentaronuoroda">
    <w:name w:val="annotation reference"/>
    <w:uiPriority w:val="99"/>
    <w:semiHidden/>
    <w:unhideWhenUsed/>
    <w:rsid w:val="00C510B4"/>
    <w:rPr>
      <w:sz w:val="16"/>
      <w:szCs w:val="16"/>
    </w:rPr>
  </w:style>
  <w:style w:type="paragraph" w:styleId="Komentarotekstas">
    <w:name w:val="annotation text"/>
    <w:basedOn w:val="prastasis"/>
    <w:link w:val="KomentarotekstasDiagrama"/>
    <w:uiPriority w:val="99"/>
    <w:unhideWhenUsed/>
    <w:rsid w:val="00C510B4"/>
    <w:rPr>
      <w:sz w:val="20"/>
      <w:szCs w:val="20"/>
    </w:rPr>
  </w:style>
  <w:style w:type="character" w:customStyle="1" w:styleId="KomentarotekstasDiagrama">
    <w:name w:val="Komentaro tekstas Diagrama"/>
    <w:link w:val="Komentarotekstas"/>
    <w:uiPriority w:val="99"/>
    <w:rsid w:val="00C510B4"/>
    <w:rPr>
      <w:lang w:eastAsia="en-US"/>
    </w:rPr>
  </w:style>
  <w:style w:type="paragraph" w:styleId="Komentarotema">
    <w:name w:val="annotation subject"/>
    <w:basedOn w:val="Komentarotekstas"/>
    <w:next w:val="Komentarotekstas"/>
    <w:link w:val="KomentarotemaDiagrama"/>
    <w:uiPriority w:val="99"/>
    <w:semiHidden/>
    <w:unhideWhenUsed/>
    <w:rsid w:val="00C510B4"/>
    <w:rPr>
      <w:b/>
      <w:bCs/>
    </w:rPr>
  </w:style>
  <w:style w:type="character" w:customStyle="1" w:styleId="KomentarotemaDiagrama">
    <w:name w:val="Komentaro tema Diagrama"/>
    <w:link w:val="Komentarotema"/>
    <w:uiPriority w:val="99"/>
    <w:semiHidden/>
    <w:rsid w:val="00C510B4"/>
    <w:rPr>
      <w:b/>
      <w:bCs/>
      <w:lang w:eastAsia="en-US"/>
    </w:rPr>
  </w:style>
  <w:style w:type="paragraph" w:styleId="Debesliotekstas">
    <w:name w:val="Balloon Text"/>
    <w:basedOn w:val="prastasis"/>
    <w:link w:val="DebesliotekstasDiagrama"/>
    <w:uiPriority w:val="99"/>
    <w:semiHidden/>
    <w:unhideWhenUsed/>
    <w:rsid w:val="00C510B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510B4"/>
    <w:rPr>
      <w:rFonts w:ascii="Tahoma" w:hAnsi="Tahoma" w:cs="Tahoma"/>
      <w:sz w:val="16"/>
      <w:szCs w:val="16"/>
      <w:lang w:eastAsia="en-US"/>
    </w:rPr>
  </w:style>
  <w:style w:type="paragraph" w:customStyle="1" w:styleId="Default">
    <w:name w:val="Default"/>
    <w:rsid w:val="005E4251"/>
    <w:pPr>
      <w:autoSpaceDE w:val="0"/>
      <w:autoSpaceDN w:val="0"/>
      <w:adjustRightInd w:val="0"/>
    </w:pPr>
    <w:rPr>
      <w:rFonts w:ascii="Arial" w:hAnsi="Arial" w:cs="Arial"/>
      <w:color w:val="000000"/>
      <w:sz w:val="24"/>
      <w:szCs w:val="24"/>
    </w:rPr>
  </w:style>
  <w:style w:type="character" w:customStyle="1" w:styleId="Antrat1Diagrama">
    <w:name w:val="Antraštė 1 Diagrama"/>
    <w:basedOn w:val="Numatytasispastraiposriftas"/>
    <w:link w:val="Antrat1"/>
    <w:uiPriority w:val="9"/>
    <w:rsid w:val="00C03C4A"/>
    <w:rPr>
      <w:rFonts w:asciiTheme="majorHAnsi" w:eastAsiaTheme="majorEastAsia" w:hAnsiTheme="majorHAnsi" w:cstheme="majorBidi"/>
      <w:color w:val="2F5496" w:themeColor="accent1" w:themeShade="BF"/>
      <w:sz w:val="32"/>
      <w:szCs w:val="32"/>
      <w:lang w:eastAsia="en-US"/>
    </w:rPr>
  </w:style>
  <w:style w:type="character" w:styleId="Neapdorotaspaminjimas">
    <w:name w:val="Unresolved Mention"/>
    <w:basedOn w:val="Numatytasispastraiposriftas"/>
    <w:uiPriority w:val="99"/>
    <w:rsid w:val="00C03C4A"/>
    <w:rPr>
      <w:color w:val="605E5C"/>
      <w:shd w:val="clear" w:color="auto" w:fill="E1DFDD"/>
    </w:rPr>
  </w:style>
  <w:style w:type="character" w:styleId="Perirtashipersaitas">
    <w:name w:val="FollowedHyperlink"/>
    <w:basedOn w:val="Numatytasispastraiposriftas"/>
    <w:uiPriority w:val="99"/>
    <w:semiHidden/>
    <w:unhideWhenUsed/>
    <w:rsid w:val="008141A6"/>
    <w:rPr>
      <w:color w:val="954F72" w:themeColor="followedHyperlink"/>
      <w:u w:val="single"/>
    </w:rPr>
  </w:style>
  <w:style w:type="paragraph" w:styleId="Pataisymai">
    <w:name w:val="Revision"/>
    <w:hidden/>
    <w:uiPriority w:val="99"/>
    <w:semiHidden/>
    <w:rsid w:val="00F778AD"/>
    <w:rPr>
      <w:sz w:val="22"/>
      <w:szCs w:val="22"/>
      <w:lang w:eastAsia="en-US"/>
    </w:rPr>
  </w:style>
  <w:style w:type="paragraph" w:styleId="prastasiniatinklio">
    <w:name w:val="Normal (Web)"/>
    <w:basedOn w:val="prastasis"/>
    <w:uiPriority w:val="99"/>
    <w:semiHidden/>
    <w:unhideWhenUsed/>
    <w:rsid w:val="00901567"/>
    <w:rPr>
      <w:rFonts w:ascii="Times New Roman" w:hAnsi="Times New Roman"/>
      <w:sz w:val="24"/>
      <w:szCs w:val="24"/>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
    <w:link w:val="Sraopastraipa"/>
    <w:uiPriority w:val="34"/>
    <w:locked/>
    <w:rsid w:val="002413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5329">
      <w:bodyDiv w:val="1"/>
      <w:marLeft w:val="0"/>
      <w:marRight w:val="0"/>
      <w:marTop w:val="0"/>
      <w:marBottom w:val="0"/>
      <w:divBdr>
        <w:top w:val="none" w:sz="0" w:space="0" w:color="auto"/>
        <w:left w:val="none" w:sz="0" w:space="0" w:color="auto"/>
        <w:bottom w:val="none" w:sz="0" w:space="0" w:color="auto"/>
        <w:right w:val="none" w:sz="0" w:space="0" w:color="auto"/>
      </w:divBdr>
    </w:div>
    <w:div w:id="403526196">
      <w:bodyDiv w:val="1"/>
      <w:marLeft w:val="0"/>
      <w:marRight w:val="0"/>
      <w:marTop w:val="0"/>
      <w:marBottom w:val="0"/>
      <w:divBdr>
        <w:top w:val="none" w:sz="0" w:space="0" w:color="auto"/>
        <w:left w:val="none" w:sz="0" w:space="0" w:color="auto"/>
        <w:bottom w:val="none" w:sz="0" w:space="0" w:color="auto"/>
        <w:right w:val="none" w:sz="0" w:space="0" w:color="auto"/>
      </w:divBdr>
    </w:div>
    <w:div w:id="783308679">
      <w:bodyDiv w:val="1"/>
      <w:marLeft w:val="0"/>
      <w:marRight w:val="0"/>
      <w:marTop w:val="0"/>
      <w:marBottom w:val="0"/>
      <w:divBdr>
        <w:top w:val="none" w:sz="0" w:space="0" w:color="auto"/>
        <w:left w:val="none" w:sz="0" w:space="0" w:color="auto"/>
        <w:bottom w:val="none" w:sz="0" w:space="0" w:color="auto"/>
        <w:right w:val="none" w:sz="0" w:space="0" w:color="auto"/>
      </w:divBdr>
    </w:div>
    <w:div w:id="880441128">
      <w:bodyDiv w:val="1"/>
      <w:marLeft w:val="0"/>
      <w:marRight w:val="0"/>
      <w:marTop w:val="0"/>
      <w:marBottom w:val="0"/>
      <w:divBdr>
        <w:top w:val="none" w:sz="0" w:space="0" w:color="auto"/>
        <w:left w:val="none" w:sz="0" w:space="0" w:color="auto"/>
        <w:bottom w:val="none" w:sz="0" w:space="0" w:color="auto"/>
        <w:right w:val="none" w:sz="0" w:space="0" w:color="auto"/>
      </w:divBdr>
    </w:div>
    <w:div w:id="904797048">
      <w:bodyDiv w:val="1"/>
      <w:marLeft w:val="0"/>
      <w:marRight w:val="0"/>
      <w:marTop w:val="0"/>
      <w:marBottom w:val="0"/>
      <w:divBdr>
        <w:top w:val="none" w:sz="0" w:space="0" w:color="auto"/>
        <w:left w:val="none" w:sz="0" w:space="0" w:color="auto"/>
        <w:bottom w:val="none" w:sz="0" w:space="0" w:color="auto"/>
        <w:right w:val="none" w:sz="0" w:space="0" w:color="auto"/>
      </w:divBdr>
    </w:div>
    <w:div w:id="979382647">
      <w:bodyDiv w:val="1"/>
      <w:marLeft w:val="0"/>
      <w:marRight w:val="0"/>
      <w:marTop w:val="0"/>
      <w:marBottom w:val="0"/>
      <w:divBdr>
        <w:top w:val="none" w:sz="0" w:space="0" w:color="auto"/>
        <w:left w:val="none" w:sz="0" w:space="0" w:color="auto"/>
        <w:bottom w:val="none" w:sz="0" w:space="0" w:color="auto"/>
        <w:right w:val="none" w:sz="0" w:space="0" w:color="auto"/>
      </w:divBdr>
    </w:div>
    <w:div w:id="1005519121">
      <w:bodyDiv w:val="1"/>
      <w:marLeft w:val="0"/>
      <w:marRight w:val="0"/>
      <w:marTop w:val="0"/>
      <w:marBottom w:val="0"/>
      <w:divBdr>
        <w:top w:val="none" w:sz="0" w:space="0" w:color="auto"/>
        <w:left w:val="none" w:sz="0" w:space="0" w:color="auto"/>
        <w:bottom w:val="none" w:sz="0" w:space="0" w:color="auto"/>
        <w:right w:val="none" w:sz="0" w:space="0" w:color="auto"/>
      </w:divBdr>
    </w:div>
    <w:div w:id="1131283877">
      <w:bodyDiv w:val="1"/>
      <w:marLeft w:val="0"/>
      <w:marRight w:val="0"/>
      <w:marTop w:val="0"/>
      <w:marBottom w:val="0"/>
      <w:divBdr>
        <w:top w:val="none" w:sz="0" w:space="0" w:color="auto"/>
        <w:left w:val="none" w:sz="0" w:space="0" w:color="auto"/>
        <w:bottom w:val="none" w:sz="0" w:space="0" w:color="auto"/>
        <w:right w:val="none" w:sz="0" w:space="0" w:color="auto"/>
      </w:divBdr>
    </w:div>
    <w:div w:id="1153374044">
      <w:bodyDiv w:val="1"/>
      <w:marLeft w:val="0"/>
      <w:marRight w:val="0"/>
      <w:marTop w:val="0"/>
      <w:marBottom w:val="0"/>
      <w:divBdr>
        <w:top w:val="none" w:sz="0" w:space="0" w:color="auto"/>
        <w:left w:val="none" w:sz="0" w:space="0" w:color="auto"/>
        <w:bottom w:val="none" w:sz="0" w:space="0" w:color="auto"/>
        <w:right w:val="none" w:sz="0" w:space="0" w:color="auto"/>
      </w:divBdr>
    </w:div>
    <w:div w:id="1175997945">
      <w:bodyDiv w:val="1"/>
      <w:marLeft w:val="0"/>
      <w:marRight w:val="0"/>
      <w:marTop w:val="0"/>
      <w:marBottom w:val="0"/>
      <w:divBdr>
        <w:top w:val="none" w:sz="0" w:space="0" w:color="auto"/>
        <w:left w:val="none" w:sz="0" w:space="0" w:color="auto"/>
        <w:bottom w:val="none" w:sz="0" w:space="0" w:color="auto"/>
        <w:right w:val="none" w:sz="0" w:space="0" w:color="auto"/>
      </w:divBdr>
    </w:div>
    <w:div w:id="1220284409">
      <w:bodyDiv w:val="1"/>
      <w:marLeft w:val="0"/>
      <w:marRight w:val="0"/>
      <w:marTop w:val="0"/>
      <w:marBottom w:val="0"/>
      <w:divBdr>
        <w:top w:val="none" w:sz="0" w:space="0" w:color="auto"/>
        <w:left w:val="none" w:sz="0" w:space="0" w:color="auto"/>
        <w:bottom w:val="none" w:sz="0" w:space="0" w:color="auto"/>
        <w:right w:val="none" w:sz="0" w:space="0" w:color="auto"/>
      </w:divBdr>
    </w:div>
    <w:div w:id="1267807198">
      <w:bodyDiv w:val="1"/>
      <w:marLeft w:val="0"/>
      <w:marRight w:val="0"/>
      <w:marTop w:val="0"/>
      <w:marBottom w:val="0"/>
      <w:divBdr>
        <w:top w:val="none" w:sz="0" w:space="0" w:color="auto"/>
        <w:left w:val="none" w:sz="0" w:space="0" w:color="auto"/>
        <w:bottom w:val="none" w:sz="0" w:space="0" w:color="auto"/>
        <w:right w:val="none" w:sz="0" w:space="0" w:color="auto"/>
      </w:divBdr>
    </w:div>
    <w:div w:id="1464619094">
      <w:bodyDiv w:val="1"/>
      <w:marLeft w:val="0"/>
      <w:marRight w:val="0"/>
      <w:marTop w:val="0"/>
      <w:marBottom w:val="0"/>
      <w:divBdr>
        <w:top w:val="none" w:sz="0" w:space="0" w:color="auto"/>
        <w:left w:val="none" w:sz="0" w:space="0" w:color="auto"/>
        <w:bottom w:val="none" w:sz="0" w:space="0" w:color="auto"/>
        <w:right w:val="none" w:sz="0" w:space="0" w:color="auto"/>
      </w:divBdr>
    </w:div>
    <w:div w:id="1639189499">
      <w:bodyDiv w:val="1"/>
      <w:marLeft w:val="0"/>
      <w:marRight w:val="0"/>
      <w:marTop w:val="0"/>
      <w:marBottom w:val="0"/>
      <w:divBdr>
        <w:top w:val="none" w:sz="0" w:space="0" w:color="auto"/>
        <w:left w:val="none" w:sz="0" w:space="0" w:color="auto"/>
        <w:bottom w:val="none" w:sz="0" w:space="0" w:color="auto"/>
        <w:right w:val="none" w:sz="0" w:space="0" w:color="auto"/>
      </w:divBdr>
    </w:div>
    <w:div w:id="1779835523">
      <w:bodyDiv w:val="1"/>
      <w:marLeft w:val="0"/>
      <w:marRight w:val="0"/>
      <w:marTop w:val="0"/>
      <w:marBottom w:val="0"/>
      <w:divBdr>
        <w:top w:val="none" w:sz="0" w:space="0" w:color="auto"/>
        <w:left w:val="none" w:sz="0" w:space="0" w:color="auto"/>
        <w:bottom w:val="none" w:sz="0" w:space="0" w:color="auto"/>
        <w:right w:val="none" w:sz="0" w:space="0" w:color="auto"/>
      </w:divBdr>
    </w:div>
    <w:div w:id="1907645514">
      <w:bodyDiv w:val="1"/>
      <w:marLeft w:val="0"/>
      <w:marRight w:val="0"/>
      <w:marTop w:val="0"/>
      <w:marBottom w:val="0"/>
      <w:divBdr>
        <w:top w:val="none" w:sz="0" w:space="0" w:color="auto"/>
        <w:left w:val="none" w:sz="0" w:space="0" w:color="auto"/>
        <w:bottom w:val="none" w:sz="0" w:space="0" w:color="auto"/>
        <w:right w:val="none" w:sz="0" w:space="0" w:color="auto"/>
      </w:divBdr>
    </w:div>
    <w:div w:id="2027632763">
      <w:bodyDiv w:val="1"/>
      <w:marLeft w:val="0"/>
      <w:marRight w:val="0"/>
      <w:marTop w:val="0"/>
      <w:marBottom w:val="0"/>
      <w:divBdr>
        <w:top w:val="none" w:sz="0" w:space="0" w:color="auto"/>
        <w:left w:val="none" w:sz="0" w:space="0" w:color="auto"/>
        <w:bottom w:val="none" w:sz="0" w:space="0" w:color="auto"/>
        <w:right w:val="none" w:sz="0" w:space="0" w:color="auto"/>
      </w:divBdr>
    </w:div>
    <w:div w:id="21414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rs/legalact/00526c141ac011f08fdabd4950271e2c/"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fcc2a0f02d7211efbdaea558de59136c" TargetMode="External"/><Relationship Id="rId17" Type="http://schemas.openxmlformats.org/officeDocument/2006/relationships/hyperlink" Target="https://www.e-tar.lt/portal/lt/legalAct/fcc2a0f02d7211efbdaea558de59136c" TargetMode="External"/><Relationship Id="rId2" Type="http://schemas.openxmlformats.org/officeDocument/2006/relationships/customXml" Target="../customXml/item2.xml"/><Relationship Id="rId16" Type="http://schemas.openxmlformats.org/officeDocument/2006/relationships/hyperlink" Target="https://cc.lnb.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m.coe.int/iris-plus-2022en2-financial-obligations-for-vod-services/1680a6889c" TargetMode="External"/><Relationship Id="rId5" Type="http://schemas.openxmlformats.org/officeDocument/2006/relationships/numbering" Target="numbering.xml"/><Relationship Id="rId15" Type="http://schemas.openxmlformats.org/officeDocument/2006/relationships/hyperlink" Target="https://www.lnb.lt/media/public/documents/Metodika_ir_rekomendacijos-web-2017-0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tkt.lt/docs/kulturos-tyrimai/2025/03/Autori%C5%B3%20teisi%C5%B3,%20gretutini%C5%B3%20teisi%C5%B3%20ir%20duomen%C5%B3%20bazi%C5%B3%20gamintoj%C5%B3%20apribojim%C5%B3%20taikymas_R.%20Bir%C5%A1tonas.%20Galutin%C4%97%20ataskaita%202025-02-10-LRKM-5CD301GJC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EE70C-DA0D-DC49-9750-23740D067BC7}">
  <ds:schemaRefs>
    <ds:schemaRef ds:uri="http://schemas.openxmlformats.org/officeDocument/2006/bibliography"/>
  </ds:schemaRefs>
</ds:datastoreItem>
</file>

<file path=customXml/itemProps2.xml><?xml version="1.0" encoding="utf-8"?>
<ds:datastoreItem xmlns:ds="http://schemas.openxmlformats.org/officeDocument/2006/customXml" ds:itemID="{A43045EF-A9F0-443C-8897-D1A0F154AA09}">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7F97E837-B7F5-470F-9919-451B973D305C}">
  <ds:schemaRefs>
    <ds:schemaRef ds:uri="http://schemas.microsoft.com/sharepoint/v3/contenttype/forms"/>
  </ds:schemaRefs>
</ds:datastoreItem>
</file>

<file path=customXml/itemProps4.xml><?xml version="1.0" encoding="utf-8"?>
<ds:datastoreItem xmlns:ds="http://schemas.openxmlformats.org/officeDocument/2006/customXml" ds:itemID="{07099BCE-D277-4F22-A89E-1C1EC466F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10557</Words>
  <Characters>6018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Lazauskaitė</dc:creator>
  <cp:keywords/>
  <dc:description/>
  <cp:lastModifiedBy>Elita Užuotaitė</cp:lastModifiedBy>
  <cp:revision>5</cp:revision>
  <dcterms:created xsi:type="dcterms:W3CDTF">2025-11-28T13:07:00Z</dcterms:created>
  <dcterms:modified xsi:type="dcterms:W3CDTF">2025-12-01T14:47:00Z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