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5787" w14:textId="72E7EFD7" w:rsidR="00375D38" w:rsidRPr="00EB2E52" w:rsidRDefault="00667B0F" w:rsidP="00667B0F">
      <w:pPr>
        <w:jc w:val="right"/>
        <w:rPr>
          <w:b/>
          <w:color w:val="000000"/>
          <w:szCs w:val="24"/>
        </w:rPr>
      </w:pPr>
      <w:r w:rsidRPr="00EB2E52">
        <w:rPr>
          <w:b/>
          <w:color w:val="000000"/>
          <w:szCs w:val="24"/>
        </w:rPr>
        <w:t xml:space="preserve">Priedas Nr. </w:t>
      </w:r>
      <w:r w:rsidR="0015627E">
        <w:rPr>
          <w:b/>
          <w:color w:val="000000"/>
          <w:szCs w:val="24"/>
        </w:rPr>
        <w:t>3</w:t>
      </w:r>
    </w:p>
    <w:p w14:paraId="1148D400" w14:textId="77777777" w:rsidR="00375D38" w:rsidRPr="00EB2E52" w:rsidRDefault="001A617F">
      <w:pPr>
        <w:jc w:val="center"/>
        <w:rPr>
          <w:szCs w:val="24"/>
          <w:shd w:val="clear" w:color="auto" w:fill="FFFFFF"/>
        </w:rPr>
      </w:pPr>
      <w:r w:rsidRPr="00EB2E52">
        <w:rPr>
          <w:szCs w:val="24"/>
          <w:shd w:val="clear" w:color="auto" w:fill="FFFFFF"/>
        </w:rPr>
        <w:t xml:space="preserve">                                                                                                                    </w:t>
      </w:r>
    </w:p>
    <w:p w14:paraId="31F9C484" w14:textId="4051E7AD" w:rsidR="00375D38" w:rsidRPr="00EB2E52" w:rsidRDefault="0018697B">
      <w:pPr>
        <w:jc w:val="center"/>
        <w:rPr>
          <w:b/>
          <w:color w:val="000000"/>
          <w:szCs w:val="24"/>
        </w:rPr>
      </w:pPr>
      <w:r w:rsidRPr="00EB2E52">
        <w:rPr>
          <w:b/>
          <w:color w:val="000000"/>
          <w:szCs w:val="24"/>
        </w:rPr>
        <w:t xml:space="preserve">LENGVOJO </w:t>
      </w:r>
      <w:r w:rsidR="0032078E">
        <w:rPr>
          <w:b/>
          <w:color w:val="000000"/>
          <w:szCs w:val="24"/>
        </w:rPr>
        <w:t>AUTOMOBILIO</w:t>
      </w:r>
      <w:r w:rsidR="00D0685C">
        <w:rPr>
          <w:b/>
          <w:color w:val="000000"/>
          <w:szCs w:val="24"/>
        </w:rPr>
        <w:t xml:space="preserve"> M1 KLASĖS</w:t>
      </w:r>
      <w:r w:rsidR="0032078E">
        <w:rPr>
          <w:b/>
          <w:color w:val="000000"/>
          <w:szCs w:val="24"/>
        </w:rPr>
        <w:t xml:space="preserve"> (</w:t>
      </w:r>
      <w:r w:rsidR="001A617F" w:rsidRPr="00EB2E52">
        <w:rPr>
          <w:b/>
          <w:color w:val="000000"/>
          <w:szCs w:val="24"/>
        </w:rPr>
        <w:t>ELEKTROMOBILIO</w:t>
      </w:r>
      <w:r w:rsidR="0032078E">
        <w:rPr>
          <w:b/>
          <w:color w:val="000000"/>
          <w:szCs w:val="24"/>
        </w:rPr>
        <w:t>)</w:t>
      </w:r>
    </w:p>
    <w:p w14:paraId="55F4BE7D" w14:textId="77777777" w:rsidR="00375D38" w:rsidRPr="00EB2E52" w:rsidRDefault="001A617F">
      <w:pPr>
        <w:jc w:val="center"/>
        <w:rPr>
          <w:b/>
          <w:color w:val="000000"/>
          <w:szCs w:val="24"/>
        </w:rPr>
      </w:pPr>
      <w:r w:rsidRPr="00EB2E52">
        <w:rPr>
          <w:b/>
          <w:color w:val="000000"/>
          <w:szCs w:val="24"/>
        </w:rPr>
        <w:t xml:space="preserve">TECHNINĖ SPECIFIKACIJA </w:t>
      </w:r>
    </w:p>
    <w:p w14:paraId="68B5E2AB" w14:textId="77777777" w:rsidR="00375D38" w:rsidRPr="00EB2E52" w:rsidRDefault="00375D38">
      <w:pPr>
        <w:tabs>
          <w:tab w:val="left" w:pos="1134"/>
        </w:tabs>
        <w:ind w:firstLine="709"/>
        <w:jc w:val="center"/>
        <w:rPr>
          <w:rFonts w:eastAsia="Calibri"/>
          <w:szCs w:val="24"/>
          <w:lang w:eastAsia="zh-TW"/>
        </w:rPr>
      </w:pPr>
    </w:p>
    <w:p w14:paraId="799B324D" w14:textId="3A722E1B" w:rsidR="00105A67" w:rsidRPr="00EB2E52" w:rsidRDefault="005D01F4" w:rsidP="00105A67">
      <w:pPr>
        <w:ind w:firstLine="567"/>
        <w:jc w:val="both"/>
        <w:rPr>
          <w:rFonts w:eastAsia="Calibri"/>
          <w:szCs w:val="24"/>
        </w:rPr>
      </w:pPr>
      <w:r w:rsidRPr="00EB2E52">
        <w:rPr>
          <w:szCs w:val="24"/>
        </w:rPr>
        <w:t>Atliekamas žaliasis pirkimas.</w:t>
      </w:r>
      <w:r w:rsidRPr="00EB2E52">
        <w:rPr>
          <w:color w:val="000000"/>
          <w:szCs w:val="24"/>
          <w:shd w:val="clear" w:color="auto" w:fill="FFFFFF"/>
        </w:rPr>
        <w:t> </w:t>
      </w:r>
      <w:r w:rsidRPr="00EB2E52">
        <w:rPr>
          <w:noProof/>
          <w:szCs w:val="24"/>
        </w:rPr>
        <w:t>Pirkimas vykdomas vadovaujantis </w:t>
      </w:r>
      <w:hyperlink r:id="rId11" w:tgtFrame="_blank" w:history="1">
        <w:r w:rsidRPr="00EB2E52">
          <w:rPr>
            <w:rStyle w:val="Hipersaitas"/>
            <w:noProof/>
            <w:szCs w:val="24"/>
          </w:rPr>
          <w:t>Lietuvos Respublikos aplinkos ministro 2011 m. birželio 28 d. įsakymu Nr. D1-508 „Dėl aplinkos apsaugos kriterijų taikymo, vykdant žaliuosius pirkimus, tvarkos aprašo patvirtinimo“</w:t>
        </w:r>
      </w:hyperlink>
      <w:r w:rsidRPr="00EB2E52">
        <w:rPr>
          <w:noProof/>
          <w:szCs w:val="24"/>
        </w:rPr>
        <w:t xml:space="preserve"> 4.1 papunkčiu: </w:t>
      </w:r>
      <w:r w:rsidRPr="00EB2E52">
        <w:rPr>
          <w:rFonts w:eastAsia="Calibri"/>
          <w:szCs w:val="24"/>
        </w:rPr>
        <w:t>yra Produktų, kurių viešiesiems pirkimams ir pirkimams taikytini minimalūs aplinkos apsaugos kriterijai, sąraše, nurodytame Tvarkos aprašo 1 priede</w:t>
      </w:r>
      <w:r w:rsidR="00105A67" w:rsidRPr="00EB2E52">
        <w:rPr>
          <w:rFonts w:eastAsia="Calibri"/>
          <w:szCs w:val="24"/>
        </w:rPr>
        <w:t xml:space="preserve"> </w:t>
      </w:r>
      <w:r w:rsidRPr="00EB2E52">
        <w:rPr>
          <w:rFonts w:eastAsia="Calibri"/>
          <w:szCs w:val="24"/>
        </w:rPr>
        <w:t>ir </w:t>
      </w:r>
      <w:r w:rsidRPr="00EB2E52">
        <w:rPr>
          <w:rFonts w:eastAsia="Calibri"/>
          <w:b/>
          <w:bCs/>
          <w:szCs w:val="24"/>
        </w:rPr>
        <w:t>atitinka visus produktui nustatytus ir aplinkos ministro įsakymu patvirtintus minimalius aplinkos apsaugos kriterijus</w:t>
      </w:r>
      <w:r w:rsidRPr="00EB2E52">
        <w:rPr>
          <w:rFonts w:eastAsia="Calibri"/>
          <w:szCs w:val="24"/>
        </w:rPr>
        <w:t>, nurodytus Tvarkos aprašo 2 pried</w:t>
      </w:r>
      <w:r w:rsidR="00105A67" w:rsidRPr="00EB2E52">
        <w:rPr>
          <w:rFonts w:eastAsia="Calibri"/>
          <w:szCs w:val="24"/>
        </w:rPr>
        <w:t>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308ED8F2" w14:textId="32E9647E" w:rsidR="00375D38" w:rsidRPr="00EB2E52" w:rsidRDefault="00242F35" w:rsidP="00242F35">
      <w:pPr>
        <w:ind w:firstLine="567"/>
        <w:jc w:val="both"/>
        <w:rPr>
          <w:rFonts w:eastAsia="Calibri"/>
          <w:b/>
          <w:bCs/>
          <w:szCs w:val="24"/>
        </w:rPr>
      </w:pPr>
      <w:r w:rsidRPr="00EB2E52">
        <w:rPr>
          <w:rFonts w:eastAsia="Calibri"/>
          <w:szCs w:val="24"/>
        </w:rPr>
        <w:t xml:space="preserve">1. </w:t>
      </w:r>
      <w:r w:rsidR="001A617F" w:rsidRPr="00EB2E52">
        <w:rPr>
          <w:rFonts w:eastAsia="Calibri"/>
          <w:szCs w:val="24"/>
        </w:rPr>
        <w:t xml:space="preserve">Prekė turi būti pristatyta šiuo adresu: </w:t>
      </w:r>
      <w:r w:rsidR="009B0ED9">
        <w:rPr>
          <w:rFonts w:eastAsia="Calibri"/>
          <w:szCs w:val="24"/>
        </w:rPr>
        <w:t>Gėlių</w:t>
      </w:r>
      <w:r w:rsidR="001A617F" w:rsidRPr="00EB2E52">
        <w:rPr>
          <w:rFonts w:eastAsia="Calibri"/>
          <w:szCs w:val="24"/>
        </w:rPr>
        <w:t xml:space="preserve"> g. </w:t>
      </w:r>
      <w:r w:rsidR="009B0ED9">
        <w:rPr>
          <w:rFonts w:eastAsia="Calibri"/>
          <w:szCs w:val="24"/>
        </w:rPr>
        <w:t>18</w:t>
      </w:r>
      <w:r w:rsidR="001A617F" w:rsidRPr="00EB2E52">
        <w:rPr>
          <w:rFonts w:eastAsia="Calibri"/>
          <w:szCs w:val="24"/>
        </w:rPr>
        <w:t>, LT-2</w:t>
      </w:r>
      <w:r w:rsidR="009B0ED9">
        <w:rPr>
          <w:rFonts w:eastAsia="Calibri"/>
          <w:szCs w:val="24"/>
        </w:rPr>
        <w:t>0115</w:t>
      </w:r>
      <w:r w:rsidR="001A617F" w:rsidRPr="00EB2E52">
        <w:rPr>
          <w:rFonts w:eastAsia="Calibri"/>
          <w:szCs w:val="24"/>
        </w:rPr>
        <w:t xml:space="preserve"> </w:t>
      </w:r>
      <w:r w:rsidR="009B0ED9">
        <w:rPr>
          <w:rFonts w:eastAsia="Calibri"/>
          <w:szCs w:val="24"/>
        </w:rPr>
        <w:t>Ukmergė</w:t>
      </w:r>
      <w:r w:rsidR="00EC7D66">
        <w:rPr>
          <w:rFonts w:eastAsia="Calibri"/>
          <w:szCs w:val="24"/>
        </w:rPr>
        <w:t>.</w:t>
      </w:r>
    </w:p>
    <w:p w14:paraId="02599106" w14:textId="1CD3FDB3" w:rsidR="00375D38" w:rsidRPr="00EB2E52" w:rsidRDefault="00242F35">
      <w:pPr>
        <w:ind w:firstLine="567"/>
        <w:jc w:val="both"/>
        <w:rPr>
          <w:szCs w:val="24"/>
        </w:rPr>
      </w:pPr>
      <w:r w:rsidRPr="00EB2E52">
        <w:rPr>
          <w:szCs w:val="24"/>
        </w:rPr>
        <w:t xml:space="preserve">2. </w:t>
      </w:r>
      <w:r w:rsidR="001A617F" w:rsidRPr="00EB2E52">
        <w:rPr>
          <w:szCs w:val="24"/>
        </w:rPr>
        <w:t xml:space="preserve">Perkama: </w:t>
      </w:r>
      <w:r w:rsidRPr="00EB2E52">
        <w:rPr>
          <w:szCs w:val="24"/>
        </w:rPr>
        <w:t>Naujas, neeksploatuotas M1 klasės e</w:t>
      </w:r>
      <w:r w:rsidR="001A617F" w:rsidRPr="00EB2E52">
        <w:rPr>
          <w:bCs/>
          <w:szCs w:val="24"/>
        </w:rPr>
        <w:t>lektromobilis</w:t>
      </w:r>
      <w:r w:rsidR="001A617F" w:rsidRPr="00EB2E52">
        <w:rPr>
          <w:szCs w:val="24"/>
        </w:rPr>
        <w:t xml:space="preserve"> – 1 vnt.</w:t>
      </w:r>
    </w:p>
    <w:p w14:paraId="70F9D49B" w14:textId="50EC2615" w:rsidR="00242F35" w:rsidRPr="00EB2E52" w:rsidRDefault="00242F35" w:rsidP="00242F35">
      <w:pPr>
        <w:ind w:firstLine="567"/>
        <w:jc w:val="both"/>
        <w:rPr>
          <w:szCs w:val="24"/>
        </w:rPr>
      </w:pPr>
      <w:r w:rsidRPr="00EB2E52">
        <w:rPr>
          <w:bCs/>
          <w:color w:val="000000"/>
          <w:szCs w:val="24"/>
        </w:rPr>
        <w:t xml:space="preserve">3. </w:t>
      </w:r>
      <w:r w:rsidR="00FE55C7" w:rsidRPr="00EB2E52">
        <w:rPr>
          <w:bCs/>
          <w:color w:val="000000"/>
          <w:szCs w:val="24"/>
        </w:rPr>
        <w:t>Perkama</w:t>
      </w:r>
      <w:r w:rsidR="00FE55C7" w:rsidRPr="00EB2E52">
        <w:rPr>
          <w:color w:val="000000"/>
          <w:szCs w:val="24"/>
        </w:rPr>
        <w:t xml:space="preserve"> Prekė turi atitikti šiuos minimalius privalomus techninius reikalavimus (tiekėjai gali siūlyti ir geresnių techninių parametrų bei geresnius sertifikatus atitinkančią Prekę nei nurodyta šio</w:t>
      </w:r>
      <w:r w:rsidRPr="00EB2E52">
        <w:rPr>
          <w:color w:val="000000"/>
          <w:szCs w:val="24"/>
        </w:rPr>
        <w:t>je</w:t>
      </w:r>
      <w:r w:rsidR="00FE55C7" w:rsidRPr="00EB2E52">
        <w:rPr>
          <w:color w:val="000000"/>
          <w:szCs w:val="24"/>
        </w:rPr>
        <w:t xml:space="preserve"> techninė</w:t>
      </w:r>
      <w:r w:rsidRPr="00EB2E52">
        <w:rPr>
          <w:color w:val="000000"/>
          <w:szCs w:val="24"/>
        </w:rPr>
        <w:t>je</w:t>
      </w:r>
      <w:r w:rsidR="00FE55C7" w:rsidRPr="00EB2E52">
        <w:rPr>
          <w:color w:val="000000"/>
          <w:szCs w:val="24"/>
        </w:rPr>
        <w:t xml:space="preserve"> specifikacijo</w:t>
      </w:r>
      <w:r w:rsidRPr="00EB2E52">
        <w:rPr>
          <w:color w:val="000000"/>
          <w:szCs w:val="24"/>
        </w:rPr>
        <w:t>j</w:t>
      </w:r>
      <w:r w:rsidR="00FE55C7" w:rsidRPr="00EB2E52">
        <w:rPr>
          <w:color w:val="000000"/>
          <w:szCs w:val="24"/>
        </w:rPr>
        <w:t xml:space="preserve">e. </w:t>
      </w:r>
    </w:p>
    <w:p w14:paraId="0E5E1449" w14:textId="540E8B96" w:rsidR="00573214" w:rsidRPr="00EB2E52" w:rsidRDefault="00242F35" w:rsidP="00242F35">
      <w:pPr>
        <w:ind w:firstLine="567"/>
        <w:jc w:val="both"/>
        <w:rPr>
          <w:szCs w:val="24"/>
        </w:rPr>
      </w:pPr>
      <w:r w:rsidRPr="00EB2E52">
        <w:rPr>
          <w:b/>
          <w:bCs/>
          <w:color w:val="000000"/>
          <w:szCs w:val="24"/>
        </w:rPr>
        <w:t xml:space="preserve">4. </w:t>
      </w:r>
      <w:r w:rsidR="00573214" w:rsidRPr="00EB2E52">
        <w:rPr>
          <w:b/>
          <w:bCs/>
          <w:color w:val="000000"/>
          <w:szCs w:val="24"/>
        </w:rPr>
        <w:t xml:space="preserve">Tiekėjui įrodant siūlomos prekės atitiktį techninės specifikacijos reikalavimams, turi būti pateikiami prekės gamintojo dokumentai* </w:t>
      </w:r>
      <w:r w:rsidR="00573214" w:rsidRPr="00EB2E52">
        <w:rPr>
          <w:color w:val="000000"/>
          <w:szCs w:val="24"/>
        </w:rPr>
        <w:t>(techninės specifikacijos, katalogų, bukletų kopijos, internetinės nuorodos į prekių gamintojo puslapius, atitinkamą (-</w:t>
      </w:r>
      <w:proofErr w:type="spellStart"/>
      <w:r w:rsidR="00573214" w:rsidRPr="00EB2E52">
        <w:rPr>
          <w:color w:val="000000"/>
          <w:szCs w:val="24"/>
        </w:rPr>
        <w:t>us</w:t>
      </w:r>
      <w:proofErr w:type="spellEnd"/>
      <w:r w:rsidR="00573214" w:rsidRPr="00EB2E52">
        <w:rPr>
          <w:color w:val="000000"/>
          <w:szCs w:val="24"/>
        </w:rPr>
        <w:t>) techninės specifikacijos reikalavimą (-</w:t>
      </w:r>
      <w:proofErr w:type="spellStart"/>
      <w:r w:rsidR="00573214" w:rsidRPr="00EB2E52">
        <w:rPr>
          <w:color w:val="000000"/>
          <w:szCs w:val="24"/>
        </w:rPr>
        <w:t>us</w:t>
      </w:r>
      <w:proofErr w:type="spellEnd"/>
      <w:r w:rsidR="00573214" w:rsidRPr="00EB2E52">
        <w:rPr>
          <w:color w:val="000000"/>
          <w:szCs w:val="24"/>
        </w:rPr>
        <w:t>) patvirtinanti (-</w:t>
      </w:r>
      <w:proofErr w:type="spellStart"/>
      <w:r w:rsidR="00573214" w:rsidRPr="00EB2E52">
        <w:rPr>
          <w:color w:val="000000"/>
          <w:szCs w:val="24"/>
        </w:rPr>
        <w:t>čios</w:t>
      </w:r>
      <w:proofErr w:type="spellEnd"/>
      <w:r w:rsidR="00573214" w:rsidRPr="00EB2E52">
        <w:rPr>
          <w:color w:val="000000"/>
          <w:szCs w:val="24"/>
        </w:rPr>
        <w:t>) momentinė (-ės) ekrano kopija (-</w:t>
      </w:r>
      <w:proofErr w:type="spellStart"/>
      <w:r w:rsidR="00573214" w:rsidRPr="00EB2E52">
        <w:rPr>
          <w:color w:val="000000"/>
          <w:szCs w:val="24"/>
        </w:rPr>
        <w:t>os</w:t>
      </w:r>
      <w:proofErr w:type="spellEnd"/>
      <w:r w:rsidR="00573214" w:rsidRPr="00EB2E52">
        <w:rPr>
          <w:color w:val="000000"/>
          <w:szCs w:val="24"/>
        </w:rPr>
        <w:t>) (</w:t>
      </w:r>
      <w:proofErr w:type="spellStart"/>
      <w:r w:rsidR="00573214" w:rsidRPr="00EB2E52">
        <w:rPr>
          <w:color w:val="000000"/>
          <w:szCs w:val="24"/>
        </w:rPr>
        <w:t>print</w:t>
      </w:r>
      <w:proofErr w:type="spellEnd"/>
      <w:r w:rsidR="00573214" w:rsidRPr="00EB2E52">
        <w:rPr>
          <w:color w:val="000000"/>
          <w:szCs w:val="24"/>
        </w:rPr>
        <w:t xml:space="preserve"> </w:t>
      </w:r>
      <w:proofErr w:type="spellStart"/>
      <w:r w:rsidR="00573214" w:rsidRPr="00EB2E52">
        <w:rPr>
          <w:color w:val="000000"/>
          <w:szCs w:val="24"/>
        </w:rPr>
        <w:t>screen</w:t>
      </w:r>
      <w:proofErr w:type="spellEnd"/>
      <w:r w:rsidR="00573214" w:rsidRPr="00EB2E52">
        <w:rPr>
          <w:color w:val="000000"/>
          <w:szCs w:val="24"/>
        </w:rPr>
        <w:t>) (tokiu atveju momentinėje ekrano kopijoje (</w:t>
      </w:r>
      <w:proofErr w:type="spellStart"/>
      <w:r w:rsidR="00573214" w:rsidRPr="00EB2E52">
        <w:rPr>
          <w:color w:val="000000"/>
          <w:szCs w:val="24"/>
        </w:rPr>
        <w:t>print</w:t>
      </w:r>
      <w:proofErr w:type="spellEnd"/>
      <w:r w:rsidR="00573214" w:rsidRPr="00EB2E52">
        <w:rPr>
          <w:color w:val="000000"/>
          <w:szCs w:val="24"/>
        </w:rPr>
        <w:t xml:space="preserve"> </w:t>
      </w:r>
      <w:proofErr w:type="spellStart"/>
      <w:r w:rsidR="00573214" w:rsidRPr="00EB2E52">
        <w:rPr>
          <w:color w:val="000000"/>
          <w:szCs w:val="24"/>
        </w:rPr>
        <w:t>screen</w:t>
      </w:r>
      <w:proofErr w:type="spellEnd"/>
      <w:r w:rsidR="00573214" w:rsidRPr="00EB2E52">
        <w:rPr>
          <w:color w:val="000000"/>
          <w:szCs w:val="24"/>
        </w:rPr>
        <w:t xml:space="preserve">)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00573214" w:rsidRPr="00EB2E52">
        <w:rPr>
          <w:szCs w:val="24"/>
        </w:rPr>
        <w:t>reikalavimams įrodančius dokumentus (informaciją), kad Perkan</w:t>
      </w:r>
      <w:r w:rsidR="009B0ED9">
        <w:rPr>
          <w:szCs w:val="24"/>
        </w:rPr>
        <w:t>tysis subjektas</w:t>
      </w:r>
      <w:r w:rsidR="00573214" w:rsidRPr="00EB2E52">
        <w:rPr>
          <w:szCs w:val="24"/>
        </w:rPr>
        <w:t xml:space="preserve"> galėtų įsitikinti siūlomos prekės atitiktimi nustatytiems reikalavimams. </w:t>
      </w:r>
      <w:r w:rsidR="00573214" w:rsidRPr="00EB2E52">
        <w:rPr>
          <w:b/>
          <w:bCs/>
          <w:i/>
          <w:iCs/>
          <w:szCs w:val="24"/>
          <w:u w:val="single"/>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5D8E8FFC" w14:textId="53D43E8B" w:rsidR="007F08E1" w:rsidRPr="007F08E1" w:rsidRDefault="007F08E1" w:rsidP="007F08E1">
      <w:pPr>
        <w:pStyle w:val="Sraopastraipa"/>
        <w:tabs>
          <w:tab w:val="left" w:pos="709"/>
          <w:tab w:val="left" w:pos="851"/>
        </w:tabs>
        <w:suppressAutoHyphens w:val="0"/>
        <w:ind w:left="0"/>
        <w:jc w:val="both"/>
        <w:rPr>
          <w:rFonts w:eastAsia="Calibri"/>
          <w:iCs/>
          <w:color w:val="000000"/>
          <w:szCs w:val="24"/>
        </w:rPr>
      </w:pPr>
      <w:r>
        <w:rPr>
          <w:b/>
          <w:color w:val="000000"/>
          <w:szCs w:val="24"/>
        </w:rPr>
        <w:tab/>
      </w:r>
      <w:r w:rsidRPr="007F08E1">
        <w:rPr>
          <w:bCs/>
          <w:color w:val="000000"/>
          <w:szCs w:val="24"/>
        </w:rPr>
        <w:t>5.</w:t>
      </w:r>
      <w:r w:rsidRPr="007F08E1">
        <w:rPr>
          <w:rFonts w:eastAsia="Calibri"/>
          <w:b/>
          <w:bCs/>
          <w:iCs/>
          <w:szCs w:val="24"/>
        </w:rPr>
        <w:t xml:space="preserve"> </w:t>
      </w:r>
      <w:r w:rsidRPr="007F08E1">
        <w:rPr>
          <w:rFonts w:eastAsia="Calibri"/>
          <w:iCs/>
          <w:szCs w:val="24"/>
        </w:rPr>
        <w:t xml:space="preserve">Garantinės priežiūros </w:t>
      </w:r>
      <w:r w:rsidRPr="007F08E1">
        <w:rPr>
          <w:rFonts w:eastAsia="Calibri"/>
          <w:iCs/>
          <w:color w:val="000000"/>
          <w:szCs w:val="24"/>
        </w:rPr>
        <w:t xml:space="preserve">laikotarpis – pagal gamintojo rekomendacijas, tačiau ne rečiau kaip kas 12 (dvylika) mėn., skaičiuojamas nuo Prekės priėmimo-perdavimo akto pasirašymo dienos ir ne trumpiau nei nurodyta reikalavimų lentelės </w:t>
      </w:r>
      <w:r>
        <w:rPr>
          <w:rFonts w:eastAsia="Calibri"/>
          <w:iCs/>
          <w:color w:val="000000"/>
          <w:szCs w:val="24"/>
        </w:rPr>
        <w:t>9</w:t>
      </w:r>
      <w:r w:rsidRPr="007F08E1">
        <w:rPr>
          <w:rFonts w:eastAsia="Calibri"/>
          <w:iCs/>
          <w:color w:val="000000"/>
          <w:szCs w:val="24"/>
        </w:rPr>
        <w:t xml:space="preserve"> punkte.</w:t>
      </w:r>
    </w:p>
    <w:p w14:paraId="3089FC56" w14:textId="27A7A95A" w:rsidR="007F08E1" w:rsidRDefault="007F08E1" w:rsidP="007F08E1">
      <w:pPr>
        <w:pStyle w:val="Sraopastraipa"/>
        <w:tabs>
          <w:tab w:val="left" w:pos="540"/>
          <w:tab w:val="left" w:pos="851"/>
        </w:tabs>
        <w:suppressAutoHyphens w:val="0"/>
        <w:spacing w:after="200"/>
        <w:ind w:left="0"/>
        <w:jc w:val="both"/>
        <w:rPr>
          <w:rFonts w:eastAsia="Calibri"/>
          <w:iCs/>
          <w:color w:val="000000"/>
          <w:szCs w:val="24"/>
        </w:rPr>
      </w:pPr>
      <w:r>
        <w:rPr>
          <w:b/>
          <w:color w:val="000000"/>
          <w:szCs w:val="24"/>
        </w:rPr>
        <w:t xml:space="preserve">            </w:t>
      </w:r>
      <w:r w:rsidRPr="007F08E1">
        <w:rPr>
          <w:bCs/>
          <w:color w:val="000000"/>
          <w:szCs w:val="24"/>
        </w:rPr>
        <w:t>6.</w:t>
      </w:r>
      <w:r>
        <w:rPr>
          <w:bCs/>
          <w:color w:val="000000"/>
          <w:szCs w:val="24"/>
        </w:rPr>
        <w:t xml:space="preserve"> </w:t>
      </w:r>
      <w:r w:rsidRPr="007F08E1">
        <w:rPr>
          <w:rFonts w:eastAsia="Calibri"/>
          <w:iCs/>
          <w:color w:val="000000"/>
          <w:szCs w:val="24"/>
        </w:rPr>
        <w:t>Garantinio laikotarpio metu pastebėtiems trūkumams šalinti nustatomas 20 (dvidešimt) kalendorinių dienų nuo pranešimo apie gedimą išsiuntimo dienos terminas.</w:t>
      </w:r>
    </w:p>
    <w:p w14:paraId="200B0C11" w14:textId="4A975156" w:rsidR="007F08E1" w:rsidRPr="007F08E1" w:rsidRDefault="007F08E1" w:rsidP="007F08E1">
      <w:pPr>
        <w:pStyle w:val="Sraopastraipa"/>
        <w:tabs>
          <w:tab w:val="left" w:pos="900"/>
        </w:tabs>
        <w:suppressAutoHyphens w:val="0"/>
        <w:ind w:left="0"/>
        <w:contextualSpacing w:val="0"/>
        <w:jc w:val="both"/>
        <w:rPr>
          <w:snapToGrid w:val="0"/>
          <w:szCs w:val="24"/>
        </w:rPr>
      </w:pPr>
      <w:r>
        <w:rPr>
          <w:rFonts w:eastAsia="Calibri"/>
          <w:iCs/>
          <w:color w:val="000000"/>
          <w:szCs w:val="24"/>
        </w:rPr>
        <w:t xml:space="preserve">            7. </w:t>
      </w:r>
      <w:r w:rsidRPr="007F08E1">
        <w:rPr>
          <w:snapToGrid w:val="0"/>
          <w:szCs w:val="24"/>
        </w:rPr>
        <w:t>Automobilis turi būti u</w:t>
      </w:r>
      <w:r w:rsidRPr="007F08E1">
        <w:rPr>
          <w:szCs w:val="24"/>
        </w:rPr>
        <w:t>žregistruotas Lietuvos Respublikoje pirkėjo vardu ir turėti galiojančią techninę apžiūrą. Civilinės atsakomybės draudimu Perkantysis subjektas įsipareigoja pasirūpinti pats (prieš pristatant Prekę, Tiekėjas privalo Užsakovui pateikti draudimui įsigyti reikalingus duomenis).</w:t>
      </w:r>
    </w:p>
    <w:p w14:paraId="08D83040" w14:textId="6B02380D" w:rsidR="007F08E1" w:rsidRDefault="007F08E1" w:rsidP="007F08E1">
      <w:pPr>
        <w:pStyle w:val="Sraopastraipa"/>
        <w:tabs>
          <w:tab w:val="left" w:pos="900"/>
        </w:tabs>
        <w:suppressAutoHyphens w:val="0"/>
        <w:ind w:left="0"/>
        <w:contextualSpacing w:val="0"/>
        <w:jc w:val="both"/>
        <w:rPr>
          <w:szCs w:val="24"/>
        </w:rPr>
      </w:pPr>
      <w:r>
        <w:rPr>
          <w:rFonts w:eastAsia="Calibri"/>
          <w:iCs/>
          <w:color w:val="000000"/>
          <w:szCs w:val="24"/>
        </w:rPr>
        <w:t xml:space="preserve">            8. </w:t>
      </w:r>
      <w:r w:rsidRPr="007F08E1">
        <w:rPr>
          <w:szCs w:val="24"/>
        </w:rPr>
        <w:t>Į pasiūlymo kainą turi būti įtrauktos visos Tiekėjo išlaidos, susijusios su automobilio pristatymu nurodytu adresu, automobilio registracija, technine apžiūra ir kitos išlaidos, susijusios su tinkamu sutarties įvykdymu.</w:t>
      </w:r>
    </w:p>
    <w:p w14:paraId="0A3191C0" w14:textId="546B035B" w:rsidR="007F08E1" w:rsidRPr="007F08E1" w:rsidRDefault="007F08E1" w:rsidP="007F08E1">
      <w:pPr>
        <w:pStyle w:val="Sraopastraipa"/>
        <w:tabs>
          <w:tab w:val="left" w:pos="900"/>
        </w:tabs>
        <w:suppressAutoHyphens w:val="0"/>
        <w:ind w:left="426"/>
        <w:contextualSpacing w:val="0"/>
        <w:jc w:val="both"/>
        <w:rPr>
          <w:snapToGrid w:val="0"/>
          <w:szCs w:val="24"/>
        </w:rPr>
      </w:pPr>
      <w:r>
        <w:rPr>
          <w:szCs w:val="24"/>
        </w:rPr>
        <w:t xml:space="preserve">     9. </w:t>
      </w:r>
      <w:r w:rsidRPr="007F08E1">
        <w:rPr>
          <w:szCs w:val="24"/>
        </w:rPr>
        <w:t>Automobiliui nustatomi šie minimalūs techniniai ir funkciniai reikalavimai:</w:t>
      </w:r>
    </w:p>
    <w:p w14:paraId="1402A17E" w14:textId="2AB12999" w:rsidR="007F08E1" w:rsidRPr="007F08E1" w:rsidRDefault="007F08E1" w:rsidP="007F08E1">
      <w:pPr>
        <w:pStyle w:val="Sraopastraipa"/>
        <w:tabs>
          <w:tab w:val="left" w:pos="900"/>
        </w:tabs>
        <w:suppressAutoHyphens w:val="0"/>
        <w:ind w:left="0"/>
        <w:contextualSpacing w:val="0"/>
        <w:jc w:val="both"/>
        <w:rPr>
          <w:snapToGrid w:val="0"/>
          <w:szCs w:val="24"/>
        </w:rPr>
      </w:pPr>
    </w:p>
    <w:p w14:paraId="599AF995" w14:textId="68BFC9A2" w:rsidR="007F08E1" w:rsidRPr="007F08E1" w:rsidRDefault="007F08E1" w:rsidP="007F08E1">
      <w:pPr>
        <w:pStyle w:val="Sraopastraipa"/>
        <w:tabs>
          <w:tab w:val="left" w:pos="540"/>
          <w:tab w:val="left" w:pos="851"/>
        </w:tabs>
        <w:suppressAutoHyphens w:val="0"/>
        <w:spacing w:after="200"/>
        <w:ind w:left="0"/>
        <w:jc w:val="both"/>
        <w:rPr>
          <w:rFonts w:eastAsia="Calibri"/>
          <w:iCs/>
          <w:color w:val="000000"/>
          <w:szCs w:val="24"/>
        </w:rPr>
      </w:pPr>
    </w:p>
    <w:p w14:paraId="48415B73" w14:textId="38A2402A" w:rsidR="00573214" w:rsidRPr="007F08E1" w:rsidRDefault="00573214" w:rsidP="007F08E1">
      <w:pPr>
        <w:jc w:val="both"/>
        <w:rPr>
          <w:bCs/>
          <w:color w:val="000000"/>
          <w:szCs w:val="24"/>
        </w:rPr>
      </w:pPr>
    </w:p>
    <w:p w14:paraId="57D29344" w14:textId="77777777" w:rsidR="00242F35" w:rsidRPr="00EB2E52" w:rsidRDefault="00242F35">
      <w:pPr>
        <w:jc w:val="center"/>
        <w:rPr>
          <w:b/>
          <w:color w:val="000000"/>
          <w:szCs w:val="24"/>
        </w:rPr>
      </w:pPr>
    </w:p>
    <w:p w14:paraId="79F7A3B4" w14:textId="77777777" w:rsidR="00242F35" w:rsidRDefault="00242F35">
      <w:pPr>
        <w:jc w:val="center"/>
        <w:rPr>
          <w:b/>
          <w:color w:val="000000"/>
          <w:szCs w:val="24"/>
        </w:rPr>
      </w:pPr>
    </w:p>
    <w:p w14:paraId="1910DBFB" w14:textId="77777777" w:rsidR="00BC705B" w:rsidRDefault="00BC705B">
      <w:pPr>
        <w:jc w:val="center"/>
        <w:rPr>
          <w:b/>
          <w:color w:val="000000"/>
          <w:szCs w:val="24"/>
        </w:rPr>
      </w:pPr>
    </w:p>
    <w:p w14:paraId="765CB8AC" w14:textId="77777777" w:rsidR="00BC705B" w:rsidRPr="00A56B31" w:rsidRDefault="00BC705B" w:rsidP="00BC705B">
      <w:pPr>
        <w:pStyle w:val="Paantrat"/>
        <w:jc w:val="center"/>
        <w:rPr>
          <w:rFonts w:ascii="Arial" w:hAnsi="Arial" w:cs="Arial"/>
          <w:b/>
          <w:bCs/>
          <w:color w:val="auto"/>
          <w:sz w:val="24"/>
          <w:szCs w:val="24"/>
        </w:rPr>
      </w:pPr>
      <w:r w:rsidRPr="00A56B31">
        <w:rPr>
          <w:rFonts w:ascii="Arial" w:hAnsi="Arial" w:cs="Arial"/>
          <w:b/>
          <w:bCs/>
          <w:color w:val="auto"/>
          <w:sz w:val="24"/>
          <w:szCs w:val="24"/>
        </w:rPr>
        <w:t>TECHNINĖ SPECIFIKACIJA</w:t>
      </w:r>
    </w:p>
    <w:p w14:paraId="5E2598FE" w14:textId="77777777" w:rsidR="00BC705B" w:rsidRPr="00A56B31" w:rsidRDefault="00BC705B" w:rsidP="00BC705B">
      <w:pPr>
        <w:contextualSpacing/>
        <w:jc w:val="both"/>
        <w:rPr>
          <w:rFonts w:ascii="Arial" w:eastAsia="Calibri" w:hAnsi="Arial" w:cs="Arial"/>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995"/>
        <w:gridCol w:w="3260"/>
        <w:gridCol w:w="4111"/>
      </w:tblGrid>
      <w:tr w:rsidR="00BC705B" w:rsidRPr="00A56B31" w14:paraId="3A9E186C" w14:textId="77777777" w:rsidTr="00DC6A10">
        <w:tc>
          <w:tcPr>
            <w:tcW w:w="558" w:type="dxa"/>
          </w:tcPr>
          <w:p w14:paraId="636B2183" w14:textId="77777777" w:rsidR="00BC705B" w:rsidRPr="00A56B31" w:rsidRDefault="00BC705B" w:rsidP="00DC6A10">
            <w:pPr>
              <w:rPr>
                <w:rFonts w:ascii="Arial" w:eastAsia="Calibri" w:hAnsi="Arial" w:cs="Arial"/>
                <w:b/>
                <w:sz w:val="22"/>
                <w:szCs w:val="22"/>
              </w:rPr>
            </w:pPr>
            <w:r w:rsidRPr="00A56B31">
              <w:rPr>
                <w:rFonts w:ascii="Arial" w:eastAsia="Calibri" w:hAnsi="Arial" w:cs="Arial"/>
                <w:b/>
                <w:sz w:val="22"/>
                <w:szCs w:val="22"/>
              </w:rPr>
              <w:t>Eil. Nr.</w:t>
            </w:r>
          </w:p>
        </w:tc>
        <w:tc>
          <w:tcPr>
            <w:tcW w:w="1995" w:type="dxa"/>
          </w:tcPr>
          <w:p w14:paraId="1FF1853E" w14:textId="77777777" w:rsidR="00BC705B" w:rsidRPr="00A56B31" w:rsidRDefault="00BC705B" w:rsidP="00DC6A10">
            <w:pPr>
              <w:jc w:val="center"/>
              <w:rPr>
                <w:rFonts w:ascii="Arial" w:eastAsia="Calibri" w:hAnsi="Arial" w:cs="Arial"/>
                <w:b/>
                <w:sz w:val="22"/>
                <w:szCs w:val="22"/>
              </w:rPr>
            </w:pPr>
            <w:r w:rsidRPr="00A56B31">
              <w:rPr>
                <w:rFonts w:ascii="Arial" w:eastAsia="Calibri" w:hAnsi="Arial" w:cs="Arial"/>
                <w:b/>
                <w:sz w:val="22"/>
                <w:szCs w:val="22"/>
              </w:rPr>
              <w:t>Savybė</w:t>
            </w:r>
          </w:p>
        </w:tc>
        <w:tc>
          <w:tcPr>
            <w:tcW w:w="3260" w:type="dxa"/>
          </w:tcPr>
          <w:p w14:paraId="0F916F85" w14:textId="77777777" w:rsidR="00BC705B" w:rsidRPr="00A56B31" w:rsidRDefault="00BC705B" w:rsidP="00DC6A10">
            <w:pPr>
              <w:jc w:val="center"/>
              <w:rPr>
                <w:rFonts w:ascii="Arial" w:eastAsia="Calibri" w:hAnsi="Arial" w:cs="Arial"/>
                <w:b/>
                <w:sz w:val="22"/>
                <w:szCs w:val="22"/>
              </w:rPr>
            </w:pPr>
            <w:r w:rsidRPr="00A56B31">
              <w:rPr>
                <w:rFonts w:ascii="Arial" w:eastAsia="Calibri" w:hAnsi="Arial" w:cs="Arial"/>
                <w:b/>
                <w:sz w:val="22"/>
                <w:szCs w:val="22"/>
              </w:rPr>
              <w:t>Reikalavimai</w:t>
            </w:r>
          </w:p>
        </w:tc>
        <w:tc>
          <w:tcPr>
            <w:tcW w:w="4111" w:type="dxa"/>
          </w:tcPr>
          <w:p w14:paraId="59700C8B" w14:textId="77777777" w:rsidR="00BC705B" w:rsidRPr="00A56B31" w:rsidRDefault="00BC705B" w:rsidP="00DC6A10">
            <w:pPr>
              <w:jc w:val="center"/>
              <w:rPr>
                <w:rFonts w:ascii="Arial" w:eastAsia="Calibri" w:hAnsi="Arial" w:cs="Arial"/>
                <w:b/>
                <w:szCs w:val="24"/>
              </w:rPr>
            </w:pPr>
            <w:r w:rsidRPr="00A56B31">
              <w:rPr>
                <w:rFonts w:ascii="Arial" w:eastAsia="Calibri" w:hAnsi="Arial" w:cs="Arial"/>
                <w:b/>
                <w:szCs w:val="24"/>
              </w:rPr>
              <w:t>Tiekėjo siūlomo automobilio (Nr. 1) rodikliai ir jų konkrečios reikšmės</w:t>
            </w:r>
            <w:r w:rsidRPr="00A56B31">
              <w:rPr>
                <w:rFonts w:ascii="Arial" w:eastAsia="Calibri" w:hAnsi="Arial" w:cs="Arial"/>
                <w:bCs/>
                <w:szCs w:val="24"/>
              </w:rPr>
              <w:t xml:space="preserve"> </w:t>
            </w:r>
          </w:p>
        </w:tc>
      </w:tr>
      <w:tr w:rsidR="00BC705B" w:rsidRPr="00A56B31" w14:paraId="38CFD11C" w14:textId="77777777" w:rsidTr="00DC6A10">
        <w:tc>
          <w:tcPr>
            <w:tcW w:w="558" w:type="dxa"/>
          </w:tcPr>
          <w:p w14:paraId="5E1BBE99"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1.</w:t>
            </w:r>
          </w:p>
        </w:tc>
        <w:tc>
          <w:tcPr>
            <w:tcW w:w="1995" w:type="dxa"/>
          </w:tcPr>
          <w:p w14:paraId="696BEBD7"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Automobilio rūšis</w:t>
            </w:r>
          </w:p>
        </w:tc>
        <w:tc>
          <w:tcPr>
            <w:tcW w:w="3260" w:type="dxa"/>
          </w:tcPr>
          <w:p w14:paraId="6C438566" w14:textId="77777777" w:rsidR="00BC705B" w:rsidRPr="00A56B31" w:rsidRDefault="00BC705B" w:rsidP="00DC6A10">
            <w:pPr>
              <w:rPr>
                <w:rFonts w:ascii="Arial" w:eastAsia="Calibri" w:hAnsi="Arial" w:cs="Arial"/>
                <w:szCs w:val="24"/>
                <w:highlight w:val="yellow"/>
              </w:rPr>
            </w:pPr>
            <w:r w:rsidRPr="00A56B31">
              <w:rPr>
                <w:rFonts w:ascii="Arial" w:eastAsia="Calibri" w:hAnsi="Arial" w:cs="Arial"/>
                <w:szCs w:val="24"/>
                <w:shd w:val="clear" w:color="auto" w:fill="FAFAFA"/>
              </w:rPr>
              <w:t>Elektrinis lengvasis M</w:t>
            </w:r>
            <w:r w:rsidRPr="00A56B31">
              <w:rPr>
                <w:rFonts w:ascii="Arial" w:eastAsia="Calibri" w:hAnsi="Arial" w:cs="Arial"/>
                <w:szCs w:val="24"/>
                <w:shd w:val="clear" w:color="auto" w:fill="FAFAFA"/>
                <w:vertAlign w:val="subscript"/>
              </w:rPr>
              <w:t>1</w:t>
            </w:r>
            <w:r w:rsidRPr="00A56B31">
              <w:rPr>
                <w:rFonts w:ascii="Arial" w:eastAsia="Calibri" w:hAnsi="Arial" w:cs="Arial"/>
                <w:szCs w:val="24"/>
                <w:shd w:val="clear" w:color="auto" w:fill="FAFAFA"/>
              </w:rPr>
              <w:t xml:space="preserve">  klasės automobilis (elektromobilis). G</w:t>
            </w:r>
            <w:r w:rsidRPr="00A56B31">
              <w:rPr>
                <w:rFonts w:ascii="Arial" w:eastAsia="Calibri" w:hAnsi="Arial" w:cs="Arial"/>
                <w:szCs w:val="24"/>
              </w:rPr>
              <w:t>rynasis elektromobilis – transporto priemonė be vidaus degimo variklio, kurioje energija mechaniniam judesiui atlikti tiekiama tik iš elektros energijos kaupimo sistemos, kuri įkraunama iš išorės.</w:t>
            </w:r>
          </w:p>
        </w:tc>
        <w:tc>
          <w:tcPr>
            <w:tcW w:w="4111" w:type="dxa"/>
          </w:tcPr>
          <w:p w14:paraId="75618247" w14:textId="77777777" w:rsidR="00BC705B" w:rsidRPr="00A56B31" w:rsidRDefault="00BC705B" w:rsidP="00DC6A10">
            <w:pPr>
              <w:rPr>
                <w:rFonts w:ascii="Arial" w:eastAsia="Calibri" w:hAnsi="Arial" w:cs="Arial"/>
                <w:szCs w:val="24"/>
                <w:shd w:val="clear" w:color="auto" w:fill="FAFAFA"/>
              </w:rPr>
            </w:pPr>
          </w:p>
        </w:tc>
      </w:tr>
      <w:tr w:rsidR="00BC705B" w:rsidRPr="00A56B31" w14:paraId="2114817D" w14:textId="77777777" w:rsidTr="00DC6A10">
        <w:tc>
          <w:tcPr>
            <w:tcW w:w="558" w:type="dxa"/>
          </w:tcPr>
          <w:p w14:paraId="1795E7A1"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2.</w:t>
            </w:r>
          </w:p>
        </w:tc>
        <w:tc>
          <w:tcPr>
            <w:tcW w:w="1995" w:type="dxa"/>
          </w:tcPr>
          <w:p w14:paraId="6CE3D7C3"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Automobilio pagaminimas</w:t>
            </w:r>
          </w:p>
        </w:tc>
        <w:tc>
          <w:tcPr>
            <w:tcW w:w="3260" w:type="dxa"/>
          </w:tcPr>
          <w:p w14:paraId="7BD95098" w14:textId="77777777" w:rsidR="00BC705B" w:rsidRPr="00A56B31" w:rsidRDefault="00BC705B" w:rsidP="00DC6A10">
            <w:pPr>
              <w:rPr>
                <w:rFonts w:ascii="Arial" w:eastAsia="Calibri" w:hAnsi="Arial" w:cs="Arial"/>
                <w:szCs w:val="24"/>
              </w:rPr>
            </w:pPr>
            <w:r w:rsidRPr="00A56B31">
              <w:rPr>
                <w:rFonts w:ascii="Arial" w:eastAsia="Calibri" w:hAnsi="Arial" w:cs="Arial"/>
                <w:szCs w:val="24"/>
                <w:shd w:val="clear" w:color="auto" w:fill="FAFAFA"/>
              </w:rPr>
              <w:t>Automobilis naujas, neeksploatuotas</w:t>
            </w:r>
          </w:p>
        </w:tc>
        <w:tc>
          <w:tcPr>
            <w:tcW w:w="4111" w:type="dxa"/>
          </w:tcPr>
          <w:p w14:paraId="5AF5C1B1" w14:textId="77777777" w:rsidR="00BC705B" w:rsidRPr="00A56B31" w:rsidRDefault="00BC705B" w:rsidP="00DC6A10">
            <w:pPr>
              <w:rPr>
                <w:rFonts w:ascii="Arial" w:eastAsia="Calibri" w:hAnsi="Arial" w:cs="Arial"/>
                <w:szCs w:val="24"/>
                <w:shd w:val="clear" w:color="auto" w:fill="FAFAFA"/>
              </w:rPr>
            </w:pPr>
          </w:p>
        </w:tc>
      </w:tr>
      <w:tr w:rsidR="00BC705B" w:rsidRPr="00A56B31" w14:paraId="22E327A6" w14:textId="77777777" w:rsidTr="00DC6A10">
        <w:tc>
          <w:tcPr>
            <w:tcW w:w="558" w:type="dxa"/>
          </w:tcPr>
          <w:p w14:paraId="2AB85840"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3.</w:t>
            </w:r>
          </w:p>
        </w:tc>
        <w:tc>
          <w:tcPr>
            <w:tcW w:w="1995" w:type="dxa"/>
          </w:tcPr>
          <w:p w14:paraId="7D1E5FCB" w14:textId="77777777" w:rsidR="00BC705B" w:rsidRPr="00A56B31" w:rsidRDefault="00BC705B" w:rsidP="00DC6A10">
            <w:pPr>
              <w:rPr>
                <w:rFonts w:ascii="Arial" w:eastAsia="Calibri" w:hAnsi="Arial" w:cs="Arial"/>
                <w:szCs w:val="24"/>
                <w:shd w:val="clear" w:color="auto" w:fill="FAFAFA"/>
              </w:rPr>
            </w:pPr>
            <w:r w:rsidRPr="00A56B31">
              <w:rPr>
                <w:rFonts w:ascii="Arial" w:eastAsia="Calibri" w:hAnsi="Arial" w:cs="Arial"/>
                <w:szCs w:val="24"/>
                <w:shd w:val="clear" w:color="auto" w:fill="FAFAFA"/>
              </w:rPr>
              <w:t>Degalų rūšis</w:t>
            </w:r>
          </w:p>
        </w:tc>
        <w:tc>
          <w:tcPr>
            <w:tcW w:w="3260" w:type="dxa"/>
          </w:tcPr>
          <w:p w14:paraId="114DF911" w14:textId="77777777" w:rsidR="00BC705B" w:rsidRPr="00A56B31" w:rsidRDefault="00BC705B" w:rsidP="00DC6A10">
            <w:pPr>
              <w:rPr>
                <w:rFonts w:ascii="Arial" w:eastAsia="Calibri" w:hAnsi="Arial" w:cs="Arial"/>
                <w:szCs w:val="24"/>
                <w:shd w:val="clear" w:color="auto" w:fill="FAFAFA"/>
              </w:rPr>
            </w:pPr>
            <w:r w:rsidRPr="00A56B31">
              <w:rPr>
                <w:rFonts w:ascii="Arial" w:eastAsia="Calibri" w:hAnsi="Arial" w:cs="Arial"/>
                <w:szCs w:val="24"/>
                <w:shd w:val="clear" w:color="auto" w:fill="FAFAFA"/>
              </w:rPr>
              <w:t>Elektra</w:t>
            </w:r>
          </w:p>
        </w:tc>
        <w:tc>
          <w:tcPr>
            <w:tcW w:w="4111" w:type="dxa"/>
          </w:tcPr>
          <w:p w14:paraId="7758C0A3" w14:textId="77777777" w:rsidR="00BC705B" w:rsidRPr="00A56B31" w:rsidRDefault="00BC705B" w:rsidP="00DC6A10">
            <w:pPr>
              <w:rPr>
                <w:rFonts w:ascii="Arial" w:eastAsia="Calibri" w:hAnsi="Arial" w:cs="Arial"/>
                <w:i/>
                <w:iCs/>
                <w:szCs w:val="24"/>
                <w:shd w:val="clear" w:color="auto" w:fill="FAFAFA"/>
              </w:rPr>
            </w:pPr>
          </w:p>
        </w:tc>
      </w:tr>
      <w:tr w:rsidR="00BC705B" w:rsidRPr="00A56B31" w14:paraId="2BCDF7CA" w14:textId="77777777" w:rsidTr="00DC6A10">
        <w:tc>
          <w:tcPr>
            <w:tcW w:w="558" w:type="dxa"/>
          </w:tcPr>
          <w:p w14:paraId="7F74DDA6"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4.</w:t>
            </w:r>
          </w:p>
        </w:tc>
        <w:tc>
          <w:tcPr>
            <w:tcW w:w="1995" w:type="dxa"/>
          </w:tcPr>
          <w:p w14:paraId="41681B0C"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Kėbulo tipas</w:t>
            </w:r>
          </w:p>
        </w:tc>
        <w:tc>
          <w:tcPr>
            <w:tcW w:w="3260" w:type="dxa"/>
          </w:tcPr>
          <w:p w14:paraId="51E26B02" w14:textId="77777777" w:rsidR="00BC705B" w:rsidRPr="00A56B31" w:rsidRDefault="00BC705B" w:rsidP="00DC6A10">
            <w:pPr>
              <w:rPr>
                <w:rFonts w:ascii="Arial" w:eastAsia="Calibri" w:hAnsi="Arial" w:cs="Arial"/>
                <w:szCs w:val="24"/>
                <w:shd w:val="clear" w:color="auto" w:fill="FAFAFA"/>
              </w:rPr>
            </w:pPr>
            <w:r>
              <w:rPr>
                <w:rFonts w:ascii="Arial" w:eastAsia="Calibri" w:hAnsi="Arial" w:cs="Arial"/>
                <w:szCs w:val="24"/>
                <w:shd w:val="clear" w:color="auto" w:fill="FAFAFA"/>
              </w:rPr>
              <w:t>V</w:t>
            </w:r>
            <w:r w:rsidRPr="00A56B31">
              <w:rPr>
                <w:rFonts w:ascii="Arial" w:eastAsia="Calibri" w:hAnsi="Arial" w:cs="Arial"/>
                <w:szCs w:val="24"/>
                <w:shd w:val="clear" w:color="auto" w:fill="FAFAFA"/>
              </w:rPr>
              <w:t>isureigis</w:t>
            </w:r>
            <w:r>
              <w:rPr>
                <w:rFonts w:ascii="Arial" w:eastAsia="Calibri" w:hAnsi="Arial" w:cs="Arial"/>
                <w:szCs w:val="24"/>
                <w:shd w:val="clear" w:color="auto" w:fill="FAFAFA"/>
              </w:rPr>
              <w:t xml:space="preserve">, SUV klasės </w:t>
            </w:r>
          </w:p>
        </w:tc>
        <w:tc>
          <w:tcPr>
            <w:tcW w:w="4111" w:type="dxa"/>
          </w:tcPr>
          <w:p w14:paraId="763008C9" w14:textId="77777777" w:rsidR="00BC705B" w:rsidRPr="00A56B31" w:rsidRDefault="00BC705B" w:rsidP="00DC6A10">
            <w:pPr>
              <w:rPr>
                <w:rFonts w:ascii="Arial" w:eastAsia="Calibri" w:hAnsi="Arial" w:cs="Arial"/>
                <w:i/>
                <w:iCs/>
                <w:szCs w:val="24"/>
                <w:shd w:val="clear" w:color="auto" w:fill="FAFAFA"/>
              </w:rPr>
            </w:pPr>
          </w:p>
        </w:tc>
      </w:tr>
      <w:tr w:rsidR="00BC705B" w:rsidRPr="00A56B31" w14:paraId="5E7B816A" w14:textId="77777777" w:rsidTr="00DC6A10">
        <w:tc>
          <w:tcPr>
            <w:tcW w:w="558" w:type="dxa"/>
          </w:tcPr>
          <w:p w14:paraId="17A7C219"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5.</w:t>
            </w:r>
          </w:p>
        </w:tc>
        <w:tc>
          <w:tcPr>
            <w:tcW w:w="1995" w:type="dxa"/>
          </w:tcPr>
          <w:p w14:paraId="19CDF806"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 xml:space="preserve">Maksimali elektrinio variklio galia </w:t>
            </w:r>
          </w:p>
        </w:tc>
        <w:tc>
          <w:tcPr>
            <w:tcW w:w="3260" w:type="dxa"/>
          </w:tcPr>
          <w:p w14:paraId="0DB0C7D6" w14:textId="77777777" w:rsidR="00BC705B" w:rsidRPr="00A56B31" w:rsidRDefault="00BC705B" w:rsidP="00DC6A10">
            <w:pPr>
              <w:rPr>
                <w:rFonts w:ascii="Arial" w:eastAsia="Calibri" w:hAnsi="Arial" w:cs="Arial"/>
                <w:szCs w:val="24"/>
              </w:rPr>
            </w:pPr>
            <w:r w:rsidRPr="00A56B31">
              <w:rPr>
                <w:rFonts w:ascii="Arial" w:eastAsia="Calibri" w:hAnsi="Arial" w:cs="Arial"/>
                <w:szCs w:val="24"/>
                <w:shd w:val="clear" w:color="auto" w:fill="FAFAFA"/>
              </w:rPr>
              <w:t>Ne mažiau kaip 80 kW</w:t>
            </w:r>
          </w:p>
        </w:tc>
        <w:tc>
          <w:tcPr>
            <w:tcW w:w="4111" w:type="dxa"/>
          </w:tcPr>
          <w:p w14:paraId="51EF256C" w14:textId="77777777" w:rsidR="00BC705B" w:rsidRPr="00A56B31" w:rsidRDefault="00BC705B" w:rsidP="00DC6A10">
            <w:pPr>
              <w:rPr>
                <w:rFonts w:ascii="Arial" w:eastAsia="Calibri" w:hAnsi="Arial" w:cs="Arial"/>
                <w:szCs w:val="24"/>
                <w:shd w:val="clear" w:color="auto" w:fill="FAFAFA"/>
              </w:rPr>
            </w:pPr>
          </w:p>
        </w:tc>
      </w:tr>
      <w:tr w:rsidR="00BC705B" w:rsidRPr="00A56B31" w14:paraId="06618981" w14:textId="77777777" w:rsidTr="00DC6A10">
        <w:tc>
          <w:tcPr>
            <w:tcW w:w="558" w:type="dxa"/>
          </w:tcPr>
          <w:p w14:paraId="4320AFE6"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6.</w:t>
            </w:r>
          </w:p>
        </w:tc>
        <w:tc>
          <w:tcPr>
            <w:tcW w:w="1995" w:type="dxa"/>
          </w:tcPr>
          <w:p w14:paraId="5808F613"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Bendroji akumuliatorių baterijų talpa</w:t>
            </w:r>
          </w:p>
        </w:tc>
        <w:tc>
          <w:tcPr>
            <w:tcW w:w="3260" w:type="dxa"/>
          </w:tcPr>
          <w:p w14:paraId="6AD529D7" w14:textId="77777777" w:rsidR="00BC705B" w:rsidRPr="00A56B31" w:rsidRDefault="00BC705B" w:rsidP="00DC6A10">
            <w:pPr>
              <w:rPr>
                <w:rFonts w:ascii="Arial" w:eastAsia="Calibri" w:hAnsi="Arial" w:cs="Arial"/>
                <w:szCs w:val="24"/>
                <w:shd w:val="clear" w:color="auto" w:fill="FAFAFA"/>
              </w:rPr>
            </w:pPr>
            <w:r w:rsidRPr="00A56B31">
              <w:rPr>
                <w:rFonts w:ascii="Arial" w:eastAsia="Calibri" w:hAnsi="Arial" w:cs="Arial"/>
                <w:szCs w:val="24"/>
                <w:shd w:val="clear" w:color="auto" w:fill="FAFAFA"/>
              </w:rPr>
              <w:t>Ne mažiau kaip 40 kWh</w:t>
            </w:r>
          </w:p>
        </w:tc>
        <w:tc>
          <w:tcPr>
            <w:tcW w:w="4111" w:type="dxa"/>
          </w:tcPr>
          <w:p w14:paraId="0EB30F60" w14:textId="77777777" w:rsidR="00BC705B" w:rsidRPr="00A56B31" w:rsidRDefault="00BC705B" w:rsidP="00DC6A10">
            <w:pPr>
              <w:rPr>
                <w:rFonts w:ascii="Arial" w:eastAsia="Calibri" w:hAnsi="Arial" w:cs="Arial"/>
                <w:szCs w:val="24"/>
                <w:shd w:val="clear" w:color="auto" w:fill="FAFAFA"/>
              </w:rPr>
            </w:pPr>
          </w:p>
        </w:tc>
      </w:tr>
      <w:tr w:rsidR="00BC705B" w:rsidRPr="00A56B31" w14:paraId="2C847AE1" w14:textId="77777777" w:rsidTr="00DC6A10">
        <w:tc>
          <w:tcPr>
            <w:tcW w:w="558" w:type="dxa"/>
          </w:tcPr>
          <w:p w14:paraId="66E4D31B"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7.</w:t>
            </w:r>
          </w:p>
        </w:tc>
        <w:tc>
          <w:tcPr>
            <w:tcW w:w="1995" w:type="dxa"/>
          </w:tcPr>
          <w:p w14:paraId="7383AA51"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Bendras ilgis</w:t>
            </w:r>
          </w:p>
        </w:tc>
        <w:tc>
          <w:tcPr>
            <w:tcW w:w="3260" w:type="dxa"/>
          </w:tcPr>
          <w:p w14:paraId="1D29DAC4" w14:textId="77777777" w:rsidR="00BC705B" w:rsidRPr="00A56B31" w:rsidRDefault="00BC705B" w:rsidP="00DC6A10">
            <w:pPr>
              <w:rPr>
                <w:rFonts w:ascii="Arial" w:eastAsia="Calibri" w:hAnsi="Arial" w:cs="Arial"/>
                <w:szCs w:val="24"/>
              </w:rPr>
            </w:pPr>
            <w:r w:rsidRPr="00A56B31">
              <w:rPr>
                <w:rFonts w:ascii="Arial" w:eastAsia="Calibri" w:hAnsi="Arial" w:cs="Arial"/>
                <w:szCs w:val="24"/>
                <w:shd w:val="clear" w:color="auto" w:fill="FAFAFA"/>
              </w:rPr>
              <w:t>Nuo 43</w:t>
            </w:r>
            <w:r>
              <w:rPr>
                <w:rFonts w:ascii="Arial" w:eastAsia="Calibri" w:hAnsi="Arial" w:cs="Arial"/>
                <w:szCs w:val="24"/>
                <w:shd w:val="clear" w:color="auto" w:fill="FAFAFA"/>
              </w:rPr>
              <w:t>7</w:t>
            </w:r>
            <w:r w:rsidRPr="00A56B31">
              <w:rPr>
                <w:rFonts w:ascii="Arial" w:eastAsia="Calibri" w:hAnsi="Arial" w:cs="Arial"/>
                <w:szCs w:val="24"/>
                <w:shd w:val="clear" w:color="auto" w:fill="FAFAFA"/>
              </w:rPr>
              <w:t xml:space="preserve"> cm </w:t>
            </w:r>
          </w:p>
        </w:tc>
        <w:tc>
          <w:tcPr>
            <w:tcW w:w="4111" w:type="dxa"/>
          </w:tcPr>
          <w:p w14:paraId="69BA560F" w14:textId="77777777" w:rsidR="00BC705B" w:rsidRPr="00A56B31" w:rsidRDefault="00BC705B" w:rsidP="00DC6A10">
            <w:pPr>
              <w:rPr>
                <w:rFonts w:ascii="Arial" w:eastAsia="Calibri" w:hAnsi="Arial" w:cs="Arial"/>
                <w:szCs w:val="24"/>
                <w:shd w:val="clear" w:color="auto" w:fill="FAFAFA"/>
              </w:rPr>
            </w:pPr>
          </w:p>
        </w:tc>
      </w:tr>
      <w:tr w:rsidR="00BC705B" w:rsidRPr="00A56B31" w14:paraId="38054113" w14:textId="77777777" w:rsidTr="00DC6A10">
        <w:tc>
          <w:tcPr>
            <w:tcW w:w="558" w:type="dxa"/>
          </w:tcPr>
          <w:p w14:paraId="716AE61F" w14:textId="77777777" w:rsidR="00BC705B" w:rsidRPr="00A56B31" w:rsidRDefault="00BC705B" w:rsidP="00DC6A10">
            <w:pPr>
              <w:rPr>
                <w:rFonts w:ascii="Arial" w:eastAsia="Calibri" w:hAnsi="Arial" w:cs="Arial"/>
                <w:szCs w:val="24"/>
              </w:rPr>
            </w:pPr>
            <w:r>
              <w:rPr>
                <w:rFonts w:ascii="Arial" w:eastAsia="Calibri" w:hAnsi="Arial" w:cs="Arial"/>
                <w:szCs w:val="24"/>
              </w:rPr>
              <w:t>8.</w:t>
            </w:r>
          </w:p>
        </w:tc>
        <w:tc>
          <w:tcPr>
            <w:tcW w:w="1995" w:type="dxa"/>
          </w:tcPr>
          <w:p w14:paraId="2D0B320B" w14:textId="77777777" w:rsidR="00BC705B" w:rsidRPr="00A56B31" w:rsidRDefault="00BC705B" w:rsidP="00DC6A10">
            <w:pPr>
              <w:rPr>
                <w:rFonts w:ascii="Arial" w:eastAsia="Calibri" w:hAnsi="Arial" w:cs="Arial"/>
                <w:szCs w:val="24"/>
              </w:rPr>
            </w:pPr>
            <w:r>
              <w:rPr>
                <w:rFonts w:ascii="Arial" w:eastAsia="Calibri" w:hAnsi="Arial" w:cs="Arial"/>
                <w:szCs w:val="24"/>
              </w:rPr>
              <w:t>Bagažinės talpa</w:t>
            </w:r>
          </w:p>
        </w:tc>
        <w:tc>
          <w:tcPr>
            <w:tcW w:w="3260" w:type="dxa"/>
          </w:tcPr>
          <w:p w14:paraId="218B905D" w14:textId="77777777" w:rsidR="00BC705B" w:rsidRPr="00A56B31" w:rsidRDefault="00BC705B" w:rsidP="00DC6A10">
            <w:pPr>
              <w:rPr>
                <w:rFonts w:ascii="Arial" w:eastAsia="Calibri" w:hAnsi="Arial" w:cs="Arial"/>
                <w:szCs w:val="24"/>
              </w:rPr>
            </w:pPr>
            <w:r>
              <w:rPr>
                <w:rFonts w:ascii="Arial" w:eastAsia="Calibri" w:hAnsi="Arial" w:cs="Arial"/>
                <w:szCs w:val="24"/>
              </w:rPr>
              <w:t>Nuo 450 l.</w:t>
            </w:r>
          </w:p>
        </w:tc>
        <w:tc>
          <w:tcPr>
            <w:tcW w:w="4111" w:type="dxa"/>
          </w:tcPr>
          <w:p w14:paraId="022DF464" w14:textId="77777777" w:rsidR="00BC705B" w:rsidRPr="00A56B31" w:rsidRDefault="00BC705B" w:rsidP="00DC6A10">
            <w:pPr>
              <w:rPr>
                <w:rFonts w:ascii="Arial" w:eastAsia="Calibri" w:hAnsi="Arial" w:cs="Arial"/>
                <w:i/>
                <w:iCs/>
                <w:szCs w:val="24"/>
              </w:rPr>
            </w:pPr>
          </w:p>
        </w:tc>
      </w:tr>
      <w:tr w:rsidR="00BC705B" w:rsidRPr="00A56B31" w14:paraId="2880AA5B" w14:textId="77777777" w:rsidTr="00DC6A10">
        <w:tc>
          <w:tcPr>
            <w:tcW w:w="558" w:type="dxa"/>
          </w:tcPr>
          <w:p w14:paraId="3C9E37D8" w14:textId="77777777" w:rsidR="00BC705B" w:rsidRPr="00A56B31" w:rsidRDefault="00BC705B" w:rsidP="00DC6A10">
            <w:pPr>
              <w:rPr>
                <w:rFonts w:ascii="Arial" w:eastAsia="Calibri" w:hAnsi="Arial" w:cs="Arial"/>
                <w:szCs w:val="24"/>
              </w:rPr>
            </w:pPr>
            <w:r>
              <w:rPr>
                <w:rFonts w:ascii="Arial" w:eastAsia="Calibri" w:hAnsi="Arial" w:cs="Arial"/>
                <w:szCs w:val="24"/>
              </w:rPr>
              <w:t>9</w:t>
            </w:r>
            <w:r w:rsidRPr="00A56B31">
              <w:rPr>
                <w:rFonts w:ascii="Arial" w:eastAsia="Calibri" w:hAnsi="Arial" w:cs="Arial"/>
                <w:szCs w:val="24"/>
              </w:rPr>
              <w:t>.</w:t>
            </w:r>
          </w:p>
        </w:tc>
        <w:tc>
          <w:tcPr>
            <w:tcW w:w="1995" w:type="dxa"/>
          </w:tcPr>
          <w:p w14:paraId="1CD11DF5"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Durelių skaičius</w:t>
            </w:r>
          </w:p>
        </w:tc>
        <w:tc>
          <w:tcPr>
            <w:tcW w:w="3260" w:type="dxa"/>
          </w:tcPr>
          <w:p w14:paraId="1D76F43B"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4–5</w:t>
            </w:r>
          </w:p>
        </w:tc>
        <w:tc>
          <w:tcPr>
            <w:tcW w:w="4111" w:type="dxa"/>
          </w:tcPr>
          <w:p w14:paraId="7784460F" w14:textId="77777777" w:rsidR="00BC705B" w:rsidRPr="00A56B31" w:rsidRDefault="00BC705B" w:rsidP="00DC6A10">
            <w:pPr>
              <w:rPr>
                <w:rFonts w:ascii="Arial" w:eastAsia="Calibri" w:hAnsi="Arial" w:cs="Arial"/>
                <w:i/>
                <w:iCs/>
                <w:szCs w:val="24"/>
              </w:rPr>
            </w:pPr>
          </w:p>
        </w:tc>
      </w:tr>
      <w:tr w:rsidR="00BC705B" w:rsidRPr="00A56B31" w14:paraId="3C1F936B" w14:textId="77777777" w:rsidTr="00DC6A10">
        <w:tc>
          <w:tcPr>
            <w:tcW w:w="558" w:type="dxa"/>
          </w:tcPr>
          <w:p w14:paraId="6B14371A" w14:textId="77777777" w:rsidR="00BC705B" w:rsidRPr="00A56B31" w:rsidRDefault="00BC705B" w:rsidP="00DC6A10">
            <w:pPr>
              <w:rPr>
                <w:rFonts w:ascii="Arial" w:eastAsia="Calibri" w:hAnsi="Arial" w:cs="Arial"/>
                <w:szCs w:val="24"/>
              </w:rPr>
            </w:pPr>
            <w:r>
              <w:rPr>
                <w:rFonts w:ascii="Arial" w:eastAsia="Calibri" w:hAnsi="Arial" w:cs="Arial"/>
                <w:szCs w:val="24"/>
              </w:rPr>
              <w:t>10</w:t>
            </w:r>
            <w:r w:rsidRPr="00A56B31">
              <w:rPr>
                <w:rFonts w:ascii="Arial" w:eastAsia="Calibri" w:hAnsi="Arial" w:cs="Arial"/>
                <w:szCs w:val="24"/>
              </w:rPr>
              <w:t>.</w:t>
            </w:r>
          </w:p>
        </w:tc>
        <w:tc>
          <w:tcPr>
            <w:tcW w:w="1995" w:type="dxa"/>
          </w:tcPr>
          <w:p w14:paraId="0192DCAE"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Nuvažiuojamas atstumas vienu įkrovimu</w:t>
            </w:r>
          </w:p>
        </w:tc>
        <w:tc>
          <w:tcPr>
            <w:tcW w:w="3260" w:type="dxa"/>
          </w:tcPr>
          <w:p w14:paraId="7A28B8FA"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Ne mažiau kaip 300 km (WLTP)</w:t>
            </w:r>
          </w:p>
        </w:tc>
        <w:tc>
          <w:tcPr>
            <w:tcW w:w="4111" w:type="dxa"/>
          </w:tcPr>
          <w:p w14:paraId="074D50C0" w14:textId="77777777" w:rsidR="00BC705B" w:rsidRPr="00A56B31" w:rsidRDefault="00BC705B" w:rsidP="00DC6A10">
            <w:pPr>
              <w:rPr>
                <w:rFonts w:ascii="Arial" w:eastAsia="Calibri" w:hAnsi="Arial" w:cs="Arial"/>
                <w:szCs w:val="24"/>
              </w:rPr>
            </w:pPr>
          </w:p>
        </w:tc>
      </w:tr>
      <w:tr w:rsidR="00BC705B" w:rsidRPr="00A56B31" w14:paraId="251422FA" w14:textId="77777777" w:rsidTr="00DC6A10">
        <w:tc>
          <w:tcPr>
            <w:tcW w:w="558" w:type="dxa"/>
          </w:tcPr>
          <w:p w14:paraId="22673628"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1</w:t>
            </w:r>
            <w:r>
              <w:rPr>
                <w:rFonts w:ascii="Arial" w:eastAsia="Calibri" w:hAnsi="Arial" w:cs="Arial"/>
                <w:szCs w:val="24"/>
              </w:rPr>
              <w:t>1</w:t>
            </w:r>
            <w:r w:rsidRPr="00A56B31">
              <w:rPr>
                <w:rFonts w:ascii="Arial" w:eastAsia="Calibri" w:hAnsi="Arial" w:cs="Arial"/>
                <w:szCs w:val="24"/>
              </w:rPr>
              <w:t>.</w:t>
            </w:r>
          </w:p>
        </w:tc>
        <w:tc>
          <w:tcPr>
            <w:tcW w:w="1995" w:type="dxa"/>
          </w:tcPr>
          <w:p w14:paraId="6C955E8A"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Automobilio spalva</w:t>
            </w:r>
          </w:p>
        </w:tc>
        <w:tc>
          <w:tcPr>
            <w:tcW w:w="3260" w:type="dxa"/>
          </w:tcPr>
          <w:p w14:paraId="3958D54F"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 xml:space="preserve">Paletės spalvos: </w:t>
            </w:r>
            <w:r>
              <w:rPr>
                <w:rFonts w:ascii="Arial" w:eastAsia="Calibri" w:hAnsi="Arial" w:cs="Arial"/>
                <w:szCs w:val="24"/>
              </w:rPr>
              <w:t>nesvarbu</w:t>
            </w:r>
            <w:r w:rsidRPr="00A56B31">
              <w:rPr>
                <w:rFonts w:ascii="Arial" w:eastAsia="Calibri" w:hAnsi="Arial" w:cs="Arial"/>
                <w:szCs w:val="24"/>
              </w:rPr>
              <w:t>.</w:t>
            </w:r>
          </w:p>
        </w:tc>
        <w:tc>
          <w:tcPr>
            <w:tcW w:w="4111" w:type="dxa"/>
          </w:tcPr>
          <w:p w14:paraId="1FFC173C" w14:textId="77777777" w:rsidR="00BC705B" w:rsidRPr="00A56B31" w:rsidRDefault="00BC705B" w:rsidP="00DC6A10">
            <w:pPr>
              <w:rPr>
                <w:rFonts w:ascii="Arial" w:eastAsia="Calibri" w:hAnsi="Arial" w:cs="Arial"/>
                <w:i/>
                <w:iCs/>
                <w:szCs w:val="24"/>
              </w:rPr>
            </w:pPr>
          </w:p>
        </w:tc>
      </w:tr>
      <w:tr w:rsidR="00BC705B" w:rsidRPr="00A56B31" w14:paraId="388BEA76" w14:textId="77777777" w:rsidTr="00DC6A10">
        <w:tc>
          <w:tcPr>
            <w:tcW w:w="558" w:type="dxa"/>
            <w:vMerge w:val="restart"/>
          </w:tcPr>
          <w:p w14:paraId="108EA3EB"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1</w:t>
            </w:r>
            <w:r>
              <w:rPr>
                <w:rFonts w:ascii="Arial" w:eastAsia="Calibri" w:hAnsi="Arial" w:cs="Arial"/>
                <w:szCs w:val="24"/>
              </w:rPr>
              <w:t>2</w:t>
            </w:r>
            <w:r w:rsidRPr="00A56B31">
              <w:rPr>
                <w:rFonts w:ascii="Arial" w:eastAsia="Calibri" w:hAnsi="Arial" w:cs="Arial"/>
                <w:szCs w:val="24"/>
              </w:rPr>
              <w:t>.</w:t>
            </w:r>
          </w:p>
        </w:tc>
        <w:tc>
          <w:tcPr>
            <w:tcW w:w="1995" w:type="dxa"/>
            <w:vMerge w:val="restart"/>
          </w:tcPr>
          <w:p w14:paraId="4B3332B5"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Automobilio valdymo ir saugumo sistemos</w:t>
            </w:r>
          </w:p>
        </w:tc>
        <w:tc>
          <w:tcPr>
            <w:tcW w:w="3260" w:type="dxa"/>
          </w:tcPr>
          <w:p w14:paraId="062D1669" w14:textId="77777777" w:rsidR="00BC705B" w:rsidRPr="00A56B31" w:rsidRDefault="00BC705B" w:rsidP="00DC6A10">
            <w:pPr>
              <w:rPr>
                <w:rFonts w:ascii="Arial" w:eastAsia="Calibri" w:hAnsi="Arial" w:cs="Arial"/>
                <w:strike/>
                <w:szCs w:val="24"/>
              </w:rPr>
            </w:pPr>
            <w:r w:rsidRPr="00A56B31">
              <w:rPr>
                <w:rFonts w:ascii="Arial" w:eastAsia="Calibri" w:hAnsi="Arial" w:cs="Arial"/>
                <w:szCs w:val="24"/>
              </w:rPr>
              <w:t>11.1. Elektroninė stabilizavimo sistema (ESP)</w:t>
            </w:r>
          </w:p>
        </w:tc>
        <w:tc>
          <w:tcPr>
            <w:tcW w:w="4111" w:type="dxa"/>
          </w:tcPr>
          <w:p w14:paraId="0AC166A8" w14:textId="77777777" w:rsidR="00BC705B" w:rsidRPr="00A56B31" w:rsidRDefault="00BC705B" w:rsidP="00DC6A10">
            <w:pPr>
              <w:rPr>
                <w:rFonts w:ascii="Arial" w:eastAsia="Calibri" w:hAnsi="Arial" w:cs="Arial"/>
                <w:szCs w:val="24"/>
              </w:rPr>
            </w:pPr>
          </w:p>
        </w:tc>
      </w:tr>
      <w:tr w:rsidR="00BC705B" w:rsidRPr="00A56B31" w14:paraId="52D91E68" w14:textId="77777777" w:rsidTr="00DC6A10">
        <w:trPr>
          <w:trHeight w:val="562"/>
        </w:trPr>
        <w:tc>
          <w:tcPr>
            <w:tcW w:w="558" w:type="dxa"/>
            <w:vMerge/>
          </w:tcPr>
          <w:p w14:paraId="6AAE89E1" w14:textId="77777777" w:rsidR="00BC705B" w:rsidRPr="00A56B31" w:rsidRDefault="00BC705B" w:rsidP="00DC6A10">
            <w:pPr>
              <w:rPr>
                <w:rFonts w:ascii="Arial" w:eastAsia="Calibri" w:hAnsi="Arial" w:cs="Arial"/>
                <w:szCs w:val="24"/>
              </w:rPr>
            </w:pPr>
          </w:p>
        </w:tc>
        <w:tc>
          <w:tcPr>
            <w:tcW w:w="1995" w:type="dxa"/>
            <w:vMerge/>
          </w:tcPr>
          <w:p w14:paraId="44EC74D9" w14:textId="77777777" w:rsidR="00BC705B" w:rsidRPr="00A56B31" w:rsidRDefault="00BC705B" w:rsidP="00DC6A10">
            <w:pPr>
              <w:rPr>
                <w:rFonts w:ascii="Arial" w:eastAsia="Calibri" w:hAnsi="Arial" w:cs="Arial"/>
                <w:szCs w:val="24"/>
              </w:rPr>
            </w:pPr>
          </w:p>
        </w:tc>
        <w:tc>
          <w:tcPr>
            <w:tcW w:w="3260" w:type="dxa"/>
          </w:tcPr>
          <w:p w14:paraId="3E4B8931"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11.2. Priekiniai ir galiniai parkavimo jutikliai</w:t>
            </w:r>
            <w:r>
              <w:rPr>
                <w:rFonts w:ascii="Arial" w:eastAsia="Calibri" w:hAnsi="Arial" w:cs="Arial"/>
                <w:szCs w:val="24"/>
              </w:rPr>
              <w:t xml:space="preserve"> ir galinio vaizdo kamera</w:t>
            </w:r>
          </w:p>
        </w:tc>
        <w:tc>
          <w:tcPr>
            <w:tcW w:w="4111" w:type="dxa"/>
          </w:tcPr>
          <w:p w14:paraId="72DAE6E7" w14:textId="77777777" w:rsidR="00BC705B" w:rsidRPr="00A56B31" w:rsidRDefault="00BC705B" w:rsidP="00DC6A10">
            <w:pPr>
              <w:rPr>
                <w:rFonts w:ascii="Arial" w:eastAsia="Calibri" w:hAnsi="Arial" w:cs="Arial"/>
                <w:szCs w:val="24"/>
              </w:rPr>
            </w:pPr>
          </w:p>
        </w:tc>
      </w:tr>
      <w:tr w:rsidR="00BC705B" w:rsidRPr="00A56B31" w14:paraId="0455919C" w14:textId="77777777" w:rsidTr="00DC6A10">
        <w:tc>
          <w:tcPr>
            <w:tcW w:w="558" w:type="dxa"/>
            <w:vMerge/>
          </w:tcPr>
          <w:p w14:paraId="6E706A99" w14:textId="77777777" w:rsidR="00BC705B" w:rsidRPr="00A56B31" w:rsidRDefault="00BC705B" w:rsidP="00DC6A10">
            <w:pPr>
              <w:rPr>
                <w:rFonts w:ascii="Arial" w:eastAsia="Calibri" w:hAnsi="Arial" w:cs="Arial"/>
                <w:szCs w:val="24"/>
              </w:rPr>
            </w:pPr>
          </w:p>
        </w:tc>
        <w:tc>
          <w:tcPr>
            <w:tcW w:w="1995" w:type="dxa"/>
            <w:vMerge/>
          </w:tcPr>
          <w:p w14:paraId="69B66238" w14:textId="77777777" w:rsidR="00BC705B" w:rsidRPr="00A56B31" w:rsidRDefault="00BC705B" w:rsidP="00DC6A10">
            <w:pPr>
              <w:rPr>
                <w:rFonts w:ascii="Arial" w:eastAsia="Calibri" w:hAnsi="Arial" w:cs="Arial"/>
                <w:szCs w:val="24"/>
              </w:rPr>
            </w:pPr>
          </w:p>
        </w:tc>
        <w:tc>
          <w:tcPr>
            <w:tcW w:w="3260" w:type="dxa"/>
          </w:tcPr>
          <w:p w14:paraId="14E2FB41" w14:textId="77777777" w:rsidR="00BC705B" w:rsidRPr="00A56B31" w:rsidRDefault="00BC705B" w:rsidP="00DC6A10">
            <w:pPr>
              <w:rPr>
                <w:rFonts w:ascii="Arial" w:eastAsia="Calibri" w:hAnsi="Arial" w:cs="Arial"/>
                <w:szCs w:val="24"/>
              </w:rPr>
            </w:pPr>
            <w:r>
              <w:rPr>
                <w:rFonts w:ascii="Arial" w:eastAsia="Calibri" w:hAnsi="Arial" w:cs="Arial"/>
                <w:szCs w:val="24"/>
              </w:rPr>
              <w:t>11.3. Aklosios zonos perspėjimo sistema</w:t>
            </w:r>
          </w:p>
        </w:tc>
        <w:tc>
          <w:tcPr>
            <w:tcW w:w="4111" w:type="dxa"/>
          </w:tcPr>
          <w:p w14:paraId="62CD9838" w14:textId="77777777" w:rsidR="00BC705B" w:rsidRPr="00A56B31" w:rsidRDefault="00BC705B" w:rsidP="00DC6A10">
            <w:pPr>
              <w:rPr>
                <w:rFonts w:ascii="Arial" w:eastAsia="Calibri" w:hAnsi="Arial" w:cs="Arial"/>
                <w:szCs w:val="24"/>
              </w:rPr>
            </w:pPr>
          </w:p>
        </w:tc>
      </w:tr>
      <w:tr w:rsidR="00BC705B" w:rsidRPr="00A56B31" w14:paraId="686A8A46" w14:textId="77777777" w:rsidTr="00DC6A10">
        <w:tc>
          <w:tcPr>
            <w:tcW w:w="558" w:type="dxa"/>
          </w:tcPr>
          <w:p w14:paraId="61BFCB69"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1</w:t>
            </w:r>
            <w:r>
              <w:rPr>
                <w:rFonts w:ascii="Arial" w:eastAsia="Calibri" w:hAnsi="Arial" w:cs="Arial"/>
                <w:szCs w:val="24"/>
              </w:rPr>
              <w:t>3</w:t>
            </w:r>
            <w:r w:rsidRPr="00A56B31">
              <w:rPr>
                <w:rFonts w:ascii="Arial" w:eastAsia="Calibri" w:hAnsi="Arial" w:cs="Arial"/>
                <w:szCs w:val="24"/>
              </w:rPr>
              <w:t>.</w:t>
            </w:r>
          </w:p>
        </w:tc>
        <w:tc>
          <w:tcPr>
            <w:tcW w:w="1995" w:type="dxa"/>
          </w:tcPr>
          <w:p w14:paraId="15EB6EC3"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Ratlankiai, padangos</w:t>
            </w:r>
          </w:p>
        </w:tc>
        <w:tc>
          <w:tcPr>
            <w:tcW w:w="3260" w:type="dxa"/>
          </w:tcPr>
          <w:p w14:paraId="0404ECBC" w14:textId="77777777" w:rsidR="00BC705B" w:rsidRPr="00A56B31" w:rsidRDefault="00BC705B" w:rsidP="00DC6A10">
            <w:pPr>
              <w:rPr>
                <w:rFonts w:ascii="Arial" w:eastAsia="Calibri" w:hAnsi="Arial" w:cs="Arial"/>
                <w:szCs w:val="24"/>
                <w:shd w:val="clear" w:color="auto" w:fill="FAFAFA"/>
              </w:rPr>
            </w:pPr>
            <w:r w:rsidRPr="00A56B31">
              <w:rPr>
                <w:rFonts w:ascii="Arial" w:eastAsia="Calibri" w:hAnsi="Arial" w:cs="Arial"/>
                <w:szCs w:val="24"/>
                <w:shd w:val="clear" w:color="auto" w:fill="FAFAFA"/>
              </w:rPr>
              <w:t xml:space="preserve">Ne mažesni kaip 16 colių lengvo lydinio ratlankiai su padangomis. Žieminių </w:t>
            </w:r>
            <w:r w:rsidRPr="00A56B31">
              <w:rPr>
                <w:rFonts w:ascii="Arial" w:eastAsia="Calibri" w:hAnsi="Arial" w:cs="Arial"/>
                <w:szCs w:val="24"/>
                <w:shd w:val="clear" w:color="auto" w:fill="FAFAFA"/>
              </w:rPr>
              <w:lastRenderedPageBreak/>
              <w:t>padangų komplektas (4 vnt.).</w:t>
            </w:r>
          </w:p>
        </w:tc>
        <w:tc>
          <w:tcPr>
            <w:tcW w:w="4111" w:type="dxa"/>
          </w:tcPr>
          <w:p w14:paraId="4BFA9D1F" w14:textId="77777777" w:rsidR="00BC705B" w:rsidRPr="00A56B31" w:rsidRDefault="00BC705B" w:rsidP="00DC6A10">
            <w:pPr>
              <w:rPr>
                <w:rFonts w:ascii="Arial" w:eastAsia="Calibri" w:hAnsi="Arial" w:cs="Arial"/>
                <w:szCs w:val="24"/>
                <w:shd w:val="clear" w:color="auto" w:fill="FAFAFA"/>
              </w:rPr>
            </w:pPr>
          </w:p>
        </w:tc>
      </w:tr>
      <w:tr w:rsidR="00BC705B" w:rsidRPr="00A56B31" w14:paraId="1330B85E" w14:textId="77777777" w:rsidTr="00DC6A10">
        <w:tc>
          <w:tcPr>
            <w:tcW w:w="558" w:type="dxa"/>
          </w:tcPr>
          <w:p w14:paraId="5A477B5E"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1</w:t>
            </w:r>
            <w:r>
              <w:rPr>
                <w:rFonts w:ascii="Arial" w:eastAsia="Calibri" w:hAnsi="Arial" w:cs="Arial"/>
                <w:szCs w:val="24"/>
              </w:rPr>
              <w:t>4</w:t>
            </w:r>
            <w:r w:rsidRPr="00A56B31">
              <w:rPr>
                <w:rFonts w:ascii="Arial" w:eastAsia="Calibri" w:hAnsi="Arial" w:cs="Arial"/>
                <w:szCs w:val="24"/>
              </w:rPr>
              <w:t>.</w:t>
            </w:r>
          </w:p>
        </w:tc>
        <w:tc>
          <w:tcPr>
            <w:tcW w:w="1995" w:type="dxa"/>
          </w:tcPr>
          <w:p w14:paraId="03549A1F"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Atsarginis ratas arba gamyklinis ratų remonto komplektas</w:t>
            </w:r>
          </w:p>
        </w:tc>
        <w:tc>
          <w:tcPr>
            <w:tcW w:w="3260" w:type="dxa"/>
          </w:tcPr>
          <w:p w14:paraId="5FA949FD" w14:textId="77777777" w:rsidR="00BC705B" w:rsidRPr="00A56B31" w:rsidRDefault="00BC705B" w:rsidP="00DC6A10">
            <w:pPr>
              <w:rPr>
                <w:rFonts w:ascii="Arial" w:eastAsia="Calibri" w:hAnsi="Arial" w:cs="Arial"/>
                <w:szCs w:val="24"/>
              </w:rPr>
            </w:pPr>
            <w:r w:rsidRPr="00A56B31">
              <w:rPr>
                <w:rFonts w:ascii="Arial" w:eastAsia="Calibri" w:hAnsi="Arial" w:cs="Arial"/>
                <w:szCs w:val="24"/>
                <w:shd w:val="clear" w:color="auto" w:fill="FAFAFA"/>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4111" w:type="dxa"/>
          </w:tcPr>
          <w:p w14:paraId="7C8847A0" w14:textId="77777777" w:rsidR="00BC705B" w:rsidRPr="00A56B31" w:rsidRDefault="00BC705B" w:rsidP="00DC6A10">
            <w:pPr>
              <w:rPr>
                <w:rFonts w:ascii="Arial" w:eastAsia="Calibri" w:hAnsi="Arial" w:cs="Arial"/>
                <w:szCs w:val="24"/>
                <w:shd w:val="clear" w:color="auto" w:fill="FAFAFA"/>
              </w:rPr>
            </w:pPr>
          </w:p>
        </w:tc>
      </w:tr>
      <w:tr w:rsidR="00BC705B" w:rsidRPr="00A56B31" w14:paraId="05AACBB3" w14:textId="77777777" w:rsidTr="00DC6A10">
        <w:tc>
          <w:tcPr>
            <w:tcW w:w="558" w:type="dxa"/>
          </w:tcPr>
          <w:p w14:paraId="4F1DAFB6"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15.</w:t>
            </w:r>
          </w:p>
        </w:tc>
        <w:tc>
          <w:tcPr>
            <w:tcW w:w="1995" w:type="dxa"/>
          </w:tcPr>
          <w:p w14:paraId="40EAB07C"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Salono šildymas ir vėdinimas</w:t>
            </w:r>
          </w:p>
        </w:tc>
        <w:tc>
          <w:tcPr>
            <w:tcW w:w="3260" w:type="dxa"/>
          </w:tcPr>
          <w:p w14:paraId="068156F3" w14:textId="77777777" w:rsidR="00BC705B" w:rsidRPr="00A56B31" w:rsidRDefault="00BC705B" w:rsidP="00DC6A10">
            <w:pPr>
              <w:rPr>
                <w:rFonts w:ascii="Arial" w:eastAsia="Calibri" w:hAnsi="Arial" w:cs="Arial"/>
                <w:szCs w:val="24"/>
              </w:rPr>
            </w:pPr>
            <w:r>
              <w:rPr>
                <w:rFonts w:ascii="Arial" w:eastAsia="Calibri" w:hAnsi="Arial" w:cs="Arial"/>
                <w:szCs w:val="24"/>
              </w:rPr>
              <w:t>Automatinė k</w:t>
            </w:r>
            <w:r w:rsidRPr="00A56B31">
              <w:rPr>
                <w:rFonts w:ascii="Arial" w:eastAsia="Calibri" w:hAnsi="Arial" w:cs="Arial"/>
                <w:szCs w:val="24"/>
              </w:rPr>
              <w:t>limato kontrolė.</w:t>
            </w:r>
          </w:p>
        </w:tc>
        <w:tc>
          <w:tcPr>
            <w:tcW w:w="4111" w:type="dxa"/>
          </w:tcPr>
          <w:p w14:paraId="2AF149D9" w14:textId="77777777" w:rsidR="00BC705B" w:rsidRPr="00A56B31" w:rsidRDefault="00BC705B" w:rsidP="00DC6A10">
            <w:pPr>
              <w:rPr>
                <w:rFonts w:ascii="Arial" w:eastAsia="Calibri" w:hAnsi="Arial" w:cs="Arial"/>
                <w:szCs w:val="24"/>
                <w:shd w:val="clear" w:color="auto" w:fill="FAFAFA"/>
              </w:rPr>
            </w:pPr>
          </w:p>
        </w:tc>
      </w:tr>
      <w:tr w:rsidR="00BC705B" w:rsidRPr="00A56B31" w14:paraId="06D7692F" w14:textId="77777777" w:rsidTr="00DC6A10">
        <w:trPr>
          <w:trHeight w:val="1656"/>
        </w:trPr>
        <w:tc>
          <w:tcPr>
            <w:tcW w:w="558" w:type="dxa"/>
          </w:tcPr>
          <w:p w14:paraId="0455388B"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16.</w:t>
            </w:r>
          </w:p>
        </w:tc>
        <w:tc>
          <w:tcPr>
            <w:tcW w:w="1995" w:type="dxa"/>
          </w:tcPr>
          <w:p w14:paraId="5466EDE8"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Durų užraktas</w:t>
            </w:r>
          </w:p>
        </w:tc>
        <w:tc>
          <w:tcPr>
            <w:tcW w:w="3260" w:type="dxa"/>
          </w:tcPr>
          <w:p w14:paraId="0BC1CD14"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 xml:space="preserve">16.1. </w:t>
            </w:r>
            <w:r w:rsidRPr="00A56B31">
              <w:rPr>
                <w:rFonts w:ascii="Arial" w:eastAsia="Calibri" w:hAnsi="Arial" w:cs="Arial"/>
                <w:szCs w:val="24"/>
                <w:shd w:val="clear" w:color="auto" w:fill="FAFAFA"/>
              </w:rPr>
              <w:t>Gamyklinis centrinis visų durų užraktas su nuotoliniu valdymu ir „Kasko“ draudimo reikalavimus atitinkančia apsaugos sistema.</w:t>
            </w:r>
          </w:p>
        </w:tc>
        <w:tc>
          <w:tcPr>
            <w:tcW w:w="4111" w:type="dxa"/>
          </w:tcPr>
          <w:p w14:paraId="24E52C0B" w14:textId="77777777" w:rsidR="00BC705B" w:rsidRPr="00A56B31" w:rsidRDefault="00BC705B" w:rsidP="00DC6A10">
            <w:pPr>
              <w:rPr>
                <w:rFonts w:ascii="Arial" w:eastAsia="Calibri" w:hAnsi="Arial" w:cs="Arial"/>
                <w:szCs w:val="24"/>
              </w:rPr>
            </w:pPr>
          </w:p>
        </w:tc>
      </w:tr>
      <w:tr w:rsidR="00BC705B" w:rsidRPr="00A56B31" w14:paraId="07C7AE6C" w14:textId="77777777" w:rsidTr="00DC6A10">
        <w:tc>
          <w:tcPr>
            <w:tcW w:w="558" w:type="dxa"/>
          </w:tcPr>
          <w:p w14:paraId="10EAD29F"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17.</w:t>
            </w:r>
          </w:p>
        </w:tc>
        <w:tc>
          <w:tcPr>
            <w:tcW w:w="1995" w:type="dxa"/>
          </w:tcPr>
          <w:p w14:paraId="1B9EC720"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Kita įranga</w:t>
            </w:r>
          </w:p>
        </w:tc>
        <w:tc>
          <w:tcPr>
            <w:tcW w:w="3260" w:type="dxa"/>
          </w:tcPr>
          <w:p w14:paraId="3549D44B"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 xml:space="preserve">Nauji tekstiliniai </w:t>
            </w:r>
            <w:r>
              <w:rPr>
                <w:rFonts w:ascii="Arial" w:eastAsia="Calibri" w:hAnsi="Arial" w:cs="Arial"/>
                <w:szCs w:val="24"/>
              </w:rPr>
              <w:t>arba</w:t>
            </w:r>
            <w:r w:rsidRPr="00A56B31">
              <w:rPr>
                <w:rFonts w:ascii="Arial" w:eastAsia="Calibri" w:hAnsi="Arial" w:cs="Arial"/>
                <w:szCs w:val="24"/>
              </w:rPr>
              <w:t xml:space="preserve"> guminiai kilimėlių komplektai (salono priekyje ir gale).</w:t>
            </w:r>
          </w:p>
        </w:tc>
        <w:tc>
          <w:tcPr>
            <w:tcW w:w="4111" w:type="dxa"/>
          </w:tcPr>
          <w:p w14:paraId="6C620787" w14:textId="77777777" w:rsidR="00BC705B" w:rsidRPr="00A56B31" w:rsidRDefault="00BC705B" w:rsidP="00DC6A10">
            <w:pPr>
              <w:rPr>
                <w:rFonts w:ascii="Arial" w:eastAsia="Calibri" w:hAnsi="Arial" w:cs="Arial"/>
                <w:i/>
                <w:iCs/>
                <w:szCs w:val="24"/>
              </w:rPr>
            </w:pPr>
          </w:p>
        </w:tc>
      </w:tr>
      <w:tr w:rsidR="00BC705B" w:rsidRPr="00A56B31" w14:paraId="1C507C74" w14:textId="77777777" w:rsidTr="00DC6A10">
        <w:tc>
          <w:tcPr>
            <w:tcW w:w="558" w:type="dxa"/>
          </w:tcPr>
          <w:p w14:paraId="127B19C3" w14:textId="06AC7E13" w:rsidR="00BC705B" w:rsidRPr="00A56B31" w:rsidRDefault="00EF7A59" w:rsidP="00DC6A10">
            <w:pPr>
              <w:rPr>
                <w:rFonts w:ascii="Arial" w:eastAsia="Calibri" w:hAnsi="Arial" w:cs="Arial"/>
                <w:szCs w:val="24"/>
              </w:rPr>
            </w:pPr>
            <w:r>
              <w:rPr>
                <w:rFonts w:ascii="Arial" w:eastAsia="Calibri" w:hAnsi="Arial" w:cs="Arial"/>
                <w:szCs w:val="24"/>
              </w:rPr>
              <w:t>18</w:t>
            </w:r>
            <w:r w:rsidR="00BC705B" w:rsidRPr="00A56B31">
              <w:rPr>
                <w:rFonts w:ascii="Arial" w:eastAsia="Calibri" w:hAnsi="Arial" w:cs="Arial"/>
                <w:szCs w:val="24"/>
              </w:rPr>
              <w:t>.</w:t>
            </w:r>
          </w:p>
        </w:tc>
        <w:tc>
          <w:tcPr>
            <w:tcW w:w="1995" w:type="dxa"/>
          </w:tcPr>
          <w:p w14:paraId="17980DFB"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Audiosistema</w:t>
            </w:r>
          </w:p>
        </w:tc>
        <w:tc>
          <w:tcPr>
            <w:tcW w:w="3260" w:type="dxa"/>
          </w:tcPr>
          <w:p w14:paraId="3F5D1C3E"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Radijo imtuvas</w:t>
            </w:r>
            <w:r>
              <w:rPr>
                <w:rFonts w:ascii="Arial" w:eastAsia="Calibri" w:hAnsi="Arial" w:cs="Arial"/>
                <w:szCs w:val="24"/>
              </w:rPr>
              <w:t xml:space="preserve"> su gamykline navigacijos sistema</w:t>
            </w:r>
          </w:p>
        </w:tc>
        <w:tc>
          <w:tcPr>
            <w:tcW w:w="4111" w:type="dxa"/>
          </w:tcPr>
          <w:p w14:paraId="721149FE" w14:textId="77777777" w:rsidR="00BC705B" w:rsidRPr="00A56B31" w:rsidRDefault="00BC705B" w:rsidP="00DC6A10">
            <w:pPr>
              <w:rPr>
                <w:rFonts w:ascii="Arial" w:eastAsia="Calibri" w:hAnsi="Arial" w:cs="Arial"/>
                <w:szCs w:val="24"/>
              </w:rPr>
            </w:pPr>
          </w:p>
        </w:tc>
      </w:tr>
      <w:tr w:rsidR="00BC705B" w:rsidRPr="00A56B31" w14:paraId="65DD7B91" w14:textId="77777777" w:rsidTr="00DC6A10">
        <w:tc>
          <w:tcPr>
            <w:tcW w:w="558" w:type="dxa"/>
            <w:vMerge w:val="restart"/>
          </w:tcPr>
          <w:p w14:paraId="56C32643" w14:textId="71D42930" w:rsidR="00BC705B" w:rsidRPr="00A56B31" w:rsidRDefault="00EF7A59" w:rsidP="00DC6A10">
            <w:pPr>
              <w:rPr>
                <w:rFonts w:ascii="Arial" w:eastAsia="Calibri" w:hAnsi="Arial" w:cs="Arial"/>
                <w:szCs w:val="24"/>
              </w:rPr>
            </w:pPr>
            <w:r>
              <w:rPr>
                <w:rFonts w:ascii="Arial" w:eastAsia="Calibri" w:hAnsi="Arial" w:cs="Arial"/>
                <w:szCs w:val="24"/>
              </w:rPr>
              <w:t>19</w:t>
            </w:r>
            <w:r w:rsidR="00BC705B" w:rsidRPr="00A56B31">
              <w:rPr>
                <w:rFonts w:ascii="Arial" w:eastAsia="Calibri" w:hAnsi="Arial" w:cs="Arial"/>
                <w:szCs w:val="24"/>
              </w:rPr>
              <w:t>.</w:t>
            </w:r>
          </w:p>
        </w:tc>
        <w:tc>
          <w:tcPr>
            <w:tcW w:w="1995" w:type="dxa"/>
            <w:vMerge w:val="restart"/>
          </w:tcPr>
          <w:p w14:paraId="179FB40E"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Automobilio komplektacija</w:t>
            </w:r>
          </w:p>
        </w:tc>
        <w:tc>
          <w:tcPr>
            <w:tcW w:w="3260" w:type="dxa"/>
          </w:tcPr>
          <w:p w14:paraId="64CB3D26" w14:textId="77777777" w:rsidR="00BC705B" w:rsidRPr="00A56B31" w:rsidRDefault="00BC705B" w:rsidP="00DC6A10">
            <w:pPr>
              <w:rPr>
                <w:rFonts w:ascii="Arial" w:eastAsia="Calibri" w:hAnsi="Arial" w:cs="Arial"/>
                <w:szCs w:val="24"/>
              </w:rPr>
            </w:pPr>
            <w:r w:rsidRPr="00A56B31">
              <w:rPr>
                <w:rFonts w:ascii="Arial" w:eastAsia="Calibri" w:hAnsi="Arial" w:cs="Arial"/>
                <w:szCs w:val="24"/>
                <w:shd w:val="clear" w:color="auto" w:fill="FAFAFA"/>
              </w:rPr>
              <w:t>Automobilis turi būti visiškai sukomplektuotas, su visais dokumentais bei priklausiniais: vaistinėle, gesintuvu, avariniu ženklu, šviesą atspindinčia liemene, transportavimo kilpa.</w:t>
            </w:r>
          </w:p>
        </w:tc>
        <w:tc>
          <w:tcPr>
            <w:tcW w:w="4111" w:type="dxa"/>
          </w:tcPr>
          <w:p w14:paraId="63F5C041" w14:textId="77777777" w:rsidR="00BC705B" w:rsidRPr="00A56B31" w:rsidRDefault="00BC705B" w:rsidP="00DC6A10">
            <w:pPr>
              <w:rPr>
                <w:rFonts w:ascii="Arial" w:eastAsia="Calibri" w:hAnsi="Arial" w:cs="Arial"/>
                <w:i/>
                <w:iCs/>
                <w:szCs w:val="24"/>
                <w:shd w:val="clear" w:color="auto" w:fill="FAFAFA"/>
              </w:rPr>
            </w:pPr>
          </w:p>
        </w:tc>
      </w:tr>
      <w:tr w:rsidR="00BC705B" w:rsidRPr="00A56B31" w14:paraId="5B277E57" w14:textId="77777777" w:rsidTr="00DC6A10">
        <w:tc>
          <w:tcPr>
            <w:tcW w:w="558" w:type="dxa"/>
            <w:vMerge/>
          </w:tcPr>
          <w:p w14:paraId="7CDA5079" w14:textId="77777777" w:rsidR="00BC705B" w:rsidRPr="00A56B31" w:rsidRDefault="00BC705B" w:rsidP="00DC6A10">
            <w:pPr>
              <w:rPr>
                <w:rFonts w:ascii="Arial" w:eastAsia="Calibri" w:hAnsi="Arial" w:cs="Arial"/>
                <w:szCs w:val="24"/>
              </w:rPr>
            </w:pPr>
          </w:p>
        </w:tc>
        <w:tc>
          <w:tcPr>
            <w:tcW w:w="1995" w:type="dxa"/>
            <w:vMerge/>
          </w:tcPr>
          <w:p w14:paraId="5E4E3A40" w14:textId="77777777" w:rsidR="00BC705B" w:rsidRPr="00A56B31" w:rsidRDefault="00BC705B" w:rsidP="00DC6A10">
            <w:pPr>
              <w:rPr>
                <w:rFonts w:ascii="Arial" w:eastAsia="Calibri" w:hAnsi="Arial" w:cs="Arial"/>
                <w:szCs w:val="24"/>
              </w:rPr>
            </w:pPr>
          </w:p>
        </w:tc>
        <w:tc>
          <w:tcPr>
            <w:tcW w:w="3260" w:type="dxa"/>
          </w:tcPr>
          <w:p w14:paraId="7A1D92AC" w14:textId="77777777" w:rsidR="00BC705B" w:rsidRPr="00A56B31" w:rsidRDefault="00BC705B" w:rsidP="00DC6A10">
            <w:pPr>
              <w:rPr>
                <w:rFonts w:ascii="Arial" w:eastAsia="Calibri" w:hAnsi="Arial" w:cs="Arial"/>
                <w:szCs w:val="24"/>
                <w:shd w:val="clear" w:color="auto" w:fill="FAFAFA"/>
              </w:rPr>
            </w:pPr>
            <w:r>
              <w:rPr>
                <w:rFonts w:ascii="Arial" w:eastAsia="Calibri" w:hAnsi="Arial" w:cs="Arial"/>
                <w:szCs w:val="24"/>
              </w:rPr>
              <w:t xml:space="preserve">21.1 </w:t>
            </w:r>
            <w:r>
              <w:rPr>
                <w:rFonts w:ascii="Arial" w:eastAsia="Calibri" w:hAnsi="Arial" w:cs="Arial"/>
                <w:szCs w:val="24"/>
                <w:shd w:val="clear" w:color="auto" w:fill="FAFAFA"/>
              </w:rPr>
              <w:t>Automobilio priekiniai žibintai LED su automatinių valdymu ir a</w:t>
            </w:r>
            <w:r w:rsidRPr="00154CDB">
              <w:rPr>
                <w:rFonts w:ascii="Arial" w:eastAsia="Calibri" w:hAnsi="Arial" w:cs="Arial"/>
                <w:szCs w:val="24"/>
                <w:shd w:val="clear" w:color="auto" w:fill="FAFAFA"/>
              </w:rPr>
              <w:t>utomatiškai perjungiamos tolimosios šviesos</w:t>
            </w:r>
            <w:r>
              <w:rPr>
                <w:rFonts w:ascii="Arial" w:eastAsia="Calibri" w:hAnsi="Arial" w:cs="Arial"/>
                <w:szCs w:val="24"/>
                <w:shd w:val="clear" w:color="auto" w:fill="FAFAFA"/>
              </w:rPr>
              <w:t>.</w:t>
            </w:r>
          </w:p>
        </w:tc>
        <w:tc>
          <w:tcPr>
            <w:tcW w:w="4111" w:type="dxa"/>
          </w:tcPr>
          <w:p w14:paraId="5B90C020" w14:textId="77777777" w:rsidR="00BC705B" w:rsidRPr="00A56B31" w:rsidRDefault="00BC705B" w:rsidP="00DC6A10">
            <w:pPr>
              <w:rPr>
                <w:rFonts w:ascii="Arial" w:eastAsia="Calibri" w:hAnsi="Arial" w:cs="Arial"/>
                <w:i/>
                <w:iCs/>
                <w:szCs w:val="24"/>
                <w:shd w:val="clear" w:color="auto" w:fill="FAFAFA"/>
              </w:rPr>
            </w:pPr>
          </w:p>
        </w:tc>
      </w:tr>
      <w:tr w:rsidR="00BC705B" w:rsidRPr="00A56B31" w14:paraId="41D90D1C" w14:textId="77777777" w:rsidTr="00DC6A10">
        <w:tc>
          <w:tcPr>
            <w:tcW w:w="558" w:type="dxa"/>
          </w:tcPr>
          <w:p w14:paraId="1526ACF8" w14:textId="080DB52D" w:rsidR="00BC705B" w:rsidRPr="00A56B31" w:rsidRDefault="00BC705B" w:rsidP="00DC6A10">
            <w:pPr>
              <w:rPr>
                <w:rFonts w:ascii="Arial" w:eastAsia="Calibri" w:hAnsi="Arial" w:cs="Arial"/>
                <w:szCs w:val="24"/>
              </w:rPr>
            </w:pPr>
            <w:r w:rsidRPr="00A56B31">
              <w:rPr>
                <w:rFonts w:ascii="Arial" w:eastAsia="Calibri" w:hAnsi="Arial" w:cs="Arial"/>
                <w:szCs w:val="24"/>
              </w:rPr>
              <w:t>2</w:t>
            </w:r>
            <w:r w:rsidR="00EF7A59">
              <w:rPr>
                <w:rFonts w:ascii="Arial" w:eastAsia="Calibri" w:hAnsi="Arial" w:cs="Arial"/>
                <w:szCs w:val="24"/>
              </w:rPr>
              <w:t>0</w:t>
            </w:r>
            <w:r w:rsidRPr="00A56B31">
              <w:rPr>
                <w:rFonts w:ascii="Arial" w:eastAsia="Calibri" w:hAnsi="Arial" w:cs="Arial"/>
                <w:szCs w:val="24"/>
              </w:rPr>
              <w:t>.</w:t>
            </w:r>
          </w:p>
        </w:tc>
        <w:tc>
          <w:tcPr>
            <w:tcW w:w="1995" w:type="dxa"/>
          </w:tcPr>
          <w:p w14:paraId="07C66603"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Techninė priežiūra</w:t>
            </w:r>
          </w:p>
        </w:tc>
        <w:tc>
          <w:tcPr>
            <w:tcW w:w="3260" w:type="dxa"/>
          </w:tcPr>
          <w:p w14:paraId="6144323E" w14:textId="77777777" w:rsidR="00BC705B" w:rsidRPr="00A56B31" w:rsidRDefault="00BC705B" w:rsidP="00DC6A10">
            <w:pPr>
              <w:rPr>
                <w:rFonts w:ascii="Arial" w:eastAsia="Calibri" w:hAnsi="Arial" w:cs="Arial"/>
                <w:szCs w:val="24"/>
              </w:rPr>
            </w:pPr>
            <w:r w:rsidRPr="00A56B31">
              <w:rPr>
                <w:rFonts w:ascii="Arial" w:eastAsia="Calibri" w:hAnsi="Arial" w:cs="Arial"/>
                <w:szCs w:val="24"/>
                <w:shd w:val="clear" w:color="auto" w:fill="FAFAFA"/>
              </w:rPr>
              <w:t xml:space="preserve">Tiekėjas ar jo įgaliotas atstovas privalo užtikrinti automobilio gamintojo numatytą techninę priežiūrą ir remontą tiekėjo ar jo atstovo nurodytose automobilių techninės priežiūros dirbtuvėse Lietuvos Respublikoje, </w:t>
            </w:r>
            <w:r w:rsidRPr="00A56B31">
              <w:rPr>
                <w:rFonts w:ascii="Arial" w:eastAsia="Calibri" w:hAnsi="Arial" w:cs="Arial"/>
                <w:szCs w:val="24"/>
              </w:rPr>
              <w:lastRenderedPageBreak/>
              <w:t>esančiose ne toliau kaip 1</w:t>
            </w:r>
            <w:r>
              <w:rPr>
                <w:rFonts w:ascii="Arial" w:eastAsia="Calibri" w:hAnsi="Arial" w:cs="Arial"/>
                <w:szCs w:val="24"/>
              </w:rPr>
              <w:t>00</w:t>
            </w:r>
            <w:r w:rsidRPr="00A56B31">
              <w:rPr>
                <w:rFonts w:ascii="Arial" w:eastAsia="Calibri" w:hAnsi="Arial" w:cs="Arial"/>
                <w:szCs w:val="24"/>
              </w:rPr>
              <w:t xml:space="preserve"> km atstumu nuo automobilio pristatymo vietos.</w:t>
            </w:r>
          </w:p>
        </w:tc>
        <w:tc>
          <w:tcPr>
            <w:tcW w:w="4111" w:type="dxa"/>
          </w:tcPr>
          <w:p w14:paraId="1048545C" w14:textId="77777777" w:rsidR="00BC705B" w:rsidRPr="00A56B31" w:rsidRDefault="00BC705B" w:rsidP="00DC6A10">
            <w:pPr>
              <w:rPr>
                <w:rFonts w:ascii="Arial" w:eastAsia="Calibri" w:hAnsi="Arial" w:cs="Arial"/>
                <w:szCs w:val="24"/>
                <w:shd w:val="clear" w:color="auto" w:fill="FAFAFA"/>
              </w:rPr>
            </w:pPr>
          </w:p>
        </w:tc>
      </w:tr>
      <w:tr w:rsidR="00BC705B" w:rsidRPr="00A56B31" w14:paraId="4B5B4BAF" w14:textId="77777777" w:rsidTr="00DC6A10">
        <w:tc>
          <w:tcPr>
            <w:tcW w:w="558" w:type="dxa"/>
          </w:tcPr>
          <w:p w14:paraId="3ED8D426" w14:textId="5060DA95" w:rsidR="00BC705B" w:rsidRPr="00A56B31" w:rsidRDefault="00BC705B" w:rsidP="00DC6A10">
            <w:pPr>
              <w:rPr>
                <w:rFonts w:ascii="Arial" w:eastAsia="Calibri" w:hAnsi="Arial" w:cs="Arial"/>
                <w:szCs w:val="24"/>
              </w:rPr>
            </w:pPr>
            <w:r w:rsidRPr="00A56B31">
              <w:rPr>
                <w:rFonts w:ascii="Arial" w:eastAsia="Calibri" w:hAnsi="Arial" w:cs="Arial"/>
                <w:szCs w:val="24"/>
              </w:rPr>
              <w:t>2</w:t>
            </w:r>
            <w:r w:rsidR="00EF7A59">
              <w:rPr>
                <w:rFonts w:ascii="Arial" w:eastAsia="Calibri" w:hAnsi="Arial" w:cs="Arial"/>
                <w:szCs w:val="24"/>
              </w:rPr>
              <w:t>1</w:t>
            </w:r>
            <w:r w:rsidRPr="00A56B31">
              <w:rPr>
                <w:rFonts w:ascii="Arial" w:eastAsia="Calibri" w:hAnsi="Arial" w:cs="Arial"/>
                <w:szCs w:val="24"/>
              </w:rPr>
              <w:t>.</w:t>
            </w:r>
          </w:p>
        </w:tc>
        <w:tc>
          <w:tcPr>
            <w:tcW w:w="1995" w:type="dxa"/>
          </w:tcPr>
          <w:p w14:paraId="1F4F7BA4"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Automobilio garantija</w:t>
            </w:r>
          </w:p>
        </w:tc>
        <w:tc>
          <w:tcPr>
            <w:tcW w:w="3260" w:type="dxa"/>
          </w:tcPr>
          <w:p w14:paraId="47470125" w14:textId="77777777" w:rsidR="00BC705B" w:rsidRPr="00A56B31" w:rsidRDefault="00BC705B" w:rsidP="00DC6A10">
            <w:pPr>
              <w:rPr>
                <w:rFonts w:ascii="Arial" w:eastAsia="Calibri" w:hAnsi="Arial" w:cs="Arial"/>
                <w:szCs w:val="24"/>
              </w:rPr>
            </w:pPr>
            <w:r w:rsidRPr="00A56B31">
              <w:rPr>
                <w:rFonts w:ascii="Arial" w:eastAsia="Calibri" w:hAnsi="Arial" w:cs="Arial"/>
                <w:szCs w:val="24"/>
                <w:shd w:val="clear" w:color="auto" w:fill="FAFAFA"/>
              </w:rPr>
              <w:t>Automobiliui turi būti suteikta ne mažiau kaip 60 mėnesių  arba ne mažiau kaip 1</w:t>
            </w:r>
            <w:r>
              <w:rPr>
                <w:rFonts w:ascii="Arial" w:eastAsia="Calibri" w:hAnsi="Arial" w:cs="Arial"/>
                <w:szCs w:val="24"/>
                <w:shd w:val="clear" w:color="auto" w:fill="FAFAFA"/>
              </w:rPr>
              <w:t>00</w:t>
            </w:r>
            <w:r w:rsidRPr="00A56B31">
              <w:rPr>
                <w:rFonts w:ascii="Arial" w:eastAsia="Calibri" w:hAnsi="Arial" w:cs="Arial"/>
                <w:szCs w:val="24"/>
                <w:shd w:val="clear" w:color="auto" w:fill="FAFAFA"/>
              </w:rPr>
              <w:t xml:space="preserve"> 000 km ridos garantija, priklausomai nuo to kas sueina ankščiau.</w:t>
            </w:r>
          </w:p>
        </w:tc>
        <w:tc>
          <w:tcPr>
            <w:tcW w:w="4111" w:type="dxa"/>
          </w:tcPr>
          <w:p w14:paraId="0A03B59F" w14:textId="77777777" w:rsidR="00BC705B" w:rsidRPr="00A56B31" w:rsidRDefault="00BC705B" w:rsidP="00DC6A10">
            <w:pPr>
              <w:rPr>
                <w:rFonts w:ascii="Arial" w:eastAsia="Calibri" w:hAnsi="Arial" w:cs="Arial"/>
                <w:szCs w:val="24"/>
                <w:shd w:val="clear" w:color="auto" w:fill="FAFAFA"/>
              </w:rPr>
            </w:pPr>
          </w:p>
        </w:tc>
      </w:tr>
      <w:tr w:rsidR="00BC705B" w:rsidRPr="00A56B31" w14:paraId="42C0A72C" w14:textId="77777777" w:rsidTr="00DC6A10">
        <w:tc>
          <w:tcPr>
            <w:tcW w:w="558" w:type="dxa"/>
          </w:tcPr>
          <w:p w14:paraId="087357E3" w14:textId="73CF7150" w:rsidR="00BC705B" w:rsidRPr="00A56B31" w:rsidRDefault="00BC705B" w:rsidP="00DC6A10">
            <w:pPr>
              <w:rPr>
                <w:rFonts w:ascii="Arial" w:eastAsia="Calibri" w:hAnsi="Arial" w:cs="Arial"/>
                <w:szCs w:val="24"/>
              </w:rPr>
            </w:pPr>
            <w:r w:rsidRPr="00A56B31">
              <w:rPr>
                <w:rFonts w:ascii="Arial" w:eastAsia="Calibri" w:hAnsi="Arial" w:cs="Arial"/>
                <w:szCs w:val="24"/>
              </w:rPr>
              <w:t>2</w:t>
            </w:r>
            <w:r w:rsidR="00EF7A59">
              <w:rPr>
                <w:rFonts w:ascii="Arial" w:eastAsia="Calibri" w:hAnsi="Arial" w:cs="Arial"/>
                <w:szCs w:val="24"/>
              </w:rPr>
              <w:t>2</w:t>
            </w:r>
            <w:r w:rsidRPr="00A56B31">
              <w:rPr>
                <w:rFonts w:ascii="Arial" w:eastAsia="Calibri" w:hAnsi="Arial" w:cs="Arial"/>
                <w:szCs w:val="24"/>
              </w:rPr>
              <w:t>.</w:t>
            </w:r>
          </w:p>
        </w:tc>
        <w:tc>
          <w:tcPr>
            <w:tcW w:w="1995" w:type="dxa"/>
          </w:tcPr>
          <w:p w14:paraId="4BFF54BD" w14:textId="77777777" w:rsidR="00BC705B" w:rsidRPr="00A56B31" w:rsidRDefault="00BC705B" w:rsidP="00DC6A10">
            <w:pPr>
              <w:rPr>
                <w:rFonts w:ascii="Arial" w:eastAsia="Calibri" w:hAnsi="Arial" w:cs="Arial"/>
                <w:szCs w:val="24"/>
              </w:rPr>
            </w:pPr>
            <w:r w:rsidRPr="00A56B31">
              <w:rPr>
                <w:rFonts w:ascii="Arial" w:eastAsia="Calibri" w:hAnsi="Arial" w:cs="Arial"/>
                <w:szCs w:val="24"/>
                <w:shd w:val="clear" w:color="auto" w:fill="FAFAFA"/>
              </w:rPr>
              <w:t>Akumuliatorių baterijos garantija</w:t>
            </w:r>
          </w:p>
        </w:tc>
        <w:tc>
          <w:tcPr>
            <w:tcW w:w="3260" w:type="dxa"/>
          </w:tcPr>
          <w:p w14:paraId="1D62B61F" w14:textId="77777777" w:rsidR="00BC705B" w:rsidRPr="00A56B31" w:rsidRDefault="00BC705B" w:rsidP="00DC6A10">
            <w:pPr>
              <w:rPr>
                <w:rFonts w:ascii="Arial" w:eastAsia="Calibri" w:hAnsi="Arial" w:cs="Arial"/>
                <w:szCs w:val="24"/>
                <w:shd w:val="clear" w:color="auto" w:fill="FAFAFA"/>
              </w:rPr>
            </w:pPr>
            <w:r w:rsidRPr="00A56B31">
              <w:rPr>
                <w:rFonts w:ascii="Arial" w:eastAsia="Calibri" w:hAnsi="Arial" w:cs="Arial"/>
                <w:szCs w:val="24"/>
                <w:shd w:val="clear" w:color="auto" w:fill="FAFAFA"/>
              </w:rPr>
              <w:t>Ne mažiau kaip 8 metai arba ne mažiau kaip iki 1</w:t>
            </w:r>
            <w:r>
              <w:rPr>
                <w:rFonts w:ascii="Arial" w:eastAsia="Calibri" w:hAnsi="Arial" w:cs="Arial"/>
                <w:szCs w:val="24"/>
                <w:shd w:val="clear" w:color="auto" w:fill="FAFAFA"/>
              </w:rPr>
              <w:t>6</w:t>
            </w:r>
            <w:r w:rsidRPr="00A56B31">
              <w:rPr>
                <w:rFonts w:ascii="Arial" w:eastAsia="Calibri" w:hAnsi="Arial" w:cs="Arial"/>
                <w:szCs w:val="24"/>
                <w:shd w:val="clear" w:color="auto" w:fill="FAFAFA"/>
              </w:rPr>
              <w:t>0 000 km ridos priklausomai nuo to kas sueina ankščiau.</w:t>
            </w:r>
          </w:p>
        </w:tc>
        <w:tc>
          <w:tcPr>
            <w:tcW w:w="4111" w:type="dxa"/>
          </w:tcPr>
          <w:p w14:paraId="6EF18678" w14:textId="77777777" w:rsidR="00BC705B" w:rsidRPr="00A56B31" w:rsidRDefault="00BC705B" w:rsidP="00DC6A10">
            <w:pPr>
              <w:rPr>
                <w:rFonts w:ascii="Arial" w:eastAsia="Calibri" w:hAnsi="Arial" w:cs="Arial"/>
                <w:szCs w:val="24"/>
                <w:shd w:val="clear" w:color="auto" w:fill="FAFAFA"/>
              </w:rPr>
            </w:pPr>
          </w:p>
        </w:tc>
      </w:tr>
      <w:tr w:rsidR="00BC705B" w:rsidRPr="00A56B31" w14:paraId="51A4A4EB" w14:textId="77777777" w:rsidTr="00DC6A10">
        <w:tc>
          <w:tcPr>
            <w:tcW w:w="558" w:type="dxa"/>
          </w:tcPr>
          <w:p w14:paraId="73DA2D4E" w14:textId="0AF7709C" w:rsidR="00BC705B" w:rsidRPr="00A56B31" w:rsidRDefault="00BC705B" w:rsidP="00DC6A10">
            <w:pPr>
              <w:rPr>
                <w:rFonts w:ascii="Arial" w:eastAsia="Calibri" w:hAnsi="Arial" w:cs="Arial"/>
                <w:szCs w:val="24"/>
              </w:rPr>
            </w:pPr>
            <w:r w:rsidRPr="00A56B31">
              <w:rPr>
                <w:rFonts w:ascii="Arial" w:eastAsia="Calibri" w:hAnsi="Arial" w:cs="Arial"/>
                <w:szCs w:val="24"/>
              </w:rPr>
              <w:t>2</w:t>
            </w:r>
            <w:r w:rsidR="00EF7A59">
              <w:rPr>
                <w:rFonts w:ascii="Arial" w:eastAsia="Calibri" w:hAnsi="Arial" w:cs="Arial"/>
                <w:szCs w:val="24"/>
              </w:rPr>
              <w:t>3</w:t>
            </w:r>
            <w:r w:rsidRPr="00A56B31">
              <w:rPr>
                <w:rFonts w:ascii="Arial" w:eastAsia="Calibri" w:hAnsi="Arial" w:cs="Arial"/>
                <w:szCs w:val="24"/>
              </w:rPr>
              <w:t>.</w:t>
            </w:r>
          </w:p>
        </w:tc>
        <w:tc>
          <w:tcPr>
            <w:tcW w:w="1995" w:type="dxa"/>
          </w:tcPr>
          <w:p w14:paraId="1408FFE0"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Elektromobilio CO</w:t>
            </w:r>
            <w:r w:rsidRPr="00A56B31">
              <w:rPr>
                <w:rFonts w:ascii="Arial" w:eastAsia="Calibri" w:hAnsi="Arial" w:cs="Arial"/>
                <w:szCs w:val="24"/>
                <w:vertAlign w:val="subscript"/>
              </w:rPr>
              <w:t>2</w:t>
            </w:r>
            <w:r w:rsidRPr="00A56B31">
              <w:rPr>
                <w:rFonts w:ascii="Arial" w:eastAsia="Calibri" w:hAnsi="Arial" w:cs="Arial"/>
                <w:szCs w:val="24"/>
              </w:rPr>
              <w:t xml:space="preserve"> emisija</w:t>
            </w:r>
          </w:p>
        </w:tc>
        <w:tc>
          <w:tcPr>
            <w:tcW w:w="3260" w:type="dxa"/>
          </w:tcPr>
          <w:p w14:paraId="384CF5A3" w14:textId="77777777" w:rsidR="00BC705B" w:rsidRPr="00A56B31" w:rsidRDefault="00BC705B" w:rsidP="00DC6A10">
            <w:pPr>
              <w:rPr>
                <w:rFonts w:ascii="Arial" w:eastAsia="Calibri" w:hAnsi="Arial" w:cs="Arial"/>
                <w:szCs w:val="24"/>
                <w:shd w:val="clear" w:color="auto" w:fill="FAFAFA"/>
              </w:rPr>
            </w:pPr>
            <w:r w:rsidRPr="00A56B31">
              <w:rPr>
                <w:rFonts w:ascii="Arial" w:eastAsia="Calibri" w:hAnsi="Arial" w:cs="Arial"/>
                <w:szCs w:val="24"/>
                <w:shd w:val="clear" w:color="auto" w:fill="FAFAFA"/>
              </w:rPr>
              <w:t>0 g/km</w:t>
            </w:r>
          </w:p>
        </w:tc>
        <w:tc>
          <w:tcPr>
            <w:tcW w:w="4111" w:type="dxa"/>
          </w:tcPr>
          <w:p w14:paraId="7B785011" w14:textId="77777777" w:rsidR="00BC705B" w:rsidRPr="00A56B31" w:rsidRDefault="00BC705B" w:rsidP="00DC6A10">
            <w:pPr>
              <w:rPr>
                <w:rFonts w:ascii="Arial" w:eastAsia="Calibri" w:hAnsi="Arial" w:cs="Arial"/>
                <w:szCs w:val="24"/>
                <w:shd w:val="clear" w:color="auto" w:fill="FAFAFA"/>
              </w:rPr>
            </w:pPr>
          </w:p>
        </w:tc>
      </w:tr>
      <w:tr w:rsidR="00BC705B" w:rsidRPr="00A56B31" w14:paraId="04B09983" w14:textId="77777777" w:rsidTr="00DC6A10">
        <w:tc>
          <w:tcPr>
            <w:tcW w:w="558" w:type="dxa"/>
          </w:tcPr>
          <w:p w14:paraId="3457B83E" w14:textId="2DA965A2" w:rsidR="00BC705B" w:rsidRPr="00A56B31" w:rsidRDefault="00BC705B" w:rsidP="00DC6A10">
            <w:pPr>
              <w:rPr>
                <w:rFonts w:ascii="Arial" w:eastAsia="Calibri" w:hAnsi="Arial" w:cs="Arial"/>
                <w:szCs w:val="24"/>
              </w:rPr>
            </w:pPr>
            <w:r w:rsidRPr="00A56B31">
              <w:rPr>
                <w:rFonts w:ascii="Arial" w:eastAsia="Calibri" w:hAnsi="Arial" w:cs="Arial"/>
                <w:szCs w:val="24"/>
              </w:rPr>
              <w:t>2</w:t>
            </w:r>
            <w:r w:rsidR="00EF7A59">
              <w:rPr>
                <w:rFonts w:ascii="Arial" w:eastAsia="Calibri" w:hAnsi="Arial" w:cs="Arial"/>
                <w:szCs w:val="24"/>
              </w:rPr>
              <w:t>4</w:t>
            </w:r>
            <w:r w:rsidRPr="00A56B31">
              <w:rPr>
                <w:rFonts w:ascii="Arial" w:eastAsia="Calibri" w:hAnsi="Arial" w:cs="Arial"/>
                <w:szCs w:val="24"/>
              </w:rPr>
              <w:t>.</w:t>
            </w:r>
          </w:p>
        </w:tc>
        <w:tc>
          <w:tcPr>
            <w:tcW w:w="1995" w:type="dxa"/>
          </w:tcPr>
          <w:p w14:paraId="2443F971" w14:textId="77777777" w:rsidR="00BC705B" w:rsidRPr="00A56B31" w:rsidRDefault="00BC705B" w:rsidP="00DC6A10">
            <w:pPr>
              <w:rPr>
                <w:rFonts w:ascii="Arial" w:eastAsia="Calibri" w:hAnsi="Arial" w:cs="Arial"/>
                <w:szCs w:val="24"/>
              </w:rPr>
            </w:pPr>
            <w:r w:rsidRPr="00A56B31">
              <w:rPr>
                <w:rFonts w:ascii="Arial" w:eastAsia="Calibri" w:hAnsi="Arial" w:cs="Arial"/>
                <w:szCs w:val="24"/>
                <w:shd w:val="clear" w:color="auto" w:fill="FAFAFA"/>
              </w:rPr>
              <w:t>Automobilis turi turėti galimybę įkrauti bateriją naudojant kintamos srovės įkrovimo stoteles (AC) ir nuolatinės srovės įkrovimo stoteles (DC)</w:t>
            </w:r>
          </w:p>
        </w:tc>
        <w:tc>
          <w:tcPr>
            <w:tcW w:w="3260" w:type="dxa"/>
          </w:tcPr>
          <w:p w14:paraId="5EC53280" w14:textId="77777777" w:rsidR="00BC705B" w:rsidRPr="00A56B31" w:rsidRDefault="00BC705B" w:rsidP="00DC6A10">
            <w:pPr>
              <w:rPr>
                <w:rFonts w:ascii="Arial" w:eastAsia="Calibri" w:hAnsi="Arial" w:cs="Arial"/>
                <w:szCs w:val="24"/>
              </w:rPr>
            </w:pPr>
            <w:r w:rsidRPr="00A56B31">
              <w:rPr>
                <w:rFonts w:ascii="Arial" w:eastAsia="Calibri" w:hAnsi="Arial" w:cs="Arial"/>
                <w:szCs w:val="24"/>
                <w:shd w:val="clear" w:color="auto" w:fill="FAFAFA"/>
              </w:rPr>
              <w:t xml:space="preserve">DC įkrovimo jungtys turi būti </w:t>
            </w:r>
            <w:proofErr w:type="spellStart"/>
            <w:r w:rsidRPr="00A56B31">
              <w:rPr>
                <w:rFonts w:ascii="Arial" w:eastAsia="Calibri" w:hAnsi="Arial" w:cs="Arial"/>
                <w:szCs w:val="24"/>
                <w:shd w:val="clear" w:color="auto" w:fill="FAFAFA"/>
              </w:rPr>
              <w:t>CHAdeMO</w:t>
            </w:r>
            <w:proofErr w:type="spellEnd"/>
            <w:r w:rsidRPr="00A56B31">
              <w:rPr>
                <w:rFonts w:ascii="Arial" w:eastAsia="Calibri" w:hAnsi="Arial" w:cs="Arial"/>
                <w:szCs w:val="24"/>
                <w:shd w:val="clear" w:color="auto" w:fill="FAFAFA"/>
              </w:rPr>
              <w:t xml:space="preserve"> standarto arba Combo2 (CCS2). AC įkrovimo jungtys turi būti Type 2 standarto</w:t>
            </w:r>
            <w:r>
              <w:rPr>
                <w:rFonts w:ascii="Arial" w:eastAsia="Calibri" w:hAnsi="Arial" w:cs="Arial"/>
                <w:szCs w:val="24"/>
                <w:shd w:val="clear" w:color="auto" w:fill="FAFAFA"/>
              </w:rPr>
              <w:t>. Integruoto AC kroviklio galia ne mažiau 11 kW</w:t>
            </w:r>
          </w:p>
        </w:tc>
        <w:tc>
          <w:tcPr>
            <w:tcW w:w="4111" w:type="dxa"/>
          </w:tcPr>
          <w:p w14:paraId="4E2F3928" w14:textId="77777777" w:rsidR="00BC705B" w:rsidRPr="00A56B31" w:rsidRDefault="00BC705B" w:rsidP="00DC6A10">
            <w:pPr>
              <w:rPr>
                <w:rFonts w:ascii="Arial" w:eastAsia="Calibri" w:hAnsi="Arial" w:cs="Arial"/>
                <w:szCs w:val="24"/>
                <w:shd w:val="clear" w:color="auto" w:fill="FAFAFA"/>
              </w:rPr>
            </w:pPr>
          </w:p>
        </w:tc>
      </w:tr>
      <w:tr w:rsidR="00BC705B" w:rsidRPr="00A56B31" w14:paraId="62EEB09D" w14:textId="77777777" w:rsidTr="00DC6A10">
        <w:tc>
          <w:tcPr>
            <w:tcW w:w="558" w:type="dxa"/>
          </w:tcPr>
          <w:p w14:paraId="05FDF23D" w14:textId="3A26FC53" w:rsidR="00BC705B" w:rsidRPr="00A56B31" w:rsidRDefault="00BC705B" w:rsidP="00DC6A10">
            <w:pPr>
              <w:rPr>
                <w:rFonts w:ascii="Arial" w:eastAsia="Calibri" w:hAnsi="Arial" w:cs="Arial"/>
                <w:szCs w:val="24"/>
              </w:rPr>
            </w:pPr>
            <w:r w:rsidRPr="00A56B31">
              <w:rPr>
                <w:rFonts w:ascii="Arial" w:eastAsia="Calibri" w:hAnsi="Arial" w:cs="Arial"/>
                <w:szCs w:val="24"/>
              </w:rPr>
              <w:t>2</w:t>
            </w:r>
            <w:r w:rsidR="00EF7A59">
              <w:rPr>
                <w:rFonts w:ascii="Arial" w:eastAsia="Calibri" w:hAnsi="Arial" w:cs="Arial"/>
                <w:szCs w:val="24"/>
              </w:rPr>
              <w:t>5</w:t>
            </w:r>
            <w:r w:rsidRPr="00A56B31">
              <w:rPr>
                <w:rFonts w:ascii="Arial" w:eastAsia="Calibri" w:hAnsi="Arial" w:cs="Arial"/>
                <w:szCs w:val="24"/>
              </w:rPr>
              <w:t>.</w:t>
            </w:r>
          </w:p>
        </w:tc>
        <w:tc>
          <w:tcPr>
            <w:tcW w:w="1995" w:type="dxa"/>
          </w:tcPr>
          <w:p w14:paraId="7A42B1BF"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Aplinkosauginiai reikalavimai</w:t>
            </w:r>
          </w:p>
        </w:tc>
        <w:tc>
          <w:tcPr>
            <w:tcW w:w="3260" w:type="dxa"/>
          </w:tcPr>
          <w:p w14:paraId="6BA9F74D" w14:textId="77777777" w:rsidR="00BC705B" w:rsidRPr="00A56B31" w:rsidRDefault="00BC705B" w:rsidP="00DC6A10">
            <w:pPr>
              <w:rPr>
                <w:rFonts w:ascii="Arial" w:eastAsia="Calibri" w:hAnsi="Arial" w:cs="Arial"/>
                <w:szCs w:val="22"/>
                <w:highlight w:val="yellow"/>
                <w:shd w:val="clear" w:color="auto" w:fill="FFFFFF"/>
              </w:rPr>
            </w:pPr>
            <w:r w:rsidRPr="00A56B31">
              <w:rPr>
                <w:rFonts w:ascii="Arial" w:eastAsia="Calibri" w:hAnsi="Arial" w:cs="Arial"/>
                <w:szCs w:val="22"/>
                <w:shd w:val="clear" w:color="auto" w:fill="FFFFFF"/>
              </w:rPr>
              <w:t xml:space="preserve">Perkama transporto priemonė suprantama kaip apibrėžta Alternatyviųjų degalų įstatymo 2 straipsnio 16 dalyje: „16. Netarši transporto priemonė – M1, M2 arba N1 kategorijos transporto priemonė, kurios išmetamo anglies dioksido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w:t>
            </w:r>
            <w:r w:rsidRPr="00A56B31">
              <w:rPr>
                <w:rFonts w:ascii="Arial" w:eastAsia="Calibri" w:hAnsi="Arial" w:cs="Arial"/>
                <w:szCs w:val="22"/>
                <w:shd w:val="clear" w:color="auto" w:fill="FFFFFF"/>
              </w:rPr>
              <w:lastRenderedPageBreak/>
              <w:t>priemonių (Euro 5 ir Euro 6) ir dėl transporto priemonių remonto ir priežiūros informacijos prieigos, arba M3, N2, N3 kategorijos transporto priemonė, naudojanti alternatyviuosius degalus, išskyrus skystųjų biodegalų ir degalų mišinius.“</w:t>
            </w:r>
          </w:p>
        </w:tc>
        <w:tc>
          <w:tcPr>
            <w:tcW w:w="4111" w:type="dxa"/>
          </w:tcPr>
          <w:p w14:paraId="72813C2E" w14:textId="77777777" w:rsidR="00BC705B" w:rsidRPr="00A56B31" w:rsidRDefault="00BC705B" w:rsidP="00DC6A10">
            <w:pPr>
              <w:rPr>
                <w:rFonts w:ascii="Arial" w:eastAsia="Calibri" w:hAnsi="Arial" w:cs="Arial"/>
                <w:i/>
                <w:iCs/>
                <w:szCs w:val="24"/>
              </w:rPr>
            </w:pPr>
          </w:p>
        </w:tc>
      </w:tr>
      <w:tr w:rsidR="00BC705B" w:rsidRPr="00A56B31" w14:paraId="28E2352A" w14:textId="77777777" w:rsidTr="00DC6A10">
        <w:tc>
          <w:tcPr>
            <w:tcW w:w="558" w:type="dxa"/>
          </w:tcPr>
          <w:p w14:paraId="79FA5345" w14:textId="28AC8546" w:rsidR="00BC705B" w:rsidRPr="00A56B31" w:rsidRDefault="00BC705B" w:rsidP="00DC6A10">
            <w:pPr>
              <w:rPr>
                <w:rFonts w:ascii="Arial" w:eastAsia="Calibri" w:hAnsi="Arial" w:cs="Arial"/>
                <w:szCs w:val="24"/>
              </w:rPr>
            </w:pPr>
            <w:r w:rsidRPr="00A56B31">
              <w:rPr>
                <w:rFonts w:ascii="Arial" w:eastAsia="Calibri" w:hAnsi="Arial" w:cs="Arial"/>
                <w:szCs w:val="24"/>
              </w:rPr>
              <w:t>2</w:t>
            </w:r>
            <w:r w:rsidR="00EF7A59">
              <w:rPr>
                <w:rFonts w:ascii="Arial" w:eastAsia="Calibri" w:hAnsi="Arial" w:cs="Arial"/>
                <w:szCs w:val="24"/>
              </w:rPr>
              <w:t>6</w:t>
            </w:r>
            <w:r w:rsidRPr="00A56B31">
              <w:rPr>
                <w:rFonts w:ascii="Arial" w:eastAsia="Calibri" w:hAnsi="Arial" w:cs="Arial"/>
                <w:szCs w:val="24"/>
              </w:rPr>
              <w:t xml:space="preserve">.                                                                                                                                                                                                                                                                                                                                                                                                                                                                                                                                                                                                                                                                                                                                                </w:t>
            </w:r>
          </w:p>
        </w:tc>
        <w:tc>
          <w:tcPr>
            <w:tcW w:w="1995" w:type="dxa"/>
          </w:tcPr>
          <w:p w14:paraId="13596EE9"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Automobilio pristatymo terminas</w:t>
            </w:r>
          </w:p>
        </w:tc>
        <w:tc>
          <w:tcPr>
            <w:tcW w:w="3260" w:type="dxa"/>
          </w:tcPr>
          <w:p w14:paraId="6900A966" w14:textId="77777777" w:rsidR="00BC705B" w:rsidRPr="00A56B31" w:rsidRDefault="00BC705B" w:rsidP="00DC6A10">
            <w:pPr>
              <w:rPr>
                <w:rFonts w:ascii="Arial" w:eastAsia="Calibri" w:hAnsi="Arial" w:cs="Arial"/>
                <w:szCs w:val="24"/>
              </w:rPr>
            </w:pPr>
            <w:r w:rsidRPr="00A56B31">
              <w:rPr>
                <w:rFonts w:ascii="Arial" w:eastAsia="Calibri" w:hAnsi="Arial" w:cs="Arial"/>
                <w:szCs w:val="24"/>
              </w:rPr>
              <w:t xml:space="preserve">Ne vėliau kaip per </w:t>
            </w:r>
            <w:r>
              <w:rPr>
                <w:rFonts w:ascii="Arial" w:eastAsia="Calibri" w:hAnsi="Arial" w:cs="Arial"/>
                <w:szCs w:val="24"/>
              </w:rPr>
              <w:t>6</w:t>
            </w:r>
            <w:r w:rsidRPr="00A56B31">
              <w:rPr>
                <w:rFonts w:ascii="Arial" w:eastAsia="Calibri" w:hAnsi="Arial" w:cs="Arial"/>
                <w:szCs w:val="24"/>
              </w:rPr>
              <w:t xml:space="preserve"> mėnes</w:t>
            </w:r>
            <w:r>
              <w:rPr>
                <w:rFonts w:ascii="Arial" w:eastAsia="Calibri" w:hAnsi="Arial" w:cs="Arial"/>
                <w:szCs w:val="24"/>
              </w:rPr>
              <w:t>ius</w:t>
            </w:r>
            <w:r w:rsidRPr="00A56B31">
              <w:rPr>
                <w:rFonts w:ascii="Arial" w:eastAsia="Calibri" w:hAnsi="Arial" w:cs="Arial"/>
                <w:szCs w:val="24"/>
              </w:rPr>
              <w:t xml:space="preserve"> nuo sutarties įsigaliojimo di</w:t>
            </w:r>
            <w:r>
              <w:rPr>
                <w:rFonts w:ascii="Arial" w:eastAsia="Calibri" w:hAnsi="Arial" w:cs="Arial"/>
                <w:szCs w:val="24"/>
              </w:rPr>
              <w:t>enos.</w:t>
            </w:r>
          </w:p>
        </w:tc>
        <w:tc>
          <w:tcPr>
            <w:tcW w:w="4111" w:type="dxa"/>
          </w:tcPr>
          <w:p w14:paraId="596F9634" w14:textId="77777777" w:rsidR="00BC705B" w:rsidRPr="00A56B31" w:rsidRDefault="00BC705B" w:rsidP="00DC6A10">
            <w:pPr>
              <w:rPr>
                <w:rFonts w:ascii="Arial" w:eastAsia="Calibri" w:hAnsi="Arial" w:cs="Arial"/>
                <w:szCs w:val="24"/>
              </w:rPr>
            </w:pPr>
          </w:p>
        </w:tc>
      </w:tr>
      <w:tr w:rsidR="00BC705B" w:rsidRPr="00A56B31" w14:paraId="17C4D64A" w14:textId="77777777" w:rsidTr="00DC6A10">
        <w:tc>
          <w:tcPr>
            <w:tcW w:w="558" w:type="dxa"/>
          </w:tcPr>
          <w:p w14:paraId="091E51CC" w14:textId="71AE35E9" w:rsidR="00BC705B" w:rsidRPr="00A56B31" w:rsidRDefault="00EF7A59" w:rsidP="00DC6A10">
            <w:pPr>
              <w:rPr>
                <w:rFonts w:ascii="Arial" w:eastAsia="Calibri" w:hAnsi="Arial" w:cs="Arial"/>
                <w:szCs w:val="24"/>
              </w:rPr>
            </w:pPr>
            <w:r>
              <w:rPr>
                <w:rFonts w:ascii="Arial" w:eastAsia="Calibri" w:hAnsi="Arial" w:cs="Arial"/>
                <w:szCs w:val="24"/>
              </w:rPr>
              <w:t>27</w:t>
            </w:r>
            <w:r w:rsidR="00BC705B" w:rsidRPr="00A56B31">
              <w:rPr>
                <w:rFonts w:ascii="Arial" w:eastAsia="Calibri" w:hAnsi="Arial" w:cs="Arial"/>
                <w:szCs w:val="24"/>
              </w:rPr>
              <w:t>.</w:t>
            </w:r>
          </w:p>
        </w:tc>
        <w:tc>
          <w:tcPr>
            <w:tcW w:w="1995" w:type="dxa"/>
          </w:tcPr>
          <w:p w14:paraId="6B34A1CD" w14:textId="77777777" w:rsidR="00BC705B" w:rsidRDefault="00BC705B" w:rsidP="00DC6A10">
            <w:pPr>
              <w:rPr>
                <w:rFonts w:ascii="Arial" w:eastAsia="Calibri" w:hAnsi="Arial" w:cs="Arial"/>
                <w:szCs w:val="24"/>
              </w:rPr>
            </w:pPr>
          </w:p>
          <w:p w14:paraId="5D301322" w14:textId="77777777" w:rsidR="00BC705B" w:rsidRPr="00A56B31" w:rsidRDefault="00BC705B" w:rsidP="00DC6A10">
            <w:pPr>
              <w:rPr>
                <w:rFonts w:ascii="Arial" w:eastAsia="Calibri" w:hAnsi="Arial" w:cs="Arial"/>
                <w:szCs w:val="24"/>
              </w:rPr>
            </w:pPr>
            <w:r>
              <w:rPr>
                <w:rFonts w:ascii="Arial" w:eastAsia="Calibri" w:hAnsi="Arial" w:cs="Arial"/>
                <w:szCs w:val="24"/>
              </w:rPr>
              <w:t>Papildomos paslaugos</w:t>
            </w:r>
          </w:p>
        </w:tc>
        <w:tc>
          <w:tcPr>
            <w:tcW w:w="3260" w:type="dxa"/>
          </w:tcPr>
          <w:p w14:paraId="185ADB4B" w14:textId="77777777" w:rsidR="00BC705B" w:rsidRPr="00A56B31" w:rsidRDefault="00BC705B" w:rsidP="00DC6A10">
            <w:pPr>
              <w:rPr>
                <w:rFonts w:ascii="Arial" w:eastAsia="Calibri" w:hAnsi="Arial" w:cs="Arial"/>
                <w:szCs w:val="24"/>
                <w:shd w:val="clear" w:color="auto" w:fill="FAFAFA"/>
              </w:rPr>
            </w:pPr>
            <w:r w:rsidRPr="00434102">
              <w:rPr>
                <w:rFonts w:ascii="Arial" w:eastAsia="Calibri" w:hAnsi="Arial" w:cs="Arial"/>
                <w:szCs w:val="24"/>
                <w:shd w:val="clear" w:color="auto" w:fill="FAFAFA"/>
              </w:rPr>
              <w:t>Teisinė automobilio registracija – techninis pasas, techninės apžiūros talonas, valstybiniai numeriai</w:t>
            </w:r>
          </w:p>
        </w:tc>
        <w:tc>
          <w:tcPr>
            <w:tcW w:w="4111" w:type="dxa"/>
          </w:tcPr>
          <w:p w14:paraId="709B7AD9" w14:textId="77777777" w:rsidR="00BC705B" w:rsidRPr="00A56B31" w:rsidRDefault="00BC705B" w:rsidP="00DC6A10">
            <w:pPr>
              <w:rPr>
                <w:rFonts w:ascii="Arial" w:eastAsia="Calibri" w:hAnsi="Arial" w:cs="Arial"/>
                <w:szCs w:val="24"/>
                <w:shd w:val="clear" w:color="auto" w:fill="FAFAFA"/>
              </w:rPr>
            </w:pPr>
          </w:p>
        </w:tc>
      </w:tr>
    </w:tbl>
    <w:p w14:paraId="755D874E" w14:textId="77777777" w:rsidR="00BC705B" w:rsidRPr="00A56B31" w:rsidRDefault="00BC705B" w:rsidP="00BC705B">
      <w:pPr>
        <w:pBdr>
          <w:bottom w:val="single" w:sz="12" w:space="1" w:color="auto"/>
        </w:pBdr>
        <w:tabs>
          <w:tab w:val="left" w:pos="810"/>
          <w:tab w:val="left" w:pos="990"/>
        </w:tabs>
        <w:jc w:val="both"/>
        <w:rPr>
          <w:rFonts w:ascii="Arial" w:eastAsia="Calibri" w:hAnsi="Arial" w:cs="Arial"/>
          <w:i/>
          <w:iCs/>
        </w:rPr>
      </w:pPr>
    </w:p>
    <w:p w14:paraId="201CC4E8" w14:textId="77777777" w:rsidR="00BC705B" w:rsidRPr="00A56B31" w:rsidRDefault="00BC705B" w:rsidP="00BC705B">
      <w:pPr>
        <w:rPr>
          <w:rFonts w:ascii="Arial" w:hAnsi="Arial" w:cs="Arial"/>
        </w:rPr>
      </w:pPr>
    </w:p>
    <w:p w14:paraId="0ABABEA4" w14:textId="77777777" w:rsidR="00BC705B" w:rsidRPr="00A56B31" w:rsidRDefault="00BC705B" w:rsidP="00BC705B">
      <w:pPr>
        <w:rPr>
          <w:rFonts w:ascii="Arial" w:hAnsi="Arial" w:cs="Arial"/>
        </w:rPr>
      </w:pPr>
    </w:p>
    <w:tbl>
      <w:tblPr>
        <w:tblW w:w="9648" w:type="dxa"/>
        <w:tblLayout w:type="fixed"/>
        <w:tblLook w:val="04A0" w:firstRow="1" w:lastRow="0" w:firstColumn="1" w:lastColumn="0" w:noHBand="0" w:noVBand="1"/>
      </w:tblPr>
      <w:tblGrid>
        <w:gridCol w:w="3451"/>
        <w:gridCol w:w="635"/>
        <w:gridCol w:w="2081"/>
        <w:gridCol w:w="737"/>
        <w:gridCol w:w="2744"/>
      </w:tblGrid>
      <w:tr w:rsidR="00BC705B" w:rsidRPr="00A56B31" w14:paraId="33F880F5" w14:textId="77777777" w:rsidTr="00DC6A10">
        <w:trPr>
          <w:trHeight w:val="285"/>
        </w:trPr>
        <w:tc>
          <w:tcPr>
            <w:tcW w:w="3284" w:type="dxa"/>
            <w:tcBorders>
              <w:top w:val="nil"/>
              <w:left w:val="nil"/>
              <w:bottom w:val="single" w:sz="4" w:space="0" w:color="auto"/>
              <w:right w:val="nil"/>
            </w:tcBorders>
          </w:tcPr>
          <w:p w14:paraId="3930628F" w14:textId="77777777" w:rsidR="00BC705B" w:rsidRPr="00A56B31" w:rsidRDefault="00BC705B" w:rsidP="00DC6A10">
            <w:pPr>
              <w:ind w:right="-1" w:firstLine="29"/>
              <w:jc w:val="both"/>
              <w:rPr>
                <w:rFonts w:ascii="Arial" w:hAnsi="Arial" w:cs="Arial"/>
                <w:szCs w:val="24"/>
              </w:rPr>
            </w:pPr>
          </w:p>
          <w:p w14:paraId="1041DEA5" w14:textId="77777777" w:rsidR="00BC705B" w:rsidRPr="00A56B31" w:rsidRDefault="00BC705B" w:rsidP="00DC6A10">
            <w:pPr>
              <w:ind w:right="-1" w:firstLine="29"/>
              <w:jc w:val="both"/>
              <w:rPr>
                <w:rFonts w:ascii="Arial" w:hAnsi="Arial" w:cs="Arial"/>
                <w:szCs w:val="24"/>
              </w:rPr>
            </w:pPr>
          </w:p>
          <w:p w14:paraId="4A07197C" w14:textId="77777777" w:rsidR="00BC705B" w:rsidRPr="00A56B31" w:rsidRDefault="00BC705B" w:rsidP="00DC6A10">
            <w:pPr>
              <w:ind w:right="-1" w:firstLine="29"/>
              <w:jc w:val="both"/>
              <w:rPr>
                <w:rFonts w:ascii="Arial" w:hAnsi="Arial" w:cs="Arial"/>
                <w:szCs w:val="24"/>
              </w:rPr>
            </w:pPr>
          </w:p>
        </w:tc>
        <w:tc>
          <w:tcPr>
            <w:tcW w:w="604" w:type="dxa"/>
          </w:tcPr>
          <w:p w14:paraId="0D699712" w14:textId="77777777" w:rsidR="00BC705B" w:rsidRPr="00A56B31" w:rsidRDefault="00BC705B" w:rsidP="00DC6A10">
            <w:pPr>
              <w:ind w:right="-1" w:firstLine="1134"/>
              <w:jc w:val="center"/>
              <w:rPr>
                <w:rFonts w:ascii="Arial" w:hAnsi="Arial" w:cs="Arial"/>
                <w:szCs w:val="24"/>
              </w:rPr>
            </w:pPr>
          </w:p>
        </w:tc>
        <w:tc>
          <w:tcPr>
            <w:tcW w:w="1980" w:type="dxa"/>
            <w:tcBorders>
              <w:top w:val="nil"/>
              <w:left w:val="nil"/>
              <w:bottom w:val="single" w:sz="4" w:space="0" w:color="auto"/>
              <w:right w:val="nil"/>
            </w:tcBorders>
          </w:tcPr>
          <w:p w14:paraId="26D54C08" w14:textId="77777777" w:rsidR="00BC705B" w:rsidRPr="00A56B31" w:rsidRDefault="00BC705B" w:rsidP="00DC6A10">
            <w:pPr>
              <w:ind w:right="-1"/>
              <w:jc w:val="center"/>
              <w:rPr>
                <w:rFonts w:ascii="Arial" w:hAnsi="Arial" w:cs="Arial"/>
                <w:szCs w:val="24"/>
              </w:rPr>
            </w:pPr>
          </w:p>
        </w:tc>
        <w:tc>
          <w:tcPr>
            <w:tcW w:w="701" w:type="dxa"/>
          </w:tcPr>
          <w:p w14:paraId="5FD2951D" w14:textId="77777777" w:rsidR="00BC705B" w:rsidRPr="00A56B31" w:rsidRDefault="00BC705B" w:rsidP="00DC6A10">
            <w:pPr>
              <w:ind w:right="-1" w:firstLine="1134"/>
              <w:jc w:val="center"/>
              <w:rPr>
                <w:rFonts w:ascii="Arial" w:hAnsi="Arial" w:cs="Arial"/>
                <w:szCs w:val="24"/>
              </w:rPr>
            </w:pPr>
          </w:p>
        </w:tc>
        <w:tc>
          <w:tcPr>
            <w:tcW w:w="2611" w:type="dxa"/>
            <w:tcBorders>
              <w:top w:val="nil"/>
              <w:left w:val="nil"/>
              <w:bottom w:val="single" w:sz="4" w:space="0" w:color="auto"/>
              <w:right w:val="nil"/>
            </w:tcBorders>
          </w:tcPr>
          <w:p w14:paraId="2CAF5AF2" w14:textId="77777777" w:rsidR="00BC705B" w:rsidRPr="00A56B31" w:rsidRDefault="00BC705B" w:rsidP="00DC6A10">
            <w:pPr>
              <w:ind w:right="-1"/>
              <w:jc w:val="right"/>
              <w:rPr>
                <w:rFonts w:ascii="Arial" w:hAnsi="Arial" w:cs="Arial"/>
                <w:szCs w:val="24"/>
              </w:rPr>
            </w:pPr>
          </w:p>
          <w:p w14:paraId="5E40AE7C" w14:textId="77777777" w:rsidR="00BC705B" w:rsidRPr="00A56B31" w:rsidRDefault="00BC705B" w:rsidP="00DC6A10">
            <w:pPr>
              <w:ind w:right="-1"/>
              <w:jc w:val="right"/>
              <w:rPr>
                <w:rFonts w:ascii="Arial" w:hAnsi="Arial" w:cs="Arial"/>
                <w:szCs w:val="24"/>
              </w:rPr>
            </w:pPr>
          </w:p>
          <w:p w14:paraId="7272AA34" w14:textId="77777777" w:rsidR="00BC705B" w:rsidRPr="00A56B31" w:rsidRDefault="00BC705B" w:rsidP="00DC6A10">
            <w:pPr>
              <w:ind w:right="-1"/>
              <w:jc w:val="right"/>
              <w:rPr>
                <w:rFonts w:ascii="Arial" w:hAnsi="Arial" w:cs="Arial"/>
                <w:szCs w:val="24"/>
              </w:rPr>
            </w:pPr>
          </w:p>
        </w:tc>
      </w:tr>
      <w:tr w:rsidR="00BC705B" w:rsidRPr="00A56B31" w14:paraId="0478F97A" w14:textId="77777777" w:rsidTr="00DC6A10">
        <w:trPr>
          <w:trHeight w:val="186"/>
        </w:trPr>
        <w:tc>
          <w:tcPr>
            <w:tcW w:w="3284" w:type="dxa"/>
            <w:tcBorders>
              <w:top w:val="single" w:sz="4" w:space="0" w:color="auto"/>
              <w:left w:val="nil"/>
              <w:bottom w:val="nil"/>
              <w:right w:val="nil"/>
            </w:tcBorders>
          </w:tcPr>
          <w:p w14:paraId="5F77F86A" w14:textId="77777777" w:rsidR="00BC705B" w:rsidRPr="00A56B31" w:rsidRDefault="00BC705B" w:rsidP="00DC6A10">
            <w:pPr>
              <w:snapToGrid w:val="0"/>
              <w:jc w:val="both"/>
              <w:rPr>
                <w:rFonts w:ascii="Arial" w:hAnsi="Arial" w:cs="Arial"/>
                <w:position w:val="6"/>
                <w:szCs w:val="24"/>
                <w:vertAlign w:val="superscript"/>
              </w:rPr>
            </w:pPr>
            <w:r w:rsidRPr="00A56B31">
              <w:rPr>
                <w:rFonts w:ascii="Arial" w:hAnsi="Arial" w:cs="Arial"/>
                <w:position w:val="6"/>
                <w:szCs w:val="24"/>
                <w:vertAlign w:val="superscript"/>
              </w:rPr>
              <w:t>(Tiekėjo arba jo įgalioto asmens pareigų pavadinimas)</w:t>
            </w:r>
          </w:p>
        </w:tc>
        <w:tc>
          <w:tcPr>
            <w:tcW w:w="604" w:type="dxa"/>
          </w:tcPr>
          <w:p w14:paraId="1881EA4E" w14:textId="77777777" w:rsidR="00BC705B" w:rsidRPr="00A56B31" w:rsidRDefault="00BC705B" w:rsidP="00DC6A10">
            <w:pPr>
              <w:ind w:right="-1" w:firstLine="1134"/>
              <w:jc w:val="center"/>
              <w:rPr>
                <w:rFonts w:ascii="Arial" w:hAnsi="Arial" w:cs="Arial"/>
                <w:szCs w:val="24"/>
                <w:vertAlign w:val="superscript"/>
              </w:rPr>
            </w:pPr>
          </w:p>
        </w:tc>
        <w:tc>
          <w:tcPr>
            <w:tcW w:w="1980" w:type="dxa"/>
            <w:tcBorders>
              <w:top w:val="single" w:sz="4" w:space="0" w:color="auto"/>
              <w:left w:val="nil"/>
              <w:bottom w:val="nil"/>
              <w:right w:val="nil"/>
            </w:tcBorders>
          </w:tcPr>
          <w:p w14:paraId="4B06661C" w14:textId="77777777" w:rsidR="00BC705B" w:rsidRPr="00A56B31" w:rsidRDefault="00BC705B" w:rsidP="00DC6A10">
            <w:pPr>
              <w:ind w:right="-1"/>
              <w:jc w:val="center"/>
              <w:rPr>
                <w:rFonts w:ascii="Arial" w:hAnsi="Arial" w:cs="Arial"/>
                <w:szCs w:val="24"/>
                <w:vertAlign w:val="superscript"/>
              </w:rPr>
            </w:pPr>
            <w:r w:rsidRPr="00A56B31">
              <w:rPr>
                <w:rFonts w:ascii="Arial" w:hAnsi="Arial" w:cs="Arial"/>
                <w:position w:val="6"/>
                <w:szCs w:val="24"/>
                <w:vertAlign w:val="superscript"/>
              </w:rPr>
              <w:t>(Parašas)</w:t>
            </w:r>
            <w:r w:rsidRPr="00A56B31">
              <w:rPr>
                <w:rFonts w:ascii="Arial" w:hAnsi="Arial" w:cs="Arial"/>
                <w:i/>
                <w:szCs w:val="24"/>
                <w:vertAlign w:val="superscript"/>
              </w:rPr>
              <w:t xml:space="preserve"> </w:t>
            </w:r>
          </w:p>
        </w:tc>
        <w:tc>
          <w:tcPr>
            <w:tcW w:w="701" w:type="dxa"/>
          </w:tcPr>
          <w:p w14:paraId="4F882DB7" w14:textId="77777777" w:rsidR="00BC705B" w:rsidRPr="00A56B31" w:rsidRDefault="00BC705B" w:rsidP="00DC6A10">
            <w:pPr>
              <w:ind w:right="-1" w:firstLine="1134"/>
              <w:jc w:val="center"/>
              <w:rPr>
                <w:rFonts w:ascii="Arial" w:hAnsi="Arial" w:cs="Arial"/>
                <w:szCs w:val="24"/>
                <w:vertAlign w:val="superscript"/>
              </w:rPr>
            </w:pPr>
          </w:p>
        </w:tc>
        <w:tc>
          <w:tcPr>
            <w:tcW w:w="2611" w:type="dxa"/>
            <w:tcBorders>
              <w:top w:val="single" w:sz="4" w:space="0" w:color="auto"/>
              <w:left w:val="nil"/>
              <w:bottom w:val="nil"/>
              <w:right w:val="nil"/>
            </w:tcBorders>
          </w:tcPr>
          <w:p w14:paraId="364EB4C0" w14:textId="77777777" w:rsidR="00BC705B" w:rsidRPr="00A56B31" w:rsidRDefault="00BC705B" w:rsidP="00DC6A10">
            <w:pPr>
              <w:ind w:right="-1"/>
              <w:jc w:val="center"/>
              <w:rPr>
                <w:rFonts w:ascii="Arial" w:hAnsi="Arial" w:cs="Arial"/>
                <w:szCs w:val="24"/>
                <w:vertAlign w:val="superscript"/>
              </w:rPr>
            </w:pPr>
            <w:r w:rsidRPr="00A56B31">
              <w:rPr>
                <w:rFonts w:ascii="Arial" w:hAnsi="Arial" w:cs="Arial"/>
                <w:position w:val="6"/>
                <w:szCs w:val="24"/>
                <w:vertAlign w:val="superscript"/>
              </w:rPr>
              <w:t>(Vardas ir pavardė)</w:t>
            </w:r>
            <w:r w:rsidRPr="00A56B31">
              <w:rPr>
                <w:rFonts w:ascii="Arial" w:hAnsi="Arial" w:cs="Arial"/>
                <w:i/>
                <w:szCs w:val="24"/>
                <w:vertAlign w:val="superscript"/>
              </w:rPr>
              <w:t xml:space="preserve"> </w:t>
            </w:r>
          </w:p>
        </w:tc>
      </w:tr>
    </w:tbl>
    <w:p w14:paraId="786C2840" w14:textId="77777777" w:rsidR="00BC705B" w:rsidRDefault="00BC705B">
      <w:pPr>
        <w:jc w:val="center"/>
        <w:rPr>
          <w:b/>
          <w:color w:val="000000"/>
          <w:szCs w:val="24"/>
        </w:rPr>
      </w:pPr>
    </w:p>
    <w:p w14:paraId="079E6004" w14:textId="77777777" w:rsidR="00BC705B" w:rsidRDefault="00BC705B">
      <w:pPr>
        <w:jc w:val="center"/>
        <w:rPr>
          <w:b/>
          <w:color w:val="000000"/>
          <w:szCs w:val="24"/>
        </w:rPr>
      </w:pPr>
    </w:p>
    <w:p w14:paraId="726C4246" w14:textId="77777777" w:rsidR="00BC705B" w:rsidRDefault="00BC705B">
      <w:pPr>
        <w:jc w:val="center"/>
        <w:rPr>
          <w:b/>
          <w:color w:val="000000"/>
          <w:szCs w:val="24"/>
        </w:rPr>
      </w:pPr>
    </w:p>
    <w:p w14:paraId="7000FEAA" w14:textId="77777777" w:rsidR="00BC705B" w:rsidRDefault="00BC705B">
      <w:pPr>
        <w:jc w:val="center"/>
        <w:rPr>
          <w:b/>
          <w:color w:val="000000"/>
          <w:szCs w:val="24"/>
        </w:rPr>
      </w:pPr>
    </w:p>
    <w:p w14:paraId="59755476" w14:textId="77777777" w:rsidR="00BC705B" w:rsidRDefault="00BC705B">
      <w:pPr>
        <w:jc w:val="center"/>
        <w:rPr>
          <w:b/>
          <w:color w:val="000000"/>
          <w:szCs w:val="24"/>
        </w:rPr>
      </w:pPr>
    </w:p>
    <w:p w14:paraId="0489D954" w14:textId="77777777" w:rsidR="00BC705B" w:rsidRDefault="00BC705B">
      <w:pPr>
        <w:jc w:val="center"/>
        <w:rPr>
          <w:b/>
          <w:color w:val="000000"/>
          <w:szCs w:val="24"/>
        </w:rPr>
      </w:pPr>
    </w:p>
    <w:p w14:paraId="6FEB107A" w14:textId="77777777" w:rsidR="00BC705B" w:rsidRDefault="00BC705B">
      <w:pPr>
        <w:jc w:val="center"/>
        <w:rPr>
          <w:b/>
          <w:color w:val="000000"/>
          <w:szCs w:val="24"/>
        </w:rPr>
      </w:pPr>
    </w:p>
    <w:p w14:paraId="75009940" w14:textId="77777777" w:rsidR="00BC705B" w:rsidRDefault="00BC705B">
      <w:pPr>
        <w:jc w:val="center"/>
        <w:rPr>
          <w:b/>
          <w:color w:val="000000"/>
          <w:szCs w:val="24"/>
        </w:rPr>
      </w:pPr>
    </w:p>
    <w:p w14:paraId="416F585E" w14:textId="77777777" w:rsidR="00BC705B" w:rsidRDefault="00BC705B">
      <w:pPr>
        <w:jc w:val="center"/>
        <w:rPr>
          <w:b/>
          <w:color w:val="000000"/>
          <w:szCs w:val="24"/>
        </w:rPr>
      </w:pPr>
    </w:p>
    <w:p w14:paraId="31C53078" w14:textId="77777777" w:rsidR="00BC705B" w:rsidRDefault="00BC705B">
      <w:pPr>
        <w:jc w:val="center"/>
        <w:rPr>
          <w:b/>
          <w:color w:val="000000"/>
          <w:szCs w:val="24"/>
        </w:rPr>
      </w:pPr>
    </w:p>
    <w:p w14:paraId="7F00FE36" w14:textId="77777777" w:rsidR="00BC705B" w:rsidRDefault="00BC705B">
      <w:pPr>
        <w:jc w:val="center"/>
        <w:rPr>
          <w:b/>
          <w:color w:val="000000"/>
          <w:szCs w:val="24"/>
        </w:rPr>
      </w:pPr>
    </w:p>
    <w:p w14:paraId="0831172E" w14:textId="77777777" w:rsidR="00BC705B" w:rsidRDefault="00BC705B">
      <w:pPr>
        <w:jc w:val="center"/>
        <w:rPr>
          <w:b/>
          <w:color w:val="000000"/>
          <w:szCs w:val="24"/>
        </w:rPr>
      </w:pPr>
    </w:p>
    <w:p w14:paraId="2D06841B" w14:textId="77777777" w:rsidR="00BC705B" w:rsidRDefault="00BC705B">
      <w:pPr>
        <w:jc w:val="center"/>
        <w:rPr>
          <w:b/>
          <w:color w:val="000000"/>
          <w:szCs w:val="24"/>
        </w:rPr>
      </w:pPr>
    </w:p>
    <w:p w14:paraId="156E82C9" w14:textId="77777777" w:rsidR="00BC705B" w:rsidRDefault="00BC705B">
      <w:pPr>
        <w:jc w:val="center"/>
        <w:rPr>
          <w:b/>
          <w:color w:val="000000"/>
          <w:szCs w:val="24"/>
        </w:rPr>
      </w:pPr>
    </w:p>
    <w:p w14:paraId="3D16B01E" w14:textId="77777777" w:rsidR="00BC705B" w:rsidRDefault="00BC705B">
      <w:pPr>
        <w:jc w:val="center"/>
        <w:rPr>
          <w:b/>
          <w:color w:val="000000"/>
          <w:szCs w:val="24"/>
        </w:rPr>
      </w:pPr>
    </w:p>
    <w:p w14:paraId="0BC77B01" w14:textId="77777777" w:rsidR="00BC705B" w:rsidRDefault="00BC705B">
      <w:pPr>
        <w:jc w:val="center"/>
        <w:rPr>
          <w:b/>
          <w:color w:val="000000"/>
          <w:szCs w:val="24"/>
        </w:rPr>
      </w:pPr>
    </w:p>
    <w:p w14:paraId="24E64A77" w14:textId="77777777" w:rsidR="00BC705B" w:rsidRDefault="00BC705B">
      <w:pPr>
        <w:jc w:val="center"/>
        <w:rPr>
          <w:b/>
          <w:color w:val="000000"/>
          <w:szCs w:val="24"/>
        </w:rPr>
      </w:pPr>
    </w:p>
    <w:p w14:paraId="32CFDD2F" w14:textId="77777777" w:rsidR="00BC705B" w:rsidRDefault="00BC705B">
      <w:pPr>
        <w:jc w:val="center"/>
        <w:rPr>
          <w:b/>
          <w:color w:val="000000"/>
          <w:szCs w:val="24"/>
        </w:rPr>
      </w:pPr>
    </w:p>
    <w:p w14:paraId="20D09C03" w14:textId="77777777" w:rsidR="00BC705B" w:rsidRDefault="00BC705B">
      <w:pPr>
        <w:jc w:val="center"/>
        <w:rPr>
          <w:b/>
          <w:color w:val="000000"/>
          <w:szCs w:val="24"/>
        </w:rPr>
      </w:pPr>
    </w:p>
    <w:p w14:paraId="125D9E7B" w14:textId="77777777" w:rsidR="00BC705B" w:rsidRDefault="00BC705B">
      <w:pPr>
        <w:jc w:val="center"/>
        <w:rPr>
          <w:b/>
          <w:color w:val="000000"/>
          <w:szCs w:val="24"/>
        </w:rPr>
      </w:pPr>
    </w:p>
    <w:p w14:paraId="02F3B7C6" w14:textId="77777777" w:rsidR="00BC705B" w:rsidRDefault="00BC705B">
      <w:pPr>
        <w:jc w:val="center"/>
        <w:rPr>
          <w:b/>
          <w:color w:val="000000"/>
          <w:szCs w:val="24"/>
        </w:rPr>
      </w:pPr>
    </w:p>
    <w:p w14:paraId="18E405BC" w14:textId="77777777" w:rsidR="00242F35" w:rsidRPr="00EB2E52" w:rsidRDefault="00242F35" w:rsidP="00BC705B">
      <w:pPr>
        <w:rPr>
          <w:b/>
          <w:color w:val="000000"/>
          <w:szCs w:val="24"/>
        </w:rPr>
      </w:pPr>
    </w:p>
    <w:sectPr w:rsidR="00242F35" w:rsidRPr="00EB2E52">
      <w:headerReference w:type="even" r:id="rId12"/>
      <w:headerReference w:type="default" r:id="rId13"/>
      <w:footerReference w:type="even" r:id="rId14"/>
      <w:footerReference w:type="default" r:id="rId15"/>
      <w:headerReference w:type="first" r:id="rId16"/>
      <w:footerReference w:type="first" r:id="rId17"/>
      <w:pgSz w:w="12240" w:h="15840"/>
      <w:pgMar w:top="992" w:right="567" w:bottom="1135"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1FA3" w14:textId="77777777" w:rsidR="008D0370" w:rsidRDefault="008D0370">
      <w:r>
        <w:separator/>
      </w:r>
    </w:p>
  </w:endnote>
  <w:endnote w:type="continuationSeparator" w:id="0">
    <w:p w14:paraId="29660C97" w14:textId="77777777" w:rsidR="008D0370" w:rsidRDefault="008D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BB6F" w14:textId="77777777" w:rsidR="00375D38" w:rsidRDefault="00375D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1A8" w14:textId="77777777" w:rsidR="00375D38" w:rsidRDefault="00375D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815C" w14:textId="77777777" w:rsidR="00375D38" w:rsidRDefault="00375D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53C5" w14:textId="77777777" w:rsidR="008D0370" w:rsidRDefault="008D0370">
      <w:r>
        <w:separator/>
      </w:r>
    </w:p>
  </w:footnote>
  <w:footnote w:type="continuationSeparator" w:id="0">
    <w:p w14:paraId="72195184" w14:textId="77777777" w:rsidR="008D0370" w:rsidRDefault="008D0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01DD" w14:textId="77777777" w:rsidR="00375D38" w:rsidRDefault="00375D38">
    <w:pPr>
      <w:tabs>
        <w:tab w:val="center" w:pos="4680"/>
        <w:tab w:val="right" w:pos="9360"/>
      </w:tabs>
      <w:spacing w:after="160" w:line="259" w:lineRule="auto"/>
      <w:rPr>
        <w:kern w:val="2"/>
        <w:sz w:val="22"/>
        <w:szCs w:val="22"/>
        <w:lang w:val="en-US"/>
      </w:rPr>
    </w:pPr>
  </w:p>
  <w:p w14:paraId="33F76622" w14:textId="77777777" w:rsidR="00375D38" w:rsidRDefault="00375D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E82E" w14:textId="2B8D17EC" w:rsidR="00375D38" w:rsidRDefault="001A617F">
    <w:pPr>
      <w:tabs>
        <w:tab w:val="center" w:pos="4819"/>
        <w:tab w:val="right" w:pos="9638"/>
      </w:tabs>
      <w:jc w:val="center"/>
    </w:pPr>
    <w:r>
      <w:fldChar w:fldCharType="begin"/>
    </w:r>
    <w:r>
      <w:instrText xml:space="preserve"> PAGE </w:instrText>
    </w:r>
    <w:r>
      <w:fldChar w:fldCharType="separate"/>
    </w:r>
    <w:r w:rsidR="004771D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A696" w14:textId="77777777" w:rsidR="00375D38" w:rsidRDefault="00375D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97F4A"/>
    <w:multiLevelType w:val="hybridMultilevel"/>
    <w:tmpl w:val="8E084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477795"/>
    <w:multiLevelType w:val="multilevel"/>
    <w:tmpl w:val="CFB629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4" w15:restartNumberingAfterBreak="0">
    <w:nsid w:val="428E7940"/>
    <w:multiLevelType w:val="multilevel"/>
    <w:tmpl w:val="82741F34"/>
    <w:lvl w:ilvl="0">
      <w:start w:val="1"/>
      <w:numFmt w:val="decimal"/>
      <w:lvlText w:val="%1."/>
      <w:lvlJc w:val="left"/>
      <w:pPr>
        <w:tabs>
          <w:tab w:val="num" w:pos="720"/>
        </w:tabs>
        <w:ind w:left="720" w:hanging="360"/>
      </w:pPr>
    </w:lvl>
    <w:lvl w:ilvl="1">
      <w:start w:val="1"/>
      <w:numFmt w:val="decimal"/>
      <w:lvlText w:val="%2."/>
      <w:lvlJc w:val="left"/>
      <w:pPr>
        <w:tabs>
          <w:tab w:val="num" w:pos="643"/>
        </w:tabs>
        <w:ind w:left="643"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4B072BC"/>
    <w:multiLevelType w:val="hybridMultilevel"/>
    <w:tmpl w:val="D4B4B22E"/>
    <w:lvl w:ilvl="0" w:tplc="0A361138">
      <w:start w:val="1"/>
      <w:numFmt w:val="decimal"/>
      <w:lvlText w:val="%1."/>
      <w:lvlJc w:val="left"/>
      <w:pPr>
        <w:ind w:left="1070" w:hanging="360"/>
      </w:pPr>
      <w:rPr>
        <w:color w:val="auto"/>
      </w:rPr>
    </w:lvl>
    <w:lvl w:ilvl="1" w:tplc="04270019">
      <w:start w:val="1"/>
      <w:numFmt w:val="lowerLetter"/>
      <w:lvlText w:val="%2."/>
      <w:lvlJc w:val="left"/>
      <w:pPr>
        <w:ind w:left="1046" w:hanging="360"/>
      </w:pPr>
    </w:lvl>
    <w:lvl w:ilvl="2" w:tplc="0427001B">
      <w:start w:val="1"/>
      <w:numFmt w:val="lowerRoman"/>
      <w:lvlText w:val="%3."/>
      <w:lvlJc w:val="right"/>
      <w:pPr>
        <w:ind w:left="1766" w:hanging="180"/>
      </w:pPr>
    </w:lvl>
    <w:lvl w:ilvl="3" w:tplc="0427000F">
      <w:start w:val="1"/>
      <w:numFmt w:val="decimal"/>
      <w:lvlText w:val="%4."/>
      <w:lvlJc w:val="left"/>
      <w:pPr>
        <w:ind w:left="2486" w:hanging="360"/>
      </w:pPr>
    </w:lvl>
    <w:lvl w:ilvl="4" w:tplc="04270019">
      <w:start w:val="1"/>
      <w:numFmt w:val="lowerLetter"/>
      <w:lvlText w:val="%5."/>
      <w:lvlJc w:val="left"/>
      <w:pPr>
        <w:ind w:left="3206" w:hanging="360"/>
      </w:pPr>
    </w:lvl>
    <w:lvl w:ilvl="5" w:tplc="0427001B">
      <w:start w:val="1"/>
      <w:numFmt w:val="lowerRoman"/>
      <w:lvlText w:val="%6."/>
      <w:lvlJc w:val="right"/>
      <w:pPr>
        <w:ind w:left="3926" w:hanging="180"/>
      </w:pPr>
    </w:lvl>
    <w:lvl w:ilvl="6" w:tplc="0427000F">
      <w:start w:val="1"/>
      <w:numFmt w:val="decimal"/>
      <w:lvlText w:val="%7."/>
      <w:lvlJc w:val="left"/>
      <w:pPr>
        <w:ind w:left="4646" w:hanging="360"/>
      </w:pPr>
    </w:lvl>
    <w:lvl w:ilvl="7" w:tplc="04270019">
      <w:start w:val="1"/>
      <w:numFmt w:val="lowerLetter"/>
      <w:lvlText w:val="%8."/>
      <w:lvlJc w:val="left"/>
      <w:pPr>
        <w:ind w:left="5366" w:hanging="360"/>
      </w:pPr>
    </w:lvl>
    <w:lvl w:ilvl="8" w:tplc="0427001B">
      <w:start w:val="1"/>
      <w:numFmt w:val="lowerRoman"/>
      <w:lvlText w:val="%9."/>
      <w:lvlJc w:val="right"/>
      <w:pPr>
        <w:ind w:left="6086" w:hanging="180"/>
      </w:pPr>
    </w:lvl>
  </w:abstractNum>
  <w:num w:numId="1" w16cid:durableId="1057125528">
    <w:abstractNumId w:val="4"/>
  </w:num>
  <w:num w:numId="2" w16cid:durableId="1511721194">
    <w:abstractNumId w:val="2"/>
  </w:num>
  <w:num w:numId="3" w16cid:durableId="669213789">
    <w:abstractNumId w:val="3"/>
  </w:num>
  <w:num w:numId="4" w16cid:durableId="1160998988">
    <w:abstractNumId w:val="0"/>
  </w:num>
  <w:num w:numId="5" w16cid:durableId="42873590">
    <w:abstractNumId w:val="1"/>
  </w:num>
  <w:num w:numId="6" w16cid:durableId="1805537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38"/>
    <w:rsid w:val="0000377E"/>
    <w:rsid w:val="000159BF"/>
    <w:rsid w:val="00066424"/>
    <w:rsid w:val="00070D9A"/>
    <w:rsid w:val="000930F6"/>
    <w:rsid w:val="000A42AA"/>
    <w:rsid w:val="000B59D3"/>
    <w:rsid w:val="00105A67"/>
    <w:rsid w:val="001157B5"/>
    <w:rsid w:val="0012269D"/>
    <w:rsid w:val="0015627E"/>
    <w:rsid w:val="00175538"/>
    <w:rsid w:val="0018697B"/>
    <w:rsid w:val="001A2D3F"/>
    <w:rsid w:val="001A617F"/>
    <w:rsid w:val="001F3606"/>
    <w:rsid w:val="00225143"/>
    <w:rsid w:val="00235913"/>
    <w:rsid w:val="00242F35"/>
    <w:rsid w:val="00263B6D"/>
    <w:rsid w:val="00294FA9"/>
    <w:rsid w:val="002C057D"/>
    <w:rsid w:val="002C4E8F"/>
    <w:rsid w:val="003040D2"/>
    <w:rsid w:val="0032078E"/>
    <w:rsid w:val="00375D38"/>
    <w:rsid w:val="00382FD4"/>
    <w:rsid w:val="00386CAD"/>
    <w:rsid w:val="00395ECA"/>
    <w:rsid w:val="00396A89"/>
    <w:rsid w:val="003A0FEB"/>
    <w:rsid w:val="003A1B70"/>
    <w:rsid w:val="003B0474"/>
    <w:rsid w:val="003B430A"/>
    <w:rsid w:val="003C0D55"/>
    <w:rsid w:val="0041266C"/>
    <w:rsid w:val="0042353B"/>
    <w:rsid w:val="00431EE4"/>
    <w:rsid w:val="00434EE4"/>
    <w:rsid w:val="00445364"/>
    <w:rsid w:val="00471BDD"/>
    <w:rsid w:val="004743AA"/>
    <w:rsid w:val="004771D1"/>
    <w:rsid w:val="004932A8"/>
    <w:rsid w:val="004A1421"/>
    <w:rsid w:val="004E3999"/>
    <w:rsid w:val="004E6E6C"/>
    <w:rsid w:val="004F6177"/>
    <w:rsid w:val="00520529"/>
    <w:rsid w:val="005451D8"/>
    <w:rsid w:val="00553308"/>
    <w:rsid w:val="00555770"/>
    <w:rsid w:val="00567F80"/>
    <w:rsid w:val="00573214"/>
    <w:rsid w:val="005815FA"/>
    <w:rsid w:val="00585A08"/>
    <w:rsid w:val="005D01F4"/>
    <w:rsid w:val="00616A30"/>
    <w:rsid w:val="00642483"/>
    <w:rsid w:val="00664F5B"/>
    <w:rsid w:val="00667B0F"/>
    <w:rsid w:val="00677749"/>
    <w:rsid w:val="00682E6D"/>
    <w:rsid w:val="007244C3"/>
    <w:rsid w:val="0073256C"/>
    <w:rsid w:val="007707DB"/>
    <w:rsid w:val="00793E79"/>
    <w:rsid w:val="007A244C"/>
    <w:rsid w:val="007B0D06"/>
    <w:rsid w:val="007C2D9A"/>
    <w:rsid w:val="007E4C9D"/>
    <w:rsid w:val="007E52E9"/>
    <w:rsid w:val="007F08E1"/>
    <w:rsid w:val="007F7B65"/>
    <w:rsid w:val="00814BDD"/>
    <w:rsid w:val="008622B3"/>
    <w:rsid w:val="00875638"/>
    <w:rsid w:val="008A2D3F"/>
    <w:rsid w:val="008D0370"/>
    <w:rsid w:val="008F5DF1"/>
    <w:rsid w:val="009144D3"/>
    <w:rsid w:val="009164CA"/>
    <w:rsid w:val="00930129"/>
    <w:rsid w:val="00935326"/>
    <w:rsid w:val="00965B39"/>
    <w:rsid w:val="009874DF"/>
    <w:rsid w:val="009B0ED9"/>
    <w:rsid w:val="009C0374"/>
    <w:rsid w:val="009C2995"/>
    <w:rsid w:val="009C525D"/>
    <w:rsid w:val="009F085D"/>
    <w:rsid w:val="009F0E48"/>
    <w:rsid w:val="00A152AD"/>
    <w:rsid w:val="00A15931"/>
    <w:rsid w:val="00A15D9A"/>
    <w:rsid w:val="00A30836"/>
    <w:rsid w:val="00A41BDC"/>
    <w:rsid w:val="00A42AA5"/>
    <w:rsid w:val="00AA5CE6"/>
    <w:rsid w:val="00AC363D"/>
    <w:rsid w:val="00AF077A"/>
    <w:rsid w:val="00AF2178"/>
    <w:rsid w:val="00BC705B"/>
    <w:rsid w:val="00BD53FD"/>
    <w:rsid w:val="00C55C88"/>
    <w:rsid w:val="00C9135A"/>
    <w:rsid w:val="00C9356B"/>
    <w:rsid w:val="00CA6245"/>
    <w:rsid w:val="00CC4E82"/>
    <w:rsid w:val="00CE3A75"/>
    <w:rsid w:val="00CF272D"/>
    <w:rsid w:val="00D0685C"/>
    <w:rsid w:val="00D259C4"/>
    <w:rsid w:val="00D936FF"/>
    <w:rsid w:val="00DA3EE2"/>
    <w:rsid w:val="00DD70FE"/>
    <w:rsid w:val="00DF6DDE"/>
    <w:rsid w:val="00E01549"/>
    <w:rsid w:val="00E178E9"/>
    <w:rsid w:val="00E526C2"/>
    <w:rsid w:val="00E53FF2"/>
    <w:rsid w:val="00E85B3E"/>
    <w:rsid w:val="00EA5EA6"/>
    <w:rsid w:val="00EB2E52"/>
    <w:rsid w:val="00EC7D66"/>
    <w:rsid w:val="00EE4A22"/>
    <w:rsid w:val="00EE6762"/>
    <w:rsid w:val="00EF7A59"/>
    <w:rsid w:val="00F217AA"/>
    <w:rsid w:val="00F26613"/>
    <w:rsid w:val="00F31CB2"/>
    <w:rsid w:val="00F7337D"/>
    <w:rsid w:val="00F744C2"/>
    <w:rsid w:val="00FA0396"/>
    <w:rsid w:val="00FA6B15"/>
    <w:rsid w:val="00FB3F82"/>
    <w:rsid w:val="00FC6529"/>
    <w:rsid w:val="00FD4C8E"/>
    <w:rsid w:val="00FE2D07"/>
    <w:rsid w:val="00FE55C7"/>
    <w:rsid w:val="00FE7C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04AE"/>
  <w15:docId w15:val="{D0ED0361-34B2-4639-A108-14A50097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sid w:val="00155331"/>
    <w:rPr>
      <w:sz w:val="16"/>
      <w:szCs w:val="16"/>
    </w:rPr>
  </w:style>
  <w:style w:type="character" w:customStyle="1" w:styleId="KomentarotekstasDiagrama">
    <w:name w:val="Komentaro tekstas Diagrama"/>
    <w:basedOn w:val="Numatytasispastraiposriftas"/>
    <w:link w:val="Komentarotekstas"/>
    <w:qFormat/>
    <w:rsid w:val="00155331"/>
    <w:rPr>
      <w:sz w:val="20"/>
    </w:rPr>
  </w:style>
  <w:style w:type="character" w:customStyle="1" w:styleId="KomentarotemaDiagrama">
    <w:name w:val="Komentaro tema Diagrama"/>
    <w:basedOn w:val="KomentarotekstasDiagrama"/>
    <w:link w:val="Komentarotema"/>
    <w:semiHidden/>
    <w:qFormat/>
    <w:rsid w:val="00155331"/>
    <w:rPr>
      <w:b/>
      <w:bCs/>
      <w:sz w:val="20"/>
    </w:rPr>
  </w:style>
  <w:style w:type="character" w:customStyle="1" w:styleId="DebesliotekstasDiagrama">
    <w:name w:val="Debesėlio tekstas Diagrama"/>
    <w:basedOn w:val="Numatytasispastraiposriftas"/>
    <w:link w:val="Debesliotekstas"/>
    <w:semiHidden/>
    <w:qFormat/>
    <w:rsid w:val="00155331"/>
    <w:rPr>
      <w:rFonts w:ascii="Segoe UI" w:hAnsi="Segoe UI" w:cs="Segoe UI"/>
      <w:sz w:val="18"/>
      <w:szCs w:val="18"/>
    </w:rPr>
  </w:style>
  <w:style w:type="character" w:customStyle="1" w:styleId="cf01">
    <w:name w:val="cf01"/>
    <w:basedOn w:val="Numatytasispastraiposriftas"/>
    <w:qFormat/>
    <w:rsid w:val="00FF4075"/>
    <w:rPr>
      <w:rFonts w:ascii="Segoe UI" w:hAnsi="Segoe UI" w:cs="Segoe UI"/>
      <w:sz w:val="18"/>
      <w:szCs w:val="18"/>
    </w:rPr>
  </w:style>
  <w:style w:type="character" w:styleId="Hipersaitas">
    <w:name w:val="Hyperlink"/>
    <w:basedOn w:val="Numatytasispastraiposriftas"/>
    <w:unhideWhenUsed/>
    <w:rsid w:val="007F7D1D"/>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7F7D1D"/>
    <w:rPr>
      <w:color w:val="605E5C"/>
      <w:shd w:val="clear" w:color="auto" w:fill="E1DFDD"/>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155331"/>
    <w:rPr>
      <w:sz w:val="20"/>
    </w:rPr>
  </w:style>
  <w:style w:type="paragraph" w:styleId="Komentarotema">
    <w:name w:val="annotation subject"/>
    <w:basedOn w:val="Komentarotekstas"/>
    <w:next w:val="Komentarotekstas"/>
    <w:link w:val="KomentarotemaDiagrama"/>
    <w:semiHidden/>
    <w:unhideWhenUsed/>
    <w:qFormat/>
    <w:rsid w:val="00155331"/>
    <w:rPr>
      <w:b/>
      <w:bCs/>
    </w:rPr>
  </w:style>
  <w:style w:type="paragraph" w:styleId="Debesliotekstas">
    <w:name w:val="Balloon Text"/>
    <w:basedOn w:val="prastasis"/>
    <w:link w:val="DebesliotekstasDiagrama"/>
    <w:semiHidden/>
    <w:unhideWhenUsed/>
    <w:qFormat/>
    <w:rsid w:val="00155331"/>
    <w:rPr>
      <w:rFonts w:ascii="Segoe UI" w:hAnsi="Segoe UI" w:cs="Segoe UI"/>
      <w:sz w:val="18"/>
      <w:szCs w:val="18"/>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32A9A"/>
    <w:pPr>
      <w:ind w:left="720"/>
      <w:contextualSpacing/>
    </w:pPr>
  </w:style>
  <w:style w:type="paragraph" w:styleId="Betarp">
    <w:name w:val="No Spacing"/>
    <w:uiPriority w:val="1"/>
    <w:qFormat/>
    <w:rsid w:val="00FF4075"/>
    <w:rPr>
      <w:color w:val="000000"/>
      <w:sz w:val="20"/>
      <w:lang w:eastAsia="lt-LT"/>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table" w:styleId="Lentelstinklelis">
    <w:name w:val="Table Grid"/>
    <w:basedOn w:val="prastojilentel"/>
    <w:rsid w:val="00113316"/>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FE55C7"/>
  </w:style>
  <w:style w:type="paragraph" w:styleId="Paantrat">
    <w:name w:val="Subtitle"/>
    <w:basedOn w:val="prastasis"/>
    <w:next w:val="prastasis"/>
    <w:link w:val="PaantratDiagrama"/>
    <w:uiPriority w:val="11"/>
    <w:qFormat/>
    <w:rsid w:val="00BC705B"/>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BC705B"/>
    <w:rPr>
      <w:rFonts w:asciiTheme="minorHAnsi" w:eastAsiaTheme="minorEastAsia" w:hAnsiTheme="minorHAnsi" w:cstheme="minorBidi"/>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45229">
      <w:bodyDiv w:val="1"/>
      <w:marLeft w:val="0"/>
      <w:marRight w:val="0"/>
      <w:marTop w:val="0"/>
      <w:marBottom w:val="0"/>
      <w:divBdr>
        <w:top w:val="none" w:sz="0" w:space="0" w:color="auto"/>
        <w:left w:val="none" w:sz="0" w:space="0" w:color="auto"/>
        <w:bottom w:val="none" w:sz="0" w:space="0" w:color="auto"/>
        <w:right w:val="none" w:sz="0" w:space="0" w:color="auto"/>
      </w:divBdr>
    </w:div>
    <w:div w:id="159929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0ED14-F49E-401A-9925-899BCD1852C3}">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5926</Words>
  <Characters>3379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Rimas Zvėga</cp:lastModifiedBy>
  <cp:revision>4</cp:revision>
  <cp:lastPrinted>2025-11-17T14:44:00Z</cp:lastPrinted>
  <dcterms:created xsi:type="dcterms:W3CDTF">2025-12-12T07:42:00Z</dcterms:created>
  <dcterms:modified xsi:type="dcterms:W3CDTF">2025-12-15T10:05:00Z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