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82A5" w14:textId="5117CAA6" w:rsidR="00715832" w:rsidRPr="00B92A12" w:rsidRDefault="007E3E29" w:rsidP="00715832">
      <w:pPr>
        <w:rPr>
          <w:rFonts w:ascii="Times New Roman" w:eastAsia="Times New Roman" w:hAnsi="Times New Roman" w:cs="Times New Roman"/>
          <w:b/>
          <w:bCs/>
          <w:noProof/>
          <w:sz w:val="28"/>
          <w:szCs w:val="28"/>
        </w:rPr>
      </w:pPr>
      <w:bookmarkStart w:id="0" w:name="_Hlk215833239"/>
      <w:bookmarkStart w:id="1" w:name="_Hlk215593287"/>
      <w:r w:rsidRPr="00215C9E">
        <w:rPr>
          <w:rFonts w:ascii="Times New Roman" w:eastAsiaTheme="minorHAnsi" w:hAnsi="Times New Roman" w:cs="Times New Roman"/>
          <w:b/>
          <w:bCs/>
          <w:color w:val="000000" w:themeColor="text1"/>
          <w:sz w:val="28"/>
          <w:szCs w:val="28"/>
          <w:lang w:eastAsia="en-US"/>
        </w:rPr>
        <w:t xml:space="preserve">                </w:t>
      </w:r>
      <w:r w:rsidR="00D10DEB" w:rsidRPr="00215C9E">
        <w:rPr>
          <w:rFonts w:ascii="Times New Roman" w:eastAsiaTheme="minorHAnsi" w:hAnsi="Times New Roman" w:cs="Times New Roman"/>
          <w:b/>
          <w:bCs/>
          <w:color w:val="000000" w:themeColor="text1"/>
          <w:sz w:val="28"/>
          <w:szCs w:val="28"/>
          <w:lang w:eastAsia="en-US"/>
        </w:rPr>
        <w:t>A</w:t>
      </w:r>
      <w:r w:rsidR="002E6D00" w:rsidRPr="00215C9E">
        <w:rPr>
          <w:rFonts w:ascii="Times New Roman" w:eastAsiaTheme="minorHAnsi" w:hAnsi="Times New Roman" w:cs="Times New Roman"/>
          <w:b/>
          <w:bCs/>
          <w:color w:val="000000" w:themeColor="text1"/>
          <w:sz w:val="28"/>
          <w:szCs w:val="28"/>
          <w:lang w:eastAsia="en-US"/>
        </w:rPr>
        <w:t>nalizatorių</w:t>
      </w:r>
      <w:r w:rsidRPr="00215C9E">
        <w:rPr>
          <w:rFonts w:ascii="Times New Roman" w:eastAsiaTheme="minorHAnsi" w:hAnsi="Times New Roman" w:cs="Times New Roman"/>
          <w:b/>
          <w:bCs/>
          <w:color w:val="000000" w:themeColor="text1"/>
          <w:sz w:val="28"/>
          <w:szCs w:val="28"/>
          <w:lang w:eastAsia="en-US"/>
        </w:rPr>
        <w:t>,</w:t>
      </w:r>
      <w:r w:rsidR="002E6D00" w:rsidRPr="00215C9E">
        <w:rPr>
          <w:rFonts w:ascii="Times New Roman" w:eastAsiaTheme="minorHAnsi" w:hAnsi="Times New Roman" w:cs="Times New Roman"/>
          <w:b/>
          <w:bCs/>
          <w:color w:val="000000" w:themeColor="text1"/>
          <w:sz w:val="28"/>
          <w:szCs w:val="28"/>
          <w:lang w:eastAsia="en-US"/>
        </w:rPr>
        <w:t xml:space="preserve"> </w:t>
      </w:r>
      <w:r w:rsidR="00715832" w:rsidRPr="00B92A12">
        <w:rPr>
          <w:rFonts w:ascii="Times New Roman" w:eastAsia="Times New Roman" w:hAnsi="Times New Roman" w:cs="Times New Roman"/>
          <w:b/>
          <w:bCs/>
          <w:noProof/>
          <w:sz w:val="28"/>
          <w:szCs w:val="28"/>
        </w:rPr>
        <w:t>įskaitant reagentų tiekimą</w:t>
      </w:r>
      <w:r w:rsidRPr="00B92A12">
        <w:rPr>
          <w:rFonts w:ascii="Times New Roman" w:eastAsia="Times New Roman" w:hAnsi="Times New Roman" w:cs="Times New Roman"/>
          <w:b/>
          <w:bCs/>
          <w:noProof/>
          <w:sz w:val="28"/>
          <w:szCs w:val="28"/>
        </w:rPr>
        <w:t>, pirkimas.</w:t>
      </w:r>
    </w:p>
    <w:bookmarkEnd w:id="0"/>
    <w:p w14:paraId="0B2303B6" w14:textId="6868A33A" w:rsidR="00C8168C" w:rsidRPr="00B92A12" w:rsidRDefault="004C7025" w:rsidP="00B9049C">
      <w:pPr>
        <w:ind w:left="-1080"/>
        <w:rPr>
          <w:rFonts w:ascii="Times New Roman" w:eastAsia="Calibri" w:hAnsi="Times New Roman" w:cs="Times New Roman"/>
          <w:b/>
          <w:bCs/>
          <w:noProof/>
          <w:color w:val="C00000"/>
          <w:kern w:val="2"/>
          <w:sz w:val="22"/>
          <w:szCs w:val="22"/>
          <w:lang w:eastAsia="en-US"/>
          <w14:ligatures w14:val="standardContextual"/>
        </w:rPr>
      </w:pPr>
      <w:r w:rsidRPr="00B92A12">
        <w:rPr>
          <w:rFonts w:ascii="Times New Roman" w:eastAsia="Times New Roman" w:hAnsi="Times New Roman" w:cs="Times New Roman"/>
          <w:b/>
          <w:bCs/>
          <w:noProof/>
          <w:color w:val="C00000"/>
          <w:sz w:val="24"/>
          <w:szCs w:val="24"/>
          <w:lang w:eastAsia="en-US"/>
        </w:rPr>
        <w:t xml:space="preserve">                                                                  TECHNINĖ SPECIFIKACIJA </w:t>
      </w:r>
    </w:p>
    <w:bookmarkEnd w:id="1"/>
    <w:p w14:paraId="640AF6F4" w14:textId="752235CB" w:rsidR="00941A83" w:rsidRPr="00B92A12" w:rsidRDefault="004C7025" w:rsidP="00941A83">
      <w:pPr>
        <w:rPr>
          <w:rFonts w:ascii="Times New Roman" w:eastAsia="Times New Roman" w:hAnsi="Times New Roman" w:cs="Times New Roman"/>
          <w:b/>
          <w:bCs/>
          <w:noProof/>
          <w:sz w:val="24"/>
          <w:szCs w:val="24"/>
        </w:rPr>
      </w:pPr>
      <w:r w:rsidRPr="00B92A12">
        <w:rPr>
          <w:rFonts w:ascii="Times New Roman" w:hAnsi="Times New Roman" w:cs="Times New Roman"/>
          <w:b/>
          <w:bCs/>
          <w:noProof/>
          <w:color w:val="C00000"/>
          <w:sz w:val="24"/>
          <w:szCs w:val="24"/>
        </w:rPr>
        <w:t xml:space="preserve"> </w:t>
      </w:r>
      <w:r w:rsidR="004D116A" w:rsidRPr="00B92A12">
        <w:rPr>
          <w:rFonts w:ascii="Times New Roman" w:hAnsi="Times New Roman" w:cs="Times New Roman"/>
          <w:b/>
          <w:bCs/>
          <w:noProof/>
          <w:color w:val="C00000"/>
          <w:sz w:val="24"/>
          <w:szCs w:val="24"/>
        </w:rPr>
        <w:t>I</w:t>
      </w:r>
      <w:r w:rsidR="00094427" w:rsidRPr="00B92A12">
        <w:rPr>
          <w:rFonts w:ascii="Times New Roman" w:hAnsi="Times New Roman" w:cs="Times New Roman"/>
          <w:b/>
          <w:bCs/>
          <w:noProof/>
          <w:color w:val="C00000"/>
          <w:sz w:val="24"/>
          <w:szCs w:val="24"/>
        </w:rPr>
        <w:t xml:space="preserve"> PIRKIMO DALIS</w:t>
      </w:r>
      <w:r w:rsidR="00094427" w:rsidRPr="00B92A12">
        <w:rPr>
          <w:rFonts w:ascii="Times New Roman" w:hAnsi="Times New Roman" w:cs="Times New Roman"/>
          <w:b/>
          <w:bCs/>
          <w:noProof/>
          <w:sz w:val="24"/>
          <w:szCs w:val="24"/>
        </w:rPr>
        <w:t xml:space="preserve">.  </w:t>
      </w:r>
      <w:bookmarkStart w:id="2" w:name="_Hlk214740242"/>
      <w:r w:rsidR="00941A83" w:rsidRPr="00B92A12">
        <w:rPr>
          <w:rFonts w:ascii="Times New Roman" w:eastAsia="Times New Roman" w:hAnsi="Times New Roman" w:cs="Times New Roman"/>
          <w:b/>
          <w:bCs/>
          <w:noProof/>
          <w:sz w:val="24"/>
          <w:szCs w:val="24"/>
        </w:rPr>
        <w:t>Kraujo dujų, pH ir kitų kraujo parametrų (elektrolitų, metabolitų) analizatorių (</w:t>
      </w:r>
      <w:r w:rsidR="007E3E29" w:rsidRPr="00B92A12">
        <w:rPr>
          <w:rFonts w:ascii="Times New Roman" w:eastAsia="Times New Roman" w:hAnsi="Times New Roman" w:cs="Times New Roman"/>
          <w:b/>
          <w:bCs/>
          <w:noProof/>
          <w:sz w:val="24"/>
          <w:szCs w:val="24"/>
        </w:rPr>
        <w:t>5</w:t>
      </w:r>
      <w:r w:rsidR="00941A83" w:rsidRPr="00B92A12">
        <w:rPr>
          <w:rFonts w:ascii="Times New Roman" w:eastAsia="Times New Roman" w:hAnsi="Times New Roman" w:cs="Times New Roman"/>
          <w:b/>
          <w:bCs/>
          <w:noProof/>
          <w:sz w:val="24"/>
          <w:szCs w:val="24"/>
        </w:rPr>
        <w:t xml:space="preserve"> vnt.)</w:t>
      </w:r>
      <w:r w:rsidR="00B107F8">
        <w:rPr>
          <w:rFonts w:ascii="Times New Roman" w:eastAsia="Times New Roman" w:hAnsi="Times New Roman" w:cs="Times New Roman"/>
          <w:b/>
          <w:bCs/>
          <w:noProof/>
          <w:sz w:val="24"/>
          <w:szCs w:val="24"/>
        </w:rPr>
        <w:t>,</w:t>
      </w:r>
      <w:r w:rsidR="00941A83" w:rsidRPr="00B92A12">
        <w:rPr>
          <w:rFonts w:ascii="Times New Roman" w:eastAsia="Times New Roman" w:hAnsi="Times New Roman" w:cs="Times New Roman"/>
          <w:b/>
          <w:bCs/>
          <w:noProof/>
          <w:sz w:val="24"/>
          <w:szCs w:val="24"/>
        </w:rPr>
        <w:t xml:space="preserve"> įskaitant reagentų tiekimą</w:t>
      </w:r>
      <w:r w:rsidR="007E3E29" w:rsidRPr="00B92A12">
        <w:rPr>
          <w:rFonts w:ascii="Times New Roman" w:eastAsia="Times New Roman" w:hAnsi="Times New Roman" w:cs="Times New Roman"/>
          <w:b/>
          <w:bCs/>
          <w:noProof/>
          <w:sz w:val="24"/>
          <w:szCs w:val="24"/>
        </w:rPr>
        <w:t>, pirkimas.</w:t>
      </w:r>
    </w:p>
    <w:p w14:paraId="17447119" w14:textId="78154BD4" w:rsidR="007574BB" w:rsidRPr="00B92A12" w:rsidRDefault="007574BB" w:rsidP="00941A83">
      <w:pPr>
        <w:rPr>
          <w:rFonts w:ascii="Times New Roman" w:eastAsia="Times New Roman" w:hAnsi="Times New Roman" w:cs="Times New Roman"/>
          <w:b/>
          <w:bCs/>
          <w:noProof/>
          <w:kern w:val="2"/>
          <w:sz w:val="22"/>
          <w:szCs w:val="22"/>
          <w:lang w:eastAsia="en-US"/>
          <w14:ligatures w14:val="standardContextual"/>
        </w:rPr>
      </w:pPr>
      <w:r w:rsidRPr="00B92A12">
        <w:rPr>
          <w:rFonts w:ascii="Times New Roman" w:eastAsia="Times New Roman" w:hAnsi="Times New Roman" w:cs="Times New Roman"/>
          <w:noProof/>
          <w:kern w:val="2"/>
          <w:sz w:val="22"/>
          <w:szCs w:val="22"/>
          <w:lang w:eastAsia="en-US"/>
          <w14:ligatures w14:val="standardContextual"/>
        </w:rPr>
        <w:t xml:space="preserve">Mūsų pasiūlymo siūlomų </w:t>
      </w:r>
      <w:r w:rsidRPr="00B92A12">
        <w:rPr>
          <w:rFonts w:ascii="Times New Roman" w:eastAsia="Calibri" w:hAnsi="Times New Roman" w:cs="Times New Roman"/>
          <w:noProof/>
          <w:kern w:val="2"/>
          <w:sz w:val="22"/>
          <w:szCs w:val="22"/>
          <w:lang w:eastAsia="en-US"/>
          <w14:ligatures w14:val="standardContextual"/>
        </w:rPr>
        <w:t>prekių</w:t>
      </w:r>
      <w:r w:rsidRPr="00B92A12">
        <w:rPr>
          <w:rFonts w:ascii="Times New Roman" w:eastAsia="Times New Roman" w:hAnsi="Times New Roman" w:cs="Times New Roman"/>
          <w:noProof/>
          <w:kern w:val="2"/>
          <w:sz w:val="22"/>
          <w:szCs w:val="22"/>
          <w:lang w:eastAsia="en-US"/>
          <w14:ligatures w14:val="standardContextual"/>
        </w:rPr>
        <w:t xml:space="preserve"> </w:t>
      </w:r>
      <w:r w:rsidRPr="00B92A12">
        <w:rPr>
          <w:rFonts w:ascii="Times New Roman" w:eastAsia="Calibri" w:hAnsi="Times New Roman" w:cs="Times New Roman"/>
          <w:noProof/>
          <w:kern w:val="2"/>
          <w:sz w:val="22"/>
          <w:szCs w:val="22"/>
          <w:lang w:eastAsia="en-US"/>
          <w14:ligatures w14:val="standardContextual"/>
        </w:rPr>
        <w:t>kainos</w:t>
      </w:r>
      <w:r w:rsidRPr="00B92A12">
        <w:rPr>
          <w:rFonts w:ascii="Times New Roman" w:eastAsia="Times New Roman" w:hAnsi="Times New Roman" w:cs="Times New Roman"/>
          <w:noProof/>
          <w:kern w:val="2"/>
          <w:sz w:val="22"/>
          <w:szCs w:val="22"/>
          <w:lang w:eastAsia="en-US"/>
          <w14:ligatures w14:val="standardContextual"/>
        </w:rPr>
        <w:t>, kurios nurodytos šioje lentelėje:</w:t>
      </w:r>
    </w:p>
    <w:p w14:paraId="37B37F2F" w14:textId="77777777" w:rsidR="007574BB" w:rsidRPr="00B92A12" w:rsidRDefault="007574BB" w:rsidP="007574BB">
      <w:pPr>
        <w:numPr>
          <w:ilvl w:val="1"/>
          <w:numId w:val="0"/>
        </w:numPr>
        <w:spacing w:after="0" w:line="240" w:lineRule="auto"/>
        <w:jc w:val="center"/>
        <w:rPr>
          <w:rFonts w:ascii="Times New Roman" w:eastAsia="Times New Roman" w:hAnsi="Times New Roman" w:cs="Times New Roman"/>
          <w:b/>
          <w:caps/>
          <w:noProof/>
          <w:color w:val="EE0000"/>
          <w:spacing w:val="2"/>
          <w:sz w:val="22"/>
          <w:szCs w:val="22"/>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969"/>
        <w:gridCol w:w="1277"/>
        <w:gridCol w:w="956"/>
        <w:gridCol w:w="857"/>
        <w:gridCol w:w="1336"/>
        <w:gridCol w:w="865"/>
        <w:gridCol w:w="883"/>
        <w:gridCol w:w="1038"/>
      </w:tblGrid>
      <w:tr w:rsidR="003E1A2B" w:rsidRPr="00B92A12" w14:paraId="5A0B2245" w14:textId="77777777" w:rsidTr="00EB563B">
        <w:tc>
          <w:tcPr>
            <w:tcW w:w="876" w:type="dxa"/>
          </w:tcPr>
          <w:p w14:paraId="404C5F76" w14:textId="77777777" w:rsidR="00B8616E" w:rsidRPr="00B92A12" w:rsidRDefault="007574BB" w:rsidP="00B8616E">
            <w:pPr>
              <w:spacing w:after="0" w:line="259" w:lineRule="auto"/>
              <w:rPr>
                <w:rFonts w:ascii="Times New Roman" w:eastAsia="Calibri" w:hAnsi="Times New Roman" w:cs="Times New Roman"/>
                <w:b/>
                <w:bCs/>
                <w:i/>
                <w:iCs/>
                <w:noProof/>
                <w:kern w:val="2"/>
                <w:sz w:val="18"/>
                <w:szCs w:val="18"/>
                <w:lang w:eastAsia="en-US"/>
                <w14:ligatures w14:val="standardContextual"/>
              </w:rPr>
            </w:pPr>
            <w:r w:rsidRPr="00B92A12">
              <w:rPr>
                <w:rFonts w:ascii="Times New Roman" w:eastAsia="Calibri" w:hAnsi="Times New Roman" w:cs="Times New Roman"/>
                <w:b/>
                <w:bCs/>
                <w:i/>
                <w:iCs/>
                <w:noProof/>
                <w:kern w:val="2"/>
                <w:sz w:val="18"/>
                <w:szCs w:val="18"/>
                <w:lang w:eastAsia="en-US"/>
                <w14:ligatures w14:val="standardContextual"/>
              </w:rPr>
              <w:t xml:space="preserve">Eil. </w:t>
            </w:r>
          </w:p>
          <w:p w14:paraId="7C230344" w14:textId="7C6B6D48" w:rsidR="007574BB" w:rsidRPr="00B92A12" w:rsidRDefault="007574BB" w:rsidP="00B8616E">
            <w:pPr>
              <w:spacing w:after="0" w:line="259" w:lineRule="auto"/>
              <w:rPr>
                <w:rFonts w:ascii="Times New Roman" w:eastAsia="Calibri" w:hAnsi="Times New Roman" w:cs="Times New Roman"/>
                <w:b/>
                <w:bCs/>
                <w:i/>
                <w:iCs/>
                <w:noProof/>
                <w:kern w:val="2"/>
                <w:sz w:val="18"/>
                <w:szCs w:val="18"/>
                <w:lang w:eastAsia="en-US"/>
                <w14:ligatures w14:val="standardContextual"/>
              </w:rPr>
            </w:pPr>
            <w:r w:rsidRPr="00B92A12">
              <w:rPr>
                <w:rFonts w:ascii="Times New Roman" w:eastAsia="Calibri" w:hAnsi="Times New Roman" w:cs="Times New Roman"/>
                <w:b/>
                <w:bCs/>
                <w:i/>
                <w:iCs/>
                <w:noProof/>
                <w:kern w:val="2"/>
                <w:sz w:val="18"/>
                <w:szCs w:val="18"/>
                <w:lang w:eastAsia="en-US"/>
                <w14:ligatures w14:val="standardContextual"/>
              </w:rPr>
              <w:t>Nr.</w:t>
            </w:r>
          </w:p>
        </w:tc>
        <w:tc>
          <w:tcPr>
            <w:tcW w:w="2969" w:type="dxa"/>
          </w:tcPr>
          <w:p w14:paraId="664135B2" w14:textId="77777777" w:rsidR="007574BB" w:rsidRPr="00B92A12" w:rsidRDefault="007574BB" w:rsidP="00B8616E">
            <w:pPr>
              <w:spacing w:after="0" w:line="259" w:lineRule="auto"/>
              <w:rPr>
                <w:rFonts w:ascii="Times New Roman" w:eastAsia="Calibri" w:hAnsi="Times New Roman" w:cs="Times New Roman"/>
                <w:b/>
                <w:bCs/>
                <w:i/>
                <w:iCs/>
                <w:noProof/>
                <w:kern w:val="2"/>
                <w:sz w:val="18"/>
                <w:szCs w:val="18"/>
                <w:lang w:eastAsia="en-US"/>
                <w14:ligatures w14:val="standardContextual"/>
              </w:rPr>
            </w:pPr>
            <w:r w:rsidRPr="00B92A12">
              <w:rPr>
                <w:rFonts w:ascii="Times New Roman" w:eastAsia="Calibri" w:hAnsi="Times New Roman" w:cs="Times New Roman"/>
                <w:b/>
                <w:bCs/>
                <w:i/>
                <w:iCs/>
                <w:noProof/>
                <w:kern w:val="2"/>
                <w:sz w:val="18"/>
                <w:szCs w:val="18"/>
                <w:lang w:eastAsia="en-US"/>
                <w14:ligatures w14:val="standardContextual"/>
              </w:rPr>
              <w:t>Pirkimo objektas</w:t>
            </w:r>
          </w:p>
        </w:tc>
        <w:tc>
          <w:tcPr>
            <w:tcW w:w="1277" w:type="dxa"/>
          </w:tcPr>
          <w:p w14:paraId="6EB5E060" w14:textId="77777777" w:rsidR="007574BB" w:rsidRPr="00B92A12" w:rsidRDefault="007574BB" w:rsidP="00B8616E">
            <w:pPr>
              <w:spacing w:after="0" w:line="259" w:lineRule="auto"/>
              <w:rPr>
                <w:rFonts w:ascii="Times New Roman" w:eastAsia="Calibri" w:hAnsi="Times New Roman" w:cs="Times New Roman"/>
                <w:b/>
                <w:bCs/>
                <w:i/>
                <w:iCs/>
                <w:noProof/>
                <w:kern w:val="2"/>
                <w:sz w:val="18"/>
                <w:szCs w:val="18"/>
                <w:lang w:eastAsia="en-US"/>
                <w14:ligatures w14:val="standardContextual"/>
              </w:rPr>
            </w:pPr>
            <w:r w:rsidRPr="00B92A12">
              <w:rPr>
                <w:rFonts w:ascii="Times New Roman" w:eastAsia="Calibri" w:hAnsi="Times New Roman" w:cs="Times New Roman"/>
                <w:b/>
                <w:bCs/>
                <w:i/>
                <w:iCs/>
                <w:noProof/>
                <w:kern w:val="2"/>
                <w:sz w:val="18"/>
                <w:szCs w:val="18"/>
                <w:lang w:eastAsia="en-US"/>
                <w14:ligatures w14:val="standardContextual"/>
              </w:rPr>
              <w:t xml:space="preserve">Pirkimo objekto  pavadinimas, gamintojas     ( prie analizatoriaus nurodyti pagaminimo metus) </w:t>
            </w:r>
          </w:p>
        </w:tc>
        <w:tc>
          <w:tcPr>
            <w:tcW w:w="956" w:type="dxa"/>
          </w:tcPr>
          <w:p w14:paraId="526DC699" w14:textId="72300E77" w:rsidR="007574BB" w:rsidRPr="00B92A12" w:rsidRDefault="007574BB" w:rsidP="00B8616E">
            <w:pPr>
              <w:spacing w:after="0" w:line="259" w:lineRule="auto"/>
              <w:rPr>
                <w:rFonts w:ascii="Times New Roman" w:eastAsia="Calibri" w:hAnsi="Times New Roman" w:cs="Times New Roman"/>
                <w:b/>
                <w:bCs/>
                <w:i/>
                <w:iCs/>
                <w:noProof/>
                <w:kern w:val="2"/>
                <w:sz w:val="18"/>
                <w:szCs w:val="18"/>
                <w:lang w:eastAsia="en-US"/>
                <w14:ligatures w14:val="standardContextual"/>
              </w:rPr>
            </w:pPr>
            <w:r w:rsidRPr="00B92A12">
              <w:rPr>
                <w:rFonts w:ascii="Times New Roman" w:eastAsia="Calibri" w:hAnsi="Times New Roman" w:cs="Times New Roman"/>
                <w:b/>
                <w:bCs/>
                <w:noProof/>
                <w:kern w:val="2"/>
                <w:sz w:val="18"/>
                <w:szCs w:val="18"/>
                <w:lang w:eastAsia="en-US"/>
                <w14:ligatures w14:val="standardContextual"/>
              </w:rPr>
              <w:t>Mato vienetas (jei pakuotė</w:t>
            </w:r>
            <w:r w:rsidR="00EB563B" w:rsidRPr="00B92A12">
              <w:rPr>
                <w:rFonts w:ascii="Times New Roman" w:eastAsia="Calibri" w:hAnsi="Times New Roman" w:cs="Times New Roman"/>
                <w:b/>
                <w:bCs/>
                <w:noProof/>
                <w:kern w:val="2"/>
                <w:sz w:val="18"/>
                <w:szCs w:val="18"/>
                <w:lang w:eastAsia="en-US"/>
                <w14:ligatures w14:val="standardContextual"/>
              </w:rPr>
              <w:t>,</w:t>
            </w:r>
            <w:r w:rsidRPr="00B92A12">
              <w:rPr>
                <w:rFonts w:ascii="Times New Roman" w:eastAsia="Calibri" w:hAnsi="Times New Roman" w:cs="Times New Roman"/>
                <w:b/>
                <w:bCs/>
                <w:noProof/>
                <w:kern w:val="2"/>
                <w:sz w:val="18"/>
                <w:szCs w:val="18"/>
                <w:lang w:eastAsia="en-US"/>
                <w14:ligatures w14:val="standardContextual"/>
              </w:rPr>
              <w:t xml:space="preserve"> </w:t>
            </w:r>
            <w:r w:rsidR="00EB563B" w:rsidRPr="00B92A12">
              <w:rPr>
                <w:rFonts w:ascii="Times New Roman" w:eastAsia="Calibri" w:hAnsi="Times New Roman" w:cs="Times New Roman"/>
                <w:b/>
                <w:bCs/>
                <w:noProof/>
                <w:kern w:val="2"/>
                <w:sz w:val="18"/>
                <w:szCs w:val="18"/>
                <w:lang w:eastAsia="en-US"/>
                <w14:ligatures w14:val="standardContextual"/>
              </w:rPr>
              <w:t xml:space="preserve">būtina </w:t>
            </w:r>
            <w:r w:rsidRPr="00B92A12">
              <w:rPr>
                <w:rFonts w:ascii="Times New Roman" w:eastAsia="Calibri" w:hAnsi="Times New Roman" w:cs="Times New Roman"/>
                <w:b/>
                <w:bCs/>
                <w:noProof/>
                <w:kern w:val="2"/>
                <w:sz w:val="18"/>
                <w:szCs w:val="18"/>
                <w:lang w:eastAsia="en-US"/>
                <w14:ligatures w14:val="standardContextual"/>
              </w:rPr>
              <w:t>nurodyti sudėtį)</w:t>
            </w:r>
          </w:p>
        </w:tc>
        <w:tc>
          <w:tcPr>
            <w:tcW w:w="857" w:type="dxa"/>
          </w:tcPr>
          <w:p w14:paraId="5868C202" w14:textId="77777777" w:rsidR="007574BB" w:rsidRPr="00B92A12" w:rsidRDefault="007574BB" w:rsidP="00B8616E">
            <w:pPr>
              <w:spacing w:after="0" w:line="259" w:lineRule="auto"/>
              <w:rPr>
                <w:rFonts w:ascii="Times New Roman" w:eastAsia="Calibri" w:hAnsi="Times New Roman" w:cs="Times New Roman"/>
                <w:b/>
                <w:bCs/>
                <w:i/>
                <w:iCs/>
                <w:noProof/>
                <w:kern w:val="2"/>
                <w:sz w:val="18"/>
                <w:szCs w:val="18"/>
                <w:lang w:eastAsia="en-US"/>
                <w14:ligatures w14:val="standardContextual"/>
              </w:rPr>
            </w:pPr>
            <w:r w:rsidRPr="00B92A12">
              <w:rPr>
                <w:rFonts w:ascii="Times New Roman" w:eastAsia="Calibri" w:hAnsi="Times New Roman" w:cs="Times New Roman"/>
                <w:b/>
                <w:bCs/>
                <w:i/>
                <w:iCs/>
                <w:noProof/>
                <w:kern w:val="2"/>
                <w:sz w:val="18"/>
                <w:szCs w:val="18"/>
                <w:lang w:eastAsia="en-US"/>
                <w14:ligatures w14:val="standardContextual"/>
              </w:rPr>
              <w:t>Vnt. kaina be PVM</w:t>
            </w:r>
          </w:p>
        </w:tc>
        <w:tc>
          <w:tcPr>
            <w:tcW w:w="1336" w:type="dxa"/>
          </w:tcPr>
          <w:p w14:paraId="45E7AC2E" w14:textId="19BFB3AD" w:rsidR="007574BB" w:rsidRPr="00B92A12" w:rsidRDefault="003E1A2B" w:rsidP="00B8616E">
            <w:pPr>
              <w:spacing w:after="0" w:line="259" w:lineRule="auto"/>
              <w:rPr>
                <w:rFonts w:ascii="Times New Roman" w:eastAsia="Calibri" w:hAnsi="Times New Roman" w:cs="Times New Roman"/>
                <w:b/>
                <w:bCs/>
                <w:i/>
                <w:iCs/>
                <w:noProof/>
                <w:kern w:val="2"/>
                <w:sz w:val="18"/>
                <w:szCs w:val="18"/>
                <w:lang w:eastAsia="en-US"/>
                <w14:ligatures w14:val="standardContextual"/>
              </w:rPr>
            </w:pPr>
            <w:r w:rsidRPr="00B92A12">
              <w:rPr>
                <w:rFonts w:ascii="Times New Roman" w:eastAsia="Calibri" w:hAnsi="Times New Roman" w:cs="Times New Roman"/>
                <w:b/>
                <w:bCs/>
                <w:i/>
                <w:iCs/>
                <w:noProof/>
                <w:kern w:val="2"/>
                <w:sz w:val="18"/>
                <w:szCs w:val="18"/>
                <w:lang w:eastAsia="en-US"/>
                <w14:ligatures w14:val="standardContextual"/>
              </w:rPr>
              <w:t xml:space="preserve">Analizatorių ir </w:t>
            </w:r>
            <w:r w:rsidR="007574BB" w:rsidRPr="00B92A12">
              <w:rPr>
                <w:rFonts w:ascii="Times New Roman" w:eastAsia="Calibri" w:hAnsi="Times New Roman" w:cs="Times New Roman"/>
                <w:b/>
                <w:bCs/>
                <w:i/>
                <w:iCs/>
                <w:noProof/>
                <w:kern w:val="2"/>
                <w:sz w:val="18"/>
                <w:szCs w:val="18"/>
                <w:lang w:eastAsia="en-US"/>
                <w14:ligatures w14:val="standardContextual"/>
              </w:rPr>
              <w:t xml:space="preserve"> reagentų </w:t>
            </w:r>
            <w:r w:rsidRPr="00B92A12">
              <w:rPr>
                <w:rFonts w:ascii="Times New Roman" w:eastAsia="Calibri" w:hAnsi="Times New Roman" w:cs="Times New Roman"/>
                <w:b/>
                <w:bCs/>
                <w:i/>
                <w:iCs/>
                <w:noProof/>
                <w:kern w:val="2"/>
                <w:sz w:val="18"/>
                <w:szCs w:val="18"/>
                <w:lang w:eastAsia="en-US"/>
                <w14:ligatures w14:val="standardContextual"/>
              </w:rPr>
              <w:t>/ priemonių</w:t>
            </w:r>
            <w:r w:rsidR="00536B1E" w:rsidRPr="00B92A12">
              <w:rPr>
                <w:rFonts w:ascii="Times New Roman" w:eastAsia="Calibri" w:hAnsi="Times New Roman" w:cs="Times New Roman"/>
                <w:b/>
                <w:bCs/>
                <w:i/>
                <w:iCs/>
                <w:noProof/>
                <w:kern w:val="2"/>
                <w:sz w:val="18"/>
                <w:szCs w:val="18"/>
                <w:lang w:eastAsia="en-US"/>
                <w14:ligatures w14:val="standardContextual"/>
              </w:rPr>
              <w:t>,</w:t>
            </w:r>
            <w:r w:rsidRPr="00B92A12">
              <w:rPr>
                <w:rFonts w:ascii="Times New Roman" w:eastAsia="Calibri" w:hAnsi="Times New Roman" w:cs="Times New Roman"/>
                <w:b/>
                <w:bCs/>
                <w:i/>
                <w:iCs/>
                <w:noProof/>
                <w:kern w:val="2"/>
                <w:sz w:val="18"/>
                <w:szCs w:val="18"/>
                <w:lang w:eastAsia="en-US"/>
                <w14:ligatures w14:val="standardContextual"/>
              </w:rPr>
              <w:t xml:space="preserve"> </w:t>
            </w:r>
            <w:r w:rsidR="007574BB" w:rsidRPr="00B92A12">
              <w:rPr>
                <w:rFonts w:ascii="Times New Roman" w:eastAsia="Calibri" w:hAnsi="Times New Roman" w:cs="Times New Roman"/>
                <w:b/>
                <w:bCs/>
                <w:i/>
                <w:iCs/>
                <w:noProof/>
                <w:kern w:val="2"/>
                <w:sz w:val="18"/>
                <w:szCs w:val="18"/>
                <w:lang w:eastAsia="en-US"/>
                <w14:ligatures w14:val="standardContextual"/>
              </w:rPr>
              <w:t>techninės priežiūros numatomas  36 mėn.</w:t>
            </w:r>
          </w:p>
        </w:tc>
        <w:tc>
          <w:tcPr>
            <w:tcW w:w="865" w:type="dxa"/>
          </w:tcPr>
          <w:p w14:paraId="63C5384D" w14:textId="77777777" w:rsidR="007574BB" w:rsidRPr="00B92A12" w:rsidRDefault="007574BB" w:rsidP="00B8616E">
            <w:pPr>
              <w:spacing w:after="0" w:line="259" w:lineRule="auto"/>
              <w:rPr>
                <w:rFonts w:ascii="Times New Roman" w:eastAsia="Calibri" w:hAnsi="Times New Roman" w:cs="Times New Roman"/>
                <w:b/>
                <w:bCs/>
                <w:i/>
                <w:iCs/>
                <w:noProof/>
                <w:kern w:val="2"/>
                <w:sz w:val="18"/>
                <w:szCs w:val="18"/>
                <w:lang w:eastAsia="en-US"/>
                <w14:ligatures w14:val="standardContextual"/>
              </w:rPr>
            </w:pPr>
            <w:r w:rsidRPr="00B92A12">
              <w:rPr>
                <w:rFonts w:ascii="Times New Roman" w:eastAsia="Calibri" w:hAnsi="Times New Roman" w:cs="Times New Roman"/>
                <w:b/>
                <w:bCs/>
                <w:i/>
                <w:iCs/>
                <w:noProof/>
                <w:kern w:val="2"/>
                <w:sz w:val="18"/>
                <w:szCs w:val="18"/>
                <w:lang w:eastAsia="en-US"/>
                <w14:ligatures w14:val="standardContextual"/>
              </w:rPr>
              <w:t xml:space="preserve"> Viso kiekio kaina be PVM</w:t>
            </w:r>
          </w:p>
        </w:tc>
        <w:tc>
          <w:tcPr>
            <w:tcW w:w="883" w:type="dxa"/>
          </w:tcPr>
          <w:p w14:paraId="200DC8C7" w14:textId="77777777" w:rsidR="007574BB" w:rsidRPr="00B92A12" w:rsidRDefault="007574BB" w:rsidP="00B8616E">
            <w:pPr>
              <w:spacing w:after="0" w:line="259" w:lineRule="auto"/>
              <w:rPr>
                <w:rFonts w:ascii="Times New Roman" w:eastAsia="Calibri" w:hAnsi="Times New Roman" w:cs="Times New Roman"/>
                <w:b/>
                <w:bCs/>
                <w:i/>
                <w:iCs/>
                <w:noProof/>
                <w:kern w:val="2"/>
                <w:sz w:val="18"/>
                <w:szCs w:val="18"/>
                <w:lang w:eastAsia="en-US"/>
                <w14:ligatures w14:val="standardContextual"/>
              </w:rPr>
            </w:pPr>
            <w:r w:rsidRPr="00B92A12">
              <w:rPr>
                <w:rFonts w:ascii="Times New Roman" w:eastAsia="Calibri" w:hAnsi="Times New Roman" w:cs="Times New Roman"/>
                <w:b/>
                <w:bCs/>
                <w:i/>
                <w:iCs/>
                <w:noProof/>
                <w:kern w:val="2"/>
                <w:sz w:val="18"/>
                <w:szCs w:val="18"/>
                <w:lang w:eastAsia="en-US"/>
                <w14:ligatures w14:val="standardContextual"/>
              </w:rPr>
              <w:t>PVM</w:t>
            </w:r>
            <w:r w:rsidRPr="00B92A12">
              <w:rPr>
                <w:rFonts w:ascii="Times New Roman" w:eastAsia="Calibri" w:hAnsi="Times New Roman" w:cs="Times New Roman"/>
                <w:b/>
                <w:bCs/>
                <w:noProof/>
                <w:kern w:val="2"/>
                <w:sz w:val="18"/>
                <w:szCs w:val="18"/>
                <w:lang w:eastAsia="en-US"/>
                <w14:ligatures w14:val="standardContextual"/>
              </w:rPr>
              <w:t>%</w:t>
            </w:r>
          </w:p>
        </w:tc>
        <w:tc>
          <w:tcPr>
            <w:tcW w:w="1038" w:type="dxa"/>
          </w:tcPr>
          <w:p w14:paraId="4BDC35DC" w14:textId="77777777" w:rsidR="007574BB" w:rsidRPr="00B92A12" w:rsidRDefault="007574BB" w:rsidP="00B8616E">
            <w:pPr>
              <w:spacing w:after="0" w:line="259" w:lineRule="auto"/>
              <w:rPr>
                <w:rFonts w:ascii="Times New Roman" w:eastAsia="Calibri" w:hAnsi="Times New Roman" w:cs="Times New Roman"/>
                <w:b/>
                <w:bCs/>
                <w:i/>
                <w:iCs/>
                <w:noProof/>
                <w:kern w:val="2"/>
                <w:sz w:val="18"/>
                <w:szCs w:val="18"/>
                <w:lang w:eastAsia="en-US"/>
                <w14:ligatures w14:val="standardContextual"/>
              </w:rPr>
            </w:pPr>
            <w:r w:rsidRPr="00B92A12">
              <w:rPr>
                <w:rFonts w:ascii="Times New Roman" w:eastAsia="Calibri" w:hAnsi="Times New Roman" w:cs="Times New Roman"/>
                <w:b/>
                <w:bCs/>
                <w:i/>
                <w:iCs/>
                <w:noProof/>
                <w:kern w:val="2"/>
                <w:sz w:val="18"/>
                <w:szCs w:val="18"/>
                <w:lang w:eastAsia="en-US"/>
                <w14:ligatures w14:val="standardContextual"/>
              </w:rPr>
              <w:t>Viso kiekio kaina su PVM</w:t>
            </w:r>
          </w:p>
        </w:tc>
      </w:tr>
      <w:tr w:rsidR="00215C9E" w:rsidRPr="00B92A12" w14:paraId="0FEDC555" w14:textId="77777777" w:rsidTr="00EB563B">
        <w:trPr>
          <w:trHeight w:val="532"/>
        </w:trPr>
        <w:tc>
          <w:tcPr>
            <w:tcW w:w="876" w:type="dxa"/>
          </w:tcPr>
          <w:p w14:paraId="782E99BD" w14:textId="72042394" w:rsidR="00215C9E" w:rsidRPr="00B92A12" w:rsidRDefault="00215C9E" w:rsidP="00215C9E">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1.1.</w:t>
            </w:r>
          </w:p>
        </w:tc>
        <w:tc>
          <w:tcPr>
            <w:tcW w:w="2969" w:type="dxa"/>
          </w:tcPr>
          <w:p w14:paraId="2ECCDE59" w14:textId="3EDBF960" w:rsidR="00215C9E" w:rsidRPr="00B92A12" w:rsidRDefault="00215C9E" w:rsidP="00215C9E">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hAnsi="Times New Roman" w:cs="Times New Roman"/>
                <w:noProof/>
                <w:sz w:val="22"/>
                <w:szCs w:val="22"/>
              </w:rPr>
              <w:t xml:space="preserve">Kraujo dujų, pH  </w:t>
            </w:r>
            <w:r w:rsidRPr="00B92A12">
              <w:rPr>
                <w:rFonts w:ascii="Times New Roman" w:eastAsia="Calibri" w:hAnsi="Times New Roman" w:cs="Times New Roman"/>
                <w:noProof/>
                <w:sz w:val="22"/>
                <w:szCs w:val="22"/>
              </w:rPr>
              <w:t>ir kitų kraujo parametrų (elekt</w:t>
            </w:r>
            <w:r w:rsidR="00B92A12" w:rsidRPr="00B92A12">
              <w:rPr>
                <w:rFonts w:ascii="Times New Roman" w:eastAsia="Calibri" w:hAnsi="Times New Roman" w:cs="Times New Roman"/>
                <w:noProof/>
                <w:sz w:val="22"/>
                <w:szCs w:val="22"/>
              </w:rPr>
              <w:t>r</w:t>
            </w:r>
            <w:r w:rsidRPr="00B92A12">
              <w:rPr>
                <w:rFonts w:ascii="Times New Roman" w:eastAsia="Calibri" w:hAnsi="Times New Roman" w:cs="Times New Roman"/>
                <w:noProof/>
                <w:sz w:val="22"/>
                <w:szCs w:val="22"/>
              </w:rPr>
              <w:t>olitų, metabolitų) analizatorius</w:t>
            </w:r>
          </w:p>
        </w:tc>
        <w:tc>
          <w:tcPr>
            <w:tcW w:w="1277" w:type="dxa"/>
          </w:tcPr>
          <w:p w14:paraId="047ACB63" w14:textId="720E4D86" w:rsidR="00215C9E" w:rsidRPr="00B92A12" w:rsidRDefault="00215C9E" w:rsidP="00215C9E">
            <w:pPr>
              <w:spacing w:after="0" w:line="240" w:lineRule="auto"/>
              <w:rPr>
                <w:rFonts w:ascii="Times New Roman" w:eastAsia="Calibri" w:hAnsi="Times New Roman" w:cs="Times New Roman"/>
                <w:b/>
                <w:bCs/>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956" w:type="dxa"/>
          </w:tcPr>
          <w:p w14:paraId="75D93A47"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 xml:space="preserve">Vnt. </w:t>
            </w:r>
          </w:p>
        </w:tc>
        <w:tc>
          <w:tcPr>
            <w:tcW w:w="857" w:type="dxa"/>
          </w:tcPr>
          <w:p w14:paraId="299DA12B" w14:textId="7C54CB5C"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336" w:type="dxa"/>
          </w:tcPr>
          <w:p w14:paraId="1F3CAD57" w14:textId="2A4AC9D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5</w:t>
            </w:r>
          </w:p>
        </w:tc>
        <w:tc>
          <w:tcPr>
            <w:tcW w:w="865" w:type="dxa"/>
          </w:tcPr>
          <w:p w14:paraId="75D2975A" w14:textId="371CA6D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83" w:type="dxa"/>
          </w:tcPr>
          <w:p w14:paraId="2B05531B"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21</w:t>
            </w:r>
            <w:r w:rsidRPr="00B92A12">
              <w:rPr>
                <w:rFonts w:ascii="Times New Roman" w:eastAsia="Calibri" w:hAnsi="Times New Roman" w:cs="Times New Roman"/>
                <w:noProof/>
                <w:kern w:val="2"/>
                <w:sz w:val="22"/>
                <w:szCs w:val="22"/>
                <w:lang w:eastAsia="en-US"/>
                <w14:ligatures w14:val="standardContextual"/>
              </w:rPr>
              <w:t>%</w:t>
            </w:r>
          </w:p>
        </w:tc>
        <w:tc>
          <w:tcPr>
            <w:tcW w:w="1038" w:type="dxa"/>
          </w:tcPr>
          <w:p w14:paraId="0651EC95" w14:textId="08CBB4F6"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r>
      <w:tr w:rsidR="00215C9E" w:rsidRPr="00B92A12" w14:paraId="0C79A58E" w14:textId="77777777" w:rsidTr="00EB563B">
        <w:trPr>
          <w:trHeight w:val="535"/>
        </w:trPr>
        <w:tc>
          <w:tcPr>
            <w:tcW w:w="876" w:type="dxa"/>
          </w:tcPr>
          <w:p w14:paraId="2FB80002" w14:textId="23D5D396" w:rsidR="00215C9E" w:rsidRPr="00B92A12" w:rsidRDefault="00215C9E" w:rsidP="00215C9E">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1.2.</w:t>
            </w:r>
          </w:p>
        </w:tc>
        <w:tc>
          <w:tcPr>
            <w:tcW w:w="2969" w:type="dxa"/>
          </w:tcPr>
          <w:p w14:paraId="40E5140F" w14:textId="281EF66E" w:rsidR="00215C9E" w:rsidRPr="00B92A12" w:rsidRDefault="00215C9E" w:rsidP="00215C9E">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 xml:space="preserve">Reagentai  ir kitos reikalingos medžiagos  tyrimui atlikti </w:t>
            </w:r>
            <w:r w:rsidR="00B107F8">
              <w:rPr>
                <w:rFonts w:ascii="Times New Roman" w:eastAsia="Calibri" w:hAnsi="Times New Roman" w:cs="Times New Roman"/>
                <w:noProof/>
                <w:kern w:val="2"/>
                <w:sz w:val="22"/>
                <w:szCs w:val="22"/>
                <w:lang w:eastAsia="en-US"/>
                <w14:ligatures w14:val="standardContextual"/>
              </w:rPr>
              <w:t>( siūlyti 5-iems analizatoriams)</w:t>
            </w:r>
          </w:p>
        </w:tc>
        <w:tc>
          <w:tcPr>
            <w:tcW w:w="1277" w:type="dxa"/>
          </w:tcPr>
          <w:p w14:paraId="2F3F5A4B"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956" w:type="dxa"/>
          </w:tcPr>
          <w:p w14:paraId="2C77B6BB"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857" w:type="dxa"/>
          </w:tcPr>
          <w:p w14:paraId="07A9E25A"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1336" w:type="dxa"/>
          </w:tcPr>
          <w:p w14:paraId="1B5D55F0"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865" w:type="dxa"/>
          </w:tcPr>
          <w:p w14:paraId="66B6975A"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883" w:type="dxa"/>
          </w:tcPr>
          <w:p w14:paraId="05D93642"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1038" w:type="dxa"/>
          </w:tcPr>
          <w:p w14:paraId="79033E4A"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r>
      <w:tr w:rsidR="00215C9E" w:rsidRPr="00B92A12" w14:paraId="375AE48E" w14:textId="77777777" w:rsidTr="00EB563B">
        <w:trPr>
          <w:trHeight w:val="431"/>
        </w:trPr>
        <w:tc>
          <w:tcPr>
            <w:tcW w:w="876" w:type="dxa"/>
          </w:tcPr>
          <w:p w14:paraId="31D0F80D" w14:textId="77777777" w:rsidR="00215C9E" w:rsidRPr="00B92A12" w:rsidRDefault="00215C9E" w:rsidP="00215C9E">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1.2.1...</w:t>
            </w:r>
          </w:p>
        </w:tc>
        <w:tc>
          <w:tcPr>
            <w:tcW w:w="2969" w:type="dxa"/>
          </w:tcPr>
          <w:p w14:paraId="38C8DECB" w14:textId="345E1899" w:rsidR="00215C9E" w:rsidRPr="00B92A12" w:rsidRDefault="00215C9E" w:rsidP="00215C9E">
            <w:pPr>
              <w:spacing w:after="0" w:line="240" w:lineRule="auto"/>
              <w:rPr>
                <w:rFonts w:ascii="Times New Roman" w:eastAsia="Calibri" w:hAnsi="Times New Roman" w:cs="Times New Roman"/>
                <w:i/>
                <w:iCs/>
                <w:noProof/>
                <w:color w:val="EE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277" w:type="dxa"/>
          </w:tcPr>
          <w:p w14:paraId="0D17E3F2" w14:textId="4028D2FB"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956" w:type="dxa"/>
          </w:tcPr>
          <w:p w14:paraId="6890785A" w14:textId="2BA80EE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57" w:type="dxa"/>
          </w:tcPr>
          <w:p w14:paraId="096612CE" w14:textId="52A01A0B"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336" w:type="dxa"/>
          </w:tcPr>
          <w:p w14:paraId="2BEC10D9" w14:textId="118D1542"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65" w:type="dxa"/>
          </w:tcPr>
          <w:p w14:paraId="1A4F2E86" w14:textId="6A7BEF5C"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83" w:type="dxa"/>
          </w:tcPr>
          <w:p w14:paraId="6AB88E6A"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21</w:t>
            </w:r>
            <w:r w:rsidRPr="00B92A12">
              <w:rPr>
                <w:rFonts w:ascii="Times New Roman" w:eastAsia="Calibri" w:hAnsi="Times New Roman" w:cs="Times New Roman"/>
                <w:noProof/>
                <w:kern w:val="2"/>
                <w:sz w:val="22"/>
                <w:szCs w:val="22"/>
                <w:lang w:eastAsia="en-US"/>
                <w14:ligatures w14:val="standardContextual"/>
              </w:rPr>
              <w:t>%</w:t>
            </w:r>
          </w:p>
        </w:tc>
        <w:tc>
          <w:tcPr>
            <w:tcW w:w="1038" w:type="dxa"/>
          </w:tcPr>
          <w:p w14:paraId="453C5A24" w14:textId="3C88D06F"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r>
      <w:tr w:rsidR="00215C9E" w:rsidRPr="00B92A12" w14:paraId="38DB5407" w14:textId="77777777" w:rsidTr="00EB563B">
        <w:trPr>
          <w:trHeight w:val="431"/>
        </w:trPr>
        <w:tc>
          <w:tcPr>
            <w:tcW w:w="876" w:type="dxa"/>
          </w:tcPr>
          <w:p w14:paraId="34FEEE62" w14:textId="77777777" w:rsidR="00215C9E" w:rsidRPr="00B92A12" w:rsidRDefault="00215C9E" w:rsidP="00215C9E">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1.2.2....</w:t>
            </w:r>
          </w:p>
        </w:tc>
        <w:tc>
          <w:tcPr>
            <w:tcW w:w="2969" w:type="dxa"/>
          </w:tcPr>
          <w:p w14:paraId="330BF46D" w14:textId="18E26426" w:rsidR="00215C9E" w:rsidRPr="00B92A12" w:rsidRDefault="00215C9E" w:rsidP="00215C9E">
            <w:pPr>
              <w:spacing w:after="0" w:line="240" w:lineRule="auto"/>
              <w:rPr>
                <w:rFonts w:ascii="Times New Roman" w:eastAsia="Calibri" w:hAnsi="Times New Roman" w:cs="Times New Roman"/>
                <w:i/>
                <w:iCs/>
                <w:noProof/>
                <w:color w:val="EE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277" w:type="dxa"/>
          </w:tcPr>
          <w:p w14:paraId="6CACD6BB" w14:textId="7932C4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956" w:type="dxa"/>
          </w:tcPr>
          <w:p w14:paraId="3DB6BBAB" w14:textId="69508F8E"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57" w:type="dxa"/>
          </w:tcPr>
          <w:p w14:paraId="264A7327" w14:textId="63140191"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336" w:type="dxa"/>
          </w:tcPr>
          <w:p w14:paraId="11306574" w14:textId="6C7548EF"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65" w:type="dxa"/>
          </w:tcPr>
          <w:p w14:paraId="08B0D528" w14:textId="2F9A840D"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83" w:type="dxa"/>
          </w:tcPr>
          <w:p w14:paraId="02EE13FC"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21</w:t>
            </w:r>
            <w:r w:rsidRPr="00B92A12">
              <w:rPr>
                <w:rFonts w:ascii="Times New Roman" w:eastAsia="Calibri" w:hAnsi="Times New Roman" w:cs="Times New Roman"/>
                <w:noProof/>
                <w:kern w:val="2"/>
                <w:sz w:val="22"/>
                <w:szCs w:val="22"/>
                <w:lang w:eastAsia="en-US"/>
                <w14:ligatures w14:val="standardContextual"/>
              </w:rPr>
              <w:t>%</w:t>
            </w:r>
          </w:p>
        </w:tc>
        <w:tc>
          <w:tcPr>
            <w:tcW w:w="1038" w:type="dxa"/>
          </w:tcPr>
          <w:p w14:paraId="028163B9" w14:textId="67B105B8"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r>
      <w:tr w:rsidR="00215C9E" w:rsidRPr="00B92A12" w14:paraId="757C916C" w14:textId="77777777" w:rsidTr="00EB563B">
        <w:trPr>
          <w:trHeight w:val="855"/>
        </w:trPr>
        <w:tc>
          <w:tcPr>
            <w:tcW w:w="876" w:type="dxa"/>
          </w:tcPr>
          <w:p w14:paraId="038CF652" w14:textId="5D22EDD8" w:rsidR="00215C9E" w:rsidRPr="00B92A12" w:rsidRDefault="00215C9E" w:rsidP="00215C9E">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 xml:space="preserve">1.3. </w:t>
            </w:r>
          </w:p>
        </w:tc>
        <w:tc>
          <w:tcPr>
            <w:tcW w:w="2969" w:type="dxa"/>
          </w:tcPr>
          <w:p w14:paraId="51D26B26" w14:textId="17FAB982" w:rsidR="00215C9E" w:rsidRPr="00B92A12" w:rsidRDefault="00215C9E" w:rsidP="00215C9E">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Kitos reikalingos p</w:t>
            </w:r>
            <w:r w:rsidR="00B92A12" w:rsidRPr="00B92A12">
              <w:rPr>
                <w:rFonts w:ascii="Times New Roman" w:eastAsia="Calibri" w:hAnsi="Times New Roman" w:cs="Times New Roman"/>
                <w:noProof/>
                <w:kern w:val="2"/>
                <w:sz w:val="22"/>
                <w:szCs w:val="22"/>
                <w:lang w:eastAsia="en-US"/>
                <w14:ligatures w14:val="standardContextual"/>
              </w:rPr>
              <w:t>r</w:t>
            </w:r>
            <w:r w:rsidRPr="00B92A12">
              <w:rPr>
                <w:rFonts w:ascii="Times New Roman" w:eastAsia="Calibri" w:hAnsi="Times New Roman" w:cs="Times New Roman"/>
                <w:noProof/>
                <w:kern w:val="2"/>
                <w:sz w:val="22"/>
                <w:szCs w:val="22"/>
                <w:lang w:eastAsia="en-US"/>
                <w14:ligatures w14:val="standardContextual"/>
              </w:rPr>
              <w:t>iemonės, numatytos privalomoje įrangos komplektacijoje</w:t>
            </w:r>
          </w:p>
        </w:tc>
        <w:tc>
          <w:tcPr>
            <w:tcW w:w="1277" w:type="dxa"/>
          </w:tcPr>
          <w:p w14:paraId="106575F6"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956" w:type="dxa"/>
          </w:tcPr>
          <w:p w14:paraId="1F6B1A16"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857" w:type="dxa"/>
          </w:tcPr>
          <w:p w14:paraId="6AD48EEA"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1336" w:type="dxa"/>
          </w:tcPr>
          <w:p w14:paraId="777B8770"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865" w:type="dxa"/>
          </w:tcPr>
          <w:p w14:paraId="5907CB32"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883" w:type="dxa"/>
          </w:tcPr>
          <w:p w14:paraId="1B0B3294"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1038" w:type="dxa"/>
          </w:tcPr>
          <w:p w14:paraId="17A02372"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r>
      <w:tr w:rsidR="00215C9E" w:rsidRPr="00B92A12" w14:paraId="04E997FA" w14:textId="77777777" w:rsidTr="00EB563B">
        <w:trPr>
          <w:trHeight w:val="663"/>
        </w:trPr>
        <w:tc>
          <w:tcPr>
            <w:tcW w:w="876" w:type="dxa"/>
          </w:tcPr>
          <w:p w14:paraId="52570861" w14:textId="5B5A427D" w:rsidR="00215C9E" w:rsidRPr="00B92A12" w:rsidRDefault="00215C9E" w:rsidP="00215C9E">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1.3.1</w:t>
            </w:r>
          </w:p>
        </w:tc>
        <w:tc>
          <w:tcPr>
            <w:tcW w:w="2969" w:type="dxa"/>
          </w:tcPr>
          <w:p w14:paraId="6FE959E9" w14:textId="67C27F0C" w:rsidR="00215C9E" w:rsidRPr="00B92A12" w:rsidRDefault="00215C9E" w:rsidP="00215C9E">
            <w:pPr>
              <w:spacing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MS Mincho" w:hAnsi="Times New Roman" w:cs="Times New Roman"/>
                <w:b/>
                <w:bCs/>
                <w:noProof/>
                <w:sz w:val="22"/>
                <w:szCs w:val="22"/>
                <w:lang w:eastAsia="en-US"/>
              </w:rPr>
              <w:t>Saugus automatinis lancetas</w:t>
            </w:r>
            <w:r w:rsidRPr="00B92A12">
              <w:rPr>
                <w:rFonts w:ascii="Times New Roman" w:eastAsia="MS Mincho" w:hAnsi="Times New Roman" w:cs="Times New Roman"/>
                <w:noProof/>
                <w:sz w:val="22"/>
                <w:szCs w:val="22"/>
                <w:lang w:eastAsia="en-US"/>
              </w:rPr>
              <w:t xml:space="preserve"> kapiliarinio kraujo paėmimui </w:t>
            </w:r>
          </w:p>
        </w:tc>
        <w:tc>
          <w:tcPr>
            <w:tcW w:w="1277" w:type="dxa"/>
          </w:tcPr>
          <w:p w14:paraId="662B3654" w14:textId="5087EE30"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956" w:type="dxa"/>
          </w:tcPr>
          <w:p w14:paraId="22D029EE" w14:textId="09C98FBE"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57" w:type="dxa"/>
          </w:tcPr>
          <w:p w14:paraId="26E55B24" w14:textId="149C1982"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336" w:type="dxa"/>
          </w:tcPr>
          <w:p w14:paraId="47E63916" w14:textId="438B4D85"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65" w:type="dxa"/>
          </w:tcPr>
          <w:p w14:paraId="6628E5FE" w14:textId="5229B11F"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83" w:type="dxa"/>
          </w:tcPr>
          <w:p w14:paraId="4A0C3BC8" w14:textId="573F3413"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21</w:t>
            </w:r>
            <w:r w:rsidRPr="00B92A12">
              <w:rPr>
                <w:rFonts w:ascii="Times New Roman" w:eastAsia="Calibri" w:hAnsi="Times New Roman" w:cs="Times New Roman"/>
                <w:noProof/>
                <w:kern w:val="2"/>
                <w:sz w:val="22"/>
                <w:szCs w:val="22"/>
                <w:lang w:eastAsia="en-US"/>
                <w14:ligatures w14:val="standardContextual"/>
              </w:rPr>
              <w:t>%</w:t>
            </w:r>
          </w:p>
        </w:tc>
        <w:tc>
          <w:tcPr>
            <w:tcW w:w="1038" w:type="dxa"/>
          </w:tcPr>
          <w:p w14:paraId="525E40D2" w14:textId="6C595E33"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r>
      <w:tr w:rsidR="00215C9E" w:rsidRPr="00B92A12" w14:paraId="710C58EE" w14:textId="77777777" w:rsidTr="00EB563B">
        <w:trPr>
          <w:trHeight w:val="275"/>
        </w:trPr>
        <w:tc>
          <w:tcPr>
            <w:tcW w:w="876" w:type="dxa"/>
          </w:tcPr>
          <w:p w14:paraId="1B4146F9" w14:textId="4FF9DA0A" w:rsidR="00215C9E" w:rsidRPr="00B92A12" w:rsidRDefault="00215C9E" w:rsidP="00215C9E">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1.4.</w:t>
            </w:r>
          </w:p>
        </w:tc>
        <w:tc>
          <w:tcPr>
            <w:tcW w:w="2969" w:type="dxa"/>
          </w:tcPr>
          <w:p w14:paraId="324C7D53" w14:textId="08AB7DB5" w:rsidR="00215C9E" w:rsidRPr="00B92A12" w:rsidRDefault="00215C9E" w:rsidP="00215C9E">
            <w:pPr>
              <w:spacing w:line="240" w:lineRule="auto"/>
              <w:rPr>
                <w:rFonts w:ascii="Times New Roman" w:eastAsia="MS Mincho" w:hAnsi="Times New Roman" w:cs="Times New Roman"/>
                <w:b/>
                <w:bCs/>
                <w:noProof/>
                <w:sz w:val="22"/>
                <w:szCs w:val="22"/>
                <w:lang w:eastAsia="en-US"/>
              </w:rPr>
            </w:pPr>
            <w:r w:rsidRPr="00B92A12">
              <w:rPr>
                <w:rFonts w:ascii="Times New Roman" w:eastAsia="Calibri" w:hAnsi="Times New Roman" w:cs="Times New Roman"/>
                <w:noProof/>
                <w:kern w:val="2"/>
                <w:sz w:val="22"/>
                <w:szCs w:val="22"/>
                <w:lang w:eastAsia="en-US"/>
                <w14:ligatures w14:val="standardContextual"/>
              </w:rPr>
              <w:t>Kitos reikalingos p</w:t>
            </w:r>
            <w:r w:rsidR="00B92A12" w:rsidRPr="00B92A12">
              <w:rPr>
                <w:rFonts w:ascii="Times New Roman" w:eastAsia="Calibri" w:hAnsi="Times New Roman" w:cs="Times New Roman"/>
                <w:noProof/>
                <w:kern w:val="2"/>
                <w:sz w:val="22"/>
                <w:szCs w:val="22"/>
                <w:lang w:eastAsia="en-US"/>
                <w14:ligatures w14:val="standardContextual"/>
              </w:rPr>
              <w:t>r</w:t>
            </w:r>
            <w:r w:rsidRPr="00B92A12">
              <w:rPr>
                <w:rFonts w:ascii="Times New Roman" w:eastAsia="Calibri" w:hAnsi="Times New Roman" w:cs="Times New Roman"/>
                <w:noProof/>
                <w:kern w:val="2"/>
                <w:sz w:val="22"/>
                <w:szCs w:val="22"/>
                <w:lang w:eastAsia="en-US"/>
                <w14:ligatures w14:val="standardContextual"/>
              </w:rPr>
              <w:t>iemonės, nenumatytos privalomoje įrangos komplektacijoje</w:t>
            </w:r>
          </w:p>
        </w:tc>
        <w:tc>
          <w:tcPr>
            <w:tcW w:w="1277" w:type="dxa"/>
          </w:tcPr>
          <w:p w14:paraId="3B709BD7"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956" w:type="dxa"/>
          </w:tcPr>
          <w:p w14:paraId="6A1753E8"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857" w:type="dxa"/>
          </w:tcPr>
          <w:p w14:paraId="1BFACC17"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1336" w:type="dxa"/>
          </w:tcPr>
          <w:p w14:paraId="7F745BE7"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865" w:type="dxa"/>
          </w:tcPr>
          <w:p w14:paraId="2DF6AD0C"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883" w:type="dxa"/>
          </w:tcPr>
          <w:p w14:paraId="6B597036"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1038" w:type="dxa"/>
          </w:tcPr>
          <w:p w14:paraId="6132B310" w14:textId="77777777" w:rsidR="00215C9E" w:rsidRPr="00B92A12" w:rsidRDefault="00215C9E" w:rsidP="00215C9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r>
      <w:tr w:rsidR="00215C9E" w:rsidRPr="00B92A12" w14:paraId="02332A81" w14:textId="77777777" w:rsidTr="0043383B">
        <w:tc>
          <w:tcPr>
            <w:tcW w:w="10019" w:type="dxa"/>
            <w:gridSpan w:val="8"/>
          </w:tcPr>
          <w:p w14:paraId="46E3C13D" w14:textId="77777777" w:rsidR="00215C9E" w:rsidRPr="00B92A12" w:rsidRDefault="00215C9E" w:rsidP="00215C9E">
            <w:pPr>
              <w:spacing w:after="0" w:line="240" w:lineRule="auto"/>
              <w:jc w:val="right"/>
              <w:rPr>
                <w:rFonts w:ascii="Times New Roman" w:eastAsia="Calibri" w:hAnsi="Times New Roman" w:cs="Times New Roman"/>
                <w:b/>
                <w:bCs/>
                <w:noProof/>
                <w:kern w:val="2"/>
                <w:sz w:val="22"/>
                <w:szCs w:val="22"/>
                <w:lang w:eastAsia="en-US"/>
                <w14:ligatures w14:val="standardContextual"/>
              </w:rPr>
            </w:pPr>
            <w:r w:rsidRPr="00B92A12">
              <w:rPr>
                <w:rFonts w:ascii="Times New Roman" w:eastAsia="Calibri" w:hAnsi="Times New Roman" w:cs="Times New Roman"/>
                <w:b/>
                <w:bCs/>
                <w:noProof/>
                <w:kern w:val="2"/>
                <w:sz w:val="22"/>
                <w:szCs w:val="22"/>
                <w:lang w:eastAsia="en-US"/>
                <w14:ligatures w14:val="standardContextual"/>
              </w:rPr>
              <w:t>Bendra kaina be PVM:</w:t>
            </w:r>
          </w:p>
        </w:tc>
        <w:tc>
          <w:tcPr>
            <w:tcW w:w="1038" w:type="dxa"/>
          </w:tcPr>
          <w:p w14:paraId="2A79154E" w14:textId="77777777" w:rsidR="00215C9E" w:rsidRPr="00B92A12" w:rsidRDefault="00215C9E" w:rsidP="00215C9E">
            <w:pPr>
              <w:spacing w:after="0" w:line="240" w:lineRule="auto"/>
              <w:rPr>
                <w:rFonts w:ascii="Times New Roman" w:eastAsia="Calibri" w:hAnsi="Times New Roman" w:cs="Times New Roman"/>
                <w:b/>
                <w:bCs/>
                <w:noProof/>
                <w:kern w:val="2"/>
                <w:sz w:val="22"/>
                <w:szCs w:val="22"/>
                <w:lang w:eastAsia="en-US"/>
                <w14:ligatures w14:val="standardContextual"/>
              </w:rPr>
            </w:pPr>
          </w:p>
        </w:tc>
      </w:tr>
      <w:tr w:rsidR="00215C9E" w:rsidRPr="00B92A12" w14:paraId="6F5080BB" w14:textId="77777777" w:rsidTr="0043383B">
        <w:tc>
          <w:tcPr>
            <w:tcW w:w="10019" w:type="dxa"/>
            <w:gridSpan w:val="8"/>
          </w:tcPr>
          <w:p w14:paraId="7FF2502E" w14:textId="77777777" w:rsidR="00215C9E" w:rsidRPr="00B92A12" w:rsidRDefault="00215C9E" w:rsidP="00215C9E">
            <w:pPr>
              <w:spacing w:after="0" w:line="240" w:lineRule="auto"/>
              <w:jc w:val="right"/>
              <w:rPr>
                <w:rFonts w:ascii="Times New Roman" w:eastAsia="Calibri" w:hAnsi="Times New Roman" w:cs="Times New Roman"/>
                <w:b/>
                <w:bCs/>
                <w:noProof/>
                <w:kern w:val="2"/>
                <w:sz w:val="22"/>
                <w:szCs w:val="22"/>
                <w:lang w:eastAsia="en-US"/>
                <w14:ligatures w14:val="standardContextual"/>
              </w:rPr>
            </w:pPr>
            <w:r w:rsidRPr="00B92A12">
              <w:rPr>
                <w:rFonts w:ascii="Times New Roman" w:eastAsia="Calibri" w:hAnsi="Times New Roman" w:cs="Times New Roman"/>
                <w:b/>
                <w:bCs/>
                <w:noProof/>
                <w:kern w:val="2"/>
                <w:sz w:val="22"/>
                <w:szCs w:val="22"/>
                <w:lang w:eastAsia="en-US"/>
                <w14:ligatures w14:val="standardContextual"/>
              </w:rPr>
              <w:t>PVM 21%*:</w:t>
            </w:r>
          </w:p>
        </w:tc>
        <w:tc>
          <w:tcPr>
            <w:tcW w:w="1038" w:type="dxa"/>
          </w:tcPr>
          <w:p w14:paraId="0DFAF332" w14:textId="77777777" w:rsidR="00215C9E" w:rsidRPr="00B92A12" w:rsidRDefault="00215C9E" w:rsidP="00215C9E">
            <w:pPr>
              <w:spacing w:after="0" w:line="240" w:lineRule="auto"/>
              <w:rPr>
                <w:rFonts w:ascii="Times New Roman" w:eastAsia="Calibri" w:hAnsi="Times New Roman" w:cs="Times New Roman"/>
                <w:b/>
                <w:bCs/>
                <w:noProof/>
                <w:kern w:val="2"/>
                <w:sz w:val="22"/>
                <w:szCs w:val="22"/>
                <w:lang w:eastAsia="en-US"/>
                <w14:ligatures w14:val="standardContextual"/>
              </w:rPr>
            </w:pPr>
          </w:p>
        </w:tc>
      </w:tr>
      <w:tr w:rsidR="00215C9E" w:rsidRPr="00B92A12" w14:paraId="64634C84" w14:textId="77777777" w:rsidTr="0043383B">
        <w:trPr>
          <w:trHeight w:val="254"/>
        </w:trPr>
        <w:tc>
          <w:tcPr>
            <w:tcW w:w="10019" w:type="dxa"/>
            <w:gridSpan w:val="8"/>
          </w:tcPr>
          <w:p w14:paraId="6F24F1E6" w14:textId="77777777" w:rsidR="00215C9E" w:rsidRPr="00B92A12" w:rsidRDefault="00215C9E" w:rsidP="00215C9E">
            <w:pPr>
              <w:spacing w:after="0" w:line="240" w:lineRule="auto"/>
              <w:jc w:val="right"/>
              <w:rPr>
                <w:rFonts w:ascii="Times New Roman" w:eastAsia="Calibri" w:hAnsi="Times New Roman" w:cs="Times New Roman"/>
                <w:b/>
                <w:bCs/>
                <w:noProof/>
                <w:kern w:val="2"/>
                <w:sz w:val="22"/>
                <w:szCs w:val="22"/>
                <w:lang w:eastAsia="en-US"/>
                <w14:ligatures w14:val="standardContextual"/>
              </w:rPr>
            </w:pPr>
            <w:r w:rsidRPr="00B92A12">
              <w:rPr>
                <w:rFonts w:ascii="Times New Roman" w:eastAsia="Calibri" w:hAnsi="Times New Roman" w:cs="Times New Roman"/>
                <w:b/>
                <w:bCs/>
                <w:noProof/>
                <w:kern w:val="2"/>
                <w:sz w:val="22"/>
                <w:szCs w:val="22"/>
                <w:lang w:eastAsia="en-US"/>
                <w14:ligatures w14:val="standardContextual"/>
              </w:rPr>
              <w:t>Bendra kaina su PVM:</w:t>
            </w:r>
          </w:p>
          <w:p w14:paraId="7E676F48" w14:textId="77777777" w:rsidR="00215C9E" w:rsidRPr="00B92A12" w:rsidRDefault="00215C9E" w:rsidP="00215C9E">
            <w:pPr>
              <w:spacing w:after="0" w:line="240" w:lineRule="auto"/>
              <w:jc w:val="right"/>
              <w:rPr>
                <w:rFonts w:ascii="Times New Roman" w:eastAsia="Calibri" w:hAnsi="Times New Roman" w:cs="Times New Roman"/>
                <w:b/>
                <w:bCs/>
                <w:noProof/>
                <w:kern w:val="2"/>
                <w:sz w:val="22"/>
                <w:szCs w:val="22"/>
                <w:lang w:eastAsia="en-US"/>
                <w14:ligatures w14:val="standardContextual"/>
              </w:rPr>
            </w:pPr>
          </w:p>
        </w:tc>
        <w:tc>
          <w:tcPr>
            <w:tcW w:w="1038" w:type="dxa"/>
          </w:tcPr>
          <w:p w14:paraId="612505FB" w14:textId="77777777" w:rsidR="00215C9E" w:rsidRPr="00B92A12" w:rsidRDefault="00215C9E" w:rsidP="00215C9E">
            <w:pPr>
              <w:spacing w:after="0" w:line="240" w:lineRule="auto"/>
              <w:rPr>
                <w:rFonts w:ascii="Times New Roman" w:eastAsia="Calibri" w:hAnsi="Times New Roman" w:cs="Times New Roman"/>
                <w:b/>
                <w:bCs/>
                <w:noProof/>
                <w:kern w:val="2"/>
                <w:sz w:val="22"/>
                <w:szCs w:val="22"/>
                <w:lang w:eastAsia="en-US"/>
                <w14:ligatures w14:val="standardContextual"/>
              </w:rPr>
            </w:pPr>
          </w:p>
        </w:tc>
      </w:tr>
    </w:tbl>
    <w:p w14:paraId="507B5817" w14:textId="77777777" w:rsidR="007574BB" w:rsidRPr="00B92A12" w:rsidRDefault="007574BB" w:rsidP="002860BB">
      <w:pPr>
        <w:spacing w:after="0" w:line="240" w:lineRule="auto"/>
        <w:jc w:val="right"/>
        <w:rPr>
          <w:rFonts w:ascii="Times New Roman" w:eastAsia="Calibri" w:hAnsi="Times New Roman" w:cs="Times New Roman"/>
          <w:b/>
          <w:bCs/>
          <w:noProof/>
          <w:color w:val="000000"/>
          <w:sz w:val="22"/>
          <w:szCs w:val="22"/>
        </w:rPr>
      </w:pPr>
    </w:p>
    <w:p w14:paraId="7465C30B" w14:textId="36023530" w:rsidR="00B81AF0" w:rsidRPr="00B92A12" w:rsidRDefault="00B81AF0" w:rsidP="00051FA8">
      <w:pPr>
        <w:tabs>
          <w:tab w:val="left" w:pos="993"/>
        </w:tabs>
        <w:spacing w:after="0" w:line="240" w:lineRule="auto"/>
        <w:contextualSpacing/>
        <w:rPr>
          <w:rFonts w:ascii="Times New Roman" w:eastAsia="Calibri" w:hAnsi="Times New Roman" w:cs="Times New Roman"/>
          <w:bCs/>
          <w:noProof/>
          <w:kern w:val="2"/>
          <w:sz w:val="20"/>
          <w:szCs w:val="20"/>
          <w:lang w:eastAsia="en-US"/>
          <w14:ligatures w14:val="standardContextual"/>
        </w:rPr>
      </w:pPr>
      <w:r w:rsidRPr="00B92A12">
        <w:rPr>
          <w:rFonts w:ascii="Times New Roman" w:eastAsia="Calibri" w:hAnsi="Times New Roman" w:cs="Times New Roman"/>
          <w:bCs/>
          <w:noProof/>
          <w:kern w:val="2"/>
          <w:sz w:val="20"/>
          <w:szCs w:val="20"/>
          <w:lang w:eastAsia="en-US"/>
          <w14:ligatures w14:val="standardContextual"/>
        </w:rPr>
        <w:t xml:space="preserve">*Tiekėjas privalo įvertinti visas reikiamas sudedamąsias dalis </w:t>
      </w:r>
      <w:r w:rsidR="00EC0BCF" w:rsidRPr="00B92A12">
        <w:rPr>
          <w:rFonts w:ascii="Times New Roman" w:eastAsia="Calibri" w:hAnsi="Times New Roman" w:cs="Times New Roman"/>
          <w:bCs/>
          <w:noProof/>
          <w:kern w:val="2"/>
          <w:sz w:val="20"/>
          <w:szCs w:val="20"/>
          <w:lang w:eastAsia="en-US"/>
          <w14:ligatures w14:val="standardContextual"/>
        </w:rPr>
        <w:t xml:space="preserve">privalomiems </w:t>
      </w:r>
      <w:r w:rsidR="00051FA8" w:rsidRPr="00B92A12">
        <w:rPr>
          <w:rFonts w:ascii="Times New Roman" w:eastAsia="Calibri" w:hAnsi="Times New Roman" w:cs="Times New Roman"/>
          <w:bCs/>
          <w:noProof/>
          <w:kern w:val="2"/>
          <w:sz w:val="20"/>
          <w:szCs w:val="20"/>
          <w:lang w:eastAsia="en-US"/>
          <w14:ligatures w14:val="standardContextual"/>
        </w:rPr>
        <w:t xml:space="preserve">techninėje specifikacijoje nurodytiems parametrams </w:t>
      </w:r>
      <w:r w:rsidRPr="00B92A12">
        <w:rPr>
          <w:rFonts w:ascii="Times New Roman" w:eastAsia="Calibri" w:hAnsi="Times New Roman" w:cs="Times New Roman"/>
          <w:bCs/>
          <w:noProof/>
          <w:kern w:val="2"/>
          <w:sz w:val="20"/>
          <w:szCs w:val="20"/>
          <w:lang w:eastAsia="en-US"/>
          <w14:ligatures w14:val="standardContextual"/>
        </w:rPr>
        <w:t xml:space="preserve"> atlikti, kad būtų užtikrintas kokybiškas tyrimų atlikimas ir sklandus </w:t>
      </w:r>
      <w:r w:rsidR="00051FA8" w:rsidRPr="00B92A12">
        <w:rPr>
          <w:rFonts w:ascii="Times New Roman" w:eastAsia="Calibri" w:hAnsi="Times New Roman" w:cs="Times New Roman"/>
          <w:bCs/>
          <w:noProof/>
          <w:kern w:val="2"/>
          <w:sz w:val="20"/>
          <w:szCs w:val="20"/>
          <w:lang w:eastAsia="en-US"/>
          <w14:ligatures w14:val="standardContextual"/>
        </w:rPr>
        <w:t xml:space="preserve"> analizatoriaus</w:t>
      </w:r>
      <w:r w:rsidRPr="00B92A12">
        <w:rPr>
          <w:rFonts w:ascii="Times New Roman" w:eastAsia="Calibri" w:hAnsi="Times New Roman" w:cs="Times New Roman"/>
          <w:bCs/>
          <w:noProof/>
          <w:kern w:val="2"/>
          <w:sz w:val="20"/>
          <w:szCs w:val="20"/>
          <w:lang w:eastAsia="en-US"/>
          <w14:ligatures w14:val="standardContextual"/>
        </w:rPr>
        <w:t xml:space="preserve"> darbas</w:t>
      </w:r>
      <w:r w:rsidRPr="00B92A12">
        <w:rPr>
          <w:rFonts w:ascii="Times New Roman" w:eastAsia="Calibri" w:hAnsi="Times New Roman" w:cs="Times New Roman"/>
          <w:noProof/>
          <w:kern w:val="2"/>
          <w:sz w:val="20"/>
          <w:szCs w:val="20"/>
          <w:lang w:eastAsia="en-US"/>
          <w14:ligatures w14:val="standardContextual"/>
        </w:rPr>
        <w:t>.</w:t>
      </w:r>
      <w:r w:rsidRPr="00B92A12">
        <w:rPr>
          <w:rFonts w:ascii="Times New Roman" w:eastAsia="Calibri" w:hAnsi="Times New Roman" w:cs="Times New Roman"/>
          <w:bCs/>
          <w:noProof/>
          <w:kern w:val="2"/>
          <w:sz w:val="20"/>
          <w:szCs w:val="20"/>
          <w:lang w:eastAsia="en-US"/>
          <w14:ligatures w14:val="standardContextual"/>
        </w:rPr>
        <w:t xml:space="preserve"> Visos siūlomos prekės (reagentai</w:t>
      </w:r>
      <w:r w:rsidR="00B92A12" w:rsidRPr="00B92A12">
        <w:rPr>
          <w:rFonts w:ascii="Times New Roman" w:eastAsia="Calibri" w:hAnsi="Times New Roman" w:cs="Times New Roman"/>
          <w:bCs/>
          <w:noProof/>
          <w:kern w:val="2"/>
          <w:sz w:val="20"/>
          <w:szCs w:val="20"/>
          <w:lang w:eastAsia="en-US"/>
          <w14:ligatures w14:val="standardContextual"/>
        </w:rPr>
        <w:t xml:space="preserve"> </w:t>
      </w:r>
      <w:r w:rsidR="00051FA8" w:rsidRPr="00B92A12">
        <w:rPr>
          <w:rFonts w:ascii="Times New Roman" w:eastAsia="Calibri" w:hAnsi="Times New Roman" w:cs="Times New Roman"/>
          <w:bCs/>
          <w:noProof/>
          <w:kern w:val="2"/>
          <w:sz w:val="20"/>
          <w:szCs w:val="20"/>
          <w:lang w:eastAsia="en-US"/>
          <w14:ligatures w14:val="standardContextual"/>
        </w:rPr>
        <w:t>ir</w:t>
      </w:r>
      <w:r w:rsidRPr="00B92A12">
        <w:rPr>
          <w:rFonts w:ascii="Times New Roman" w:eastAsia="Calibri" w:hAnsi="Times New Roman" w:cs="Times New Roman"/>
          <w:bCs/>
          <w:noProof/>
          <w:kern w:val="2"/>
          <w:sz w:val="20"/>
          <w:szCs w:val="20"/>
          <w:lang w:eastAsia="en-US"/>
          <w14:ligatures w14:val="standardContextual"/>
        </w:rPr>
        <w:t xml:space="preserve"> kitos papildomos priemonės) turi būti originalios, kokybiškos, naujos ir tinkamos darbui su siūlomu analizatoriumi</w:t>
      </w:r>
      <w:r w:rsidR="00051FA8" w:rsidRPr="00B92A12">
        <w:rPr>
          <w:rFonts w:ascii="Times New Roman" w:eastAsia="Calibri" w:hAnsi="Times New Roman" w:cs="Times New Roman"/>
          <w:bCs/>
          <w:noProof/>
          <w:kern w:val="2"/>
          <w:sz w:val="20"/>
          <w:szCs w:val="20"/>
          <w:lang w:eastAsia="en-US"/>
          <w14:ligatures w14:val="standardContextual"/>
        </w:rPr>
        <w:t>.</w:t>
      </w:r>
    </w:p>
    <w:p w14:paraId="31A9F0DA" w14:textId="77777777" w:rsidR="00051FA8" w:rsidRPr="00B92A12" w:rsidRDefault="00051FA8" w:rsidP="00051FA8">
      <w:pPr>
        <w:tabs>
          <w:tab w:val="left" w:pos="993"/>
        </w:tabs>
        <w:spacing w:after="0" w:line="240" w:lineRule="auto"/>
        <w:contextualSpacing/>
        <w:rPr>
          <w:rFonts w:ascii="Times New Roman" w:eastAsia="Calibri" w:hAnsi="Times New Roman" w:cs="Times New Roman"/>
          <w:noProof/>
          <w:kern w:val="2"/>
          <w:sz w:val="20"/>
          <w:szCs w:val="20"/>
          <w:lang w:eastAsia="en-US"/>
          <w14:ligatures w14:val="standardContextual"/>
        </w:rPr>
      </w:pPr>
    </w:p>
    <w:p w14:paraId="26EF5907" w14:textId="73D95A2F" w:rsidR="007574BB" w:rsidRPr="00B92A12" w:rsidRDefault="007574BB" w:rsidP="007574BB">
      <w:pPr>
        <w:tabs>
          <w:tab w:val="left" w:pos="993"/>
        </w:tabs>
        <w:spacing w:after="0" w:line="360" w:lineRule="auto"/>
        <w:contextualSpacing/>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b/>
          <w:bCs/>
          <w:noProof/>
          <w:kern w:val="2"/>
          <w:sz w:val="22"/>
          <w:szCs w:val="22"/>
          <w:lang w:eastAsia="en-US"/>
          <w14:ligatures w14:val="standardContextual"/>
        </w:rPr>
        <w:t>Pasiūlymo kaina EUR su PVM žodžiais:</w:t>
      </w:r>
      <w:r w:rsidRPr="00B92A12">
        <w:rPr>
          <w:rFonts w:ascii="Times New Roman" w:eastAsia="Calibri" w:hAnsi="Times New Roman" w:cs="Times New Roman"/>
          <w:noProof/>
          <w:kern w:val="2"/>
          <w:sz w:val="22"/>
          <w:szCs w:val="22"/>
          <w:lang w:eastAsia="en-US"/>
          <w14:ligatures w14:val="standardContextual"/>
        </w:rPr>
        <w:t xml:space="preserve"> __________________________________________</w:t>
      </w:r>
    </w:p>
    <w:p w14:paraId="47371FE2" w14:textId="77777777" w:rsidR="007574BB" w:rsidRPr="00B92A12" w:rsidRDefault="007574BB" w:rsidP="007574BB">
      <w:pPr>
        <w:tabs>
          <w:tab w:val="left" w:pos="993"/>
        </w:tabs>
        <w:spacing w:after="0" w:line="360" w:lineRule="auto"/>
        <w:rPr>
          <w:rFonts w:ascii="Times New Roman" w:eastAsia="Times New Roman" w:hAnsi="Times New Roman" w:cs="Times New Roman"/>
          <w:noProof/>
          <w:sz w:val="22"/>
          <w:szCs w:val="22"/>
        </w:rPr>
      </w:pPr>
      <w:r w:rsidRPr="00B92A12">
        <w:rPr>
          <w:rFonts w:ascii="Times New Roman" w:eastAsia="Times New Roman" w:hAnsi="Times New Roman" w:cs="Times New Roman"/>
          <w:noProof/>
          <w:sz w:val="22"/>
          <w:szCs w:val="22"/>
        </w:rPr>
        <w:t>____________________________________________________________________________</w:t>
      </w:r>
    </w:p>
    <w:p w14:paraId="28CEFFBD" w14:textId="77777777" w:rsidR="007574BB" w:rsidRPr="00B92A12" w:rsidRDefault="007574BB" w:rsidP="007574BB">
      <w:pPr>
        <w:tabs>
          <w:tab w:val="left" w:pos="993"/>
        </w:tabs>
        <w:spacing w:after="0" w:line="240" w:lineRule="auto"/>
        <w:ind w:left="567"/>
        <w:rPr>
          <w:rFonts w:ascii="Times New Roman" w:eastAsia="Times New Roman" w:hAnsi="Times New Roman" w:cs="Times New Roman"/>
          <w:noProof/>
          <w:sz w:val="22"/>
          <w:szCs w:val="22"/>
        </w:rPr>
      </w:pPr>
    </w:p>
    <w:p w14:paraId="35C1FA51" w14:textId="0B333418" w:rsidR="003D3FB5" w:rsidRPr="00B92A12" w:rsidRDefault="007574BB" w:rsidP="003E1A2B">
      <w:pPr>
        <w:spacing w:after="0" w:line="240" w:lineRule="auto"/>
        <w:rPr>
          <w:rFonts w:ascii="Times New Roman" w:eastAsia="Calibri" w:hAnsi="Times New Roman" w:cs="Times New Roman"/>
          <w:noProof/>
          <w:sz w:val="22"/>
          <w:szCs w:val="22"/>
        </w:rPr>
      </w:pPr>
      <w:r w:rsidRPr="00B92A12">
        <w:rPr>
          <w:rFonts w:ascii="Times New Roman" w:eastAsia="Calibri" w:hAnsi="Times New Roman" w:cs="Times New Roman"/>
          <w:noProof/>
          <w:sz w:val="22"/>
          <w:szCs w:val="22"/>
        </w:rPr>
        <w:t>*Jei „PVM“ laukas nepildomas, nurodykite priežastis, dėl kurių PVM nemokamas</w:t>
      </w:r>
      <w:r w:rsidR="00A815B8" w:rsidRPr="00B92A12">
        <w:rPr>
          <w:rFonts w:ascii="Times New Roman" w:eastAsia="Calibri" w:hAnsi="Times New Roman" w:cs="Times New Roman"/>
          <w:noProof/>
          <w:sz w:val="22"/>
          <w:szCs w:val="22"/>
        </w:rPr>
        <w:t>.</w:t>
      </w:r>
    </w:p>
    <w:p w14:paraId="14087F31" w14:textId="77777777" w:rsidR="0043383B" w:rsidRPr="00B92A12" w:rsidRDefault="0043383B" w:rsidP="003E1A2B">
      <w:pPr>
        <w:spacing w:after="0" w:line="240" w:lineRule="auto"/>
        <w:rPr>
          <w:rFonts w:ascii="Times New Roman" w:eastAsia="Calibri" w:hAnsi="Times New Roman" w:cs="Times New Roman"/>
          <w:noProof/>
          <w:sz w:val="22"/>
          <w:szCs w:val="22"/>
        </w:rPr>
      </w:pPr>
    </w:p>
    <w:p w14:paraId="2B2B5A15" w14:textId="77777777" w:rsidR="0043383B" w:rsidRPr="00B92A12" w:rsidRDefault="0043383B" w:rsidP="003E1A2B">
      <w:pPr>
        <w:spacing w:after="0" w:line="240" w:lineRule="auto"/>
        <w:rPr>
          <w:rFonts w:ascii="Times New Roman" w:eastAsia="Calibri" w:hAnsi="Times New Roman" w:cs="Times New Roman"/>
          <w:noProof/>
          <w:sz w:val="22"/>
          <w:szCs w:val="22"/>
        </w:rPr>
      </w:pPr>
    </w:p>
    <w:p w14:paraId="49309254" w14:textId="77777777" w:rsidR="00B107F8" w:rsidRDefault="00B107F8" w:rsidP="00BA304A">
      <w:pPr>
        <w:tabs>
          <w:tab w:val="left" w:pos="851"/>
          <w:tab w:val="left" w:pos="993"/>
        </w:tabs>
        <w:spacing w:after="0" w:line="240" w:lineRule="auto"/>
        <w:jc w:val="both"/>
        <w:rPr>
          <w:rFonts w:ascii="Times New Roman" w:hAnsi="Times New Roman" w:cs="Times New Roman"/>
          <w:b/>
          <w:bCs/>
          <w:noProof/>
        </w:rPr>
      </w:pPr>
    </w:p>
    <w:p w14:paraId="3478D4A4" w14:textId="7471B4C3" w:rsidR="00BA304A" w:rsidRPr="00B92A12" w:rsidRDefault="006B46E9" w:rsidP="00BA304A">
      <w:pPr>
        <w:tabs>
          <w:tab w:val="left" w:pos="851"/>
          <w:tab w:val="left" w:pos="993"/>
        </w:tabs>
        <w:spacing w:after="0" w:line="240" w:lineRule="auto"/>
        <w:jc w:val="both"/>
        <w:rPr>
          <w:rFonts w:ascii="Times New Roman" w:hAnsi="Times New Roman" w:cs="Times New Roman"/>
          <w:b/>
          <w:bCs/>
          <w:noProof/>
        </w:rPr>
      </w:pPr>
      <w:r w:rsidRPr="00B92A12">
        <w:rPr>
          <w:rFonts w:ascii="Times New Roman" w:hAnsi="Times New Roman" w:cs="Times New Roman"/>
          <w:b/>
          <w:bCs/>
          <w:noProof/>
        </w:rPr>
        <w:lastRenderedPageBreak/>
        <w:t>1</w:t>
      </w:r>
      <w:r w:rsidR="00BA304A" w:rsidRPr="00B92A12">
        <w:rPr>
          <w:rFonts w:ascii="Times New Roman" w:hAnsi="Times New Roman" w:cs="Times New Roman"/>
          <w:b/>
          <w:bCs/>
          <w:noProof/>
        </w:rPr>
        <w:t>.Siūlomos prekės visiškai atitinka pirkimo dokumentuose nurodytus reikalavimus ir jų savybės yra tokios:</w:t>
      </w:r>
    </w:p>
    <w:p w14:paraId="1A826535" w14:textId="77777777" w:rsidR="00BA304A" w:rsidRPr="00B92A12" w:rsidRDefault="00BA304A" w:rsidP="00BA304A">
      <w:pPr>
        <w:tabs>
          <w:tab w:val="left" w:pos="851"/>
          <w:tab w:val="left" w:pos="993"/>
        </w:tabs>
        <w:spacing w:after="0" w:line="240" w:lineRule="auto"/>
        <w:jc w:val="both"/>
        <w:rPr>
          <w:rFonts w:ascii="Times New Roman" w:eastAsia="Times New Roman" w:hAnsi="Times New Roman" w:cs="Times New Roman"/>
          <w:b/>
          <w:bCs/>
          <w:i/>
          <w:iCs/>
          <w:noProof/>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127"/>
        <w:gridCol w:w="2126"/>
      </w:tblGrid>
      <w:tr w:rsidR="00BA304A" w:rsidRPr="00B92A12" w14:paraId="72EBD2FB" w14:textId="77777777" w:rsidTr="00032F28">
        <w:trPr>
          <w:trHeight w:val="280"/>
          <w:tblHeader/>
        </w:trPr>
        <w:tc>
          <w:tcPr>
            <w:tcW w:w="6379" w:type="dxa"/>
            <w:tcBorders>
              <w:top w:val="single" w:sz="4" w:space="0" w:color="auto"/>
              <w:left w:val="single" w:sz="4" w:space="0" w:color="auto"/>
              <w:bottom w:val="single" w:sz="4" w:space="0" w:color="auto"/>
              <w:right w:val="single" w:sz="4" w:space="0" w:color="auto"/>
            </w:tcBorders>
          </w:tcPr>
          <w:p w14:paraId="17715CA0" w14:textId="0BFCF1A4" w:rsidR="00BA304A" w:rsidRPr="00B92A12" w:rsidRDefault="00BA304A" w:rsidP="00713BBE">
            <w:pPr>
              <w:spacing w:after="0" w:line="240" w:lineRule="auto"/>
              <w:jc w:val="center"/>
              <w:rPr>
                <w:rFonts w:ascii="Times New Roman" w:eastAsia="Times New Roman" w:hAnsi="Times New Roman" w:cs="Times New Roman"/>
                <w:b/>
                <w:bCs/>
                <w:noProof/>
                <w:sz w:val="18"/>
                <w:szCs w:val="18"/>
                <w:lang w:eastAsia="en-US"/>
              </w:rPr>
            </w:pPr>
            <w:r w:rsidRPr="00B92A12">
              <w:rPr>
                <w:rFonts w:ascii="Times New Roman" w:eastAsia="Times New Roman" w:hAnsi="Times New Roman" w:cs="Times New Roman"/>
                <w:b/>
                <w:bCs/>
                <w:noProof/>
                <w:sz w:val="18"/>
                <w:szCs w:val="18"/>
                <w:lang w:eastAsia="en-US"/>
              </w:rPr>
              <w:t>Analizatoriaus techninė specifikacija</w:t>
            </w:r>
          </w:p>
        </w:tc>
        <w:tc>
          <w:tcPr>
            <w:tcW w:w="2127" w:type="dxa"/>
            <w:tcBorders>
              <w:top w:val="single" w:sz="4" w:space="0" w:color="auto"/>
              <w:left w:val="single" w:sz="4" w:space="0" w:color="auto"/>
              <w:bottom w:val="single" w:sz="4" w:space="0" w:color="auto"/>
              <w:right w:val="single" w:sz="4" w:space="0" w:color="auto"/>
            </w:tcBorders>
          </w:tcPr>
          <w:p w14:paraId="72FB2CB4" w14:textId="77777777" w:rsidR="00BA304A" w:rsidRPr="00B92A12" w:rsidRDefault="00BA304A" w:rsidP="00032F28">
            <w:pPr>
              <w:spacing w:after="0" w:line="240" w:lineRule="auto"/>
              <w:rPr>
                <w:rFonts w:ascii="Times New Roman" w:eastAsia="Times New Roman" w:hAnsi="Times New Roman" w:cs="Times New Roman"/>
                <w:b/>
                <w:bCs/>
                <w:noProof/>
                <w:sz w:val="18"/>
                <w:szCs w:val="18"/>
                <w:lang w:eastAsia="en-US"/>
              </w:rPr>
            </w:pPr>
            <w:r w:rsidRPr="00B92A12">
              <w:rPr>
                <w:rFonts w:ascii="Times New Roman" w:eastAsia="Times New Roman" w:hAnsi="Times New Roman" w:cs="Times New Roman"/>
                <w:b/>
                <w:bCs/>
                <w:noProof/>
                <w:sz w:val="18"/>
                <w:szCs w:val="18"/>
                <w:lang w:eastAsia="en-US"/>
              </w:rPr>
              <w:t>Atitikimas reikalavimui  (įrašo tiekėjas). Būtina įrašyti konkrečias reikšmes, įrašyti „Taip“, „Atitinka“ draudžiama</w:t>
            </w:r>
          </w:p>
        </w:tc>
        <w:tc>
          <w:tcPr>
            <w:tcW w:w="2126" w:type="dxa"/>
            <w:tcBorders>
              <w:top w:val="single" w:sz="4" w:space="0" w:color="auto"/>
              <w:left w:val="single" w:sz="4" w:space="0" w:color="auto"/>
              <w:bottom w:val="single" w:sz="4" w:space="0" w:color="auto"/>
              <w:right w:val="single" w:sz="4" w:space="0" w:color="auto"/>
            </w:tcBorders>
          </w:tcPr>
          <w:p w14:paraId="28EEF9A4" w14:textId="77777777" w:rsidR="00BA304A" w:rsidRPr="00B92A12" w:rsidRDefault="00BA304A" w:rsidP="00032F28">
            <w:pPr>
              <w:spacing w:after="0" w:line="240" w:lineRule="auto"/>
              <w:rPr>
                <w:rFonts w:ascii="Times New Roman" w:eastAsia="Times New Roman" w:hAnsi="Times New Roman" w:cs="Times New Roman"/>
                <w:b/>
                <w:bCs/>
                <w:noProof/>
                <w:sz w:val="18"/>
                <w:szCs w:val="18"/>
                <w:lang w:eastAsia="en-US"/>
              </w:rPr>
            </w:pPr>
            <w:r w:rsidRPr="00B92A12">
              <w:rPr>
                <w:rFonts w:ascii="Times New Roman" w:eastAsia="Times New Roman" w:hAnsi="Times New Roman" w:cs="Times New Roman"/>
                <w:b/>
                <w:bCs/>
                <w:noProof/>
                <w:sz w:val="18"/>
                <w:szCs w:val="18"/>
                <w:lang w:eastAsia="en-US"/>
              </w:rPr>
              <w:t xml:space="preserve">Reikalavimų atitikimas (tiksliai pažymimas techninis parametras pateikiamos įrangos gamintojo parengtoje dokumentacijoje**. </w:t>
            </w:r>
          </w:p>
        </w:tc>
      </w:tr>
      <w:tr w:rsidR="00BA304A" w:rsidRPr="00B92A12" w14:paraId="060DA27B" w14:textId="77777777" w:rsidTr="00032F28">
        <w:trPr>
          <w:trHeight w:val="414"/>
        </w:trPr>
        <w:tc>
          <w:tcPr>
            <w:tcW w:w="6379" w:type="dxa"/>
            <w:tcBorders>
              <w:top w:val="single" w:sz="4" w:space="0" w:color="auto"/>
              <w:left w:val="single" w:sz="4" w:space="0" w:color="auto"/>
              <w:bottom w:val="single" w:sz="4" w:space="0" w:color="auto"/>
              <w:right w:val="single" w:sz="4" w:space="0" w:color="auto"/>
            </w:tcBorders>
          </w:tcPr>
          <w:p w14:paraId="11A73AFE" w14:textId="75DE4E51" w:rsidR="00B35100" w:rsidRPr="00B92A12" w:rsidRDefault="00BA304A" w:rsidP="00A41AE7">
            <w:pPr>
              <w:pStyle w:val="Sraopastraipa"/>
              <w:numPr>
                <w:ilvl w:val="1"/>
                <w:numId w:val="1"/>
              </w:numPr>
              <w:spacing w:after="0" w:line="240" w:lineRule="auto"/>
              <w:jc w:val="both"/>
              <w:rPr>
                <w:rFonts w:ascii="Times New Roman" w:eastAsia="Calibri" w:hAnsi="Times New Roman" w:cs="Times New Roman"/>
                <w:b/>
                <w:bCs/>
                <w:noProof/>
              </w:rPr>
            </w:pPr>
            <w:r w:rsidRPr="00B92A12">
              <w:rPr>
                <w:rFonts w:ascii="Times New Roman" w:eastAsia="Calibri" w:hAnsi="Times New Roman" w:cs="Times New Roman"/>
                <w:b/>
                <w:bCs/>
                <w:noProof/>
              </w:rPr>
              <w:t xml:space="preserve">Analizatorius </w:t>
            </w:r>
            <w:r w:rsidR="00E2616D" w:rsidRPr="00B92A12">
              <w:rPr>
                <w:rFonts w:ascii="Times New Roman" w:eastAsia="Calibri" w:hAnsi="Times New Roman" w:cs="Times New Roman"/>
                <w:b/>
                <w:bCs/>
                <w:noProof/>
              </w:rPr>
              <w:t xml:space="preserve">– </w:t>
            </w:r>
            <w:r w:rsidR="007E3E29" w:rsidRPr="00B92A12">
              <w:rPr>
                <w:rFonts w:ascii="Times New Roman" w:eastAsia="Calibri" w:hAnsi="Times New Roman" w:cs="Times New Roman"/>
                <w:b/>
                <w:bCs/>
                <w:noProof/>
              </w:rPr>
              <w:t>5</w:t>
            </w:r>
            <w:r w:rsidR="00E2616D" w:rsidRPr="00B92A12">
              <w:rPr>
                <w:rFonts w:ascii="Times New Roman" w:eastAsia="Calibri" w:hAnsi="Times New Roman" w:cs="Times New Roman"/>
                <w:b/>
                <w:bCs/>
                <w:noProof/>
              </w:rPr>
              <w:t xml:space="preserve"> vnt.</w:t>
            </w:r>
          </w:p>
          <w:p w14:paraId="011547C5" w14:textId="709DF164" w:rsidR="00E2616D" w:rsidRPr="00B92A12" w:rsidRDefault="00E2616D" w:rsidP="00A41AE7">
            <w:pPr>
              <w:spacing w:after="0" w:line="240" w:lineRule="auto"/>
              <w:jc w:val="both"/>
              <w:rPr>
                <w:rFonts w:ascii="Times New Roman" w:eastAsia="Calibri" w:hAnsi="Times New Roman" w:cs="Times New Roman"/>
                <w:noProof/>
              </w:rPr>
            </w:pPr>
            <w:r w:rsidRPr="00B92A12">
              <w:rPr>
                <w:rFonts w:ascii="Times New Roman" w:eastAsia="Calibri" w:hAnsi="Times New Roman" w:cs="Times New Roman"/>
                <w:noProof/>
                <w:kern w:val="2"/>
                <w:sz w:val="22"/>
                <w:szCs w:val="22"/>
                <w:lang w:eastAsia="en-US"/>
                <w14:ligatures w14:val="standardContextual"/>
              </w:rPr>
              <w:t xml:space="preserve">Visi siūlomi </w:t>
            </w:r>
            <w:r w:rsidRPr="00B92A12">
              <w:rPr>
                <w:rFonts w:ascii="Times New Roman" w:eastAsia="Calibri" w:hAnsi="Times New Roman" w:cs="Times New Roman"/>
                <w:noProof/>
                <w:sz w:val="22"/>
                <w:szCs w:val="22"/>
                <w:lang w:eastAsia="en-US"/>
              </w:rPr>
              <w:t>analizatoriai</w:t>
            </w:r>
            <w:r w:rsidRPr="00B92A12">
              <w:rPr>
                <w:rFonts w:ascii="Times New Roman" w:eastAsia="Calibri" w:hAnsi="Times New Roman" w:cs="Times New Roman"/>
                <w:noProof/>
              </w:rPr>
              <w:t xml:space="preserve">  </w:t>
            </w:r>
            <w:r w:rsidR="006B46E9" w:rsidRPr="00B92A12">
              <w:rPr>
                <w:rFonts w:ascii="Times New Roman" w:eastAsia="Calibri" w:hAnsi="Times New Roman" w:cs="Times New Roman"/>
                <w:noProof/>
              </w:rPr>
              <w:t>(</w:t>
            </w:r>
            <w:r w:rsidRPr="00B92A12">
              <w:rPr>
                <w:rFonts w:ascii="Times New Roman" w:eastAsia="Calibri" w:hAnsi="Times New Roman" w:cs="Times New Roman"/>
                <w:noProof/>
              </w:rPr>
              <w:t>toliau – Analizatorius) privalo būti identiški, t. y. tokio pačio modelio.</w:t>
            </w:r>
            <w:r w:rsidR="00B35100" w:rsidRPr="00B92A12">
              <w:rPr>
                <w:rFonts w:ascii="Times New Roman" w:eastAsia="Calibri" w:hAnsi="Times New Roman" w:cs="Times New Roman"/>
                <w:noProof/>
              </w:rPr>
              <w:t xml:space="preserve"> Nurodyti siūlomo analizatoriaus pavadinimą, tipą / modelį,  gamintojo pavadinimą ir šalį.</w:t>
            </w:r>
          </w:p>
          <w:p w14:paraId="162039B0" w14:textId="45CA3129" w:rsidR="00BA304A" w:rsidRPr="00B92A12" w:rsidRDefault="00E2616D"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1.2</w:t>
            </w:r>
            <w:r w:rsidRPr="00B92A12">
              <w:rPr>
                <w:rFonts w:ascii="Times New Roman" w:eastAsia="Calibri" w:hAnsi="Times New Roman" w:cs="Times New Roman"/>
                <w:b/>
                <w:bCs/>
                <w:noProof/>
                <w:sz w:val="22"/>
                <w:szCs w:val="22"/>
                <w:lang w:eastAsia="en-US"/>
              </w:rPr>
              <w:t>. Analizatoriaus apibūdinimas:</w:t>
            </w:r>
            <w:r w:rsidRPr="00B92A12">
              <w:rPr>
                <w:rFonts w:ascii="Times New Roman" w:eastAsia="Calibri" w:hAnsi="Times New Roman" w:cs="Times New Roman"/>
                <w:noProof/>
                <w:sz w:val="22"/>
                <w:szCs w:val="22"/>
                <w:lang w:eastAsia="en-US"/>
              </w:rPr>
              <w:t xml:space="preserve"> </w:t>
            </w:r>
          </w:p>
          <w:p w14:paraId="633AECB4" w14:textId="0DBF4144" w:rsidR="00BA304A" w:rsidRPr="00B92A12" w:rsidRDefault="00E2616D" w:rsidP="00D10DEB">
            <w:pPr>
              <w:spacing w:after="0" w:line="240" w:lineRule="auto"/>
              <w:jc w:val="both"/>
              <w:rPr>
                <w:rFonts w:ascii="Times New Roman" w:eastAsia="Calibri" w:hAnsi="Times New Roman" w:cs="Times New Roman"/>
                <w:noProof/>
                <w:sz w:val="22"/>
                <w:szCs w:val="22"/>
              </w:rPr>
            </w:pPr>
            <w:r w:rsidRPr="00B92A12">
              <w:rPr>
                <w:rFonts w:ascii="Times New Roman" w:eastAsia="Calibri" w:hAnsi="Times New Roman" w:cs="Times New Roman"/>
                <w:noProof/>
              </w:rPr>
              <w:t>1.2</w:t>
            </w:r>
            <w:r w:rsidRPr="00B92A12">
              <w:rPr>
                <w:rFonts w:ascii="Times New Roman" w:eastAsia="Calibri" w:hAnsi="Times New Roman" w:cs="Times New Roman"/>
                <w:noProof/>
                <w:sz w:val="22"/>
                <w:szCs w:val="22"/>
              </w:rPr>
              <w:t xml:space="preserve">.1 </w:t>
            </w:r>
            <w:r w:rsidR="007E3E29" w:rsidRPr="00B92A12">
              <w:rPr>
                <w:rFonts w:ascii="Times New Roman" w:eastAsia="Calibri" w:hAnsi="Times New Roman" w:cs="Times New Roman"/>
                <w:noProof/>
                <w:sz w:val="22"/>
                <w:szCs w:val="22"/>
              </w:rPr>
              <w:t>K</w:t>
            </w:r>
            <w:r w:rsidR="00BA304A" w:rsidRPr="00B92A12">
              <w:rPr>
                <w:rFonts w:ascii="Times New Roman" w:eastAsia="Calibri" w:hAnsi="Times New Roman" w:cs="Times New Roman"/>
                <w:noProof/>
                <w:color w:val="000000" w:themeColor="text1"/>
                <w:sz w:val="22"/>
                <w:szCs w:val="22"/>
              </w:rPr>
              <w:t>raujo dujų</w:t>
            </w:r>
            <w:r w:rsidR="00941A83" w:rsidRPr="00B92A12">
              <w:rPr>
                <w:rFonts w:ascii="Times New Roman" w:eastAsia="Calibri" w:hAnsi="Times New Roman" w:cs="Times New Roman"/>
                <w:noProof/>
                <w:color w:val="000000" w:themeColor="text1"/>
                <w:sz w:val="22"/>
                <w:szCs w:val="22"/>
              </w:rPr>
              <w:t>, pH</w:t>
            </w:r>
            <w:r w:rsidR="00BA304A" w:rsidRPr="00B92A12">
              <w:rPr>
                <w:rFonts w:ascii="Times New Roman" w:eastAsia="Calibri" w:hAnsi="Times New Roman" w:cs="Times New Roman"/>
                <w:noProof/>
                <w:color w:val="000000" w:themeColor="text1"/>
                <w:sz w:val="22"/>
                <w:szCs w:val="22"/>
              </w:rPr>
              <w:t xml:space="preserve"> ir kitų kraujo parametrų (elekt</w:t>
            </w:r>
            <w:r w:rsidR="00B92A12" w:rsidRPr="00B92A12">
              <w:rPr>
                <w:rFonts w:ascii="Times New Roman" w:eastAsia="Calibri" w:hAnsi="Times New Roman" w:cs="Times New Roman"/>
                <w:noProof/>
                <w:color w:val="000000" w:themeColor="text1"/>
                <w:sz w:val="22"/>
                <w:szCs w:val="22"/>
              </w:rPr>
              <w:t>r</w:t>
            </w:r>
            <w:r w:rsidR="00BA304A" w:rsidRPr="00B92A12">
              <w:rPr>
                <w:rFonts w:ascii="Times New Roman" w:eastAsia="Calibri" w:hAnsi="Times New Roman" w:cs="Times New Roman"/>
                <w:noProof/>
                <w:color w:val="000000" w:themeColor="text1"/>
                <w:sz w:val="22"/>
                <w:szCs w:val="22"/>
              </w:rPr>
              <w:t>olit</w:t>
            </w:r>
            <w:r w:rsidR="00941A83" w:rsidRPr="00B92A12">
              <w:rPr>
                <w:rFonts w:ascii="Times New Roman" w:eastAsia="Calibri" w:hAnsi="Times New Roman" w:cs="Times New Roman"/>
                <w:noProof/>
                <w:color w:val="000000" w:themeColor="text1"/>
                <w:sz w:val="22"/>
                <w:szCs w:val="22"/>
              </w:rPr>
              <w:t>ų</w:t>
            </w:r>
            <w:r w:rsidR="00BA304A" w:rsidRPr="00B92A12">
              <w:rPr>
                <w:rFonts w:ascii="Times New Roman" w:eastAsia="Calibri" w:hAnsi="Times New Roman" w:cs="Times New Roman"/>
                <w:noProof/>
                <w:color w:val="000000" w:themeColor="text1"/>
                <w:sz w:val="22"/>
                <w:szCs w:val="22"/>
              </w:rPr>
              <w:t>, metabolit</w:t>
            </w:r>
            <w:r w:rsidR="00941A83" w:rsidRPr="00B92A12">
              <w:rPr>
                <w:rFonts w:ascii="Times New Roman" w:eastAsia="Calibri" w:hAnsi="Times New Roman" w:cs="Times New Roman"/>
                <w:noProof/>
                <w:color w:val="000000" w:themeColor="text1"/>
                <w:sz w:val="22"/>
                <w:szCs w:val="22"/>
              </w:rPr>
              <w:t>ų</w:t>
            </w:r>
            <w:r w:rsidR="00BA304A" w:rsidRPr="00B92A12">
              <w:rPr>
                <w:rFonts w:ascii="Times New Roman" w:eastAsia="Calibri" w:hAnsi="Times New Roman" w:cs="Times New Roman"/>
                <w:noProof/>
                <w:color w:val="000000" w:themeColor="text1"/>
                <w:sz w:val="22"/>
                <w:szCs w:val="22"/>
              </w:rPr>
              <w:t xml:space="preserve">) analizatorius. </w:t>
            </w:r>
            <w:r w:rsidR="00D10DEB" w:rsidRPr="00B92A12">
              <w:rPr>
                <w:rFonts w:ascii="Times New Roman" w:hAnsi="Times New Roman" w:cs="Times New Roman"/>
                <w:noProof/>
                <w:color w:val="000000" w:themeColor="text1"/>
                <w:sz w:val="22"/>
                <w:szCs w:val="22"/>
              </w:rPr>
              <w:t>Taikymo sritis</w:t>
            </w:r>
            <w:r w:rsidR="00941A83" w:rsidRPr="00B92A12">
              <w:rPr>
                <w:rFonts w:ascii="Times New Roman" w:hAnsi="Times New Roman" w:cs="Times New Roman"/>
                <w:noProof/>
                <w:color w:val="000000" w:themeColor="text1"/>
                <w:sz w:val="22"/>
                <w:szCs w:val="22"/>
              </w:rPr>
              <w:t xml:space="preserve"> </w:t>
            </w:r>
            <w:r w:rsidR="00D10DEB" w:rsidRPr="00B92A12">
              <w:rPr>
                <w:rFonts w:ascii="Times New Roman" w:hAnsi="Times New Roman" w:cs="Times New Roman"/>
                <w:noProof/>
                <w:color w:val="000000" w:themeColor="text1"/>
                <w:sz w:val="22"/>
                <w:szCs w:val="22"/>
              </w:rPr>
              <w:t>-</w:t>
            </w:r>
            <w:r w:rsidR="00941A83" w:rsidRPr="00B92A12">
              <w:rPr>
                <w:rFonts w:ascii="Times New Roman" w:hAnsi="Times New Roman" w:cs="Times New Roman"/>
                <w:noProof/>
                <w:color w:val="000000" w:themeColor="text1"/>
                <w:sz w:val="22"/>
                <w:szCs w:val="22"/>
              </w:rPr>
              <w:t xml:space="preserve"> </w:t>
            </w:r>
            <w:r w:rsidR="00D10DEB" w:rsidRPr="00B92A12">
              <w:rPr>
                <w:rFonts w:ascii="Times New Roman" w:hAnsi="Times New Roman" w:cs="Times New Roman"/>
                <w:noProof/>
                <w:color w:val="000000" w:themeColor="text1"/>
                <w:sz w:val="22"/>
                <w:szCs w:val="22"/>
              </w:rPr>
              <w:t>Valstybės medicinos rezervo kaupimas.</w:t>
            </w:r>
            <w:r w:rsidR="00D10DEB" w:rsidRPr="00B92A12">
              <w:rPr>
                <w:rFonts w:ascii="Times New Roman" w:hAnsi="Times New Roman" w:cs="Times New Roman"/>
                <w:b/>
                <w:bCs/>
                <w:noProof/>
                <w:color w:val="000000" w:themeColor="text1"/>
                <w:sz w:val="22"/>
                <w:szCs w:val="22"/>
              </w:rPr>
              <w:t xml:space="preserve"> </w:t>
            </w:r>
            <w:r w:rsidR="00BA304A" w:rsidRPr="00B92A12">
              <w:rPr>
                <w:rFonts w:ascii="Times New Roman" w:eastAsia="Calibri" w:hAnsi="Times New Roman" w:cs="Times New Roman"/>
                <w:noProof/>
                <w:sz w:val="22"/>
                <w:szCs w:val="22"/>
              </w:rPr>
              <w:t>Nešiojamas, kompaktiškas,</w:t>
            </w:r>
            <w:r w:rsidR="00032F28" w:rsidRPr="00B92A12">
              <w:rPr>
                <w:noProof/>
                <w:sz w:val="22"/>
                <w:szCs w:val="22"/>
              </w:rPr>
              <w:t xml:space="preserve"> </w:t>
            </w:r>
            <w:r w:rsidR="00032F28" w:rsidRPr="00B92A12">
              <w:rPr>
                <w:rFonts w:ascii="Times New Roman" w:eastAsia="Calibri" w:hAnsi="Times New Roman" w:cs="Times New Roman"/>
                <w:noProof/>
                <w:sz w:val="22"/>
                <w:szCs w:val="22"/>
              </w:rPr>
              <w:t>pritaikytas transportavimui, nereguliariai eksploatacijai.</w:t>
            </w:r>
            <w:r w:rsidR="00CC2CFE" w:rsidRPr="00B92A12">
              <w:rPr>
                <w:rFonts w:ascii="Times New Roman" w:eastAsia="Calibri" w:hAnsi="Times New Roman" w:cs="Times New Roman"/>
                <w:noProof/>
                <w:sz w:val="22"/>
                <w:szCs w:val="22"/>
              </w:rPr>
              <w:t xml:space="preserve"> </w:t>
            </w:r>
            <w:r w:rsidR="00032F28" w:rsidRPr="00B92A12">
              <w:rPr>
                <w:rFonts w:ascii="Times New Roman" w:eastAsia="Calibri" w:hAnsi="Times New Roman" w:cs="Times New Roman"/>
                <w:noProof/>
                <w:sz w:val="22"/>
                <w:szCs w:val="22"/>
              </w:rPr>
              <w:t>Ti</w:t>
            </w:r>
            <w:r w:rsidR="00BA304A" w:rsidRPr="00B92A12">
              <w:rPr>
                <w:rFonts w:ascii="Times New Roman" w:eastAsia="Calibri" w:hAnsi="Times New Roman" w:cs="Times New Roman"/>
                <w:noProof/>
                <w:sz w:val="22"/>
                <w:szCs w:val="22"/>
              </w:rPr>
              <w:t>nkamas profesionaliam naudojimui tyrimams paciento medicinos priežiūros vietoje (TPMPV, ang. PO</w:t>
            </w:r>
            <w:r w:rsidR="00941A83" w:rsidRPr="00B92A12">
              <w:rPr>
                <w:rFonts w:ascii="Times New Roman" w:eastAsia="Calibri" w:hAnsi="Times New Roman" w:cs="Times New Roman"/>
                <w:noProof/>
                <w:sz w:val="22"/>
                <w:szCs w:val="22"/>
              </w:rPr>
              <w:t>C</w:t>
            </w:r>
            <w:r w:rsidR="00BA304A" w:rsidRPr="00B92A12">
              <w:rPr>
                <w:rFonts w:ascii="Times New Roman" w:eastAsia="Calibri" w:hAnsi="Times New Roman" w:cs="Times New Roman"/>
                <w:noProof/>
                <w:sz w:val="22"/>
                <w:szCs w:val="22"/>
              </w:rPr>
              <w:t>T), veikiantis (atliekantis tyrimus) tiek prijungtas prie elektros tinklo, tiek su baterija.</w:t>
            </w:r>
          </w:p>
          <w:p w14:paraId="06497B6B" w14:textId="4A768D4C" w:rsidR="00E2616D" w:rsidRPr="00B92A12" w:rsidRDefault="00E2616D" w:rsidP="00A41AE7">
            <w:pPr>
              <w:spacing w:after="0" w:line="240" w:lineRule="auto"/>
              <w:jc w:val="both"/>
              <w:rPr>
                <w:rFonts w:ascii="Times New Roman" w:eastAsia="Calibri" w:hAnsi="Times New Roman" w:cs="Times New Roman"/>
                <w:noProof/>
              </w:rPr>
            </w:pPr>
            <w:r w:rsidRPr="00B92A12">
              <w:rPr>
                <w:rFonts w:ascii="Times New Roman" w:eastAsia="Calibri" w:hAnsi="Times New Roman" w:cs="Times New Roman"/>
                <w:noProof/>
                <w:sz w:val="22"/>
                <w:szCs w:val="22"/>
              </w:rPr>
              <w:t>1.2.2</w:t>
            </w:r>
            <w:r w:rsidR="007E3E29" w:rsidRPr="00B92A12">
              <w:rPr>
                <w:rFonts w:ascii="Times New Roman" w:eastAsia="Calibri" w:hAnsi="Times New Roman" w:cs="Times New Roman"/>
                <w:noProof/>
                <w:sz w:val="22"/>
                <w:szCs w:val="22"/>
              </w:rPr>
              <w:t xml:space="preserve"> </w:t>
            </w:r>
            <w:r w:rsidR="007E3E29" w:rsidRPr="00B92A12">
              <w:rPr>
                <w:rFonts w:ascii="Times New Roman" w:eastAsia="Calibri" w:hAnsi="Times New Roman" w:cs="Times New Roman"/>
                <w:noProof/>
                <w:sz w:val="22"/>
                <w:szCs w:val="22"/>
                <w:lang w:eastAsia="en-US"/>
              </w:rPr>
              <w:t>S</w:t>
            </w:r>
            <w:r w:rsidRPr="00B92A12">
              <w:rPr>
                <w:rFonts w:ascii="Times New Roman" w:eastAsia="Calibri" w:hAnsi="Times New Roman" w:cs="Times New Roman"/>
                <w:noProof/>
                <w:sz w:val="22"/>
                <w:szCs w:val="22"/>
                <w:lang w:eastAsia="en-US"/>
              </w:rPr>
              <w:t xml:space="preserve">kirtas </w:t>
            </w:r>
            <w:r w:rsidRPr="00B92A12">
              <w:rPr>
                <w:rFonts w:ascii="Times New Roman" w:eastAsia="Calibri" w:hAnsi="Times New Roman" w:cs="Times New Roman"/>
                <w:noProof/>
                <w:kern w:val="2"/>
                <w:sz w:val="22"/>
                <w:szCs w:val="22"/>
                <w:lang w:eastAsia="en-US"/>
                <w14:ligatures w14:val="standardContextual"/>
              </w:rPr>
              <w:t xml:space="preserve">pavienių mėginių analizei, vieno tyrimo mėginiui naudojama </w:t>
            </w:r>
            <w:r w:rsidR="006B46E9" w:rsidRPr="00B92A12">
              <w:rPr>
                <w:rFonts w:ascii="Times New Roman" w:eastAsia="Calibri" w:hAnsi="Times New Roman" w:cs="Times New Roman"/>
                <w:noProof/>
                <w:kern w:val="2"/>
                <w:sz w:val="22"/>
                <w:szCs w:val="22"/>
                <w:lang w:eastAsia="en-US"/>
                <w14:ligatures w14:val="standardContextual"/>
              </w:rPr>
              <w:t>v</w:t>
            </w:r>
            <w:r w:rsidR="006B46E9" w:rsidRPr="00B92A12">
              <w:rPr>
                <w:rFonts w:ascii="Times New Roman" w:hAnsi="Times New Roman" w:cs="Times New Roman"/>
                <w:noProof/>
                <w:sz w:val="22"/>
                <w:szCs w:val="22"/>
              </w:rPr>
              <w:t>iena kasetė (</w:t>
            </w:r>
            <w:r w:rsidR="00941A83" w:rsidRPr="00B92A12">
              <w:rPr>
                <w:rFonts w:ascii="Times New Roman" w:hAnsi="Times New Roman" w:cs="Times New Roman"/>
                <w:noProof/>
                <w:sz w:val="22"/>
                <w:szCs w:val="22"/>
              </w:rPr>
              <w:t xml:space="preserve">juostelė, </w:t>
            </w:r>
            <w:r w:rsidR="00B92A12" w:rsidRPr="00B92A12">
              <w:rPr>
                <w:rFonts w:ascii="Times New Roman" w:hAnsi="Times New Roman" w:cs="Times New Roman"/>
                <w:noProof/>
                <w:sz w:val="22"/>
                <w:szCs w:val="22"/>
              </w:rPr>
              <w:t>daugiaparametrinis testas/</w:t>
            </w:r>
            <w:r w:rsidR="006B46E9" w:rsidRPr="00B92A12">
              <w:rPr>
                <w:rFonts w:ascii="Times New Roman" w:hAnsi="Times New Roman" w:cs="Times New Roman"/>
                <w:noProof/>
                <w:sz w:val="22"/>
                <w:szCs w:val="22"/>
              </w:rPr>
              <w:t>multitestas,</w:t>
            </w:r>
            <w:r w:rsidR="00941A83" w:rsidRPr="00B92A12">
              <w:rPr>
                <w:rFonts w:ascii="Times New Roman" w:hAnsi="Times New Roman" w:cs="Times New Roman"/>
                <w:noProof/>
                <w:sz w:val="22"/>
                <w:szCs w:val="22"/>
              </w:rPr>
              <w:t xml:space="preserve"> </w:t>
            </w:r>
            <w:r w:rsidR="006B46E9" w:rsidRPr="00B92A12">
              <w:rPr>
                <w:rFonts w:ascii="Times New Roman" w:hAnsi="Times New Roman" w:cs="Times New Roman"/>
                <w:noProof/>
                <w:sz w:val="22"/>
                <w:szCs w:val="22"/>
              </w:rPr>
              <w:t xml:space="preserve">arba lygiavertis gamintojo siūlomas vienkartinis matavimo modulis), </w:t>
            </w:r>
            <w:r w:rsidRPr="00B92A12">
              <w:rPr>
                <w:rFonts w:ascii="Times New Roman" w:eastAsia="Calibri" w:hAnsi="Times New Roman" w:cs="Times New Roman"/>
                <w:noProof/>
                <w:kern w:val="2"/>
                <w:sz w:val="22"/>
                <w:szCs w:val="22"/>
                <w:lang w:eastAsia="en-US"/>
                <w14:ligatures w14:val="standardContextual"/>
              </w:rPr>
              <w:t xml:space="preserve">kuria atliekamos mažiausiai visos privalomos analitės, nurodytos </w:t>
            </w:r>
            <w:r w:rsidR="00EB563B" w:rsidRPr="00B92A12">
              <w:rPr>
                <w:rFonts w:ascii="Times New Roman" w:eastAsia="Calibri" w:hAnsi="Times New Roman" w:cs="Times New Roman"/>
                <w:noProof/>
                <w:kern w:val="2"/>
                <w:sz w:val="22"/>
                <w:szCs w:val="22"/>
                <w:lang w:eastAsia="en-US"/>
                <w14:ligatures w14:val="standardContextual"/>
              </w:rPr>
              <w:t xml:space="preserve">1.8 </w:t>
            </w:r>
            <w:r w:rsidRPr="00B92A12">
              <w:rPr>
                <w:rFonts w:ascii="Times New Roman" w:eastAsia="Calibri" w:hAnsi="Times New Roman" w:cs="Times New Roman"/>
                <w:noProof/>
                <w:kern w:val="2"/>
                <w:sz w:val="22"/>
                <w:szCs w:val="22"/>
                <w:lang w:eastAsia="en-US"/>
                <w14:ligatures w14:val="standardContextual"/>
              </w:rPr>
              <w:t>punkte</w:t>
            </w:r>
            <w:r w:rsidR="00EB563B" w:rsidRPr="00B92A12">
              <w:rPr>
                <w:rFonts w:ascii="Times New Roman" w:eastAsia="Calibri" w:hAnsi="Times New Roman" w:cs="Times New Roman"/>
                <w:noProof/>
                <w:kern w:val="2"/>
                <w:sz w:val="22"/>
                <w:szCs w:val="22"/>
                <w:lang w:eastAsia="en-US"/>
                <w14:ligatures w14:val="standardContextual"/>
              </w:rPr>
              <w:t>.</w:t>
            </w:r>
          </w:p>
          <w:p w14:paraId="7F5E1C68" w14:textId="482331DA" w:rsidR="00BA304A" w:rsidRPr="00B92A12" w:rsidRDefault="00BA304A" w:rsidP="00A41AE7">
            <w:pPr>
              <w:spacing w:after="0" w:line="240" w:lineRule="auto"/>
              <w:contextualSpacing/>
              <w:jc w:val="both"/>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1.</w:t>
            </w:r>
            <w:r w:rsidR="00E2616D" w:rsidRPr="00B92A12">
              <w:rPr>
                <w:rFonts w:ascii="Times New Roman" w:eastAsia="Calibri" w:hAnsi="Times New Roman" w:cs="Times New Roman"/>
                <w:noProof/>
                <w:kern w:val="2"/>
                <w:sz w:val="22"/>
                <w:szCs w:val="22"/>
                <w:lang w:eastAsia="en-US"/>
                <w14:ligatures w14:val="standardContextual"/>
              </w:rPr>
              <w:t>3</w:t>
            </w:r>
            <w:r w:rsidR="00EB563B" w:rsidRPr="00B92A12">
              <w:rPr>
                <w:rFonts w:ascii="Times New Roman" w:eastAsia="Calibri" w:hAnsi="Times New Roman" w:cs="Times New Roman"/>
                <w:noProof/>
                <w:kern w:val="2"/>
                <w:sz w:val="22"/>
                <w:szCs w:val="22"/>
                <w:lang w:eastAsia="en-US"/>
                <w14:ligatures w14:val="standardContextual"/>
              </w:rPr>
              <w:t>.</w:t>
            </w:r>
            <w:r w:rsidRPr="00B92A12">
              <w:rPr>
                <w:rFonts w:ascii="Times New Roman" w:eastAsia="Calibri" w:hAnsi="Times New Roman" w:cs="Times New Roman"/>
                <w:noProof/>
                <w:kern w:val="2"/>
                <w:sz w:val="22"/>
                <w:szCs w:val="22"/>
                <w:lang w:eastAsia="en-US"/>
                <w14:ligatures w14:val="standardContextual"/>
              </w:rPr>
              <w:t xml:space="preserve"> Analizatorius privalo būti visiškai naujas - nenaudotas, neatnaujint</w:t>
            </w:r>
            <w:r w:rsidR="0065055F" w:rsidRPr="00B92A12">
              <w:rPr>
                <w:rFonts w:ascii="Times New Roman" w:eastAsia="Calibri" w:hAnsi="Times New Roman" w:cs="Times New Roman"/>
                <w:noProof/>
                <w:kern w:val="2"/>
                <w:sz w:val="22"/>
                <w:szCs w:val="22"/>
                <w:lang w:eastAsia="en-US"/>
                <w14:ligatures w14:val="standardContextual"/>
              </w:rPr>
              <w:t>a</w:t>
            </w:r>
            <w:r w:rsidRPr="00B92A12">
              <w:rPr>
                <w:rFonts w:ascii="Times New Roman" w:eastAsia="Calibri" w:hAnsi="Times New Roman" w:cs="Times New Roman"/>
                <w:noProof/>
                <w:kern w:val="2"/>
                <w:sz w:val="22"/>
                <w:szCs w:val="22"/>
                <w:lang w:eastAsia="en-US"/>
                <w14:ligatures w14:val="standardContextual"/>
              </w:rPr>
              <w:t>s (angl. not refurbished), nebandytas komerciniais ar klinikiniais tikslais, nedemonstracinis, nepradėtas eksploatuoti, turintys gamyklinę komplektaciją bei būklę. Analizatorius pagamintas ne anksčiau kaip 2025 metais.  Nurodyti pagaminimo datą ir pateikti tiekėjo raštišką patvirtinimą dėl įrangos pagaminimo metų.</w:t>
            </w:r>
          </w:p>
          <w:p w14:paraId="5539D92E" w14:textId="2F9D6FA0" w:rsidR="00F00F63" w:rsidRPr="00B92A12" w:rsidRDefault="00BA304A" w:rsidP="00A41AE7">
            <w:pPr>
              <w:spacing w:after="0" w:line="240" w:lineRule="auto"/>
              <w:jc w:val="both"/>
              <w:rPr>
                <w:rFonts w:ascii="Times New Roman" w:eastAsia="Calibri" w:hAnsi="Times New Roman" w:cs="Times New Roman"/>
                <w:noProof/>
                <w:kern w:val="2"/>
                <w:sz w:val="22"/>
                <w:szCs w:val="22"/>
                <w:shd w:val="clear" w:color="auto" w:fill="FFFFFF"/>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1.</w:t>
            </w:r>
            <w:r w:rsidR="00E2616D" w:rsidRPr="00B92A12">
              <w:rPr>
                <w:rFonts w:ascii="Times New Roman" w:eastAsia="Calibri" w:hAnsi="Times New Roman" w:cs="Times New Roman"/>
                <w:noProof/>
                <w:kern w:val="2"/>
                <w:sz w:val="22"/>
                <w:szCs w:val="22"/>
                <w:lang w:eastAsia="en-US"/>
                <w14:ligatures w14:val="standardContextual"/>
              </w:rPr>
              <w:t>4</w:t>
            </w:r>
            <w:r w:rsidR="00B35100" w:rsidRPr="00B92A12">
              <w:rPr>
                <w:rFonts w:ascii="Times New Roman" w:eastAsia="Calibri" w:hAnsi="Times New Roman" w:cs="Times New Roman"/>
                <w:noProof/>
                <w:kern w:val="2"/>
                <w:sz w:val="22"/>
                <w:szCs w:val="22"/>
                <w:lang w:eastAsia="en-US"/>
                <w14:ligatures w14:val="standardContextual"/>
              </w:rPr>
              <w:t xml:space="preserve"> </w:t>
            </w:r>
            <w:r w:rsidRPr="00B92A12">
              <w:rPr>
                <w:rFonts w:ascii="Times New Roman" w:eastAsia="Calibri" w:hAnsi="Times New Roman" w:cs="Times New Roman"/>
                <w:noProof/>
                <w:kern w:val="2"/>
                <w:sz w:val="22"/>
                <w:szCs w:val="22"/>
                <w:lang w:eastAsia="en-US"/>
                <w14:ligatures w14:val="standardContextual"/>
              </w:rPr>
              <w:t xml:space="preserve">Analizatoriaus komplektą turi sudaryti: laidas/adapteris, vidinis akumuliatorius, </w:t>
            </w:r>
            <w:r w:rsidR="00E2616D" w:rsidRPr="00B92A12">
              <w:rPr>
                <w:rFonts w:ascii="Times New Roman" w:eastAsia="Calibri" w:hAnsi="Times New Roman" w:cs="Times New Roman"/>
                <w:noProof/>
                <w:kern w:val="2"/>
                <w:sz w:val="22"/>
                <w:szCs w:val="22"/>
                <w:lang w:eastAsia="en-US"/>
                <w14:ligatures w14:val="standardContextual"/>
              </w:rPr>
              <w:t>b</w:t>
            </w:r>
            <w:r w:rsidR="00941A83" w:rsidRPr="00B92A12">
              <w:rPr>
                <w:rFonts w:ascii="Times New Roman" w:eastAsia="Calibri" w:hAnsi="Times New Roman" w:cs="Times New Roman"/>
                <w:noProof/>
                <w:kern w:val="2"/>
                <w:sz w:val="22"/>
                <w:szCs w:val="22"/>
                <w:lang w:eastAsia="en-US"/>
                <w14:ligatures w14:val="standardContextual"/>
              </w:rPr>
              <w:t xml:space="preserve">rūkšninio kodo </w:t>
            </w:r>
            <w:r w:rsidR="00E2616D" w:rsidRPr="00B92A12">
              <w:rPr>
                <w:rFonts w:ascii="Times New Roman" w:eastAsia="Calibri" w:hAnsi="Times New Roman" w:cs="Times New Roman"/>
                <w:noProof/>
                <w:kern w:val="2"/>
                <w:sz w:val="22"/>
                <w:szCs w:val="22"/>
                <w:lang w:eastAsia="en-US"/>
                <w14:ligatures w14:val="standardContextual"/>
              </w:rPr>
              <w:t>skaitytuvas,</w:t>
            </w:r>
            <w:r w:rsidRPr="00B92A12">
              <w:rPr>
                <w:rFonts w:ascii="Times New Roman" w:eastAsia="Calibri" w:hAnsi="Times New Roman" w:cs="Times New Roman"/>
                <w:noProof/>
                <w:kern w:val="2"/>
                <w:sz w:val="22"/>
                <w:szCs w:val="22"/>
                <w:lang w:eastAsia="en-US"/>
                <w14:ligatures w14:val="standardContextual"/>
              </w:rPr>
              <w:t xml:space="preserve"> </w:t>
            </w:r>
            <w:r w:rsidRPr="00B92A12">
              <w:rPr>
                <w:rFonts w:ascii="Times New Roman" w:eastAsia="Calibri" w:hAnsi="Times New Roman" w:cs="Times New Roman"/>
                <w:noProof/>
                <w:kern w:val="2"/>
                <w:sz w:val="22"/>
                <w:szCs w:val="22"/>
                <w:shd w:val="clear" w:color="auto" w:fill="FFFFFF"/>
                <w:lang w:eastAsia="en-US"/>
                <w14:ligatures w14:val="standardContextual"/>
              </w:rPr>
              <w:t>terminio popieriaus ritinėlis (2 vnt</w:t>
            </w:r>
            <w:r w:rsidR="00E2616D" w:rsidRPr="00B92A12">
              <w:rPr>
                <w:rFonts w:ascii="Times New Roman" w:eastAsia="Calibri" w:hAnsi="Times New Roman" w:cs="Times New Roman"/>
                <w:noProof/>
                <w:kern w:val="2"/>
                <w:sz w:val="22"/>
                <w:szCs w:val="22"/>
                <w:shd w:val="clear" w:color="auto" w:fill="FFFFFF"/>
                <w:lang w:eastAsia="en-US"/>
                <w14:ligatures w14:val="standardContextual"/>
              </w:rPr>
              <w:t>.</w:t>
            </w:r>
            <w:r w:rsidRPr="00B92A12">
              <w:rPr>
                <w:rFonts w:ascii="Times New Roman" w:eastAsia="Calibri" w:hAnsi="Times New Roman" w:cs="Times New Roman"/>
                <w:noProof/>
                <w:kern w:val="2"/>
                <w:sz w:val="22"/>
                <w:szCs w:val="22"/>
                <w:shd w:val="clear" w:color="auto" w:fill="FFFFFF"/>
                <w:lang w:eastAsia="en-US"/>
                <w14:ligatures w14:val="standardContextual"/>
              </w:rPr>
              <w:t>)</w:t>
            </w:r>
            <w:r w:rsidR="00DC6A66" w:rsidRPr="00B92A12">
              <w:rPr>
                <w:rFonts w:ascii="Times New Roman" w:eastAsia="Calibri" w:hAnsi="Times New Roman" w:cs="Times New Roman"/>
                <w:noProof/>
                <w:kern w:val="2"/>
                <w:sz w:val="22"/>
                <w:szCs w:val="22"/>
                <w:shd w:val="clear" w:color="auto" w:fill="FFFFFF"/>
                <w:lang w:eastAsia="en-US"/>
                <w14:ligatures w14:val="standardContextual"/>
              </w:rPr>
              <w:t xml:space="preserve"> </w:t>
            </w:r>
            <w:r w:rsidRPr="00B92A12">
              <w:rPr>
                <w:rFonts w:ascii="Times New Roman" w:eastAsia="Calibri" w:hAnsi="Times New Roman" w:cs="Times New Roman"/>
                <w:noProof/>
                <w:kern w:val="2"/>
                <w:sz w:val="22"/>
                <w:szCs w:val="22"/>
                <w:shd w:val="clear" w:color="auto" w:fill="FFFFFF"/>
                <w:lang w:eastAsia="en-US"/>
                <w14:ligatures w14:val="standardContextual"/>
              </w:rPr>
              <w:t>arba lygiavertis</w:t>
            </w:r>
            <w:r w:rsidR="003629ED" w:rsidRPr="00B92A12">
              <w:rPr>
                <w:rFonts w:ascii="Times New Roman" w:eastAsia="Calibri" w:hAnsi="Times New Roman" w:cs="Times New Roman"/>
                <w:noProof/>
                <w:kern w:val="2"/>
                <w:sz w:val="22"/>
                <w:szCs w:val="22"/>
                <w:shd w:val="clear" w:color="auto" w:fill="FFFFFF"/>
                <w:lang w:eastAsia="en-US"/>
                <w14:ligatures w14:val="standardContextual"/>
              </w:rPr>
              <w:t xml:space="preserve"> sprendimas</w:t>
            </w:r>
            <w:r w:rsidR="00564AC7" w:rsidRPr="00B92A12">
              <w:rPr>
                <w:rFonts w:ascii="Times New Roman" w:eastAsia="Calibri" w:hAnsi="Times New Roman" w:cs="Times New Roman"/>
                <w:noProof/>
                <w:kern w:val="2"/>
                <w:sz w:val="22"/>
                <w:szCs w:val="22"/>
                <w:shd w:val="clear" w:color="auto" w:fill="FFFFFF"/>
                <w:lang w:eastAsia="en-US"/>
                <w14:ligatures w14:val="standardContextual"/>
              </w:rPr>
              <w:t xml:space="preserve"> (popierius</w:t>
            </w:r>
            <w:r w:rsidR="00EB563B" w:rsidRPr="00B92A12">
              <w:rPr>
                <w:rFonts w:ascii="Times New Roman" w:eastAsia="Calibri" w:hAnsi="Times New Roman" w:cs="Times New Roman"/>
                <w:noProof/>
                <w:kern w:val="2"/>
                <w:sz w:val="22"/>
                <w:szCs w:val="22"/>
                <w:shd w:val="clear" w:color="auto" w:fill="FFFFFF"/>
                <w:lang w:eastAsia="en-US"/>
                <w14:ligatures w14:val="standardContextual"/>
              </w:rPr>
              <w:t xml:space="preserve"> ne mažiau </w:t>
            </w:r>
            <w:r w:rsidR="003E1A2B" w:rsidRPr="00B92A12">
              <w:rPr>
                <w:rFonts w:ascii="Times New Roman" w:eastAsia="Calibri" w:hAnsi="Times New Roman" w:cs="Times New Roman"/>
                <w:noProof/>
                <w:kern w:val="2"/>
                <w:sz w:val="22"/>
                <w:szCs w:val="22"/>
                <w:shd w:val="clear" w:color="auto" w:fill="FFFFFF"/>
                <w:lang w:eastAsia="en-US"/>
                <w14:ligatures w14:val="standardContextual"/>
              </w:rPr>
              <w:t xml:space="preserve"> </w:t>
            </w:r>
            <w:r w:rsidR="00564AC7" w:rsidRPr="00B92A12">
              <w:rPr>
                <w:rFonts w:ascii="Times New Roman" w:eastAsia="Calibri" w:hAnsi="Times New Roman" w:cs="Times New Roman"/>
                <w:noProof/>
                <w:kern w:val="2"/>
                <w:sz w:val="22"/>
                <w:szCs w:val="22"/>
                <w:shd w:val="clear" w:color="auto" w:fill="FFFFFF"/>
                <w:lang w:eastAsia="en-US"/>
                <w14:ligatures w14:val="standardContextual"/>
              </w:rPr>
              <w:t>200 tyrim</w:t>
            </w:r>
            <w:r w:rsidR="003E1A2B" w:rsidRPr="00B92A12">
              <w:rPr>
                <w:rFonts w:ascii="Times New Roman" w:eastAsia="Calibri" w:hAnsi="Times New Roman" w:cs="Times New Roman"/>
                <w:noProof/>
                <w:kern w:val="2"/>
                <w:sz w:val="22"/>
                <w:szCs w:val="22"/>
                <w:shd w:val="clear" w:color="auto" w:fill="FFFFFF"/>
                <w:lang w:eastAsia="en-US"/>
                <w14:ligatures w14:val="standardContextual"/>
              </w:rPr>
              <w:t>ų</w:t>
            </w:r>
            <w:r w:rsidR="00564AC7" w:rsidRPr="00B92A12">
              <w:rPr>
                <w:rFonts w:ascii="Times New Roman" w:eastAsia="Calibri" w:hAnsi="Times New Roman" w:cs="Times New Roman"/>
                <w:noProof/>
                <w:kern w:val="2"/>
                <w:sz w:val="22"/>
                <w:szCs w:val="22"/>
                <w:shd w:val="clear" w:color="auto" w:fill="FFFFFF"/>
                <w:lang w:eastAsia="en-US"/>
                <w14:ligatures w14:val="standardContextual"/>
              </w:rPr>
              <w:t xml:space="preserve"> </w:t>
            </w:r>
            <w:r w:rsidR="009F5FB8" w:rsidRPr="00B92A12">
              <w:rPr>
                <w:rFonts w:ascii="Times New Roman" w:eastAsia="Calibri" w:hAnsi="Times New Roman" w:cs="Times New Roman"/>
                <w:noProof/>
                <w:kern w:val="2"/>
                <w:sz w:val="22"/>
                <w:szCs w:val="22"/>
                <w:shd w:val="clear" w:color="auto" w:fill="FFFFFF"/>
                <w:lang w:eastAsia="en-US"/>
                <w14:ligatures w14:val="standardContextual"/>
              </w:rPr>
              <w:t>spausdinimui</w:t>
            </w:r>
            <w:r w:rsidR="00564AC7" w:rsidRPr="00B92A12">
              <w:rPr>
                <w:rFonts w:ascii="Times New Roman" w:eastAsia="Calibri" w:hAnsi="Times New Roman" w:cs="Times New Roman"/>
                <w:noProof/>
                <w:kern w:val="2"/>
                <w:sz w:val="22"/>
                <w:szCs w:val="22"/>
                <w:shd w:val="clear" w:color="auto" w:fill="FFFFFF"/>
                <w:lang w:eastAsia="en-US"/>
                <w14:ligatures w14:val="standardContextual"/>
              </w:rPr>
              <w:t>)</w:t>
            </w:r>
            <w:r w:rsidR="00F00F63" w:rsidRPr="00B92A12">
              <w:rPr>
                <w:rFonts w:ascii="Times New Roman" w:eastAsia="Calibri" w:hAnsi="Times New Roman" w:cs="Times New Roman"/>
                <w:noProof/>
                <w:kern w:val="2"/>
                <w:sz w:val="22"/>
                <w:szCs w:val="22"/>
                <w:shd w:val="clear" w:color="auto" w:fill="FFFFFF"/>
                <w:lang w:eastAsia="en-US"/>
                <w14:ligatures w14:val="standardContextual"/>
              </w:rPr>
              <w:t>;</w:t>
            </w:r>
          </w:p>
          <w:p w14:paraId="113EDC3C" w14:textId="77777777" w:rsidR="00F00F63" w:rsidRPr="00B92A12" w:rsidRDefault="00F00F63" w:rsidP="00A41AE7">
            <w:pPr>
              <w:spacing w:after="0" w:line="240" w:lineRule="auto"/>
              <w:jc w:val="both"/>
              <w:rPr>
                <w:rFonts w:ascii="Times New Roman" w:eastAsia="Calibri" w:hAnsi="Times New Roman" w:cs="Times New Roman"/>
                <w:noProof/>
                <w:kern w:val="2"/>
                <w:sz w:val="22"/>
                <w:szCs w:val="22"/>
                <w:shd w:val="clear" w:color="auto" w:fill="FFFFFF"/>
                <w:lang w:eastAsia="en-US"/>
                <w14:ligatures w14:val="standardContextual"/>
              </w:rPr>
            </w:pPr>
            <w:r w:rsidRPr="00B92A12">
              <w:rPr>
                <w:rFonts w:ascii="Times New Roman" w:eastAsia="Calibri" w:hAnsi="Times New Roman" w:cs="Times New Roman"/>
                <w:noProof/>
                <w:kern w:val="2"/>
                <w:sz w:val="22"/>
                <w:szCs w:val="22"/>
                <w:shd w:val="clear" w:color="auto" w:fill="FFFFFF"/>
                <w:lang w:eastAsia="en-US"/>
                <w14:ligatures w14:val="standardContextual"/>
              </w:rPr>
              <w:t>1.5. Analizatoriaus maitinimas:</w:t>
            </w:r>
          </w:p>
          <w:p w14:paraId="1073E731" w14:textId="0049FB07" w:rsidR="00E2616D" w:rsidRPr="00B92A12" w:rsidRDefault="00F00F63" w:rsidP="00A41AE7">
            <w:pPr>
              <w:spacing w:after="0" w:line="240" w:lineRule="auto"/>
              <w:jc w:val="both"/>
              <w:rPr>
                <w:rFonts w:ascii="Times New Roman" w:eastAsia="Calibri" w:hAnsi="Times New Roman" w:cs="Times New Roman"/>
                <w:noProof/>
                <w:kern w:val="2"/>
                <w:sz w:val="22"/>
                <w:szCs w:val="22"/>
                <w:lang w:eastAsia="en-US"/>
                <w14:ligatures w14:val="standardContextual"/>
              </w:rPr>
            </w:pPr>
            <w:r w:rsidRPr="00B92A12">
              <w:rPr>
                <w:rFonts w:ascii="Times New Roman" w:eastAsia="Times New Roman" w:hAnsi="Times New Roman" w:cs="Times New Roman"/>
                <w:noProof/>
                <w:sz w:val="22"/>
                <w:szCs w:val="22"/>
                <w:lang w:eastAsia="en-US"/>
              </w:rPr>
              <w:t>Į</w:t>
            </w:r>
            <w:r w:rsidR="00F0687B" w:rsidRPr="00B92A12">
              <w:rPr>
                <w:rFonts w:ascii="Times New Roman" w:eastAsia="Times New Roman" w:hAnsi="Times New Roman" w:cs="Times New Roman"/>
                <w:noProof/>
                <w:sz w:val="22"/>
                <w:szCs w:val="22"/>
                <w:lang w:eastAsia="en-US"/>
              </w:rPr>
              <w:t>kraunamos baterijos</w:t>
            </w:r>
            <w:r w:rsidRPr="00B92A12">
              <w:rPr>
                <w:rFonts w:ascii="Times New Roman" w:eastAsia="Times New Roman" w:hAnsi="Times New Roman" w:cs="Times New Roman"/>
                <w:noProof/>
                <w:sz w:val="22"/>
                <w:szCs w:val="22"/>
                <w:lang w:eastAsia="en-US"/>
              </w:rPr>
              <w:t>. B</w:t>
            </w:r>
            <w:r w:rsidR="00F0687B" w:rsidRPr="00B92A12">
              <w:rPr>
                <w:rFonts w:ascii="Times New Roman" w:eastAsia="Times New Roman" w:hAnsi="Times New Roman" w:cs="Times New Roman"/>
                <w:noProof/>
                <w:sz w:val="22"/>
                <w:szCs w:val="22"/>
                <w:lang w:eastAsia="en-US"/>
              </w:rPr>
              <w:t>aterijos veikimo trukmė ne trumpiau nei 2 h arba turi atlikti ne mažiau kaip 50 tyrimų</w:t>
            </w:r>
            <w:r w:rsidR="00941A83" w:rsidRPr="00B92A12">
              <w:rPr>
                <w:rFonts w:ascii="Times New Roman" w:eastAsia="Times New Roman" w:hAnsi="Times New Roman" w:cs="Times New Roman"/>
                <w:noProof/>
                <w:sz w:val="22"/>
                <w:szCs w:val="22"/>
                <w:lang w:eastAsia="en-US"/>
              </w:rPr>
              <w:t xml:space="preserve"> pilnai pakrauta baterija. </w:t>
            </w:r>
          </w:p>
          <w:p w14:paraId="0AA43F6F" w14:textId="6FF70924" w:rsidR="00BA304A" w:rsidRPr="00B92A12" w:rsidRDefault="00E2616D" w:rsidP="00A41AE7">
            <w:pPr>
              <w:spacing w:after="0" w:line="240" w:lineRule="auto"/>
              <w:jc w:val="both"/>
              <w:rPr>
                <w:rFonts w:ascii="Times New Roman" w:eastAsia="Calibri" w:hAnsi="Times New Roman" w:cs="Times New Roman"/>
                <w:b/>
                <w:bCs/>
                <w:noProof/>
                <w:sz w:val="22"/>
                <w:szCs w:val="22"/>
                <w:lang w:eastAsia="en-US"/>
              </w:rPr>
            </w:pPr>
            <w:r w:rsidRPr="00B92A12">
              <w:rPr>
                <w:rFonts w:ascii="Times New Roman" w:eastAsia="Calibri" w:hAnsi="Times New Roman" w:cs="Times New Roman"/>
                <w:noProof/>
                <w:sz w:val="22"/>
                <w:szCs w:val="22"/>
                <w:lang w:eastAsia="en-US"/>
              </w:rPr>
              <w:t>1</w:t>
            </w:r>
            <w:r w:rsidR="00BA304A" w:rsidRPr="00B92A12">
              <w:rPr>
                <w:rFonts w:ascii="Times New Roman" w:eastAsia="Calibri" w:hAnsi="Times New Roman" w:cs="Times New Roman"/>
                <w:noProof/>
                <w:sz w:val="22"/>
                <w:szCs w:val="22"/>
                <w:lang w:eastAsia="en-US"/>
              </w:rPr>
              <w:t>.</w:t>
            </w:r>
            <w:r w:rsidR="00031A95" w:rsidRPr="00B92A12">
              <w:rPr>
                <w:rFonts w:ascii="Times New Roman" w:eastAsia="Calibri" w:hAnsi="Times New Roman" w:cs="Times New Roman"/>
                <w:noProof/>
                <w:sz w:val="22"/>
                <w:szCs w:val="22"/>
                <w:lang w:eastAsia="en-US"/>
              </w:rPr>
              <w:t xml:space="preserve">6 </w:t>
            </w:r>
            <w:r w:rsidR="00BA304A" w:rsidRPr="00B92A12">
              <w:rPr>
                <w:rFonts w:ascii="Times New Roman" w:eastAsia="Calibri" w:hAnsi="Times New Roman" w:cs="Times New Roman"/>
                <w:noProof/>
                <w:kern w:val="2"/>
                <w:sz w:val="22"/>
                <w:szCs w:val="22"/>
                <w:lang w:eastAsia="en-US"/>
                <w14:ligatures w14:val="standardContextual"/>
              </w:rPr>
              <w:t xml:space="preserve"> </w:t>
            </w:r>
            <w:r w:rsidR="000601A9" w:rsidRPr="00B92A12">
              <w:rPr>
                <w:rFonts w:ascii="Times New Roman" w:eastAsia="Calibri" w:hAnsi="Times New Roman" w:cs="Times New Roman"/>
                <w:b/>
                <w:bCs/>
                <w:noProof/>
                <w:sz w:val="22"/>
                <w:szCs w:val="22"/>
                <w:lang w:eastAsia="en-US"/>
              </w:rPr>
              <w:t>Mėginio tipas:</w:t>
            </w:r>
            <w:r w:rsidR="00BA304A" w:rsidRPr="00B92A12">
              <w:rPr>
                <w:rFonts w:ascii="Times New Roman" w:eastAsia="Calibri" w:hAnsi="Times New Roman" w:cs="Times New Roman"/>
                <w:b/>
                <w:bCs/>
                <w:noProof/>
                <w:sz w:val="22"/>
                <w:szCs w:val="22"/>
                <w:lang w:eastAsia="en-US"/>
              </w:rPr>
              <w:t xml:space="preserve"> </w:t>
            </w:r>
          </w:p>
          <w:p w14:paraId="5A22361A" w14:textId="54B1254F" w:rsidR="00BA304A" w:rsidRPr="00B92A12" w:rsidRDefault="0030328F"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Kapiliarinis,  veninis, arterinis</w:t>
            </w:r>
            <w:r w:rsidR="00002244" w:rsidRPr="00B92A12">
              <w:rPr>
                <w:rFonts w:ascii="Times New Roman" w:eastAsia="Calibri" w:hAnsi="Times New Roman" w:cs="Times New Roman"/>
                <w:noProof/>
                <w:sz w:val="22"/>
                <w:szCs w:val="22"/>
                <w:lang w:eastAsia="en-US"/>
              </w:rPr>
              <w:t>.</w:t>
            </w:r>
          </w:p>
          <w:p w14:paraId="3EAE9AC4" w14:textId="2B87F31D" w:rsidR="00BA304A" w:rsidRPr="00B92A12" w:rsidRDefault="00574297"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1</w:t>
            </w:r>
            <w:r w:rsidR="00BA304A" w:rsidRPr="00B92A12">
              <w:rPr>
                <w:rFonts w:ascii="Times New Roman" w:eastAsia="Calibri" w:hAnsi="Times New Roman" w:cs="Times New Roman"/>
                <w:noProof/>
                <w:sz w:val="22"/>
                <w:szCs w:val="22"/>
                <w:lang w:eastAsia="en-US"/>
              </w:rPr>
              <w:t>.</w:t>
            </w:r>
            <w:r w:rsidR="00031A95" w:rsidRPr="00B92A12">
              <w:rPr>
                <w:rFonts w:ascii="Times New Roman" w:eastAsia="Calibri" w:hAnsi="Times New Roman" w:cs="Times New Roman"/>
                <w:noProof/>
                <w:sz w:val="22"/>
                <w:szCs w:val="22"/>
                <w:lang w:eastAsia="en-US"/>
              </w:rPr>
              <w:t>7</w:t>
            </w:r>
            <w:r w:rsidR="00BA304A" w:rsidRPr="00B92A12">
              <w:rPr>
                <w:rFonts w:ascii="Times New Roman" w:eastAsia="Calibri" w:hAnsi="Times New Roman" w:cs="Times New Roman"/>
                <w:noProof/>
                <w:kern w:val="2"/>
                <w:sz w:val="22"/>
                <w:szCs w:val="22"/>
                <w:lang w:eastAsia="en-US"/>
                <w14:ligatures w14:val="standardContextual"/>
              </w:rPr>
              <w:t xml:space="preserve"> </w:t>
            </w:r>
            <w:r w:rsidR="00002244" w:rsidRPr="00B92A12">
              <w:rPr>
                <w:rFonts w:ascii="Times New Roman" w:eastAsia="Calibri" w:hAnsi="Times New Roman" w:cs="Times New Roman"/>
                <w:noProof/>
                <w:kern w:val="2"/>
                <w:sz w:val="22"/>
                <w:szCs w:val="22"/>
                <w:lang w:eastAsia="en-US"/>
                <w14:ligatures w14:val="standardContextual"/>
              </w:rPr>
              <w:t xml:space="preserve"> </w:t>
            </w:r>
            <w:r w:rsidRPr="00B92A12">
              <w:rPr>
                <w:rFonts w:ascii="Times New Roman" w:eastAsia="Calibri" w:hAnsi="Times New Roman" w:cs="Times New Roman"/>
                <w:b/>
                <w:bCs/>
                <w:noProof/>
                <w:sz w:val="22"/>
                <w:szCs w:val="22"/>
                <w:lang w:eastAsia="en-US"/>
              </w:rPr>
              <w:t>Mėginio tūris:</w:t>
            </w:r>
          </w:p>
          <w:p w14:paraId="44A3BFA6" w14:textId="7758C52B" w:rsidR="00BA304A" w:rsidRPr="00B92A12" w:rsidRDefault="00574297"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Ne didesnis nei 150 mikrolitrų.</w:t>
            </w:r>
          </w:p>
          <w:p w14:paraId="7477C6B8" w14:textId="55B4B783" w:rsidR="00762DC6" w:rsidRPr="00B92A12" w:rsidRDefault="00762DC6"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kern w:val="2"/>
                <w:sz w:val="22"/>
                <w:szCs w:val="22"/>
                <w:lang w:eastAsia="en-US"/>
                <w14:ligatures w14:val="standardContextual"/>
              </w:rPr>
              <w:t>1.</w:t>
            </w:r>
            <w:r w:rsidR="00031A95" w:rsidRPr="00B92A12">
              <w:rPr>
                <w:rFonts w:ascii="Times New Roman" w:eastAsia="Calibri" w:hAnsi="Times New Roman" w:cs="Times New Roman"/>
                <w:noProof/>
                <w:kern w:val="2"/>
                <w:sz w:val="22"/>
                <w:szCs w:val="22"/>
                <w:lang w:eastAsia="en-US"/>
                <w14:ligatures w14:val="standardContextual"/>
              </w:rPr>
              <w:t>8</w:t>
            </w:r>
            <w:r w:rsidRPr="00B92A12">
              <w:rPr>
                <w:rFonts w:ascii="Times New Roman" w:eastAsia="Calibri" w:hAnsi="Times New Roman" w:cs="Times New Roman"/>
                <w:noProof/>
                <w:kern w:val="2"/>
                <w:sz w:val="22"/>
                <w:szCs w:val="22"/>
                <w:lang w:eastAsia="en-US"/>
                <w14:ligatures w14:val="standardContextual"/>
              </w:rPr>
              <w:t>.</w:t>
            </w:r>
            <w:r w:rsidRPr="00B92A12">
              <w:rPr>
                <w:rFonts w:ascii="Times New Roman" w:eastAsia="Calibri" w:hAnsi="Times New Roman" w:cs="Times New Roman"/>
                <w:b/>
                <w:bCs/>
                <w:noProof/>
                <w:kern w:val="2"/>
                <w:sz w:val="22"/>
                <w:szCs w:val="22"/>
                <w:lang w:eastAsia="en-US"/>
                <w14:ligatures w14:val="standardContextual"/>
              </w:rPr>
              <w:t xml:space="preserve"> Privalomos analitės</w:t>
            </w:r>
            <w:r w:rsidRPr="00B92A12">
              <w:rPr>
                <w:rFonts w:ascii="Times New Roman" w:eastAsia="Calibri" w:hAnsi="Times New Roman" w:cs="Times New Roman"/>
                <w:noProof/>
                <w:sz w:val="22"/>
                <w:szCs w:val="22"/>
                <w:lang w:eastAsia="en-US"/>
              </w:rPr>
              <w:t xml:space="preserve"> :</w:t>
            </w:r>
          </w:p>
          <w:p w14:paraId="743F777C" w14:textId="582F766A" w:rsidR="00032F28" w:rsidRPr="00B92A12" w:rsidRDefault="00032F28"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 xml:space="preserve">Ne mažiau kaip šios analitės </w:t>
            </w:r>
            <w:r w:rsidR="00002244" w:rsidRPr="00B92A12">
              <w:rPr>
                <w:rFonts w:ascii="Times New Roman" w:eastAsia="Calibri" w:hAnsi="Times New Roman" w:cs="Times New Roman"/>
                <w:noProof/>
                <w:sz w:val="22"/>
                <w:szCs w:val="22"/>
                <w:lang w:eastAsia="en-US"/>
              </w:rPr>
              <w:t>(1</w:t>
            </w:r>
            <w:r w:rsidR="007B2F31" w:rsidRPr="00B92A12">
              <w:rPr>
                <w:rFonts w:ascii="Times New Roman" w:eastAsia="Calibri" w:hAnsi="Times New Roman" w:cs="Times New Roman"/>
                <w:noProof/>
                <w:sz w:val="22"/>
                <w:szCs w:val="22"/>
                <w:lang w:eastAsia="en-US"/>
              </w:rPr>
              <w:t xml:space="preserve">0) </w:t>
            </w:r>
            <w:r w:rsidR="00002244" w:rsidRPr="00B92A12">
              <w:rPr>
                <w:rFonts w:ascii="Times New Roman" w:eastAsia="Calibri" w:hAnsi="Times New Roman" w:cs="Times New Roman"/>
                <w:noProof/>
                <w:sz w:val="22"/>
                <w:szCs w:val="22"/>
                <w:lang w:eastAsia="en-US"/>
              </w:rPr>
              <w:t>-</w:t>
            </w:r>
            <w:r w:rsidR="006E4CCA" w:rsidRPr="00B92A12">
              <w:rPr>
                <w:rFonts w:ascii="Times New Roman" w:eastAsia="Calibri" w:hAnsi="Times New Roman" w:cs="Times New Roman"/>
                <w:noProof/>
                <w:sz w:val="22"/>
                <w:szCs w:val="22"/>
                <w:lang w:eastAsia="en-US"/>
              </w:rPr>
              <w:t xml:space="preserve"> </w:t>
            </w:r>
            <w:r w:rsidRPr="00B92A12">
              <w:rPr>
                <w:rFonts w:ascii="Times New Roman" w:eastAsia="Calibri" w:hAnsi="Times New Roman" w:cs="Times New Roman"/>
                <w:noProof/>
                <w:sz w:val="22"/>
                <w:szCs w:val="22"/>
                <w:lang w:eastAsia="en-US"/>
              </w:rPr>
              <w:t>kraujo dujos (pCO2, pO2),</w:t>
            </w:r>
            <w:r w:rsidR="00941A83" w:rsidRPr="00B92A12">
              <w:rPr>
                <w:rFonts w:ascii="Times New Roman" w:eastAsia="Calibri" w:hAnsi="Times New Roman" w:cs="Times New Roman"/>
                <w:noProof/>
                <w:sz w:val="22"/>
                <w:szCs w:val="22"/>
                <w:lang w:eastAsia="en-US"/>
              </w:rPr>
              <w:t xml:space="preserve"> pH,</w:t>
            </w:r>
            <w:r w:rsidRPr="00B92A12">
              <w:rPr>
                <w:rFonts w:ascii="Times New Roman" w:eastAsia="Calibri" w:hAnsi="Times New Roman" w:cs="Times New Roman"/>
                <w:noProof/>
                <w:sz w:val="22"/>
                <w:szCs w:val="22"/>
                <w:lang w:eastAsia="en-US"/>
              </w:rPr>
              <w:t xml:space="preserve"> elektrolitai (natris (Na+), kalis (K+), chlor</w:t>
            </w:r>
            <w:r w:rsidR="00941A83" w:rsidRPr="00B92A12">
              <w:rPr>
                <w:rFonts w:ascii="Times New Roman" w:eastAsia="Calibri" w:hAnsi="Times New Roman" w:cs="Times New Roman"/>
                <w:noProof/>
                <w:sz w:val="22"/>
                <w:szCs w:val="22"/>
                <w:lang w:eastAsia="en-US"/>
              </w:rPr>
              <w:t>idai</w:t>
            </w:r>
            <w:r w:rsidRPr="00B92A12">
              <w:rPr>
                <w:rFonts w:ascii="Times New Roman" w:eastAsia="Calibri" w:hAnsi="Times New Roman" w:cs="Times New Roman"/>
                <w:noProof/>
                <w:sz w:val="22"/>
                <w:szCs w:val="22"/>
                <w:lang w:eastAsia="en-US"/>
              </w:rPr>
              <w:t xml:space="preserve"> (Cl</w:t>
            </w:r>
            <w:r w:rsidR="00941A83" w:rsidRPr="00B92A12">
              <w:rPr>
                <w:rFonts w:ascii="Times New Roman" w:eastAsia="Calibri" w:hAnsi="Times New Roman" w:cs="Times New Roman"/>
                <w:noProof/>
                <w:sz w:val="22"/>
                <w:szCs w:val="22"/>
                <w:lang w:eastAsia="en-US"/>
              </w:rPr>
              <w:t>-</w:t>
            </w:r>
            <w:r w:rsidRPr="00B92A12">
              <w:rPr>
                <w:rFonts w:ascii="Times New Roman" w:eastAsia="Calibri" w:hAnsi="Times New Roman" w:cs="Times New Roman"/>
                <w:noProof/>
                <w:sz w:val="22"/>
                <w:szCs w:val="22"/>
                <w:lang w:eastAsia="en-US"/>
              </w:rPr>
              <w:t xml:space="preserve">), kalcis (Ca++)), </w:t>
            </w:r>
            <w:r w:rsidR="00941A83" w:rsidRPr="00B92A12">
              <w:rPr>
                <w:rFonts w:ascii="Times New Roman" w:eastAsia="Calibri" w:hAnsi="Times New Roman" w:cs="Times New Roman"/>
                <w:noProof/>
                <w:sz w:val="22"/>
                <w:szCs w:val="22"/>
                <w:lang w:eastAsia="en-US"/>
              </w:rPr>
              <w:t>metabolitai (</w:t>
            </w:r>
            <w:r w:rsidRPr="00B92A12">
              <w:rPr>
                <w:rFonts w:ascii="Times New Roman" w:eastAsia="Calibri" w:hAnsi="Times New Roman" w:cs="Times New Roman"/>
                <w:noProof/>
                <w:sz w:val="22"/>
                <w:szCs w:val="22"/>
                <w:lang w:eastAsia="en-US"/>
              </w:rPr>
              <w:t>gliukozė (Glu), laktatai (Lac)</w:t>
            </w:r>
            <w:r w:rsidR="00941A83" w:rsidRPr="00B92A12">
              <w:rPr>
                <w:rFonts w:ascii="Times New Roman" w:eastAsia="Calibri" w:hAnsi="Times New Roman" w:cs="Times New Roman"/>
                <w:noProof/>
                <w:sz w:val="22"/>
                <w:szCs w:val="22"/>
                <w:lang w:eastAsia="en-US"/>
              </w:rPr>
              <w:t>)</w:t>
            </w:r>
            <w:r w:rsidRPr="00B92A12">
              <w:rPr>
                <w:rFonts w:ascii="Times New Roman" w:eastAsia="Calibri" w:hAnsi="Times New Roman" w:cs="Times New Roman"/>
                <w:noProof/>
                <w:sz w:val="22"/>
                <w:szCs w:val="22"/>
                <w:lang w:eastAsia="en-US"/>
              </w:rPr>
              <w:t>, hematokritas (Hct).</w:t>
            </w:r>
          </w:p>
          <w:p w14:paraId="5A336EE8" w14:textId="45D02431" w:rsidR="00BA304A" w:rsidRPr="00B92A12" w:rsidRDefault="00574297"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1</w:t>
            </w:r>
            <w:r w:rsidR="00BA304A" w:rsidRPr="00B92A12">
              <w:rPr>
                <w:rFonts w:ascii="Times New Roman" w:eastAsia="Calibri" w:hAnsi="Times New Roman" w:cs="Times New Roman"/>
                <w:noProof/>
                <w:sz w:val="22"/>
                <w:szCs w:val="22"/>
                <w:lang w:eastAsia="en-US"/>
              </w:rPr>
              <w:t>.</w:t>
            </w:r>
            <w:r w:rsidR="00031A95" w:rsidRPr="00B92A12">
              <w:rPr>
                <w:rFonts w:ascii="Times New Roman" w:eastAsia="Calibri" w:hAnsi="Times New Roman" w:cs="Times New Roman"/>
                <w:noProof/>
                <w:sz w:val="22"/>
                <w:szCs w:val="22"/>
                <w:lang w:eastAsia="en-US"/>
              </w:rPr>
              <w:t>9</w:t>
            </w:r>
            <w:r w:rsidR="00EB563B" w:rsidRPr="00B92A12">
              <w:rPr>
                <w:rFonts w:ascii="Times New Roman" w:eastAsia="Calibri" w:hAnsi="Times New Roman" w:cs="Times New Roman"/>
                <w:noProof/>
                <w:sz w:val="22"/>
                <w:szCs w:val="22"/>
                <w:lang w:eastAsia="en-US"/>
              </w:rPr>
              <w:t>.</w:t>
            </w:r>
            <w:r w:rsidR="00BA304A" w:rsidRPr="00B92A12">
              <w:rPr>
                <w:rFonts w:ascii="Times New Roman" w:eastAsia="Calibri" w:hAnsi="Times New Roman" w:cs="Times New Roman"/>
                <w:noProof/>
                <w:sz w:val="22"/>
                <w:szCs w:val="22"/>
                <w:lang w:eastAsia="en-US"/>
              </w:rPr>
              <w:t xml:space="preserve"> </w:t>
            </w:r>
            <w:r w:rsidR="00BA304A" w:rsidRPr="00B92A12">
              <w:rPr>
                <w:rFonts w:ascii="Times New Roman" w:eastAsia="Calibri" w:hAnsi="Times New Roman" w:cs="Times New Roman"/>
                <w:b/>
                <w:bCs/>
                <w:noProof/>
                <w:sz w:val="22"/>
                <w:szCs w:val="22"/>
                <w:lang w:eastAsia="en-US"/>
              </w:rPr>
              <w:t xml:space="preserve">Tyrimo </w:t>
            </w:r>
            <w:r w:rsidRPr="00B92A12">
              <w:rPr>
                <w:rFonts w:ascii="Times New Roman" w:eastAsia="Calibri" w:hAnsi="Times New Roman" w:cs="Times New Roman"/>
                <w:b/>
                <w:bCs/>
                <w:noProof/>
                <w:sz w:val="22"/>
                <w:szCs w:val="22"/>
                <w:lang w:eastAsia="en-US"/>
              </w:rPr>
              <w:t>laikas analizatoriumi</w:t>
            </w:r>
            <w:r w:rsidR="00BA304A" w:rsidRPr="00B92A12">
              <w:rPr>
                <w:rFonts w:ascii="Times New Roman" w:eastAsia="Calibri" w:hAnsi="Times New Roman" w:cs="Times New Roman"/>
                <w:noProof/>
                <w:sz w:val="22"/>
                <w:szCs w:val="22"/>
                <w:lang w:eastAsia="en-US"/>
              </w:rPr>
              <w:t xml:space="preserve"> – ne ilgesnis nei </w:t>
            </w:r>
            <w:r w:rsidRPr="00B92A12">
              <w:rPr>
                <w:rFonts w:ascii="Times New Roman" w:eastAsia="Calibri" w:hAnsi="Times New Roman" w:cs="Times New Roman"/>
                <w:noProof/>
                <w:sz w:val="22"/>
                <w:szCs w:val="22"/>
                <w:lang w:eastAsia="en-US"/>
              </w:rPr>
              <w:t>2</w:t>
            </w:r>
            <w:r w:rsidR="00BA304A" w:rsidRPr="00B92A12">
              <w:rPr>
                <w:rFonts w:ascii="Times New Roman" w:eastAsia="Calibri" w:hAnsi="Times New Roman" w:cs="Times New Roman"/>
                <w:noProof/>
                <w:sz w:val="22"/>
                <w:szCs w:val="22"/>
                <w:lang w:eastAsia="en-US"/>
              </w:rPr>
              <w:t xml:space="preserve"> min. </w:t>
            </w:r>
          </w:p>
          <w:p w14:paraId="04DF2DF3" w14:textId="5D094830" w:rsidR="00B35100" w:rsidRPr="00B92A12" w:rsidRDefault="00B35100"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1.</w:t>
            </w:r>
            <w:r w:rsidR="00031A95" w:rsidRPr="00B92A12">
              <w:rPr>
                <w:rFonts w:ascii="Times New Roman" w:eastAsia="Calibri" w:hAnsi="Times New Roman" w:cs="Times New Roman"/>
                <w:noProof/>
                <w:sz w:val="22"/>
                <w:szCs w:val="22"/>
                <w:lang w:eastAsia="en-US"/>
              </w:rPr>
              <w:t>10</w:t>
            </w:r>
            <w:r w:rsidR="00EB563B" w:rsidRPr="00B92A12">
              <w:rPr>
                <w:rFonts w:ascii="Times New Roman" w:eastAsia="Calibri" w:hAnsi="Times New Roman" w:cs="Times New Roman"/>
                <w:noProof/>
                <w:sz w:val="22"/>
                <w:szCs w:val="22"/>
                <w:lang w:eastAsia="en-US"/>
              </w:rPr>
              <w:t>.</w:t>
            </w:r>
            <w:r w:rsidRPr="00B92A12">
              <w:rPr>
                <w:rFonts w:ascii="Times New Roman" w:eastAsia="Calibri" w:hAnsi="Times New Roman" w:cs="Times New Roman"/>
                <w:noProof/>
                <w:sz w:val="22"/>
                <w:szCs w:val="22"/>
                <w:lang w:eastAsia="en-US"/>
              </w:rPr>
              <w:t xml:space="preserve">  </w:t>
            </w:r>
            <w:r w:rsidRPr="00B92A12">
              <w:rPr>
                <w:rFonts w:ascii="Times New Roman" w:eastAsia="Calibri" w:hAnsi="Times New Roman" w:cs="Times New Roman"/>
                <w:b/>
                <w:bCs/>
                <w:noProof/>
                <w:sz w:val="22"/>
                <w:szCs w:val="22"/>
                <w:lang w:eastAsia="en-US"/>
              </w:rPr>
              <w:t>Kalibravimo būdas:</w:t>
            </w:r>
          </w:p>
          <w:p w14:paraId="721BBF93" w14:textId="06173D53" w:rsidR="00B35100" w:rsidRPr="00B92A12" w:rsidRDefault="00B35100"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 xml:space="preserve">Kalibravimo procedūros integruotos, nereikalaujančios papildomų priemonių arba lygiavertis sprendimas. </w:t>
            </w:r>
          </w:p>
          <w:p w14:paraId="2310DF08" w14:textId="7D3527A1" w:rsidR="00B35100" w:rsidRPr="00B92A12" w:rsidRDefault="00B35100"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1.1</w:t>
            </w:r>
            <w:r w:rsidR="00031A95" w:rsidRPr="00B92A12">
              <w:rPr>
                <w:rFonts w:ascii="Times New Roman" w:eastAsia="Calibri" w:hAnsi="Times New Roman" w:cs="Times New Roman"/>
                <w:noProof/>
                <w:sz w:val="22"/>
                <w:szCs w:val="22"/>
                <w:lang w:eastAsia="en-US"/>
              </w:rPr>
              <w:t>1</w:t>
            </w:r>
            <w:r w:rsidRPr="00B92A12">
              <w:rPr>
                <w:rFonts w:ascii="Times New Roman" w:eastAsia="Calibri" w:hAnsi="Times New Roman" w:cs="Times New Roman"/>
                <w:noProof/>
                <w:sz w:val="22"/>
                <w:szCs w:val="22"/>
                <w:lang w:eastAsia="en-US"/>
              </w:rPr>
              <w:t xml:space="preserve"> </w:t>
            </w:r>
            <w:r w:rsidRPr="00B92A12">
              <w:rPr>
                <w:rFonts w:ascii="Times New Roman" w:eastAsia="Calibri" w:hAnsi="Times New Roman" w:cs="Times New Roman"/>
                <w:b/>
                <w:bCs/>
                <w:noProof/>
                <w:sz w:val="22"/>
                <w:szCs w:val="22"/>
                <w:lang w:eastAsia="en-US"/>
              </w:rPr>
              <w:t>Vidaus kokybės kontrolė</w:t>
            </w:r>
            <w:r w:rsidR="00B73E25" w:rsidRPr="00B92A12">
              <w:rPr>
                <w:rFonts w:ascii="Times New Roman" w:eastAsia="Calibri" w:hAnsi="Times New Roman" w:cs="Times New Roman"/>
                <w:b/>
                <w:bCs/>
                <w:noProof/>
                <w:sz w:val="22"/>
                <w:szCs w:val="22"/>
                <w:lang w:eastAsia="en-US"/>
              </w:rPr>
              <w:t xml:space="preserve"> (VKK)</w:t>
            </w:r>
            <w:r w:rsidRPr="00B92A12">
              <w:rPr>
                <w:rFonts w:ascii="Times New Roman" w:eastAsia="Calibri" w:hAnsi="Times New Roman" w:cs="Times New Roman"/>
                <w:b/>
                <w:bCs/>
                <w:noProof/>
                <w:sz w:val="22"/>
                <w:szCs w:val="22"/>
                <w:lang w:eastAsia="en-US"/>
              </w:rPr>
              <w:t>:</w:t>
            </w:r>
          </w:p>
          <w:p w14:paraId="259F2B4D" w14:textId="55E20DB1" w:rsidR="00B35100" w:rsidRPr="00B92A12" w:rsidRDefault="00B35100"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Automatizuota, integruotą į tyrimo kasetę</w:t>
            </w:r>
            <w:r w:rsidR="00941A83" w:rsidRPr="00B92A12">
              <w:rPr>
                <w:rFonts w:ascii="Times New Roman" w:eastAsia="Calibri" w:hAnsi="Times New Roman" w:cs="Times New Roman"/>
                <w:noProof/>
                <w:sz w:val="22"/>
                <w:szCs w:val="22"/>
                <w:lang w:eastAsia="en-US"/>
              </w:rPr>
              <w:t xml:space="preserve"> </w:t>
            </w:r>
            <w:r w:rsidRPr="00B92A12">
              <w:rPr>
                <w:rFonts w:ascii="Times New Roman" w:eastAsia="Calibri" w:hAnsi="Times New Roman" w:cs="Times New Roman"/>
                <w:noProof/>
                <w:sz w:val="22"/>
                <w:szCs w:val="22"/>
                <w:lang w:eastAsia="en-US"/>
              </w:rPr>
              <w:t>(</w:t>
            </w:r>
            <w:r w:rsidR="00941A83" w:rsidRPr="00B92A12">
              <w:rPr>
                <w:rFonts w:ascii="Times New Roman" w:eastAsia="Calibri" w:hAnsi="Times New Roman" w:cs="Times New Roman"/>
                <w:noProof/>
                <w:sz w:val="22"/>
                <w:szCs w:val="22"/>
                <w:lang w:eastAsia="en-US"/>
              </w:rPr>
              <w:t>juostelę,</w:t>
            </w:r>
            <w:r w:rsidR="00EB563B" w:rsidRPr="00B92A12">
              <w:rPr>
                <w:rFonts w:ascii="Times New Roman" w:eastAsia="Calibri" w:hAnsi="Times New Roman" w:cs="Times New Roman"/>
                <w:noProof/>
                <w:sz w:val="22"/>
                <w:szCs w:val="22"/>
                <w:lang w:eastAsia="en-US"/>
              </w:rPr>
              <w:t xml:space="preserve"> </w:t>
            </w:r>
            <w:r w:rsidRPr="00B92A12">
              <w:rPr>
                <w:rFonts w:ascii="Times New Roman" w:eastAsia="Calibri" w:hAnsi="Times New Roman" w:cs="Times New Roman"/>
                <w:noProof/>
                <w:sz w:val="22"/>
                <w:szCs w:val="22"/>
                <w:lang w:eastAsia="en-US"/>
              </w:rPr>
              <w:t>multitest</w:t>
            </w:r>
            <w:r w:rsidR="00B92A12" w:rsidRPr="00B92A12">
              <w:rPr>
                <w:rFonts w:ascii="Times New Roman" w:eastAsia="Calibri" w:hAnsi="Times New Roman" w:cs="Times New Roman"/>
                <w:noProof/>
                <w:sz w:val="22"/>
                <w:szCs w:val="22"/>
                <w:lang w:eastAsia="en-US"/>
              </w:rPr>
              <w:t>ą</w:t>
            </w:r>
            <w:r w:rsidRPr="00B92A12">
              <w:rPr>
                <w:rFonts w:ascii="Times New Roman" w:eastAsia="Calibri" w:hAnsi="Times New Roman" w:cs="Times New Roman"/>
                <w:noProof/>
                <w:sz w:val="22"/>
                <w:szCs w:val="22"/>
                <w:lang w:eastAsia="en-US"/>
              </w:rPr>
              <w:t>)</w:t>
            </w:r>
            <w:r w:rsidR="00941A83" w:rsidRPr="00B92A12">
              <w:rPr>
                <w:rFonts w:ascii="Times New Roman" w:eastAsia="Calibri" w:hAnsi="Times New Roman" w:cs="Times New Roman"/>
                <w:noProof/>
                <w:sz w:val="22"/>
                <w:szCs w:val="22"/>
                <w:lang w:eastAsia="en-US"/>
              </w:rPr>
              <w:t>.</w:t>
            </w:r>
            <w:r w:rsidRPr="00B92A12">
              <w:rPr>
                <w:rFonts w:ascii="Times New Roman" w:eastAsia="Calibri" w:hAnsi="Times New Roman" w:cs="Times New Roman"/>
                <w:noProof/>
                <w:sz w:val="22"/>
                <w:szCs w:val="22"/>
                <w:lang w:eastAsia="en-US"/>
              </w:rPr>
              <w:t xml:space="preserve"> </w:t>
            </w:r>
            <w:r w:rsidR="00B73E25" w:rsidRPr="00B92A12">
              <w:rPr>
                <w:rFonts w:ascii="Times New Roman" w:hAnsi="Times New Roman" w:cs="Times New Roman"/>
                <w:noProof/>
                <w:sz w:val="22"/>
                <w:szCs w:val="22"/>
              </w:rPr>
              <w:t>Kokybės kontrolė bus atliekama pagal gamintojo rekomendacijas.</w:t>
            </w:r>
          </w:p>
          <w:p w14:paraId="02329F5D" w14:textId="065F3B5E" w:rsidR="00BA304A" w:rsidRPr="00B92A12" w:rsidRDefault="00B35100"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1.1</w:t>
            </w:r>
            <w:r w:rsidR="00031A95" w:rsidRPr="00B92A12">
              <w:rPr>
                <w:rFonts w:ascii="Times New Roman" w:eastAsia="Calibri" w:hAnsi="Times New Roman" w:cs="Times New Roman"/>
                <w:noProof/>
                <w:sz w:val="22"/>
                <w:szCs w:val="22"/>
                <w:lang w:eastAsia="en-US"/>
              </w:rPr>
              <w:t>2</w:t>
            </w:r>
            <w:r w:rsidR="00BA304A" w:rsidRPr="00B92A12">
              <w:rPr>
                <w:rFonts w:ascii="Times New Roman" w:eastAsia="Calibri" w:hAnsi="Times New Roman" w:cs="Times New Roman"/>
                <w:noProof/>
                <w:sz w:val="22"/>
                <w:szCs w:val="22"/>
                <w:lang w:eastAsia="en-US"/>
              </w:rPr>
              <w:t xml:space="preserve"> </w:t>
            </w:r>
            <w:r w:rsidR="00BA304A" w:rsidRPr="00B92A12">
              <w:rPr>
                <w:rFonts w:ascii="Times New Roman" w:eastAsia="Calibri" w:hAnsi="Times New Roman" w:cs="Times New Roman"/>
                <w:b/>
                <w:bCs/>
                <w:noProof/>
                <w:sz w:val="22"/>
                <w:szCs w:val="22"/>
                <w:lang w:eastAsia="en-US"/>
              </w:rPr>
              <w:t>Analizatorius turi būti:</w:t>
            </w:r>
          </w:p>
          <w:p w14:paraId="6B186788" w14:textId="3FC38A1A" w:rsidR="00BA304A" w:rsidRPr="00B92A12" w:rsidRDefault="00BA304A" w:rsidP="00A41AE7">
            <w:pPr>
              <w:spacing w:after="0" w:line="240" w:lineRule="auto"/>
              <w:jc w:val="both"/>
              <w:rPr>
                <w:rFonts w:ascii="Times New Roman" w:eastAsia="Calibri" w:hAnsi="Times New Roman" w:cs="Times New Roman"/>
                <w:bCs/>
                <w:noProof/>
                <w:sz w:val="22"/>
                <w:szCs w:val="22"/>
                <w:lang w:eastAsia="en-US"/>
              </w:rPr>
            </w:pPr>
            <w:r w:rsidRPr="00B92A12">
              <w:rPr>
                <w:rFonts w:ascii="Times New Roman" w:eastAsia="Calibri" w:hAnsi="Times New Roman" w:cs="Times New Roman"/>
                <w:bCs/>
                <w:noProof/>
                <w:sz w:val="22"/>
                <w:szCs w:val="22"/>
                <w:lang w:eastAsia="en-US"/>
              </w:rPr>
              <w:t xml:space="preserve">a)  </w:t>
            </w:r>
            <w:r w:rsidR="00941A83" w:rsidRPr="00B92A12">
              <w:rPr>
                <w:rFonts w:ascii="Times New Roman" w:eastAsia="Calibri" w:hAnsi="Times New Roman" w:cs="Times New Roman"/>
                <w:bCs/>
                <w:noProof/>
                <w:sz w:val="22"/>
                <w:szCs w:val="22"/>
                <w:lang w:eastAsia="en-US"/>
              </w:rPr>
              <w:t xml:space="preserve">su </w:t>
            </w:r>
            <w:r w:rsidR="00EE0760" w:rsidRPr="00B92A12">
              <w:rPr>
                <w:rFonts w:ascii="Times New Roman" w:eastAsia="Calibri" w:hAnsi="Times New Roman" w:cs="Times New Roman"/>
                <w:bCs/>
                <w:noProof/>
                <w:sz w:val="22"/>
                <w:szCs w:val="22"/>
                <w:lang w:eastAsia="en-US"/>
              </w:rPr>
              <w:t>lietimui jautriu LCD arba lygiaverčiu</w:t>
            </w:r>
            <w:r w:rsidRPr="00B92A12">
              <w:rPr>
                <w:rFonts w:ascii="Times New Roman" w:eastAsia="Times New Roman" w:hAnsi="Times New Roman" w:cs="Times New Roman"/>
                <w:noProof/>
                <w:sz w:val="22"/>
                <w:szCs w:val="22"/>
                <w:lang w:eastAsia="en-US"/>
              </w:rPr>
              <w:t xml:space="preserve"> </w:t>
            </w:r>
            <w:r w:rsidRPr="00B92A12">
              <w:rPr>
                <w:rFonts w:ascii="Times New Roman" w:eastAsia="Calibri" w:hAnsi="Times New Roman" w:cs="Times New Roman"/>
                <w:bCs/>
                <w:noProof/>
                <w:sz w:val="22"/>
                <w:szCs w:val="22"/>
                <w:lang w:eastAsia="en-US"/>
              </w:rPr>
              <w:t>ekranu;</w:t>
            </w:r>
          </w:p>
          <w:p w14:paraId="2248C7D1" w14:textId="69E6CD31" w:rsidR="00BA304A" w:rsidRPr="00B92A12" w:rsidRDefault="00BA304A" w:rsidP="00A41AE7">
            <w:pPr>
              <w:spacing w:after="0" w:line="240" w:lineRule="auto"/>
              <w:jc w:val="both"/>
              <w:rPr>
                <w:rFonts w:ascii="Times New Roman" w:eastAsia="Times New Roman" w:hAnsi="Times New Roman" w:cs="Times New Roman"/>
                <w:noProof/>
                <w:sz w:val="22"/>
                <w:szCs w:val="22"/>
                <w:lang w:eastAsia="en-US"/>
              </w:rPr>
            </w:pPr>
            <w:r w:rsidRPr="00B92A12">
              <w:rPr>
                <w:rFonts w:ascii="Times New Roman" w:eastAsia="Calibri" w:hAnsi="Times New Roman" w:cs="Times New Roman"/>
                <w:bCs/>
                <w:noProof/>
                <w:sz w:val="22"/>
                <w:szCs w:val="22"/>
                <w:lang w:eastAsia="en-US"/>
              </w:rPr>
              <w:t xml:space="preserve">b) </w:t>
            </w:r>
            <w:r w:rsidR="00941A83" w:rsidRPr="00B92A12">
              <w:rPr>
                <w:rFonts w:ascii="Times New Roman" w:eastAsia="Calibri" w:hAnsi="Times New Roman" w:cs="Times New Roman"/>
                <w:bCs/>
                <w:noProof/>
                <w:sz w:val="22"/>
                <w:szCs w:val="22"/>
                <w:lang w:eastAsia="en-US"/>
              </w:rPr>
              <w:t xml:space="preserve">su </w:t>
            </w:r>
            <w:r w:rsidRPr="00B92A12">
              <w:rPr>
                <w:rFonts w:ascii="Times New Roman" w:eastAsia="Calibri" w:hAnsi="Times New Roman" w:cs="Times New Roman"/>
                <w:bCs/>
                <w:noProof/>
                <w:sz w:val="22"/>
                <w:szCs w:val="22"/>
                <w:lang w:eastAsia="en-US"/>
              </w:rPr>
              <w:t xml:space="preserve"> </w:t>
            </w:r>
            <w:r w:rsidRPr="00B92A12">
              <w:rPr>
                <w:rFonts w:ascii="Times New Roman" w:eastAsia="Times New Roman" w:hAnsi="Times New Roman" w:cs="Times New Roman"/>
                <w:noProof/>
                <w:sz w:val="22"/>
                <w:szCs w:val="22"/>
                <w:lang w:eastAsia="en-US"/>
              </w:rPr>
              <w:t>integruotu terminiu arba lygiaverčiu spausdintuvu</w:t>
            </w:r>
            <w:r w:rsidR="003D3FB5" w:rsidRPr="00B92A12">
              <w:rPr>
                <w:rFonts w:ascii="Times New Roman" w:eastAsia="Times New Roman" w:hAnsi="Times New Roman" w:cs="Times New Roman"/>
                <w:noProof/>
                <w:sz w:val="22"/>
                <w:szCs w:val="22"/>
                <w:lang w:eastAsia="en-US"/>
              </w:rPr>
              <w:t>;</w:t>
            </w:r>
          </w:p>
          <w:p w14:paraId="5C3ABF80" w14:textId="2ABDDB9A" w:rsidR="00EE0760" w:rsidRPr="00B92A12" w:rsidRDefault="00EE0760" w:rsidP="00A41AE7">
            <w:pPr>
              <w:spacing w:after="0" w:line="240" w:lineRule="auto"/>
              <w:jc w:val="both"/>
              <w:rPr>
                <w:rFonts w:ascii="Times New Roman" w:eastAsia="Times New Roman" w:hAnsi="Times New Roman" w:cs="Times New Roman"/>
                <w:noProof/>
                <w:sz w:val="22"/>
                <w:szCs w:val="22"/>
                <w:lang w:eastAsia="en-US"/>
              </w:rPr>
            </w:pPr>
            <w:r w:rsidRPr="00B92A12">
              <w:rPr>
                <w:rFonts w:ascii="Times New Roman" w:eastAsia="Times New Roman" w:hAnsi="Times New Roman" w:cs="Times New Roman"/>
                <w:noProof/>
                <w:sz w:val="22"/>
                <w:szCs w:val="22"/>
                <w:lang w:eastAsia="en-US"/>
              </w:rPr>
              <w:lastRenderedPageBreak/>
              <w:t xml:space="preserve">c) </w:t>
            </w:r>
            <w:r w:rsidR="00941A83" w:rsidRPr="00B92A12">
              <w:rPr>
                <w:rFonts w:ascii="Times New Roman" w:eastAsia="Times New Roman" w:hAnsi="Times New Roman" w:cs="Times New Roman"/>
                <w:noProof/>
                <w:sz w:val="22"/>
                <w:szCs w:val="22"/>
                <w:lang w:eastAsia="en-US"/>
              </w:rPr>
              <w:t xml:space="preserve">su </w:t>
            </w:r>
            <w:r w:rsidRPr="00B92A12">
              <w:rPr>
                <w:rFonts w:ascii="Times New Roman" w:eastAsia="Times New Roman" w:hAnsi="Times New Roman" w:cs="Times New Roman"/>
                <w:noProof/>
                <w:sz w:val="22"/>
                <w:szCs w:val="22"/>
                <w:lang w:eastAsia="en-US"/>
              </w:rPr>
              <w:t>vidine atmintimi</w:t>
            </w:r>
            <w:r w:rsidR="006B46E9" w:rsidRPr="00B92A12">
              <w:rPr>
                <w:rFonts w:ascii="Times New Roman" w:eastAsia="Times New Roman" w:hAnsi="Times New Roman" w:cs="Times New Roman"/>
                <w:noProof/>
                <w:sz w:val="22"/>
                <w:szCs w:val="22"/>
                <w:lang w:eastAsia="en-US"/>
              </w:rPr>
              <w:t xml:space="preserve"> ne mažiau kaip </w:t>
            </w:r>
            <w:r w:rsidR="006B46E9" w:rsidRPr="00B92A12">
              <w:rPr>
                <w:rFonts w:ascii="Times New Roman" w:eastAsia="Calibri" w:hAnsi="Times New Roman" w:cs="Times New Roman"/>
                <w:bCs/>
                <w:noProof/>
                <w:sz w:val="22"/>
                <w:szCs w:val="22"/>
                <w:lang w:eastAsia="en-US"/>
              </w:rPr>
              <w:t>3</w:t>
            </w:r>
            <w:r w:rsidR="006B46E9" w:rsidRPr="00B92A12">
              <w:rPr>
                <w:rFonts w:ascii="Times New Roman" w:eastAsia="Calibri" w:hAnsi="Times New Roman" w:cs="Times New Roman"/>
                <w:noProof/>
                <w:sz w:val="22"/>
                <w:szCs w:val="22"/>
                <w:lang w:eastAsia="en-US"/>
              </w:rPr>
              <w:t xml:space="preserve">00 </w:t>
            </w:r>
            <w:r w:rsidR="006B46E9" w:rsidRPr="00B92A12">
              <w:rPr>
                <w:rFonts w:ascii="Times New Roman" w:eastAsia="Calibri" w:hAnsi="Times New Roman" w:cs="Times New Roman"/>
                <w:bCs/>
                <w:noProof/>
                <w:sz w:val="22"/>
                <w:szCs w:val="22"/>
                <w:lang w:eastAsia="en-US"/>
              </w:rPr>
              <w:t xml:space="preserve">rezultatų su data, laiku, paciento ID </w:t>
            </w:r>
            <w:r w:rsidR="00CB5D95" w:rsidRPr="00B92A12">
              <w:rPr>
                <w:rFonts w:ascii="Times New Roman" w:eastAsia="Calibri" w:hAnsi="Times New Roman" w:cs="Times New Roman"/>
                <w:bCs/>
                <w:noProof/>
                <w:sz w:val="22"/>
                <w:szCs w:val="22"/>
                <w:lang w:eastAsia="en-US"/>
              </w:rPr>
              <w:t>numeriu;</w:t>
            </w:r>
          </w:p>
          <w:p w14:paraId="250D559E" w14:textId="6D24127B" w:rsidR="00EE0760" w:rsidRPr="00B92A12" w:rsidRDefault="00EE0760" w:rsidP="00A41AE7">
            <w:pPr>
              <w:spacing w:after="0" w:line="240" w:lineRule="auto"/>
              <w:jc w:val="both"/>
              <w:rPr>
                <w:rFonts w:ascii="Times New Roman" w:eastAsia="Times New Roman" w:hAnsi="Times New Roman" w:cs="Times New Roman"/>
                <w:noProof/>
                <w:sz w:val="22"/>
                <w:szCs w:val="22"/>
                <w:lang w:eastAsia="en-US"/>
              </w:rPr>
            </w:pPr>
            <w:r w:rsidRPr="00B92A12">
              <w:rPr>
                <w:rFonts w:ascii="Times New Roman" w:eastAsia="Times New Roman" w:hAnsi="Times New Roman" w:cs="Times New Roman"/>
                <w:noProof/>
                <w:sz w:val="22"/>
                <w:szCs w:val="22"/>
                <w:lang w:eastAsia="en-US"/>
              </w:rPr>
              <w:t>d)</w:t>
            </w:r>
            <w:r w:rsidR="00941A83" w:rsidRPr="00B92A12">
              <w:rPr>
                <w:rFonts w:ascii="Times New Roman" w:eastAsia="Times New Roman" w:hAnsi="Times New Roman" w:cs="Times New Roman"/>
                <w:noProof/>
                <w:sz w:val="22"/>
                <w:szCs w:val="22"/>
                <w:lang w:eastAsia="en-US"/>
              </w:rPr>
              <w:t xml:space="preserve"> su</w:t>
            </w:r>
            <w:r w:rsidRPr="00B92A12">
              <w:rPr>
                <w:rFonts w:ascii="Times New Roman" w:eastAsia="Times New Roman" w:hAnsi="Times New Roman" w:cs="Times New Roman"/>
                <w:noProof/>
                <w:sz w:val="22"/>
                <w:szCs w:val="22"/>
                <w:lang w:eastAsia="en-US"/>
              </w:rPr>
              <w:t xml:space="preserve"> galimybe įvesti paciento duomenis (būtini duomenys: vardas, pavardė, ID)</w:t>
            </w:r>
            <w:r w:rsidR="00941A83" w:rsidRPr="00B92A12">
              <w:rPr>
                <w:rFonts w:ascii="Times New Roman" w:eastAsia="Times New Roman" w:hAnsi="Times New Roman" w:cs="Times New Roman"/>
                <w:noProof/>
                <w:sz w:val="22"/>
                <w:szCs w:val="22"/>
                <w:lang w:eastAsia="en-US"/>
              </w:rPr>
              <w:t>;</w:t>
            </w:r>
          </w:p>
          <w:p w14:paraId="009879E8" w14:textId="48260FEE" w:rsidR="00941A83" w:rsidRPr="00B92A12" w:rsidRDefault="00941A83" w:rsidP="00A41AE7">
            <w:pPr>
              <w:spacing w:after="0" w:line="240" w:lineRule="auto"/>
              <w:jc w:val="both"/>
              <w:rPr>
                <w:rFonts w:ascii="Times New Roman" w:eastAsia="Calibri" w:hAnsi="Times New Roman" w:cs="Times New Roman"/>
                <w:bCs/>
                <w:noProof/>
                <w:sz w:val="22"/>
                <w:szCs w:val="22"/>
                <w:lang w:eastAsia="en-US"/>
              </w:rPr>
            </w:pPr>
            <w:r w:rsidRPr="00B92A12">
              <w:rPr>
                <w:rFonts w:ascii="Times New Roman" w:eastAsia="Calibri" w:hAnsi="Times New Roman" w:cs="Times New Roman"/>
                <w:bCs/>
                <w:noProof/>
                <w:sz w:val="22"/>
                <w:szCs w:val="22"/>
                <w:lang w:eastAsia="en-US"/>
              </w:rPr>
              <w:t>e)</w:t>
            </w:r>
            <w:r w:rsidR="00EB563B" w:rsidRPr="00B92A12">
              <w:rPr>
                <w:rFonts w:ascii="Times New Roman" w:eastAsia="Calibri" w:hAnsi="Times New Roman" w:cs="Times New Roman"/>
                <w:bCs/>
                <w:noProof/>
                <w:sz w:val="22"/>
                <w:szCs w:val="22"/>
                <w:lang w:eastAsia="en-US"/>
              </w:rPr>
              <w:t xml:space="preserve"> </w:t>
            </w:r>
            <w:r w:rsidRPr="00B92A12">
              <w:rPr>
                <w:rFonts w:ascii="Times New Roman" w:eastAsia="Calibri" w:hAnsi="Times New Roman" w:cs="Times New Roman"/>
                <w:bCs/>
                <w:noProof/>
                <w:sz w:val="22"/>
                <w:szCs w:val="22"/>
                <w:lang w:eastAsia="en-US"/>
              </w:rPr>
              <w:t xml:space="preserve">valdomas integruotos ir įdiegtos programinės įrangos, </w:t>
            </w:r>
            <w:r w:rsidR="00EB563B" w:rsidRPr="00B92A12">
              <w:rPr>
                <w:rFonts w:ascii="Times New Roman" w:eastAsia="Calibri" w:hAnsi="Times New Roman" w:cs="Times New Roman"/>
                <w:bCs/>
                <w:noProof/>
                <w:sz w:val="22"/>
                <w:szCs w:val="22"/>
                <w:lang w:eastAsia="en-US"/>
              </w:rPr>
              <w:t>tai yra</w:t>
            </w:r>
            <w:r w:rsidRPr="00B92A12">
              <w:rPr>
                <w:rFonts w:ascii="Times New Roman" w:eastAsia="Calibri" w:hAnsi="Times New Roman" w:cs="Times New Roman"/>
                <w:bCs/>
                <w:noProof/>
                <w:sz w:val="22"/>
                <w:szCs w:val="22"/>
                <w:lang w:eastAsia="en-US"/>
              </w:rPr>
              <w:t xml:space="preserve"> nereikalingas išorinis kompiuteris </w:t>
            </w:r>
            <w:r w:rsidRPr="00B92A12">
              <w:rPr>
                <w:rFonts w:ascii="Times New Roman" w:eastAsia="Calibri" w:hAnsi="Times New Roman" w:cs="Times New Roman"/>
                <w:bCs/>
                <w:noProof/>
                <w:color w:val="EE0000"/>
                <w:sz w:val="22"/>
                <w:szCs w:val="22"/>
                <w:lang w:eastAsia="en-US"/>
              </w:rPr>
              <w:t>( BŽVP kodas 48180000-3).</w:t>
            </w:r>
          </w:p>
          <w:p w14:paraId="76052614" w14:textId="773DE6C5" w:rsidR="00C00AC5" w:rsidRPr="00B92A12" w:rsidRDefault="00B35100" w:rsidP="00A41AE7">
            <w:pPr>
              <w:spacing w:after="0" w:line="240" w:lineRule="auto"/>
              <w:jc w:val="both"/>
              <w:rPr>
                <w:rFonts w:ascii="Times New Roman" w:eastAsia="Calibri" w:hAnsi="Times New Roman" w:cs="Times New Roman"/>
                <w:b/>
                <w:bCs/>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1.1</w:t>
            </w:r>
            <w:r w:rsidR="00031A95" w:rsidRPr="00B92A12">
              <w:rPr>
                <w:rFonts w:ascii="Times New Roman" w:eastAsia="Calibri" w:hAnsi="Times New Roman" w:cs="Times New Roman"/>
                <w:noProof/>
                <w:kern w:val="2"/>
                <w:sz w:val="22"/>
                <w:szCs w:val="22"/>
                <w:lang w:eastAsia="en-US"/>
                <w14:ligatures w14:val="standardContextual"/>
              </w:rPr>
              <w:t>3</w:t>
            </w:r>
            <w:r w:rsidR="00EB563B" w:rsidRPr="00B92A12">
              <w:rPr>
                <w:rFonts w:ascii="Times New Roman" w:eastAsia="Calibri" w:hAnsi="Times New Roman" w:cs="Times New Roman"/>
                <w:noProof/>
                <w:kern w:val="2"/>
                <w:sz w:val="22"/>
                <w:szCs w:val="22"/>
                <w:lang w:eastAsia="en-US"/>
                <w14:ligatures w14:val="standardContextual"/>
              </w:rPr>
              <w:t>.</w:t>
            </w:r>
            <w:r w:rsidR="00BA304A" w:rsidRPr="00B92A12">
              <w:rPr>
                <w:rFonts w:ascii="Times New Roman" w:eastAsia="Calibri" w:hAnsi="Times New Roman" w:cs="Times New Roman"/>
                <w:noProof/>
                <w:kern w:val="2"/>
                <w:sz w:val="22"/>
                <w:szCs w:val="22"/>
                <w:lang w:eastAsia="en-US"/>
                <w14:ligatures w14:val="standardContextual"/>
              </w:rPr>
              <w:t xml:space="preserve"> </w:t>
            </w:r>
            <w:r w:rsidR="00F03E52" w:rsidRPr="00B92A12">
              <w:rPr>
                <w:rFonts w:ascii="Times New Roman" w:eastAsia="Calibri" w:hAnsi="Times New Roman" w:cs="Times New Roman"/>
                <w:b/>
                <w:bCs/>
                <w:noProof/>
                <w:kern w:val="2"/>
                <w:sz w:val="22"/>
                <w:szCs w:val="22"/>
                <w:lang w:eastAsia="en-US"/>
                <w14:ligatures w14:val="standardContextual"/>
              </w:rPr>
              <w:t>Siūlomi reagentai ir papildomos priemonės</w:t>
            </w:r>
            <w:r w:rsidR="00C00AC5" w:rsidRPr="00B92A12">
              <w:rPr>
                <w:rFonts w:ascii="Times New Roman" w:eastAsia="Calibri" w:hAnsi="Times New Roman" w:cs="Times New Roman"/>
                <w:b/>
                <w:bCs/>
                <w:noProof/>
                <w:kern w:val="2"/>
                <w:sz w:val="22"/>
                <w:szCs w:val="22"/>
                <w:lang w:eastAsia="en-US"/>
                <w14:ligatures w14:val="standardContextual"/>
              </w:rPr>
              <w:t>:</w:t>
            </w:r>
          </w:p>
          <w:p w14:paraId="1C03C5A5" w14:textId="35F8DBEF" w:rsidR="00032F28" w:rsidRPr="00B92A12" w:rsidRDefault="00C00AC5" w:rsidP="00A41AE7">
            <w:pPr>
              <w:spacing w:after="0" w:line="240" w:lineRule="auto"/>
              <w:jc w:val="both"/>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a)</w:t>
            </w:r>
            <w:r w:rsidR="00F03E52" w:rsidRPr="00B92A12">
              <w:rPr>
                <w:rFonts w:ascii="Times New Roman" w:eastAsia="Calibri" w:hAnsi="Times New Roman" w:cs="Times New Roman"/>
                <w:noProof/>
                <w:kern w:val="2"/>
                <w:sz w:val="22"/>
                <w:szCs w:val="22"/>
                <w:lang w:eastAsia="en-US"/>
                <w14:ligatures w14:val="standardContextual"/>
              </w:rPr>
              <w:t xml:space="preserve"> </w:t>
            </w:r>
            <w:r w:rsidRPr="00B92A12">
              <w:rPr>
                <w:rFonts w:ascii="Times New Roman" w:eastAsia="Calibri" w:hAnsi="Times New Roman" w:cs="Times New Roman"/>
                <w:noProof/>
                <w:kern w:val="2"/>
                <w:sz w:val="22"/>
                <w:szCs w:val="22"/>
                <w:lang w:eastAsia="en-US"/>
                <w14:ligatures w14:val="standardContextual"/>
              </w:rPr>
              <w:t>T</w:t>
            </w:r>
            <w:r w:rsidR="00F03E52" w:rsidRPr="00B92A12">
              <w:rPr>
                <w:rFonts w:ascii="Times New Roman" w:eastAsia="Calibri" w:hAnsi="Times New Roman" w:cs="Times New Roman"/>
                <w:noProof/>
                <w:kern w:val="2"/>
                <w:sz w:val="22"/>
                <w:szCs w:val="22"/>
                <w:lang w:eastAsia="en-US"/>
                <w14:ligatures w14:val="standardContextual"/>
              </w:rPr>
              <w:t>uri būti originalūs, to paties gamintojo kaip ir siūloma įranga, supakuoti po 1 (viena)  vienetą  vienam tyrimui</w:t>
            </w:r>
            <w:r w:rsidR="00EB563B" w:rsidRPr="00B92A12">
              <w:rPr>
                <w:rFonts w:ascii="Times New Roman" w:eastAsia="Calibri" w:hAnsi="Times New Roman" w:cs="Times New Roman"/>
                <w:noProof/>
                <w:kern w:val="2"/>
                <w:sz w:val="22"/>
                <w:szCs w:val="22"/>
                <w:lang w:eastAsia="en-US"/>
                <w14:ligatures w14:val="standardContextual"/>
              </w:rPr>
              <w:t>;</w:t>
            </w:r>
          </w:p>
          <w:p w14:paraId="45C14366" w14:textId="302C4E15" w:rsidR="00536B1E" w:rsidRPr="00B92A12" w:rsidRDefault="009F5FB8" w:rsidP="00A41AE7">
            <w:pPr>
              <w:pStyle w:val="prastasiniatinklio"/>
              <w:spacing w:before="0" w:beforeAutospacing="0" w:after="0" w:afterAutospacing="0"/>
              <w:jc w:val="both"/>
              <w:rPr>
                <w:noProof/>
                <w:sz w:val="22"/>
                <w:szCs w:val="22"/>
              </w:rPr>
            </w:pPr>
            <w:r w:rsidRPr="00B92A12">
              <w:rPr>
                <w:rFonts w:eastAsia="Calibri"/>
                <w:noProof/>
                <w:kern w:val="2"/>
                <w:sz w:val="22"/>
                <w:szCs w:val="22"/>
                <w:lang w:eastAsia="en-US"/>
                <w14:ligatures w14:val="standardContextual"/>
              </w:rPr>
              <w:t xml:space="preserve">b) </w:t>
            </w:r>
            <w:r w:rsidR="00536B1E" w:rsidRPr="00B92A12">
              <w:rPr>
                <w:noProof/>
                <w:sz w:val="22"/>
                <w:szCs w:val="22"/>
              </w:rPr>
              <w:t>Reagentų komplekte turi būti kapiliarai kraujo paėmimui arba jie turi būti siūlomi papildomai, apskaičiuojant pagal testų/tyrimų kiekį</w:t>
            </w:r>
            <w:r w:rsidR="00EB563B" w:rsidRPr="00B92A12">
              <w:rPr>
                <w:noProof/>
                <w:sz w:val="22"/>
                <w:szCs w:val="22"/>
              </w:rPr>
              <w:t>;</w:t>
            </w:r>
          </w:p>
          <w:p w14:paraId="3188F543" w14:textId="09A09459" w:rsidR="00A83EAD" w:rsidRPr="00B92A12" w:rsidRDefault="00536B1E" w:rsidP="00A41AE7">
            <w:pPr>
              <w:pStyle w:val="prastasiniatinklio"/>
              <w:spacing w:before="0" w:beforeAutospacing="0" w:after="0" w:afterAutospacing="0"/>
              <w:jc w:val="both"/>
              <w:rPr>
                <w:noProof/>
                <w:color w:val="000000" w:themeColor="text1"/>
                <w:sz w:val="22"/>
                <w:szCs w:val="22"/>
              </w:rPr>
            </w:pPr>
            <w:r w:rsidRPr="00B92A12">
              <w:rPr>
                <w:rStyle w:val="Grietas"/>
                <w:rFonts w:eastAsiaTheme="majorEastAsia"/>
                <w:b w:val="0"/>
                <w:bCs w:val="0"/>
                <w:noProof/>
                <w:sz w:val="22"/>
                <w:szCs w:val="22"/>
              </w:rPr>
              <w:t>c</w:t>
            </w:r>
            <w:r w:rsidR="00D10DEB" w:rsidRPr="00B92A12">
              <w:rPr>
                <w:rStyle w:val="Grietas"/>
                <w:rFonts w:eastAsiaTheme="majorEastAsia"/>
                <w:noProof/>
                <w:color w:val="000000" w:themeColor="text1"/>
                <w:sz w:val="22"/>
                <w:szCs w:val="22"/>
              </w:rPr>
              <w:t>)</w:t>
            </w:r>
            <w:r w:rsidR="00A83EAD" w:rsidRPr="00B92A12">
              <w:rPr>
                <w:rStyle w:val="Grietas"/>
                <w:rFonts w:eastAsiaTheme="majorEastAsia"/>
                <w:noProof/>
                <w:color w:val="000000" w:themeColor="text1"/>
                <w:sz w:val="22"/>
                <w:szCs w:val="22"/>
              </w:rPr>
              <w:t xml:space="preserve"> </w:t>
            </w:r>
            <w:r w:rsidR="00A83EAD" w:rsidRPr="00B92A12">
              <w:rPr>
                <w:noProof/>
                <w:color w:val="000000" w:themeColor="text1"/>
                <w:sz w:val="22"/>
                <w:szCs w:val="22"/>
              </w:rPr>
              <w:t>Per 36 mėnesius sutarties galiojimo laikotarpiu reagentai ir priemonės turi būti tiekiami periodiškai – pirmasis ir sekan</w:t>
            </w:r>
            <w:r w:rsidR="00A03086" w:rsidRPr="00B92A12">
              <w:rPr>
                <w:noProof/>
                <w:color w:val="000000" w:themeColor="text1"/>
                <w:sz w:val="22"/>
                <w:szCs w:val="22"/>
              </w:rPr>
              <w:t>ti</w:t>
            </w:r>
            <w:r w:rsidR="00A83EAD" w:rsidRPr="00B92A12">
              <w:rPr>
                <w:noProof/>
                <w:color w:val="000000" w:themeColor="text1"/>
                <w:sz w:val="22"/>
                <w:szCs w:val="22"/>
              </w:rPr>
              <w:t>eji pristatymai turi būti organizuojami atsižvelgiant į jų galiojimo laiką, užtikrinant nepertraukiamą aprūpinimą Perkančiosios organizacijos nurodytoje vietoje</w:t>
            </w:r>
            <w:r w:rsidR="00EB563B" w:rsidRPr="00B92A12">
              <w:rPr>
                <w:noProof/>
                <w:color w:val="000000" w:themeColor="text1"/>
                <w:sz w:val="22"/>
                <w:szCs w:val="22"/>
              </w:rPr>
              <w:t>;</w:t>
            </w:r>
          </w:p>
          <w:p w14:paraId="6E35E46D" w14:textId="5E7D251C" w:rsidR="00A83EAD" w:rsidRPr="00B92A12" w:rsidRDefault="00536B1E" w:rsidP="00A41AE7">
            <w:pPr>
              <w:pStyle w:val="prastasiniatinklio"/>
              <w:spacing w:before="0" w:beforeAutospacing="0" w:after="0" w:afterAutospacing="0"/>
              <w:jc w:val="both"/>
              <w:rPr>
                <w:noProof/>
                <w:sz w:val="22"/>
                <w:szCs w:val="22"/>
              </w:rPr>
            </w:pPr>
            <w:r w:rsidRPr="00B92A12">
              <w:rPr>
                <w:noProof/>
                <w:sz w:val="22"/>
                <w:szCs w:val="22"/>
              </w:rPr>
              <w:t>d</w:t>
            </w:r>
            <w:r w:rsidR="009F5FB8" w:rsidRPr="00B92A12">
              <w:rPr>
                <w:noProof/>
              </w:rPr>
              <w:t xml:space="preserve">) </w:t>
            </w:r>
            <w:r w:rsidR="00A83EAD" w:rsidRPr="00B92A12">
              <w:rPr>
                <w:noProof/>
                <w:sz w:val="22"/>
                <w:szCs w:val="22"/>
              </w:rPr>
              <w:t xml:space="preserve">Periodiškai turi būti pateiktas 1 (vienas) reagentų ir priemonių komplektas, skirtas atlikti </w:t>
            </w:r>
            <w:r w:rsidR="0071761E" w:rsidRPr="00B92A12">
              <w:rPr>
                <w:noProof/>
                <w:sz w:val="22"/>
                <w:szCs w:val="22"/>
              </w:rPr>
              <w:t>1</w:t>
            </w:r>
            <w:r w:rsidR="00A83EAD" w:rsidRPr="00B92A12">
              <w:rPr>
                <w:noProof/>
                <w:sz w:val="22"/>
                <w:szCs w:val="22"/>
              </w:rPr>
              <w:t xml:space="preserve">00 privalomų tyrimų/testų su vienu analizatoriumi </w:t>
            </w:r>
            <w:r w:rsidR="00791BFE" w:rsidRPr="00B92A12">
              <w:rPr>
                <w:noProof/>
                <w:sz w:val="22"/>
                <w:szCs w:val="22"/>
              </w:rPr>
              <w:t>(</w:t>
            </w:r>
            <w:r w:rsidR="00A83EAD" w:rsidRPr="00B92A12">
              <w:rPr>
                <w:noProof/>
                <w:sz w:val="22"/>
                <w:szCs w:val="22"/>
              </w:rPr>
              <w:t xml:space="preserve">1 tyrimas apima visų tiriamų </w:t>
            </w:r>
            <w:r w:rsidR="0071761E" w:rsidRPr="00B92A12">
              <w:rPr>
                <w:noProof/>
                <w:sz w:val="22"/>
                <w:szCs w:val="22"/>
              </w:rPr>
              <w:t>privalomų ana</w:t>
            </w:r>
            <w:r w:rsidR="0071596A" w:rsidRPr="00B92A12">
              <w:rPr>
                <w:noProof/>
                <w:sz w:val="22"/>
                <w:szCs w:val="22"/>
              </w:rPr>
              <w:t>ličių</w:t>
            </w:r>
            <w:r w:rsidR="00A83EAD" w:rsidRPr="00B92A12">
              <w:rPr>
                <w:noProof/>
                <w:sz w:val="22"/>
                <w:szCs w:val="22"/>
              </w:rPr>
              <w:t xml:space="preserve"> atlikimą). Šis komplektas turi būti pateiktas kiekvienam analizatoriui atskirai. </w:t>
            </w:r>
          </w:p>
          <w:p w14:paraId="26485EA8" w14:textId="2430F744" w:rsidR="00BA304A" w:rsidRPr="00B92A12" w:rsidRDefault="00A83EAD" w:rsidP="00A41AE7">
            <w:pPr>
              <w:pStyle w:val="prastasiniatinklio"/>
              <w:spacing w:before="0" w:beforeAutospacing="0" w:after="0" w:afterAutospacing="0"/>
              <w:jc w:val="both"/>
              <w:rPr>
                <w:noProof/>
                <w:sz w:val="22"/>
                <w:szCs w:val="22"/>
              </w:rPr>
            </w:pPr>
            <w:r w:rsidRPr="00B92A12">
              <w:rPr>
                <w:noProof/>
                <w:sz w:val="22"/>
                <w:szCs w:val="22"/>
              </w:rPr>
              <w:t xml:space="preserve">Iš viso </w:t>
            </w:r>
            <w:r w:rsidR="006E4C4C" w:rsidRPr="00B92A12">
              <w:rPr>
                <w:noProof/>
                <w:sz w:val="22"/>
                <w:szCs w:val="22"/>
              </w:rPr>
              <w:t xml:space="preserve"> periodiškai </w:t>
            </w:r>
            <w:r w:rsidR="00251552" w:rsidRPr="00B92A12">
              <w:rPr>
                <w:noProof/>
                <w:sz w:val="22"/>
                <w:szCs w:val="22"/>
              </w:rPr>
              <w:t>t</w:t>
            </w:r>
            <w:r w:rsidRPr="00B92A12">
              <w:rPr>
                <w:noProof/>
                <w:sz w:val="22"/>
                <w:szCs w:val="22"/>
              </w:rPr>
              <w:t xml:space="preserve">uri būti </w:t>
            </w:r>
            <w:r w:rsidR="006E4C4C" w:rsidRPr="00B92A12">
              <w:rPr>
                <w:noProof/>
                <w:sz w:val="22"/>
                <w:szCs w:val="22"/>
              </w:rPr>
              <w:t>tiekiama</w:t>
            </w:r>
            <w:r w:rsidRPr="00B92A12">
              <w:rPr>
                <w:noProof/>
                <w:sz w:val="22"/>
                <w:szCs w:val="22"/>
              </w:rPr>
              <w:t xml:space="preserve"> </w:t>
            </w:r>
            <w:r w:rsidR="00EB563B" w:rsidRPr="00B92A12">
              <w:rPr>
                <w:rStyle w:val="Grietas"/>
                <w:rFonts w:eastAsiaTheme="majorEastAsia"/>
                <w:b w:val="0"/>
                <w:bCs w:val="0"/>
                <w:noProof/>
                <w:sz w:val="22"/>
                <w:szCs w:val="22"/>
              </w:rPr>
              <w:t>5</w:t>
            </w:r>
            <w:r w:rsidR="0071596A" w:rsidRPr="00B92A12">
              <w:rPr>
                <w:rStyle w:val="Grietas"/>
                <w:rFonts w:eastAsiaTheme="majorEastAsia"/>
                <w:b w:val="0"/>
                <w:bCs w:val="0"/>
                <w:noProof/>
                <w:sz w:val="22"/>
                <w:szCs w:val="22"/>
              </w:rPr>
              <w:t>00</w:t>
            </w:r>
            <w:r w:rsidRPr="00B92A12">
              <w:rPr>
                <w:rStyle w:val="Grietas"/>
                <w:rFonts w:eastAsiaTheme="majorEastAsia"/>
                <w:b w:val="0"/>
                <w:bCs w:val="0"/>
                <w:noProof/>
                <w:sz w:val="22"/>
                <w:szCs w:val="22"/>
              </w:rPr>
              <w:t xml:space="preserve"> </w:t>
            </w:r>
            <w:r w:rsidR="00B07DD0" w:rsidRPr="00B92A12">
              <w:rPr>
                <w:rStyle w:val="Grietas"/>
                <w:rFonts w:eastAsiaTheme="majorEastAsia"/>
                <w:b w:val="0"/>
                <w:bCs w:val="0"/>
                <w:noProof/>
                <w:sz w:val="22"/>
                <w:szCs w:val="22"/>
              </w:rPr>
              <w:t xml:space="preserve">testų </w:t>
            </w:r>
            <w:r w:rsidR="00791BFE" w:rsidRPr="00B92A12">
              <w:rPr>
                <w:rStyle w:val="Grietas"/>
                <w:rFonts w:eastAsiaTheme="majorEastAsia"/>
                <w:b w:val="0"/>
                <w:bCs w:val="0"/>
                <w:noProof/>
                <w:sz w:val="22"/>
                <w:szCs w:val="22"/>
              </w:rPr>
              <w:t>/</w:t>
            </w:r>
            <w:r w:rsidR="00B07DD0" w:rsidRPr="00B92A12">
              <w:rPr>
                <w:rStyle w:val="Grietas"/>
                <w:rFonts w:eastAsiaTheme="majorEastAsia"/>
                <w:b w:val="0"/>
                <w:bCs w:val="0"/>
                <w:noProof/>
                <w:sz w:val="22"/>
                <w:szCs w:val="22"/>
              </w:rPr>
              <w:t>kas</w:t>
            </w:r>
            <w:r w:rsidR="009F5FB8" w:rsidRPr="00B92A12">
              <w:rPr>
                <w:rStyle w:val="Grietas"/>
                <w:rFonts w:eastAsiaTheme="majorEastAsia"/>
                <w:b w:val="0"/>
                <w:bCs w:val="0"/>
                <w:noProof/>
                <w:sz w:val="22"/>
                <w:szCs w:val="22"/>
              </w:rPr>
              <w:t>e</w:t>
            </w:r>
            <w:r w:rsidR="00B07DD0" w:rsidRPr="00B92A12">
              <w:rPr>
                <w:rStyle w:val="Grietas"/>
                <w:rFonts w:eastAsiaTheme="majorEastAsia"/>
                <w:b w:val="0"/>
                <w:bCs w:val="0"/>
                <w:noProof/>
                <w:sz w:val="22"/>
                <w:szCs w:val="22"/>
              </w:rPr>
              <w:t>č</w:t>
            </w:r>
            <w:r w:rsidR="00484FB9" w:rsidRPr="00B92A12">
              <w:rPr>
                <w:rStyle w:val="Grietas"/>
                <w:rFonts w:eastAsiaTheme="majorEastAsia"/>
                <w:b w:val="0"/>
                <w:bCs w:val="0"/>
                <w:noProof/>
                <w:sz w:val="22"/>
                <w:szCs w:val="22"/>
              </w:rPr>
              <w:t xml:space="preserve">ių </w:t>
            </w:r>
            <w:r w:rsidRPr="00B92A12">
              <w:rPr>
                <w:noProof/>
                <w:sz w:val="22"/>
                <w:szCs w:val="22"/>
              </w:rPr>
              <w:t xml:space="preserve"> siūlom</w:t>
            </w:r>
            <w:r w:rsidR="00484FB9" w:rsidRPr="00B92A12">
              <w:rPr>
                <w:noProof/>
                <w:sz w:val="22"/>
                <w:szCs w:val="22"/>
              </w:rPr>
              <w:t>iems</w:t>
            </w:r>
            <w:r w:rsidRPr="00B92A12">
              <w:rPr>
                <w:noProof/>
                <w:sz w:val="22"/>
                <w:szCs w:val="22"/>
              </w:rPr>
              <w:t xml:space="preserve"> </w:t>
            </w:r>
            <w:r w:rsidR="00EB563B" w:rsidRPr="00B92A12">
              <w:rPr>
                <w:rStyle w:val="Grietas"/>
                <w:rFonts w:eastAsiaTheme="majorEastAsia"/>
                <w:b w:val="0"/>
                <w:bCs w:val="0"/>
                <w:noProof/>
                <w:sz w:val="22"/>
                <w:szCs w:val="22"/>
              </w:rPr>
              <w:t>5</w:t>
            </w:r>
            <w:r w:rsidRPr="00B92A12">
              <w:rPr>
                <w:rStyle w:val="Grietas"/>
                <w:rFonts w:eastAsiaTheme="majorEastAsia"/>
                <w:b w:val="0"/>
                <w:bCs w:val="0"/>
                <w:noProof/>
                <w:sz w:val="22"/>
                <w:szCs w:val="22"/>
              </w:rPr>
              <w:t xml:space="preserve"> analizatori</w:t>
            </w:r>
            <w:r w:rsidR="00484FB9" w:rsidRPr="00B92A12">
              <w:rPr>
                <w:rStyle w:val="Grietas"/>
                <w:rFonts w:eastAsiaTheme="majorEastAsia"/>
                <w:b w:val="0"/>
                <w:bCs w:val="0"/>
                <w:noProof/>
                <w:sz w:val="22"/>
                <w:szCs w:val="22"/>
              </w:rPr>
              <w:t>ams</w:t>
            </w:r>
            <w:r w:rsidRPr="00B92A12">
              <w:rPr>
                <w:noProof/>
                <w:sz w:val="22"/>
                <w:szCs w:val="22"/>
              </w:rPr>
              <w:t xml:space="preserve"> (</w:t>
            </w:r>
            <w:r w:rsidR="00CD2BC0" w:rsidRPr="00B92A12">
              <w:rPr>
                <w:noProof/>
                <w:sz w:val="22"/>
                <w:szCs w:val="22"/>
              </w:rPr>
              <w:t>1</w:t>
            </w:r>
            <w:r w:rsidRPr="00B92A12">
              <w:rPr>
                <w:noProof/>
                <w:sz w:val="22"/>
                <w:szCs w:val="22"/>
              </w:rPr>
              <w:t xml:space="preserve">00 tyrimų × </w:t>
            </w:r>
            <w:r w:rsidR="00EB563B" w:rsidRPr="00B92A12">
              <w:rPr>
                <w:noProof/>
                <w:sz w:val="22"/>
                <w:szCs w:val="22"/>
              </w:rPr>
              <w:t>5</w:t>
            </w:r>
            <w:r w:rsidRPr="00B92A12">
              <w:rPr>
                <w:noProof/>
                <w:sz w:val="22"/>
                <w:szCs w:val="22"/>
              </w:rPr>
              <w:t xml:space="preserve"> analizatoriai)</w:t>
            </w:r>
            <w:r w:rsidR="009F5FB8" w:rsidRPr="00B92A12">
              <w:rPr>
                <w:noProof/>
                <w:sz w:val="22"/>
                <w:szCs w:val="22"/>
              </w:rPr>
              <w:t xml:space="preserve"> </w:t>
            </w:r>
          </w:p>
          <w:p w14:paraId="0726A074" w14:textId="447D5961" w:rsidR="003D3FB5" w:rsidRPr="00B92A12" w:rsidRDefault="003D3FB5" w:rsidP="003D3FB5">
            <w:pPr>
              <w:pStyle w:val="prastasiniatinklio"/>
              <w:spacing w:before="0" w:beforeAutospacing="0" w:after="0" w:afterAutospacing="0"/>
              <w:jc w:val="both"/>
              <w:rPr>
                <w:noProof/>
                <w:color w:val="000000" w:themeColor="text1"/>
                <w:sz w:val="22"/>
                <w:szCs w:val="22"/>
              </w:rPr>
            </w:pPr>
            <w:r w:rsidRPr="00B92A12">
              <w:rPr>
                <w:noProof/>
                <w:sz w:val="22"/>
                <w:szCs w:val="22"/>
              </w:rPr>
              <w:t>e)</w:t>
            </w:r>
            <w:r w:rsidR="0043383B" w:rsidRPr="00B92A12">
              <w:rPr>
                <w:noProof/>
                <w:sz w:val="22"/>
                <w:szCs w:val="22"/>
              </w:rPr>
              <w:t xml:space="preserve"> </w:t>
            </w:r>
            <w:r w:rsidR="001D3AC4" w:rsidRPr="00B92A12">
              <w:rPr>
                <w:noProof/>
                <w:sz w:val="22"/>
                <w:szCs w:val="22"/>
              </w:rPr>
              <w:t xml:space="preserve">Sutarties galiojimo laikotarpiu analizatoriai tūri būti komplektuojami  </w:t>
            </w:r>
            <w:r w:rsidR="00941A83" w:rsidRPr="00B92A12">
              <w:rPr>
                <w:noProof/>
                <w:sz w:val="22"/>
                <w:szCs w:val="22"/>
              </w:rPr>
              <w:t xml:space="preserve">kartu </w:t>
            </w:r>
            <w:r w:rsidR="001D3AC4" w:rsidRPr="00B92A12">
              <w:rPr>
                <w:noProof/>
                <w:sz w:val="22"/>
                <w:szCs w:val="22"/>
              </w:rPr>
              <w:t>su kapiliarinio kraujo paėmimo priemone: s</w:t>
            </w:r>
            <w:r w:rsidR="001D3AC4" w:rsidRPr="00B92A12">
              <w:rPr>
                <w:rFonts w:eastAsia="MS Mincho"/>
                <w:noProof/>
                <w:sz w:val="22"/>
                <w:szCs w:val="22"/>
                <w:lang w:eastAsia="en-US"/>
              </w:rPr>
              <w:t>augus automatinis lancetas kapiliarinio kraujo paėmimu</w:t>
            </w:r>
            <w:r w:rsidR="001D3AC4" w:rsidRPr="00B92A12">
              <w:rPr>
                <w:noProof/>
                <w:sz w:val="22"/>
                <w:szCs w:val="22"/>
              </w:rPr>
              <w:t xml:space="preserve"> </w:t>
            </w:r>
            <w:r w:rsidRPr="00B92A12">
              <w:rPr>
                <w:noProof/>
                <w:sz w:val="22"/>
                <w:szCs w:val="22"/>
              </w:rPr>
              <w:t>(1-am analizatorius – 1 pakuot</w:t>
            </w:r>
            <w:r w:rsidR="00550F6F" w:rsidRPr="00B92A12">
              <w:rPr>
                <w:noProof/>
                <w:sz w:val="22"/>
                <w:szCs w:val="22"/>
              </w:rPr>
              <w:t>ė</w:t>
            </w:r>
            <w:r w:rsidRPr="00B92A12">
              <w:rPr>
                <w:noProof/>
                <w:sz w:val="22"/>
                <w:szCs w:val="22"/>
              </w:rPr>
              <w:t xml:space="preserve">, ne mažiau kaip 100 vienetų, </w:t>
            </w:r>
            <w:r w:rsidR="00EB563B" w:rsidRPr="00B92A12">
              <w:rPr>
                <w:noProof/>
                <w:sz w:val="22"/>
                <w:szCs w:val="22"/>
              </w:rPr>
              <w:t>5</w:t>
            </w:r>
            <w:r w:rsidRPr="00B92A12">
              <w:rPr>
                <w:noProof/>
                <w:sz w:val="22"/>
                <w:szCs w:val="22"/>
              </w:rPr>
              <w:t xml:space="preserve">-iems analizatoriams - </w:t>
            </w:r>
            <w:r w:rsidR="00EB563B" w:rsidRPr="00B92A12">
              <w:rPr>
                <w:noProof/>
                <w:sz w:val="22"/>
                <w:szCs w:val="22"/>
              </w:rPr>
              <w:t>5</w:t>
            </w:r>
            <w:r w:rsidRPr="00B92A12">
              <w:rPr>
                <w:noProof/>
                <w:sz w:val="22"/>
                <w:szCs w:val="22"/>
              </w:rPr>
              <w:t xml:space="preserve"> pakuotės, ne mažiau kaip  po 100 vnt.). P</w:t>
            </w:r>
            <w:r w:rsidRPr="00B92A12">
              <w:rPr>
                <w:noProof/>
                <w:color w:val="000000" w:themeColor="text1"/>
                <w:sz w:val="22"/>
                <w:szCs w:val="22"/>
              </w:rPr>
              <w:t>irmasis ir sekantieji pristatymai turi būti organizuojami atsižvelgiant į jų galiojimo laiką, užtikrinant nepertraukiamą aprūpinimą Perkančiosios organizacijos nurodytoje vietoje.</w:t>
            </w:r>
          </w:p>
          <w:p w14:paraId="41640A1B" w14:textId="118D0ED6" w:rsidR="00BA304A" w:rsidRPr="00B92A12" w:rsidRDefault="00B35100" w:rsidP="00A41AE7">
            <w:pPr>
              <w:spacing w:after="0" w:line="240" w:lineRule="auto"/>
              <w:jc w:val="both"/>
              <w:rPr>
                <w:rFonts w:ascii="Times New Roman" w:eastAsia="Times New Roman" w:hAnsi="Times New Roman" w:cs="Times New Roman"/>
                <w:noProof/>
                <w:sz w:val="22"/>
                <w:szCs w:val="22"/>
              </w:rPr>
            </w:pPr>
            <w:r w:rsidRPr="00B92A12">
              <w:rPr>
                <w:rFonts w:ascii="Times New Roman" w:eastAsia="Times New Roman" w:hAnsi="Times New Roman" w:cs="Times New Roman"/>
                <w:noProof/>
                <w:sz w:val="22"/>
                <w:szCs w:val="22"/>
              </w:rPr>
              <w:t>1.1</w:t>
            </w:r>
            <w:r w:rsidR="00502372" w:rsidRPr="00B92A12">
              <w:rPr>
                <w:rFonts w:ascii="Times New Roman" w:eastAsia="Times New Roman" w:hAnsi="Times New Roman" w:cs="Times New Roman"/>
                <w:noProof/>
                <w:sz w:val="22"/>
                <w:szCs w:val="22"/>
              </w:rPr>
              <w:t>4</w:t>
            </w:r>
            <w:r w:rsidR="00BA304A" w:rsidRPr="00B92A12">
              <w:rPr>
                <w:rFonts w:ascii="Times New Roman" w:eastAsia="Times New Roman" w:hAnsi="Times New Roman" w:cs="Times New Roman"/>
                <w:b/>
                <w:bCs/>
                <w:noProof/>
                <w:sz w:val="22"/>
                <w:szCs w:val="22"/>
              </w:rPr>
              <w:t xml:space="preserve"> Siūlomų reagentų ir papildomų priemonių laikymo sąlygos:</w:t>
            </w:r>
          </w:p>
          <w:p w14:paraId="35E474B1" w14:textId="3D1F6593" w:rsidR="00BA304A" w:rsidRPr="00B92A12" w:rsidRDefault="00BA304A" w:rsidP="00A41AE7">
            <w:pPr>
              <w:spacing w:after="0" w:line="240" w:lineRule="auto"/>
              <w:jc w:val="both"/>
              <w:rPr>
                <w:rFonts w:ascii="Times New Roman" w:eastAsia="Times New Roman" w:hAnsi="Times New Roman" w:cs="Times New Roman"/>
                <w:noProof/>
                <w:sz w:val="22"/>
                <w:szCs w:val="22"/>
              </w:rPr>
            </w:pPr>
            <w:r w:rsidRPr="00B92A12">
              <w:rPr>
                <w:rFonts w:ascii="Times New Roman" w:eastAsia="Times New Roman" w:hAnsi="Times New Roman" w:cs="Times New Roman"/>
                <w:b/>
                <w:bCs/>
                <w:noProof/>
                <w:sz w:val="22"/>
                <w:szCs w:val="22"/>
              </w:rPr>
              <w:t>(a1)</w:t>
            </w:r>
            <w:r w:rsidRPr="00B92A12">
              <w:rPr>
                <w:rFonts w:ascii="Times New Roman" w:eastAsia="Times New Roman" w:hAnsi="Times New Roman" w:cs="Times New Roman"/>
                <w:noProof/>
                <w:sz w:val="22"/>
                <w:szCs w:val="22"/>
              </w:rPr>
              <w:t xml:space="preserve"> Reagentai ir papildomos priemonės turi būti laikomi kambario temperatūroje</w:t>
            </w:r>
            <w:r w:rsidR="00EB563B" w:rsidRPr="00B92A12">
              <w:rPr>
                <w:rFonts w:ascii="Times New Roman" w:eastAsia="Times New Roman" w:hAnsi="Times New Roman" w:cs="Times New Roman"/>
                <w:noProof/>
                <w:sz w:val="22"/>
                <w:szCs w:val="22"/>
              </w:rPr>
              <w:t>;</w:t>
            </w:r>
          </w:p>
          <w:p w14:paraId="2E5AAA83" w14:textId="77777777" w:rsidR="006B46E9" w:rsidRPr="00B92A12" w:rsidRDefault="00BA304A" w:rsidP="00A41AE7">
            <w:pPr>
              <w:spacing w:after="0" w:line="240" w:lineRule="auto"/>
              <w:jc w:val="both"/>
              <w:rPr>
                <w:rFonts w:ascii="Times New Roman" w:eastAsia="Times New Roman" w:hAnsi="Times New Roman" w:cs="Times New Roman"/>
                <w:noProof/>
                <w:sz w:val="22"/>
                <w:szCs w:val="22"/>
              </w:rPr>
            </w:pPr>
            <w:r w:rsidRPr="00B92A12">
              <w:rPr>
                <w:rFonts w:ascii="Times New Roman" w:eastAsia="Times New Roman" w:hAnsi="Times New Roman" w:cs="Times New Roman"/>
                <w:b/>
                <w:bCs/>
                <w:noProof/>
                <w:sz w:val="22"/>
                <w:szCs w:val="22"/>
              </w:rPr>
              <w:t>(a2)</w:t>
            </w:r>
            <w:r w:rsidRPr="00B92A12">
              <w:rPr>
                <w:rFonts w:ascii="Times New Roman" w:eastAsia="Times New Roman" w:hAnsi="Times New Roman" w:cs="Times New Roman"/>
                <w:noProof/>
                <w:sz w:val="22"/>
                <w:szCs w:val="22"/>
              </w:rPr>
              <w:t xml:space="preserve"> Atidarius pakuotę, jie turi išlikti stabilūs iki gamintojo nurodytos galiojimo datos.</w:t>
            </w:r>
          </w:p>
          <w:p w14:paraId="39DC549A" w14:textId="053B3A9F" w:rsidR="006B46E9" w:rsidRPr="00B92A12" w:rsidRDefault="00B35100" w:rsidP="00A41AE7">
            <w:pPr>
              <w:spacing w:after="0" w:line="240" w:lineRule="auto"/>
              <w:jc w:val="both"/>
              <w:rPr>
                <w:rFonts w:ascii="Times New Roman" w:eastAsia="Times New Roman" w:hAnsi="Times New Roman" w:cs="Times New Roman"/>
                <w:b/>
                <w:bCs/>
                <w:noProof/>
                <w:sz w:val="22"/>
                <w:szCs w:val="22"/>
              </w:rPr>
            </w:pPr>
            <w:r w:rsidRPr="00B92A12">
              <w:rPr>
                <w:rFonts w:ascii="Times New Roman" w:eastAsia="Calibri" w:hAnsi="Times New Roman" w:cs="Times New Roman"/>
                <w:bCs/>
                <w:noProof/>
                <w:sz w:val="22"/>
                <w:szCs w:val="22"/>
                <w:lang w:eastAsia="en-US"/>
              </w:rPr>
              <w:t>1.1</w:t>
            </w:r>
            <w:r w:rsidR="00502372" w:rsidRPr="00B92A12">
              <w:rPr>
                <w:rFonts w:ascii="Times New Roman" w:eastAsia="Calibri" w:hAnsi="Times New Roman" w:cs="Times New Roman"/>
                <w:bCs/>
                <w:noProof/>
                <w:sz w:val="22"/>
                <w:szCs w:val="22"/>
                <w:lang w:eastAsia="en-US"/>
              </w:rPr>
              <w:t>5</w:t>
            </w:r>
            <w:r w:rsidR="006B46E9" w:rsidRPr="00B92A12">
              <w:rPr>
                <w:rStyle w:val="Grietas"/>
                <w:rFonts w:ascii="Times New Roman" w:eastAsiaTheme="majorEastAsia" w:hAnsi="Times New Roman" w:cs="Times New Roman"/>
                <w:noProof/>
              </w:rPr>
              <w:t xml:space="preserve"> </w:t>
            </w:r>
            <w:r w:rsidR="006B46E9" w:rsidRPr="00B92A12">
              <w:rPr>
                <w:rStyle w:val="Grietas"/>
                <w:rFonts w:ascii="Times New Roman" w:eastAsiaTheme="majorEastAsia" w:hAnsi="Times New Roman" w:cs="Times New Roman"/>
                <w:b w:val="0"/>
                <w:bCs w:val="0"/>
                <w:noProof/>
                <w:sz w:val="22"/>
                <w:szCs w:val="22"/>
              </w:rPr>
              <w:t>Analizatorius</w:t>
            </w:r>
            <w:r w:rsidR="006B46E9" w:rsidRPr="00B92A12">
              <w:rPr>
                <w:rStyle w:val="Grietas"/>
                <w:rFonts w:ascii="Times New Roman" w:eastAsiaTheme="majorEastAsia" w:hAnsi="Times New Roman" w:cs="Times New Roman"/>
                <w:bCs w:val="0"/>
                <w:noProof/>
              </w:rPr>
              <w:t xml:space="preserve"> </w:t>
            </w:r>
            <w:r w:rsidR="006B46E9" w:rsidRPr="00B92A12">
              <w:rPr>
                <w:rStyle w:val="Grietas"/>
                <w:rFonts w:ascii="Times New Roman" w:hAnsi="Times New Roman" w:cs="Times New Roman"/>
                <w:b w:val="0"/>
                <w:bCs w:val="0"/>
                <w:noProof/>
                <w:sz w:val="22"/>
                <w:szCs w:val="22"/>
              </w:rPr>
              <w:t>turi turėti bent vieną duomenų perdavimo sąsają (Wi-Fi, Bluetooth, RS232, USB, Ethernet ar kitą gamintojo siūlomą jungtį), užtikrinančią automatinį tyrimų rezultatų perdavimą į kompiuterį ir/arba LIS/HL7 suderinamą informacinę sistemą.</w:t>
            </w:r>
          </w:p>
          <w:p w14:paraId="41044E8B" w14:textId="3072D8D8" w:rsidR="00BA304A" w:rsidRPr="00B92A12" w:rsidRDefault="00B35100" w:rsidP="00A41AE7">
            <w:pPr>
              <w:spacing w:after="0" w:line="240" w:lineRule="auto"/>
              <w:jc w:val="both"/>
              <w:rPr>
                <w:rFonts w:ascii="Times New Roman" w:eastAsia="Calibri" w:hAnsi="Times New Roman" w:cs="Times New Roman"/>
                <w:bCs/>
                <w:noProof/>
                <w:sz w:val="22"/>
                <w:szCs w:val="22"/>
                <w:lang w:eastAsia="en-US"/>
              </w:rPr>
            </w:pPr>
            <w:r w:rsidRPr="00B92A12">
              <w:rPr>
                <w:rFonts w:ascii="Times New Roman" w:eastAsia="Times New Roman" w:hAnsi="Times New Roman" w:cs="Times New Roman"/>
                <w:bCs/>
                <w:noProof/>
                <w:sz w:val="22"/>
                <w:szCs w:val="22"/>
                <w:lang w:eastAsia="en-US"/>
              </w:rPr>
              <w:t>1.1</w:t>
            </w:r>
            <w:r w:rsidR="00502372" w:rsidRPr="00B92A12">
              <w:rPr>
                <w:rFonts w:ascii="Times New Roman" w:eastAsia="Times New Roman" w:hAnsi="Times New Roman" w:cs="Times New Roman"/>
                <w:bCs/>
                <w:noProof/>
                <w:sz w:val="22"/>
                <w:szCs w:val="22"/>
                <w:lang w:eastAsia="en-US"/>
              </w:rPr>
              <w:t>6</w:t>
            </w:r>
            <w:r w:rsidR="00BA304A" w:rsidRPr="00B92A12">
              <w:rPr>
                <w:rFonts w:ascii="Times New Roman" w:eastAsia="Calibri" w:hAnsi="Times New Roman" w:cs="Times New Roman"/>
                <w:bCs/>
                <w:noProof/>
                <w:sz w:val="22"/>
                <w:szCs w:val="22"/>
                <w:lang w:eastAsia="en-US"/>
              </w:rPr>
              <w:t xml:space="preserve"> </w:t>
            </w:r>
            <w:r w:rsidR="00502372" w:rsidRPr="00B92A12">
              <w:rPr>
                <w:rFonts w:ascii="Times New Roman" w:eastAsia="Calibri" w:hAnsi="Times New Roman" w:cs="Times New Roman"/>
                <w:bCs/>
                <w:noProof/>
                <w:sz w:val="22"/>
                <w:szCs w:val="22"/>
                <w:lang w:eastAsia="en-US"/>
              </w:rPr>
              <w:t xml:space="preserve"> </w:t>
            </w:r>
            <w:r w:rsidR="00BA304A" w:rsidRPr="00B92A12">
              <w:rPr>
                <w:rFonts w:ascii="Times New Roman" w:eastAsia="Calibri" w:hAnsi="Times New Roman" w:cs="Times New Roman"/>
                <w:bCs/>
                <w:noProof/>
                <w:sz w:val="22"/>
                <w:szCs w:val="22"/>
                <w:lang w:eastAsia="en-US"/>
              </w:rPr>
              <w:t>Maitinimo šaltinis– išorinis 220~240 V</w:t>
            </w:r>
            <w:r w:rsidR="00941A83" w:rsidRPr="00B92A12">
              <w:rPr>
                <w:rFonts w:ascii="Times New Roman" w:eastAsia="Calibri" w:hAnsi="Times New Roman" w:cs="Times New Roman"/>
                <w:bCs/>
                <w:noProof/>
                <w:sz w:val="22"/>
                <w:szCs w:val="22"/>
                <w:lang w:eastAsia="en-US"/>
              </w:rPr>
              <w:t xml:space="preserve"> arba baterija. </w:t>
            </w:r>
          </w:p>
          <w:p w14:paraId="5D45FEDD" w14:textId="18638B16" w:rsidR="00BA304A" w:rsidRPr="00B92A12" w:rsidRDefault="00B35100" w:rsidP="00A41AE7">
            <w:pPr>
              <w:spacing w:after="0" w:line="240" w:lineRule="auto"/>
              <w:jc w:val="both"/>
              <w:rPr>
                <w:rFonts w:ascii="Times New Roman" w:eastAsia="Calibri" w:hAnsi="Times New Roman" w:cs="Times New Roman"/>
                <w:bCs/>
                <w:noProof/>
                <w:sz w:val="24"/>
                <w:szCs w:val="24"/>
                <w:lang w:eastAsia="en-US"/>
              </w:rPr>
            </w:pPr>
            <w:r w:rsidRPr="00B92A12">
              <w:rPr>
                <w:rFonts w:ascii="Times New Roman" w:eastAsia="Calibri" w:hAnsi="Times New Roman" w:cs="Times New Roman"/>
                <w:bCs/>
                <w:noProof/>
                <w:sz w:val="22"/>
                <w:szCs w:val="22"/>
                <w:lang w:eastAsia="en-US"/>
              </w:rPr>
              <w:t>1.1</w:t>
            </w:r>
            <w:r w:rsidR="00502372" w:rsidRPr="00B92A12">
              <w:rPr>
                <w:rFonts w:ascii="Times New Roman" w:eastAsia="Calibri" w:hAnsi="Times New Roman" w:cs="Times New Roman"/>
                <w:bCs/>
                <w:noProof/>
                <w:sz w:val="22"/>
                <w:szCs w:val="22"/>
                <w:lang w:eastAsia="en-US"/>
              </w:rPr>
              <w:t xml:space="preserve">7 </w:t>
            </w:r>
            <w:r w:rsidR="00BA304A" w:rsidRPr="00B92A12">
              <w:rPr>
                <w:rFonts w:ascii="Times New Roman" w:eastAsia="Calibri" w:hAnsi="Times New Roman" w:cs="Times New Roman"/>
                <w:bCs/>
                <w:noProof/>
                <w:sz w:val="22"/>
                <w:szCs w:val="22"/>
                <w:lang w:eastAsia="en-US"/>
              </w:rPr>
              <w:t xml:space="preserve"> Garantinis aptarnavimas -24 mėnesiai nuo pristatymo datos.</w:t>
            </w:r>
          </w:p>
        </w:tc>
        <w:tc>
          <w:tcPr>
            <w:tcW w:w="2127" w:type="dxa"/>
            <w:tcBorders>
              <w:top w:val="single" w:sz="4" w:space="0" w:color="auto"/>
              <w:left w:val="single" w:sz="4" w:space="0" w:color="auto"/>
              <w:bottom w:val="single" w:sz="4" w:space="0" w:color="auto"/>
              <w:right w:val="single" w:sz="4" w:space="0" w:color="auto"/>
            </w:tcBorders>
          </w:tcPr>
          <w:p w14:paraId="3CD96DC4" w14:textId="77777777" w:rsidR="00B73E25" w:rsidRPr="00B92A12" w:rsidRDefault="00B73E25" w:rsidP="00BA304A">
            <w:pPr>
              <w:spacing w:after="0" w:line="240" w:lineRule="auto"/>
              <w:rPr>
                <w:rFonts w:ascii="Times New Roman" w:eastAsia="Times New Roman" w:hAnsi="Times New Roman" w:cs="Times New Roman"/>
                <w:noProof/>
                <w:sz w:val="24"/>
                <w:szCs w:val="24"/>
                <w:lang w:eastAsia="en-US"/>
              </w:rPr>
            </w:pPr>
          </w:p>
          <w:p w14:paraId="5AC61BCA" w14:textId="77777777" w:rsidR="00B73E25" w:rsidRPr="00B92A12" w:rsidRDefault="00B73E25" w:rsidP="00BA304A">
            <w:pPr>
              <w:spacing w:after="0" w:line="240" w:lineRule="auto"/>
              <w:rPr>
                <w:rFonts w:ascii="Times New Roman" w:eastAsia="Times New Roman" w:hAnsi="Times New Roman" w:cs="Times New Roman"/>
                <w:noProof/>
                <w:sz w:val="24"/>
                <w:szCs w:val="24"/>
                <w:lang w:eastAsia="en-US"/>
              </w:rPr>
            </w:pPr>
          </w:p>
          <w:p w14:paraId="10C7A4DC" w14:textId="77777777" w:rsidR="00B73E25" w:rsidRPr="00B92A12" w:rsidRDefault="00B73E25" w:rsidP="00BA304A">
            <w:pPr>
              <w:spacing w:after="0" w:line="240" w:lineRule="auto"/>
              <w:rPr>
                <w:rFonts w:ascii="Times New Roman" w:eastAsia="Times New Roman" w:hAnsi="Times New Roman" w:cs="Times New Roman"/>
                <w:noProof/>
                <w:sz w:val="24"/>
                <w:szCs w:val="24"/>
                <w:lang w:eastAsia="en-US"/>
              </w:rPr>
            </w:pPr>
          </w:p>
          <w:p w14:paraId="2FF171D4" w14:textId="77777777" w:rsidR="00B73E25" w:rsidRPr="00B92A12" w:rsidRDefault="00B73E25" w:rsidP="00BA304A">
            <w:pPr>
              <w:spacing w:after="0" w:line="240" w:lineRule="auto"/>
              <w:rPr>
                <w:rFonts w:ascii="Times New Roman" w:eastAsia="Times New Roman" w:hAnsi="Times New Roman" w:cs="Times New Roman"/>
                <w:noProof/>
                <w:sz w:val="24"/>
                <w:szCs w:val="24"/>
                <w:lang w:eastAsia="en-US"/>
              </w:rPr>
            </w:pPr>
          </w:p>
          <w:p w14:paraId="4E70FB3F" w14:textId="77777777" w:rsidR="00B73E25" w:rsidRPr="00B92A12" w:rsidRDefault="00B73E25" w:rsidP="00BA304A">
            <w:pPr>
              <w:spacing w:after="0" w:line="240" w:lineRule="auto"/>
              <w:rPr>
                <w:rFonts w:ascii="Times New Roman" w:eastAsia="Times New Roman" w:hAnsi="Times New Roman" w:cs="Times New Roman"/>
                <w:noProof/>
                <w:sz w:val="24"/>
                <w:szCs w:val="24"/>
                <w:lang w:eastAsia="en-US"/>
              </w:rPr>
            </w:pPr>
          </w:p>
          <w:p w14:paraId="075599D5" w14:textId="77777777" w:rsidR="00B73E25" w:rsidRPr="00B92A12" w:rsidRDefault="00B73E25" w:rsidP="00BA304A">
            <w:pPr>
              <w:spacing w:after="0" w:line="240" w:lineRule="auto"/>
              <w:rPr>
                <w:rFonts w:ascii="Times New Roman" w:eastAsia="Times New Roman" w:hAnsi="Times New Roman" w:cs="Times New Roman"/>
                <w:noProof/>
                <w:sz w:val="24"/>
                <w:szCs w:val="24"/>
                <w:lang w:eastAsia="en-US"/>
              </w:rPr>
            </w:pPr>
          </w:p>
          <w:p w14:paraId="3323FFB3" w14:textId="77777777" w:rsidR="00B73E25" w:rsidRPr="00B92A12" w:rsidRDefault="00B73E25" w:rsidP="00BA304A">
            <w:pPr>
              <w:spacing w:after="0" w:line="240" w:lineRule="auto"/>
              <w:rPr>
                <w:rFonts w:ascii="Times New Roman" w:eastAsia="Times New Roman" w:hAnsi="Times New Roman" w:cs="Times New Roman"/>
                <w:noProof/>
                <w:sz w:val="24"/>
                <w:szCs w:val="24"/>
                <w:lang w:eastAsia="en-US"/>
              </w:rPr>
            </w:pPr>
          </w:p>
          <w:p w14:paraId="569D5538" w14:textId="77777777" w:rsidR="00B73E25" w:rsidRPr="00B92A12" w:rsidRDefault="00B73E25" w:rsidP="00BA304A">
            <w:pPr>
              <w:spacing w:after="0" w:line="240" w:lineRule="auto"/>
              <w:rPr>
                <w:rFonts w:ascii="Times New Roman" w:eastAsia="Times New Roman" w:hAnsi="Times New Roman" w:cs="Times New Roman"/>
                <w:noProof/>
                <w:sz w:val="24"/>
                <w:szCs w:val="24"/>
                <w:lang w:eastAsia="en-US"/>
              </w:rPr>
            </w:pPr>
          </w:p>
          <w:p w14:paraId="2C8A6848" w14:textId="77777777" w:rsidR="00B73E25" w:rsidRPr="00B92A12" w:rsidRDefault="00B73E25" w:rsidP="00BA304A">
            <w:pPr>
              <w:spacing w:after="0" w:line="240" w:lineRule="auto"/>
              <w:rPr>
                <w:rFonts w:ascii="Times New Roman" w:eastAsia="Times New Roman" w:hAnsi="Times New Roman" w:cs="Times New Roman"/>
                <w:noProof/>
                <w:sz w:val="24"/>
                <w:szCs w:val="24"/>
                <w:lang w:eastAsia="en-US"/>
              </w:rPr>
            </w:pPr>
          </w:p>
          <w:p w14:paraId="34E1E223" w14:textId="77777777" w:rsidR="00B73E25" w:rsidRPr="00B92A12" w:rsidRDefault="00B73E25" w:rsidP="00BA304A">
            <w:pPr>
              <w:spacing w:after="0" w:line="240" w:lineRule="auto"/>
              <w:rPr>
                <w:rFonts w:ascii="Times New Roman" w:eastAsia="Times New Roman" w:hAnsi="Times New Roman" w:cs="Times New Roman"/>
                <w:noProof/>
                <w:sz w:val="24"/>
                <w:szCs w:val="24"/>
                <w:lang w:eastAsia="en-US"/>
              </w:rPr>
            </w:pPr>
          </w:p>
          <w:p w14:paraId="05B317B2" w14:textId="77777777" w:rsidR="00B73E25" w:rsidRPr="00B92A12" w:rsidRDefault="00B73E25" w:rsidP="00BA304A">
            <w:pPr>
              <w:spacing w:after="0" w:line="240" w:lineRule="auto"/>
              <w:rPr>
                <w:rFonts w:ascii="Times New Roman" w:eastAsia="Times New Roman" w:hAnsi="Times New Roman" w:cs="Times New Roman"/>
                <w:noProof/>
                <w:sz w:val="24"/>
                <w:szCs w:val="24"/>
                <w:lang w:eastAsia="en-US"/>
              </w:rPr>
            </w:pPr>
          </w:p>
          <w:p w14:paraId="2AFEA857" w14:textId="77777777" w:rsidR="00B73E25" w:rsidRPr="00B92A12" w:rsidRDefault="00B73E25" w:rsidP="00BA304A">
            <w:pPr>
              <w:spacing w:after="0" w:line="240" w:lineRule="auto"/>
              <w:rPr>
                <w:rFonts w:ascii="Times New Roman" w:eastAsia="Times New Roman" w:hAnsi="Times New Roman" w:cs="Times New Roman"/>
                <w:noProof/>
                <w:sz w:val="24"/>
                <w:szCs w:val="24"/>
                <w:lang w:eastAsia="en-US"/>
              </w:rPr>
            </w:pPr>
          </w:p>
          <w:p w14:paraId="623ABF3F" w14:textId="77777777" w:rsidR="00B73E25" w:rsidRPr="00B92A12" w:rsidRDefault="00B73E25" w:rsidP="00BA304A">
            <w:pPr>
              <w:spacing w:after="0" w:line="240" w:lineRule="auto"/>
              <w:rPr>
                <w:rFonts w:ascii="Times New Roman" w:eastAsia="Times New Roman" w:hAnsi="Times New Roman" w:cs="Times New Roman"/>
                <w:noProof/>
                <w:sz w:val="24"/>
                <w:szCs w:val="24"/>
                <w:lang w:eastAsia="en-US"/>
              </w:rPr>
            </w:pPr>
          </w:p>
          <w:p w14:paraId="44126B34" w14:textId="77777777" w:rsidR="00B73E25" w:rsidRPr="00B92A12" w:rsidRDefault="00B73E25" w:rsidP="00BA304A">
            <w:pPr>
              <w:spacing w:after="0" w:line="240" w:lineRule="auto"/>
              <w:rPr>
                <w:rFonts w:ascii="Times New Roman" w:eastAsia="Times New Roman" w:hAnsi="Times New Roman" w:cs="Times New Roman"/>
                <w:noProof/>
                <w:sz w:val="24"/>
                <w:szCs w:val="24"/>
                <w:lang w:eastAsia="en-US"/>
              </w:rPr>
            </w:pPr>
          </w:p>
          <w:p w14:paraId="63A637E6" w14:textId="77777777" w:rsidR="00B73E25" w:rsidRPr="00B92A12" w:rsidRDefault="00B73E25" w:rsidP="00BA304A">
            <w:pPr>
              <w:spacing w:after="0" w:line="240" w:lineRule="auto"/>
              <w:rPr>
                <w:rFonts w:ascii="Times New Roman" w:eastAsia="Times New Roman" w:hAnsi="Times New Roman" w:cs="Times New Roman"/>
                <w:noProof/>
                <w:sz w:val="24"/>
                <w:szCs w:val="24"/>
                <w:lang w:eastAsia="en-US"/>
              </w:rPr>
            </w:pPr>
          </w:p>
          <w:p w14:paraId="0088182F" w14:textId="77777777" w:rsidR="00B73E25" w:rsidRPr="00B92A12" w:rsidRDefault="00B73E25" w:rsidP="00BA304A">
            <w:pPr>
              <w:spacing w:after="0" w:line="240" w:lineRule="auto"/>
              <w:rPr>
                <w:rFonts w:ascii="Times New Roman" w:eastAsia="Times New Roman" w:hAnsi="Times New Roman" w:cs="Times New Roman"/>
                <w:noProof/>
                <w:sz w:val="24"/>
                <w:szCs w:val="24"/>
                <w:lang w:eastAsia="en-US"/>
              </w:rPr>
            </w:pPr>
          </w:p>
          <w:p w14:paraId="614F525A" w14:textId="4E838A14" w:rsidR="00BA304A" w:rsidRPr="00B92A12" w:rsidRDefault="00BA304A" w:rsidP="00DE66A0">
            <w:pPr>
              <w:shd w:val="clear" w:color="auto" w:fill="FFFFFF" w:themeFill="background1"/>
              <w:spacing w:after="0" w:line="240" w:lineRule="auto"/>
              <w:rPr>
                <w:rFonts w:ascii="Times New Roman" w:eastAsia="Times New Roman" w:hAnsi="Times New Roman" w:cs="Times New Roman"/>
                <w:noProof/>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B174061" w14:textId="77777777" w:rsidR="00BA304A" w:rsidRPr="00B92A12" w:rsidRDefault="00BA304A" w:rsidP="00713BBE">
            <w:pPr>
              <w:spacing w:after="0" w:line="240" w:lineRule="auto"/>
              <w:jc w:val="center"/>
              <w:rPr>
                <w:rFonts w:ascii="Times New Roman" w:eastAsia="Times New Roman" w:hAnsi="Times New Roman" w:cs="Times New Roman"/>
                <w:noProof/>
                <w:sz w:val="24"/>
                <w:szCs w:val="24"/>
                <w:lang w:eastAsia="en-US"/>
              </w:rPr>
            </w:pPr>
          </w:p>
        </w:tc>
      </w:tr>
    </w:tbl>
    <w:p w14:paraId="3F759B53" w14:textId="77777777" w:rsidR="00BF56D4" w:rsidRPr="00B92A12" w:rsidRDefault="00BF56D4">
      <w:pPr>
        <w:rPr>
          <w:noProof/>
        </w:rPr>
      </w:pPr>
    </w:p>
    <w:p w14:paraId="720387EA" w14:textId="77777777" w:rsidR="003D3FB5" w:rsidRPr="00B92A12" w:rsidRDefault="003D3FB5">
      <w:pPr>
        <w:rPr>
          <w:noProof/>
        </w:rPr>
      </w:pPr>
    </w:p>
    <w:p w14:paraId="76B4D308" w14:textId="77777777" w:rsidR="003D3FB5" w:rsidRPr="00B92A12" w:rsidRDefault="003D3FB5">
      <w:pPr>
        <w:rPr>
          <w:noProof/>
        </w:rPr>
      </w:pPr>
    </w:p>
    <w:p w14:paraId="2CE80632" w14:textId="77777777" w:rsidR="003D3FB5" w:rsidRPr="00B92A12" w:rsidRDefault="003D3FB5">
      <w:pPr>
        <w:rPr>
          <w:noProof/>
        </w:rPr>
      </w:pPr>
    </w:p>
    <w:p w14:paraId="7F0D46AE" w14:textId="77777777" w:rsidR="003D3FB5" w:rsidRPr="00B92A12" w:rsidRDefault="003D3FB5">
      <w:pPr>
        <w:rPr>
          <w:noProof/>
        </w:rPr>
      </w:pPr>
    </w:p>
    <w:p w14:paraId="445C0A78" w14:textId="0062F292" w:rsidR="00744413" w:rsidRPr="00B92A12" w:rsidRDefault="00744413" w:rsidP="00502372">
      <w:pPr>
        <w:spacing w:after="0"/>
        <w:rPr>
          <w:rFonts w:ascii="Times New Roman" w:eastAsia="Times New Roman" w:hAnsi="Times New Roman" w:cs="Times New Roman"/>
          <w:b/>
          <w:bCs/>
          <w:noProof/>
          <w:sz w:val="24"/>
          <w:szCs w:val="24"/>
          <w:lang w:eastAsia="en-US"/>
        </w:rPr>
      </w:pPr>
      <w:r w:rsidRPr="00B92A12">
        <w:rPr>
          <w:rFonts w:ascii="Times New Roman" w:eastAsia="Times New Roman" w:hAnsi="Times New Roman" w:cs="Times New Roman"/>
          <w:b/>
          <w:bCs/>
          <w:noProof/>
          <w:sz w:val="24"/>
          <w:szCs w:val="24"/>
          <w:lang w:eastAsia="en-US"/>
        </w:rPr>
        <w:lastRenderedPageBreak/>
        <w:t xml:space="preserve"> Ekonomiškai naudingiausio pasiūlymo vertinimo kriterijai</w:t>
      </w:r>
      <w:r w:rsidRPr="00B92A12">
        <w:rPr>
          <w:rFonts w:ascii="Times New Roman" w:eastAsia="Times New Roman" w:hAnsi="Times New Roman" w:cs="Times New Roman"/>
          <w:b/>
          <w:bCs/>
          <w:i/>
          <w:iCs/>
          <w:noProof/>
          <w:sz w:val="24"/>
          <w:szCs w:val="24"/>
          <w:lang w:eastAsia="en-US"/>
        </w:rPr>
        <w:t xml:space="preserve">: </w:t>
      </w:r>
      <w:r w:rsidR="00EB2BE9" w:rsidRPr="00B92A12">
        <w:rPr>
          <w:rFonts w:ascii="Times New Roman" w:hAnsi="Times New Roman" w:cs="Times New Roman"/>
          <w:b/>
          <w:bCs/>
          <w:i/>
          <w:iCs/>
          <w:noProof/>
          <w:sz w:val="24"/>
          <w:szCs w:val="24"/>
        </w:rPr>
        <w:t>Kraujo dujų</w:t>
      </w:r>
      <w:r w:rsidR="0048535D" w:rsidRPr="00B92A12">
        <w:rPr>
          <w:rFonts w:ascii="Times New Roman" w:hAnsi="Times New Roman" w:cs="Times New Roman"/>
          <w:b/>
          <w:bCs/>
          <w:i/>
          <w:iCs/>
          <w:noProof/>
          <w:sz w:val="24"/>
          <w:szCs w:val="24"/>
        </w:rPr>
        <w:t>, pH</w:t>
      </w:r>
      <w:r w:rsidR="00EB2BE9" w:rsidRPr="00B92A12">
        <w:rPr>
          <w:rFonts w:ascii="Times New Roman" w:hAnsi="Times New Roman" w:cs="Times New Roman"/>
          <w:b/>
          <w:bCs/>
          <w:i/>
          <w:iCs/>
          <w:noProof/>
          <w:sz w:val="24"/>
          <w:szCs w:val="24"/>
        </w:rPr>
        <w:t xml:space="preserve"> </w:t>
      </w:r>
      <w:r w:rsidR="00EB2BE9" w:rsidRPr="00B92A12">
        <w:rPr>
          <w:rFonts w:ascii="Times New Roman" w:eastAsia="Calibri" w:hAnsi="Times New Roman" w:cs="Times New Roman"/>
          <w:b/>
          <w:bCs/>
          <w:i/>
          <w:iCs/>
          <w:noProof/>
          <w:sz w:val="24"/>
          <w:szCs w:val="24"/>
        </w:rPr>
        <w:t>ir kitų kraujo parametrų (elekt</w:t>
      </w:r>
      <w:r w:rsidR="004838BC" w:rsidRPr="00B92A12">
        <w:rPr>
          <w:rFonts w:ascii="Times New Roman" w:eastAsia="Calibri" w:hAnsi="Times New Roman" w:cs="Times New Roman"/>
          <w:b/>
          <w:bCs/>
          <w:i/>
          <w:iCs/>
          <w:noProof/>
          <w:sz w:val="24"/>
          <w:szCs w:val="24"/>
        </w:rPr>
        <w:t>r</w:t>
      </w:r>
      <w:r w:rsidR="00EB2BE9" w:rsidRPr="00B92A12">
        <w:rPr>
          <w:rFonts w:ascii="Times New Roman" w:eastAsia="Calibri" w:hAnsi="Times New Roman" w:cs="Times New Roman"/>
          <w:b/>
          <w:bCs/>
          <w:i/>
          <w:iCs/>
          <w:noProof/>
          <w:sz w:val="24"/>
          <w:szCs w:val="24"/>
        </w:rPr>
        <w:t>olit</w:t>
      </w:r>
      <w:r w:rsidR="004838BC" w:rsidRPr="00B92A12">
        <w:rPr>
          <w:rFonts w:ascii="Times New Roman" w:eastAsia="Calibri" w:hAnsi="Times New Roman" w:cs="Times New Roman"/>
          <w:b/>
          <w:bCs/>
          <w:i/>
          <w:iCs/>
          <w:noProof/>
          <w:sz w:val="24"/>
          <w:szCs w:val="24"/>
        </w:rPr>
        <w:t>ų</w:t>
      </w:r>
      <w:r w:rsidR="00EB2BE9" w:rsidRPr="00B92A12">
        <w:rPr>
          <w:rFonts w:ascii="Times New Roman" w:eastAsia="Calibri" w:hAnsi="Times New Roman" w:cs="Times New Roman"/>
          <w:b/>
          <w:bCs/>
          <w:i/>
          <w:iCs/>
          <w:noProof/>
          <w:sz w:val="24"/>
          <w:szCs w:val="24"/>
        </w:rPr>
        <w:t>, metabolit</w:t>
      </w:r>
      <w:r w:rsidR="004838BC" w:rsidRPr="00B92A12">
        <w:rPr>
          <w:rFonts w:ascii="Times New Roman" w:eastAsia="Calibri" w:hAnsi="Times New Roman" w:cs="Times New Roman"/>
          <w:b/>
          <w:bCs/>
          <w:i/>
          <w:iCs/>
          <w:noProof/>
          <w:sz w:val="24"/>
          <w:szCs w:val="24"/>
        </w:rPr>
        <w:t>ų</w:t>
      </w:r>
      <w:r w:rsidR="00EB2BE9" w:rsidRPr="00B92A12">
        <w:rPr>
          <w:rFonts w:ascii="Times New Roman" w:eastAsia="Calibri" w:hAnsi="Times New Roman" w:cs="Times New Roman"/>
          <w:b/>
          <w:bCs/>
          <w:i/>
          <w:iCs/>
          <w:noProof/>
          <w:sz w:val="24"/>
          <w:szCs w:val="24"/>
        </w:rPr>
        <w:t>) a</w:t>
      </w:r>
      <w:r w:rsidRPr="00B92A12">
        <w:rPr>
          <w:rFonts w:ascii="Times New Roman" w:eastAsia="Times New Roman" w:hAnsi="Times New Roman" w:cs="Times New Roman"/>
          <w:b/>
          <w:bCs/>
          <w:i/>
          <w:iCs/>
          <w:noProof/>
          <w:sz w:val="24"/>
          <w:szCs w:val="24"/>
          <w:lang w:eastAsia="en-US"/>
        </w:rPr>
        <w:t>nalizatori</w:t>
      </w:r>
      <w:r w:rsidR="00EB2BE9" w:rsidRPr="00B92A12">
        <w:rPr>
          <w:rFonts w:ascii="Times New Roman" w:eastAsia="Times New Roman" w:hAnsi="Times New Roman" w:cs="Times New Roman"/>
          <w:b/>
          <w:bCs/>
          <w:i/>
          <w:iCs/>
          <w:noProof/>
          <w:sz w:val="24"/>
          <w:szCs w:val="24"/>
          <w:lang w:eastAsia="en-US"/>
        </w:rPr>
        <w:t>aus</w:t>
      </w:r>
      <w:r w:rsidRPr="00B92A12">
        <w:rPr>
          <w:rFonts w:ascii="Times New Roman" w:eastAsia="Times New Roman" w:hAnsi="Times New Roman" w:cs="Times New Roman"/>
          <w:b/>
          <w:bCs/>
          <w:noProof/>
          <w:sz w:val="24"/>
          <w:szCs w:val="24"/>
          <w:lang w:eastAsia="en-US"/>
        </w:rPr>
        <w:t xml:space="preserve"> techninės charakteristikos ir metodiniai reikalavimai (T)</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2126"/>
        <w:gridCol w:w="1843"/>
      </w:tblGrid>
      <w:tr w:rsidR="00744413" w:rsidRPr="00B92A12" w14:paraId="01E8EBC0" w14:textId="77777777" w:rsidTr="008F06B7">
        <w:trPr>
          <w:trHeight w:val="294"/>
        </w:trPr>
        <w:tc>
          <w:tcPr>
            <w:tcW w:w="567" w:type="dxa"/>
            <w:tcBorders>
              <w:top w:val="single" w:sz="4" w:space="0" w:color="auto"/>
              <w:left w:val="single" w:sz="4" w:space="0" w:color="auto"/>
              <w:bottom w:val="single" w:sz="4" w:space="0" w:color="auto"/>
              <w:right w:val="single" w:sz="4" w:space="0" w:color="auto"/>
            </w:tcBorders>
          </w:tcPr>
          <w:p w14:paraId="20BC962B" w14:textId="77777777" w:rsidR="00744413" w:rsidRPr="00B92A12" w:rsidRDefault="00744413" w:rsidP="00744413">
            <w:pPr>
              <w:spacing w:after="0" w:line="240" w:lineRule="auto"/>
              <w:rPr>
                <w:rFonts w:ascii="Times New Roman" w:eastAsia="Calibri" w:hAnsi="Times New Roman" w:cs="Times New Roman"/>
                <w:b/>
                <w:noProof/>
                <w:sz w:val="18"/>
                <w:szCs w:val="18"/>
                <w:lang w:eastAsia="en-US"/>
              </w:rPr>
            </w:pPr>
            <w:r w:rsidRPr="00B92A12">
              <w:rPr>
                <w:rFonts w:ascii="Times New Roman" w:eastAsia="Calibri" w:hAnsi="Times New Roman" w:cs="Times New Roman"/>
                <w:b/>
                <w:noProof/>
                <w:sz w:val="18"/>
                <w:szCs w:val="18"/>
                <w:lang w:eastAsia="en-US"/>
              </w:rPr>
              <w:t xml:space="preserve">Eil. Nr. </w:t>
            </w:r>
          </w:p>
        </w:tc>
        <w:tc>
          <w:tcPr>
            <w:tcW w:w="3686" w:type="dxa"/>
            <w:tcBorders>
              <w:top w:val="single" w:sz="4" w:space="0" w:color="auto"/>
              <w:left w:val="single" w:sz="4" w:space="0" w:color="auto"/>
              <w:bottom w:val="single" w:sz="4" w:space="0" w:color="auto"/>
              <w:right w:val="single" w:sz="4" w:space="0" w:color="auto"/>
            </w:tcBorders>
          </w:tcPr>
          <w:p w14:paraId="7DD9B108" w14:textId="77777777" w:rsidR="00744413" w:rsidRPr="00B92A12" w:rsidRDefault="00744413" w:rsidP="00744413">
            <w:pPr>
              <w:spacing w:after="0" w:line="240" w:lineRule="auto"/>
              <w:rPr>
                <w:rFonts w:ascii="Times New Roman" w:eastAsia="Calibri" w:hAnsi="Times New Roman" w:cs="Times New Roman"/>
                <w:b/>
                <w:noProof/>
                <w:sz w:val="18"/>
                <w:szCs w:val="18"/>
                <w:lang w:eastAsia="en-US"/>
              </w:rPr>
            </w:pPr>
            <w:r w:rsidRPr="00B92A12">
              <w:rPr>
                <w:rFonts w:ascii="Times New Roman" w:eastAsia="Calibri" w:hAnsi="Times New Roman" w:cs="Times New Roman"/>
                <w:b/>
                <w:noProof/>
                <w:sz w:val="18"/>
                <w:szCs w:val="18"/>
                <w:lang w:eastAsia="en-US"/>
              </w:rPr>
              <w:t xml:space="preserve"> Analizatorių techninės charakteristikos ir metodiniai reikalavimai (T)</w:t>
            </w:r>
          </w:p>
          <w:p w14:paraId="23696FB4" w14:textId="77777777" w:rsidR="00744413" w:rsidRPr="00B92A12" w:rsidRDefault="00744413" w:rsidP="00744413">
            <w:pPr>
              <w:spacing w:after="0" w:line="240" w:lineRule="auto"/>
              <w:rPr>
                <w:rFonts w:ascii="Times New Roman" w:eastAsia="Calibri" w:hAnsi="Times New Roman" w:cs="Times New Roman"/>
                <w:b/>
                <w:noProof/>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1EEF002B" w14:textId="77777777" w:rsidR="00744413" w:rsidRPr="00B92A12" w:rsidRDefault="00744413" w:rsidP="00744413">
            <w:pPr>
              <w:spacing w:after="0" w:line="240" w:lineRule="auto"/>
              <w:rPr>
                <w:rFonts w:ascii="Times New Roman" w:eastAsia="Calibri" w:hAnsi="Times New Roman" w:cs="Times New Roman"/>
                <w:b/>
                <w:noProof/>
                <w:sz w:val="18"/>
                <w:szCs w:val="18"/>
                <w:lang w:eastAsia="en-US"/>
              </w:rPr>
            </w:pPr>
            <w:r w:rsidRPr="00B92A12">
              <w:rPr>
                <w:rFonts w:ascii="Times New Roman" w:eastAsia="Times New Roman" w:hAnsi="Times New Roman" w:cs="Times New Roman"/>
                <w:b/>
                <w:bCs/>
                <w:noProof/>
                <w:sz w:val="18"/>
                <w:szCs w:val="18"/>
                <w:lang w:eastAsia="en-US"/>
              </w:rPr>
              <w:t>Atitikimas reikalavimui  (įrašo tiekėjas). Būtina įrašyti konkrečias reikšmes, įrašyti „Taip“, „Atitinka“ draudžiama</w:t>
            </w:r>
          </w:p>
        </w:tc>
        <w:tc>
          <w:tcPr>
            <w:tcW w:w="2126" w:type="dxa"/>
            <w:tcBorders>
              <w:top w:val="single" w:sz="4" w:space="0" w:color="auto"/>
              <w:left w:val="single" w:sz="4" w:space="0" w:color="auto"/>
              <w:bottom w:val="single" w:sz="4" w:space="0" w:color="auto"/>
              <w:right w:val="single" w:sz="4" w:space="0" w:color="auto"/>
            </w:tcBorders>
          </w:tcPr>
          <w:p w14:paraId="51E638CD" w14:textId="77777777" w:rsidR="00744413" w:rsidRPr="00B92A12" w:rsidRDefault="00744413" w:rsidP="00744413">
            <w:pPr>
              <w:spacing w:after="0" w:line="240" w:lineRule="auto"/>
              <w:rPr>
                <w:rFonts w:ascii="Times New Roman" w:eastAsia="Calibri" w:hAnsi="Times New Roman" w:cs="Times New Roman"/>
                <w:b/>
                <w:noProof/>
                <w:sz w:val="18"/>
                <w:szCs w:val="18"/>
                <w:lang w:eastAsia="en-US"/>
              </w:rPr>
            </w:pPr>
            <w:r w:rsidRPr="00B92A12">
              <w:rPr>
                <w:rFonts w:ascii="Times New Roman" w:eastAsia="Times New Roman" w:hAnsi="Times New Roman" w:cs="Times New Roman"/>
                <w:b/>
                <w:bCs/>
                <w:noProof/>
                <w:sz w:val="18"/>
                <w:szCs w:val="18"/>
                <w:lang w:eastAsia="en-US"/>
              </w:rPr>
              <w:t>Reikalavimų atitikimas (tiksliai pažymimas techninis parametras  pateikiamos įrangos gamintojo parengtoje dokumentacijoje**.</w:t>
            </w:r>
          </w:p>
        </w:tc>
        <w:tc>
          <w:tcPr>
            <w:tcW w:w="1843" w:type="dxa"/>
            <w:tcBorders>
              <w:top w:val="single" w:sz="4" w:space="0" w:color="auto"/>
              <w:left w:val="single" w:sz="4" w:space="0" w:color="auto"/>
              <w:bottom w:val="single" w:sz="4" w:space="0" w:color="auto"/>
              <w:right w:val="single" w:sz="4" w:space="0" w:color="auto"/>
            </w:tcBorders>
          </w:tcPr>
          <w:p w14:paraId="081DFFBF" w14:textId="54D7AF73" w:rsidR="00744413" w:rsidRPr="00B92A12" w:rsidRDefault="00744413" w:rsidP="00744413">
            <w:pPr>
              <w:spacing w:after="0" w:line="240" w:lineRule="auto"/>
              <w:rPr>
                <w:rFonts w:ascii="Times New Roman" w:eastAsia="Calibri" w:hAnsi="Times New Roman" w:cs="Times New Roman"/>
                <w:b/>
                <w:noProof/>
                <w:sz w:val="18"/>
                <w:szCs w:val="18"/>
                <w:lang w:eastAsia="en-US"/>
              </w:rPr>
            </w:pPr>
            <w:r w:rsidRPr="00B92A12">
              <w:rPr>
                <w:rFonts w:ascii="Times New Roman" w:eastAsia="Calibri" w:hAnsi="Times New Roman" w:cs="Times New Roman"/>
                <w:b/>
                <w:noProof/>
                <w:sz w:val="18"/>
                <w:szCs w:val="18"/>
                <w:lang w:eastAsia="en-US"/>
              </w:rPr>
              <w:t>(T1-T</w:t>
            </w:r>
            <w:r w:rsidR="0048535D" w:rsidRPr="00B92A12">
              <w:rPr>
                <w:rFonts w:ascii="Times New Roman" w:eastAsia="Calibri" w:hAnsi="Times New Roman" w:cs="Times New Roman"/>
                <w:b/>
                <w:noProof/>
                <w:sz w:val="18"/>
                <w:szCs w:val="18"/>
                <w:lang w:eastAsia="en-US"/>
              </w:rPr>
              <w:t>4</w:t>
            </w:r>
            <w:r w:rsidRPr="00B92A12">
              <w:rPr>
                <w:rFonts w:ascii="Times New Roman" w:eastAsia="Calibri" w:hAnsi="Times New Roman" w:cs="Times New Roman"/>
                <w:b/>
                <w:noProof/>
                <w:sz w:val="18"/>
                <w:szCs w:val="18"/>
                <w:lang w:eastAsia="en-US"/>
              </w:rPr>
              <w:t>)  parametrams suteikiami balai</w:t>
            </w:r>
          </w:p>
        </w:tc>
      </w:tr>
      <w:tr w:rsidR="00CC2CFE" w:rsidRPr="00B92A12" w14:paraId="70BDD0B0" w14:textId="77777777" w:rsidTr="008F06B7">
        <w:trPr>
          <w:trHeight w:val="557"/>
        </w:trPr>
        <w:tc>
          <w:tcPr>
            <w:tcW w:w="567" w:type="dxa"/>
            <w:tcBorders>
              <w:top w:val="single" w:sz="4" w:space="0" w:color="auto"/>
              <w:left w:val="single" w:sz="4" w:space="0" w:color="auto"/>
              <w:bottom w:val="single" w:sz="4" w:space="0" w:color="auto"/>
              <w:right w:val="single" w:sz="4" w:space="0" w:color="auto"/>
            </w:tcBorders>
          </w:tcPr>
          <w:p w14:paraId="131C2674" w14:textId="706B553B" w:rsidR="00CC2CFE" w:rsidRPr="00B92A12" w:rsidRDefault="00CC2CFE" w:rsidP="00CC2CFE">
            <w:pPr>
              <w:pStyle w:val="Sraopastraipa"/>
              <w:numPr>
                <w:ilvl w:val="0"/>
                <w:numId w:val="10"/>
              </w:numPr>
              <w:spacing w:after="0" w:line="240" w:lineRule="auto"/>
              <w:jc w:val="both"/>
              <w:rPr>
                <w:rFonts w:ascii="Times New Roman" w:eastAsia="Calibri" w:hAnsi="Times New Roman" w:cs="Times New Roman"/>
                <w:noProof/>
                <w:kern w:val="2"/>
                <w:sz w:val="22"/>
                <w:szCs w:val="22"/>
                <w:lang w:eastAsia="en-US"/>
                <w14:ligatures w14:val="standardContextual"/>
              </w:rPr>
            </w:pPr>
            <w:bookmarkStart w:id="3" w:name="_Hlk215352662"/>
          </w:p>
        </w:tc>
        <w:tc>
          <w:tcPr>
            <w:tcW w:w="3686" w:type="dxa"/>
            <w:tcBorders>
              <w:top w:val="single" w:sz="4" w:space="0" w:color="auto"/>
              <w:left w:val="single" w:sz="4" w:space="0" w:color="auto"/>
              <w:bottom w:val="single" w:sz="4" w:space="0" w:color="auto"/>
              <w:right w:val="single" w:sz="4" w:space="0" w:color="auto"/>
            </w:tcBorders>
          </w:tcPr>
          <w:p w14:paraId="5BB54A2E" w14:textId="13EAC831" w:rsidR="00C024DF" w:rsidRPr="00B92A12" w:rsidRDefault="00CC2CFE" w:rsidP="00744413">
            <w:pPr>
              <w:spacing w:after="0" w:line="240" w:lineRule="auto"/>
              <w:rPr>
                <w:rFonts w:ascii="Times New Roman" w:hAnsi="Times New Roman" w:cs="Times New Roman"/>
                <w:b/>
                <w:bCs/>
                <w:noProof/>
                <w:sz w:val="22"/>
                <w:szCs w:val="22"/>
              </w:rPr>
            </w:pPr>
            <w:r w:rsidRPr="00B92A12">
              <w:rPr>
                <w:rFonts w:ascii="Times New Roman" w:hAnsi="Times New Roman" w:cs="Times New Roman"/>
                <w:b/>
                <w:bCs/>
                <w:noProof/>
                <w:sz w:val="22"/>
                <w:szCs w:val="22"/>
              </w:rPr>
              <w:t>Portatyvu</w:t>
            </w:r>
            <w:r w:rsidR="001A01CA" w:rsidRPr="00B92A12">
              <w:rPr>
                <w:rFonts w:ascii="Times New Roman" w:hAnsi="Times New Roman" w:cs="Times New Roman"/>
                <w:b/>
                <w:bCs/>
                <w:noProof/>
                <w:sz w:val="22"/>
                <w:szCs w:val="22"/>
              </w:rPr>
              <w:t>mas</w:t>
            </w:r>
            <w:r w:rsidR="00C024DF" w:rsidRPr="00B92A12">
              <w:rPr>
                <w:rFonts w:ascii="Times New Roman" w:hAnsi="Times New Roman" w:cs="Times New Roman"/>
                <w:b/>
                <w:bCs/>
                <w:noProof/>
                <w:sz w:val="22"/>
                <w:szCs w:val="22"/>
              </w:rPr>
              <w:t>:</w:t>
            </w:r>
          </w:p>
          <w:p w14:paraId="39FBD9A7" w14:textId="0B124260" w:rsidR="00CC2CFE" w:rsidRPr="00B92A12" w:rsidRDefault="00C024DF" w:rsidP="00744413">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hAnsi="Times New Roman" w:cs="Times New Roman"/>
                <w:noProof/>
                <w:sz w:val="22"/>
                <w:szCs w:val="22"/>
              </w:rPr>
              <w:t>A</w:t>
            </w:r>
            <w:r w:rsidR="00CC2CFE" w:rsidRPr="00B92A12">
              <w:rPr>
                <w:rFonts w:ascii="Times New Roman" w:hAnsi="Times New Roman" w:cs="Times New Roman"/>
                <w:noProof/>
                <w:sz w:val="22"/>
                <w:szCs w:val="22"/>
              </w:rPr>
              <w:t xml:space="preserve">nalizatoriaus svoris iki </w:t>
            </w:r>
            <w:r w:rsidRPr="00B92A12">
              <w:rPr>
                <w:rFonts w:ascii="Times New Roman" w:hAnsi="Times New Roman" w:cs="Times New Roman"/>
                <w:noProof/>
                <w:sz w:val="22"/>
                <w:szCs w:val="22"/>
              </w:rPr>
              <w:t>1</w:t>
            </w:r>
            <w:r w:rsidR="00CC2CFE" w:rsidRPr="00B92A12">
              <w:rPr>
                <w:rFonts w:ascii="Times New Roman" w:hAnsi="Times New Roman" w:cs="Times New Roman"/>
                <w:noProof/>
                <w:sz w:val="22"/>
                <w:szCs w:val="22"/>
              </w:rPr>
              <w:t xml:space="preserve"> kg</w:t>
            </w:r>
            <w:r w:rsidRPr="00B92A12">
              <w:rPr>
                <w:rFonts w:ascii="Times New Roman" w:hAnsi="Times New Roman" w:cs="Times New Roman"/>
                <w:noProof/>
                <w:sz w:val="22"/>
                <w:szCs w:val="22"/>
              </w:rPr>
              <w:t xml:space="preserve"> </w:t>
            </w:r>
            <w:r w:rsidRPr="00B92A12">
              <w:rPr>
                <w:rFonts w:ascii="Times New Roman" w:hAnsi="Times New Roman" w:cs="Times New Roman"/>
                <w:i/>
                <w:iCs/>
                <w:noProof/>
                <w:sz w:val="22"/>
                <w:szCs w:val="22"/>
              </w:rPr>
              <w:t>( T1)</w:t>
            </w:r>
          </w:p>
        </w:tc>
        <w:tc>
          <w:tcPr>
            <w:tcW w:w="1843" w:type="dxa"/>
            <w:tcBorders>
              <w:top w:val="single" w:sz="4" w:space="0" w:color="auto"/>
              <w:left w:val="single" w:sz="4" w:space="0" w:color="auto"/>
              <w:bottom w:val="single" w:sz="4" w:space="0" w:color="auto"/>
              <w:right w:val="single" w:sz="4" w:space="0" w:color="auto"/>
            </w:tcBorders>
          </w:tcPr>
          <w:p w14:paraId="0DD9A746" w14:textId="77777777" w:rsidR="00CC2CFE" w:rsidRPr="00B92A12" w:rsidRDefault="00CC2CFE" w:rsidP="00744413">
            <w:pPr>
              <w:spacing w:after="0" w:line="240" w:lineRule="auto"/>
              <w:rPr>
                <w:rFonts w:ascii="Times New Roman" w:eastAsia="Calibri" w:hAnsi="Times New Roman" w:cs="Times New Roman"/>
                <w:bCs/>
                <w:noProof/>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71F2E678" w14:textId="77777777" w:rsidR="00CC2CFE" w:rsidRPr="00B92A12" w:rsidRDefault="00CC2CFE" w:rsidP="00744413">
            <w:pPr>
              <w:spacing w:after="0" w:line="240" w:lineRule="auto"/>
              <w:rPr>
                <w:rFonts w:ascii="Times New Roman" w:eastAsia="Calibri" w:hAnsi="Times New Roman" w:cs="Times New Roman"/>
                <w:bCs/>
                <w:noProof/>
                <w:color w:val="EE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0E8072B9" w14:textId="3AE35D7C" w:rsidR="00CC2CFE" w:rsidRPr="00B92A12" w:rsidRDefault="00CC2CFE" w:rsidP="00744413">
            <w:pPr>
              <w:spacing w:after="0" w:line="240" w:lineRule="auto"/>
              <w:rPr>
                <w:rFonts w:ascii="Times New Roman" w:eastAsia="Calibri" w:hAnsi="Times New Roman" w:cs="Times New Roman"/>
                <w:bCs/>
                <w:noProof/>
                <w:sz w:val="22"/>
                <w:szCs w:val="22"/>
                <w:lang w:eastAsia="en-US"/>
              </w:rPr>
            </w:pPr>
          </w:p>
        </w:tc>
      </w:tr>
      <w:tr w:rsidR="00744413" w:rsidRPr="00B92A12" w14:paraId="07BA743B" w14:textId="77777777" w:rsidTr="008F06B7">
        <w:trPr>
          <w:trHeight w:val="690"/>
        </w:trPr>
        <w:tc>
          <w:tcPr>
            <w:tcW w:w="567" w:type="dxa"/>
            <w:tcBorders>
              <w:top w:val="single" w:sz="4" w:space="0" w:color="auto"/>
              <w:left w:val="single" w:sz="4" w:space="0" w:color="auto"/>
              <w:bottom w:val="single" w:sz="4" w:space="0" w:color="auto"/>
              <w:right w:val="single" w:sz="4" w:space="0" w:color="auto"/>
            </w:tcBorders>
          </w:tcPr>
          <w:p w14:paraId="5FA8E26A" w14:textId="5728B252" w:rsidR="00744413" w:rsidRPr="00B92A12" w:rsidRDefault="00EF4A13" w:rsidP="00744413">
            <w:pPr>
              <w:spacing w:after="0" w:line="240" w:lineRule="auto"/>
              <w:jc w:val="both"/>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2</w:t>
            </w:r>
            <w:r w:rsidR="00744413" w:rsidRPr="00B92A12">
              <w:rPr>
                <w:rFonts w:ascii="Times New Roman" w:eastAsia="Calibri" w:hAnsi="Times New Roman" w:cs="Times New Roman"/>
                <w:noProof/>
                <w:kern w:val="2"/>
                <w:sz w:val="22"/>
                <w:szCs w:val="22"/>
                <w:lang w:eastAsia="en-US"/>
                <w14:ligatures w14:val="standardContextual"/>
              </w:rPr>
              <w:t>.</w:t>
            </w:r>
          </w:p>
        </w:tc>
        <w:tc>
          <w:tcPr>
            <w:tcW w:w="3686" w:type="dxa"/>
            <w:tcBorders>
              <w:top w:val="single" w:sz="4" w:space="0" w:color="auto"/>
              <w:left w:val="single" w:sz="4" w:space="0" w:color="auto"/>
              <w:bottom w:val="single" w:sz="4" w:space="0" w:color="auto"/>
              <w:right w:val="single" w:sz="4" w:space="0" w:color="auto"/>
            </w:tcBorders>
          </w:tcPr>
          <w:p w14:paraId="6EA4381E" w14:textId="77777777" w:rsidR="00297ED8" w:rsidRPr="00B92A12" w:rsidRDefault="00297ED8" w:rsidP="00744413">
            <w:pPr>
              <w:spacing w:after="0" w:line="240" w:lineRule="auto"/>
              <w:rPr>
                <w:rFonts w:ascii="Times New Roman" w:eastAsia="Calibri" w:hAnsi="Times New Roman" w:cs="Times New Roman"/>
                <w:b/>
                <w:bCs/>
                <w:noProof/>
                <w:kern w:val="2"/>
                <w:sz w:val="22"/>
                <w:szCs w:val="22"/>
                <w:lang w:eastAsia="en-US"/>
                <w14:ligatures w14:val="standardContextual"/>
              </w:rPr>
            </w:pPr>
            <w:r w:rsidRPr="00B92A12">
              <w:rPr>
                <w:rFonts w:ascii="Times New Roman" w:eastAsia="Calibri" w:hAnsi="Times New Roman" w:cs="Times New Roman"/>
                <w:b/>
                <w:bCs/>
                <w:noProof/>
                <w:kern w:val="2"/>
                <w:sz w:val="22"/>
                <w:szCs w:val="22"/>
                <w:lang w:eastAsia="en-US"/>
                <w14:ligatures w14:val="standardContextual"/>
              </w:rPr>
              <w:t>Papildomos analitės:</w:t>
            </w:r>
          </w:p>
          <w:p w14:paraId="4182C913" w14:textId="77777777" w:rsidR="00297ED8" w:rsidRPr="00B92A12" w:rsidRDefault="00297ED8" w:rsidP="00297ED8">
            <w:pPr>
              <w:pStyle w:val="prastasiniatinklio"/>
              <w:spacing w:before="0" w:beforeAutospacing="0" w:after="0" w:afterAutospacing="0"/>
              <w:rPr>
                <w:noProof/>
                <w:sz w:val="22"/>
                <w:szCs w:val="22"/>
              </w:rPr>
            </w:pPr>
            <w:r w:rsidRPr="00B92A12">
              <w:rPr>
                <w:noProof/>
                <w:sz w:val="22"/>
                <w:szCs w:val="22"/>
              </w:rPr>
              <w:t>Analizatorius, be privalomų tyrimų, turi turėti galimybę pagal poreikį atlikti šias papildomas analites:</w:t>
            </w:r>
          </w:p>
          <w:p w14:paraId="6D02E927" w14:textId="000C74E2" w:rsidR="00744413" w:rsidRPr="00B92A12" w:rsidRDefault="00297ED8" w:rsidP="00297ED8">
            <w:pPr>
              <w:pStyle w:val="prastasiniatinklio"/>
              <w:spacing w:before="0" w:beforeAutospacing="0" w:after="0" w:afterAutospacing="0"/>
              <w:rPr>
                <w:noProof/>
                <w:sz w:val="22"/>
                <w:szCs w:val="22"/>
              </w:rPr>
            </w:pPr>
            <w:r w:rsidRPr="00B92A12">
              <w:rPr>
                <w:rStyle w:val="Grietas"/>
                <w:rFonts w:eastAsiaTheme="majorEastAsia"/>
                <w:b w:val="0"/>
                <w:bCs w:val="0"/>
                <w:noProof/>
                <w:sz w:val="22"/>
                <w:szCs w:val="22"/>
              </w:rPr>
              <w:t xml:space="preserve">Cr (kreatininas), </w:t>
            </w:r>
            <w:r w:rsidR="004838BC" w:rsidRPr="00B92A12">
              <w:rPr>
                <w:rStyle w:val="Grietas"/>
                <w:rFonts w:eastAsiaTheme="majorEastAsia"/>
                <w:b w:val="0"/>
                <w:bCs w:val="0"/>
                <w:noProof/>
                <w:sz w:val="22"/>
                <w:szCs w:val="22"/>
              </w:rPr>
              <w:t>UREA</w:t>
            </w:r>
            <w:r w:rsidRPr="00B92A12">
              <w:rPr>
                <w:rStyle w:val="Grietas"/>
                <w:rFonts w:eastAsiaTheme="majorEastAsia"/>
                <w:b w:val="0"/>
                <w:bCs w:val="0"/>
                <w:noProof/>
                <w:sz w:val="22"/>
                <w:szCs w:val="22"/>
              </w:rPr>
              <w:t xml:space="preserve"> (</w:t>
            </w:r>
            <w:r w:rsidR="00941A83" w:rsidRPr="00B92A12">
              <w:rPr>
                <w:rStyle w:val="Grietas"/>
                <w:rFonts w:eastAsiaTheme="majorEastAsia"/>
                <w:b w:val="0"/>
                <w:bCs w:val="0"/>
                <w:noProof/>
                <w:sz w:val="22"/>
                <w:szCs w:val="22"/>
              </w:rPr>
              <w:t>šlapalas</w:t>
            </w:r>
            <w:r w:rsidRPr="00B92A12">
              <w:rPr>
                <w:rStyle w:val="Grietas"/>
                <w:rFonts w:eastAsiaTheme="majorEastAsia"/>
                <w:b w:val="0"/>
                <w:bCs w:val="0"/>
                <w:noProof/>
                <w:sz w:val="22"/>
                <w:szCs w:val="22"/>
              </w:rPr>
              <w:t>) , apskaičiuoti glomerul</w:t>
            </w:r>
            <w:r w:rsidR="00B92A12" w:rsidRPr="00B92A12">
              <w:rPr>
                <w:rStyle w:val="Grietas"/>
                <w:rFonts w:eastAsiaTheme="majorEastAsia"/>
                <w:b w:val="0"/>
                <w:bCs w:val="0"/>
                <w:noProof/>
                <w:sz w:val="22"/>
                <w:szCs w:val="22"/>
              </w:rPr>
              <w:t>ų</w:t>
            </w:r>
            <w:r w:rsidRPr="00B92A12">
              <w:rPr>
                <w:rStyle w:val="Grietas"/>
                <w:rFonts w:eastAsiaTheme="majorEastAsia"/>
                <w:b w:val="0"/>
                <w:bCs w:val="0"/>
                <w:noProof/>
                <w:sz w:val="22"/>
                <w:szCs w:val="22"/>
              </w:rPr>
              <w:t xml:space="preserve"> filtracijos greitį (eGFR) </w:t>
            </w:r>
            <w:r w:rsidRPr="00B92A12">
              <w:rPr>
                <w:rStyle w:val="Grietas"/>
                <w:rFonts w:eastAsiaTheme="majorEastAsia"/>
                <w:b w:val="0"/>
                <w:bCs w:val="0"/>
                <w:i/>
                <w:iCs/>
                <w:noProof/>
                <w:sz w:val="22"/>
                <w:szCs w:val="22"/>
              </w:rPr>
              <w:t>(T2)</w:t>
            </w:r>
          </w:p>
        </w:tc>
        <w:tc>
          <w:tcPr>
            <w:tcW w:w="1843" w:type="dxa"/>
            <w:tcBorders>
              <w:top w:val="single" w:sz="4" w:space="0" w:color="auto"/>
              <w:left w:val="single" w:sz="4" w:space="0" w:color="auto"/>
              <w:bottom w:val="single" w:sz="4" w:space="0" w:color="auto"/>
              <w:right w:val="single" w:sz="4" w:space="0" w:color="auto"/>
            </w:tcBorders>
          </w:tcPr>
          <w:p w14:paraId="23B77C8C" w14:textId="77777777" w:rsidR="00744413" w:rsidRPr="00B92A12" w:rsidRDefault="00744413" w:rsidP="00744413">
            <w:pPr>
              <w:spacing w:after="0" w:line="240" w:lineRule="auto"/>
              <w:rPr>
                <w:rFonts w:ascii="Times New Roman" w:eastAsia="Calibri" w:hAnsi="Times New Roman" w:cs="Times New Roman"/>
                <w:bCs/>
                <w:noProof/>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5131D89B" w14:textId="1FFC467D" w:rsidR="00744413" w:rsidRPr="00B92A12" w:rsidRDefault="00744413" w:rsidP="00744413">
            <w:pPr>
              <w:spacing w:after="0" w:line="240" w:lineRule="auto"/>
              <w:rPr>
                <w:rFonts w:ascii="Times New Roman" w:eastAsia="Calibri" w:hAnsi="Times New Roman" w:cs="Times New Roman"/>
                <w:bCs/>
                <w:noProof/>
                <w:color w:val="EE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004F92AC" w14:textId="396B0890" w:rsidR="00744413" w:rsidRPr="00B92A12" w:rsidRDefault="00744413" w:rsidP="00744413">
            <w:pPr>
              <w:spacing w:after="0" w:line="240" w:lineRule="auto"/>
              <w:rPr>
                <w:rFonts w:ascii="Times New Roman" w:eastAsia="Calibri" w:hAnsi="Times New Roman" w:cs="Times New Roman"/>
                <w:bCs/>
                <w:noProof/>
                <w:sz w:val="22"/>
                <w:szCs w:val="22"/>
                <w:lang w:eastAsia="en-US"/>
              </w:rPr>
            </w:pPr>
          </w:p>
        </w:tc>
      </w:tr>
      <w:tr w:rsidR="00744413" w:rsidRPr="00B92A12" w14:paraId="559FBD5D" w14:textId="77777777" w:rsidTr="008F06B7">
        <w:trPr>
          <w:trHeight w:val="405"/>
        </w:trPr>
        <w:tc>
          <w:tcPr>
            <w:tcW w:w="567" w:type="dxa"/>
            <w:tcBorders>
              <w:top w:val="single" w:sz="4" w:space="0" w:color="auto"/>
              <w:left w:val="single" w:sz="4" w:space="0" w:color="auto"/>
              <w:bottom w:val="single" w:sz="4" w:space="0" w:color="auto"/>
              <w:right w:val="single" w:sz="4" w:space="0" w:color="auto"/>
            </w:tcBorders>
          </w:tcPr>
          <w:p w14:paraId="1F39B995" w14:textId="7B03BB0C" w:rsidR="00744413" w:rsidRPr="00B92A12" w:rsidRDefault="00EF4A13" w:rsidP="00744413">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3</w:t>
            </w:r>
            <w:r w:rsidR="00744413" w:rsidRPr="00B92A12">
              <w:rPr>
                <w:rFonts w:ascii="Times New Roman" w:eastAsia="Calibri" w:hAnsi="Times New Roman" w:cs="Times New Roman"/>
                <w:noProof/>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57C84FE6" w14:textId="043C6AAF" w:rsidR="00297ED8" w:rsidRPr="00B92A12" w:rsidRDefault="0043383B" w:rsidP="00297ED8">
            <w:pPr>
              <w:pStyle w:val="prastasiniatinklio"/>
              <w:spacing w:before="0" w:beforeAutospacing="0" w:after="0" w:afterAutospacing="0"/>
              <w:rPr>
                <w:noProof/>
                <w:sz w:val="22"/>
                <w:szCs w:val="22"/>
              </w:rPr>
            </w:pPr>
            <w:r w:rsidRPr="00B92A12">
              <w:rPr>
                <w:rStyle w:val="Grietas"/>
                <w:rFonts w:eastAsiaTheme="majorEastAsia"/>
                <w:noProof/>
                <w:sz w:val="22"/>
                <w:szCs w:val="22"/>
              </w:rPr>
              <w:t xml:space="preserve">Mėginio </w:t>
            </w:r>
            <w:r w:rsidR="00744413" w:rsidRPr="00B92A12">
              <w:rPr>
                <w:rStyle w:val="Grietas"/>
                <w:rFonts w:eastAsiaTheme="majorEastAsia"/>
                <w:noProof/>
                <w:sz w:val="22"/>
                <w:szCs w:val="22"/>
              </w:rPr>
              <w:t xml:space="preserve"> tūris</w:t>
            </w:r>
            <w:r w:rsidR="006347B0" w:rsidRPr="00B92A12">
              <w:rPr>
                <w:noProof/>
                <w:sz w:val="22"/>
                <w:szCs w:val="22"/>
              </w:rPr>
              <w:t>:</w:t>
            </w:r>
          </w:p>
          <w:p w14:paraId="04914A05" w14:textId="4F0C19D9" w:rsidR="00744413" w:rsidRPr="00B92A12" w:rsidRDefault="00744413" w:rsidP="00297ED8">
            <w:pPr>
              <w:pStyle w:val="prastasiniatinklio"/>
              <w:spacing w:before="0" w:beforeAutospacing="0" w:after="0" w:afterAutospacing="0"/>
              <w:rPr>
                <w:noProof/>
                <w:sz w:val="22"/>
                <w:szCs w:val="22"/>
                <w:lang w:eastAsia="en-US"/>
              </w:rPr>
            </w:pPr>
            <w:r w:rsidRPr="00B92A12">
              <w:rPr>
                <w:noProof/>
                <w:sz w:val="22"/>
                <w:szCs w:val="22"/>
              </w:rPr>
              <w:t xml:space="preserve"> </w:t>
            </w:r>
            <w:r w:rsidR="00297ED8" w:rsidRPr="00B92A12">
              <w:rPr>
                <w:noProof/>
                <w:sz w:val="22"/>
                <w:szCs w:val="22"/>
              </w:rPr>
              <w:t>I</w:t>
            </w:r>
            <w:r w:rsidRPr="00B92A12">
              <w:rPr>
                <w:noProof/>
                <w:sz w:val="22"/>
                <w:szCs w:val="22"/>
              </w:rPr>
              <w:t xml:space="preserve">ki 100 mikrolitrų </w:t>
            </w:r>
            <w:r w:rsidRPr="00B92A12">
              <w:rPr>
                <w:i/>
                <w:iCs/>
                <w:noProof/>
                <w:sz w:val="22"/>
                <w:szCs w:val="22"/>
              </w:rPr>
              <w:t>(T3</w:t>
            </w:r>
            <w:r w:rsidR="00F833FE" w:rsidRPr="00B92A12">
              <w:rPr>
                <w:noProof/>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54D160D5" w14:textId="77777777" w:rsidR="00744413" w:rsidRPr="00B92A12" w:rsidRDefault="00744413" w:rsidP="00744413">
            <w:pPr>
              <w:spacing w:after="0" w:line="240" w:lineRule="auto"/>
              <w:rPr>
                <w:rFonts w:ascii="Times New Roman" w:eastAsia="Calibri" w:hAnsi="Times New Roman" w:cs="Times New Roman"/>
                <w:bCs/>
                <w:noProof/>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7F7C9C00" w14:textId="53CF0148" w:rsidR="00744413" w:rsidRPr="00B92A12" w:rsidRDefault="00744413" w:rsidP="00744413">
            <w:pPr>
              <w:spacing w:after="0" w:line="240" w:lineRule="auto"/>
              <w:rPr>
                <w:rFonts w:ascii="Times New Roman" w:eastAsia="Calibri" w:hAnsi="Times New Roman" w:cs="Times New Roman"/>
                <w:bCs/>
                <w:noProof/>
                <w:color w:val="EE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6A7996EC" w14:textId="5A345600" w:rsidR="00744413" w:rsidRPr="00B92A12" w:rsidRDefault="00744413" w:rsidP="00744413">
            <w:pPr>
              <w:spacing w:after="0" w:line="240" w:lineRule="auto"/>
              <w:rPr>
                <w:rFonts w:ascii="Times New Roman" w:eastAsia="Calibri" w:hAnsi="Times New Roman" w:cs="Times New Roman"/>
                <w:bCs/>
                <w:noProof/>
                <w:sz w:val="22"/>
                <w:szCs w:val="22"/>
                <w:lang w:eastAsia="en-US"/>
              </w:rPr>
            </w:pPr>
          </w:p>
        </w:tc>
      </w:tr>
      <w:tr w:rsidR="00744413" w:rsidRPr="00B92A12" w14:paraId="029186D7" w14:textId="77777777" w:rsidTr="008F06B7">
        <w:trPr>
          <w:trHeight w:val="405"/>
        </w:trPr>
        <w:tc>
          <w:tcPr>
            <w:tcW w:w="567" w:type="dxa"/>
            <w:tcBorders>
              <w:top w:val="single" w:sz="4" w:space="0" w:color="auto"/>
              <w:left w:val="single" w:sz="4" w:space="0" w:color="auto"/>
              <w:bottom w:val="single" w:sz="4" w:space="0" w:color="auto"/>
              <w:right w:val="single" w:sz="4" w:space="0" w:color="auto"/>
            </w:tcBorders>
          </w:tcPr>
          <w:p w14:paraId="6C308C9F" w14:textId="7DEF933F" w:rsidR="00744413" w:rsidRPr="00B92A12" w:rsidRDefault="00EF4A13" w:rsidP="00744413">
            <w:pPr>
              <w:spacing w:after="0" w:line="240" w:lineRule="auto"/>
              <w:jc w:val="both"/>
              <w:rPr>
                <w:rFonts w:ascii="Times New Roman" w:eastAsia="Times New Roman" w:hAnsi="Times New Roman" w:cs="Times New Roman"/>
                <w:noProof/>
                <w:sz w:val="22"/>
                <w:szCs w:val="22"/>
                <w:lang w:eastAsia="en-US"/>
              </w:rPr>
            </w:pPr>
            <w:r w:rsidRPr="00B92A12">
              <w:rPr>
                <w:rFonts w:ascii="Times New Roman" w:eastAsia="Times New Roman" w:hAnsi="Times New Roman" w:cs="Times New Roman"/>
                <w:noProof/>
                <w:sz w:val="22"/>
                <w:szCs w:val="22"/>
                <w:lang w:eastAsia="en-US"/>
              </w:rPr>
              <w:t>4</w:t>
            </w:r>
            <w:r w:rsidR="00744413" w:rsidRPr="00B92A12">
              <w:rPr>
                <w:rFonts w:ascii="Times New Roman" w:eastAsia="Times New Roman" w:hAnsi="Times New Roman" w:cs="Times New Roman"/>
                <w:noProof/>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2B5034A3" w14:textId="4CE660B9" w:rsidR="00744413" w:rsidRPr="00B92A12" w:rsidRDefault="00744413" w:rsidP="00744413">
            <w:pPr>
              <w:spacing w:after="0" w:line="240" w:lineRule="auto"/>
              <w:rPr>
                <w:rFonts w:ascii="Times New Roman" w:eastAsia="Times New Roman" w:hAnsi="Times New Roman" w:cs="Times New Roman"/>
                <w:i/>
                <w:iCs/>
                <w:noProof/>
                <w:color w:val="EE0000"/>
                <w:sz w:val="22"/>
                <w:szCs w:val="22"/>
                <w:lang w:eastAsia="en-US"/>
              </w:rPr>
            </w:pPr>
            <w:r w:rsidRPr="00B92A12">
              <w:rPr>
                <w:rFonts w:ascii="Times New Roman" w:eastAsia="Calibri" w:hAnsi="Times New Roman" w:cs="Times New Roman"/>
                <w:b/>
                <w:noProof/>
                <w:sz w:val="22"/>
                <w:szCs w:val="22"/>
                <w:lang w:eastAsia="en-US"/>
              </w:rPr>
              <w:t>Garantinis aptarnavimas</w:t>
            </w:r>
            <w:r w:rsidR="00297ED8" w:rsidRPr="00B92A12">
              <w:rPr>
                <w:rFonts w:ascii="Times New Roman" w:eastAsia="Calibri" w:hAnsi="Times New Roman" w:cs="Times New Roman"/>
                <w:bCs/>
                <w:noProof/>
                <w:sz w:val="22"/>
                <w:szCs w:val="22"/>
                <w:lang w:eastAsia="en-US"/>
              </w:rPr>
              <w:t>:</w:t>
            </w:r>
            <w:r w:rsidRPr="00B92A12">
              <w:rPr>
                <w:rFonts w:ascii="Times New Roman" w:eastAsia="Calibri" w:hAnsi="Times New Roman" w:cs="Times New Roman"/>
                <w:bCs/>
                <w:noProof/>
                <w:sz w:val="22"/>
                <w:szCs w:val="22"/>
                <w:lang w:eastAsia="en-US"/>
              </w:rPr>
              <w:t xml:space="preserve"> 36 mėnesiai nuo pristatymo datos (visą sutarties laikotarpį)</w:t>
            </w:r>
            <w:r w:rsidR="00F833FE" w:rsidRPr="00B92A12">
              <w:rPr>
                <w:rFonts w:ascii="Times New Roman" w:eastAsia="Calibri" w:hAnsi="Times New Roman" w:cs="Times New Roman"/>
                <w:bCs/>
                <w:noProof/>
                <w:sz w:val="22"/>
                <w:szCs w:val="22"/>
                <w:lang w:eastAsia="en-US"/>
              </w:rPr>
              <w:t xml:space="preserve"> </w:t>
            </w:r>
            <w:r w:rsidR="00F833FE" w:rsidRPr="00B92A12">
              <w:rPr>
                <w:rFonts w:ascii="Times New Roman" w:eastAsia="Calibri" w:hAnsi="Times New Roman" w:cs="Times New Roman"/>
                <w:bCs/>
                <w:i/>
                <w:iCs/>
                <w:noProof/>
                <w:sz w:val="22"/>
                <w:szCs w:val="22"/>
                <w:lang w:eastAsia="en-US"/>
              </w:rPr>
              <w:t>( T</w:t>
            </w:r>
            <w:r w:rsidR="00D1669B" w:rsidRPr="00B92A12">
              <w:rPr>
                <w:rFonts w:ascii="Times New Roman" w:eastAsia="Calibri" w:hAnsi="Times New Roman" w:cs="Times New Roman"/>
                <w:bCs/>
                <w:i/>
                <w:iCs/>
                <w:noProof/>
                <w:sz w:val="22"/>
                <w:szCs w:val="22"/>
                <w:lang w:eastAsia="en-US"/>
              </w:rPr>
              <w:t>4</w:t>
            </w:r>
            <w:r w:rsidR="00F833FE" w:rsidRPr="00B92A12">
              <w:rPr>
                <w:rFonts w:ascii="Times New Roman" w:eastAsia="Calibri" w:hAnsi="Times New Roman" w:cs="Times New Roman"/>
                <w:bCs/>
                <w:i/>
                <w:iCs/>
                <w:noProof/>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tcPr>
          <w:p w14:paraId="3F000EF5" w14:textId="77777777" w:rsidR="00744413" w:rsidRPr="00B92A12" w:rsidRDefault="00744413" w:rsidP="00744413">
            <w:pPr>
              <w:spacing w:after="0" w:line="240" w:lineRule="auto"/>
              <w:rPr>
                <w:rFonts w:ascii="Times New Roman" w:eastAsia="Calibri" w:hAnsi="Times New Roman" w:cs="Times New Roman"/>
                <w:bCs/>
                <w:noProof/>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004A9A42" w14:textId="77777777" w:rsidR="00744413" w:rsidRPr="00B92A12" w:rsidRDefault="00744413" w:rsidP="00744413">
            <w:pPr>
              <w:spacing w:after="0" w:line="240" w:lineRule="auto"/>
              <w:rPr>
                <w:rFonts w:ascii="Times New Roman" w:eastAsia="Calibri" w:hAnsi="Times New Roman" w:cs="Times New Roman"/>
                <w:bCs/>
                <w:noProof/>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490C93DE" w14:textId="24D4281A" w:rsidR="00744413" w:rsidRPr="00B92A12" w:rsidRDefault="00744413" w:rsidP="00744413">
            <w:pPr>
              <w:spacing w:after="0" w:line="240" w:lineRule="auto"/>
              <w:rPr>
                <w:rFonts w:ascii="Times New Roman" w:eastAsia="Calibri" w:hAnsi="Times New Roman" w:cs="Times New Roman"/>
                <w:bCs/>
                <w:noProof/>
                <w:sz w:val="22"/>
                <w:szCs w:val="22"/>
                <w:lang w:eastAsia="en-US"/>
              </w:rPr>
            </w:pPr>
          </w:p>
        </w:tc>
      </w:tr>
      <w:bookmarkEnd w:id="3"/>
      <w:tr w:rsidR="00744413" w:rsidRPr="00B92A12" w14:paraId="5382AEE3" w14:textId="77777777" w:rsidTr="008F06B7">
        <w:trPr>
          <w:trHeight w:val="471"/>
        </w:trPr>
        <w:tc>
          <w:tcPr>
            <w:tcW w:w="567" w:type="dxa"/>
            <w:tcBorders>
              <w:right w:val="single" w:sz="4" w:space="0" w:color="auto"/>
            </w:tcBorders>
          </w:tcPr>
          <w:p w14:paraId="451E4037" w14:textId="77777777" w:rsidR="00744413" w:rsidRPr="00B92A12" w:rsidRDefault="00744413" w:rsidP="00744413">
            <w:pPr>
              <w:spacing w:after="0" w:line="240" w:lineRule="auto"/>
              <w:rPr>
                <w:rFonts w:ascii="Times New Roman" w:eastAsia="Calibri" w:hAnsi="Times New Roman" w:cs="Times New Roman"/>
                <w:bCs/>
                <w:noProof/>
                <w:sz w:val="22"/>
                <w:szCs w:val="22"/>
                <w:lang w:eastAsia="en-US"/>
              </w:rPr>
            </w:pPr>
          </w:p>
        </w:tc>
        <w:tc>
          <w:tcPr>
            <w:tcW w:w="7655" w:type="dxa"/>
            <w:gridSpan w:val="3"/>
            <w:tcBorders>
              <w:right w:val="single" w:sz="4" w:space="0" w:color="auto"/>
            </w:tcBorders>
          </w:tcPr>
          <w:p w14:paraId="349245EA" w14:textId="5AA85308" w:rsidR="00744413" w:rsidRPr="00B92A12" w:rsidRDefault="00744413" w:rsidP="00744413">
            <w:pPr>
              <w:spacing w:after="0" w:line="240" w:lineRule="auto"/>
              <w:rPr>
                <w:rFonts w:ascii="Times New Roman" w:eastAsia="Calibri" w:hAnsi="Times New Roman" w:cs="Times New Roman"/>
                <w:bCs/>
                <w:noProof/>
                <w:sz w:val="22"/>
                <w:szCs w:val="22"/>
                <w:lang w:eastAsia="en-US"/>
              </w:rPr>
            </w:pPr>
            <w:r w:rsidRPr="00B92A12">
              <w:rPr>
                <w:rFonts w:ascii="Times New Roman" w:eastAsia="Calibri" w:hAnsi="Times New Roman" w:cs="Times New Roman"/>
                <w:bCs/>
                <w:noProof/>
                <w:sz w:val="22"/>
                <w:szCs w:val="22"/>
                <w:lang w:eastAsia="en-US"/>
              </w:rPr>
              <w:t xml:space="preserve">                  Maksimali galima T kriterijaus parametrų reikalavimų (T1-T</w:t>
            </w:r>
            <w:r w:rsidR="00297ED8" w:rsidRPr="00B92A12">
              <w:rPr>
                <w:rFonts w:ascii="Times New Roman" w:eastAsia="Calibri" w:hAnsi="Times New Roman" w:cs="Times New Roman"/>
                <w:bCs/>
                <w:noProof/>
                <w:sz w:val="22"/>
                <w:szCs w:val="22"/>
                <w:lang w:eastAsia="en-US"/>
              </w:rPr>
              <w:t>4</w:t>
            </w:r>
            <w:r w:rsidRPr="00B92A12">
              <w:rPr>
                <w:rFonts w:ascii="Times New Roman" w:eastAsia="Calibri" w:hAnsi="Times New Roman" w:cs="Times New Roman"/>
                <w:bCs/>
                <w:noProof/>
                <w:sz w:val="22"/>
                <w:szCs w:val="22"/>
                <w:lang w:eastAsia="en-US"/>
              </w:rPr>
              <w:t>) suma:</w:t>
            </w:r>
          </w:p>
        </w:tc>
        <w:tc>
          <w:tcPr>
            <w:tcW w:w="1843" w:type="dxa"/>
            <w:tcBorders>
              <w:right w:val="single" w:sz="4" w:space="0" w:color="auto"/>
            </w:tcBorders>
          </w:tcPr>
          <w:p w14:paraId="6A90E3DE" w14:textId="5ABCBE18" w:rsidR="00744413" w:rsidRPr="00B92A12" w:rsidRDefault="00744413" w:rsidP="00744413">
            <w:pPr>
              <w:spacing w:after="0" w:line="240" w:lineRule="auto"/>
              <w:rPr>
                <w:rFonts w:ascii="Times New Roman" w:eastAsia="Calibri" w:hAnsi="Times New Roman" w:cs="Times New Roman"/>
                <w:bCs/>
                <w:noProof/>
                <w:sz w:val="22"/>
                <w:szCs w:val="22"/>
                <w:lang w:eastAsia="en-US"/>
              </w:rPr>
            </w:pPr>
          </w:p>
        </w:tc>
      </w:tr>
    </w:tbl>
    <w:p w14:paraId="577C223D" w14:textId="77777777" w:rsidR="00744413" w:rsidRPr="00B92A12" w:rsidRDefault="00744413" w:rsidP="00744413">
      <w:pPr>
        <w:spacing w:after="0" w:line="240" w:lineRule="auto"/>
        <w:rPr>
          <w:rFonts w:ascii="Times New Roman" w:eastAsia="Times New Roman" w:hAnsi="Times New Roman" w:cs="Times New Roman"/>
          <w:i/>
          <w:iCs/>
          <w:noProof/>
          <w:sz w:val="20"/>
          <w:szCs w:val="20"/>
        </w:rPr>
      </w:pPr>
      <w:r w:rsidRPr="00B92A12">
        <w:rPr>
          <w:rFonts w:ascii="Times New Roman" w:eastAsia="Times New Roman" w:hAnsi="Times New Roman" w:cs="Times New Roman"/>
          <w:noProof/>
          <w:sz w:val="18"/>
          <w:szCs w:val="18"/>
          <w:lang w:eastAsia="en-US"/>
        </w:rPr>
        <w:t xml:space="preserve">  ** </w:t>
      </w:r>
      <w:r w:rsidRPr="00B92A12">
        <w:rPr>
          <w:rFonts w:ascii="Times New Roman" w:eastAsia="Times New Roman" w:hAnsi="Times New Roman" w:cs="Times New Roman"/>
          <w:i/>
          <w:iCs/>
          <w:noProof/>
          <w:sz w:val="20"/>
          <w:szCs w:val="20"/>
          <w:lang w:eastAsia="en-US"/>
        </w:rPr>
        <w:t>Būtina pateikti nuorodą į konkretų psl.,  pažymėti siūlomą parametrą ir nurodyti jo eil. Nr., esantį techninėje specifikacijoje, t. y. spalvotai pažymėti ir / ar nurodyti rodyklėmis ir / ar pabraukti konkrečias teikiamų dokumentų vietas, kur nurodoma atitiktis reikalaujamiems kokybiniams, funkciniams ir techniniams reikalavimams</w:t>
      </w:r>
      <w:bookmarkEnd w:id="2"/>
      <w:r w:rsidRPr="00B92A12">
        <w:rPr>
          <w:rFonts w:ascii="Times New Roman" w:eastAsia="Times New Roman" w:hAnsi="Times New Roman" w:cs="Times New Roman"/>
          <w:i/>
          <w:iCs/>
          <w:noProof/>
          <w:sz w:val="20"/>
          <w:szCs w:val="20"/>
          <w:lang w:eastAsia="en-US"/>
        </w:rPr>
        <w:t>)</w:t>
      </w:r>
    </w:p>
    <w:p w14:paraId="503A6DF4" w14:textId="77777777" w:rsidR="00744413" w:rsidRPr="00B92A12" w:rsidRDefault="00744413" w:rsidP="00744413">
      <w:pPr>
        <w:spacing w:after="0" w:line="240" w:lineRule="auto"/>
        <w:ind w:firstLine="709"/>
        <w:rPr>
          <w:rFonts w:ascii="Times New Roman" w:eastAsia="Times New Roman" w:hAnsi="Times New Roman" w:cs="Times New Roman"/>
          <w:b/>
          <w:bCs/>
          <w:i/>
          <w:iCs/>
          <w:noProof/>
          <w:sz w:val="22"/>
          <w:szCs w:val="22"/>
        </w:rPr>
      </w:pPr>
    </w:p>
    <w:p w14:paraId="588A1917" w14:textId="77777777" w:rsidR="00BD1443" w:rsidRPr="00B92A12" w:rsidRDefault="00BD1443" w:rsidP="00094427">
      <w:pPr>
        <w:pStyle w:val="Sraopastraipa"/>
        <w:ind w:left="-720"/>
        <w:rPr>
          <w:rFonts w:ascii="Times New Roman" w:hAnsi="Times New Roman" w:cs="Times New Roman"/>
          <w:b/>
          <w:bCs/>
          <w:noProof/>
          <w:sz w:val="24"/>
          <w:szCs w:val="24"/>
        </w:rPr>
      </w:pPr>
      <w:bookmarkStart w:id="4" w:name="_Hlk214750099"/>
    </w:p>
    <w:p w14:paraId="01B8C609" w14:textId="77777777" w:rsidR="00BF56D4" w:rsidRPr="00B92A12" w:rsidRDefault="00BF56D4" w:rsidP="00094427">
      <w:pPr>
        <w:pStyle w:val="Sraopastraipa"/>
        <w:ind w:left="-720"/>
        <w:rPr>
          <w:rFonts w:ascii="Times New Roman" w:hAnsi="Times New Roman" w:cs="Times New Roman"/>
          <w:b/>
          <w:bCs/>
          <w:noProof/>
          <w:sz w:val="24"/>
          <w:szCs w:val="24"/>
        </w:rPr>
      </w:pPr>
    </w:p>
    <w:p w14:paraId="001CE7CB" w14:textId="77777777" w:rsidR="00BF56D4" w:rsidRPr="00B92A12" w:rsidRDefault="00BF56D4" w:rsidP="00094427">
      <w:pPr>
        <w:pStyle w:val="Sraopastraipa"/>
        <w:ind w:left="-720"/>
        <w:rPr>
          <w:rFonts w:ascii="Times New Roman" w:hAnsi="Times New Roman" w:cs="Times New Roman"/>
          <w:b/>
          <w:bCs/>
          <w:noProof/>
          <w:sz w:val="24"/>
          <w:szCs w:val="24"/>
        </w:rPr>
      </w:pPr>
    </w:p>
    <w:p w14:paraId="2722D80C" w14:textId="77777777" w:rsidR="00BF56D4" w:rsidRPr="00B92A12" w:rsidRDefault="00BF56D4" w:rsidP="00094427">
      <w:pPr>
        <w:pStyle w:val="Sraopastraipa"/>
        <w:ind w:left="-720"/>
        <w:rPr>
          <w:rFonts w:ascii="Times New Roman" w:hAnsi="Times New Roman" w:cs="Times New Roman"/>
          <w:b/>
          <w:bCs/>
          <w:noProof/>
          <w:sz w:val="24"/>
          <w:szCs w:val="24"/>
        </w:rPr>
      </w:pPr>
    </w:p>
    <w:p w14:paraId="32B417B1" w14:textId="77777777" w:rsidR="00BF56D4" w:rsidRPr="00B92A12" w:rsidRDefault="00BF56D4" w:rsidP="00094427">
      <w:pPr>
        <w:pStyle w:val="Sraopastraipa"/>
        <w:ind w:left="-720"/>
        <w:rPr>
          <w:rFonts w:ascii="Times New Roman" w:hAnsi="Times New Roman" w:cs="Times New Roman"/>
          <w:b/>
          <w:bCs/>
          <w:noProof/>
          <w:sz w:val="24"/>
          <w:szCs w:val="24"/>
        </w:rPr>
      </w:pPr>
    </w:p>
    <w:p w14:paraId="3A974D11" w14:textId="77777777" w:rsidR="00BF56D4" w:rsidRPr="00B92A12" w:rsidRDefault="00BF56D4" w:rsidP="00094427">
      <w:pPr>
        <w:pStyle w:val="Sraopastraipa"/>
        <w:ind w:left="-720"/>
        <w:rPr>
          <w:rFonts w:ascii="Times New Roman" w:hAnsi="Times New Roman" w:cs="Times New Roman"/>
          <w:b/>
          <w:bCs/>
          <w:noProof/>
          <w:sz w:val="24"/>
          <w:szCs w:val="24"/>
        </w:rPr>
      </w:pPr>
    </w:p>
    <w:p w14:paraId="5E62C5A9" w14:textId="77777777" w:rsidR="00BF56D4" w:rsidRPr="00B92A12" w:rsidRDefault="00BF56D4" w:rsidP="00094427">
      <w:pPr>
        <w:pStyle w:val="Sraopastraipa"/>
        <w:ind w:left="-720"/>
        <w:rPr>
          <w:rFonts w:ascii="Times New Roman" w:hAnsi="Times New Roman" w:cs="Times New Roman"/>
          <w:b/>
          <w:bCs/>
          <w:noProof/>
          <w:sz w:val="24"/>
          <w:szCs w:val="24"/>
        </w:rPr>
      </w:pPr>
    </w:p>
    <w:p w14:paraId="27B931C7" w14:textId="77777777" w:rsidR="00BF56D4" w:rsidRPr="00B92A12" w:rsidRDefault="00BF56D4" w:rsidP="00094427">
      <w:pPr>
        <w:pStyle w:val="Sraopastraipa"/>
        <w:ind w:left="-720"/>
        <w:rPr>
          <w:rFonts w:ascii="Times New Roman" w:hAnsi="Times New Roman" w:cs="Times New Roman"/>
          <w:b/>
          <w:bCs/>
          <w:noProof/>
          <w:sz w:val="24"/>
          <w:szCs w:val="24"/>
        </w:rPr>
      </w:pPr>
    </w:p>
    <w:p w14:paraId="43E34ABC" w14:textId="77777777" w:rsidR="00BF56D4" w:rsidRPr="00B92A12" w:rsidRDefault="00BF56D4" w:rsidP="00094427">
      <w:pPr>
        <w:pStyle w:val="Sraopastraipa"/>
        <w:ind w:left="-720"/>
        <w:rPr>
          <w:rFonts w:ascii="Times New Roman" w:hAnsi="Times New Roman" w:cs="Times New Roman"/>
          <w:b/>
          <w:bCs/>
          <w:noProof/>
          <w:sz w:val="24"/>
          <w:szCs w:val="24"/>
        </w:rPr>
      </w:pPr>
    </w:p>
    <w:p w14:paraId="62A944BA" w14:textId="77777777" w:rsidR="00BF56D4" w:rsidRPr="00B92A12" w:rsidRDefault="00BF56D4" w:rsidP="00094427">
      <w:pPr>
        <w:pStyle w:val="Sraopastraipa"/>
        <w:ind w:left="-720"/>
        <w:rPr>
          <w:rFonts w:ascii="Times New Roman" w:hAnsi="Times New Roman" w:cs="Times New Roman"/>
          <w:b/>
          <w:bCs/>
          <w:noProof/>
          <w:sz w:val="24"/>
          <w:szCs w:val="24"/>
        </w:rPr>
      </w:pPr>
    </w:p>
    <w:p w14:paraId="3243D21C" w14:textId="77777777" w:rsidR="00BF56D4" w:rsidRPr="00B92A12" w:rsidRDefault="00BF56D4" w:rsidP="00094427">
      <w:pPr>
        <w:pStyle w:val="Sraopastraipa"/>
        <w:ind w:left="-720"/>
        <w:rPr>
          <w:rFonts w:ascii="Times New Roman" w:hAnsi="Times New Roman" w:cs="Times New Roman"/>
          <w:b/>
          <w:bCs/>
          <w:noProof/>
          <w:sz w:val="24"/>
          <w:szCs w:val="24"/>
        </w:rPr>
      </w:pPr>
    </w:p>
    <w:p w14:paraId="2C1D479F" w14:textId="77777777" w:rsidR="00BF56D4" w:rsidRPr="00B92A12" w:rsidRDefault="00BF56D4" w:rsidP="00094427">
      <w:pPr>
        <w:pStyle w:val="Sraopastraipa"/>
        <w:ind w:left="-720"/>
        <w:rPr>
          <w:rFonts w:ascii="Times New Roman" w:hAnsi="Times New Roman" w:cs="Times New Roman"/>
          <w:b/>
          <w:bCs/>
          <w:noProof/>
          <w:sz w:val="24"/>
          <w:szCs w:val="24"/>
        </w:rPr>
      </w:pPr>
    </w:p>
    <w:p w14:paraId="2047D7BE" w14:textId="77777777" w:rsidR="00BF56D4" w:rsidRPr="00B92A12" w:rsidRDefault="00BF56D4" w:rsidP="00094427">
      <w:pPr>
        <w:pStyle w:val="Sraopastraipa"/>
        <w:ind w:left="-720"/>
        <w:rPr>
          <w:rFonts w:ascii="Times New Roman" w:hAnsi="Times New Roman" w:cs="Times New Roman"/>
          <w:b/>
          <w:bCs/>
          <w:noProof/>
          <w:sz w:val="24"/>
          <w:szCs w:val="24"/>
        </w:rPr>
      </w:pPr>
    </w:p>
    <w:p w14:paraId="64B39DA6" w14:textId="77777777" w:rsidR="00BF56D4" w:rsidRPr="00B92A12" w:rsidRDefault="00BF56D4" w:rsidP="00094427">
      <w:pPr>
        <w:pStyle w:val="Sraopastraipa"/>
        <w:ind w:left="-720"/>
        <w:rPr>
          <w:rFonts w:ascii="Times New Roman" w:hAnsi="Times New Roman" w:cs="Times New Roman"/>
          <w:b/>
          <w:bCs/>
          <w:noProof/>
          <w:sz w:val="24"/>
          <w:szCs w:val="24"/>
        </w:rPr>
      </w:pPr>
    </w:p>
    <w:p w14:paraId="615AA837" w14:textId="77777777" w:rsidR="00BF56D4" w:rsidRPr="00B92A12" w:rsidRDefault="00BF56D4" w:rsidP="00094427">
      <w:pPr>
        <w:pStyle w:val="Sraopastraipa"/>
        <w:ind w:left="-720"/>
        <w:rPr>
          <w:rFonts w:ascii="Times New Roman" w:hAnsi="Times New Roman" w:cs="Times New Roman"/>
          <w:b/>
          <w:bCs/>
          <w:noProof/>
          <w:sz w:val="24"/>
          <w:szCs w:val="24"/>
        </w:rPr>
      </w:pPr>
    </w:p>
    <w:p w14:paraId="0BA3AE4F" w14:textId="77777777" w:rsidR="00215C9E" w:rsidRPr="00B92A12" w:rsidRDefault="00215C9E" w:rsidP="00094427">
      <w:pPr>
        <w:pStyle w:val="Sraopastraipa"/>
        <w:ind w:left="-720"/>
        <w:rPr>
          <w:rFonts w:ascii="Times New Roman" w:hAnsi="Times New Roman" w:cs="Times New Roman"/>
          <w:b/>
          <w:bCs/>
          <w:noProof/>
          <w:sz w:val="24"/>
          <w:szCs w:val="24"/>
        </w:rPr>
      </w:pPr>
    </w:p>
    <w:p w14:paraId="4A10C5FA" w14:textId="77777777" w:rsidR="00BF56D4" w:rsidRDefault="00BF56D4" w:rsidP="00094427">
      <w:pPr>
        <w:pStyle w:val="Sraopastraipa"/>
        <w:ind w:left="-720"/>
        <w:rPr>
          <w:rFonts w:ascii="Times New Roman" w:hAnsi="Times New Roman" w:cs="Times New Roman"/>
          <w:b/>
          <w:bCs/>
          <w:noProof/>
          <w:sz w:val="24"/>
          <w:szCs w:val="24"/>
        </w:rPr>
      </w:pPr>
    </w:p>
    <w:p w14:paraId="79D0D324" w14:textId="77777777" w:rsidR="00B107F8" w:rsidRPr="00B92A12" w:rsidRDefault="00B107F8" w:rsidP="00094427">
      <w:pPr>
        <w:pStyle w:val="Sraopastraipa"/>
        <w:ind w:left="-720"/>
        <w:rPr>
          <w:rFonts w:ascii="Times New Roman" w:hAnsi="Times New Roman" w:cs="Times New Roman"/>
          <w:b/>
          <w:bCs/>
          <w:noProof/>
          <w:sz w:val="24"/>
          <w:szCs w:val="24"/>
        </w:rPr>
      </w:pPr>
    </w:p>
    <w:p w14:paraId="03C84A86" w14:textId="77777777" w:rsidR="00536B1E" w:rsidRDefault="00536B1E" w:rsidP="00094427">
      <w:pPr>
        <w:pStyle w:val="Sraopastraipa"/>
        <w:ind w:left="-720"/>
        <w:rPr>
          <w:rFonts w:ascii="Times New Roman" w:hAnsi="Times New Roman" w:cs="Times New Roman"/>
          <w:b/>
          <w:bCs/>
          <w:noProof/>
          <w:sz w:val="24"/>
          <w:szCs w:val="24"/>
        </w:rPr>
      </w:pPr>
    </w:p>
    <w:p w14:paraId="343F1E14" w14:textId="77777777" w:rsidR="00B107F8" w:rsidRPr="00B92A12" w:rsidRDefault="00B107F8" w:rsidP="00094427">
      <w:pPr>
        <w:pStyle w:val="Sraopastraipa"/>
        <w:ind w:left="-720"/>
        <w:rPr>
          <w:rFonts w:ascii="Times New Roman" w:hAnsi="Times New Roman" w:cs="Times New Roman"/>
          <w:b/>
          <w:bCs/>
          <w:noProof/>
          <w:sz w:val="24"/>
          <w:szCs w:val="24"/>
        </w:rPr>
      </w:pPr>
    </w:p>
    <w:p w14:paraId="40F5E6F2" w14:textId="120EDD61" w:rsidR="007574BB" w:rsidRPr="00B92A12" w:rsidRDefault="00094427" w:rsidP="00094427">
      <w:pPr>
        <w:pStyle w:val="Sraopastraipa"/>
        <w:ind w:left="-720"/>
        <w:rPr>
          <w:rFonts w:ascii="Times New Roman" w:hAnsi="Times New Roman" w:cs="Times New Roman"/>
          <w:b/>
          <w:bCs/>
          <w:noProof/>
          <w:sz w:val="24"/>
          <w:szCs w:val="24"/>
        </w:rPr>
      </w:pPr>
      <w:r w:rsidRPr="00B92A12">
        <w:rPr>
          <w:rFonts w:ascii="Times New Roman" w:hAnsi="Times New Roman" w:cs="Times New Roman"/>
          <w:b/>
          <w:bCs/>
          <w:noProof/>
          <w:color w:val="C00000"/>
          <w:sz w:val="24"/>
          <w:szCs w:val="24"/>
        </w:rPr>
        <w:lastRenderedPageBreak/>
        <w:t xml:space="preserve">II PIRKIMO DALIS.  </w:t>
      </w:r>
      <w:r w:rsidR="007574BB" w:rsidRPr="00B92A12">
        <w:rPr>
          <w:rFonts w:ascii="Times New Roman" w:eastAsia="Calibri" w:hAnsi="Times New Roman" w:cs="Times New Roman"/>
          <w:b/>
          <w:bCs/>
          <w:noProof/>
          <w:color w:val="C00000"/>
          <w:sz w:val="24"/>
          <w:szCs w:val="24"/>
        </w:rPr>
        <w:t xml:space="preserve"> </w:t>
      </w:r>
      <w:bookmarkStart w:id="5" w:name="_Hlk215594304"/>
      <w:r w:rsidR="00941A83" w:rsidRPr="00B92A12">
        <w:rPr>
          <w:rFonts w:ascii="Times New Roman" w:eastAsia="Calibri" w:hAnsi="Times New Roman" w:cs="Times New Roman"/>
          <w:b/>
          <w:bCs/>
          <w:noProof/>
          <w:sz w:val="24"/>
          <w:szCs w:val="24"/>
        </w:rPr>
        <w:t xml:space="preserve">Hematologinių  analizatorių ( 5 vnt. ) </w:t>
      </w:r>
      <w:r w:rsidR="00941A83" w:rsidRPr="00B92A12">
        <w:rPr>
          <w:rFonts w:ascii="Times New Roman" w:eastAsia="Times New Roman" w:hAnsi="Times New Roman" w:cs="Times New Roman"/>
          <w:b/>
          <w:bCs/>
          <w:noProof/>
          <w:sz w:val="24"/>
          <w:szCs w:val="24"/>
        </w:rPr>
        <w:t>įskaitant reagentų tiekimą</w:t>
      </w:r>
      <w:r w:rsidR="00215C9E" w:rsidRPr="00B92A12">
        <w:rPr>
          <w:rFonts w:ascii="Times New Roman" w:eastAsia="Calibri" w:hAnsi="Times New Roman" w:cs="Times New Roman"/>
          <w:b/>
          <w:bCs/>
          <w:noProof/>
          <w:sz w:val="24"/>
          <w:szCs w:val="24"/>
        </w:rPr>
        <w:t>, pirkimas</w:t>
      </w:r>
    </w:p>
    <w:bookmarkEnd w:id="5"/>
    <w:p w14:paraId="34A9961A" w14:textId="77777777" w:rsidR="007574BB" w:rsidRPr="00B92A12" w:rsidRDefault="007574BB" w:rsidP="00C4197F">
      <w:pPr>
        <w:spacing w:after="0" w:line="240" w:lineRule="auto"/>
        <w:contextualSpacing/>
        <w:rPr>
          <w:rFonts w:ascii="Times New Roman" w:eastAsia="Times New Roman" w:hAnsi="Times New Roman" w:cs="Times New Roman"/>
          <w:b/>
          <w:bCs/>
          <w:noProof/>
          <w:kern w:val="2"/>
          <w:sz w:val="22"/>
          <w:szCs w:val="22"/>
          <w:lang w:eastAsia="en-US"/>
          <w14:ligatures w14:val="standardContextual"/>
        </w:rPr>
      </w:pPr>
      <w:r w:rsidRPr="00B92A12">
        <w:rPr>
          <w:rFonts w:ascii="Times New Roman" w:eastAsia="Times New Roman" w:hAnsi="Times New Roman" w:cs="Times New Roman"/>
          <w:noProof/>
          <w:kern w:val="2"/>
          <w:sz w:val="22"/>
          <w:szCs w:val="22"/>
          <w:lang w:eastAsia="en-US"/>
          <w14:ligatures w14:val="standardContextual"/>
        </w:rPr>
        <w:t xml:space="preserve">Mūsų pasiūlymo siūlomų </w:t>
      </w:r>
      <w:r w:rsidRPr="00B92A12">
        <w:rPr>
          <w:rFonts w:ascii="Times New Roman" w:eastAsia="Calibri" w:hAnsi="Times New Roman" w:cs="Times New Roman"/>
          <w:noProof/>
          <w:kern w:val="2"/>
          <w:sz w:val="22"/>
          <w:szCs w:val="22"/>
          <w:lang w:eastAsia="en-US"/>
          <w14:ligatures w14:val="standardContextual"/>
        </w:rPr>
        <w:t>prekių</w:t>
      </w:r>
      <w:r w:rsidRPr="00B92A12">
        <w:rPr>
          <w:rFonts w:ascii="Times New Roman" w:eastAsia="Times New Roman" w:hAnsi="Times New Roman" w:cs="Times New Roman"/>
          <w:noProof/>
          <w:kern w:val="2"/>
          <w:sz w:val="22"/>
          <w:szCs w:val="22"/>
          <w:lang w:eastAsia="en-US"/>
          <w14:ligatures w14:val="standardContextual"/>
        </w:rPr>
        <w:t xml:space="preserve"> </w:t>
      </w:r>
      <w:r w:rsidRPr="00B92A12">
        <w:rPr>
          <w:rFonts w:ascii="Times New Roman" w:eastAsia="Calibri" w:hAnsi="Times New Roman" w:cs="Times New Roman"/>
          <w:noProof/>
          <w:kern w:val="2"/>
          <w:sz w:val="22"/>
          <w:szCs w:val="22"/>
          <w:lang w:eastAsia="en-US"/>
          <w14:ligatures w14:val="standardContextual"/>
        </w:rPr>
        <w:t>kainos</w:t>
      </w:r>
      <w:r w:rsidRPr="00B92A12">
        <w:rPr>
          <w:rFonts w:ascii="Times New Roman" w:eastAsia="Times New Roman" w:hAnsi="Times New Roman" w:cs="Times New Roman"/>
          <w:noProof/>
          <w:kern w:val="2"/>
          <w:sz w:val="22"/>
          <w:szCs w:val="22"/>
          <w:lang w:eastAsia="en-US"/>
          <w14:ligatures w14:val="standardContextual"/>
        </w:rPr>
        <w:t>, kurios nurodytos šioje lentelėje:</w:t>
      </w:r>
    </w:p>
    <w:p w14:paraId="68F02228" w14:textId="77777777" w:rsidR="007574BB" w:rsidRPr="00B92A12" w:rsidRDefault="007574BB" w:rsidP="007574BB">
      <w:pPr>
        <w:numPr>
          <w:ilvl w:val="1"/>
          <w:numId w:val="0"/>
        </w:numPr>
        <w:spacing w:after="0" w:line="240" w:lineRule="auto"/>
        <w:jc w:val="center"/>
        <w:rPr>
          <w:rFonts w:ascii="Times New Roman" w:eastAsia="Times New Roman" w:hAnsi="Times New Roman" w:cs="Times New Roman"/>
          <w:b/>
          <w:caps/>
          <w:noProof/>
          <w:color w:val="EE0000"/>
          <w:spacing w:val="2"/>
          <w:sz w:val="22"/>
          <w:szCs w:val="22"/>
        </w:rPr>
      </w:pPr>
    </w:p>
    <w:tbl>
      <w:tblPr>
        <w:tblW w:w="10490" w:type="dxa"/>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385"/>
        <w:gridCol w:w="1441"/>
        <w:gridCol w:w="1110"/>
        <w:gridCol w:w="932"/>
        <w:gridCol w:w="1253"/>
        <w:gridCol w:w="778"/>
        <w:gridCol w:w="820"/>
        <w:gridCol w:w="895"/>
      </w:tblGrid>
      <w:tr w:rsidR="00EB563B" w:rsidRPr="00B92A12" w14:paraId="1514DC8F" w14:textId="77777777" w:rsidTr="00EB563B">
        <w:tc>
          <w:tcPr>
            <w:tcW w:w="876" w:type="dxa"/>
          </w:tcPr>
          <w:p w14:paraId="4BF0782F" w14:textId="77777777" w:rsidR="00536B1E" w:rsidRPr="00B92A12" w:rsidRDefault="007574BB" w:rsidP="00713BBE">
            <w:pPr>
              <w:spacing w:line="259"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i/>
                <w:iCs/>
                <w:noProof/>
                <w:kern w:val="2"/>
                <w:sz w:val="16"/>
                <w:szCs w:val="16"/>
                <w:lang w:eastAsia="en-US"/>
                <w14:ligatures w14:val="standardContextual"/>
              </w:rPr>
              <w:t xml:space="preserve">Eil. </w:t>
            </w:r>
          </w:p>
          <w:p w14:paraId="5F5B5A01" w14:textId="200A7328" w:rsidR="007574BB" w:rsidRPr="00B92A12" w:rsidRDefault="007574BB" w:rsidP="00713BBE">
            <w:pPr>
              <w:spacing w:line="259"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i/>
                <w:iCs/>
                <w:noProof/>
                <w:kern w:val="2"/>
                <w:sz w:val="16"/>
                <w:szCs w:val="16"/>
                <w:lang w:eastAsia="en-US"/>
                <w14:ligatures w14:val="standardContextual"/>
              </w:rPr>
              <w:t>Nr.</w:t>
            </w:r>
          </w:p>
        </w:tc>
        <w:tc>
          <w:tcPr>
            <w:tcW w:w="2385" w:type="dxa"/>
          </w:tcPr>
          <w:p w14:paraId="4E98D3C5" w14:textId="77777777" w:rsidR="007574BB" w:rsidRPr="00B92A12" w:rsidRDefault="007574BB" w:rsidP="00536B1E">
            <w:pPr>
              <w:spacing w:after="0" w:line="240"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i/>
                <w:iCs/>
                <w:noProof/>
                <w:kern w:val="2"/>
                <w:sz w:val="16"/>
                <w:szCs w:val="16"/>
                <w:lang w:eastAsia="en-US"/>
                <w14:ligatures w14:val="standardContextual"/>
              </w:rPr>
              <w:t>Pirkimo objektas</w:t>
            </w:r>
          </w:p>
        </w:tc>
        <w:tc>
          <w:tcPr>
            <w:tcW w:w="1441" w:type="dxa"/>
          </w:tcPr>
          <w:p w14:paraId="58010CA0" w14:textId="2EEDA47E" w:rsidR="007574BB" w:rsidRPr="00B92A12" w:rsidRDefault="007574BB" w:rsidP="00536B1E">
            <w:pPr>
              <w:spacing w:after="0" w:line="240"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i/>
                <w:iCs/>
                <w:noProof/>
                <w:kern w:val="2"/>
                <w:sz w:val="16"/>
                <w:szCs w:val="16"/>
                <w:lang w:eastAsia="en-US"/>
                <w14:ligatures w14:val="standardContextual"/>
              </w:rPr>
              <w:t xml:space="preserve">Pirkimo objekto  pavadinimas, gamintojas   ( prie analizatoriaus nurodyti pagaminimo metus) </w:t>
            </w:r>
          </w:p>
        </w:tc>
        <w:tc>
          <w:tcPr>
            <w:tcW w:w="1110" w:type="dxa"/>
          </w:tcPr>
          <w:p w14:paraId="3B4E2AB8" w14:textId="22ED2779" w:rsidR="007574BB" w:rsidRPr="00B92A12" w:rsidRDefault="007574BB" w:rsidP="00536B1E">
            <w:pPr>
              <w:spacing w:after="0" w:line="240"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noProof/>
                <w:kern w:val="2"/>
                <w:sz w:val="16"/>
                <w:szCs w:val="16"/>
                <w:lang w:eastAsia="en-US"/>
                <w14:ligatures w14:val="standardContextual"/>
              </w:rPr>
              <w:t>Mato vienetas (jei pakuotė</w:t>
            </w:r>
            <w:r w:rsidR="00EB563B" w:rsidRPr="00B92A12">
              <w:rPr>
                <w:rFonts w:ascii="Times New Roman" w:eastAsia="Calibri" w:hAnsi="Times New Roman" w:cs="Times New Roman"/>
                <w:b/>
                <w:bCs/>
                <w:noProof/>
                <w:kern w:val="2"/>
                <w:sz w:val="16"/>
                <w:szCs w:val="16"/>
                <w:lang w:eastAsia="en-US"/>
                <w14:ligatures w14:val="standardContextual"/>
              </w:rPr>
              <w:t xml:space="preserve">, būtina </w:t>
            </w:r>
            <w:r w:rsidRPr="00B92A12">
              <w:rPr>
                <w:rFonts w:ascii="Times New Roman" w:eastAsia="Calibri" w:hAnsi="Times New Roman" w:cs="Times New Roman"/>
                <w:b/>
                <w:bCs/>
                <w:noProof/>
                <w:kern w:val="2"/>
                <w:sz w:val="16"/>
                <w:szCs w:val="16"/>
                <w:lang w:eastAsia="en-US"/>
                <w14:ligatures w14:val="standardContextual"/>
              </w:rPr>
              <w:t>nurodyti sudėtį)</w:t>
            </w:r>
          </w:p>
        </w:tc>
        <w:tc>
          <w:tcPr>
            <w:tcW w:w="932" w:type="dxa"/>
          </w:tcPr>
          <w:p w14:paraId="40C9B175" w14:textId="77777777" w:rsidR="007574BB" w:rsidRPr="00B92A12" w:rsidRDefault="007574BB" w:rsidP="00536B1E">
            <w:pPr>
              <w:spacing w:after="0" w:line="240"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i/>
                <w:iCs/>
                <w:noProof/>
                <w:kern w:val="2"/>
                <w:sz w:val="16"/>
                <w:szCs w:val="16"/>
                <w:lang w:eastAsia="en-US"/>
                <w14:ligatures w14:val="standardContextual"/>
              </w:rPr>
              <w:t>Vnt. kaina be PVM</w:t>
            </w:r>
          </w:p>
        </w:tc>
        <w:tc>
          <w:tcPr>
            <w:tcW w:w="1253" w:type="dxa"/>
          </w:tcPr>
          <w:p w14:paraId="14A99C77" w14:textId="77561897" w:rsidR="007574BB" w:rsidRPr="00B92A12" w:rsidRDefault="00536B1E" w:rsidP="00536B1E">
            <w:pPr>
              <w:spacing w:after="0" w:line="240"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i/>
                <w:iCs/>
                <w:noProof/>
                <w:kern w:val="2"/>
                <w:sz w:val="16"/>
                <w:szCs w:val="16"/>
                <w:lang w:eastAsia="en-US"/>
                <w14:ligatures w14:val="standardContextual"/>
              </w:rPr>
              <w:t>Analizatorių ir  reagentų / priemonių, techninės priežiūros numatomas  36 mėn.</w:t>
            </w:r>
          </w:p>
        </w:tc>
        <w:tc>
          <w:tcPr>
            <w:tcW w:w="778" w:type="dxa"/>
          </w:tcPr>
          <w:p w14:paraId="49E4353B" w14:textId="77777777" w:rsidR="007574BB" w:rsidRPr="00B92A12" w:rsidRDefault="007574BB" w:rsidP="00536B1E">
            <w:pPr>
              <w:spacing w:after="0" w:line="240"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i/>
                <w:iCs/>
                <w:noProof/>
                <w:kern w:val="2"/>
                <w:sz w:val="16"/>
                <w:szCs w:val="16"/>
                <w:lang w:eastAsia="en-US"/>
                <w14:ligatures w14:val="standardContextual"/>
              </w:rPr>
              <w:t xml:space="preserve"> Viso kiekio kaina be PVM</w:t>
            </w:r>
          </w:p>
        </w:tc>
        <w:tc>
          <w:tcPr>
            <w:tcW w:w="820" w:type="dxa"/>
          </w:tcPr>
          <w:p w14:paraId="52DAF485" w14:textId="77777777" w:rsidR="007574BB" w:rsidRPr="00B92A12" w:rsidRDefault="007574BB" w:rsidP="00536B1E">
            <w:pPr>
              <w:spacing w:after="0" w:line="240"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i/>
                <w:iCs/>
                <w:noProof/>
                <w:kern w:val="2"/>
                <w:sz w:val="16"/>
                <w:szCs w:val="16"/>
                <w:lang w:eastAsia="en-US"/>
                <w14:ligatures w14:val="standardContextual"/>
              </w:rPr>
              <w:t>PVM</w:t>
            </w:r>
            <w:r w:rsidRPr="00B92A12">
              <w:rPr>
                <w:rFonts w:ascii="Times New Roman" w:eastAsia="Calibri" w:hAnsi="Times New Roman" w:cs="Times New Roman"/>
                <w:b/>
                <w:bCs/>
                <w:noProof/>
                <w:kern w:val="2"/>
                <w:sz w:val="16"/>
                <w:szCs w:val="16"/>
                <w:lang w:eastAsia="en-US"/>
                <w14:ligatures w14:val="standardContextual"/>
              </w:rPr>
              <w:t>%</w:t>
            </w:r>
          </w:p>
        </w:tc>
        <w:tc>
          <w:tcPr>
            <w:tcW w:w="895" w:type="dxa"/>
          </w:tcPr>
          <w:p w14:paraId="34E37539" w14:textId="77777777" w:rsidR="007574BB" w:rsidRPr="00B92A12" w:rsidRDefault="007574BB" w:rsidP="00713BBE">
            <w:pPr>
              <w:spacing w:line="259"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i/>
                <w:iCs/>
                <w:noProof/>
                <w:kern w:val="2"/>
                <w:sz w:val="16"/>
                <w:szCs w:val="16"/>
                <w:lang w:eastAsia="en-US"/>
                <w14:ligatures w14:val="standardContextual"/>
              </w:rPr>
              <w:t>Viso kiekio kaina su PVM</w:t>
            </w:r>
          </w:p>
        </w:tc>
      </w:tr>
      <w:tr w:rsidR="00EB563B" w:rsidRPr="00B92A12" w14:paraId="57279C85" w14:textId="77777777" w:rsidTr="00EB563B">
        <w:trPr>
          <w:trHeight w:val="532"/>
        </w:trPr>
        <w:tc>
          <w:tcPr>
            <w:tcW w:w="876" w:type="dxa"/>
          </w:tcPr>
          <w:p w14:paraId="5C5E0D0D" w14:textId="7EBC8684" w:rsidR="007574BB" w:rsidRPr="00B92A12" w:rsidRDefault="00346132" w:rsidP="00713BBE">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2</w:t>
            </w:r>
            <w:r w:rsidR="007574BB" w:rsidRPr="00B92A12">
              <w:rPr>
                <w:rFonts w:ascii="Times New Roman" w:eastAsia="Calibri" w:hAnsi="Times New Roman" w:cs="Times New Roman"/>
                <w:noProof/>
                <w:kern w:val="2"/>
                <w:sz w:val="22"/>
                <w:szCs w:val="22"/>
                <w:lang w:eastAsia="en-US"/>
                <w14:ligatures w14:val="standardContextual"/>
              </w:rPr>
              <w:t>.1</w:t>
            </w:r>
          </w:p>
        </w:tc>
        <w:tc>
          <w:tcPr>
            <w:tcW w:w="2385" w:type="dxa"/>
          </w:tcPr>
          <w:p w14:paraId="1F2780EB" w14:textId="3A00420F" w:rsidR="007574BB" w:rsidRPr="00B92A12" w:rsidRDefault="007574BB" w:rsidP="00536B1E">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hAnsi="Times New Roman" w:cs="Times New Roman"/>
                <w:noProof/>
                <w:sz w:val="22"/>
                <w:szCs w:val="22"/>
              </w:rPr>
              <w:t>Hematologinis</w:t>
            </w:r>
            <w:r w:rsidRPr="00B92A12">
              <w:rPr>
                <w:rFonts w:ascii="Times New Roman" w:eastAsia="Calibri" w:hAnsi="Times New Roman" w:cs="Times New Roman"/>
                <w:noProof/>
                <w:sz w:val="22"/>
                <w:szCs w:val="22"/>
              </w:rPr>
              <w:t xml:space="preserve"> analizatorius</w:t>
            </w:r>
          </w:p>
        </w:tc>
        <w:tc>
          <w:tcPr>
            <w:tcW w:w="1441" w:type="dxa"/>
          </w:tcPr>
          <w:p w14:paraId="49897F01" w14:textId="2C3CD36C" w:rsidR="007574BB" w:rsidRPr="00B92A12" w:rsidRDefault="00435D13" w:rsidP="00536B1E">
            <w:pPr>
              <w:spacing w:after="0" w:line="240" w:lineRule="auto"/>
              <w:rPr>
                <w:rFonts w:ascii="Times New Roman" w:eastAsia="Calibri" w:hAnsi="Times New Roman" w:cs="Times New Roman"/>
                <w:i/>
                <w:iCs/>
                <w:noProof/>
                <w:color w:val="000000"/>
                <w:kern w:val="2"/>
                <w:sz w:val="16"/>
                <w:szCs w:val="16"/>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110" w:type="dxa"/>
          </w:tcPr>
          <w:p w14:paraId="3ADA15B7" w14:textId="77777777" w:rsidR="007574BB" w:rsidRPr="00B92A12" w:rsidRDefault="007574BB" w:rsidP="00536B1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 xml:space="preserve">Vnt. </w:t>
            </w:r>
          </w:p>
        </w:tc>
        <w:tc>
          <w:tcPr>
            <w:tcW w:w="932" w:type="dxa"/>
          </w:tcPr>
          <w:p w14:paraId="5B7FEAD7" w14:textId="759C6C56" w:rsidR="007574BB" w:rsidRPr="00B92A12" w:rsidRDefault="00EB563B" w:rsidP="00536B1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Įrašo tiekėjas</w:t>
            </w:r>
          </w:p>
        </w:tc>
        <w:tc>
          <w:tcPr>
            <w:tcW w:w="1253" w:type="dxa"/>
          </w:tcPr>
          <w:p w14:paraId="55612062" w14:textId="29974663" w:rsidR="007574BB" w:rsidRPr="00B92A12" w:rsidRDefault="00346132" w:rsidP="00536B1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5</w:t>
            </w:r>
          </w:p>
        </w:tc>
        <w:tc>
          <w:tcPr>
            <w:tcW w:w="778" w:type="dxa"/>
          </w:tcPr>
          <w:p w14:paraId="0A24271F" w14:textId="0CF525D1" w:rsidR="007574BB" w:rsidRPr="00B92A12" w:rsidRDefault="00EB563B" w:rsidP="00536B1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Įrašo tiekėjas</w:t>
            </w:r>
          </w:p>
        </w:tc>
        <w:tc>
          <w:tcPr>
            <w:tcW w:w="820" w:type="dxa"/>
          </w:tcPr>
          <w:p w14:paraId="27FD89BC" w14:textId="77777777" w:rsidR="007574BB" w:rsidRPr="00B92A12" w:rsidRDefault="007574BB" w:rsidP="00536B1E">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21</w:t>
            </w:r>
            <w:r w:rsidRPr="00B92A12">
              <w:rPr>
                <w:rFonts w:ascii="Times New Roman" w:eastAsia="Calibri" w:hAnsi="Times New Roman" w:cs="Times New Roman"/>
                <w:noProof/>
                <w:kern w:val="2"/>
                <w:sz w:val="22"/>
                <w:szCs w:val="22"/>
                <w:lang w:eastAsia="en-US"/>
                <w14:ligatures w14:val="standardContextual"/>
              </w:rPr>
              <w:t>%</w:t>
            </w:r>
          </w:p>
        </w:tc>
        <w:tc>
          <w:tcPr>
            <w:tcW w:w="895" w:type="dxa"/>
          </w:tcPr>
          <w:p w14:paraId="4499B0FC" w14:textId="2ADF860F" w:rsidR="007574BB" w:rsidRPr="00B92A12" w:rsidRDefault="00EB563B" w:rsidP="00713BBE">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Įrašo tiekėjas</w:t>
            </w:r>
          </w:p>
        </w:tc>
      </w:tr>
      <w:tr w:rsidR="00EB563B" w:rsidRPr="00B92A12" w14:paraId="50AF8CB3" w14:textId="77777777" w:rsidTr="00EB563B">
        <w:trPr>
          <w:trHeight w:val="932"/>
        </w:trPr>
        <w:tc>
          <w:tcPr>
            <w:tcW w:w="876" w:type="dxa"/>
          </w:tcPr>
          <w:p w14:paraId="25AC8684" w14:textId="00733947" w:rsidR="007574BB" w:rsidRPr="00B92A12" w:rsidRDefault="00346132" w:rsidP="00713BBE">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2</w:t>
            </w:r>
            <w:r w:rsidR="007574BB" w:rsidRPr="00B92A12">
              <w:rPr>
                <w:rFonts w:ascii="Times New Roman" w:eastAsia="Calibri" w:hAnsi="Times New Roman" w:cs="Times New Roman"/>
                <w:noProof/>
                <w:kern w:val="2"/>
                <w:sz w:val="22"/>
                <w:szCs w:val="22"/>
                <w:lang w:eastAsia="en-US"/>
                <w14:ligatures w14:val="standardContextual"/>
              </w:rPr>
              <w:t>.2</w:t>
            </w:r>
          </w:p>
        </w:tc>
        <w:tc>
          <w:tcPr>
            <w:tcW w:w="2385" w:type="dxa"/>
          </w:tcPr>
          <w:p w14:paraId="66B13484" w14:textId="7B2DCED3" w:rsidR="007574BB" w:rsidRPr="00B92A12" w:rsidRDefault="007574BB" w:rsidP="00536B1E">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Reagentai  ir kitos reikalingos medžiagos</w:t>
            </w:r>
            <w:r w:rsidR="00DE742D" w:rsidRPr="00B92A12">
              <w:rPr>
                <w:rFonts w:ascii="Times New Roman" w:eastAsia="Calibri" w:hAnsi="Times New Roman" w:cs="Times New Roman"/>
                <w:noProof/>
                <w:kern w:val="2"/>
                <w:sz w:val="22"/>
                <w:szCs w:val="22"/>
                <w:lang w:eastAsia="en-US"/>
                <w14:ligatures w14:val="standardContextual"/>
              </w:rPr>
              <w:t xml:space="preserve"> bendro kraujo tyrimui </w:t>
            </w:r>
            <w:r w:rsidRPr="00B92A12">
              <w:rPr>
                <w:rFonts w:ascii="Times New Roman" w:eastAsia="Calibri" w:hAnsi="Times New Roman" w:cs="Times New Roman"/>
                <w:noProof/>
                <w:kern w:val="2"/>
                <w:sz w:val="22"/>
                <w:szCs w:val="22"/>
                <w:lang w:eastAsia="en-US"/>
                <w14:ligatures w14:val="standardContextual"/>
              </w:rPr>
              <w:t xml:space="preserve"> atlikti </w:t>
            </w:r>
            <w:r w:rsidR="00346132" w:rsidRPr="00B92A12">
              <w:rPr>
                <w:rFonts w:ascii="Times New Roman" w:eastAsia="Calibri" w:hAnsi="Times New Roman" w:cs="Times New Roman"/>
                <w:noProof/>
                <w:kern w:val="2"/>
                <w:sz w:val="22"/>
                <w:szCs w:val="22"/>
                <w:lang w:eastAsia="en-US"/>
                <w14:ligatures w14:val="standardContextual"/>
              </w:rPr>
              <w:t>(siūlyti 5-ems analizatoriams)</w:t>
            </w:r>
          </w:p>
        </w:tc>
        <w:tc>
          <w:tcPr>
            <w:tcW w:w="1441" w:type="dxa"/>
          </w:tcPr>
          <w:p w14:paraId="37389F7E" w14:textId="77777777" w:rsidR="007574BB" w:rsidRPr="00B92A12" w:rsidRDefault="007574BB" w:rsidP="00536B1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1110" w:type="dxa"/>
          </w:tcPr>
          <w:p w14:paraId="124B8210" w14:textId="77777777" w:rsidR="007574BB" w:rsidRPr="00B92A12" w:rsidRDefault="007574BB" w:rsidP="00536B1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932" w:type="dxa"/>
          </w:tcPr>
          <w:p w14:paraId="75C958C1" w14:textId="77777777" w:rsidR="007574BB" w:rsidRPr="00B92A12" w:rsidRDefault="007574BB" w:rsidP="00536B1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1253" w:type="dxa"/>
          </w:tcPr>
          <w:p w14:paraId="485EE61D" w14:textId="77777777" w:rsidR="007574BB" w:rsidRPr="00B92A12" w:rsidRDefault="007574BB" w:rsidP="00536B1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778" w:type="dxa"/>
          </w:tcPr>
          <w:p w14:paraId="7BAEC611" w14:textId="77777777" w:rsidR="007574BB" w:rsidRPr="00B92A12" w:rsidRDefault="007574BB" w:rsidP="00536B1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820" w:type="dxa"/>
          </w:tcPr>
          <w:p w14:paraId="7AF16AB7" w14:textId="77777777" w:rsidR="007574BB" w:rsidRPr="00B92A12" w:rsidRDefault="007574BB" w:rsidP="00536B1E">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895" w:type="dxa"/>
          </w:tcPr>
          <w:p w14:paraId="1A97E817" w14:textId="77777777" w:rsidR="007574BB" w:rsidRPr="00B92A12" w:rsidRDefault="007574BB" w:rsidP="00713BBE">
            <w:pPr>
              <w:spacing w:line="259" w:lineRule="auto"/>
              <w:rPr>
                <w:rFonts w:ascii="Times New Roman" w:eastAsia="Calibri" w:hAnsi="Times New Roman" w:cs="Times New Roman"/>
                <w:noProof/>
                <w:color w:val="000000"/>
                <w:kern w:val="2"/>
                <w:sz w:val="22"/>
                <w:szCs w:val="22"/>
                <w:lang w:eastAsia="en-US"/>
                <w14:ligatures w14:val="standardContextual"/>
              </w:rPr>
            </w:pPr>
          </w:p>
        </w:tc>
      </w:tr>
      <w:tr w:rsidR="00EB563B" w:rsidRPr="00B92A12" w14:paraId="434CBB6A" w14:textId="77777777" w:rsidTr="00EB563B">
        <w:trPr>
          <w:trHeight w:val="431"/>
        </w:trPr>
        <w:tc>
          <w:tcPr>
            <w:tcW w:w="876" w:type="dxa"/>
          </w:tcPr>
          <w:p w14:paraId="79B5A0C4" w14:textId="5B1FAF37" w:rsidR="00EB563B" w:rsidRPr="00B92A12" w:rsidRDefault="00EB563B" w:rsidP="00EB563B">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2.2.1...</w:t>
            </w:r>
          </w:p>
        </w:tc>
        <w:tc>
          <w:tcPr>
            <w:tcW w:w="2385" w:type="dxa"/>
          </w:tcPr>
          <w:p w14:paraId="47E57511" w14:textId="78A1A1E7" w:rsidR="00EB563B" w:rsidRPr="00B92A12" w:rsidRDefault="00EB563B" w:rsidP="00EB563B">
            <w:pPr>
              <w:spacing w:after="0" w:line="240" w:lineRule="auto"/>
              <w:rPr>
                <w:rFonts w:ascii="Times New Roman" w:eastAsia="Calibri" w:hAnsi="Times New Roman" w:cs="Times New Roman"/>
                <w:i/>
                <w:iCs/>
                <w:noProof/>
                <w:color w:val="EE0000"/>
                <w:kern w:val="2"/>
                <w:sz w:val="16"/>
                <w:szCs w:val="16"/>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441" w:type="dxa"/>
          </w:tcPr>
          <w:p w14:paraId="48C8DC60" w14:textId="2ED17AA6" w:rsidR="00EB563B" w:rsidRPr="00B92A12" w:rsidRDefault="00EB563B" w:rsidP="00EB563B">
            <w:pPr>
              <w:spacing w:after="0" w:line="240" w:lineRule="auto"/>
              <w:rPr>
                <w:rFonts w:ascii="Times New Roman" w:eastAsia="Calibri" w:hAnsi="Times New Roman" w:cs="Times New Roman"/>
                <w:noProof/>
                <w:color w:val="000000"/>
                <w:kern w:val="2"/>
                <w:sz w:val="16"/>
                <w:szCs w:val="16"/>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110" w:type="dxa"/>
          </w:tcPr>
          <w:p w14:paraId="5CBB287D" w14:textId="75F12D5D"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932" w:type="dxa"/>
          </w:tcPr>
          <w:p w14:paraId="130D268B" w14:textId="49D99DFC"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253" w:type="dxa"/>
          </w:tcPr>
          <w:p w14:paraId="7A8C61E2" w14:textId="3207EA8A"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778" w:type="dxa"/>
          </w:tcPr>
          <w:p w14:paraId="76940E90" w14:textId="21F49017"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20" w:type="dxa"/>
          </w:tcPr>
          <w:p w14:paraId="28FFA712" w14:textId="77777777"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21</w:t>
            </w:r>
            <w:r w:rsidRPr="00B92A12">
              <w:rPr>
                <w:rFonts w:ascii="Times New Roman" w:eastAsia="Calibri" w:hAnsi="Times New Roman" w:cs="Times New Roman"/>
                <w:noProof/>
                <w:kern w:val="2"/>
                <w:sz w:val="22"/>
                <w:szCs w:val="22"/>
                <w:lang w:eastAsia="en-US"/>
                <w14:ligatures w14:val="standardContextual"/>
              </w:rPr>
              <w:t>%</w:t>
            </w:r>
          </w:p>
        </w:tc>
        <w:tc>
          <w:tcPr>
            <w:tcW w:w="895" w:type="dxa"/>
          </w:tcPr>
          <w:p w14:paraId="72B921A5" w14:textId="6448CCC8" w:rsidR="00EB563B" w:rsidRPr="00B92A12" w:rsidRDefault="00EB563B" w:rsidP="00EB563B">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r>
      <w:tr w:rsidR="00EB563B" w:rsidRPr="00B92A12" w14:paraId="40996AAA" w14:textId="77777777" w:rsidTr="00EB563B">
        <w:trPr>
          <w:trHeight w:val="431"/>
        </w:trPr>
        <w:tc>
          <w:tcPr>
            <w:tcW w:w="876" w:type="dxa"/>
          </w:tcPr>
          <w:p w14:paraId="71BEB0BD" w14:textId="1441CCBD" w:rsidR="00EB563B" w:rsidRPr="00B92A12" w:rsidRDefault="00EB563B" w:rsidP="00EB563B">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2.2.2....</w:t>
            </w:r>
          </w:p>
        </w:tc>
        <w:tc>
          <w:tcPr>
            <w:tcW w:w="2385" w:type="dxa"/>
          </w:tcPr>
          <w:p w14:paraId="3B8F3DB1" w14:textId="6BCD058A" w:rsidR="00EB563B" w:rsidRPr="00B92A12" w:rsidRDefault="00EB563B" w:rsidP="00EB563B">
            <w:pPr>
              <w:spacing w:after="0" w:line="240" w:lineRule="auto"/>
              <w:rPr>
                <w:rFonts w:ascii="Times New Roman" w:eastAsia="Calibri" w:hAnsi="Times New Roman" w:cs="Times New Roman"/>
                <w:i/>
                <w:iCs/>
                <w:noProof/>
                <w:color w:val="EE0000"/>
                <w:kern w:val="2"/>
                <w:sz w:val="16"/>
                <w:szCs w:val="16"/>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441" w:type="dxa"/>
          </w:tcPr>
          <w:p w14:paraId="013E9309" w14:textId="355B0A92" w:rsidR="00EB563B" w:rsidRPr="00B92A12" w:rsidRDefault="00EB563B" w:rsidP="00EB563B">
            <w:pPr>
              <w:spacing w:after="0" w:line="240" w:lineRule="auto"/>
              <w:rPr>
                <w:rFonts w:ascii="Times New Roman" w:eastAsia="Calibri" w:hAnsi="Times New Roman" w:cs="Times New Roman"/>
                <w:noProof/>
                <w:color w:val="000000"/>
                <w:kern w:val="2"/>
                <w:sz w:val="16"/>
                <w:szCs w:val="16"/>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110" w:type="dxa"/>
          </w:tcPr>
          <w:p w14:paraId="589B6AAE" w14:textId="40664AA3"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932" w:type="dxa"/>
          </w:tcPr>
          <w:p w14:paraId="5D5867B5" w14:textId="3C8E9EE5"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253" w:type="dxa"/>
          </w:tcPr>
          <w:p w14:paraId="238F6F89" w14:textId="74BD7F41"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778" w:type="dxa"/>
          </w:tcPr>
          <w:p w14:paraId="50B69A02" w14:textId="3E488857"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20" w:type="dxa"/>
          </w:tcPr>
          <w:p w14:paraId="083F2442" w14:textId="77777777"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21</w:t>
            </w:r>
            <w:r w:rsidRPr="00B92A12">
              <w:rPr>
                <w:rFonts w:ascii="Times New Roman" w:eastAsia="Calibri" w:hAnsi="Times New Roman" w:cs="Times New Roman"/>
                <w:noProof/>
                <w:kern w:val="2"/>
                <w:sz w:val="22"/>
                <w:szCs w:val="22"/>
                <w:lang w:eastAsia="en-US"/>
                <w14:ligatures w14:val="standardContextual"/>
              </w:rPr>
              <w:t>%</w:t>
            </w:r>
          </w:p>
        </w:tc>
        <w:tc>
          <w:tcPr>
            <w:tcW w:w="895" w:type="dxa"/>
          </w:tcPr>
          <w:p w14:paraId="795EB02B" w14:textId="57E4F217" w:rsidR="00EB563B" w:rsidRPr="00B92A12" w:rsidRDefault="00EB563B" w:rsidP="00EB563B">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r>
      <w:tr w:rsidR="00EB563B" w:rsidRPr="00B92A12" w14:paraId="5535A9B5" w14:textId="77777777" w:rsidTr="00EB563B">
        <w:trPr>
          <w:trHeight w:val="431"/>
        </w:trPr>
        <w:tc>
          <w:tcPr>
            <w:tcW w:w="876" w:type="dxa"/>
          </w:tcPr>
          <w:p w14:paraId="1CB24337" w14:textId="4B84F3A7" w:rsidR="00EB563B" w:rsidRPr="00B92A12" w:rsidRDefault="00EB563B" w:rsidP="00EB563B">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2.2.3...</w:t>
            </w:r>
          </w:p>
        </w:tc>
        <w:tc>
          <w:tcPr>
            <w:tcW w:w="2385" w:type="dxa"/>
          </w:tcPr>
          <w:p w14:paraId="7DC9436F" w14:textId="335A6B41" w:rsidR="00EB563B" w:rsidRPr="00B92A12" w:rsidRDefault="00EB563B" w:rsidP="00EB563B">
            <w:pPr>
              <w:spacing w:after="0" w:line="240" w:lineRule="auto"/>
              <w:rPr>
                <w:rFonts w:ascii="Times New Roman" w:eastAsia="Calibri" w:hAnsi="Times New Roman" w:cs="Times New Roman"/>
                <w:i/>
                <w:iCs/>
                <w:noProof/>
                <w:color w:val="EE0000"/>
                <w:kern w:val="2"/>
                <w:sz w:val="16"/>
                <w:szCs w:val="16"/>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441" w:type="dxa"/>
          </w:tcPr>
          <w:p w14:paraId="2D2CEAD8" w14:textId="00B15BD5" w:rsidR="00EB563B" w:rsidRPr="00B92A12" w:rsidRDefault="00EB563B" w:rsidP="00EB563B">
            <w:pPr>
              <w:spacing w:after="0" w:line="240" w:lineRule="auto"/>
              <w:rPr>
                <w:rFonts w:ascii="Times New Roman" w:eastAsia="Calibri" w:hAnsi="Times New Roman" w:cs="Times New Roman"/>
                <w:noProof/>
                <w:color w:val="000000"/>
                <w:kern w:val="2"/>
                <w:sz w:val="16"/>
                <w:szCs w:val="16"/>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110" w:type="dxa"/>
          </w:tcPr>
          <w:p w14:paraId="2F3A1B24" w14:textId="2F4A20D0"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932" w:type="dxa"/>
          </w:tcPr>
          <w:p w14:paraId="632FF02B" w14:textId="46728292"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253" w:type="dxa"/>
          </w:tcPr>
          <w:p w14:paraId="411D9563" w14:textId="24C7D9A0"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778" w:type="dxa"/>
          </w:tcPr>
          <w:p w14:paraId="26F8C2CB" w14:textId="7FA33E1B"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20" w:type="dxa"/>
          </w:tcPr>
          <w:p w14:paraId="3055B8B1" w14:textId="4D399C52"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21</w:t>
            </w:r>
            <w:r w:rsidRPr="00B92A12">
              <w:rPr>
                <w:rFonts w:ascii="Times New Roman" w:eastAsia="Calibri" w:hAnsi="Times New Roman" w:cs="Times New Roman"/>
                <w:noProof/>
                <w:kern w:val="2"/>
                <w:sz w:val="22"/>
                <w:szCs w:val="22"/>
                <w:lang w:eastAsia="en-US"/>
                <w14:ligatures w14:val="standardContextual"/>
              </w:rPr>
              <w:t>%</w:t>
            </w:r>
          </w:p>
        </w:tc>
        <w:tc>
          <w:tcPr>
            <w:tcW w:w="895" w:type="dxa"/>
          </w:tcPr>
          <w:p w14:paraId="639B3B0F" w14:textId="0528499B" w:rsidR="00EB563B" w:rsidRPr="00B92A12" w:rsidRDefault="00EB563B" w:rsidP="00EB563B">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r>
      <w:tr w:rsidR="00EB563B" w:rsidRPr="00B92A12" w14:paraId="13368695" w14:textId="77777777" w:rsidTr="00EB563B">
        <w:trPr>
          <w:trHeight w:val="501"/>
        </w:trPr>
        <w:tc>
          <w:tcPr>
            <w:tcW w:w="876" w:type="dxa"/>
          </w:tcPr>
          <w:p w14:paraId="589DDE23" w14:textId="42C5C07C" w:rsidR="00EB563B" w:rsidRPr="00B92A12" w:rsidRDefault="00EB563B" w:rsidP="00EB563B">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2.3.</w:t>
            </w:r>
          </w:p>
        </w:tc>
        <w:tc>
          <w:tcPr>
            <w:tcW w:w="2385" w:type="dxa"/>
          </w:tcPr>
          <w:p w14:paraId="3B5FD183" w14:textId="69AAF2A1" w:rsidR="00EB563B" w:rsidRPr="00B92A12" w:rsidRDefault="00EB563B" w:rsidP="00EB563B">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 xml:space="preserve">Kitos reikalingos priemonės, numatytos privalomoje įrangos komplektacijoje </w:t>
            </w:r>
          </w:p>
        </w:tc>
        <w:tc>
          <w:tcPr>
            <w:tcW w:w="1441" w:type="dxa"/>
          </w:tcPr>
          <w:p w14:paraId="65F55E89" w14:textId="77777777"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1110" w:type="dxa"/>
          </w:tcPr>
          <w:p w14:paraId="1138A6B5" w14:textId="77777777"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932" w:type="dxa"/>
          </w:tcPr>
          <w:p w14:paraId="456027AC" w14:textId="77777777"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1253" w:type="dxa"/>
          </w:tcPr>
          <w:p w14:paraId="14DEDAFD" w14:textId="77777777"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778" w:type="dxa"/>
          </w:tcPr>
          <w:p w14:paraId="4483C5CC" w14:textId="77777777"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820" w:type="dxa"/>
          </w:tcPr>
          <w:p w14:paraId="0E47EB32" w14:textId="77777777"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895" w:type="dxa"/>
          </w:tcPr>
          <w:p w14:paraId="78168699" w14:textId="77777777" w:rsidR="00EB563B" w:rsidRPr="00B92A12" w:rsidRDefault="00EB563B" w:rsidP="00EB563B">
            <w:pPr>
              <w:spacing w:line="259" w:lineRule="auto"/>
              <w:rPr>
                <w:rFonts w:ascii="Times New Roman" w:eastAsia="Calibri" w:hAnsi="Times New Roman" w:cs="Times New Roman"/>
                <w:noProof/>
                <w:color w:val="000000"/>
                <w:kern w:val="2"/>
                <w:sz w:val="22"/>
                <w:szCs w:val="22"/>
                <w:lang w:eastAsia="en-US"/>
                <w14:ligatures w14:val="standardContextual"/>
              </w:rPr>
            </w:pPr>
          </w:p>
        </w:tc>
      </w:tr>
      <w:tr w:rsidR="00EB563B" w:rsidRPr="00B92A12" w14:paraId="679256B1" w14:textId="77777777" w:rsidTr="00EB563B">
        <w:trPr>
          <w:trHeight w:val="1166"/>
        </w:trPr>
        <w:tc>
          <w:tcPr>
            <w:tcW w:w="876" w:type="dxa"/>
          </w:tcPr>
          <w:p w14:paraId="2DD5C44B" w14:textId="5C0A1FE0" w:rsidR="00EB563B" w:rsidRPr="00B92A12" w:rsidRDefault="00EB563B" w:rsidP="00EB563B">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 xml:space="preserve">2.3.1 </w:t>
            </w:r>
          </w:p>
        </w:tc>
        <w:tc>
          <w:tcPr>
            <w:tcW w:w="2385" w:type="dxa"/>
          </w:tcPr>
          <w:p w14:paraId="7CD833A1" w14:textId="31B0D7B8" w:rsidR="00EB563B" w:rsidRPr="00B92A12" w:rsidRDefault="00EB563B" w:rsidP="00EB563B">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MS Mincho" w:hAnsi="Times New Roman" w:cs="Times New Roman"/>
                <w:noProof/>
                <w:sz w:val="22"/>
                <w:szCs w:val="22"/>
                <w:lang w:eastAsia="en-US"/>
              </w:rPr>
              <w:t>Saugus automatinis lancetas kapiliarinio kraujo paėmimui</w:t>
            </w:r>
          </w:p>
        </w:tc>
        <w:tc>
          <w:tcPr>
            <w:tcW w:w="1441" w:type="dxa"/>
          </w:tcPr>
          <w:p w14:paraId="0D41A525" w14:textId="3F249315"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110" w:type="dxa"/>
          </w:tcPr>
          <w:p w14:paraId="2A694772" w14:textId="5A2CEFD0"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932" w:type="dxa"/>
          </w:tcPr>
          <w:p w14:paraId="23E6B370" w14:textId="4ECEEADD"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253" w:type="dxa"/>
          </w:tcPr>
          <w:p w14:paraId="647E8D0D" w14:textId="07C963EC"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778" w:type="dxa"/>
          </w:tcPr>
          <w:p w14:paraId="65F622DB" w14:textId="43A06FCF"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20" w:type="dxa"/>
          </w:tcPr>
          <w:p w14:paraId="2EA4246B" w14:textId="7DB2CFCE"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21</w:t>
            </w:r>
            <w:r w:rsidRPr="00B92A12">
              <w:rPr>
                <w:rFonts w:ascii="Times New Roman" w:eastAsia="Calibri" w:hAnsi="Times New Roman" w:cs="Times New Roman"/>
                <w:noProof/>
                <w:kern w:val="2"/>
                <w:sz w:val="22"/>
                <w:szCs w:val="22"/>
                <w:lang w:eastAsia="en-US"/>
                <w14:ligatures w14:val="standardContextual"/>
              </w:rPr>
              <w:t>%</w:t>
            </w:r>
          </w:p>
        </w:tc>
        <w:tc>
          <w:tcPr>
            <w:tcW w:w="895" w:type="dxa"/>
          </w:tcPr>
          <w:p w14:paraId="6A15F62F" w14:textId="2E8A9586" w:rsidR="00EB563B" w:rsidRPr="00B92A12" w:rsidRDefault="00EB563B" w:rsidP="00EB563B">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r>
      <w:tr w:rsidR="00EB563B" w:rsidRPr="00B92A12" w14:paraId="78DCDA4B" w14:textId="77777777" w:rsidTr="00EB563B">
        <w:trPr>
          <w:trHeight w:val="403"/>
        </w:trPr>
        <w:tc>
          <w:tcPr>
            <w:tcW w:w="876" w:type="dxa"/>
          </w:tcPr>
          <w:p w14:paraId="02BC0677" w14:textId="47CCFBEE" w:rsidR="00EB563B" w:rsidRPr="00B92A12" w:rsidRDefault="00EB563B" w:rsidP="00EB563B">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2.3.2</w:t>
            </w:r>
          </w:p>
        </w:tc>
        <w:tc>
          <w:tcPr>
            <w:tcW w:w="2385" w:type="dxa"/>
          </w:tcPr>
          <w:p w14:paraId="0250BA15" w14:textId="500E2127" w:rsidR="00EB563B" w:rsidRPr="00B92A12" w:rsidRDefault="00EB563B" w:rsidP="00EB563B">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hAnsi="Times New Roman" w:cs="Times New Roman"/>
                <w:noProof/>
                <w:sz w:val="22"/>
                <w:szCs w:val="22"/>
                <w:lang w:eastAsia="en-US"/>
              </w:rPr>
              <w:t>Kapiliarinio kraujo paėmimo sistema su K-EDTA antikoaguliantu 200 (± 50) m</w:t>
            </w:r>
            <w:r w:rsidR="00B92A12" w:rsidRPr="00B92A12">
              <w:rPr>
                <w:rFonts w:ascii="Times New Roman" w:hAnsi="Times New Roman" w:cs="Times New Roman"/>
                <w:noProof/>
                <w:sz w:val="22"/>
                <w:szCs w:val="22"/>
                <w:lang w:eastAsia="en-US"/>
              </w:rPr>
              <w:t>ikrolitrų</w:t>
            </w:r>
            <w:r w:rsidRPr="00B92A12">
              <w:rPr>
                <w:rFonts w:ascii="Times New Roman" w:hAnsi="Times New Roman" w:cs="Times New Roman"/>
                <w:noProof/>
                <w:sz w:val="22"/>
                <w:szCs w:val="22"/>
                <w:lang w:eastAsia="en-US"/>
              </w:rPr>
              <w:t xml:space="preserve"> </w:t>
            </w:r>
            <w:r w:rsidRPr="00B92A12">
              <w:rPr>
                <w:rFonts w:ascii="Times New Roman" w:eastAsia="MS Mincho" w:hAnsi="Times New Roman" w:cs="Times New Roman"/>
                <w:noProof/>
                <w:sz w:val="22"/>
                <w:szCs w:val="22"/>
                <w:lang w:eastAsia="en-US"/>
              </w:rPr>
              <w:t xml:space="preserve"> su įstatytu kapiliaru, paruošta naudojimui</w:t>
            </w:r>
          </w:p>
        </w:tc>
        <w:tc>
          <w:tcPr>
            <w:tcW w:w="1441" w:type="dxa"/>
          </w:tcPr>
          <w:p w14:paraId="6DFF699B" w14:textId="792B74BD"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110" w:type="dxa"/>
          </w:tcPr>
          <w:p w14:paraId="7A835610" w14:textId="08F8E0A6"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932" w:type="dxa"/>
          </w:tcPr>
          <w:p w14:paraId="1B8998A1" w14:textId="731500B7"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253" w:type="dxa"/>
          </w:tcPr>
          <w:p w14:paraId="08B112DC" w14:textId="540AF687"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778" w:type="dxa"/>
          </w:tcPr>
          <w:p w14:paraId="0C2D4882" w14:textId="7CEE3F13"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20" w:type="dxa"/>
          </w:tcPr>
          <w:p w14:paraId="40435AC0" w14:textId="6FF5BE53"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21</w:t>
            </w:r>
            <w:r w:rsidRPr="00B92A12">
              <w:rPr>
                <w:rFonts w:ascii="Times New Roman" w:eastAsia="Calibri" w:hAnsi="Times New Roman" w:cs="Times New Roman"/>
                <w:noProof/>
                <w:kern w:val="2"/>
                <w:sz w:val="22"/>
                <w:szCs w:val="22"/>
                <w:lang w:eastAsia="en-US"/>
                <w14:ligatures w14:val="standardContextual"/>
              </w:rPr>
              <w:t>%</w:t>
            </w:r>
          </w:p>
        </w:tc>
        <w:tc>
          <w:tcPr>
            <w:tcW w:w="895" w:type="dxa"/>
          </w:tcPr>
          <w:p w14:paraId="72FD4213" w14:textId="15970FBF" w:rsidR="00EB563B" w:rsidRPr="00B92A12" w:rsidRDefault="00EB563B" w:rsidP="00EB563B">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r>
      <w:tr w:rsidR="00EB563B" w:rsidRPr="00B92A12" w14:paraId="0FB34A81" w14:textId="77777777" w:rsidTr="00EB563B">
        <w:trPr>
          <w:trHeight w:val="379"/>
        </w:trPr>
        <w:tc>
          <w:tcPr>
            <w:tcW w:w="876" w:type="dxa"/>
          </w:tcPr>
          <w:p w14:paraId="45B256E4" w14:textId="03710B81" w:rsidR="00EB563B" w:rsidRPr="00B92A12" w:rsidRDefault="00EB563B" w:rsidP="00EB563B">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2.4.</w:t>
            </w:r>
          </w:p>
        </w:tc>
        <w:tc>
          <w:tcPr>
            <w:tcW w:w="2385" w:type="dxa"/>
          </w:tcPr>
          <w:p w14:paraId="65BC47C3" w14:textId="1D4B1296" w:rsidR="00EB563B" w:rsidRPr="00B92A12" w:rsidRDefault="00EB563B" w:rsidP="00EB563B">
            <w:pPr>
              <w:spacing w:after="0" w:line="240" w:lineRule="auto"/>
              <w:rPr>
                <w:rFonts w:ascii="Times New Roman" w:hAnsi="Times New Roman" w:cs="Times New Roman"/>
                <w:noProof/>
                <w:sz w:val="22"/>
                <w:szCs w:val="22"/>
                <w:lang w:eastAsia="en-US"/>
              </w:rPr>
            </w:pPr>
            <w:r w:rsidRPr="00B92A12">
              <w:rPr>
                <w:rFonts w:ascii="Times New Roman" w:eastAsia="Calibri" w:hAnsi="Times New Roman" w:cs="Times New Roman"/>
                <w:noProof/>
                <w:kern w:val="2"/>
                <w:sz w:val="22"/>
                <w:szCs w:val="22"/>
                <w:lang w:eastAsia="en-US"/>
                <w14:ligatures w14:val="standardContextual"/>
              </w:rPr>
              <w:t>Kitos reikalingos priemonės, nenumatytos privalomoje įrangos komplektacijoje</w:t>
            </w:r>
          </w:p>
        </w:tc>
        <w:tc>
          <w:tcPr>
            <w:tcW w:w="1441" w:type="dxa"/>
          </w:tcPr>
          <w:p w14:paraId="0319E301" w14:textId="77777777"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1110" w:type="dxa"/>
          </w:tcPr>
          <w:p w14:paraId="132644B4" w14:textId="77777777"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932" w:type="dxa"/>
          </w:tcPr>
          <w:p w14:paraId="3E266EBB" w14:textId="77777777"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1253" w:type="dxa"/>
          </w:tcPr>
          <w:p w14:paraId="6372D565" w14:textId="77777777"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778" w:type="dxa"/>
          </w:tcPr>
          <w:p w14:paraId="47717F3F" w14:textId="77777777"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p>
        </w:tc>
        <w:tc>
          <w:tcPr>
            <w:tcW w:w="820" w:type="dxa"/>
          </w:tcPr>
          <w:p w14:paraId="682B81E1" w14:textId="4FDB2020" w:rsidR="00EB563B" w:rsidRPr="00B92A12" w:rsidRDefault="00EB563B" w:rsidP="00EB563B">
            <w:pPr>
              <w:spacing w:after="0" w:line="240"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21</w:t>
            </w:r>
            <w:r w:rsidRPr="00B92A12">
              <w:rPr>
                <w:rFonts w:ascii="Times New Roman" w:eastAsia="Calibri" w:hAnsi="Times New Roman" w:cs="Times New Roman"/>
                <w:noProof/>
                <w:kern w:val="2"/>
                <w:sz w:val="22"/>
                <w:szCs w:val="22"/>
                <w:lang w:eastAsia="en-US"/>
                <w14:ligatures w14:val="standardContextual"/>
              </w:rPr>
              <w:t>%</w:t>
            </w:r>
          </w:p>
        </w:tc>
        <w:tc>
          <w:tcPr>
            <w:tcW w:w="895" w:type="dxa"/>
          </w:tcPr>
          <w:p w14:paraId="68228774" w14:textId="77777777" w:rsidR="00EB563B" w:rsidRPr="00B92A12" w:rsidRDefault="00EB563B" w:rsidP="00EB563B">
            <w:pPr>
              <w:spacing w:line="259" w:lineRule="auto"/>
              <w:rPr>
                <w:rFonts w:ascii="Times New Roman" w:eastAsia="Calibri" w:hAnsi="Times New Roman" w:cs="Times New Roman"/>
                <w:noProof/>
                <w:color w:val="000000"/>
                <w:kern w:val="2"/>
                <w:sz w:val="22"/>
                <w:szCs w:val="22"/>
                <w:lang w:eastAsia="en-US"/>
                <w14:ligatures w14:val="standardContextual"/>
              </w:rPr>
            </w:pPr>
          </w:p>
        </w:tc>
      </w:tr>
      <w:tr w:rsidR="00EB563B" w:rsidRPr="00B92A12" w14:paraId="25E00FC7" w14:textId="77777777" w:rsidTr="00EB563B">
        <w:tc>
          <w:tcPr>
            <w:tcW w:w="9595" w:type="dxa"/>
            <w:gridSpan w:val="8"/>
          </w:tcPr>
          <w:p w14:paraId="7414BA89" w14:textId="77777777" w:rsidR="00EB563B" w:rsidRPr="00B92A12" w:rsidRDefault="00EB563B" w:rsidP="00EB563B">
            <w:pPr>
              <w:spacing w:line="259" w:lineRule="auto"/>
              <w:jc w:val="right"/>
              <w:rPr>
                <w:rFonts w:ascii="Times New Roman" w:eastAsia="Calibri" w:hAnsi="Times New Roman" w:cs="Times New Roman"/>
                <w:b/>
                <w:bCs/>
                <w:noProof/>
                <w:kern w:val="2"/>
                <w:sz w:val="22"/>
                <w:szCs w:val="22"/>
                <w:lang w:eastAsia="en-US"/>
                <w14:ligatures w14:val="standardContextual"/>
              </w:rPr>
            </w:pPr>
            <w:r w:rsidRPr="00B92A12">
              <w:rPr>
                <w:rFonts w:ascii="Times New Roman" w:eastAsia="Calibri" w:hAnsi="Times New Roman" w:cs="Times New Roman"/>
                <w:b/>
                <w:bCs/>
                <w:noProof/>
                <w:kern w:val="2"/>
                <w:sz w:val="22"/>
                <w:szCs w:val="22"/>
                <w:lang w:eastAsia="en-US"/>
                <w14:ligatures w14:val="standardContextual"/>
              </w:rPr>
              <w:t>Bendra kaina be PVM:</w:t>
            </w:r>
          </w:p>
        </w:tc>
        <w:tc>
          <w:tcPr>
            <w:tcW w:w="895" w:type="dxa"/>
          </w:tcPr>
          <w:p w14:paraId="5A450BBC" w14:textId="77777777" w:rsidR="00EB563B" w:rsidRPr="00B92A12" w:rsidRDefault="00EB563B" w:rsidP="00EB563B">
            <w:pPr>
              <w:spacing w:line="259" w:lineRule="auto"/>
              <w:rPr>
                <w:rFonts w:ascii="Times New Roman" w:eastAsia="Calibri" w:hAnsi="Times New Roman" w:cs="Times New Roman"/>
                <w:b/>
                <w:bCs/>
                <w:noProof/>
                <w:kern w:val="2"/>
                <w:sz w:val="22"/>
                <w:szCs w:val="22"/>
                <w:lang w:eastAsia="en-US"/>
                <w14:ligatures w14:val="standardContextual"/>
              </w:rPr>
            </w:pPr>
          </w:p>
        </w:tc>
      </w:tr>
      <w:tr w:rsidR="00EB563B" w:rsidRPr="00B92A12" w14:paraId="4BBE2A14" w14:textId="77777777" w:rsidTr="00EB563B">
        <w:tc>
          <w:tcPr>
            <w:tcW w:w="9595" w:type="dxa"/>
            <w:gridSpan w:val="8"/>
          </w:tcPr>
          <w:p w14:paraId="1FCA0F06" w14:textId="77777777" w:rsidR="00EB563B" w:rsidRPr="00B92A12" w:rsidRDefault="00EB563B" w:rsidP="00EB563B">
            <w:pPr>
              <w:spacing w:line="259" w:lineRule="auto"/>
              <w:jc w:val="right"/>
              <w:rPr>
                <w:rFonts w:ascii="Times New Roman" w:eastAsia="Calibri" w:hAnsi="Times New Roman" w:cs="Times New Roman"/>
                <w:b/>
                <w:bCs/>
                <w:noProof/>
                <w:kern w:val="2"/>
                <w:sz w:val="22"/>
                <w:szCs w:val="22"/>
                <w:lang w:eastAsia="en-US"/>
                <w14:ligatures w14:val="standardContextual"/>
              </w:rPr>
            </w:pPr>
            <w:r w:rsidRPr="00B92A12">
              <w:rPr>
                <w:rFonts w:ascii="Times New Roman" w:eastAsia="Calibri" w:hAnsi="Times New Roman" w:cs="Times New Roman"/>
                <w:b/>
                <w:bCs/>
                <w:noProof/>
                <w:kern w:val="2"/>
                <w:sz w:val="22"/>
                <w:szCs w:val="22"/>
                <w:lang w:eastAsia="en-US"/>
                <w14:ligatures w14:val="standardContextual"/>
              </w:rPr>
              <w:t>PVM 21%*:</w:t>
            </w:r>
          </w:p>
        </w:tc>
        <w:tc>
          <w:tcPr>
            <w:tcW w:w="895" w:type="dxa"/>
          </w:tcPr>
          <w:p w14:paraId="25AF28D5" w14:textId="77777777" w:rsidR="00EB563B" w:rsidRPr="00B92A12" w:rsidRDefault="00EB563B" w:rsidP="00EB563B">
            <w:pPr>
              <w:spacing w:line="259" w:lineRule="auto"/>
              <w:rPr>
                <w:rFonts w:ascii="Times New Roman" w:eastAsia="Calibri" w:hAnsi="Times New Roman" w:cs="Times New Roman"/>
                <w:b/>
                <w:bCs/>
                <w:noProof/>
                <w:kern w:val="2"/>
                <w:sz w:val="22"/>
                <w:szCs w:val="22"/>
                <w:lang w:eastAsia="en-US"/>
                <w14:ligatures w14:val="standardContextual"/>
              </w:rPr>
            </w:pPr>
          </w:p>
        </w:tc>
      </w:tr>
      <w:tr w:rsidR="00EB563B" w:rsidRPr="00B92A12" w14:paraId="37918E99" w14:textId="77777777" w:rsidTr="00EB563B">
        <w:trPr>
          <w:trHeight w:val="254"/>
        </w:trPr>
        <w:tc>
          <w:tcPr>
            <w:tcW w:w="9595" w:type="dxa"/>
            <w:gridSpan w:val="8"/>
          </w:tcPr>
          <w:p w14:paraId="59610BAB" w14:textId="77777777" w:rsidR="00EB563B" w:rsidRPr="00B92A12" w:rsidRDefault="00EB563B" w:rsidP="00EB563B">
            <w:pPr>
              <w:spacing w:line="259" w:lineRule="auto"/>
              <w:jc w:val="right"/>
              <w:rPr>
                <w:rFonts w:ascii="Times New Roman" w:eastAsia="Calibri" w:hAnsi="Times New Roman" w:cs="Times New Roman"/>
                <w:b/>
                <w:bCs/>
                <w:noProof/>
                <w:kern w:val="2"/>
                <w:sz w:val="22"/>
                <w:szCs w:val="22"/>
                <w:lang w:eastAsia="en-US"/>
                <w14:ligatures w14:val="standardContextual"/>
              </w:rPr>
            </w:pPr>
            <w:r w:rsidRPr="00B92A12">
              <w:rPr>
                <w:rFonts w:ascii="Times New Roman" w:eastAsia="Calibri" w:hAnsi="Times New Roman" w:cs="Times New Roman"/>
                <w:b/>
                <w:bCs/>
                <w:noProof/>
                <w:kern w:val="2"/>
                <w:sz w:val="22"/>
                <w:szCs w:val="22"/>
                <w:lang w:eastAsia="en-US"/>
                <w14:ligatures w14:val="standardContextual"/>
              </w:rPr>
              <w:t>Bendra kaina su PVM:</w:t>
            </w:r>
          </w:p>
        </w:tc>
        <w:tc>
          <w:tcPr>
            <w:tcW w:w="895" w:type="dxa"/>
          </w:tcPr>
          <w:p w14:paraId="7B09871E" w14:textId="77777777" w:rsidR="00EB563B" w:rsidRPr="00B92A12" w:rsidRDefault="00EB563B" w:rsidP="00EB563B">
            <w:pPr>
              <w:spacing w:line="259" w:lineRule="auto"/>
              <w:rPr>
                <w:rFonts w:ascii="Times New Roman" w:eastAsia="Calibri" w:hAnsi="Times New Roman" w:cs="Times New Roman"/>
                <w:b/>
                <w:bCs/>
                <w:noProof/>
                <w:kern w:val="2"/>
                <w:sz w:val="22"/>
                <w:szCs w:val="22"/>
                <w:lang w:eastAsia="en-US"/>
                <w14:ligatures w14:val="standardContextual"/>
              </w:rPr>
            </w:pPr>
          </w:p>
        </w:tc>
      </w:tr>
    </w:tbl>
    <w:p w14:paraId="4E1E44B2" w14:textId="074F5000" w:rsidR="00094427" w:rsidRPr="00B92A12" w:rsidRDefault="00094427" w:rsidP="00577824">
      <w:pPr>
        <w:tabs>
          <w:tab w:val="left" w:pos="993"/>
        </w:tabs>
        <w:spacing w:after="0" w:line="240" w:lineRule="auto"/>
        <w:contextualSpacing/>
        <w:rPr>
          <w:rFonts w:ascii="Times New Roman" w:eastAsia="Calibri" w:hAnsi="Times New Roman" w:cs="Times New Roman"/>
          <w:bCs/>
          <w:noProof/>
          <w:kern w:val="2"/>
          <w:sz w:val="20"/>
          <w:szCs w:val="20"/>
          <w:lang w:eastAsia="en-US"/>
          <w14:ligatures w14:val="standardContextual"/>
        </w:rPr>
      </w:pPr>
      <w:r w:rsidRPr="00B92A12">
        <w:rPr>
          <w:rFonts w:ascii="Times New Roman" w:eastAsia="Calibri" w:hAnsi="Times New Roman" w:cs="Times New Roman"/>
          <w:bCs/>
          <w:noProof/>
          <w:kern w:val="2"/>
          <w:sz w:val="20"/>
          <w:szCs w:val="20"/>
          <w:lang w:eastAsia="en-US"/>
          <w14:ligatures w14:val="standardContextual"/>
        </w:rPr>
        <w:t>*Tiekėjas privalo įvertinti visas reikiamas sudedamąsias dalis privalomiems techninėje specifikacijoje nurodytiems parametrams  atlikti, kad būtų užtikrintas kokybiškas tyrimų atlikimas ir sklandus  analizatoriaus darbas</w:t>
      </w:r>
      <w:r w:rsidRPr="00B92A12">
        <w:rPr>
          <w:rFonts w:ascii="Times New Roman" w:eastAsia="Calibri" w:hAnsi="Times New Roman" w:cs="Times New Roman"/>
          <w:noProof/>
          <w:kern w:val="2"/>
          <w:sz w:val="20"/>
          <w:szCs w:val="20"/>
          <w:lang w:eastAsia="en-US"/>
          <w14:ligatures w14:val="standardContextual"/>
        </w:rPr>
        <w:t>.</w:t>
      </w:r>
      <w:r w:rsidRPr="00B92A12">
        <w:rPr>
          <w:rFonts w:ascii="Times New Roman" w:eastAsia="Calibri" w:hAnsi="Times New Roman" w:cs="Times New Roman"/>
          <w:bCs/>
          <w:noProof/>
          <w:kern w:val="2"/>
          <w:sz w:val="20"/>
          <w:szCs w:val="20"/>
          <w:lang w:eastAsia="en-US"/>
          <w14:ligatures w14:val="standardContextual"/>
        </w:rPr>
        <w:t xml:space="preserve"> Visos siūlomos prekės (reagentai</w:t>
      </w:r>
      <w:r w:rsidR="00B92A12" w:rsidRPr="00B92A12">
        <w:rPr>
          <w:rFonts w:ascii="Times New Roman" w:eastAsia="Calibri" w:hAnsi="Times New Roman" w:cs="Times New Roman"/>
          <w:bCs/>
          <w:noProof/>
          <w:kern w:val="2"/>
          <w:sz w:val="20"/>
          <w:szCs w:val="20"/>
          <w:lang w:eastAsia="en-US"/>
          <w14:ligatures w14:val="standardContextual"/>
        </w:rPr>
        <w:t xml:space="preserve"> </w:t>
      </w:r>
      <w:r w:rsidRPr="00B92A12">
        <w:rPr>
          <w:rFonts w:ascii="Times New Roman" w:eastAsia="Calibri" w:hAnsi="Times New Roman" w:cs="Times New Roman"/>
          <w:bCs/>
          <w:noProof/>
          <w:kern w:val="2"/>
          <w:sz w:val="20"/>
          <w:szCs w:val="20"/>
          <w:lang w:eastAsia="en-US"/>
          <w14:ligatures w14:val="standardContextual"/>
        </w:rPr>
        <w:t>ir kitos papildomos priemonės) turi būti originalios, kokybiškos, naujos ir tinkamos darbui su siūlomu analizatoriumi.</w:t>
      </w:r>
    </w:p>
    <w:p w14:paraId="4DF8DE99" w14:textId="1D868EBA" w:rsidR="007574BB" w:rsidRPr="00B92A12" w:rsidRDefault="007574BB" w:rsidP="007574BB">
      <w:pPr>
        <w:tabs>
          <w:tab w:val="left" w:pos="993"/>
        </w:tabs>
        <w:spacing w:after="0" w:line="360" w:lineRule="auto"/>
        <w:contextualSpacing/>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b/>
          <w:bCs/>
          <w:noProof/>
          <w:kern w:val="2"/>
          <w:sz w:val="22"/>
          <w:szCs w:val="22"/>
          <w:lang w:eastAsia="en-US"/>
          <w14:ligatures w14:val="standardContextual"/>
        </w:rPr>
        <w:t>Pasiūlymo kaina EUR su PVM žodžiais</w:t>
      </w:r>
      <w:r w:rsidRPr="00B92A12">
        <w:rPr>
          <w:rFonts w:ascii="Times New Roman" w:eastAsia="Calibri" w:hAnsi="Times New Roman" w:cs="Times New Roman"/>
          <w:noProof/>
          <w:kern w:val="2"/>
          <w:sz w:val="22"/>
          <w:szCs w:val="22"/>
          <w:lang w:eastAsia="en-US"/>
          <w14:ligatures w14:val="standardContextual"/>
        </w:rPr>
        <w:t>: __________________________________________</w:t>
      </w:r>
    </w:p>
    <w:p w14:paraId="5DF54E44" w14:textId="1D020656" w:rsidR="007574BB" w:rsidRPr="00B92A12" w:rsidRDefault="007574BB" w:rsidP="007E332D">
      <w:pPr>
        <w:tabs>
          <w:tab w:val="left" w:pos="993"/>
        </w:tabs>
        <w:spacing w:after="0" w:line="360" w:lineRule="auto"/>
        <w:rPr>
          <w:rFonts w:ascii="Times New Roman" w:eastAsia="Times New Roman" w:hAnsi="Times New Roman" w:cs="Times New Roman"/>
          <w:noProof/>
          <w:sz w:val="22"/>
          <w:szCs w:val="22"/>
        </w:rPr>
      </w:pPr>
      <w:r w:rsidRPr="00B92A12">
        <w:rPr>
          <w:rFonts w:ascii="Times New Roman" w:eastAsia="Times New Roman" w:hAnsi="Times New Roman" w:cs="Times New Roman"/>
          <w:noProof/>
          <w:sz w:val="22"/>
          <w:szCs w:val="22"/>
        </w:rPr>
        <w:t>____________________________________________________________________________</w:t>
      </w:r>
    </w:p>
    <w:p w14:paraId="168F514A" w14:textId="46F45779" w:rsidR="00536B1E" w:rsidRPr="00B92A12" w:rsidRDefault="007574BB" w:rsidP="00BF56D4">
      <w:pPr>
        <w:spacing w:after="0" w:line="240" w:lineRule="auto"/>
        <w:rPr>
          <w:rFonts w:ascii="Times New Roman" w:eastAsia="Calibri" w:hAnsi="Times New Roman" w:cs="Times New Roman"/>
          <w:noProof/>
          <w:sz w:val="22"/>
          <w:szCs w:val="22"/>
        </w:rPr>
      </w:pPr>
      <w:r w:rsidRPr="00B92A12">
        <w:rPr>
          <w:rFonts w:ascii="Times New Roman" w:eastAsia="Calibri" w:hAnsi="Times New Roman" w:cs="Times New Roman"/>
          <w:noProof/>
          <w:sz w:val="22"/>
          <w:szCs w:val="22"/>
        </w:rPr>
        <w:t>*Jei „PVM“ laukas nepildomas, nurodykite priežastis, dėl kurių PVM nemokamas</w:t>
      </w:r>
      <w:r w:rsidR="00536B1E" w:rsidRPr="00B92A12">
        <w:rPr>
          <w:rFonts w:ascii="Times New Roman" w:eastAsia="Calibri" w:hAnsi="Times New Roman" w:cs="Times New Roman"/>
          <w:noProof/>
          <w:sz w:val="22"/>
          <w:szCs w:val="22"/>
        </w:rPr>
        <w:t>.</w:t>
      </w:r>
    </w:p>
    <w:p w14:paraId="72C60B49" w14:textId="77777777" w:rsidR="00536B1E" w:rsidRPr="00B92A12" w:rsidRDefault="00536B1E" w:rsidP="00BF56D4">
      <w:pPr>
        <w:spacing w:after="0" w:line="240" w:lineRule="auto"/>
        <w:rPr>
          <w:rFonts w:ascii="Times New Roman" w:eastAsia="Calibri" w:hAnsi="Times New Roman" w:cs="Times New Roman"/>
          <w:noProof/>
          <w:sz w:val="22"/>
          <w:szCs w:val="22"/>
        </w:rPr>
      </w:pPr>
    </w:p>
    <w:p w14:paraId="2506B03D" w14:textId="6ACDD937" w:rsidR="007574BB" w:rsidRPr="00B92A12" w:rsidRDefault="00346132" w:rsidP="00BF56D4">
      <w:pPr>
        <w:spacing w:after="0" w:line="240" w:lineRule="auto"/>
        <w:rPr>
          <w:rFonts w:ascii="Times New Roman" w:hAnsi="Times New Roman" w:cs="Times New Roman"/>
          <w:b/>
          <w:bCs/>
          <w:noProof/>
        </w:rPr>
      </w:pPr>
      <w:r w:rsidRPr="00B92A12">
        <w:rPr>
          <w:rFonts w:ascii="Times New Roman" w:hAnsi="Times New Roman" w:cs="Times New Roman"/>
          <w:b/>
          <w:bCs/>
          <w:noProof/>
        </w:rPr>
        <w:t>2</w:t>
      </w:r>
      <w:r w:rsidR="007574BB" w:rsidRPr="00B92A12">
        <w:rPr>
          <w:rFonts w:ascii="Times New Roman" w:hAnsi="Times New Roman" w:cs="Times New Roman"/>
          <w:b/>
          <w:bCs/>
          <w:noProof/>
        </w:rPr>
        <w:t>.Siūlomos prekės visiškai atitinka pirkimo dokumentuose nurodytus reikalavimus ir jų savybės yra tokios:</w:t>
      </w:r>
    </w:p>
    <w:p w14:paraId="0CA3CF5B" w14:textId="77777777" w:rsidR="007574BB" w:rsidRPr="00B92A12" w:rsidRDefault="007574BB" w:rsidP="007574BB">
      <w:pPr>
        <w:tabs>
          <w:tab w:val="left" w:pos="851"/>
          <w:tab w:val="left" w:pos="993"/>
        </w:tabs>
        <w:spacing w:after="0" w:line="240" w:lineRule="auto"/>
        <w:jc w:val="both"/>
        <w:rPr>
          <w:rFonts w:ascii="Times New Roman" w:eastAsia="Times New Roman" w:hAnsi="Times New Roman" w:cs="Times New Roman"/>
          <w:b/>
          <w:bCs/>
          <w:i/>
          <w:iCs/>
          <w:noProof/>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3"/>
        <w:gridCol w:w="2126"/>
        <w:gridCol w:w="2977"/>
      </w:tblGrid>
      <w:tr w:rsidR="007574BB" w:rsidRPr="00B92A12" w14:paraId="0FF386C8" w14:textId="77777777" w:rsidTr="00536B1E">
        <w:trPr>
          <w:trHeight w:val="280"/>
          <w:tblHeader/>
        </w:trPr>
        <w:tc>
          <w:tcPr>
            <w:tcW w:w="5813" w:type="dxa"/>
            <w:tcBorders>
              <w:top w:val="single" w:sz="4" w:space="0" w:color="auto"/>
              <w:left w:val="single" w:sz="4" w:space="0" w:color="auto"/>
              <w:bottom w:val="single" w:sz="4" w:space="0" w:color="auto"/>
              <w:right w:val="single" w:sz="4" w:space="0" w:color="auto"/>
            </w:tcBorders>
          </w:tcPr>
          <w:p w14:paraId="03569C92" w14:textId="77777777" w:rsidR="007574BB" w:rsidRPr="00B92A12" w:rsidRDefault="007574BB" w:rsidP="00713BBE">
            <w:pPr>
              <w:spacing w:after="0" w:line="240" w:lineRule="auto"/>
              <w:jc w:val="center"/>
              <w:rPr>
                <w:rFonts w:ascii="Times New Roman" w:eastAsia="Times New Roman" w:hAnsi="Times New Roman" w:cs="Times New Roman"/>
                <w:b/>
                <w:bCs/>
                <w:noProof/>
                <w:sz w:val="20"/>
                <w:szCs w:val="20"/>
                <w:lang w:eastAsia="en-US"/>
              </w:rPr>
            </w:pPr>
            <w:r w:rsidRPr="00B92A12">
              <w:rPr>
                <w:rFonts w:ascii="Times New Roman" w:eastAsia="Times New Roman" w:hAnsi="Times New Roman" w:cs="Times New Roman"/>
                <w:b/>
                <w:bCs/>
                <w:noProof/>
                <w:sz w:val="20"/>
                <w:szCs w:val="20"/>
                <w:lang w:eastAsia="en-US"/>
              </w:rPr>
              <w:t>Analizatoriaus techninė specifikacija</w:t>
            </w:r>
          </w:p>
        </w:tc>
        <w:tc>
          <w:tcPr>
            <w:tcW w:w="2126" w:type="dxa"/>
            <w:tcBorders>
              <w:top w:val="single" w:sz="4" w:space="0" w:color="auto"/>
              <w:left w:val="single" w:sz="4" w:space="0" w:color="auto"/>
              <w:bottom w:val="single" w:sz="4" w:space="0" w:color="auto"/>
              <w:right w:val="single" w:sz="4" w:space="0" w:color="auto"/>
            </w:tcBorders>
          </w:tcPr>
          <w:p w14:paraId="2CC13D98" w14:textId="77777777" w:rsidR="007574BB" w:rsidRPr="00B92A12" w:rsidRDefault="007574BB" w:rsidP="00713BBE">
            <w:pPr>
              <w:spacing w:after="0" w:line="240" w:lineRule="auto"/>
              <w:jc w:val="center"/>
              <w:rPr>
                <w:rFonts w:ascii="Times New Roman" w:eastAsia="Times New Roman" w:hAnsi="Times New Roman" w:cs="Times New Roman"/>
                <w:b/>
                <w:bCs/>
                <w:noProof/>
                <w:sz w:val="18"/>
                <w:szCs w:val="18"/>
                <w:lang w:eastAsia="en-US"/>
              </w:rPr>
            </w:pPr>
            <w:r w:rsidRPr="00B92A12">
              <w:rPr>
                <w:rFonts w:ascii="Times New Roman" w:eastAsia="Times New Roman" w:hAnsi="Times New Roman" w:cs="Times New Roman"/>
                <w:b/>
                <w:bCs/>
                <w:noProof/>
                <w:sz w:val="18"/>
                <w:szCs w:val="18"/>
                <w:lang w:eastAsia="en-US"/>
              </w:rPr>
              <w:t>Atitikimas reikalavimui  (įrašo tiekėjas). Būtina įrašyti konkrečias reikšmes, įrašyti „Taip“, „Atitinka“ draudžiama</w:t>
            </w:r>
          </w:p>
        </w:tc>
        <w:tc>
          <w:tcPr>
            <w:tcW w:w="2977" w:type="dxa"/>
            <w:tcBorders>
              <w:top w:val="single" w:sz="4" w:space="0" w:color="auto"/>
              <w:left w:val="single" w:sz="4" w:space="0" w:color="auto"/>
              <w:bottom w:val="single" w:sz="4" w:space="0" w:color="auto"/>
              <w:right w:val="single" w:sz="4" w:space="0" w:color="auto"/>
            </w:tcBorders>
          </w:tcPr>
          <w:p w14:paraId="0C64BEAC" w14:textId="77777777" w:rsidR="007574BB" w:rsidRPr="00B92A12" w:rsidRDefault="007574BB" w:rsidP="00713BBE">
            <w:pPr>
              <w:spacing w:after="0" w:line="240" w:lineRule="auto"/>
              <w:jc w:val="center"/>
              <w:rPr>
                <w:rFonts w:ascii="Times New Roman" w:eastAsia="Times New Roman" w:hAnsi="Times New Roman" w:cs="Times New Roman"/>
                <w:b/>
                <w:bCs/>
                <w:noProof/>
                <w:sz w:val="18"/>
                <w:szCs w:val="18"/>
                <w:lang w:eastAsia="en-US"/>
              </w:rPr>
            </w:pPr>
            <w:r w:rsidRPr="00B92A12">
              <w:rPr>
                <w:rFonts w:ascii="Times New Roman" w:eastAsia="Times New Roman" w:hAnsi="Times New Roman" w:cs="Times New Roman"/>
                <w:b/>
                <w:bCs/>
                <w:noProof/>
                <w:sz w:val="18"/>
                <w:szCs w:val="18"/>
                <w:lang w:eastAsia="en-US"/>
              </w:rPr>
              <w:t xml:space="preserve">Reikalavimų atitikimas (tiksliai pažymimas techninis parametras pateikiamos įrangos gamintojo parengtoje dokumentacijoje**. </w:t>
            </w:r>
          </w:p>
        </w:tc>
      </w:tr>
      <w:tr w:rsidR="005B5BD4" w:rsidRPr="00B92A12" w14:paraId="769B3C52" w14:textId="77777777" w:rsidTr="00536B1E">
        <w:trPr>
          <w:trHeight w:val="414"/>
        </w:trPr>
        <w:tc>
          <w:tcPr>
            <w:tcW w:w="5813" w:type="dxa"/>
            <w:tcBorders>
              <w:top w:val="single" w:sz="4" w:space="0" w:color="auto"/>
              <w:left w:val="single" w:sz="4" w:space="0" w:color="auto"/>
              <w:bottom w:val="single" w:sz="4" w:space="0" w:color="auto"/>
              <w:right w:val="single" w:sz="4" w:space="0" w:color="auto"/>
            </w:tcBorders>
          </w:tcPr>
          <w:p w14:paraId="0C866646" w14:textId="2162B4CA" w:rsidR="005B5BD4" w:rsidRPr="00B92A12" w:rsidRDefault="00346132" w:rsidP="00B92A12">
            <w:pPr>
              <w:spacing w:after="0" w:line="240" w:lineRule="auto"/>
              <w:rPr>
                <w:rFonts w:ascii="Times New Roman" w:eastAsia="Calibri" w:hAnsi="Times New Roman" w:cs="Times New Roman"/>
                <w:b/>
                <w:bCs/>
                <w:noProof/>
                <w:sz w:val="22"/>
                <w:szCs w:val="22"/>
              </w:rPr>
            </w:pPr>
            <w:r w:rsidRPr="00B92A12">
              <w:rPr>
                <w:rFonts w:ascii="Times New Roman" w:eastAsia="Calibri" w:hAnsi="Times New Roman" w:cs="Times New Roman"/>
                <w:noProof/>
                <w:sz w:val="22"/>
                <w:szCs w:val="22"/>
              </w:rPr>
              <w:t>2.1</w:t>
            </w:r>
            <w:r w:rsidRPr="00B92A12">
              <w:rPr>
                <w:rFonts w:ascii="Times New Roman" w:eastAsia="Calibri" w:hAnsi="Times New Roman" w:cs="Times New Roman"/>
                <w:b/>
                <w:bCs/>
                <w:noProof/>
                <w:sz w:val="22"/>
                <w:szCs w:val="22"/>
              </w:rPr>
              <w:t>.</w:t>
            </w:r>
            <w:r w:rsidR="00215C9E" w:rsidRPr="00B92A12">
              <w:rPr>
                <w:rFonts w:ascii="Times New Roman" w:eastAsia="Calibri" w:hAnsi="Times New Roman" w:cs="Times New Roman"/>
                <w:b/>
                <w:bCs/>
                <w:noProof/>
                <w:sz w:val="22"/>
                <w:szCs w:val="22"/>
              </w:rPr>
              <w:t xml:space="preserve"> </w:t>
            </w:r>
            <w:r w:rsidR="005B5BD4" w:rsidRPr="00B92A12">
              <w:rPr>
                <w:rFonts w:ascii="Times New Roman" w:eastAsia="Calibri" w:hAnsi="Times New Roman" w:cs="Times New Roman"/>
                <w:b/>
                <w:bCs/>
                <w:noProof/>
                <w:sz w:val="22"/>
                <w:szCs w:val="22"/>
              </w:rPr>
              <w:t>Analizatorius – 5 vnt.</w:t>
            </w:r>
          </w:p>
          <w:p w14:paraId="1B0E4713" w14:textId="77777777" w:rsidR="005B5BD4" w:rsidRPr="00B92A12" w:rsidRDefault="005B5BD4" w:rsidP="00B92A12">
            <w:pPr>
              <w:spacing w:after="0" w:line="240" w:lineRule="auto"/>
              <w:rPr>
                <w:rFonts w:ascii="Times New Roman" w:eastAsia="Calibri" w:hAnsi="Times New Roman" w:cs="Times New Roman"/>
                <w:noProof/>
                <w:sz w:val="22"/>
                <w:szCs w:val="22"/>
              </w:rPr>
            </w:pPr>
            <w:r w:rsidRPr="00B92A12">
              <w:rPr>
                <w:rFonts w:ascii="Times New Roman" w:eastAsia="Calibri" w:hAnsi="Times New Roman" w:cs="Times New Roman"/>
                <w:noProof/>
                <w:kern w:val="2"/>
                <w:sz w:val="22"/>
                <w:szCs w:val="22"/>
                <w:lang w:eastAsia="en-US"/>
                <w14:ligatures w14:val="standardContextual"/>
              </w:rPr>
              <w:t xml:space="preserve">Visi siūlomi </w:t>
            </w:r>
            <w:r w:rsidRPr="00B92A12">
              <w:rPr>
                <w:rFonts w:ascii="Times New Roman" w:eastAsia="Calibri" w:hAnsi="Times New Roman" w:cs="Times New Roman"/>
                <w:noProof/>
                <w:sz w:val="22"/>
                <w:szCs w:val="22"/>
                <w:lang w:eastAsia="en-US"/>
              </w:rPr>
              <w:t>analizatoriai</w:t>
            </w:r>
            <w:r w:rsidRPr="00B92A12">
              <w:rPr>
                <w:rFonts w:ascii="Times New Roman" w:eastAsia="Calibri" w:hAnsi="Times New Roman" w:cs="Times New Roman"/>
                <w:noProof/>
                <w:sz w:val="22"/>
                <w:szCs w:val="22"/>
              </w:rPr>
              <w:t xml:space="preserve">  (toliau – Analizatorius) privalo būti identiški, t. y. tokio pačio modelio. Nurodyti siūlomo analizatoriaus pavadinimą, tipą / modelį,  gamintojo pavadinimą ir šalį.</w:t>
            </w:r>
          </w:p>
          <w:p w14:paraId="0DC96DDC" w14:textId="1D84D8B7" w:rsidR="005B5BD4" w:rsidRPr="00B92A12" w:rsidRDefault="00346132" w:rsidP="00B92A12">
            <w:pPr>
              <w:spacing w:after="0" w:line="240" w:lineRule="auto"/>
              <w:rPr>
                <w:rFonts w:ascii="Times New Roman" w:eastAsia="Calibri" w:hAnsi="Times New Roman" w:cs="Times New Roman"/>
                <w:noProof/>
                <w:color w:val="000000" w:themeColor="text1"/>
                <w:sz w:val="22"/>
                <w:szCs w:val="22"/>
                <w:lang w:eastAsia="en-US"/>
              </w:rPr>
            </w:pPr>
            <w:r w:rsidRPr="00B92A12">
              <w:rPr>
                <w:rFonts w:ascii="Times New Roman" w:eastAsia="Calibri" w:hAnsi="Times New Roman" w:cs="Times New Roman"/>
                <w:noProof/>
                <w:sz w:val="22"/>
                <w:szCs w:val="22"/>
                <w:lang w:eastAsia="en-US"/>
              </w:rPr>
              <w:t>2</w:t>
            </w:r>
            <w:r w:rsidR="005B5BD4" w:rsidRPr="00B92A12">
              <w:rPr>
                <w:rFonts w:ascii="Times New Roman" w:eastAsia="Calibri" w:hAnsi="Times New Roman" w:cs="Times New Roman"/>
                <w:noProof/>
                <w:sz w:val="22"/>
                <w:szCs w:val="22"/>
                <w:lang w:eastAsia="en-US"/>
              </w:rPr>
              <w:t>.2</w:t>
            </w:r>
            <w:r w:rsidR="005B5BD4" w:rsidRPr="00B92A12">
              <w:rPr>
                <w:rFonts w:ascii="Times New Roman" w:eastAsia="Calibri" w:hAnsi="Times New Roman" w:cs="Times New Roman"/>
                <w:b/>
                <w:bCs/>
                <w:noProof/>
                <w:sz w:val="22"/>
                <w:szCs w:val="22"/>
                <w:lang w:eastAsia="en-US"/>
              </w:rPr>
              <w:t xml:space="preserve">. </w:t>
            </w:r>
            <w:r w:rsidR="005B5BD4" w:rsidRPr="00B92A12">
              <w:rPr>
                <w:rFonts w:ascii="Times New Roman" w:eastAsia="Calibri" w:hAnsi="Times New Roman" w:cs="Times New Roman"/>
                <w:b/>
                <w:bCs/>
                <w:noProof/>
                <w:color w:val="000000" w:themeColor="text1"/>
                <w:sz w:val="22"/>
                <w:szCs w:val="22"/>
                <w:lang w:eastAsia="en-US"/>
              </w:rPr>
              <w:t>Analizatoriaus apibūdinimas:</w:t>
            </w:r>
            <w:r w:rsidR="005B5BD4" w:rsidRPr="00B92A12">
              <w:rPr>
                <w:rFonts w:ascii="Times New Roman" w:eastAsia="Calibri" w:hAnsi="Times New Roman" w:cs="Times New Roman"/>
                <w:noProof/>
                <w:color w:val="000000" w:themeColor="text1"/>
                <w:sz w:val="22"/>
                <w:szCs w:val="22"/>
                <w:lang w:eastAsia="en-US"/>
              </w:rPr>
              <w:t xml:space="preserve"> </w:t>
            </w:r>
          </w:p>
          <w:p w14:paraId="03884F1E" w14:textId="6E233EC3" w:rsidR="005B5BD4" w:rsidRPr="00B92A12" w:rsidRDefault="005B5BD4" w:rsidP="00B92A12">
            <w:pPr>
              <w:spacing w:after="0" w:line="240" w:lineRule="auto"/>
              <w:rPr>
                <w:rFonts w:ascii="Times New Roman" w:hAnsi="Times New Roman" w:cs="Times New Roman"/>
                <w:noProof/>
                <w:color w:val="000000" w:themeColor="text1"/>
                <w:sz w:val="22"/>
                <w:szCs w:val="22"/>
              </w:rPr>
            </w:pPr>
            <w:r w:rsidRPr="00B92A12">
              <w:rPr>
                <w:rFonts w:ascii="Times New Roman" w:eastAsia="Calibri" w:hAnsi="Times New Roman" w:cs="Times New Roman"/>
                <w:noProof/>
                <w:color w:val="000000" w:themeColor="text1"/>
                <w:sz w:val="22"/>
                <w:szCs w:val="22"/>
              </w:rPr>
              <w:t>Automatinis hematologinis analizatorius, skirtas a</w:t>
            </w:r>
            <w:r w:rsidRPr="00B92A12">
              <w:rPr>
                <w:rFonts w:ascii="Times New Roman" w:hAnsi="Times New Roman" w:cs="Times New Roman"/>
                <w:noProof/>
                <w:color w:val="000000" w:themeColor="text1"/>
                <w:sz w:val="22"/>
                <w:szCs w:val="22"/>
              </w:rPr>
              <w:t xml:space="preserve">utomatizuotai atlikti hematologinius kraujo tyrimus su ne mažiau kaip 3 dalių leukocitų diferenciacija. Taikymo sritis -Valstybės medicinos rezervo </w:t>
            </w:r>
            <w:r w:rsidR="00D10DEB" w:rsidRPr="00B92A12">
              <w:rPr>
                <w:rFonts w:ascii="Times New Roman" w:hAnsi="Times New Roman" w:cs="Times New Roman"/>
                <w:noProof/>
                <w:color w:val="000000" w:themeColor="text1"/>
                <w:sz w:val="22"/>
                <w:szCs w:val="22"/>
              </w:rPr>
              <w:t xml:space="preserve">kaupimas. </w:t>
            </w:r>
            <w:r w:rsidRPr="00B92A12">
              <w:rPr>
                <w:rFonts w:ascii="Times New Roman" w:hAnsi="Times New Roman" w:cs="Times New Roman"/>
                <w:noProof/>
                <w:color w:val="000000" w:themeColor="text1"/>
                <w:sz w:val="22"/>
                <w:szCs w:val="22"/>
              </w:rPr>
              <w:t xml:space="preserve"> Tinkantis nereguliariam darbui.</w:t>
            </w:r>
          </w:p>
          <w:p w14:paraId="3E02CA45" w14:textId="3F3E2AC3" w:rsidR="00BC7A3C" w:rsidRPr="00B92A12" w:rsidRDefault="00BC7A3C" w:rsidP="00B92A12">
            <w:pPr>
              <w:spacing w:after="0" w:line="240" w:lineRule="auto"/>
              <w:contextualSpacing/>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color w:val="000000" w:themeColor="text1"/>
                <w:kern w:val="2"/>
                <w:sz w:val="22"/>
                <w:szCs w:val="22"/>
                <w:lang w:eastAsia="en-US"/>
                <w14:ligatures w14:val="standardContextual"/>
              </w:rPr>
              <w:t xml:space="preserve">2.3. Analizatorius privalo būti visiškai naujas - nenaudotas, neatnaujintas (angl. not refurbished), </w:t>
            </w:r>
            <w:r w:rsidRPr="00B92A12">
              <w:rPr>
                <w:rFonts w:ascii="Times New Roman" w:eastAsia="Calibri" w:hAnsi="Times New Roman" w:cs="Times New Roman"/>
                <w:noProof/>
                <w:kern w:val="2"/>
                <w:sz w:val="22"/>
                <w:szCs w:val="22"/>
                <w:lang w:eastAsia="en-US"/>
                <w14:ligatures w14:val="standardContextual"/>
              </w:rPr>
              <w:t>nebandytas komerciniais ar klinikiniais tikslais, nedemonstracinis, nepradėtas eksploatuoti, turintys gamyklinę komplektaciją bei būklę. Analizatorius pagamintas ne anksčiau kaip 2025 metais.  Nurodyti pagaminimo datą ir pateikti tiekėjo raštišką patvirtinimą dėl įrangos pagaminimo metų.</w:t>
            </w:r>
          </w:p>
          <w:p w14:paraId="59C730E2" w14:textId="77777777" w:rsidR="00215C9E" w:rsidRPr="00B92A12" w:rsidRDefault="00BC7A3C" w:rsidP="00B92A12">
            <w:pPr>
              <w:pStyle w:val="prastasiniatinklio"/>
              <w:spacing w:before="0" w:beforeAutospacing="0" w:after="0" w:afterAutospacing="0"/>
              <w:rPr>
                <w:rFonts w:eastAsia="Calibri"/>
                <w:b/>
                <w:bCs/>
                <w:noProof/>
                <w:kern w:val="2"/>
                <w:sz w:val="22"/>
                <w:szCs w:val="22"/>
                <w:lang w:eastAsia="en-US"/>
                <w14:ligatures w14:val="standardContextual"/>
              </w:rPr>
            </w:pPr>
            <w:r w:rsidRPr="00B92A12">
              <w:rPr>
                <w:rFonts w:eastAsia="Calibri"/>
                <w:noProof/>
                <w:kern w:val="2"/>
                <w:sz w:val="22"/>
                <w:szCs w:val="22"/>
                <w:lang w:eastAsia="en-US"/>
                <w14:ligatures w14:val="standardContextual"/>
              </w:rPr>
              <w:t xml:space="preserve">2.4.  </w:t>
            </w:r>
            <w:r w:rsidRPr="00B92A12">
              <w:rPr>
                <w:rFonts w:eastAsia="Calibri"/>
                <w:b/>
                <w:bCs/>
                <w:noProof/>
                <w:kern w:val="2"/>
                <w:sz w:val="22"/>
                <w:szCs w:val="22"/>
                <w:lang w:eastAsia="en-US"/>
                <w14:ligatures w14:val="standardContextual"/>
              </w:rPr>
              <w:t>Komplektacija:</w:t>
            </w:r>
          </w:p>
          <w:p w14:paraId="57373529" w14:textId="01E56E5A" w:rsidR="00BC7A3C" w:rsidRPr="00B92A12" w:rsidRDefault="00BC7A3C" w:rsidP="00B92A12">
            <w:pPr>
              <w:pStyle w:val="prastasiniatinklio"/>
              <w:spacing w:before="0" w:beforeAutospacing="0" w:after="0" w:afterAutospacing="0"/>
              <w:rPr>
                <w:rFonts w:eastAsia="Calibri"/>
                <w:noProof/>
                <w:kern w:val="2"/>
                <w:sz w:val="22"/>
                <w:szCs w:val="22"/>
                <w:lang w:eastAsia="en-US"/>
                <w14:ligatures w14:val="standardContextual"/>
              </w:rPr>
            </w:pPr>
            <w:r w:rsidRPr="00B92A12">
              <w:rPr>
                <w:rFonts w:eastAsia="Calibri"/>
                <w:noProof/>
                <w:kern w:val="2"/>
                <w:sz w:val="22"/>
                <w:szCs w:val="22"/>
                <w:lang w:eastAsia="en-US"/>
                <w14:ligatures w14:val="standardContextual"/>
              </w:rPr>
              <w:t xml:space="preserve"> </w:t>
            </w:r>
            <w:r w:rsidRPr="00B92A12">
              <w:rPr>
                <w:rStyle w:val="Grietas"/>
                <w:rFonts w:eastAsiaTheme="majorEastAsia"/>
                <w:b w:val="0"/>
                <w:bCs w:val="0"/>
                <w:noProof/>
                <w:sz w:val="22"/>
                <w:szCs w:val="22"/>
              </w:rPr>
              <w:t>Tiekėjas kartu su hematologiniu analizatoriumi privalo pateikti piln</w:t>
            </w:r>
            <w:r w:rsidR="005F7EB3" w:rsidRPr="00B92A12">
              <w:rPr>
                <w:rStyle w:val="Grietas"/>
                <w:rFonts w:eastAsiaTheme="majorEastAsia"/>
                <w:b w:val="0"/>
                <w:bCs w:val="0"/>
                <w:noProof/>
                <w:sz w:val="22"/>
                <w:szCs w:val="22"/>
              </w:rPr>
              <w:t>ai</w:t>
            </w:r>
            <w:r w:rsidRPr="00B92A12">
              <w:rPr>
                <w:rStyle w:val="Grietas"/>
                <w:rFonts w:eastAsiaTheme="majorEastAsia"/>
                <w:b w:val="0"/>
                <w:bCs w:val="0"/>
                <w:noProof/>
                <w:sz w:val="22"/>
                <w:szCs w:val="22"/>
              </w:rPr>
              <w:t xml:space="preserve"> veikiančią komplektaciją, kuri turi apimti:</w:t>
            </w:r>
            <w:r w:rsidRPr="00B92A12">
              <w:rPr>
                <w:rStyle w:val="Grietas"/>
                <w:rFonts w:eastAsiaTheme="majorEastAsia"/>
                <w:noProof/>
                <w:sz w:val="22"/>
                <w:szCs w:val="22"/>
              </w:rPr>
              <w:t xml:space="preserve"> </w:t>
            </w:r>
            <w:r w:rsidR="001011B0" w:rsidRPr="00B92A12">
              <w:rPr>
                <w:rStyle w:val="Grietas"/>
                <w:rFonts w:eastAsiaTheme="majorEastAsia"/>
                <w:noProof/>
                <w:sz w:val="22"/>
                <w:szCs w:val="22"/>
              </w:rPr>
              <w:t xml:space="preserve">brūkšninio kodo </w:t>
            </w:r>
            <w:r w:rsidRPr="00B92A12">
              <w:rPr>
                <w:rStyle w:val="Grietas"/>
                <w:rFonts w:eastAsiaTheme="majorEastAsia"/>
                <w:noProof/>
                <w:sz w:val="22"/>
                <w:szCs w:val="22"/>
              </w:rPr>
              <w:t>skaitytuvą</w:t>
            </w:r>
            <w:r w:rsidRPr="00B92A12">
              <w:rPr>
                <w:noProof/>
                <w:sz w:val="22"/>
                <w:szCs w:val="22"/>
              </w:rPr>
              <w:t>, suderinamą su analizatoriumi ir prijungtą prie jo (per USB, RS-232 arba kitą gamintojo numatytą sąsają),</w:t>
            </w:r>
            <w:r w:rsidR="005F7EB3" w:rsidRPr="00B92A12">
              <w:rPr>
                <w:noProof/>
                <w:sz w:val="22"/>
                <w:szCs w:val="22"/>
              </w:rPr>
              <w:t xml:space="preserve"> </w:t>
            </w:r>
            <w:r w:rsidRPr="00B92A12">
              <w:rPr>
                <w:noProof/>
                <w:sz w:val="22"/>
                <w:szCs w:val="22"/>
              </w:rPr>
              <w:t>s</w:t>
            </w:r>
            <w:r w:rsidRPr="00B92A12">
              <w:rPr>
                <w:rStyle w:val="Grietas"/>
                <w:rFonts w:eastAsiaTheme="majorEastAsia"/>
                <w:noProof/>
                <w:sz w:val="22"/>
                <w:szCs w:val="22"/>
              </w:rPr>
              <w:t>pausdintuvą</w:t>
            </w:r>
            <w:r w:rsidRPr="00B92A12">
              <w:rPr>
                <w:noProof/>
                <w:sz w:val="22"/>
                <w:szCs w:val="22"/>
              </w:rPr>
              <w:t xml:space="preserve"> (integruotą arba lygiavertį), suderinamą su analizatoriumi, prijungtą per USB, LAN ar kitą gamintojo numatytą sąsają, užtikrinantį pilną tyrimų rezultatų spausdinimą, visus reikalingus </w:t>
            </w:r>
            <w:r w:rsidRPr="00B92A12">
              <w:rPr>
                <w:rStyle w:val="Grietas"/>
                <w:rFonts w:eastAsiaTheme="majorEastAsia"/>
                <w:noProof/>
                <w:sz w:val="22"/>
                <w:szCs w:val="22"/>
              </w:rPr>
              <w:t>jungiamuosius kabelius</w:t>
            </w:r>
            <w:r w:rsidRPr="00B92A12">
              <w:rPr>
                <w:noProof/>
                <w:sz w:val="22"/>
                <w:szCs w:val="22"/>
              </w:rPr>
              <w:t>, maitinimo adapterius ir kitus priedus, kad įranga būtų iš karto paruošta naudojimui</w:t>
            </w:r>
            <w:r w:rsidR="00F640C8" w:rsidRPr="00B92A12">
              <w:rPr>
                <w:noProof/>
                <w:sz w:val="22"/>
                <w:szCs w:val="22"/>
              </w:rPr>
              <w:t xml:space="preserve">, </w:t>
            </w:r>
            <w:r w:rsidRPr="00B92A12">
              <w:rPr>
                <w:rFonts w:eastAsia="Calibri"/>
                <w:b/>
                <w:bCs/>
                <w:noProof/>
                <w:color w:val="001D35"/>
                <w:kern w:val="2"/>
                <w:sz w:val="22"/>
                <w:szCs w:val="22"/>
                <w:shd w:val="clear" w:color="auto" w:fill="FFFFFF"/>
                <w:lang w:eastAsia="en-US"/>
                <w14:ligatures w14:val="standardContextual"/>
              </w:rPr>
              <w:t>spausdinimo popierių</w:t>
            </w:r>
            <w:r w:rsidRPr="00B92A12">
              <w:rPr>
                <w:rFonts w:eastAsia="Calibri"/>
                <w:noProof/>
                <w:color w:val="001D35"/>
                <w:kern w:val="2"/>
                <w:sz w:val="22"/>
                <w:szCs w:val="22"/>
                <w:shd w:val="clear" w:color="auto" w:fill="FFFFFF"/>
                <w:lang w:eastAsia="en-US"/>
                <w14:ligatures w14:val="standardContextual"/>
              </w:rPr>
              <w:t xml:space="preserve"> </w:t>
            </w:r>
            <w:r w:rsidR="00835CF2" w:rsidRPr="00B92A12">
              <w:rPr>
                <w:rFonts w:eastAsia="Calibri"/>
                <w:noProof/>
                <w:color w:val="001D35"/>
                <w:kern w:val="2"/>
                <w:sz w:val="22"/>
                <w:szCs w:val="22"/>
                <w:shd w:val="clear" w:color="auto" w:fill="FFFFFF"/>
                <w:lang w:eastAsia="en-US"/>
                <w14:ligatures w14:val="standardContextual"/>
              </w:rPr>
              <w:t xml:space="preserve">( </w:t>
            </w:r>
            <w:r w:rsidR="006642D9" w:rsidRPr="00B92A12">
              <w:rPr>
                <w:rFonts w:eastAsia="Calibri"/>
                <w:noProof/>
                <w:color w:val="001D35"/>
                <w:kern w:val="2"/>
                <w:sz w:val="22"/>
                <w:szCs w:val="22"/>
                <w:shd w:val="clear" w:color="auto" w:fill="FFFFFF"/>
                <w:lang w:eastAsia="en-US"/>
                <w14:ligatures w14:val="standardContextual"/>
              </w:rPr>
              <w:t xml:space="preserve">2 ritinius </w:t>
            </w:r>
            <w:r w:rsidR="00835CF2" w:rsidRPr="00B92A12">
              <w:rPr>
                <w:rFonts w:eastAsia="Calibri"/>
                <w:noProof/>
                <w:color w:val="001D35"/>
                <w:kern w:val="2"/>
                <w:sz w:val="22"/>
                <w:szCs w:val="22"/>
                <w:shd w:val="clear" w:color="auto" w:fill="FFFFFF"/>
                <w:lang w:eastAsia="en-US"/>
                <w14:ligatures w14:val="standardContextual"/>
              </w:rPr>
              <w:t xml:space="preserve">integruotam </w:t>
            </w:r>
            <w:r w:rsidR="00F66620" w:rsidRPr="00B92A12">
              <w:rPr>
                <w:rFonts w:eastAsia="Calibri"/>
                <w:noProof/>
                <w:color w:val="001D35"/>
                <w:kern w:val="2"/>
                <w:sz w:val="22"/>
                <w:szCs w:val="22"/>
                <w:shd w:val="clear" w:color="auto" w:fill="FFFFFF"/>
                <w:lang w:eastAsia="en-US"/>
                <w14:ligatures w14:val="standardContextual"/>
              </w:rPr>
              <w:t xml:space="preserve">arba </w:t>
            </w:r>
            <w:r w:rsidR="00F22CA1" w:rsidRPr="00B92A12">
              <w:rPr>
                <w:rFonts w:eastAsia="Calibri"/>
                <w:noProof/>
                <w:color w:val="001D35"/>
                <w:kern w:val="2"/>
                <w:sz w:val="22"/>
                <w:szCs w:val="22"/>
                <w:shd w:val="clear" w:color="auto" w:fill="FFFFFF"/>
                <w:lang w:eastAsia="en-US"/>
                <w14:ligatures w14:val="standardContextual"/>
              </w:rPr>
              <w:t>500</w:t>
            </w:r>
            <w:r w:rsidR="006642D9" w:rsidRPr="00B92A12">
              <w:rPr>
                <w:rFonts w:eastAsia="Calibri"/>
                <w:noProof/>
                <w:color w:val="001D35"/>
                <w:kern w:val="2"/>
                <w:sz w:val="22"/>
                <w:szCs w:val="22"/>
                <w:shd w:val="clear" w:color="auto" w:fill="FFFFFF"/>
                <w:lang w:eastAsia="en-US"/>
                <w14:ligatures w14:val="standardContextual"/>
              </w:rPr>
              <w:t xml:space="preserve"> </w:t>
            </w:r>
            <w:r w:rsidR="00F22CA1" w:rsidRPr="00B92A12">
              <w:rPr>
                <w:rFonts w:eastAsia="Calibri"/>
                <w:noProof/>
                <w:color w:val="001D35"/>
                <w:kern w:val="2"/>
                <w:sz w:val="22"/>
                <w:szCs w:val="22"/>
                <w:shd w:val="clear" w:color="auto" w:fill="FFFFFF"/>
                <w:lang w:eastAsia="en-US"/>
                <w14:ligatures w14:val="standardContextual"/>
              </w:rPr>
              <w:t>lapų</w:t>
            </w:r>
            <w:r w:rsidR="006642D9" w:rsidRPr="00B92A12">
              <w:rPr>
                <w:rFonts w:eastAsia="Calibri"/>
                <w:noProof/>
                <w:color w:val="001D35"/>
                <w:kern w:val="2"/>
                <w:sz w:val="22"/>
                <w:szCs w:val="22"/>
                <w:shd w:val="clear" w:color="auto" w:fill="FFFFFF"/>
                <w:lang w:eastAsia="en-US"/>
                <w14:ligatures w14:val="standardContextual"/>
              </w:rPr>
              <w:t xml:space="preserve"> </w:t>
            </w:r>
            <w:r w:rsidR="00F66620" w:rsidRPr="00B92A12">
              <w:rPr>
                <w:rFonts w:eastAsia="Calibri"/>
                <w:noProof/>
                <w:color w:val="001D35"/>
                <w:kern w:val="2"/>
                <w:sz w:val="22"/>
                <w:szCs w:val="22"/>
                <w:shd w:val="clear" w:color="auto" w:fill="FFFFFF"/>
                <w:lang w:eastAsia="en-US"/>
                <w14:ligatures w14:val="standardContextual"/>
              </w:rPr>
              <w:t xml:space="preserve">lygiaverčiam spausdintuvui </w:t>
            </w:r>
            <w:r w:rsidR="006642D9" w:rsidRPr="00B92A12">
              <w:rPr>
                <w:rFonts w:eastAsia="Calibri"/>
                <w:noProof/>
                <w:color w:val="001D35"/>
                <w:kern w:val="2"/>
                <w:sz w:val="22"/>
                <w:szCs w:val="22"/>
                <w:shd w:val="clear" w:color="auto" w:fill="FFFFFF"/>
                <w:lang w:eastAsia="en-US"/>
                <w14:ligatures w14:val="standardContextual"/>
              </w:rPr>
              <w:t>)</w:t>
            </w:r>
            <w:r w:rsidR="00F22CA1" w:rsidRPr="00B92A12">
              <w:rPr>
                <w:rFonts w:eastAsia="Calibri"/>
                <w:noProof/>
                <w:color w:val="001D35"/>
                <w:kern w:val="2"/>
                <w:sz w:val="22"/>
                <w:szCs w:val="22"/>
                <w:shd w:val="clear" w:color="auto" w:fill="FFFFFF"/>
                <w:lang w:eastAsia="en-US"/>
                <w14:ligatures w14:val="standardContextual"/>
              </w:rPr>
              <w:t>.</w:t>
            </w:r>
          </w:p>
          <w:p w14:paraId="0FE5A028" w14:textId="4A893ECA" w:rsidR="00BC7A3C" w:rsidRPr="00B92A12" w:rsidRDefault="00346132" w:rsidP="00B92A12">
            <w:pPr>
              <w:spacing w:after="0" w:line="240" w:lineRule="auto"/>
              <w:rPr>
                <w:rFonts w:ascii="Times New Roman" w:hAnsi="Times New Roman" w:cs="Times New Roman"/>
                <w:noProof/>
                <w:sz w:val="22"/>
                <w:szCs w:val="22"/>
              </w:rPr>
            </w:pPr>
            <w:r w:rsidRPr="00B92A12">
              <w:rPr>
                <w:rFonts w:ascii="Times New Roman" w:eastAsia="Calibri" w:hAnsi="Times New Roman" w:cs="Times New Roman"/>
                <w:noProof/>
                <w:sz w:val="22"/>
                <w:szCs w:val="22"/>
              </w:rPr>
              <w:t>2</w:t>
            </w:r>
            <w:r w:rsidR="005B5BD4" w:rsidRPr="00B92A12">
              <w:rPr>
                <w:rFonts w:ascii="Times New Roman" w:eastAsia="Calibri" w:hAnsi="Times New Roman" w:cs="Times New Roman"/>
                <w:noProof/>
                <w:sz w:val="22"/>
                <w:szCs w:val="22"/>
              </w:rPr>
              <w:t>.</w:t>
            </w:r>
            <w:r w:rsidR="00BC7A3C" w:rsidRPr="00B92A12">
              <w:rPr>
                <w:rFonts w:ascii="Times New Roman" w:eastAsia="Calibri" w:hAnsi="Times New Roman" w:cs="Times New Roman"/>
                <w:noProof/>
                <w:sz w:val="22"/>
                <w:szCs w:val="22"/>
              </w:rPr>
              <w:t>5</w:t>
            </w:r>
            <w:r w:rsidR="005B5BD4" w:rsidRPr="00B92A12">
              <w:rPr>
                <w:rFonts w:ascii="Times New Roman" w:eastAsia="Calibri" w:hAnsi="Times New Roman" w:cs="Times New Roman"/>
                <w:noProof/>
                <w:sz w:val="22"/>
                <w:szCs w:val="22"/>
              </w:rPr>
              <w:t xml:space="preserve">. </w:t>
            </w:r>
            <w:r w:rsidR="005B5BD4" w:rsidRPr="00B92A12">
              <w:rPr>
                <w:rFonts w:ascii="Times New Roman" w:hAnsi="Times New Roman" w:cs="Times New Roman"/>
                <w:noProof/>
                <w:sz w:val="22"/>
                <w:szCs w:val="22"/>
              </w:rPr>
              <w:t xml:space="preserve"> </w:t>
            </w:r>
            <w:r w:rsidR="005B5BD4" w:rsidRPr="00B92A12">
              <w:rPr>
                <w:rFonts w:ascii="Times New Roman" w:hAnsi="Times New Roman" w:cs="Times New Roman"/>
                <w:b/>
                <w:bCs/>
                <w:noProof/>
                <w:sz w:val="22"/>
                <w:szCs w:val="22"/>
              </w:rPr>
              <w:t xml:space="preserve">Turi </w:t>
            </w:r>
            <w:r w:rsidR="00D26570" w:rsidRPr="00B92A12">
              <w:rPr>
                <w:rFonts w:ascii="Times New Roman" w:hAnsi="Times New Roman" w:cs="Times New Roman"/>
                <w:b/>
                <w:bCs/>
                <w:noProof/>
                <w:sz w:val="22"/>
                <w:szCs w:val="22"/>
              </w:rPr>
              <w:t xml:space="preserve">pateikti </w:t>
            </w:r>
            <w:r w:rsidR="005B5BD4" w:rsidRPr="00B92A12">
              <w:rPr>
                <w:rFonts w:ascii="Times New Roman" w:hAnsi="Times New Roman" w:cs="Times New Roman"/>
                <w:b/>
                <w:bCs/>
                <w:noProof/>
                <w:sz w:val="22"/>
                <w:szCs w:val="22"/>
              </w:rPr>
              <w:t xml:space="preserve"> ne mažiau 17 parametrų:</w:t>
            </w:r>
            <w:r w:rsidR="005B5BD4" w:rsidRPr="00B92A12">
              <w:rPr>
                <w:rFonts w:ascii="Times New Roman" w:hAnsi="Times New Roman" w:cs="Times New Roman"/>
                <w:noProof/>
                <w:sz w:val="22"/>
                <w:szCs w:val="22"/>
              </w:rPr>
              <w:br/>
              <w:t>1. WBC (leukocitų kiekis);</w:t>
            </w:r>
            <w:r w:rsidR="005B5BD4" w:rsidRPr="00B92A12">
              <w:rPr>
                <w:rFonts w:ascii="Times New Roman" w:hAnsi="Times New Roman" w:cs="Times New Roman"/>
                <w:noProof/>
                <w:sz w:val="22"/>
                <w:szCs w:val="22"/>
              </w:rPr>
              <w:br/>
              <w:t>2. RBC (eritrocitų kiekis);</w:t>
            </w:r>
            <w:r w:rsidR="005B5BD4" w:rsidRPr="00B92A12">
              <w:rPr>
                <w:rFonts w:ascii="Times New Roman" w:hAnsi="Times New Roman" w:cs="Times New Roman"/>
                <w:noProof/>
                <w:sz w:val="22"/>
                <w:szCs w:val="22"/>
              </w:rPr>
              <w:br/>
              <w:t>3. HGB (hemoglobinas);</w:t>
            </w:r>
            <w:r w:rsidR="005B5BD4" w:rsidRPr="00B92A12">
              <w:rPr>
                <w:rFonts w:ascii="Times New Roman" w:hAnsi="Times New Roman" w:cs="Times New Roman"/>
                <w:noProof/>
                <w:sz w:val="22"/>
                <w:szCs w:val="22"/>
              </w:rPr>
              <w:br/>
              <w:t>4. HCT (hematokritas);</w:t>
            </w:r>
            <w:r w:rsidR="005B5BD4" w:rsidRPr="00B92A12">
              <w:rPr>
                <w:rFonts w:ascii="Times New Roman" w:hAnsi="Times New Roman" w:cs="Times New Roman"/>
                <w:noProof/>
                <w:sz w:val="22"/>
                <w:szCs w:val="22"/>
              </w:rPr>
              <w:br/>
              <w:t>5. MCV (vidutinis eritrocito tūris);</w:t>
            </w:r>
            <w:r w:rsidR="005B5BD4" w:rsidRPr="00B92A12">
              <w:rPr>
                <w:rFonts w:ascii="Times New Roman" w:hAnsi="Times New Roman" w:cs="Times New Roman"/>
                <w:noProof/>
                <w:sz w:val="22"/>
                <w:szCs w:val="22"/>
              </w:rPr>
              <w:br/>
              <w:t>6. MCH (vidutinis eritrocito hemoglobinas);</w:t>
            </w:r>
            <w:r w:rsidR="005B5BD4" w:rsidRPr="00B92A12">
              <w:rPr>
                <w:rFonts w:ascii="Times New Roman" w:hAnsi="Times New Roman" w:cs="Times New Roman"/>
                <w:noProof/>
                <w:sz w:val="22"/>
                <w:szCs w:val="22"/>
              </w:rPr>
              <w:br/>
              <w:t>7. MCHC (vidutinė hemoglobino koncentracija eritrocite);</w:t>
            </w:r>
            <w:r w:rsidR="005B5BD4" w:rsidRPr="00B92A12">
              <w:rPr>
                <w:rFonts w:ascii="Times New Roman" w:hAnsi="Times New Roman" w:cs="Times New Roman"/>
                <w:noProof/>
                <w:sz w:val="22"/>
                <w:szCs w:val="22"/>
              </w:rPr>
              <w:br/>
              <w:t>8. PLT (trombocitai);</w:t>
            </w:r>
            <w:r w:rsidR="005B5BD4" w:rsidRPr="00B92A12">
              <w:rPr>
                <w:rFonts w:ascii="Times New Roman" w:hAnsi="Times New Roman" w:cs="Times New Roman"/>
                <w:noProof/>
                <w:sz w:val="22"/>
                <w:szCs w:val="22"/>
              </w:rPr>
              <w:br/>
              <w:t>9. PCT (trombokritas);</w:t>
            </w:r>
            <w:r w:rsidR="005B5BD4" w:rsidRPr="00B92A12">
              <w:rPr>
                <w:rFonts w:ascii="Times New Roman" w:hAnsi="Times New Roman" w:cs="Times New Roman"/>
                <w:noProof/>
                <w:sz w:val="22"/>
                <w:szCs w:val="22"/>
              </w:rPr>
              <w:br/>
              <w:t>10. MPV (vidutinis trombocitų tūris);</w:t>
            </w:r>
            <w:r w:rsidR="005B5BD4" w:rsidRPr="00B92A12">
              <w:rPr>
                <w:rFonts w:ascii="Times New Roman" w:hAnsi="Times New Roman" w:cs="Times New Roman"/>
                <w:noProof/>
                <w:sz w:val="22"/>
                <w:szCs w:val="22"/>
              </w:rPr>
              <w:br/>
              <w:t>11. PDW (trombocitų tūrio pasiskirstymo plotis);</w:t>
            </w:r>
            <w:r w:rsidR="005B5BD4" w:rsidRPr="00B92A12">
              <w:rPr>
                <w:rFonts w:ascii="Times New Roman" w:hAnsi="Times New Roman" w:cs="Times New Roman"/>
                <w:noProof/>
                <w:sz w:val="22"/>
                <w:szCs w:val="22"/>
              </w:rPr>
              <w:br/>
              <w:t>12. #MON (absoliutus monocitų skaičius)</w:t>
            </w:r>
            <w:r w:rsidR="00ED4413" w:rsidRPr="00B92A12">
              <w:rPr>
                <w:rFonts w:ascii="Times New Roman" w:hAnsi="Times New Roman" w:cs="Times New Roman"/>
                <w:noProof/>
                <w:sz w:val="22"/>
                <w:szCs w:val="22"/>
              </w:rPr>
              <w:t xml:space="preserve"> arba lygiavertis;</w:t>
            </w:r>
            <w:r w:rsidR="005B5BD4" w:rsidRPr="00B92A12">
              <w:rPr>
                <w:rFonts w:ascii="Times New Roman" w:hAnsi="Times New Roman" w:cs="Times New Roman"/>
                <w:noProof/>
                <w:sz w:val="22"/>
                <w:szCs w:val="22"/>
              </w:rPr>
              <w:br/>
              <w:t>13. MON% (santykinis monocitų skaičius</w:t>
            </w:r>
            <w:r w:rsidR="00623F9E" w:rsidRPr="00B92A12">
              <w:rPr>
                <w:rFonts w:ascii="Times New Roman" w:hAnsi="Times New Roman" w:cs="Times New Roman"/>
                <w:noProof/>
                <w:sz w:val="22"/>
                <w:szCs w:val="22"/>
              </w:rPr>
              <w:t>) arba lygiavertis</w:t>
            </w:r>
            <w:r w:rsidR="00215C9E" w:rsidRPr="00B92A12">
              <w:rPr>
                <w:rFonts w:ascii="Times New Roman" w:hAnsi="Times New Roman" w:cs="Times New Roman"/>
                <w:noProof/>
                <w:sz w:val="22"/>
                <w:szCs w:val="22"/>
              </w:rPr>
              <w:t>;</w:t>
            </w:r>
            <w:r w:rsidR="005B5BD4" w:rsidRPr="00B92A12">
              <w:rPr>
                <w:rFonts w:ascii="Times New Roman" w:hAnsi="Times New Roman" w:cs="Times New Roman"/>
                <w:noProof/>
                <w:sz w:val="22"/>
                <w:szCs w:val="22"/>
              </w:rPr>
              <w:br/>
              <w:t>14. LY</w:t>
            </w:r>
            <w:r w:rsidR="00E07C2D" w:rsidRPr="00B92A12">
              <w:rPr>
                <w:rFonts w:ascii="Times New Roman" w:hAnsi="Times New Roman" w:cs="Times New Roman"/>
                <w:noProof/>
                <w:sz w:val="22"/>
                <w:szCs w:val="22"/>
              </w:rPr>
              <w:t>M</w:t>
            </w:r>
            <w:r w:rsidR="005B5BD4" w:rsidRPr="00B92A12">
              <w:rPr>
                <w:rFonts w:ascii="Times New Roman" w:hAnsi="Times New Roman" w:cs="Times New Roman"/>
                <w:noProof/>
                <w:sz w:val="22"/>
                <w:szCs w:val="22"/>
              </w:rPr>
              <w:t># (absoliutus limfocitų kiekis);</w:t>
            </w:r>
            <w:r w:rsidR="005B5BD4" w:rsidRPr="00B92A12">
              <w:rPr>
                <w:rFonts w:ascii="Times New Roman" w:hAnsi="Times New Roman" w:cs="Times New Roman"/>
                <w:noProof/>
                <w:sz w:val="22"/>
                <w:szCs w:val="22"/>
              </w:rPr>
              <w:br/>
              <w:t>15. LY</w:t>
            </w:r>
            <w:r w:rsidR="00E07C2D" w:rsidRPr="00B92A12">
              <w:rPr>
                <w:rFonts w:ascii="Times New Roman" w:hAnsi="Times New Roman" w:cs="Times New Roman"/>
                <w:noProof/>
                <w:sz w:val="22"/>
                <w:szCs w:val="22"/>
              </w:rPr>
              <w:t>M</w:t>
            </w:r>
            <w:r w:rsidR="005B5BD4" w:rsidRPr="00B92A12">
              <w:rPr>
                <w:rFonts w:ascii="Times New Roman" w:hAnsi="Times New Roman" w:cs="Times New Roman"/>
                <w:noProof/>
                <w:sz w:val="22"/>
                <w:szCs w:val="22"/>
              </w:rPr>
              <w:t>% (santykinis limfocitų kiekis);</w:t>
            </w:r>
            <w:r w:rsidR="005B5BD4" w:rsidRPr="00B92A12">
              <w:rPr>
                <w:rFonts w:ascii="Times New Roman" w:hAnsi="Times New Roman" w:cs="Times New Roman"/>
                <w:noProof/>
                <w:sz w:val="22"/>
                <w:szCs w:val="22"/>
              </w:rPr>
              <w:br/>
              <w:t>16. GRA% (absoliutus granuliocitų skaičius);</w:t>
            </w:r>
            <w:r w:rsidR="005B5BD4" w:rsidRPr="00B92A12">
              <w:rPr>
                <w:rFonts w:ascii="Times New Roman" w:hAnsi="Times New Roman" w:cs="Times New Roman"/>
                <w:noProof/>
                <w:sz w:val="22"/>
                <w:szCs w:val="22"/>
              </w:rPr>
              <w:br/>
              <w:t>17. GRA# (santykinis granuliocitų skaičius).</w:t>
            </w:r>
          </w:p>
          <w:p w14:paraId="69443CFC" w14:textId="1F4FC634" w:rsidR="00BC7A3C" w:rsidRPr="00B92A12" w:rsidRDefault="00BC7A3C" w:rsidP="00B92A12">
            <w:pPr>
              <w:spacing w:after="0" w:line="240" w:lineRule="auto"/>
              <w:rPr>
                <w:rFonts w:ascii="Times New Roman" w:hAnsi="Times New Roman" w:cs="Times New Roman"/>
                <w:noProof/>
                <w:color w:val="000000" w:themeColor="text1"/>
                <w:sz w:val="22"/>
                <w:szCs w:val="22"/>
              </w:rPr>
            </w:pPr>
            <w:r w:rsidRPr="00B92A12">
              <w:rPr>
                <w:noProof/>
                <w:color w:val="000000" w:themeColor="text1"/>
                <w:sz w:val="20"/>
                <w:szCs w:val="20"/>
              </w:rPr>
              <w:lastRenderedPageBreak/>
              <w:t>2</w:t>
            </w:r>
            <w:r w:rsidRPr="00B92A12">
              <w:rPr>
                <w:rFonts w:ascii="Times New Roman" w:hAnsi="Times New Roman" w:cs="Times New Roman"/>
                <w:noProof/>
                <w:color w:val="000000" w:themeColor="text1"/>
                <w:sz w:val="24"/>
                <w:szCs w:val="24"/>
              </w:rPr>
              <w:t>.</w:t>
            </w:r>
            <w:r w:rsidRPr="00B92A12">
              <w:rPr>
                <w:rFonts w:ascii="Times New Roman" w:hAnsi="Times New Roman" w:cs="Times New Roman"/>
                <w:noProof/>
                <w:color w:val="000000" w:themeColor="text1"/>
                <w:sz w:val="22"/>
                <w:szCs w:val="22"/>
              </w:rPr>
              <w:t xml:space="preserve">6. </w:t>
            </w:r>
            <w:r w:rsidRPr="00B92A12">
              <w:rPr>
                <w:rFonts w:ascii="Times New Roman" w:hAnsi="Times New Roman" w:cs="Times New Roman"/>
                <w:b/>
                <w:bCs/>
                <w:noProof/>
                <w:color w:val="000000" w:themeColor="text1"/>
                <w:sz w:val="22"/>
                <w:szCs w:val="22"/>
              </w:rPr>
              <w:t>Variacijos koeficientas:</w:t>
            </w:r>
          </w:p>
          <w:p w14:paraId="1C54C9E1" w14:textId="4C373EA1" w:rsidR="00BC7A3C" w:rsidRPr="00B92A12" w:rsidRDefault="00BC7A3C" w:rsidP="00B92A12">
            <w:pPr>
              <w:spacing w:after="0" w:line="240" w:lineRule="auto"/>
              <w:rPr>
                <w:rFonts w:ascii="Times New Roman" w:eastAsia="Calibri" w:hAnsi="Times New Roman" w:cs="Times New Roman"/>
                <w:noProof/>
                <w:color w:val="000000" w:themeColor="text1"/>
                <w:sz w:val="22"/>
                <w:szCs w:val="22"/>
              </w:rPr>
            </w:pPr>
            <w:r w:rsidRPr="00B92A12">
              <w:rPr>
                <w:rFonts w:ascii="Times New Roman" w:hAnsi="Times New Roman" w:cs="Times New Roman"/>
                <w:noProof/>
                <w:color w:val="000000" w:themeColor="text1"/>
                <w:sz w:val="22"/>
                <w:szCs w:val="22"/>
              </w:rPr>
              <w:t xml:space="preserve">WBC ne daugiau kaip </w:t>
            </w:r>
            <w:r w:rsidR="00CA19A4" w:rsidRPr="00B92A12">
              <w:rPr>
                <w:rFonts w:ascii="Times New Roman" w:hAnsi="Times New Roman" w:cs="Times New Roman"/>
                <w:noProof/>
                <w:color w:val="000000" w:themeColor="text1"/>
                <w:sz w:val="22"/>
                <w:szCs w:val="22"/>
              </w:rPr>
              <w:t>3,5</w:t>
            </w:r>
            <w:r w:rsidR="00623F9E" w:rsidRPr="00B92A12">
              <w:rPr>
                <w:rFonts w:ascii="Times New Roman" w:hAnsi="Times New Roman" w:cs="Times New Roman"/>
                <w:noProof/>
                <w:color w:val="000000" w:themeColor="text1"/>
                <w:sz w:val="22"/>
                <w:szCs w:val="22"/>
              </w:rPr>
              <w:t xml:space="preserve"> </w:t>
            </w:r>
            <w:r w:rsidRPr="00B92A12">
              <w:rPr>
                <w:rFonts w:ascii="Times New Roman" w:hAnsi="Times New Roman" w:cs="Times New Roman"/>
                <w:noProof/>
                <w:color w:val="000000" w:themeColor="text1"/>
                <w:sz w:val="22"/>
                <w:szCs w:val="22"/>
              </w:rPr>
              <w:t>%,</w:t>
            </w:r>
            <w:r w:rsidRPr="00B92A12">
              <w:rPr>
                <w:rFonts w:ascii="Times New Roman" w:hAnsi="Times New Roman" w:cs="Times New Roman"/>
                <w:noProof/>
                <w:color w:val="000000" w:themeColor="text1"/>
                <w:sz w:val="22"/>
                <w:szCs w:val="22"/>
              </w:rPr>
              <w:br/>
              <w:t>RBC ne daugiau kaip 2,0%,</w:t>
            </w:r>
            <w:r w:rsidRPr="00B92A12">
              <w:rPr>
                <w:rFonts w:ascii="Times New Roman" w:hAnsi="Times New Roman" w:cs="Times New Roman"/>
                <w:noProof/>
                <w:color w:val="000000" w:themeColor="text1"/>
                <w:sz w:val="22"/>
                <w:szCs w:val="22"/>
              </w:rPr>
              <w:br/>
              <w:t>HGB ne daugiau kaip 2,0%,</w:t>
            </w:r>
            <w:r w:rsidRPr="00B92A12">
              <w:rPr>
                <w:rFonts w:ascii="Times New Roman" w:hAnsi="Times New Roman" w:cs="Times New Roman"/>
                <w:noProof/>
                <w:color w:val="000000" w:themeColor="text1"/>
                <w:sz w:val="22"/>
                <w:szCs w:val="22"/>
              </w:rPr>
              <w:br/>
              <w:t>PLT ne daugiau kaip 6,0%,</w:t>
            </w:r>
            <w:r w:rsidRPr="00B92A12">
              <w:rPr>
                <w:rFonts w:ascii="Times New Roman" w:hAnsi="Times New Roman" w:cs="Times New Roman"/>
                <w:noProof/>
                <w:color w:val="000000" w:themeColor="text1"/>
                <w:sz w:val="22"/>
                <w:szCs w:val="22"/>
              </w:rPr>
              <w:br/>
              <w:t>HCT arba MCV ne daugiau kaip 2,0%</w:t>
            </w:r>
          </w:p>
          <w:p w14:paraId="59B17DBD" w14:textId="276D22BE" w:rsidR="005B5BD4" w:rsidRPr="00B92A12" w:rsidRDefault="00346132" w:rsidP="00B92A12">
            <w:pPr>
              <w:spacing w:after="0" w:line="240" w:lineRule="auto"/>
              <w:rPr>
                <w:rFonts w:ascii="Times New Roman" w:eastAsia="Calibri" w:hAnsi="Times New Roman" w:cs="Times New Roman"/>
                <w:b/>
                <w:bCs/>
                <w:noProof/>
                <w:sz w:val="22"/>
                <w:szCs w:val="22"/>
                <w:lang w:eastAsia="en-US"/>
              </w:rPr>
            </w:pPr>
            <w:r w:rsidRPr="00B92A12">
              <w:rPr>
                <w:rFonts w:ascii="Times New Roman" w:eastAsia="Calibri" w:hAnsi="Times New Roman" w:cs="Times New Roman"/>
                <w:noProof/>
                <w:sz w:val="22"/>
                <w:szCs w:val="22"/>
                <w:lang w:eastAsia="en-US"/>
              </w:rPr>
              <w:t>2.</w:t>
            </w:r>
            <w:r w:rsidR="008D09D7" w:rsidRPr="00B92A12">
              <w:rPr>
                <w:rFonts w:ascii="Times New Roman" w:eastAsia="Calibri" w:hAnsi="Times New Roman" w:cs="Times New Roman"/>
                <w:noProof/>
                <w:sz w:val="22"/>
                <w:szCs w:val="22"/>
                <w:lang w:eastAsia="en-US"/>
              </w:rPr>
              <w:t>7</w:t>
            </w:r>
            <w:r w:rsidRPr="00B92A12">
              <w:rPr>
                <w:rFonts w:ascii="Times New Roman" w:eastAsia="Calibri" w:hAnsi="Times New Roman" w:cs="Times New Roman"/>
                <w:b/>
                <w:bCs/>
                <w:noProof/>
                <w:sz w:val="22"/>
                <w:szCs w:val="22"/>
                <w:lang w:eastAsia="en-US"/>
              </w:rPr>
              <w:t>.</w:t>
            </w:r>
            <w:r w:rsidR="005B5BD4" w:rsidRPr="00B92A12">
              <w:rPr>
                <w:rFonts w:ascii="Times New Roman" w:eastAsia="Calibri" w:hAnsi="Times New Roman" w:cs="Times New Roman"/>
                <w:noProof/>
                <w:kern w:val="2"/>
                <w:sz w:val="22"/>
                <w:szCs w:val="22"/>
                <w:lang w:eastAsia="en-US"/>
                <w14:ligatures w14:val="standardContextual"/>
              </w:rPr>
              <w:t xml:space="preserve"> </w:t>
            </w:r>
            <w:r w:rsidR="005B5BD4" w:rsidRPr="00B92A12">
              <w:rPr>
                <w:rFonts w:ascii="Times New Roman" w:eastAsia="Calibri" w:hAnsi="Times New Roman" w:cs="Times New Roman"/>
                <w:b/>
                <w:bCs/>
                <w:noProof/>
                <w:sz w:val="22"/>
                <w:szCs w:val="22"/>
                <w:lang w:eastAsia="en-US"/>
              </w:rPr>
              <w:t>Tinkami ėminiai</w:t>
            </w:r>
            <w:r w:rsidR="00E26C3C" w:rsidRPr="00B92A12">
              <w:rPr>
                <w:rFonts w:ascii="Times New Roman" w:eastAsia="Calibri" w:hAnsi="Times New Roman" w:cs="Times New Roman"/>
                <w:b/>
                <w:bCs/>
                <w:noProof/>
                <w:sz w:val="22"/>
                <w:szCs w:val="22"/>
                <w:lang w:eastAsia="en-US"/>
              </w:rPr>
              <w:t>:</w:t>
            </w:r>
            <w:r w:rsidR="005B5BD4" w:rsidRPr="00B92A12">
              <w:rPr>
                <w:rFonts w:ascii="Times New Roman" w:eastAsia="Calibri" w:hAnsi="Times New Roman" w:cs="Times New Roman"/>
                <w:b/>
                <w:bCs/>
                <w:noProof/>
                <w:sz w:val="22"/>
                <w:szCs w:val="22"/>
                <w:lang w:eastAsia="en-US"/>
              </w:rPr>
              <w:t xml:space="preserve"> </w:t>
            </w:r>
          </w:p>
          <w:p w14:paraId="09318F0F" w14:textId="2A3396C5" w:rsidR="005B5BD4" w:rsidRPr="00B92A12" w:rsidRDefault="00E26C3C" w:rsidP="00B92A12">
            <w:pPr>
              <w:spacing w:after="0" w:line="240" w:lineRule="auto"/>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 xml:space="preserve">Veninis ir kapiliarinis </w:t>
            </w:r>
            <w:r w:rsidR="005B5BD4" w:rsidRPr="00B92A12">
              <w:rPr>
                <w:rFonts w:ascii="Times New Roman" w:eastAsia="Calibri" w:hAnsi="Times New Roman" w:cs="Times New Roman"/>
                <w:noProof/>
                <w:sz w:val="22"/>
                <w:szCs w:val="22"/>
                <w:lang w:eastAsia="en-US"/>
              </w:rPr>
              <w:t xml:space="preserve"> kraujas </w:t>
            </w:r>
          </w:p>
          <w:p w14:paraId="27FADBC7" w14:textId="2346B9C3" w:rsidR="005B5BD4" w:rsidRPr="00B92A12" w:rsidRDefault="00346132" w:rsidP="00B92A12">
            <w:pPr>
              <w:spacing w:after="0" w:line="240" w:lineRule="auto"/>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2.</w:t>
            </w:r>
            <w:r w:rsidR="008D09D7" w:rsidRPr="00B92A12">
              <w:rPr>
                <w:rFonts w:ascii="Times New Roman" w:eastAsia="Calibri" w:hAnsi="Times New Roman" w:cs="Times New Roman"/>
                <w:noProof/>
                <w:sz w:val="22"/>
                <w:szCs w:val="22"/>
                <w:lang w:eastAsia="en-US"/>
              </w:rPr>
              <w:t>8</w:t>
            </w:r>
            <w:r w:rsidRPr="00B92A12">
              <w:rPr>
                <w:rFonts w:ascii="Times New Roman" w:eastAsia="Calibri" w:hAnsi="Times New Roman" w:cs="Times New Roman"/>
                <w:noProof/>
                <w:sz w:val="22"/>
                <w:szCs w:val="22"/>
                <w:lang w:eastAsia="en-US"/>
              </w:rPr>
              <w:t>.</w:t>
            </w:r>
            <w:r w:rsidR="005B5BD4" w:rsidRPr="00B92A12">
              <w:rPr>
                <w:rFonts w:ascii="Times New Roman" w:eastAsia="Calibri" w:hAnsi="Times New Roman" w:cs="Times New Roman"/>
                <w:noProof/>
                <w:kern w:val="2"/>
                <w:sz w:val="22"/>
                <w:szCs w:val="22"/>
                <w:lang w:eastAsia="en-US"/>
                <w14:ligatures w14:val="standardContextual"/>
              </w:rPr>
              <w:t xml:space="preserve"> </w:t>
            </w:r>
            <w:r w:rsidR="005B5BD4" w:rsidRPr="00B92A12">
              <w:rPr>
                <w:rFonts w:ascii="Times New Roman" w:eastAsia="Calibri" w:hAnsi="Times New Roman" w:cs="Times New Roman"/>
                <w:b/>
                <w:bCs/>
                <w:noProof/>
                <w:sz w:val="22"/>
                <w:szCs w:val="22"/>
                <w:lang w:eastAsia="en-US"/>
              </w:rPr>
              <w:t>Mėginio tūris</w:t>
            </w:r>
            <w:r w:rsidRPr="00B92A12">
              <w:rPr>
                <w:rFonts w:ascii="Times New Roman" w:eastAsia="Calibri" w:hAnsi="Times New Roman" w:cs="Times New Roman"/>
                <w:b/>
                <w:bCs/>
                <w:noProof/>
                <w:sz w:val="22"/>
                <w:szCs w:val="22"/>
                <w:lang w:eastAsia="en-US"/>
              </w:rPr>
              <w:t xml:space="preserve"> - </w:t>
            </w:r>
            <w:r w:rsidR="005B5BD4" w:rsidRPr="00B92A12">
              <w:rPr>
                <w:rFonts w:ascii="Times New Roman" w:eastAsia="Calibri" w:hAnsi="Times New Roman" w:cs="Times New Roman"/>
                <w:noProof/>
                <w:sz w:val="22"/>
                <w:szCs w:val="22"/>
                <w:lang w:eastAsia="en-US"/>
              </w:rPr>
              <w:t xml:space="preserve">Ne didesnis nei </w:t>
            </w:r>
            <w:r w:rsidR="00BD4D8F" w:rsidRPr="00B92A12">
              <w:rPr>
                <w:rFonts w:ascii="Times New Roman" w:eastAsia="Calibri" w:hAnsi="Times New Roman" w:cs="Times New Roman"/>
                <w:noProof/>
                <w:sz w:val="22"/>
                <w:szCs w:val="22"/>
                <w:lang w:eastAsia="en-US"/>
              </w:rPr>
              <w:t xml:space="preserve">30 </w:t>
            </w:r>
            <w:r w:rsidR="005B5BD4" w:rsidRPr="00B92A12">
              <w:rPr>
                <w:rFonts w:ascii="Times New Roman" w:eastAsia="Calibri" w:hAnsi="Times New Roman" w:cs="Times New Roman"/>
                <w:noProof/>
                <w:sz w:val="22"/>
                <w:szCs w:val="22"/>
                <w:lang w:eastAsia="en-US"/>
              </w:rPr>
              <w:t>mikrolitrų.</w:t>
            </w:r>
          </w:p>
          <w:p w14:paraId="5AA880B9" w14:textId="24243ED5" w:rsidR="005B5BD4" w:rsidRPr="00B92A12" w:rsidRDefault="00346132" w:rsidP="00B92A12">
            <w:pPr>
              <w:spacing w:after="0" w:line="240" w:lineRule="auto"/>
              <w:rPr>
                <w:rFonts w:ascii="Times New Roman" w:eastAsia="Calibri" w:hAnsi="Times New Roman" w:cs="Times New Roman"/>
                <w:b/>
                <w:bCs/>
                <w:noProof/>
                <w:sz w:val="22"/>
                <w:szCs w:val="22"/>
                <w:lang w:eastAsia="en-US"/>
              </w:rPr>
            </w:pPr>
            <w:r w:rsidRPr="00B92A12">
              <w:rPr>
                <w:rFonts w:ascii="Times New Roman" w:eastAsia="Calibri" w:hAnsi="Times New Roman" w:cs="Times New Roman"/>
                <w:noProof/>
                <w:sz w:val="22"/>
                <w:szCs w:val="22"/>
                <w:lang w:eastAsia="en-US"/>
              </w:rPr>
              <w:t>2.</w:t>
            </w:r>
            <w:r w:rsidR="008D09D7" w:rsidRPr="00B92A12">
              <w:rPr>
                <w:rFonts w:ascii="Times New Roman" w:eastAsia="Calibri" w:hAnsi="Times New Roman" w:cs="Times New Roman"/>
                <w:noProof/>
                <w:sz w:val="22"/>
                <w:szCs w:val="22"/>
                <w:lang w:eastAsia="en-US"/>
              </w:rPr>
              <w:t>9</w:t>
            </w:r>
            <w:r w:rsidRPr="00B92A12">
              <w:rPr>
                <w:rFonts w:ascii="Times New Roman" w:eastAsia="Calibri" w:hAnsi="Times New Roman" w:cs="Times New Roman"/>
                <w:noProof/>
                <w:sz w:val="22"/>
                <w:szCs w:val="22"/>
                <w:lang w:eastAsia="en-US"/>
              </w:rPr>
              <w:t>.</w:t>
            </w:r>
            <w:r w:rsidR="005B5BD4" w:rsidRPr="00B92A12">
              <w:rPr>
                <w:rFonts w:ascii="Times New Roman" w:eastAsia="Calibri" w:hAnsi="Times New Roman" w:cs="Times New Roman"/>
                <w:noProof/>
                <w:sz w:val="22"/>
                <w:szCs w:val="22"/>
                <w:lang w:eastAsia="en-US"/>
              </w:rPr>
              <w:t xml:space="preserve"> </w:t>
            </w:r>
            <w:r w:rsidR="005B5BD4" w:rsidRPr="00B92A12">
              <w:rPr>
                <w:rFonts w:ascii="Times New Roman" w:eastAsia="Calibri" w:hAnsi="Times New Roman" w:cs="Times New Roman"/>
                <w:b/>
                <w:bCs/>
                <w:noProof/>
                <w:sz w:val="22"/>
                <w:szCs w:val="22"/>
                <w:lang w:eastAsia="en-US"/>
              </w:rPr>
              <w:t>Mėgintuvėlių naudojimo tipas:</w:t>
            </w:r>
          </w:p>
          <w:p w14:paraId="1E39176B" w14:textId="36AD0276" w:rsidR="005B5BD4" w:rsidRPr="00B92A12" w:rsidRDefault="005B5BD4" w:rsidP="00B92A12">
            <w:pPr>
              <w:spacing w:after="0" w:line="240" w:lineRule="auto"/>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 xml:space="preserve">Uždari </w:t>
            </w:r>
            <w:r w:rsidR="008D09D7" w:rsidRPr="00B92A12">
              <w:rPr>
                <w:rFonts w:ascii="Times New Roman" w:eastAsia="Calibri" w:hAnsi="Times New Roman" w:cs="Times New Roman"/>
                <w:noProof/>
                <w:sz w:val="22"/>
                <w:szCs w:val="22"/>
                <w:lang w:eastAsia="en-US"/>
              </w:rPr>
              <w:t>ir</w:t>
            </w:r>
            <w:r w:rsidR="0054379D" w:rsidRPr="00B92A12">
              <w:rPr>
                <w:rFonts w:ascii="Times New Roman" w:eastAsia="Calibri" w:hAnsi="Times New Roman" w:cs="Times New Roman"/>
                <w:noProof/>
                <w:sz w:val="22"/>
                <w:szCs w:val="22"/>
                <w:lang w:eastAsia="en-US"/>
              </w:rPr>
              <w:t>/</w:t>
            </w:r>
            <w:r w:rsidRPr="00B92A12">
              <w:rPr>
                <w:rFonts w:ascii="Times New Roman" w:eastAsia="Calibri" w:hAnsi="Times New Roman" w:cs="Times New Roman"/>
                <w:noProof/>
                <w:sz w:val="22"/>
                <w:szCs w:val="22"/>
                <w:lang w:eastAsia="en-US"/>
              </w:rPr>
              <w:t>arba atviri mėgintuvėliai.</w:t>
            </w:r>
          </w:p>
          <w:p w14:paraId="14B2E28E" w14:textId="4042BEE4" w:rsidR="005B5BD4" w:rsidRPr="00B92A12" w:rsidRDefault="00346132" w:rsidP="00B92A12">
            <w:pPr>
              <w:spacing w:after="0" w:line="240" w:lineRule="auto"/>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2.</w:t>
            </w:r>
            <w:r w:rsidR="0054379D" w:rsidRPr="00B92A12">
              <w:rPr>
                <w:rFonts w:ascii="Times New Roman" w:eastAsia="Calibri" w:hAnsi="Times New Roman" w:cs="Times New Roman"/>
                <w:noProof/>
                <w:sz w:val="22"/>
                <w:szCs w:val="22"/>
                <w:lang w:eastAsia="en-US"/>
              </w:rPr>
              <w:t>10</w:t>
            </w:r>
            <w:r w:rsidRPr="00B92A12">
              <w:rPr>
                <w:rFonts w:ascii="Times New Roman" w:eastAsia="Calibri" w:hAnsi="Times New Roman" w:cs="Times New Roman"/>
                <w:noProof/>
                <w:sz w:val="22"/>
                <w:szCs w:val="22"/>
                <w:lang w:eastAsia="en-US"/>
              </w:rPr>
              <w:t>.</w:t>
            </w:r>
            <w:r w:rsidR="005B5BD4" w:rsidRPr="00B92A12">
              <w:rPr>
                <w:rFonts w:ascii="Times New Roman" w:eastAsia="Calibri" w:hAnsi="Times New Roman" w:cs="Times New Roman"/>
                <w:noProof/>
                <w:sz w:val="22"/>
                <w:szCs w:val="22"/>
                <w:lang w:eastAsia="en-US"/>
              </w:rPr>
              <w:t xml:space="preserve"> </w:t>
            </w:r>
            <w:r w:rsidRPr="00B92A12">
              <w:rPr>
                <w:rFonts w:ascii="Times New Roman" w:eastAsia="Calibri" w:hAnsi="Times New Roman" w:cs="Times New Roman"/>
                <w:noProof/>
                <w:sz w:val="22"/>
                <w:szCs w:val="22"/>
                <w:lang w:eastAsia="en-US"/>
              </w:rPr>
              <w:t>N</w:t>
            </w:r>
            <w:r w:rsidR="005B5BD4" w:rsidRPr="00B92A12">
              <w:rPr>
                <w:rFonts w:ascii="Times New Roman" w:eastAsia="Calibri" w:hAnsi="Times New Roman" w:cs="Times New Roman"/>
                <w:b/>
                <w:bCs/>
                <w:noProof/>
                <w:sz w:val="22"/>
                <w:szCs w:val="22"/>
                <w:lang w:eastAsia="en-US"/>
              </w:rPr>
              <w:t>ašumas</w:t>
            </w:r>
            <w:r w:rsidR="005B5BD4" w:rsidRPr="00B92A12">
              <w:rPr>
                <w:rFonts w:ascii="Times New Roman" w:eastAsia="Calibri" w:hAnsi="Times New Roman" w:cs="Times New Roman"/>
                <w:noProof/>
                <w:sz w:val="22"/>
                <w:szCs w:val="22"/>
                <w:lang w:eastAsia="en-US"/>
              </w:rPr>
              <w:t xml:space="preserve"> – ne mažiau kaip 40 tyrimų per 1 valandą </w:t>
            </w:r>
          </w:p>
          <w:p w14:paraId="5C94D7CA" w14:textId="6FE251EC" w:rsidR="005B5BD4" w:rsidRPr="00B92A12" w:rsidRDefault="00346132" w:rsidP="00B92A12">
            <w:pPr>
              <w:spacing w:after="0" w:line="240" w:lineRule="auto"/>
              <w:rPr>
                <w:rFonts w:ascii="Times New Roman" w:eastAsia="Calibri" w:hAnsi="Times New Roman" w:cs="Times New Roman"/>
                <w:b/>
                <w:bCs/>
                <w:noProof/>
                <w:sz w:val="22"/>
                <w:szCs w:val="22"/>
                <w:lang w:eastAsia="en-US"/>
              </w:rPr>
            </w:pPr>
            <w:r w:rsidRPr="00B92A12">
              <w:rPr>
                <w:rFonts w:ascii="Times New Roman" w:eastAsia="Calibri" w:hAnsi="Times New Roman" w:cs="Times New Roman"/>
                <w:noProof/>
                <w:sz w:val="22"/>
                <w:szCs w:val="22"/>
                <w:lang w:eastAsia="en-US"/>
              </w:rPr>
              <w:t>2.1</w:t>
            </w:r>
            <w:r w:rsidR="0054379D" w:rsidRPr="00B92A12">
              <w:rPr>
                <w:rFonts w:ascii="Times New Roman" w:eastAsia="Calibri" w:hAnsi="Times New Roman" w:cs="Times New Roman"/>
                <w:noProof/>
                <w:sz w:val="22"/>
                <w:szCs w:val="22"/>
                <w:lang w:eastAsia="en-US"/>
              </w:rPr>
              <w:t>1</w:t>
            </w:r>
            <w:r w:rsidRPr="00B92A12">
              <w:rPr>
                <w:rFonts w:ascii="Times New Roman" w:eastAsia="Calibri" w:hAnsi="Times New Roman" w:cs="Times New Roman"/>
                <w:noProof/>
                <w:sz w:val="22"/>
                <w:szCs w:val="22"/>
                <w:lang w:eastAsia="en-US"/>
              </w:rPr>
              <w:t>.</w:t>
            </w:r>
            <w:r w:rsidR="005B5BD4" w:rsidRPr="00B92A12">
              <w:rPr>
                <w:rFonts w:ascii="Times New Roman" w:eastAsia="Calibri" w:hAnsi="Times New Roman" w:cs="Times New Roman"/>
                <w:noProof/>
                <w:sz w:val="22"/>
                <w:szCs w:val="22"/>
                <w:lang w:eastAsia="en-US"/>
              </w:rPr>
              <w:t xml:space="preserve"> </w:t>
            </w:r>
            <w:r w:rsidR="005B5BD4" w:rsidRPr="00B92A12">
              <w:rPr>
                <w:rFonts w:ascii="Times New Roman" w:eastAsia="Calibri" w:hAnsi="Times New Roman" w:cs="Times New Roman"/>
                <w:b/>
                <w:bCs/>
                <w:noProof/>
                <w:sz w:val="22"/>
                <w:szCs w:val="22"/>
                <w:lang w:eastAsia="en-US"/>
              </w:rPr>
              <w:t>Ekranas ir pateikiama informacija:</w:t>
            </w:r>
          </w:p>
          <w:p w14:paraId="75B6B687" w14:textId="0348EA01" w:rsidR="005B5BD4" w:rsidRPr="00B92A12" w:rsidRDefault="005B5BD4" w:rsidP="00B92A12">
            <w:pPr>
              <w:spacing w:after="0" w:line="240" w:lineRule="auto"/>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Ekrane pateikiama informacija:</w:t>
            </w:r>
          </w:p>
          <w:p w14:paraId="7D855CFD" w14:textId="77777777" w:rsidR="005B5BD4" w:rsidRPr="00B92A12" w:rsidRDefault="005B5BD4" w:rsidP="00B92A12">
            <w:pPr>
              <w:spacing w:after="0" w:line="240" w:lineRule="auto"/>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1. Tyrimo rezultatas.</w:t>
            </w:r>
          </w:p>
          <w:p w14:paraId="004D512C" w14:textId="77777777" w:rsidR="005B5BD4" w:rsidRPr="00B92A12" w:rsidRDefault="005B5BD4" w:rsidP="00B92A12">
            <w:pPr>
              <w:spacing w:after="0" w:line="240" w:lineRule="auto"/>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2. Ne mažiau kaip 3 histogramos.</w:t>
            </w:r>
          </w:p>
          <w:p w14:paraId="312FB0D2" w14:textId="77777777" w:rsidR="005B5BD4" w:rsidRPr="00B92A12" w:rsidRDefault="005B5BD4" w:rsidP="00B92A12">
            <w:pPr>
              <w:spacing w:after="0" w:line="240" w:lineRule="auto"/>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3. Paciento ID kodas, pavardė.</w:t>
            </w:r>
          </w:p>
          <w:p w14:paraId="0D9F25BC" w14:textId="77777777" w:rsidR="005B5BD4" w:rsidRPr="00B92A12" w:rsidRDefault="005B5BD4" w:rsidP="00B92A12">
            <w:pPr>
              <w:spacing w:after="0" w:line="240" w:lineRule="auto"/>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4. Laikas ir data.</w:t>
            </w:r>
          </w:p>
          <w:p w14:paraId="260FA1B1" w14:textId="29192186" w:rsidR="005B5BD4" w:rsidRPr="00B92A12" w:rsidRDefault="005B5BD4" w:rsidP="00B92A12">
            <w:pPr>
              <w:spacing w:after="0" w:line="240" w:lineRule="auto"/>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5. Patologinės vertės pažymimos</w:t>
            </w:r>
            <w:r w:rsidR="00503029" w:rsidRPr="00B92A12">
              <w:rPr>
                <w:rFonts w:ascii="Times New Roman" w:eastAsia="Calibri" w:hAnsi="Times New Roman" w:cs="Times New Roman"/>
                <w:noProof/>
                <w:sz w:val="22"/>
                <w:szCs w:val="22"/>
                <w:lang w:eastAsia="en-US"/>
              </w:rPr>
              <w:t xml:space="preserve"> </w:t>
            </w:r>
            <w:r w:rsidRPr="00B92A12">
              <w:rPr>
                <w:rFonts w:ascii="Times New Roman" w:eastAsia="Calibri" w:hAnsi="Times New Roman" w:cs="Times New Roman"/>
                <w:noProof/>
                <w:sz w:val="22"/>
                <w:szCs w:val="22"/>
                <w:lang w:eastAsia="en-US"/>
              </w:rPr>
              <w:t>vėliavėle</w:t>
            </w:r>
            <w:r w:rsidR="00503029" w:rsidRPr="00B92A12">
              <w:rPr>
                <w:rFonts w:ascii="Times New Roman" w:eastAsia="Calibri" w:hAnsi="Times New Roman" w:cs="Times New Roman"/>
                <w:noProof/>
                <w:sz w:val="22"/>
                <w:szCs w:val="22"/>
                <w:lang w:eastAsia="en-US"/>
              </w:rPr>
              <w:t xml:space="preserve">, </w:t>
            </w:r>
            <w:r w:rsidRPr="00B92A12">
              <w:rPr>
                <w:rFonts w:ascii="Times New Roman" w:eastAsia="Calibri" w:hAnsi="Times New Roman" w:cs="Times New Roman"/>
                <w:noProof/>
                <w:sz w:val="22"/>
                <w:szCs w:val="22"/>
                <w:lang w:eastAsia="en-US"/>
              </w:rPr>
              <w:t>specialiu simboliu ar spalviniu pasikeitim</w:t>
            </w:r>
            <w:r w:rsidR="008E40B5" w:rsidRPr="00B92A12">
              <w:rPr>
                <w:rFonts w:ascii="Times New Roman" w:eastAsia="Calibri" w:hAnsi="Times New Roman" w:cs="Times New Roman"/>
                <w:noProof/>
                <w:sz w:val="22"/>
                <w:szCs w:val="22"/>
                <w:lang w:eastAsia="en-US"/>
              </w:rPr>
              <w:t>u ar  lygiavertis žymėjimas.</w:t>
            </w:r>
          </w:p>
          <w:p w14:paraId="2DAA1477" w14:textId="0E3A9FC1" w:rsidR="005B5BD4" w:rsidRPr="00B92A12" w:rsidRDefault="00346132" w:rsidP="00B92A12">
            <w:pPr>
              <w:spacing w:after="0" w:line="240" w:lineRule="auto"/>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2.1</w:t>
            </w:r>
            <w:r w:rsidR="0054379D" w:rsidRPr="00B92A12">
              <w:rPr>
                <w:rFonts w:ascii="Times New Roman" w:eastAsia="Calibri" w:hAnsi="Times New Roman" w:cs="Times New Roman"/>
                <w:noProof/>
                <w:sz w:val="22"/>
                <w:szCs w:val="22"/>
                <w:lang w:eastAsia="en-US"/>
              </w:rPr>
              <w:t>2</w:t>
            </w:r>
            <w:r w:rsidR="00215C9E" w:rsidRPr="00B92A12">
              <w:rPr>
                <w:rFonts w:ascii="Times New Roman" w:eastAsia="Calibri" w:hAnsi="Times New Roman" w:cs="Times New Roman"/>
                <w:noProof/>
                <w:sz w:val="22"/>
                <w:szCs w:val="22"/>
                <w:lang w:eastAsia="en-US"/>
              </w:rPr>
              <w:t>.</w:t>
            </w:r>
            <w:r w:rsidR="005B5BD4" w:rsidRPr="00B92A12">
              <w:rPr>
                <w:rFonts w:ascii="Times New Roman" w:eastAsia="Calibri" w:hAnsi="Times New Roman" w:cs="Times New Roman"/>
                <w:noProof/>
                <w:sz w:val="22"/>
                <w:szCs w:val="22"/>
                <w:lang w:eastAsia="en-US"/>
              </w:rPr>
              <w:t xml:space="preserve">  </w:t>
            </w:r>
            <w:r w:rsidR="005B5BD4" w:rsidRPr="00B92A12">
              <w:rPr>
                <w:rFonts w:ascii="Times New Roman" w:eastAsia="Calibri" w:hAnsi="Times New Roman" w:cs="Times New Roman"/>
                <w:b/>
                <w:bCs/>
                <w:noProof/>
                <w:sz w:val="22"/>
                <w:szCs w:val="22"/>
                <w:lang w:eastAsia="en-US"/>
              </w:rPr>
              <w:t>Kalibravimo būdas:</w:t>
            </w:r>
          </w:p>
          <w:p w14:paraId="68F36F33" w14:textId="4FE08A53" w:rsidR="005B5BD4" w:rsidRPr="00B92A12" w:rsidRDefault="005B5BD4" w:rsidP="00B92A12">
            <w:pPr>
              <w:spacing w:after="0" w:line="240" w:lineRule="auto"/>
              <w:rPr>
                <w:rFonts w:ascii="Times New Roman" w:hAnsi="Times New Roman" w:cs="Times New Roman"/>
                <w:noProof/>
                <w:sz w:val="22"/>
                <w:szCs w:val="22"/>
              </w:rPr>
            </w:pPr>
            <w:r w:rsidRPr="00B92A12">
              <w:rPr>
                <w:rFonts w:ascii="Times New Roman" w:hAnsi="Times New Roman" w:cs="Times New Roman"/>
                <w:noProof/>
                <w:sz w:val="22"/>
                <w:szCs w:val="22"/>
              </w:rPr>
              <w:t>Automatin</w:t>
            </w:r>
            <w:r w:rsidR="00B92A12" w:rsidRPr="00B92A12">
              <w:rPr>
                <w:rFonts w:ascii="Times New Roman" w:hAnsi="Times New Roman" w:cs="Times New Roman"/>
                <w:noProof/>
                <w:sz w:val="22"/>
                <w:szCs w:val="22"/>
              </w:rPr>
              <w:t xml:space="preserve">is </w:t>
            </w:r>
            <w:r w:rsidRPr="00B92A12">
              <w:rPr>
                <w:rFonts w:ascii="Times New Roman" w:hAnsi="Times New Roman" w:cs="Times New Roman"/>
                <w:noProof/>
                <w:sz w:val="22"/>
                <w:szCs w:val="22"/>
              </w:rPr>
              <w:t xml:space="preserve"> kalibra</w:t>
            </w:r>
            <w:r w:rsidR="00B92A12" w:rsidRPr="00B92A12">
              <w:rPr>
                <w:rFonts w:ascii="Times New Roman" w:hAnsi="Times New Roman" w:cs="Times New Roman"/>
                <w:noProof/>
                <w:sz w:val="22"/>
                <w:szCs w:val="22"/>
              </w:rPr>
              <w:t xml:space="preserve">vimas </w:t>
            </w:r>
            <w:r w:rsidRPr="00B92A12">
              <w:rPr>
                <w:rFonts w:ascii="Times New Roman" w:hAnsi="Times New Roman" w:cs="Times New Roman"/>
                <w:noProof/>
                <w:sz w:val="22"/>
                <w:szCs w:val="22"/>
              </w:rPr>
              <w:t>arba pagal gamintojo rekomendacijas.</w:t>
            </w:r>
          </w:p>
          <w:p w14:paraId="56A8974F" w14:textId="785C841C" w:rsidR="005B5BD4" w:rsidRPr="00B92A12" w:rsidRDefault="00346132" w:rsidP="00B92A12">
            <w:pPr>
              <w:spacing w:after="0" w:line="240" w:lineRule="auto"/>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2.1</w:t>
            </w:r>
            <w:r w:rsidR="0054379D" w:rsidRPr="00B92A12">
              <w:rPr>
                <w:rFonts w:ascii="Times New Roman" w:eastAsia="Calibri" w:hAnsi="Times New Roman" w:cs="Times New Roman"/>
                <w:noProof/>
                <w:sz w:val="22"/>
                <w:szCs w:val="22"/>
                <w:lang w:eastAsia="en-US"/>
              </w:rPr>
              <w:t>3</w:t>
            </w:r>
            <w:r w:rsidRPr="00B92A12">
              <w:rPr>
                <w:rFonts w:ascii="Times New Roman" w:eastAsia="Calibri" w:hAnsi="Times New Roman" w:cs="Times New Roman"/>
                <w:noProof/>
                <w:sz w:val="22"/>
                <w:szCs w:val="22"/>
                <w:lang w:eastAsia="en-US"/>
              </w:rPr>
              <w:t>.</w:t>
            </w:r>
            <w:r w:rsidR="005B5BD4" w:rsidRPr="00B92A12">
              <w:rPr>
                <w:rFonts w:ascii="Times New Roman" w:eastAsia="Calibri" w:hAnsi="Times New Roman" w:cs="Times New Roman"/>
                <w:noProof/>
                <w:sz w:val="22"/>
                <w:szCs w:val="22"/>
                <w:lang w:eastAsia="en-US"/>
              </w:rPr>
              <w:t xml:space="preserve"> </w:t>
            </w:r>
            <w:r w:rsidR="005B5BD4" w:rsidRPr="00B92A12">
              <w:rPr>
                <w:rFonts w:ascii="Times New Roman" w:eastAsia="Calibri" w:hAnsi="Times New Roman" w:cs="Times New Roman"/>
                <w:b/>
                <w:bCs/>
                <w:noProof/>
                <w:sz w:val="22"/>
                <w:szCs w:val="22"/>
                <w:lang w:eastAsia="en-US"/>
              </w:rPr>
              <w:t>Vidaus kokybės kontrolė</w:t>
            </w:r>
            <w:r w:rsidRPr="00B92A12">
              <w:rPr>
                <w:rFonts w:ascii="Times New Roman" w:eastAsia="Calibri" w:hAnsi="Times New Roman" w:cs="Times New Roman"/>
                <w:b/>
                <w:bCs/>
                <w:noProof/>
                <w:sz w:val="22"/>
                <w:szCs w:val="22"/>
                <w:lang w:eastAsia="en-US"/>
              </w:rPr>
              <w:t xml:space="preserve"> (VKK)</w:t>
            </w:r>
            <w:r w:rsidR="005B5BD4" w:rsidRPr="00B92A12">
              <w:rPr>
                <w:rFonts w:ascii="Times New Roman" w:eastAsia="Calibri" w:hAnsi="Times New Roman" w:cs="Times New Roman"/>
                <w:b/>
                <w:bCs/>
                <w:noProof/>
                <w:sz w:val="22"/>
                <w:szCs w:val="22"/>
                <w:lang w:eastAsia="en-US"/>
              </w:rPr>
              <w:t>:</w:t>
            </w:r>
          </w:p>
          <w:p w14:paraId="7C481503" w14:textId="59003CDF" w:rsidR="005B5BD4" w:rsidRPr="00B92A12" w:rsidRDefault="00C26D11" w:rsidP="00B92A12">
            <w:pPr>
              <w:suppressAutoHyphens/>
              <w:autoSpaceDN w:val="0"/>
              <w:spacing w:after="0" w:line="240" w:lineRule="auto"/>
              <w:textAlignment w:val="baseline"/>
              <w:rPr>
                <w:rFonts w:ascii="Times New Roman" w:eastAsia="Calibri" w:hAnsi="Times New Roman" w:cs="Times New Roman"/>
                <w:noProof/>
                <w:sz w:val="22"/>
                <w:szCs w:val="22"/>
                <w:lang w:eastAsia="en-US"/>
              </w:rPr>
            </w:pPr>
            <w:r w:rsidRPr="00B92A12">
              <w:rPr>
                <w:rFonts w:ascii="Times New Roman" w:hAnsi="Times New Roman" w:cs="Times New Roman"/>
                <w:noProof/>
                <w:sz w:val="22"/>
                <w:szCs w:val="22"/>
              </w:rPr>
              <w:t>T</w:t>
            </w:r>
            <w:r w:rsidR="00814904" w:rsidRPr="00B92A12">
              <w:rPr>
                <w:rFonts w:ascii="Times New Roman" w:hAnsi="Times New Roman" w:cs="Times New Roman"/>
                <w:noProof/>
                <w:sz w:val="22"/>
                <w:szCs w:val="22"/>
              </w:rPr>
              <w:t>uri leisti atlikti ne mažiau kaip 2 lygių vidaus kokybės kontrolę, saugoti kontrolinius duomenis, automatiškai skaičiuoti vidurkius, CN ir CV reikšmes bei generuoti kokybės kontrolės grafikus</w:t>
            </w:r>
            <w:r w:rsidR="00A83F3A" w:rsidRPr="00B92A12">
              <w:rPr>
                <w:rFonts w:ascii="Times New Roman" w:hAnsi="Times New Roman" w:cs="Times New Roman"/>
                <w:noProof/>
                <w:sz w:val="22"/>
                <w:szCs w:val="22"/>
              </w:rPr>
              <w:t>.</w:t>
            </w:r>
          </w:p>
          <w:p w14:paraId="4BA515AE" w14:textId="26CC9BF8" w:rsidR="005B5BD4" w:rsidRPr="00B92A12" w:rsidRDefault="00EB2BE9" w:rsidP="00B92A12">
            <w:pPr>
              <w:spacing w:after="0" w:line="240" w:lineRule="auto"/>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2.1</w:t>
            </w:r>
            <w:r w:rsidR="0054379D" w:rsidRPr="00B92A12">
              <w:rPr>
                <w:rFonts w:ascii="Times New Roman" w:eastAsia="Calibri" w:hAnsi="Times New Roman" w:cs="Times New Roman"/>
                <w:noProof/>
                <w:sz w:val="22"/>
                <w:szCs w:val="22"/>
                <w:lang w:eastAsia="en-US"/>
              </w:rPr>
              <w:t>4</w:t>
            </w:r>
            <w:r w:rsidRPr="00B92A12">
              <w:rPr>
                <w:rFonts w:ascii="Times New Roman" w:eastAsia="Calibri" w:hAnsi="Times New Roman" w:cs="Times New Roman"/>
                <w:noProof/>
                <w:sz w:val="22"/>
                <w:szCs w:val="22"/>
                <w:lang w:eastAsia="en-US"/>
              </w:rPr>
              <w:t>.</w:t>
            </w:r>
            <w:r w:rsidR="005B5BD4" w:rsidRPr="00B92A12">
              <w:rPr>
                <w:rFonts w:ascii="Times New Roman" w:eastAsia="Calibri" w:hAnsi="Times New Roman" w:cs="Times New Roman"/>
                <w:noProof/>
                <w:sz w:val="22"/>
                <w:szCs w:val="22"/>
                <w:lang w:eastAsia="en-US"/>
              </w:rPr>
              <w:t xml:space="preserve"> </w:t>
            </w:r>
            <w:r w:rsidR="005B5BD4" w:rsidRPr="00B92A12">
              <w:rPr>
                <w:rFonts w:ascii="Times New Roman" w:eastAsia="Calibri" w:hAnsi="Times New Roman" w:cs="Times New Roman"/>
                <w:b/>
                <w:bCs/>
                <w:noProof/>
                <w:sz w:val="22"/>
                <w:szCs w:val="22"/>
                <w:lang w:eastAsia="en-US"/>
              </w:rPr>
              <w:t>Analizatorius turi būti:</w:t>
            </w:r>
          </w:p>
          <w:p w14:paraId="173D8776" w14:textId="5B6E170A" w:rsidR="005B5BD4" w:rsidRPr="00B92A12" w:rsidRDefault="005B5BD4" w:rsidP="00B92A12">
            <w:pPr>
              <w:spacing w:after="0" w:line="240" w:lineRule="auto"/>
              <w:rPr>
                <w:rFonts w:ascii="Times New Roman" w:eastAsia="Calibri" w:hAnsi="Times New Roman" w:cs="Times New Roman"/>
                <w:bCs/>
                <w:noProof/>
                <w:sz w:val="22"/>
                <w:szCs w:val="22"/>
                <w:lang w:eastAsia="en-US"/>
              </w:rPr>
            </w:pPr>
            <w:r w:rsidRPr="00B92A12">
              <w:rPr>
                <w:rFonts w:ascii="Times New Roman" w:eastAsia="Calibri" w:hAnsi="Times New Roman" w:cs="Times New Roman"/>
                <w:bCs/>
                <w:noProof/>
                <w:sz w:val="22"/>
                <w:szCs w:val="22"/>
                <w:lang w:eastAsia="en-US"/>
              </w:rPr>
              <w:t xml:space="preserve">a)  </w:t>
            </w:r>
            <w:r w:rsidRPr="00B92A12">
              <w:rPr>
                <w:rFonts w:ascii="Times New Roman" w:eastAsia="Calibri" w:hAnsi="Times New Roman" w:cs="Times New Roman"/>
                <w:noProof/>
                <w:sz w:val="22"/>
                <w:szCs w:val="22"/>
                <w:lang w:eastAsia="en-US"/>
              </w:rPr>
              <w:t>su LCD (arba lygiaverčiu) lietimui jautriu ekranu;</w:t>
            </w:r>
          </w:p>
          <w:p w14:paraId="5B8747B3" w14:textId="7DEC3D7D" w:rsidR="005B5BD4" w:rsidRPr="00B92A12" w:rsidRDefault="005B5BD4" w:rsidP="00B92A12">
            <w:pPr>
              <w:spacing w:after="0" w:line="240" w:lineRule="auto"/>
              <w:rPr>
                <w:rFonts w:ascii="Times New Roman" w:eastAsia="Times New Roman" w:hAnsi="Times New Roman" w:cs="Times New Roman"/>
                <w:noProof/>
                <w:sz w:val="22"/>
                <w:szCs w:val="22"/>
                <w:lang w:eastAsia="en-US"/>
              </w:rPr>
            </w:pPr>
            <w:r w:rsidRPr="00B92A12">
              <w:rPr>
                <w:rFonts w:ascii="Times New Roman" w:eastAsia="Calibri" w:hAnsi="Times New Roman" w:cs="Times New Roman"/>
                <w:bCs/>
                <w:noProof/>
                <w:sz w:val="22"/>
                <w:szCs w:val="22"/>
                <w:lang w:eastAsia="en-US"/>
              </w:rPr>
              <w:t xml:space="preserve">b) </w:t>
            </w:r>
            <w:r w:rsidRPr="00B92A12">
              <w:rPr>
                <w:rFonts w:ascii="Times New Roman" w:eastAsia="Times New Roman" w:hAnsi="Times New Roman" w:cs="Times New Roman"/>
                <w:noProof/>
                <w:sz w:val="22"/>
                <w:szCs w:val="22"/>
                <w:lang w:eastAsia="en-US"/>
              </w:rPr>
              <w:t xml:space="preserve">vidine atmintimi ne mažiau kaip </w:t>
            </w:r>
            <w:r w:rsidR="00584ACB" w:rsidRPr="00B92A12">
              <w:rPr>
                <w:rFonts w:ascii="Times New Roman" w:eastAsia="Calibri" w:hAnsi="Times New Roman" w:cs="Times New Roman"/>
                <w:bCs/>
                <w:noProof/>
                <w:sz w:val="22"/>
                <w:szCs w:val="22"/>
                <w:lang w:eastAsia="en-US"/>
              </w:rPr>
              <w:t>1</w:t>
            </w:r>
            <w:r w:rsidRPr="00B92A12">
              <w:rPr>
                <w:rFonts w:ascii="Times New Roman" w:eastAsia="Calibri" w:hAnsi="Times New Roman" w:cs="Times New Roman"/>
                <w:bCs/>
                <w:noProof/>
                <w:sz w:val="22"/>
                <w:szCs w:val="22"/>
                <w:lang w:eastAsia="en-US"/>
              </w:rPr>
              <w:t>000</w:t>
            </w:r>
            <w:r w:rsidRPr="00B92A12">
              <w:rPr>
                <w:rFonts w:ascii="Times New Roman" w:eastAsia="Calibri" w:hAnsi="Times New Roman" w:cs="Times New Roman"/>
                <w:noProof/>
                <w:sz w:val="22"/>
                <w:szCs w:val="22"/>
                <w:lang w:eastAsia="en-US"/>
              </w:rPr>
              <w:t xml:space="preserve"> </w:t>
            </w:r>
            <w:r w:rsidRPr="00B92A12">
              <w:rPr>
                <w:rFonts w:ascii="Times New Roman" w:eastAsia="Calibri" w:hAnsi="Times New Roman" w:cs="Times New Roman"/>
                <w:bCs/>
                <w:noProof/>
                <w:sz w:val="22"/>
                <w:szCs w:val="22"/>
                <w:lang w:eastAsia="en-US"/>
              </w:rPr>
              <w:t xml:space="preserve">rezultatų su data, laiku, paciento ID </w:t>
            </w:r>
            <w:r w:rsidR="006012B0" w:rsidRPr="00B92A12">
              <w:rPr>
                <w:rFonts w:ascii="Times New Roman" w:eastAsia="Calibri" w:hAnsi="Times New Roman" w:cs="Times New Roman"/>
                <w:bCs/>
                <w:noProof/>
                <w:sz w:val="22"/>
                <w:szCs w:val="22"/>
                <w:lang w:eastAsia="en-US"/>
              </w:rPr>
              <w:t>numeri;</w:t>
            </w:r>
          </w:p>
          <w:p w14:paraId="66AF551C" w14:textId="46E18BB5" w:rsidR="005B5BD4" w:rsidRPr="00B92A12" w:rsidRDefault="007802CF" w:rsidP="00B92A12">
            <w:pPr>
              <w:spacing w:after="0" w:line="240" w:lineRule="auto"/>
              <w:rPr>
                <w:rFonts w:ascii="Times New Roman" w:eastAsia="Times New Roman" w:hAnsi="Times New Roman" w:cs="Times New Roman"/>
                <w:noProof/>
                <w:sz w:val="22"/>
                <w:szCs w:val="22"/>
                <w:lang w:eastAsia="en-US"/>
              </w:rPr>
            </w:pPr>
            <w:r w:rsidRPr="00B92A12">
              <w:rPr>
                <w:rFonts w:ascii="Times New Roman" w:eastAsia="Times New Roman" w:hAnsi="Times New Roman" w:cs="Times New Roman"/>
                <w:noProof/>
                <w:sz w:val="22"/>
                <w:szCs w:val="22"/>
                <w:lang w:eastAsia="en-US"/>
              </w:rPr>
              <w:t>c</w:t>
            </w:r>
            <w:r w:rsidR="005B5BD4" w:rsidRPr="00B92A12">
              <w:rPr>
                <w:rFonts w:ascii="Times New Roman" w:eastAsia="Times New Roman" w:hAnsi="Times New Roman" w:cs="Times New Roman"/>
                <w:noProof/>
                <w:sz w:val="22"/>
                <w:szCs w:val="22"/>
                <w:lang w:eastAsia="en-US"/>
              </w:rPr>
              <w:t>)</w:t>
            </w:r>
            <w:r w:rsidR="00941A83" w:rsidRPr="00B92A12">
              <w:rPr>
                <w:rFonts w:ascii="Times New Roman" w:eastAsia="Times New Roman" w:hAnsi="Times New Roman" w:cs="Times New Roman"/>
                <w:noProof/>
                <w:sz w:val="22"/>
                <w:szCs w:val="22"/>
                <w:lang w:eastAsia="en-US"/>
              </w:rPr>
              <w:t xml:space="preserve"> su </w:t>
            </w:r>
            <w:r w:rsidR="005B5BD4" w:rsidRPr="00B92A12">
              <w:rPr>
                <w:rFonts w:ascii="Times New Roman" w:eastAsia="Times New Roman" w:hAnsi="Times New Roman" w:cs="Times New Roman"/>
                <w:noProof/>
                <w:sz w:val="22"/>
                <w:szCs w:val="22"/>
                <w:lang w:eastAsia="en-US"/>
              </w:rPr>
              <w:t xml:space="preserve"> galimybe įvesti paciento </w:t>
            </w:r>
            <w:r w:rsidRPr="00B92A12">
              <w:rPr>
                <w:rFonts w:ascii="Times New Roman" w:eastAsia="Times New Roman" w:hAnsi="Times New Roman" w:cs="Times New Roman"/>
                <w:noProof/>
                <w:sz w:val="22"/>
                <w:szCs w:val="22"/>
                <w:lang w:eastAsia="en-US"/>
              </w:rPr>
              <w:t xml:space="preserve">būtinus </w:t>
            </w:r>
            <w:r w:rsidR="005B5BD4" w:rsidRPr="00B92A12">
              <w:rPr>
                <w:rFonts w:ascii="Times New Roman" w:eastAsia="Times New Roman" w:hAnsi="Times New Roman" w:cs="Times New Roman"/>
                <w:noProof/>
                <w:sz w:val="22"/>
                <w:szCs w:val="22"/>
                <w:lang w:eastAsia="en-US"/>
              </w:rPr>
              <w:t>duomenis (vardas, pavardė,</w:t>
            </w:r>
            <w:r w:rsidRPr="00B92A12">
              <w:rPr>
                <w:rFonts w:ascii="Times New Roman" w:eastAsia="Times New Roman" w:hAnsi="Times New Roman" w:cs="Times New Roman"/>
                <w:noProof/>
                <w:sz w:val="22"/>
                <w:szCs w:val="22"/>
                <w:lang w:eastAsia="en-US"/>
              </w:rPr>
              <w:t xml:space="preserve"> </w:t>
            </w:r>
            <w:r w:rsidR="005B5BD4" w:rsidRPr="00B92A12">
              <w:rPr>
                <w:rFonts w:ascii="Times New Roman" w:eastAsia="Times New Roman" w:hAnsi="Times New Roman" w:cs="Times New Roman"/>
                <w:noProof/>
                <w:sz w:val="22"/>
                <w:szCs w:val="22"/>
                <w:lang w:eastAsia="en-US"/>
              </w:rPr>
              <w:t>paciento ID, mėginio ID)</w:t>
            </w:r>
            <w:r w:rsidR="00E33838" w:rsidRPr="00B92A12">
              <w:rPr>
                <w:rFonts w:ascii="Times New Roman" w:eastAsia="Times New Roman" w:hAnsi="Times New Roman" w:cs="Times New Roman"/>
                <w:noProof/>
                <w:sz w:val="22"/>
                <w:szCs w:val="22"/>
                <w:lang w:eastAsia="en-US"/>
              </w:rPr>
              <w:t xml:space="preserve"> ir operatorių</w:t>
            </w:r>
            <w:r w:rsidR="006012B0" w:rsidRPr="00B92A12">
              <w:rPr>
                <w:rFonts w:ascii="Times New Roman" w:eastAsia="Times New Roman" w:hAnsi="Times New Roman" w:cs="Times New Roman"/>
                <w:noProof/>
                <w:sz w:val="22"/>
                <w:szCs w:val="22"/>
                <w:lang w:eastAsia="en-US"/>
              </w:rPr>
              <w:t>;</w:t>
            </w:r>
          </w:p>
          <w:p w14:paraId="7C6EC5C5" w14:textId="67A7C5EE" w:rsidR="00E7731D" w:rsidRPr="00B92A12" w:rsidRDefault="007802CF" w:rsidP="00B92A12">
            <w:pPr>
              <w:suppressAutoHyphens/>
              <w:autoSpaceDN w:val="0"/>
              <w:spacing w:after="0" w:line="240" w:lineRule="auto"/>
              <w:ind w:left="-22"/>
              <w:textAlignment w:val="baseline"/>
              <w:rPr>
                <w:rFonts w:ascii="Times New Roman" w:hAnsi="Times New Roman" w:cs="Times New Roman"/>
                <w:noProof/>
              </w:rPr>
            </w:pPr>
            <w:r w:rsidRPr="00B92A12">
              <w:rPr>
                <w:rFonts w:ascii="Times New Roman" w:eastAsia="Times New Roman" w:hAnsi="Times New Roman" w:cs="Times New Roman"/>
                <w:noProof/>
                <w:sz w:val="22"/>
                <w:szCs w:val="22"/>
                <w:lang w:eastAsia="en-US"/>
              </w:rPr>
              <w:t>d</w:t>
            </w:r>
            <w:r w:rsidR="00FB72FD" w:rsidRPr="00B92A12">
              <w:rPr>
                <w:rFonts w:ascii="Times New Roman" w:eastAsia="Times New Roman" w:hAnsi="Times New Roman" w:cs="Times New Roman"/>
                <w:noProof/>
                <w:sz w:val="22"/>
                <w:szCs w:val="22"/>
                <w:lang w:eastAsia="en-US"/>
              </w:rPr>
              <w:t xml:space="preserve">) </w:t>
            </w:r>
            <w:r w:rsidR="00941A83" w:rsidRPr="00B92A12">
              <w:rPr>
                <w:rFonts w:ascii="Times New Roman" w:eastAsia="Times New Roman" w:hAnsi="Times New Roman" w:cs="Times New Roman"/>
                <w:noProof/>
                <w:sz w:val="22"/>
                <w:szCs w:val="22"/>
                <w:lang w:eastAsia="en-US"/>
              </w:rPr>
              <w:t xml:space="preserve"> su </w:t>
            </w:r>
            <w:r w:rsidR="00FB72FD" w:rsidRPr="00B92A12">
              <w:rPr>
                <w:rFonts w:ascii="Times New Roman" w:eastAsia="Times New Roman" w:hAnsi="Times New Roman" w:cs="Times New Roman"/>
                <w:noProof/>
                <w:sz w:val="22"/>
                <w:szCs w:val="22"/>
                <w:lang w:eastAsia="en-US"/>
              </w:rPr>
              <w:t xml:space="preserve">galimybe </w:t>
            </w:r>
            <w:r w:rsidR="00E7731D" w:rsidRPr="00B92A12">
              <w:rPr>
                <w:rFonts w:ascii="Times New Roman" w:eastAsia="Times New Roman" w:hAnsi="Times New Roman" w:cs="Times New Roman"/>
                <w:noProof/>
                <w:sz w:val="22"/>
                <w:szCs w:val="22"/>
                <w:lang w:eastAsia="en-US"/>
              </w:rPr>
              <w:t>į</w:t>
            </w:r>
            <w:r w:rsidR="00E7731D" w:rsidRPr="00B92A12">
              <w:rPr>
                <w:rFonts w:ascii="Times New Roman" w:hAnsi="Times New Roman" w:cs="Times New Roman"/>
                <w:noProof/>
              </w:rPr>
              <w:t>vesti PBVI (</w:t>
            </w:r>
            <w:r w:rsidR="005955CB" w:rsidRPr="00B92A12">
              <w:rPr>
                <w:rFonts w:ascii="Times New Roman" w:hAnsi="Times New Roman" w:cs="Times New Roman"/>
                <w:noProof/>
              </w:rPr>
              <w:t xml:space="preserve">paranorminių </w:t>
            </w:r>
            <w:r w:rsidR="00E7731D" w:rsidRPr="00B92A12">
              <w:rPr>
                <w:rFonts w:ascii="Times New Roman" w:hAnsi="Times New Roman" w:cs="Times New Roman"/>
                <w:noProof/>
              </w:rPr>
              <w:t xml:space="preserve"> biologinių verčių intervalus) skirtingoms amžiaus ir lyties grupėms</w:t>
            </w:r>
            <w:r w:rsidR="00941A83" w:rsidRPr="00B92A12">
              <w:rPr>
                <w:rFonts w:ascii="Times New Roman" w:hAnsi="Times New Roman" w:cs="Times New Roman"/>
                <w:noProof/>
              </w:rPr>
              <w:t>:</w:t>
            </w:r>
          </w:p>
          <w:p w14:paraId="5D56AF52" w14:textId="5210718D" w:rsidR="00941A83" w:rsidRPr="00B92A12" w:rsidRDefault="00941A83" w:rsidP="00B92A12">
            <w:pPr>
              <w:spacing w:after="0" w:line="240" w:lineRule="auto"/>
              <w:rPr>
                <w:noProof/>
              </w:rPr>
            </w:pPr>
            <w:r w:rsidRPr="00B92A12">
              <w:rPr>
                <w:rFonts w:ascii="Times New Roman" w:hAnsi="Times New Roman" w:cs="Times New Roman"/>
                <w:noProof/>
              </w:rPr>
              <w:t xml:space="preserve">e) </w:t>
            </w:r>
            <w:r w:rsidRPr="00B92A12">
              <w:rPr>
                <w:rFonts w:ascii="Times New Roman" w:eastAsia="Calibri" w:hAnsi="Times New Roman" w:cs="Times New Roman"/>
                <w:bCs/>
                <w:noProof/>
                <w:sz w:val="22"/>
                <w:szCs w:val="22"/>
                <w:lang w:eastAsia="en-US"/>
              </w:rPr>
              <w:t xml:space="preserve">valdomas integruotos ir įdiegtos programinės įrangos, </w:t>
            </w:r>
            <w:r w:rsidR="00215C9E" w:rsidRPr="00B92A12">
              <w:rPr>
                <w:rFonts w:ascii="Times New Roman" w:eastAsia="Calibri" w:hAnsi="Times New Roman" w:cs="Times New Roman"/>
                <w:bCs/>
                <w:noProof/>
                <w:sz w:val="22"/>
                <w:szCs w:val="22"/>
                <w:lang w:eastAsia="en-US"/>
              </w:rPr>
              <w:t>tai yra</w:t>
            </w:r>
            <w:r w:rsidRPr="00B92A12">
              <w:rPr>
                <w:rFonts w:ascii="Times New Roman" w:eastAsia="Calibri" w:hAnsi="Times New Roman" w:cs="Times New Roman"/>
                <w:bCs/>
                <w:noProof/>
                <w:sz w:val="22"/>
                <w:szCs w:val="22"/>
                <w:lang w:eastAsia="en-US"/>
              </w:rPr>
              <w:t xml:space="preserve"> nereikalingas išorinis kompiuteris </w:t>
            </w:r>
            <w:r w:rsidRPr="00B92A12">
              <w:rPr>
                <w:rFonts w:ascii="Times New Roman" w:eastAsia="Calibri" w:hAnsi="Times New Roman" w:cs="Times New Roman"/>
                <w:bCs/>
                <w:noProof/>
                <w:color w:val="EE0000"/>
                <w:sz w:val="22"/>
                <w:szCs w:val="22"/>
                <w:lang w:eastAsia="en-US"/>
              </w:rPr>
              <w:t>(BŽVP kodas 48180000-3).</w:t>
            </w:r>
          </w:p>
          <w:p w14:paraId="16CEF6CE" w14:textId="3178A56B" w:rsidR="005B5BD4" w:rsidRPr="00B92A12" w:rsidRDefault="00EB2BE9" w:rsidP="00B92A12">
            <w:pPr>
              <w:suppressAutoHyphens/>
              <w:autoSpaceDN w:val="0"/>
              <w:spacing w:after="0" w:line="240" w:lineRule="auto"/>
              <w:ind w:left="-22"/>
              <w:textAlignment w:val="baseline"/>
              <w:rPr>
                <w:rFonts w:ascii="Times New Roman" w:eastAsia="Calibri" w:hAnsi="Times New Roman" w:cs="Times New Roman"/>
                <w:b/>
                <w:noProof/>
                <w:sz w:val="22"/>
                <w:szCs w:val="22"/>
                <w:lang w:eastAsia="en-US"/>
              </w:rPr>
            </w:pPr>
            <w:r w:rsidRPr="00B92A12">
              <w:rPr>
                <w:rFonts w:ascii="Times New Roman" w:eastAsia="Calibri" w:hAnsi="Times New Roman" w:cs="Times New Roman"/>
                <w:b/>
                <w:noProof/>
                <w:sz w:val="22"/>
                <w:szCs w:val="22"/>
                <w:lang w:eastAsia="en-US"/>
              </w:rPr>
              <w:t>2.1</w:t>
            </w:r>
            <w:r w:rsidR="009702FF" w:rsidRPr="00B92A12">
              <w:rPr>
                <w:rFonts w:ascii="Times New Roman" w:eastAsia="Calibri" w:hAnsi="Times New Roman" w:cs="Times New Roman"/>
                <w:b/>
                <w:noProof/>
                <w:sz w:val="22"/>
                <w:szCs w:val="22"/>
                <w:lang w:eastAsia="en-US"/>
              </w:rPr>
              <w:t xml:space="preserve">5 </w:t>
            </w:r>
            <w:r w:rsidR="005B5BD4" w:rsidRPr="00B92A12">
              <w:rPr>
                <w:rFonts w:ascii="Times New Roman" w:eastAsia="Calibri" w:hAnsi="Times New Roman" w:cs="Times New Roman"/>
                <w:b/>
                <w:noProof/>
                <w:sz w:val="22"/>
                <w:szCs w:val="22"/>
                <w:lang w:eastAsia="en-US"/>
              </w:rPr>
              <w:t>Atspausdintas atsakymas:</w:t>
            </w:r>
          </w:p>
          <w:p w14:paraId="7B5C67EA" w14:textId="69266FA4" w:rsidR="005B5BD4" w:rsidRPr="00B92A12" w:rsidRDefault="005B5BD4" w:rsidP="00B92A12">
            <w:pPr>
              <w:suppressAutoHyphens/>
              <w:autoSpaceDN w:val="0"/>
              <w:spacing w:after="0" w:line="240" w:lineRule="auto"/>
              <w:ind w:left="-22"/>
              <w:textAlignment w:val="baseline"/>
              <w:rPr>
                <w:rFonts w:ascii="Times New Roman" w:eastAsia="Calibri" w:hAnsi="Times New Roman" w:cs="Times New Roman"/>
                <w:bCs/>
                <w:noProof/>
                <w:sz w:val="22"/>
                <w:szCs w:val="22"/>
                <w:lang w:eastAsia="en-US"/>
              </w:rPr>
            </w:pPr>
            <w:r w:rsidRPr="00B92A12">
              <w:rPr>
                <w:rFonts w:ascii="Times New Roman" w:eastAsia="Calibri" w:hAnsi="Times New Roman" w:cs="Times New Roman"/>
                <w:bCs/>
                <w:noProof/>
                <w:sz w:val="22"/>
                <w:szCs w:val="22"/>
                <w:lang w:eastAsia="en-US"/>
              </w:rPr>
              <w:t>a)</w:t>
            </w:r>
            <w:r w:rsidR="00EA0B13" w:rsidRPr="00B92A12">
              <w:rPr>
                <w:rFonts w:ascii="Times New Roman" w:eastAsia="Calibri" w:hAnsi="Times New Roman" w:cs="Times New Roman"/>
                <w:bCs/>
                <w:noProof/>
                <w:sz w:val="22"/>
                <w:szCs w:val="22"/>
                <w:lang w:eastAsia="en-US"/>
              </w:rPr>
              <w:t xml:space="preserve"> p</w:t>
            </w:r>
            <w:r w:rsidRPr="00B92A12">
              <w:rPr>
                <w:rFonts w:ascii="Times New Roman" w:eastAsia="Calibri" w:hAnsi="Times New Roman" w:cs="Times New Roman"/>
                <w:bCs/>
                <w:noProof/>
                <w:sz w:val="22"/>
                <w:szCs w:val="22"/>
                <w:lang w:eastAsia="en-US"/>
              </w:rPr>
              <w:t>aciento matavimo reikšmės pateikiamos pasirinktais vienetais; b)</w:t>
            </w:r>
            <w:r w:rsidR="00EA0B13" w:rsidRPr="00B92A12">
              <w:rPr>
                <w:rFonts w:ascii="Times New Roman" w:eastAsia="Calibri" w:hAnsi="Times New Roman" w:cs="Times New Roman"/>
                <w:bCs/>
                <w:noProof/>
                <w:sz w:val="22"/>
                <w:szCs w:val="22"/>
                <w:lang w:eastAsia="en-US"/>
              </w:rPr>
              <w:t xml:space="preserve"> </w:t>
            </w:r>
            <w:r w:rsidRPr="00B92A12">
              <w:rPr>
                <w:rFonts w:ascii="Times New Roman" w:eastAsia="Calibri" w:hAnsi="Times New Roman" w:cs="Times New Roman"/>
                <w:bCs/>
                <w:noProof/>
                <w:sz w:val="22"/>
                <w:szCs w:val="22"/>
                <w:lang w:eastAsia="en-US"/>
              </w:rPr>
              <w:t xml:space="preserve">kartu pateikiamos </w:t>
            </w:r>
            <w:r w:rsidR="004B7D2A" w:rsidRPr="00B92A12">
              <w:rPr>
                <w:rFonts w:ascii="Times New Roman" w:eastAsia="Calibri" w:hAnsi="Times New Roman" w:cs="Times New Roman"/>
                <w:bCs/>
                <w:noProof/>
                <w:sz w:val="22"/>
                <w:szCs w:val="22"/>
                <w:lang w:eastAsia="en-US"/>
              </w:rPr>
              <w:t>PBVI</w:t>
            </w:r>
            <w:r w:rsidR="00691FED" w:rsidRPr="00B92A12">
              <w:rPr>
                <w:rFonts w:ascii="Times New Roman" w:eastAsia="Calibri" w:hAnsi="Times New Roman" w:cs="Times New Roman"/>
                <w:bCs/>
                <w:noProof/>
                <w:sz w:val="22"/>
                <w:szCs w:val="22"/>
                <w:lang w:eastAsia="en-US"/>
              </w:rPr>
              <w:t xml:space="preserve"> vertės</w:t>
            </w:r>
            <w:r w:rsidRPr="00B92A12">
              <w:rPr>
                <w:rFonts w:ascii="Times New Roman" w:eastAsia="Calibri" w:hAnsi="Times New Roman" w:cs="Times New Roman"/>
                <w:bCs/>
                <w:noProof/>
                <w:sz w:val="22"/>
                <w:szCs w:val="22"/>
                <w:lang w:eastAsia="en-US"/>
              </w:rPr>
              <w:t xml:space="preserve"> ir pažymimos parametrų reikšmės, nepatenkančios į </w:t>
            </w:r>
            <w:r w:rsidR="00691FED" w:rsidRPr="00B92A12">
              <w:rPr>
                <w:rFonts w:ascii="Times New Roman" w:eastAsia="Calibri" w:hAnsi="Times New Roman" w:cs="Times New Roman"/>
                <w:bCs/>
                <w:noProof/>
                <w:sz w:val="22"/>
                <w:szCs w:val="22"/>
                <w:lang w:eastAsia="en-US"/>
              </w:rPr>
              <w:t xml:space="preserve">šias </w:t>
            </w:r>
            <w:r w:rsidRPr="00B92A12">
              <w:rPr>
                <w:rFonts w:ascii="Times New Roman" w:eastAsia="Calibri" w:hAnsi="Times New Roman" w:cs="Times New Roman"/>
                <w:bCs/>
                <w:noProof/>
                <w:sz w:val="22"/>
                <w:szCs w:val="22"/>
                <w:lang w:eastAsia="en-US"/>
              </w:rPr>
              <w:t xml:space="preserve">ribas. </w:t>
            </w:r>
          </w:p>
          <w:p w14:paraId="2693D0C2" w14:textId="74F28E53" w:rsidR="005B5BD4" w:rsidRPr="00B92A12" w:rsidRDefault="005B5BD4" w:rsidP="00B92A12">
            <w:pPr>
              <w:suppressAutoHyphens/>
              <w:autoSpaceDN w:val="0"/>
              <w:spacing w:after="0" w:line="240" w:lineRule="auto"/>
              <w:ind w:left="-22"/>
              <w:textAlignment w:val="baseline"/>
              <w:rPr>
                <w:rFonts w:ascii="Times New Roman" w:eastAsia="Calibri" w:hAnsi="Times New Roman" w:cs="Times New Roman"/>
                <w:bCs/>
                <w:noProof/>
                <w:sz w:val="22"/>
                <w:szCs w:val="22"/>
                <w:lang w:eastAsia="en-US"/>
              </w:rPr>
            </w:pPr>
            <w:r w:rsidRPr="00B92A12">
              <w:rPr>
                <w:rFonts w:ascii="Times New Roman" w:eastAsia="Calibri" w:hAnsi="Times New Roman" w:cs="Times New Roman"/>
                <w:bCs/>
                <w:noProof/>
                <w:sz w:val="22"/>
                <w:szCs w:val="22"/>
                <w:lang w:eastAsia="en-US"/>
              </w:rPr>
              <w:t>c) galima atspaus</w:t>
            </w:r>
            <w:r w:rsidR="009E226C" w:rsidRPr="00B92A12">
              <w:rPr>
                <w:rFonts w:ascii="Times New Roman" w:eastAsia="Calibri" w:hAnsi="Times New Roman" w:cs="Times New Roman"/>
                <w:bCs/>
                <w:noProof/>
                <w:sz w:val="22"/>
                <w:szCs w:val="22"/>
                <w:lang w:eastAsia="en-US"/>
              </w:rPr>
              <w:t>dinti</w:t>
            </w:r>
            <w:r w:rsidRPr="00B92A12">
              <w:rPr>
                <w:rFonts w:ascii="Times New Roman" w:eastAsia="Calibri" w:hAnsi="Times New Roman" w:cs="Times New Roman"/>
                <w:bCs/>
                <w:noProof/>
                <w:sz w:val="22"/>
                <w:szCs w:val="22"/>
                <w:lang w:eastAsia="en-US"/>
              </w:rPr>
              <w:t xml:space="preserve"> pakartotinai  </w:t>
            </w:r>
            <w:r w:rsidR="00691FED" w:rsidRPr="00B92A12">
              <w:rPr>
                <w:rFonts w:ascii="Times New Roman" w:eastAsia="Calibri" w:hAnsi="Times New Roman" w:cs="Times New Roman"/>
                <w:bCs/>
                <w:noProof/>
                <w:sz w:val="22"/>
                <w:szCs w:val="22"/>
                <w:lang w:eastAsia="en-US"/>
              </w:rPr>
              <w:t xml:space="preserve">ir </w:t>
            </w:r>
            <w:r w:rsidRPr="00B92A12">
              <w:rPr>
                <w:rFonts w:ascii="Times New Roman" w:eastAsia="Calibri" w:hAnsi="Times New Roman" w:cs="Times New Roman"/>
                <w:bCs/>
                <w:noProof/>
                <w:sz w:val="22"/>
                <w:szCs w:val="22"/>
                <w:lang w:eastAsia="en-US"/>
              </w:rPr>
              <w:t>iš atminties.</w:t>
            </w:r>
          </w:p>
          <w:p w14:paraId="6C51D628" w14:textId="702785B3" w:rsidR="00EB2BE9" w:rsidRPr="00B92A12" w:rsidRDefault="00EB2BE9" w:rsidP="00B92A12">
            <w:pPr>
              <w:spacing w:after="0" w:line="240" w:lineRule="auto"/>
              <w:rPr>
                <w:rFonts w:ascii="Times New Roman" w:eastAsia="Calibri" w:hAnsi="Times New Roman" w:cs="Times New Roman"/>
                <w:b/>
                <w:bCs/>
                <w:noProof/>
                <w:kern w:val="2"/>
                <w:sz w:val="22"/>
                <w:szCs w:val="22"/>
                <w:lang w:eastAsia="en-US"/>
                <w14:ligatures w14:val="standardContextual"/>
              </w:rPr>
            </w:pPr>
            <w:r w:rsidRPr="00B92A12">
              <w:rPr>
                <w:rFonts w:ascii="Times New Roman" w:eastAsia="Calibri" w:hAnsi="Times New Roman" w:cs="Times New Roman"/>
                <w:b/>
                <w:bCs/>
                <w:noProof/>
                <w:kern w:val="2"/>
                <w:sz w:val="22"/>
                <w:szCs w:val="22"/>
                <w:lang w:eastAsia="en-US"/>
                <w14:ligatures w14:val="standardContextual"/>
              </w:rPr>
              <w:t>2.1</w:t>
            </w:r>
            <w:r w:rsidR="009702FF" w:rsidRPr="00B92A12">
              <w:rPr>
                <w:rFonts w:ascii="Times New Roman" w:eastAsia="Calibri" w:hAnsi="Times New Roman" w:cs="Times New Roman"/>
                <w:b/>
                <w:bCs/>
                <w:noProof/>
                <w:kern w:val="2"/>
                <w:sz w:val="22"/>
                <w:szCs w:val="22"/>
                <w:lang w:eastAsia="en-US"/>
                <w14:ligatures w14:val="standardContextual"/>
              </w:rPr>
              <w:t>6</w:t>
            </w:r>
            <w:r w:rsidRPr="00B92A12">
              <w:rPr>
                <w:rFonts w:ascii="Times New Roman" w:eastAsia="Calibri" w:hAnsi="Times New Roman" w:cs="Times New Roman"/>
                <w:noProof/>
                <w:kern w:val="2"/>
                <w:sz w:val="22"/>
                <w:szCs w:val="22"/>
                <w:lang w:eastAsia="en-US"/>
                <w14:ligatures w14:val="standardContextual"/>
              </w:rPr>
              <w:t xml:space="preserve"> </w:t>
            </w:r>
            <w:r w:rsidR="005B5BD4" w:rsidRPr="00B92A12">
              <w:rPr>
                <w:rFonts w:ascii="Times New Roman" w:eastAsia="Calibri" w:hAnsi="Times New Roman" w:cs="Times New Roman"/>
                <w:noProof/>
                <w:kern w:val="2"/>
                <w:sz w:val="22"/>
                <w:szCs w:val="22"/>
                <w:lang w:eastAsia="en-US"/>
                <w14:ligatures w14:val="standardContextual"/>
              </w:rPr>
              <w:t xml:space="preserve"> </w:t>
            </w:r>
            <w:r w:rsidR="005B5BD4" w:rsidRPr="00B92A12">
              <w:rPr>
                <w:rFonts w:ascii="Times New Roman" w:eastAsia="Calibri" w:hAnsi="Times New Roman" w:cs="Times New Roman"/>
                <w:b/>
                <w:bCs/>
                <w:noProof/>
                <w:kern w:val="2"/>
                <w:sz w:val="22"/>
                <w:szCs w:val="22"/>
                <w:lang w:eastAsia="en-US"/>
                <w14:ligatures w14:val="standardContextual"/>
              </w:rPr>
              <w:t>Siūlomi reagentai ir papildomos priemonės</w:t>
            </w:r>
            <w:r w:rsidRPr="00B92A12">
              <w:rPr>
                <w:rFonts w:ascii="Times New Roman" w:eastAsia="Calibri" w:hAnsi="Times New Roman" w:cs="Times New Roman"/>
                <w:b/>
                <w:bCs/>
                <w:noProof/>
                <w:kern w:val="2"/>
                <w:sz w:val="22"/>
                <w:szCs w:val="22"/>
                <w:lang w:eastAsia="en-US"/>
                <w14:ligatures w14:val="standardContextual"/>
              </w:rPr>
              <w:t>:</w:t>
            </w:r>
          </w:p>
          <w:p w14:paraId="169279D8" w14:textId="627525B1" w:rsidR="005B5BD4" w:rsidRPr="00B92A12" w:rsidRDefault="00EB2BE9" w:rsidP="00B92A12">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a)</w:t>
            </w:r>
            <w:r w:rsidR="00C171BF" w:rsidRPr="00B92A12">
              <w:rPr>
                <w:rFonts w:ascii="Times New Roman" w:eastAsia="Calibri" w:hAnsi="Times New Roman" w:cs="Times New Roman"/>
                <w:noProof/>
                <w:kern w:val="2"/>
                <w:sz w:val="22"/>
                <w:szCs w:val="22"/>
                <w:lang w:eastAsia="en-US"/>
                <w14:ligatures w14:val="standardContextual"/>
              </w:rPr>
              <w:t xml:space="preserve"> </w:t>
            </w:r>
            <w:r w:rsidRPr="00B92A12">
              <w:rPr>
                <w:rFonts w:ascii="Times New Roman" w:eastAsia="Calibri" w:hAnsi="Times New Roman" w:cs="Times New Roman"/>
                <w:noProof/>
                <w:kern w:val="2"/>
                <w:sz w:val="22"/>
                <w:szCs w:val="22"/>
                <w:lang w:eastAsia="en-US"/>
                <w14:ligatures w14:val="standardContextual"/>
              </w:rPr>
              <w:t>T</w:t>
            </w:r>
            <w:r w:rsidR="00C171BF" w:rsidRPr="00B92A12">
              <w:rPr>
                <w:rFonts w:ascii="Times New Roman" w:eastAsia="Calibri" w:hAnsi="Times New Roman" w:cs="Times New Roman"/>
                <w:noProof/>
                <w:kern w:val="2"/>
                <w:sz w:val="22"/>
                <w:szCs w:val="22"/>
                <w:lang w:eastAsia="en-US"/>
                <w14:ligatures w14:val="standardContextual"/>
              </w:rPr>
              <w:t>u</w:t>
            </w:r>
            <w:r w:rsidR="005B5BD4" w:rsidRPr="00B92A12">
              <w:rPr>
                <w:rFonts w:ascii="Times New Roman" w:eastAsia="Calibri" w:hAnsi="Times New Roman" w:cs="Times New Roman"/>
                <w:noProof/>
                <w:kern w:val="2"/>
                <w:sz w:val="22"/>
                <w:szCs w:val="22"/>
                <w:lang w:eastAsia="en-US"/>
                <w14:ligatures w14:val="standardContextual"/>
              </w:rPr>
              <w:t>ri būti originalūs, to paties gamintojo kaip ir siūloma įranga</w:t>
            </w:r>
            <w:r w:rsidR="00215C9E" w:rsidRPr="00B92A12">
              <w:rPr>
                <w:rFonts w:ascii="Times New Roman" w:eastAsia="Calibri" w:hAnsi="Times New Roman" w:cs="Times New Roman"/>
                <w:noProof/>
                <w:kern w:val="2"/>
                <w:sz w:val="22"/>
                <w:szCs w:val="22"/>
                <w:lang w:eastAsia="en-US"/>
                <w14:ligatures w14:val="standardContextual"/>
              </w:rPr>
              <w:t>;</w:t>
            </w:r>
            <w:r w:rsidR="005B5BD4" w:rsidRPr="00B92A12">
              <w:rPr>
                <w:rFonts w:ascii="Times New Roman" w:eastAsia="Calibri" w:hAnsi="Times New Roman" w:cs="Times New Roman"/>
                <w:noProof/>
                <w:kern w:val="2"/>
                <w:sz w:val="22"/>
                <w:szCs w:val="22"/>
                <w:lang w:eastAsia="en-US"/>
                <w14:ligatures w14:val="standardContextual"/>
              </w:rPr>
              <w:t xml:space="preserve"> </w:t>
            </w:r>
          </w:p>
          <w:p w14:paraId="2A311CB9" w14:textId="5E5A359D" w:rsidR="00536B1E" w:rsidRPr="00B92A12" w:rsidRDefault="008A5E74" w:rsidP="00B92A12">
            <w:pPr>
              <w:pStyle w:val="prastasiniatinklio"/>
              <w:spacing w:before="0" w:beforeAutospacing="0" w:after="0" w:afterAutospacing="0"/>
              <w:rPr>
                <w:b/>
                <w:bCs/>
                <w:noProof/>
                <w:color w:val="000000" w:themeColor="text1"/>
                <w:sz w:val="22"/>
                <w:szCs w:val="22"/>
              </w:rPr>
            </w:pPr>
            <w:r w:rsidRPr="00B92A12">
              <w:rPr>
                <w:noProof/>
              </w:rPr>
              <w:t>b</w:t>
            </w:r>
            <w:r w:rsidR="00EB2BE9" w:rsidRPr="00B92A12">
              <w:rPr>
                <w:noProof/>
              </w:rPr>
              <w:t>)</w:t>
            </w:r>
            <w:r w:rsidR="009702FF" w:rsidRPr="00B92A12">
              <w:rPr>
                <w:b/>
                <w:bCs/>
                <w:noProof/>
              </w:rPr>
              <w:t xml:space="preserve"> </w:t>
            </w:r>
            <w:r w:rsidR="00536B1E" w:rsidRPr="00B92A12">
              <w:rPr>
                <w:noProof/>
                <w:color w:val="000000" w:themeColor="text1"/>
                <w:sz w:val="22"/>
                <w:szCs w:val="22"/>
              </w:rPr>
              <w:t xml:space="preserve">Per 36 mėnesius sutarties galiojimo laikotarpiu reagentai ir priemonės turi būti tiekiami periodiškai – pirmasis ir sekantieji pristatymai turi būti organizuojami atsižvelgiant į jų galiojimo </w:t>
            </w:r>
            <w:r w:rsidR="00536B1E" w:rsidRPr="00B92A12">
              <w:rPr>
                <w:noProof/>
                <w:color w:val="000000" w:themeColor="text1"/>
                <w:sz w:val="22"/>
                <w:szCs w:val="22"/>
              </w:rPr>
              <w:lastRenderedPageBreak/>
              <w:t>laiką, užtikrinant nepertraukiamą aprūpinimą Perkančiosios organizacijos nurodytoje vietoje.</w:t>
            </w:r>
          </w:p>
          <w:p w14:paraId="133DB145" w14:textId="6284A919" w:rsidR="003E758A" w:rsidRPr="00B92A12" w:rsidRDefault="00006462" w:rsidP="00B92A12">
            <w:pPr>
              <w:pStyle w:val="prastasiniatinklio"/>
              <w:spacing w:before="0" w:beforeAutospacing="0" w:after="0" w:afterAutospacing="0"/>
              <w:rPr>
                <w:noProof/>
                <w:sz w:val="22"/>
                <w:szCs w:val="22"/>
              </w:rPr>
            </w:pPr>
            <w:r w:rsidRPr="00B92A12">
              <w:rPr>
                <w:b/>
                <w:bCs/>
                <w:noProof/>
                <w:sz w:val="22"/>
                <w:szCs w:val="22"/>
              </w:rPr>
              <w:t>Periodiškai</w:t>
            </w:r>
            <w:r w:rsidRPr="00B92A12">
              <w:rPr>
                <w:noProof/>
                <w:sz w:val="22"/>
                <w:szCs w:val="22"/>
              </w:rPr>
              <w:t xml:space="preserve"> turi būti pateiktas 1 (vienas) reagentų ir priemonių komplektas, skirtas atlikti 400 privalomų tyrimų su 1 (vienu) analizatoriumi (1 tyrimas apima visų tiriamų parametrų atlikimą). Šis komplektas turi būti pateiktas kiekvienam analizatoriui atskirai. Kontrolinių medžiagų siūlyti nereikalaujama.</w:t>
            </w:r>
            <w:r w:rsidR="003E758A" w:rsidRPr="00B92A12">
              <w:rPr>
                <w:noProof/>
                <w:sz w:val="22"/>
                <w:szCs w:val="22"/>
              </w:rPr>
              <w:t xml:space="preserve"> </w:t>
            </w:r>
          </w:p>
          <w:p w14:paraId="4438079D" w14:textId="66D4F812" w:rsidR="00CB64FF" w:rsidRPr="00B92A12" w:rsidRDefault="008A5E74" w:rsidP="00B92A12">
            <w:pPr>
              <w:pStyle w:val="prastasiniatinklio"/>
              <w:spacing w:before="0" w:beforeAutospacing="0" w:after="0" w:afterAutospacing="0"/>
              <w:rPr>
                <w:noProof/>
                <w:sz w:val="22"/>
                <w:szCs w:val="22"/>
              </w:rPr>
            </w:pPr>
            <w:r w:rsidRPr="00B92A12">
              <w:rPr>
                <w:noProof/>
                <w:sz w:val="22"/>
                <w:szCs w:val="22"/>
              </w:rPr>
              <w:t xml:space="preserve">Iš viso turi būti pateikta reagentų ir priemonių </w:t>
            </w:r>
            <w:r w:rsidRPr="00B92A12">
              <w:rPr>
                <w:rStyle w:val="Grietas"/>
                <w:rFonts w:eastAsiaTheme="majorEastAsia"/>
                <w:b w:val="0"/>
                <w:bCs w:val="0"/>
                <w:noProof/>
                <w:sz w:val="22"/>
                <w:szCs w:val="22"/>
              </w:rPr>
              <w:t>2 000 tyrimų</w:t>
            </w:r>
            <w:r w:rsidRPr="00B92A12">
              <w:rPr>
                <w:noProof/>
                <w:sz w:val="22"/>
                <w:szCs w:val="22"/>
              </w:rPr>
              <w:t xml:space="preserve"> atlikti – pagal siūlomus </w:t>
            </w:r>
            <w:r w:rsidRPr="00B92A12">
              <w:rPr>
                <w:rStyle w:val="Grietas"/>
                <w:rFonts w:eastAsiaTheme="majorEastAsia"/>
                <w:b w:val="0"/>
                <w:bCs w:val="0"/>
                <w:noProof/>
                <w:sz w:val="22"/>
                <w:szCs w:val="22"/>
              </w:rPr>
              <w:t>5 analizatorius</w:t>
            </w:r>
            <w:r w:rsidRPr="00B92A12">
              <w:rPr>
                <w:noProof/>
                <w:sz w:val="22"/>
                <w:szCs w:val="22"/>
              </w:rPr>
              <w:t xml:space="preserve"> (400 tyrimų × 5 analizatoriai)</w:t>
            </w:r>
            <w:r w:rsidR="00006462" w:rsidRPr="00B92A12">
              <w:rPr>
                <w:noProof/>
                <w:sz w:val="22"/>
                <w:szCs w:val="22"/>
              </w:rPr>
              <w:t>.</w:t>
            </w:r>
          </w:p>
          <w:p w14:paraId="45893184" w14:textId="4C248AC7" w:rsidR="0043383B" w:rsidRPr="00B92A12" w:rsidRDefault="0043383B" w:rsidP="00B92A12">
            <w:pPr>
              <w:pStyle w:val="prastasiniatinklio"/>
              <w:spacing w:before="0" w:beforeAutospacing="0" w:after="0" w:afterAutospacing="0"/>
              <w:rPr>
                <w:noProof/>
                <w:sz w:val="22"/>
                <w:szCs w:val="22"/>
              </w:rPr>
            </w:pPr>
            <w:r w:rsidRPr="00B92A12">
              <w:rPr>
                <w:noProof/>
                <w:sz w:val="22"/>
                <w:szCs w:val="22"/>
              </w:rPr>
              <w:t xml:space="preserve">c) Sutarties galiojimo laikotarpiu analizatoriai tūri būti komplektuojami </w:t>
            </w:r>
            <w:r w:rsidR="001D3AC4" w:rsidRPr="00B92A12">
              <w:rPr>
                <w:noProof/>
                <w:sz w:val="22"/>
                <w:szCs w:val="22"/>
              </w:rPr>
              <w:t xml:space="preserve"> su kapiliarinio kraujo paėmimo priemonėmis:</w:t>
            </w:r>
            <w:r w:rsidRPr="00B92A12">
              <w:rPr>
                <w:noProof/>
                <w:sz w:val="22"/>
                <w:szCs w:val="22"/>
              </w:rPr>
              <w:t xml:space="preserve"> s</w:t>
            </w:r>
            <w:r w:rsidRPr="00B92A12">
              <w:rPr>
                <w:rFonts w:eastAsia="MS Mincho"/>
                <w:b/>
                <w:bCs/>
                <w:noProof/>
                <w:sz w:val="22"/>
                <w:szCs w:val="22"/>
                <w:lang w:eastAsia="en-US"/>
              </w:rPr>
              <w:t>augus automatini</w:t>
            </w:r>
            <w:r w:rsidR="001D3AC4" w:rsidRPr="00B92A12">
              <w:rPr>
                <w:rFonts w:eastAsia="MS Mincho"/>
                <w:b/>
                <w:bCs/>
                <w:noProof/>
                <w:sz w:val="22"/>
                <w:szCs w:val="22"/>
                <w:lang w:eastAsia="en-US"/>
              </w:rPr>
              <w:t>s</w:t>
            </w:r>
            <w:r w:rsidRPr="00B92A12">
              <w:rPr>
                <w:rFonts w:eastAsia="MS Mincho"/>
                <w:b/>
                <w:bCs/>
                <w:noProof/>
                <w:sz w:val="22"/>
                <w:szCs w:val="22"/>
                <w:lang w:eastAsia="en-US"/>
              </w:rPr>
              <w:t xml:space="preserve"> lanceta</w:t>
            </w:r>
            <w:r w:rsidR="001D3AC4" w:rsidRPr="00B92A12">
              <w:rPr>
                <w:rFonts w:eastAsia="MS Mincho"/>
                <w:b/>
                <w:bCs/>
                <w:noProof/>
                <w:sz w:val="22"/>
                <w:szCs w:val="22"/>
                <w:lang w:eastAsia="en-US"/>
              </w:rPr>
              <w:t>s</w:t>
            </w:r>
            <w:r w:rsidRPr="00B92A12">
              <w:rPr>
                <w:rFonts w:eastAsia="MS Mincho"/>
                <w:noProof/>
                <w:sz w:val="22"/>
                <w:szCs w:val="22"/>
                <w:lang w:eastAsia="en-US"/>
              </w:rPr>
              <w:t xml:space="preserve"> kapiliarinio kraujo paėmimui </w:t>
            </w:r>
            <w:r w:rsidRPr="00B92A12">
              <w:rPr>
                <w:noProof/>
                <w:sz w:val="22"/>
                <w:szCs w:val="22"/>
              </w:rPr>
              <w:t xml:space="preserve"> (1-am analizatorius – 1 pakuotę, ne mažiau kaip 100 vienetų, 5-iems analizatoriams – 5 pakuotės, ne mažiau kaip  po 100 vnt.) ir </w:t>
            </w:r>
            <w:r w:rsidRPr="00B92A12">
              <w:rPr>
                <w:rFonts w:eastAsia="MS Mincho"/>
                <w:b/>
                <w:bCs/>
                <w:noProof/>
                <w:sz w:val="22"/>
                <w:szCs w:val="22"/>
                <w:lang w:eastAsia="en-US"/>
              </w:rPr>
              <w:t>Kapiliarinio kraujo paėmimo sistema su K-EDTA antikoaguliantu 200 (± 50) m</w:t>
            </w:r>
            <w:r w:rsidR="00215C9E" w:rsidRPr="00B92A12">
              <w:rPr>
                <w:rFonts w:eastAsia="MS Mincho"/>
                <w:b/>
                <w:bCs/>
                <w:noProof/>
                <w:sz w:val="22"/>
                <w:szCs w:val="22"/>
                <w:lang w:eastAsia="en-US"/>
              </w:rPr>
              <w:t>ikrolitrų</w:t>
            </w:r>
            <w:r w:rsidR="00550F6F" w:rsidRPr="00B92A12">
              <w:rPr>
                <w:rFonts w:eastAsia="MS Mincho"/>
                <w:noProof/>
                <w:sz w:val="22"/>
                <w:szCs w:val="22"/>
                <w:lang w:eastAsia="en-US"/>
              </w:rPr>
              <w:t>,</w:t>
            </w:r>
            <w:r w:rsidR="001D3AC4" w:rsidRPr="00B92A12">
              <w:rPr>
                <w:rFonts w:eastAsia="MS Mincho"/>
                <w:noProof/>
                <w:sz w:val="22"/>
                <w:szCs w:val="22"/>
                <w:lang w:eastAsia="en-US"/>
              </w:rPr>
              <w:t xml:space="preserve"> </w:t>
            </w:r>
            <w:r w:rsidR="001D3AC4" w:rsidRPr="00B92A12">
              <w:rPr>
                <w:rFonts w:eastAsia="MS Mincho"/>
                <w:b/>
                <w:bCs/>
                <w:noProof/>
                <w:sz w:val="22"/>
                <w:szCs w:val="22"/>
                <w:lang w:eastAsia="en-US"/>
              </w:rPr>
              <w:t xml:space="preserve">su įstatytu kapiliaru, paruošta naudojimui </w:t>
            </w:r>
            <w:r w:rsidRPr="00B92A12">
              <w:rPr>
                <w:noProof/>
                <w:sz w:val="22"/>
                <w:szCs w:val="22"/>
              </w:rPr>
              <w:t>(1-am analizatorius – 1 pakuot</w:t>
            </w:r>
            <w:r w:rsidR="00215C9E" w:rsidRPr="00B92A12">
              <w:rPr>
                <w:noProof/>
                <w:sz w:val="22"/>
                <w:szCs w:val="22"/>
              </w:rPr>
              <w:t>ė</w:t>
            </w:r>
            <w:r w:rsidRPr="00B92A12">
              <w:rPr>
                <w:noProof/>
                <w:sz w:val="22"/>
                <w:szCs w:val="22"/>
              </w:rPr>
              <w:t>, ne mažiau kaip 100 vienetų, 5-iems analizatoriams – 5 pakuotės, ne mažiau kaip  po 100 vnt.</w:t>
            </w:r>
            <w:r w:rsidR="001D3AC4" w:rsidRPr="00B92A12">
              <w:rPr>
                <w:rFonts w:eastAsia="MS Mincho"/>
                <w:noProof/>
                <w:sz w:val="22"/>
                <w:szCs w:val="22"/>
                <w:lang w:eastAsia="en-US"/>
              </w:rPr>
              <w:t xml:space="preserve">). </w:t>
            </w:r>
            <w:r w:rsidRPr="00B92A12">
              <w:rPr>
                <w:noProof/>
                <w:sz w:val="22"/>
                <w:szCs w:val="22"/>
              </w:rPr>
              <w:t>P</w:t>
            </w:r>
            <w:r w:rsidRPr="00B92A12">
              <w:rPr>
                <w:noProof/>
                <w:color w:val="000000" w:themeColor="text1"/>
                <w:sz w:val="22"/>
                <w:szCs w:val="22"/>
              </w:rPr>
              <w:t>irmasis ir sekantieji pristatymai turi būti organizuojami atsižvelgiant į jų galiojimo laiką, užtikrinant nepertraukiamą aprūpinimą Perkančiosios organizacijos nurodytoje vietoje.</w:t>
            </w:r>
          </w:p>
          <w:p w14:paraId="0C59035A" w14:textId="411EE483" w:rsidR="005B5BD4" w:rsidRPr="00B92A12" w:rsidRDefault="005E698B" w:rsidP="00B92A12">
            <w:pPr>
              <w:spacing w:after="0" w:line="240" w:lineRule="auto"/>
              <w:rPr>
                <w:rFonts w:ascii="Times New Roman" w:eastAsia="Times New Roman" w:hAnsi="Times New Roman" w:cs="Times New Roman"/>
                <w:noProof/>
                <w:sz w:val="22"/>
                <w:szCs w:val="22"/>
              </w:rPr>
            </w:pPr>
            <w:r w:rsidRPr="00B92A12">
              <w:rPr>
                <w:rFonts w:ascii="Times New Roman" w:eastAsia="Times New Roman" w:hAnsi="Times New Roman" w:cs="Times New Roman"/>
                <w:noProof/>
                <w:sz w:val="22"/>
                <w:szCs w:val="22"/>
              </w:rPr>
              <w:t>2.17</w:t>
            </w:r>
            <w:r w:rsidRPr="00B92A12">
              <w:rPr>
                <w:rFonts w:ascii="Times New Roman" w:eastAsia="Times New Roman" w:hAnsi="Times New Roman" w:cs="Times New Roman"/>
                <w:b/>
                <w:bCs/>
                <w:noProof/>
                <w:sz w:val="22"/>
                <w:szCs w:val="22"/>
              </w:rPr>
              <w:t>.</w:t>
            </w:r>
            <w:r w:rsidR="00EB2BE9" w:rsidRPr="00B92A12">
              <w:rPr>
                <w:rFonts w:ascii="Times New Roman" w:eastAsia="Times New Roman" w:hAnsi="Times New Roman" w:cs="Times New Roman"/>
                <w:noProof/>
                <w:sz w:val="22"/>
                <w:szCs w:val="22"/>
              </w:rPr>
              <w:t xml:space="preserve"> </w:t>
            </w:r>
            <w:r w:rsidRPr="00B92A12">
              <w:rPr>
                <w:rFonts w:ascii="Times New Roman" w:eastAsia="Times New Roman" w:hAnsi="Times New Roman" w:cs="Times New Roman"/>
                <w:noProof/>
                <w:sz w:val="22"/>
                <w:szCs w:val="22"/>
              </w:rPr>
              <w:t>S</w:t>
            </w:r>
            <w:r w:rsidR="005B5BD4" w:rsidRPr="00B92A12">
              <w:rPr>
                <w:rFonts w:ascii="Times New Roman" w:eastAsia="Times New Roman" w:hAnsi="Times New Roman" w:cs="Times New Roman"/>
                <w:b/>
                <w:bCs/>
                <w:noProof/>
                <w:sz w:val="22"/>
                <w:szCs w:val="22"/>
              </w:rPr>
              <w:t>iūlomų reagentų ir papildomų priemonių laikymo sąlygos:</w:t>
            </w:r>
          </w:p>
          <w:p w14:paraId="4DE249CB" w14:textId="05E0D4B8" w:rsidR="005B5BD4" w:rsidRPr="00B92A12" w:rsidRDefault="005E698B" w:rsidP="00B92A12">
            <w:pPr>
              <w:spacing w:after="0" w:line="240" w:lineRule="auto"/>
              <w:rPr>
                <w:rFonts w:ascii="Times New Roman" w:eastAsia="Times New Roman" w:hAnsi="Times New Roman" w:cs="Times New Roman"/>
                <w:noProof/>
                <w:sz w:val="22"/>
                <w:szCs w:val="22"/>
              </w:rPr>
            </w:pPr>
            <w:r w:rsidRPr="00B92A12">
              <w:rPr>
                <w:rFonts w:ascii="Times New Roman" w:eastAsia="Times New Roman" w:hAnsi="Times New Roman" w:cs="Times New Roman"/>
                <w:noProof/>
                <w:sz w:val="22"/>
                <w:szCs w:val="22"/>
              </w:rPr>
              <w:t>a)</w:t>
            </w:r>
            <w:r w:rsidR="005B5BD4" w:rsidRPr="00B92A12">
              <w:rPr>
                <w:rFonts w:ascii="Times New Roman" w:eastAsia="Times New Roman" w:hAnsi="Times New Roman" w:cs="Times New Roman"/>
                <w:noProof/>
                <w:sz w:val="22"/>
                <w:szCs w:val="22"/>
              </w:rPr>
              <w:t xml:space="preserve"> Reagentai ir papildomos priemonės turi būti laikomi kambario temperatūroje</w:t>
            </w:r>
            <w:r w:rsidR="00215C9E" w:rsidRPr="00B92A12">
              <w:rPr>
                <w:rFonts w:ascii="Times New Roman" w:eastAsia="Times New Roman" w:hAnsi="Times New Roman" w:cs="Times New Roman"/>
                <w:noProof/>
                <w:sz w:val="22"/>
                <w:szCs w:val="22"/>
              </w:rPr>
              <w:t>;</w:t>
            </w:r>
          </w:p>
          <w:p w14:paraId="7D35D020" w14:textId="625BE7CF" w:rsidR="005B5BD4" w:rsidRPr="00B92A12" w:rsidRDefault="005E698B" w:rsidP="00B92A12">
            <w:pPr>
              <w:spacing w:after="0" w:line="240" w:lineRule="auto"/>
              <w:rPr>
                <w:rFonts w:ascii="Times New Roman" w:eastAsia="Times New Roman" w:hAnsi="Times New Roman" w:cs="Times New Roman"/>
                <w:noProof/>
                <w:sz w:val="22"/>
                <w:szCs w:val="22"/>
              </w:rPr>
            </w:pPr>
            <w:r w:rsidRPr="00B92A12">
              <w:rPr>
                <w:rFonts w:ascii="Times New Roman" w:eastAsia="Times New Roman" w:hAnsi="Times New Roman" w:cs="Times New Roman"/>
                <w:noProof/>
                <w:sz w:val="22"/>
                <w:szCs w:val="22"/>
              </w:rPr>
              <w:t>b)</w:t>
            </w:r>
            <w:r w:rsidRPr="00B92A12">
              <w:rPr>
                <w:rFonts w:ascii="Times New Roman" w:eastAsia="Times New Roman" w:hAnsi="Times New Roman" w:cs="Times New Roman"/>
                <w:b/>
                <w:bCs/>
                <w:noProof/>
                <w:sz w:val="22"/>
                <w:szCs w:val="22"/>
              </w:rPr>
              <w:t xml:space="preserve"> </w:t>
            </w:r>
            <w:r w:rsidR="005B5BD4" w:rsidRPr="00B92A12">
              <w:rPr>
                <w:rFonts w:ascii="Times New Roman" w:eastAsia="Times New Roman" w:hAnsi="Times New Roman" w:cs="Times New Roman"/>
                <w:noProof/>
                <w:sz w:val="22"/>
                <w:szCs w:val="22"/>
              </w:rPr>
              <w:t>Atidarius pakuotę, jie turi išlikti stabilūs iki gamintojo nurodytos galiojimo datos.</w:t>
            </w:r>
          </w:p>
          <w:p w14:paraId="2BED56DF" w14:textId="6A139012" w:rsidR="005B5BD4" w:rsidRPr="00B92A12" w:rsidRDefault="00EB2BE9" w:rsidP="00B92A12">
            <w:pPr>
              <w:spacing w:after="0" w:line="240" w:lineRule="auto"/>
              <w:rPr>
                <w:rFonts w:ascii="Times New Roman" w:hAnsi="Times New Roman" w:cs="Times New Roman"/>
                <w:noProof/>
                <w:sz w:val="22"/>
                <w:szCs w:val="22"/>
              </w:rPr>
            </w:pPr>
            <w:r w:rsidRPr="00B92A12">
              <w:rPr>
                <w:rFonts w:ascii="Times New Roman" w:eastAsia="Calibri" w:hAnsi="Times New Roman" w:cs="Times New Roman"/>
                <w:bCs/>
                <w:noProof/>
                <w:sz w:val="22"/>
                <w:szCs w:val="22"/>
                <w:lang w:eastAsia="en-US"/>
              </w:rPr>
              <w:t>2.1</w:t>
            </w:r>
            <w:r w:rsidR="005E698B" w:rsidRPr="00B92A12">
              <w:rPr>
                <w:rFonts w:ascii="Times New Roman" w:eastAsia="Calibri" w:hAnsi="Times New Roman" w:cs="Times New Roman"/>
                <w:bCs/>
                <w:noProof/>
                <w:sz w:val="22"/>
                <w:szCs w:val="22"/>
                <w:lang w:eastAsia="en-US"/>
              </w:rPr>
              <w:t>8</w:t>
            </w:r>
            <w:r w:rsidRPr="00B92A12">
              <w:rPr>
                <w:rFonts w:ascii="Times New Roman" w:eastAsia="Calibri" w:hAnsi="Times New Roman" w:cs="Times New Roman"/>
                <w:bCs/>
                <w:noProof/>
                <w:sz w:val="22"/>
                <w:szCs w:val="22"/>
                <w:lang w:eastAsia="en-US"/>
              </w:rPr>
              <w:t xml:space="preserve"> </w:t>
            </w:r>
            <w:r w:rsidR="005B5BD4" w:rsidRPr="00B92A12">
              <w:rPr>
                <w:rStyle w:val="Grietas"/>
                <w:rFonts w:ascii="Times New Roman" w:eastAsiaTheme="majorEastAsia" w:hAnsi="Times New Roman" w:cs="Times New Roman"/>
                <w:noProof/>
                <w:sz w:val="22"/>
                <w:szCs w:val="22"/>
              </w:rPr>
              <w:t xml:space="preserve"> </w:t>
            </w:r>
            <w:r w:rsidR="005B5BD4" w:rsidRPr="00B92A12">
              <w:rPr>
                <w:rFonts w:ascii="Times New Roman" w:hAnsi="Times New Roman" w:cs="Times New Roman"/>
                <w:noProof/>
                <w:sz w:val="22"/>
                <w:szCs w:val="22"/>
              </w:rPr>
              <w:t>Analizatorius privalo turėti ne mažiau kaip šias ryšio sąsajas: bent vieną RS-232 (serijinę) jungtį, bent vieną Ethernet (LAN, RJ-45) jungtį ir bent vieną USB jungtį, užtikrinančią duomenų perdavimą ir išorinių įrenginių prijungimą. Įrenginys turi sudaryti galimybę integruotis su laboratorine informacine sistema (LIS) naudojant ASTM, HL7 arba lygiavertį standartizuotą duomenų perdavimo protokolą.</w:t>
            </w:r>
          </w:p>
          <w:p w14:paraId="5D7D56DC" w14:textId="68E6AD03" w:rsidR="005B5BD4" w:rsidRPr="00B92A12" w:rsidRDefault="00EB2BE9" w:rsidP="00B92A12">
            <w:pPr>
              <w:spacing w:after="0" w:line="240" w:lineRule="auto"/>
              <w:rPr>
                <w:rFonts w:ascii="Times New Roman" w:eastAsia="Calibri" w:hAnsi="Times New Roman" w:cs="Times New Roman"/>
                <w:bCs/>
                <w:noProof/>
                <w:sz w:val="22"/>
                <w:szCs w:val="22"/>
                <w:lang w:eastAsia="en-US"/>
              </w:rPr>
            </w:pPr>
            <w:r w:rsidRPr="00B92A12">
              <w:rPr>
                <w:rFonts w:ascii="Times New Roman" w:eastAsia="Times New Roman" w:hAnsi="Times New Roman" w:cs="Times New Roman"/>
                <w:bCs/>
                <w:noProof/>
                <w:sz w:val="22"/>
                <w:szCs w:val="22"/>
                <w:lang w:eastAsia="en-US"/>
              </w:rPr>
              <w:t>2.1</w:t>
            </w:r>
            <w:r w:rsidR="005E698B" w:rsidRPr="00B92A12">
              <w:rPr>
                <w:rFonts w:ascii="Times New Roman" w:eastAsia="Times New Roman" w:hAnsi="Times New Roman" w:cs="Times New Roman"/>
                <w:bCs/>
                <w:noProof/>
                <w:sz w:val="22"/>
                <w:szCs w:val="22"/>
                <w:lang w:eastAsia="en-US"/>
              </w:rPr>
              <w:t>9</w:t>
            </w:r>
            <w:r w:rsidRPr="00B92A12">
              <w:rPr>
                <w:rFonts w:ascii="Times New Roman" w:eastAsia="Times New Roman" w:hAnsi="Times New Roman" w:cs="Times New Roman"/>
                <w:bCs/>
                <w:noProof/>
                <w:sz w:val="22"/>
                <w:szCs w:val="22"/>
                <w:lang w:eastAsia="en-US"/>
              </w:rPr>
              <w:t xml:space="preserve"> </w:t>
            </w:r>
            <w:r w:rsidR="005B5BD4" w:rsidRPr="00B92A12">
              <w:rPr>
                <w:rFonts w:ascii="Times New Roman" w:eastAsia="Calibri" w:hAnsi="Times New Roman" w:cs="Times New Roman"/>
                <w:bCs/>
                <w:noProof/>
                <w:sz w:val="22"/>
                <w:szCs w:val="22"/>
                <w:lang w:eastAsia="en-US"/>
              </w:rPr>
              <w:t xml:space="preserve"> </w:t>
            </w:r>
            <w:r w:rsidR="005B5BD4" w:rsidRPr="00B92A12">
              <w:rPr>
                <w:rFonts w:ascii="Times New Roman" w:hAnsi="Times New Roman" w:cs="Times New Roman"/>
                <w:noProof/>
                <w:sz w:val="22"/>
                <w:szCs w:val="22"/>
              </w:rPr>
              <w:t>Analizatoriaus maitinimas</w:t>
            </w:r>
            <w:r w:rsidR="00822169" w:rsidRPr="00B92A12">
              <w:rPr>
                <w:rFonts w:ascii="Times New Roman" w:hAnsi="Times New Roman" w:cs="Times New Roman"/>
                <w:noProof/>
                <w:sz w:val="22"/>
                <w:szCs w:val="22"/>
              </w:rPr>
              <w:t>:</w:t>
            </w:r>
            <w:r w:rsidRPr="00B92A12">
              <w:rPr>
                <w:rFonts w:ascii="Times New Roman" w:hAnsi="Times New Roman" w:cs="Times New Roman"/>
                <w:noProof/>
                <w:sz w:val="22"/>
                <w:szCs w:val="22"/>
              </w:rPr>
              <w:t xml:space="preserve"> n</w:t>
            </w:r>
            <w:r w:rsidR="005B5BD4" w:rsidRPr="00B92A12">
              <w:rPr>
                <w:rFonts w:ascii="Times New Roman" w:hAnsi="Times New Roman" w:cs="Times New Roman"/>
                <w:noProof/>
                <w:sz w:val="22"/>
                <w:szCs w:val="22"/>
              </w:rPr>
              <w:t>uo elektros tinklo 100~230 V (±10), 50-60 Hz</w:t>
            </w:r>
            <w:r w:rsidR="005B5BD4" w:rsidRPr="00B92A12">
              <w:rPr>
                <w:rFonts w:ascii="Times New Roman" w:eastAsia="Calibri" w:hAnsi="Times New Roman" w:cs="Times New Roman"/>
                <w:bCs/>
                <w:noProof/>
                <w:sz w:val="22"/>
                <w:szCs w:val="22"/>
                <w:lang w:eastAsia="en-US"/>
              </w:rPr>
              <w:t xml:space="preserve"> </w:t>
            </w:r>
          </w:p>
          <w:p w14:paraId="44308F89" w14:textId="1D4D5111" w:rsidR="005B5BD4" w:rsidRPr="00B92A12" w:rsidRDefault="00EB2BE9" w:rsidP="00B92A12">
            <w:pPr>
              <w:spacing w:after="0" w:line="240" w:lineRule="auto"/>
              <w:rPr>
                <w:rFonts w:ascii="Times New Roman" w:eastAsia="Calibri" w:hAnsi="Times New Roman" w:cs="Times New Roman"/>
                <w:bCs/>
                <w:noProof/>
                <w:sz w:val="24"/>
                <w:szCs w:val="24"/>
                <w:lang w:eastAsia="en-US"/>
              </w:rPr>
            </w:pPr>
            <w:r w:rsidRPr="00B92A12">
              <w:rPr>
                <w:rFonts w:ascii="Times New Roman" w:eastAsia="Calibri" w:hAnsi="Times New Roman" w:cs="Times New Roman"/>
                <w:bCs/>
                <w:noProof/>
                <w:sz w:val="22"/>
                <w:szCs w:val="22"/>
                <w:lang w:eastAsia="en-US"/>
              </w:rPr>
              <w:t>2.</w:t>
            </w:r>
            <w:r w:rsidR="005E698B" w:rsidRPr="00B92A12">
              <w:rPr>
                <w:rFonts w:ascii="Times New Roman" w:eastAsia="Calibri" w:hAnsi="Times New Roman" w:cs="Times New Roman"/>
                <w:bCs/>
                <w:noProof/>
                <w:sz w:val="22"/>
                <w:szCs w:val="22"/>
                <w:lang w:eastAsia="en-US"/>
              </w:rPr>
              <w:t>20</w:t>
            </w:r>
            <w:r w:rsidR="005B5BD4" w:rsidRPr="00B92A12">
              <w:rPr>
                <w:rFonts w:ascii="Times New Roman" w:eastAsia="Calibri" w:hAnsi="Times New Roman" w:cs="Times New Roman"/>
                <w:bCs/>
                <w:noProof/>
                <w:sz w:val="22"/>
                <w:szCs w:val="22"/>
                <w:lang w:eastAsia="en-US"/>
              </w:rPr>
              <w:t xml:space="preserve"> Garantinis aptarnavima</w:t>
            </w:r>
            <w:r w:rsidR="00822169" w:rsidRPr="00B92A12">
              <w:rPr>
                <w:rFonts w:ascii="Times New Roman" w:eastAsia="Calibri" w:hAnsi="Times New Roman" w:cs="Times New Roman"/>
                <w:bCs/>
                <w:noProof/>
                <w:sz w:val="22"/>
                <w:szCs w:val="22"/>
                <w:lang w:eastAsia="en-US"/>
              </w:rPr>
              <w:t xml:space="preserve">s: </w:t>
            </w:r>
            <w:r w:rsidR="005B5BD4" w:rsidRPr="00B92A12">
              <w:rPr>
                <w:rFonts w:ascii="Times New Roman" w:eastAsia="Calibri" w:hAnsi="Times New Roman" w:cs="Times New Roman"/>
                <w:bCs/>
                <w:noProof/>
                <w:sz w:val="22"/>
                <w:szCs w:val="22"/>
                <w:lang w:eastAsia="en-US"/>
              </w:rPr>
              <w:t>24 mėnesiai nuo pristatymo datos.</w:t>
            </w:r>
          </w:p>
        </w:tc>
        <w:tc>
          <w:tcPr>
            <w:tcW w:w="2126" w:type="dxa"/>
          </w:tcPr>
          <w:p w14:paraId="15FF4E78" w14:textId="1CD0858F" w:rsidR="005B5BD4" w:rsidRPr="00B92A12" w:rsidRDefault="005B5BD4" w:rsidP="00B92A12">
            <w:pPr>
              <w:spacing w:after="0" w:line="240" w:lineRule="auto"/>
              <w:rPr>
                <w:rFonts w:ascii="Times New Roman" w:eastAsia="Times New Roman" w:hAnsi="Times New Roman" w:cs="Times New Roman"/>
                <w:noProof/>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7E7200F2" w14:textId="722A1358" w:rsidR="005B5BD4" w:rsidRPr="00B92A12" w:rsidRDefault="005B5BD4" w:rsidP="00A41AE7">
            <w:pPr>
              <w:spacing w:after="0" w:line="240" w:lineRule="auto"/>
              <w:rPr>
                <w:rFonts w:ascii="Times New Roman" w:eastAsia="Times New Roman" w:hAnsi="Times New Roman" w:cs="Times New Roman"/>
                <w:noProof/>
                <w:sz w:val="22"/>
                <w:szCs w:val="22"/>
                <w:lang w:eastAsia="en-US"/>
              </w:rPr>
            </w:pPr>
          </w:p>
        </w:tc>
      </w:tr>
    </w:tbl>
    <w:p w14:paraId="3C661218" w14:textId="77777777" w:rsidR="007574BB" w:rsidRPr="00B92A12" w:rsidRDefault="007574BB" w:rsidP="00A41AE7">
      <w:pPr>
        <w:rPr>
          <w:noProof/>
        </w:rPr>
      </w:pPr>
    </w:p>
    <w:p w14:paraId="0B437FDA" w14:textId="77777777" w:rsidR="001D3AC4" w:rsidRPr="00B92A12" w:rsidRDefault="001D3AC4" w:rsidP="00A41AE7">
      <w:pPr>
        <w:rPr>
          <w:noProof/>
        </w:rPr>
      </w:pPr>
    </w:p>
    <w:p w14:paraId="2423B77C" w14:textId="77777777" w:rsidR="001D3AC4" w:rsidRPr="00B92A12" w:rsidRDefault="001D3AC4" w:rsidP="00A41AE7">
      <w:pPr>
        <w:rPr>
          <w:noProof/>
        </w:rPr>
      </w:pPr>
    </w:p>
    <w:p w14:paraId="66A0804F" w14:textId="77777777" w:rsidR="001D3AC4" w:rsidRPr="00B92A12" w:rsidRDefault="001D3AC4" w:rsidP="00A41AE7">
      <w:pPr>
        <w:rPr>
          <w:noProof/>
        </w:rPr>
      </w:pPr>
    </w:p>
    <w:p w14:paraId="31619CED" w14:textId="77777777" w:rsidR="001D3AC4" w:rsidRPr="00B92A12" w:rsidRDefault="001D3AC4" w:rsidP="00A41AE7">
      <w:pPr>
        <w:rPr>
          <w:noProof/>
        </w:rPr>
      </w:pPr>
    </w:p>
    <w:p w14:paraId="32D109BF" w14:textId="57CA50B7" w:rsidR="007574BB" w:rsidRPr="00B92A12" w:rsidRDefault="007574BB" w:rsidP="007574BB">
      <w:pPr>
        <w:spacing w:after="0" w:line="240" w:lineRule="auto"/>
        <w:contextualSpacing/>
        <w:rPr>
          <w:rFonts w:ascii="Times New Roman" w:eastAsia="Times New Roman" w:hAnsi="Times New Roman" w:cs="Times New Roman"/>
          <w:b/>
          <w:bCs/>
          <w:noProof/>
          <w:sz w:val="24"/>
          <w:szCs w:val="24"/>
          <w:lang w:eastAsia="en-US"/>
        </w:rPr>
      </w:pPr>
      <w:r w:rsidRPr="00B92A12">
        <w:rPr>
          <w:rFonts w:ascii="Times New Roman" w:eastAsia="Times New Roman" w:hAnsi="Times New Roman" w:cs="Times New Roman"/>
          <w:b/>
          <w:bCs/>
          <w:noProof/>
          <w:sz w:val="24"/>
          <w:szCs w:val="24"/>
          <w:lang w:eastAsia="en-US"/>
        </w:rPr>
        <w:lastRenderedPageBreak/>
        <w:t xml:space="preserve"> Ekonomiškai naudingiausio pasiūlymo vertinimo kriterijai: </w:t>
      </w:r>
      <w:r w:rsidR="00EB2BE9" w:rsidRPr="00B92A12">
        <w:rPr>
          <w:rFonts w:ascii="Times New Roman" w:eastAsia="Times New Roman" w:hAnsi="Times New Roman" w:cs="Times New Roman"/>
          <w:b/>
          <w:bCs/>
          <w:noProof/>
          <w:sz w:val="24"/>
          <w:szCs w:val="24"/>
          <w:lang w:eastAsia="en-US"/>
        </w:rPr>
        <w:t xml:space="preserve">Hematologinio analizatoriaus </w:t>
      </w:r>
      <w:r w:rsidRPr="00B92A12">
        <w:rPr>
          <w:rFonts w:ascii="Times New Roman" w:eastAsia="Times New Roman" w:hAnsi="Times New Roman" w:cs="Times New Roman"/>
          <w:b/>
          <w:bCs/>
          <w:noProof/>
          <w:sz w:val="24"/>
          <w:szCs w:val="24"/>
          <w:lang w:eastAsia="en-US"/>
        </w:rPr>
        <w:t>techninės charakteristikos ir metodiniai reikalavimai (T)</w:t>
      </w:r>
    </w:p>
    <w:p w14:paraId="186FB4DD" w14:textId="77777777" w:rsidR="007574BB" w:rsidRPr="00B92A12" w:rsidRDefault="007574BB" w:rsidP="007574BB">
      <w:pPr>
        <w:spacing w:after="0" w:line="240" w:lineRule="auto"/>
        <w:ind w:left="540"/>
        <w:contextualSpacing/>
        <w:rPr>
          <w:rFonts w:ascii="Times New Roman" w:eastAsia="Times New Roman" w:hAnsi="Times New Roman" w:cs="Times New Roman"/>
          <w:b/>
          <w:bCs/>
          <w:noProof/>
          <w:sz w:val="24"/>
          <w:szCs w:val="24"/>
          <w:lang w:eastAsia="en-US"/>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5"/>
        <w:gridCol w:w="2127"/>
        <w:gridCol w:w="2126"/>
        <w:gridCol w:w="1276"/>
      </w:tblGrid>
      <w:tr w:rsidR="007574BB" w:rsidRPr="00B92A12" w14:paraId="1A99B713" w14:textId="77777777" w:rsidTr="0090077A">
        <w:trPr>
          <w:trHeight w:val="294"/>
        </w:trPr>
        <w:tc>
          <w:tcPr>
            <w:tcW w:w="567" w:type="dxa"/>
            <w:tcBorders>
              <w:top w:val="single" w:sz="4" w:space="0" w:color="auto"/>
              <w:left w:val="single" w:sz="4" w:space="0" w:color="auto"/>
              <w:bottom w:val="single" w:sz="4" w:space="0" w:color="auto"/>
              <w:right w:val="single" w:sz="4" w:space="0" w:color="auto"/>
            </w:tcBorders>
          </w:tcPr>
          <w:p w14:paraId="107A38E9" w14:textId="77777777" w:rsidR="007574BB" w:rsidRPr="00B92A12" w:rsidRDefault="007574BB" w:rsidP="00713BBE">
            <w:pPr>
              <w:spacing w:after="0" w:line="240" w:lineRule="auto"/>
              <w:rPr>
                <w:rFonts w:ascii="Times New Roman" w:eastAsia="Calibri" w:hAnsi="Times New Roman" w:cs="Times New Roman"/>
                <w:b/>
                <w:noProof/>
                <w:sz w:val="18"/>
                <w:szCs w:val="18"/>
                <w:lang w:eastAsia="en-US"/>
              </w:rPr>
            </w:pPr>
            <w:r w:rsidRPr="00B92A12">
              <w:rPr>
                <w:rFonts w:ascii="Times New Roman" w:eastAsia="Calibri" w:hAnsi="Times New Roman" w:cs="Times New Roman"/>
                <w:b/>
                <w:noProof/>
                <w:sz w:val="18"/>
                <w:szCs w:val="18"/>
                <w:lang w:eastAsia="en-US"/>
              </w:rPr>
              <w:t xml:space="preserve">Eil. Nr. </w:t>
            </w:r>
          </w:p>
        </w:tc>
        <w:tc>
          <w:tcPr>
            <w:tcW w:w="4395" w:type="dxa"/>
            <w:tcBorders>
              <w:top w:val="single" w:sz="4" w:space="0" w:color="auto"/>
              <w:left w:val="single" w:sz="4" w:space="0" w:color="auto"/>
              <w:bottom w:val="single" w:sz="4" w:space="0" w:color="auto"/>
              <w:right w:val="single" w:sz="4" w:space="0" w:color="auto"/>
            </w:tcBorders>
          </w:tcPr>
          <w:p w14:paraId="3BE60615" w14:textId="77777777" w:rsidR="007574BB" w:rsidRPr="00B92A12" w:rsidRDefault="007574BB" w:rsidP="00713BBE">
            <w:pPr>
              <w:spacing w:after="0" w:line="240" w:lineRule="auto"/>
              <w:rPr>
                <w:rFonts w:ascii="Times New Roman" w:eastAsia="Calibri" w:hAnsi="Times New Roman" w:cs="Times New Roman"/>
                <w:b/>
                <w:noProof/>
                <w:sz w:val="18"/>
                <w:szCs w:val="18"/>
                <w:lang w:eastAsia="en-US"/>
              </w:rPr>
            </w:pPr>
            <w:r w:rsidRPr="00B92A12">
              <w:rPr>
                <w:rFonts w:ascii="Times New Roman" w:eastAsia="Calibri" w:hAnsi="Times New Roman" w:cs="Times New Roman"/>
                <w:b/>
                <w:noProof/>
                <w:sz w:val="18"/>
                <w:szCs w:val="18"/>
                <w:lang w:eastAsia="en-US"/>
              </w:rPr>
              <w:t xml:space="preserve"> Analizatorių techninės charakteristikos ir metodiniai reikalavimai (T)</w:t>
            </w:r>
          </w:p>
          <w:p w14:paraId="02841964" w14:textId="77777777" w:rsidR="007574BB" w:rsidRPr="00B92A12" w:rsidRDefault="007574BB" w:rsidP="00713BBE">
            <w:pPr>
              <w:spacing w:after="0" w:line="240" w:lineRule="auto"/>
              <w:rPr>
                <w:rFonts w:ascii="Times New Roman" w:eastAsia="Calibri" w:hAnsi="Times New Roman" w:cs="Times New Roman"/>
                <w:b/>
                <w:noProof/>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tcPr>
          <w:p w14:paraId="20CEC8ED" w14:textId="77777777" w:rsidR="007574BB" w:rsidRPr="00B92A12" w:rsidRDefault="007574BB" w:rsidP="00713BBE">
            <w:pPr>
              <w:spacing w:after="0" w:line="240" w:lineRule="auto"/>
              <w:rPr>
                <w:rFonts w:ascii="Times New Roman" w:eastAsia="Calibri" w:hAnsi="Times New Roman" w:cs="Times New Roman"/>
                <w:b/>
                <w:noProof/>
                <w:sz w:val="18"/>
                <w:szCs w:val="18"/>
                <w:lang w:eastAsia="en-US"/>
              </w:rPr>
            </w:pPr>
            <w:r w:rsidRPr="00B92A12">
              <w:rPr>
                <w:rFonts w:ascii="Times New Roman" w:eastAsia="Times New Roman" w:hAnsi="Times New Roman" w:cs="Times New Roman"/>
                <w:b/>
                <w:bCs/>
                <w:noProof/>
                <w:sz w:val="18"/>
                <w:szCs w:val="18"/>
                <w:lang w:eastAsia="en-US"/>
              </w:rPr>
              <w:t>Atitikimas reikalavimui  (įrašo tiekėjas). Būtina įrašyti konkrečias reikšmes, įrašyti „Taip“, „Atitinka“ draudžiama</w:t>
            </w:r>
          </w:p>
        </w:tc>
        <w:tc>
          <w:tcPr>
            <w:tcW w:w="2126" w:type="dxa"/>
            <w:tcBorders>
              <w:top w:val="single" w:sz="4" w:space="0" w:color="auto"/>
              <w:left w:val="single" w:sz="4" w:space="0" w:color="auto"/>
              <w:bottom w:val="single" w:sz="4" w:space="0" w:color="auto"/>
              <w:right w:val="single" w:sz="4" w:space="0" w:color="auto"/>
            </w:tcBorders>
          </w:tcPr>
          <w:p w14:paraId="37FEFD66" w14:textId="77777777" w:rsidR="007574BB" w:rsidRPr="00B92A12" w:rsidRDefault="007574BB" w:rsidP="00713BBE">
            <w:pPr>
              <w:spacing w:after="0" w:line="240" w:lineRule="auto"/>
              <w:rPr>
                <w:rFonts w:ascii="Times New Roman" w:eastAsia="Calibri" w:hAnsi="Times New Roman" w:cs="Times New Roman"/>
                <w:b/>
                <w:noProof/>
                <w:sz w:val="18"/>
                <w:szCs w:val="18"/>
                <w:lang w:eastAsia="en-US"/>
              </w:rPr>
            </w:pPr>
            <w:r w:rsidRPr="00B92A12">
              <w:rPr>
                <w:rFonts w:ascii="Times New Roman" w:eastAsia="Times New Roman" w:hAnsi="Times New Roman" w:cs="Times New Roman"/>
                <w:b/>
                <w:bCs/>
                <w:noProof/>
                <w:sz w:val="18"/>
                <w:szCs w:val="18"/>
                <w:lang w:eastAsia="en-US"/>
              </w:rPr>
              <w:t>Reikalavimų atitikimas (tiksliai pažymimas techninis parametras  pateikiamos įrangos gamintojo parengtoje dokumentacijoje**.</w:t>
            </w:r>
          </w:p>
        </w:tc>
        <w:tc>
          <w:tcPr>
            <w:tcW w:w="1276" w:type="dxa"/>
            <w:tcBorders>
              <w:top w:val="single" w:sz="4" w:space="0" w:color="auto"/>
              <w:left w:val="single" w:sz="4" w:space="0" w:color="auto"/>
              <w:bottom w:val="single" w:sz="4" w:space="0" w:color="auto"/>
              <w:right w:val="single" w:sz="4" w:space="0" w:color="auto"/>
            </w:tcBorders>
          </w:tcPr>
          <w:p w14:paraId="4C4BFF9B" w14:textId="06074E28" w:rsidR="007574BB" w:rsidRPr="00B92A12" w:rsidRDefault="007574BB" w:rsidP="00713BBE">
            <w:pPr>
              <w:spacing w:after="0" w:line="240" w:lineRule="auto"/>
              <w:rPr>
                <w:rFonts w:ascii="Times New Roman" w:eastAsia="Calibri" w:hAnsi="Times New Roman" w:cs="Times New Roman"/>
                <w:b/>
                <w:noProof/>
                <w:sz w:val="18"/>
                <w:szCs w:val="18"/>
                <w:lang w:eastAsia="en-US"/>
              </w:rPr>
            </w:pPr>
            <w:r w:rsidRPr="00B92A12">
              <w:rPr>
                <w:rFonts w:ascii="Times New Roman" w:eastAsia="Calibri" w:hAnsi="Times New Roman" w:cs="Times New Roman"/>
                <w:b/>
                <w:noProof/>
                <w:sz w:val="18"/>
                <w:szCs w:val="18"/>
                <w:lang w:eastAsia="en-US"/>
              </w:rPr>
              <w:t>(T1-T</w:t>
            </w:r>
            <w:r w:rsidR="00215C9E" w:rsidRPr="00B92A12">
              <w:rPr>
                <w:rFonts w:ascii="Times New Roman" w:eastAsia="Calibri" w:hAnsi="Times New Roman" w:cs="Times New Roman"/>
                <w:b/>
                <w:noProof/>
                <w:sz w:val="18"/>
                <w:szCs w:val="18"/>
                <w:lang w:eastAsia="en-US"/>
              </w:rPr>
              <w:t>5</w:t>
            </w:r>
            <w:r w:rsidRPr="00B92A12">
              <w:rPr>
                <w:rFonts w:ascii="Times New Roman" w:eastAsia="Calibri" w:hAnsi="Times New Roman" w:cs="Times New Roman"/>
                <w:b/>
                <w:noProof/>
                <w:sz w:val="18"/>
                <w:szCs w:val="18"/>
                <w:lang w:eastAsia="en-US"/>
              </w:rPr>
              <w:t>)  parametrams suteikiami balai</w:t>
            </w:r>
          </w:p>
        </w:tc>
      </w:tr>
      <w:tr w:rsidR="007574BB" w:rsidRPr="00B92A12" w14:paraId="1D4E0ACE" w14:textId="77777777" w:rsidTr="0090077A">
        <w:trPr>
          <w:trHeight w:val="507"/>
        </w:trPr>
        <w:tc>
          <w:tcPr>
            <w:tcW w:w="567" w:type="dxa"/>
            <w:tcBorders>
              <w:top w:val="single" w:sz="4" w:space="0" w:color="auto"/>
              <w:left w:val="single" w:sz="4" w:space="0" w:color="auto"/>
              <w:bottom w:val="single" w:sz="4" w:space="0" w:color="auto"/>
              <w:right w:val="single" w:sz="4" w:space="0" w:color="auto"/>
            </w:tcBorders>
          </w:tcPr>
          <w:p w14:paraId="16111E9C" w14:textId="6C86091E" w:rsidR="007574BB" w:rsidRPr="00B92A12" w:rsidRDefault="00EB2BE9" w:rsidP="00713BBE">
            <w:pPr>
              <w:spacing w:after="0" w:line="240" w:lineRule="auto"/>
              <w:jc w:val="both"/>
              <w:rPr>
                <w:rFonts w:ascii="Times New Roman" w:eastAsia="Calibri" w:hAnsi="Times New Roman" w:cs="Times New Roman"/>
                <w:noProof/>
                <w:kern w:val="2"/>
                <w:sz w:val="22"/>
                <w:szCs w:val="22"/>
                <w:lang w:eastAsia="en-US"/>
                <w14:ligatures w14:val="standardContextual"/>
              </w:rPr>
            </w:pPr>
            <w:bookmarkStart w:id="6" w:name="_Hlk215353297"/>
            <w:r w:rsidRPr="00B92A12">
              <w:rPr>
                <w:rFonts w:ascii="Times New Roman" w:eastAsia="Calibri" w:hAnsi="Times New Roman" w:cs="Times New Roman"/>
                <w:noProof/>
                <w:kern w:val="2"/>
                <w:sz w:val="22"/>
                <w:szCs w:val="22"/>
                <w:lang w:eastAsia="en-US"/>
                <w14:ligatures w14:val="standardContextual"/>
              </w:rPr>
              <w:t>2</w:t>
            </w:r>
            <w:r w:rsidR="007574BB" w:rsidRPr="00B92A12">
              <w:rPr>
                <w:rFonts w:ascii="Times New Roman" w:eastAsia="Calibri" w:hAnsi="Times New Roman" w:cs="Times New Roman"/>
                <w:noProof/>
                <w:kern w:val="2"/>
                <w:sz w:val="22"/>
                <w:szCs w:val="22"/>
                <w:lang w:eastAsia="en-US"/>
                <w14:ligatures w14:val="standardContextual"/>
              </w:rPr>
              <w:t>.1.</w:t>
            </w:r>
          </w:p>
        </w:tc>
        <w:tc>
          <w:tcPr>
            <w:tcW w:w="4395" w:type="dxa"/>
            <w:tcBorders>
              <w:top w:val="single" w:sz="4" w:space="0" w:color="auto"/>
              <w:left w:val="single" w:sz="4" w:space="0" w:color="auto"/>
              <w:bottom w:val="single" w:sz="4" w:space="0" w:color="auto"/>
              <w:right w:val="single" w:sz="4" w:space="0" w:color="auto"/>
            </w:tcBorders>
          </w:tcPr>
          <w:p w14:paraId="660D9FC6" w14:textId="26E32A98" w:rsidR="000840BA" w:rsidRPr="00B92A12" w:rsidRDefault="000840BA" w:rsidP="000840BA">
            <w:pPr>
              <w:spacing w:after="0" w:line="240" w:lineRule="auto"/>
              <w:rPr>
                <w:rFonts w:ascii="Times New Roman" w:eastAsia="Calibri" w:hAnsi="Times New Roman" w:cs="Times New Roman"/>
                <w:b/>
                <w:bCs/>
                <w:noProof/>
                <w:sz w:val="22"/>
                <w:szCs w:val="22"/>
                <w:lang w:eastAsia="en-US"/>
              </w:rPr>
            </w:pPr>
            <w:r w:rsidRPr="00B92A12">
              <w:rPr>
                <w:rFonts w:ascii="Times New Roman" w:eastAsia="Calibri" w:hAnsi="Times New Roman" w:cs="Times New Roman"/>
                <w:b/>
                <w:bCs/>
                <w:noProof/>
                <w:sz w:val="22"/>
                <w:szCs w:val="22"/>
                <w:lang w:eastAsia="en-US"/>
              </w:rPr>
              <w:t>Mėgintuvėlių naudojimo tipas:</w:t>
            </w:r>
          </w:p>
          <w:p w14:paraId="29CFFDD2" w14:textId="14376689" w:rsidR="007574BB" w:rsidRPr="00B92A12" w:rsidRDefault="00CB0B0A" w:rsidP="00CF7644">
            <w:pPr>
              <w:spacing w:after="0" w:line="240" w:lineRule="auto"/>
              <w:rPr>
                <w:rFonts w:ascii="Times New Roman" w:eastAsia="Times New Roman" w:hAnsi="Times New Roman" w:cs="Times New Roman"/>
                <w:noProof/>
                <w:sz w:val="22"/>
                <w:szCs w:val="22"/>
                <w:lang w:eastAsia="en-US"/>
              </w:rPr>
            </w:pPr>
            <w:r w:rsidRPr="00B92A12">
              <w:rPr>
                <w:rFonts w:ascii="Times New Roman" w:eastAsia="Calibri" w:hAnsi="Times New Roman" w:cs="Times New Roman"/>
                <w:noProof/>
                <w:sz w:val="22"/>
                <w:szCs w:val="22"/>
                <w:lang w:eastAsia="en-US"/>
              </w:rPr>
              <w:t>Ir u</w:t>
            </w:r>
            <w:r w:rsidR="000840BA" w:rsidRPr="00B92A12">
              <w:rPr>
                <w:rFonts w:ascii="Times New Roman" w:eastAsia="Calibri" w:hAnsi="Times New Roman" w:cs="Times New Roman"/>
                <w:noProof/>
                <w:sz w:val="22"/>
                <w:szCs w:val="22"/>
                <w:lang w:eastAsia="en-US"/>
              </w:rPr>
              <w:t>ždari ir atviri mėgintuvėliai</w:t>
            </w:r>
            <w:r w:rsidR="00CF7644" w:rsidRPr="00B92A12">
              <w:rPr>
                <w:rFonts w:ascii="Times New Roman" w:eastAsia="Calibri" w:hAnsi="Times New Roman" w:cs="Times New Roman"/>
                <w:noProof/>
                <w:sz w:val="22"/>
                <w:szCs w:val="22"/>
                <w:lang w:eastAsia="en-US"/>
              </w:rPr>
              <w:t xml:space="preserve"> </w:t>
            </w:r>
            <w:r w:rsidR="007574BB" w:rsidRPr="00B92A12">
              <w:rPr>
                <w:rFonts w:ascii="Times New Roman" w:eastAsia="Calibri" w:hAnsi="Times New Roman" w:cs="Times New Roman"/>
                <w:noProof/>
                <w:sz w:val="22"/>
                <w:szCs w:val="22"/>
                <w:lang w:eastAsia="en-US"/>
              </w:rPr>
              <w:t xml:space="preserve"> </w:t>
            </w:r>
            <w:r w:rsidR="007574BB" w:rsidRPr="00B92A12">
              <w:rPr>
                <w:rFonts w:ascii="Times New Roman" w:eastAsia="Calibri" w:hAnsi="Times New Roman" w:cs="Times New Roman"/>
                <w:i/>
                <w:iCs/>
                <w:noProof/>
                <w:sz w:val="22"/>
                <w:szCs w:val="22"/>
                <w:lang w:eastAsia="en-US"/>
              </w:rPr>
              <w:t>( T1);</w:t>
            </w:r>
          </w:p>
        </w:tc>
        <w:tc>
          <w:tcPr>
            <w:tcW w:w="2127" w:type="dxa"/>
            <w:tcBorders>
              <w:top w:val="single" w:sz="4" w:space="0" w:color="auto"/>
              <w:left w:val="single" w:sz="4" w:space="0" w:color="auto"/>
              <w:bottom w:val="single" w:sz="4" w:space="0" w:color="auto"/>
              <w:right w:val="single" w:sz="4" w:space="0" w:color="auto"/>
            </w:tcBorders>
          </w:tcPr>
          <w:p w14:paraId="2B492F24" w14:textId="77777777" w:rsidR="007574BB" w:rsidRPr="00B92A12" w:rsidRDefault="007574BB" w:rsidP="00713BBE">
            <w:pPr>
              <w:spacing w:after="0" w:line="240" w:lineRule="auto"/>
              <w:rPr>
                <w:rFonts w:ascii="Times New Roman" w:eastAsia="Calibri" w:hAnsi="Times New Roman" w:cs="Times New Roman"/>
                <w:bCs/>
                <w:noProof/>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31A2475A" w14:textId="77777777" w:rsidR="007574BB" w:rsidRPr="00B92A12" w:rsidRDefault="007574BB" w:rsidP="00713BBE">
            <w:pPr>
              <w:spacing w:after="0" w:line="240" w:lineRule="auto"/>
              <w:rPr>
                <w:rFonts w:ascii="Times New Roman" w:eastAsia="Calibri" w:hAnsi="Times New Roman" w:cs="Times New Roman"/>
                <w:bCs/>
                <w:noProof/>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39982847" w14:textId="4432FF45" w:rsidR="007574BB" w:rsidRPr="00B92A12" w:rsidRDefault="007574BB" w:rsidP="00713BBE">
            <w:pPr>
              <w:spacing w:after="0" w:line="240" w:lineRule="auto"/>
              <w:rPr>
                <w:rFonts w:ascii="Times New Roman" w:eastAsia="Calibri" w:hAnsi="Times New Roman" w:cs="Times New Roman"/>
                <w:bCs/>
                <w:noProof/>
                <w:sz w:val="24"/>
                <w:szCs w:val="24"/>
                <w:lang w:eastAsia="en-US"/>
              </w:rPr>
            </w:pPr>
          </w:p>
        </w:tc>
      </w:tr>
      <w:tr w:rsidR="007574BB" w:rsidRPr="00B92A12" w14:paraId="1EC6FFCD" w14:textId="77777777" w:rsidTr="0090077A">
        <w:trPr>
          <w:trHeight w:val="405"/>
        </w:trPr>
        <w:tc>
          <w:tcPr>
            <w:tcW w:w="567" w:type="dxa"/>
            <w:tcBorders>
              <w:top w:val="single" w:sz="4" w:space="0" w:color="auto"/>
              <w:left w:val="single" w:sz="4" w:space="0" w:color="auto"/>
              <w:bottom w:val="single" w:sz="4" w:space="0" w:color="auto"/>
              <w:right w:val="single" w:sz="4" w:space="0" w:color="auto"/>
            </w:tcBorders>
          </w:tcPr>
          <w:p w14:paraId="56014099" w14:textId="4346E7FD" w:rsidR="007574BB" w:rsidRPr="00B92A12" w:rsidRDefault="005955CB" w:rsidP="00713BBE">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2</w:t>
            </w:r>
            <w:r w:rsidR="007574BB" w:rsidRPr="00B92A12">
              <w:rPr>
                <w:rFonts w:ascii="Times New Roman" w:eastAsia="Calibri" w:hAnsi="Times New Roman" w:cs="Times New Roman"/>
                <w:noProof/>
                <w:sz w:val="22"/>
                <w:szCs w:val="22"/>
                <w:lang w:eastAsia="en-US"/>
              </w:rPr>
              <w:t>.2.</w:t>
            </w:r>
          </w:p>
        </w:tc>
        <w:tc>
          <w:tcPr>
            <w:tcW w:w="4395" w:type="dxa"/>
            <w:tcBorders>
              <w:top w:val="single" w:sz="4" w:space="0" w:color="auto"/>
              <w:left w:val="single" w:sz="4" w:space="0" w:color="auto"/>
              <w:bottom w:val="single" w:sz="4" w:space="0" w:color="auto"/>
              <w:right w:val="single" w:sz="4" w:space="0" w:color="auto"/>
            </w:tcBorders>
          </w:tcPr>
          <w:p w14:paraId="649951DA" w14:textId="77777777" w:rsidR="005A1931" w:rsidRPr="00B92A12" w:rsidRDefault="005B5BD4" w:rsidP="005A1931">
            <w:pPr>
              <w:pStyle w:val="prastasiniatinklio"/>
              <w:spacing w:before="0" w:beforeAutospacing="0" w:after="0" w:afterAutospacing="0"/>
              <w:rPr>
                <w:b/>
                <w:bCs/>
                <w:noProof/>
              </w:rPr>
            </w:pPr>
            <w:r w:rsidRPr="00B92A12">
              <w:rPr>
                <w:b/>
                <w:bCs/>
                <w:noProof/>
              </w:rPr>
              <w:t>Portatyvu</w:t>
            </w:r>
            <w:r w:rsidR="00E34367" w:rsidRPr="00B92A12">
              <w:rPr>
                <w:b/>
                <w:bCs/>
                <w:noProof/>
              </w:rPr>
              <w:t>mas</w:t>
            </w:r>
            <w:r w:rsidR="005A1931" w:rsidRPr="00B92A12">
              <w:rPr>
                <w:b/>
                <w:bCs/>
                <w:noProof/>
              </w:rPr>
              <w:t>:</w:t>
            </w:r>
          </w:p>
          <w:p w14:paraId="09181D87" w14:textId="2D4CFD99" w:rsidR="007574BB" w:rsidRPr="00B92A12" w:rsidRDefault="005A1931" w:rsidP="005A1931">
            <w:pPr>
              <w:pStyle w:val="prastasiniatinklio"/>
              <w:spacing w:before="0" w:beforeAutospacing="0" w:after="0" w:afterAutospacing="0"/>
              <w:rPr>
                <w:noProof/>
                <w:sz w:val="22"/>
                <w:szCs w:val="22"/>
                <w:lang w:eastAsia="en-US"/>
              </w:rPr>
            </w:pPr>
            <w:r w:rsidRPr="00B92A12">
              <w:rPr>
                <w:noProof/>
              </w:rPr>
              <w:t>A</w:t>
            </w:r>
            <w:r w:rsidR="000840BA" w:rsidRPr="00B92A12">
              <w:rPr>
                <w:noProof/>
              </w:rPr>
              <w:t>nalizatoriaus svoris iki 1</w:t>
            </w:r>
            <w:r w:rsidR="00CB64FF" w:rsidRPr="00B92A12">
              <w:rPr>
                <w:noProof/>
              </w:rPr>
              <w:t xml:space="preserve">5 </w:t>
            </w:r>
            <w:r w:rsidR="000840BA" w:rsidRPr="00B92A12">
              <w:rPr>
                <w:noProof/>
              </w:rPr>
              <w:t>kg</w:t>
            </w:r>
            <w:r w:rsidR="00860D6E" w:rsidRPr="00B92A12">
              <w:rPr>
                <w:noProof/>
              </w:rPr>
              <w:t xml:space="preserve"> </w:t>
            </w:r>
            <w:r w:rsidR="00860D6E" w:rsidRPr="00B92A12">
              <w:rPr>
                <w:i/>
                <w:iCs/>
                <w:noProof/>
                <w:sz w:val="20"/>
                <w:szCs w:val="20"/>
              </w:rPr>
              <w:t>( T</w:t>
            </w:r>
            <w:r w:rsidRPr="00B92A12">
              <w:rPr>
                <w:i/>
                <w:iCs/>
                <w:noProof/>
                <w:sz w:val="20"/>
                <w:szCs w:val="20"/>
              </w:rPr>
              <w:t>2</w:t>
            </w:r>
            <w:r w:rsidR="00860D6E" w:rsidRPr="00B92A12">
              <w:rPr>
                <w:i/>
                <w:iCs/>
                <w:noProof/>
                <w:sz w:val="20"/>
                <w:szCs w:val="20"/>
              </w:rPr>
              <w:t>)</w:t>
            </w:r>
          </w:p>
        </w:tc>
        <w:tc>
          <w:tcPr>
            <w:tcW w:w="2127" w:type="dxa"/>
            <w:tcBorders>
              <w:top w:val="single" w:sz="4" w:space="0" w:color="auto"/>
              <w:left w:val="single" w:sz="4" w:space="0" w:color="auto"/>
              <w:bottom w:val="single" w:sz="4" w:space="0" w:color="auto"/>
              <w:right w:val="single" w:sz="4" w:space="0" w:color="auto"/>
            </w:tcBorders>
          </w:tcPr>
          <w:p w14:paraId="7D3185C0" w14:textId="77777777" w:rsidR="007574BB" w:rsidRPr="00B92A12" w:rsidRDefault="007574BB" w:rsidP="00713BBE">
            <w:pPr>
              <w:spacing w:after="0" w:line="240" w:lineRule="auto"/>
              <w:rPr>
                <w:rFonts w:ascii="Times New Roman" w:eastAsia="Calibri" w:hAnsi="Times New Roman" w:cs="Times New Roman"/>
                <w:bCs/>
                <w:noProof/>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6FE5226A" w14:textId="77777777" w:rsidR="007574BB" w:rsidRPr="00B92A12" w:rsidRDefault="007574BB" w:rsidP="00713BBE">
            <w:pPr>
              <w:spacing w:after="0" w:line="240" w:lineRule="auto"/>
              <w:rPr>
                <w:rFonts w:ascii="Times New Roman" w:eastAsia="Calibri" w:hAnsi="Times New Roman" w:cs="Times New Roman"/>
                <w:bCs/>
                <w:noProof/>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44662C87" w14:textId="7377DF4B" w:rsidR="007574BB" w:rsidRPr="00B92A12" w:rsidRDefault="007574BB" w:rsidP="00713BBE">
            <w:pPr>
              <w:spacing w:after="0" w:line="240" w:lineRule="auto"/>
              <w:rPr>
                <w:rFonts w:ascii="Times New Roman" w:eastAsia="Calibri" w:hAnsi="Times New Roman" w:cs="Times New Roman"/>
                <w:bCs/>
                <w:noProof/>
                <w:sz w:val="22"/>
                <w:szCs w:val="22"/>
                <w:lang w:eastAsia="en-US"/>
              </w:rPr>
            </w:pPr>
          </w:p>
        </w:tc>
      </w:tr>
      <w:tr w:rsidR="00883C2E" w:rsidRPr="00B92A12" w14:paraId="25D4ABF5" w14:textId="77777777" w:rsidTr="0090077A">
        <w:trPr>
          <w:trHeight w:val="549"/>
        </w:trPr>
        <w:tc>
          <w:tcPr>
            <w:tcW w:w="567" w:type="dxa"/>
            <w:tcBorders>
              <w:top w:val="single" w:sz="4" w:space="0" w:color="auto"/>
              <w:left w:val="single" w:sz="4" w:space="0" w:color="auto"/>
              <w:bottom w:val="single" w:sz="4" w:space="0" w:color="auto"/>
              <w:right w:val="single" w:sz="4" w:space="0" w:color="auto"/>
            </w:tcBorders>
          </w:tcPr>
          <w:p w14:paraId="3E7656EB" w14:textId="0B60BACD" w:rsidR="00883C2E" w:rsidRPr="00B92A12" w:rsidRDefault="005955CB" w:rsidP="00713BBE">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2</w:t>
            </w:r>
            <w:r w:rsidR="005B5BD4" w:rsidRPr="00B92A12">
              <w:rPr>
                <w:rFonts w:ascii="Times New Roman" w:eastAsia="Calibri" w:hAnsi="Times New Roman" w:cs="Times New Roman"/>
                <w:noProof/>
                <w:sz w:val="22"/>
                <w:szCs w:val="22"/>
                <w:lang w:eastAsia="en-US"/>
              </w:rPr>
              <w:t>.3</w:t>
            </w:r>
          </w:p>
        </w:tc>
        <w:tc>
          <w:tcPr>
            <w:tcW w:w="4395" w:type="dxa"/>
            <w:tcBorders>
              <w:top w:val="single" w:sz="4" w:space="0" w:color="auto"/>
              <w:left w:val="single" w:sz="4" w:space="0" w:color="auto"/>
              <w:bottom w:val="single" w:sz="4" w:space="0" w:color="auto"/>
              <w:right w:val="single" w:sz="4" w:space="0" w:color="auto"/>
            </w:tcBorders>
          </w:tcPr>
          <w:p w14:paraId="0EA77828" w14:textId="77777777" w:rsidR="00215C9E" w:rsidRPr="00B92A12" w:rsidRDefault="00883C2E" w:rsidP="005B5BD4">
            <w:pPr>
              <w:spacing w:after="0" w:line="240" w:lineRule="auto"/>
              <w:rPr>
                <w:rFonts w:ascii="Times New Roman" w:eastAsia="Calibri" w:hAnsi="Times New Roman" w:cs="Times New Roman"/>
                <w:noProof/>
                <w:sz w:val="22"/>
                <w:szCs w:val="22"/>
                <w:lang w:eastAsia="en-US"/>
              </w:rPr>
            </w:pPr>
            <w:r w:rsidRPr="00B92A12">
              <w:rPr>
                <w:rFonts w:ascii="Times New Roman" w:eastAsia="Calibri" w:hAnsi="Times New Roman" w:cs="Times New Roman"/>
                <w:b/>
                <w:bCs/>
                <w:noProof/>
                <w:sz w:val="22"/>
                <w:szCs w:val="22"/>
                <w:lang w:eastAsia="en-US"/>
              </w:rPr>
              <w:t>Analizatoriaus našumas</w:t>
            </w:r>
            <w:r w:rsidR="00215C9E" w:rsidRPr="00B92A12">
              <w:rPr>
                <w:rFonts w:ascii="Times New Roman" w:eastAsia="Calibri" w:hAnsi="Times New Roman" w:cs="Times New Roman"/>
                <w:noProof/>
                <w:sz w:val="22"/>
                <w:szCs w:val="22"/>
                <w:lang w:eastAsia="en-US"/>
              </w:rPr>
              <w:t>:</w:t>
            </w:r>
          </w:p>
          <w:p w14:paraId="5CF1520E" w14:textId="67867BCC" w:rsidR="00883C2E" w:rsidRPr="00B92A12" w:rsidRDefault="00215C9E" w:rsidP="005B5BD4">
            <w:pPr>
              <w:spacing w:after="0" w:line="240" w:lineRule="auto"/>
              <w:rPr>
                <w:noProof/>
              </w:rPr>
            </w:pPr>
            <w:r w:rsidRPr="00B92A12">
              <w:rPr>
                <w:rFonts w:ascii="Times New Roman" w:eastAsia="Calibri" w:hAnsi="Times New Roman" w:cs="Times New Roman"/>
                <w:noProof/>
                <w:sz w:val="22"/>
                <w:szCs w:val="22"/>
                <w:lang w:eastAsia="en-US"/>
              </w:rPr>
              <w:t>N</w:t>
            </w:r>
            <w:r w:rsidR="00883C2E" w:rsidRPr="00B92A12">
              <w:rPr>
                <w:rFonts w:ascii="Times New Roman" w:eastAsia="Calibri" w:hAnsi="Times New Roman" w:cs="Times New Roman"/>
                <w:noProof/>
                <w:sz w:val="22"/>
                <w:szCs w:val="22"/>
                <w:lang w:eastAsia="en-US"/>
              </w:rPr>
              <w:t xml:space="preserve">e mažiau kaip 60 tyrimų per 1 valandą </w:t>
            </w:r>
            <w:r w:rsidR="00860D6E" w:rsidRPr="00B92A12">
              <w:rPr>
                <w:rFonts w:ascii="Times New Roman" w:eastAsia="Calibri" w:hAnsi="Times New Roman" w:cs="Times New Roman"/>
                <w:noProof/>
                <w:sz w:val="22"/>
                <w:szCs w:val="22"/>
                <w:lang w:eastAsia="en-US"/>
              </w:rPr>
              <w:t xml:space="preserve"> </w:t>
            </w:r>
            <w:r w:rsidR="00860D6E" w:rsidRPr="00B92A12">
              <w:rPr>
                <w:rFonts w:ascii="Times New Roman" w:eastAsia="Calibri" w:hAnsi="Times New Roman" w:cs="Times New Roman"/>
                <w:i/>
                <w:iCs/>
                <w:noProof/>
                <w:sz w:val="22"/>
                <w:szCs w:val="22"/>
                <w:lang w:eastAsia="en-US"/>
              </w:rPr>
              <w:t>( T3)</w:t>
            </w:r>
          </w:p>
        </w:tc>
        <w:tc>
          <w:tcPr>
            <w:tcW w:w="2127" w:type="dxa"/>
            <w:tcBorders>
              <w:top w:val="single" w:sz="4" w:space="0" w:color="auto"/>
              <w:left w:val="single" w:sz="4" w:space="0" w:color="auto"/>
              <w:bottom w:val="single" w:sz="4" w:space="0" w:color="auto"/>
              <w:right w:val="single" w:sz="4" w:space="0" w:color="auto"/>
            </w:tcBorders>
          </w:tcPr>
          <w:p w14:paraId="30E5D760" w14:textId="77777777" w:rsidR="00883C2E" w:rsidRPr="00B92A12" w:rsidRDefault="00883C2E" w:rsidP="00713BBE">
            <w:pPr>
              <w:spacing w:after="0" w:line="240" w:lineRule="auto"/>
              <w:rPr>
                <w:rFonts w:ascii="Times New Roman" w:eastAsia="Calibri" w:hAnsi="Times New Roman" w:cs="Times New Roman"/>
                <w:bCs/>
                <w:noProof/>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7C84541D" w14:textId="77777777" w:rsidR="00883C2E" w:rsidRPr="00B92A12" w:rsidRDefault="00883C2E" w:rsidP="00713BBE">
            <w:pPr>
              <w:spacing w:after="0" w:line="240" w:lineRule="auto"/>
              <w:rPr>
                <w:rFonts w:ascii="Times New Roman" w:eastAsia="Calibri" w:hAnsi="Times New Roman" w:cs="Times New Roman"/>
                <w:bCs/>
                <w:noProof/>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7B9BDF5B" w14:textId="58BE294B" w:rsidR="00883C2E" w:rsidRPr="00B92A12" w:rsidRDefault="00883C2E" w:rsidP="00713BBE">
            <w:pPr>
              <w:spacing w:after="0" w:line="240" w:lineRule="auto"/>
              <w:rPr>
                <w:rFonts w:ascii="Times New Roman" w:eastAsia="Calibri" w:hAnsi="Times New Roman" w:cs="Times New Roman"/>
                <w:bCs/>
                <w:noProof/>
                <w:sz w:val="22"/>
                <w:szCs w:val="22"/>
                <w:lang w:eastAsia="en-US"/>
              </w:rPr>
            </w:pPr>
          </w:p>
        </w:tc>
      </w:tr>
      <w:tr w:rsidR="00CB64FF" w:rsidRPr="00B92A12" w14:paraId="1B433034" w14:textId="77777777" w:rsidTr="0090077A">
        <w:trPr>
          <w:trHeight w:val="599"/>
        </w:trPr>
        <w:tc>
          <w:tcPr>
            <w:tcW w:w="567" w:type="dxa"/>
            <w:tcBorders>
              <w:top w:val="single" w:sz="4" w:space="0" w:color="auto"/>
              <w:left w:val="single" w:sz="4" w:space="0" w:color="auto"/>
              <w:bottom w:val="single" w:sz="4" w:space="0" w:color="auto"/>
              <w:right w:val="single" w:sz="4" w:space="0" w:color="auto"/>
            </w:tcBorders>
          </w:tcPr>
          <w:p w14:paraId="06046F47" w14:textId="0D19C28D" w:rsidR="00CB64FF" w:rsidRPr="00B92A12" w:rsidRDefault="005955CB" w:rsidP="00713BBE">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2</w:t>
            </w:r>
            <w:r w:rsidR="00CB64FF" w:rsidRPr="00B92A12">
              <w:rPr>
                <w:rFonts w:ascii="Times New Roman" w:eastAsia="Calibri" w:hAnsi="Times New Roman" w:cs="Times New Roman"/>
                <w:noProof/>
                <w:sz w:val="22"/>
                <w:szCs w:val="22"/>
                <w:lang w:eastAsia="en-US"/>
              </w:rPr>
              <w:t>.4.</w:t>
            </w:r>
          </w:p>
        </w:tc>
        <w:tc>
          <w:tcPr>
            <w:tcW w:w="4395" w:type="dxa"/>
            <w:tcBorders>
              <w:top w:val="single" w:sz="4" w:space="0" w:color="auto"/>
              <w:left w:val="single" w:sz="4" w:space="0" w:color="auto"/>
              <w:bottom w:val="single" w:sz="4" w:space="0" w:color="auto"/>
              <w:right w:val="single" w:sz="4" w:space="0" w:color="auto"/>
            </w:tcBorders>
          </w:tcPr>
          <w:p w14:paraId="563BB0C6" w14:textId="70528A84" w:rsidR="00CB64FF" w:rsidRPr="00B92A12" w:rsidRDefault="00B67085" w:rsidP="00CB64FF">
            <w:pPr>
              <w:spacing w:after="0" w:line="240" w:lineRule="auto"/>
              <w:rPr>
                <w:rFonts w:ascii="Times New Roman" w:eastAsia="Calibri" w:hAnsi="Times New Roman" w:cs="Times New Roman"/>
                <w:b/>
                <w:bCs/>
                <w:noProof/>
                <w:sz w:val="22"/>
                <w:szCs w:val="22"/>
                <w:lang w:eastAsia="en-US"/>
              </w:rPr>
            </w:pPr>
            <w:r w:rsidRPr="00B92A12">
              <w:rPr>
                <w:rFonts w:ascii="Times New Roman" w:eastAsia="Calibri" w:hAnsi="Times New Roman" w:cs="Times New Roman"/>
                <w:b/>
                <w:bCs/>
                <w:noProof/>
                <w:sz w:val="22"/>
                <w:szCs w:val="22"/>
                <w:lang w:eastAsia="en-US"/>
              </w:rPr>
              <w:t>Analizatoriaus u</w:t>
            </w:r>
            <w:r w:rsidR="00CB64FF" w:rsidRPr="00B92A12">
              <w:rPr>
                <w:rFonts w:ascii="Times New Roman" w:eastAsia="Calibri" w:hAnsi="Times New Roman" w:cs="Times New Roman"/>
                <w:b/>
                <w:bCs/>
                <w:noProof/>
                <w:sz w:val="22"/>
                <w:szCs w:val="22"/>
                <w:lang w:eastAsia="en-US"/>
              </w:rPr>
              <w:t>žsikimšimo prevencija:</w:t>
            </w:r>
          </w:p>
          <w:p w14:paraId="732DA505" w14:textId="47CCCCFA" w:rsidR="00CB64FF" w:rsidRPr="00B92A12" w:rsidRDefault="00CB64FF" w:rsidP="0088192D">
            <w:pPr>
              <w:spacing w:after="0" w:line="240" w:lineRule="auto"/>
              <w:rPr>
                <w:rFonts w:ascii="Times New Roman" w:eastAsia="Calibri" w:hAnsi="Times New Roman" w:cs="Times New Roman"/>
                <w:b/>
                <w:bCs/>
                <w:noProof/>
                <w:sz w:val="22"/>
                <w:szCs w:val="22"/>
                <w:lang w:eastAsia="en-US"/>
              </w:rPr>
            </w:pPr>
            <w:r w:rsidRPr="00B92A12">
              <w:rPr>
                <w:rFonts w:ascii="Times New Roman" w:eastAsia="Calibri" w:hAnsi="Times New Roman" w:cs="Times New Roman"/>
                <w:noProof/>
                <w:sz w:val="22"/>
                <w:szCs w:val="22"/>
                <w:lang w:eastAsia="en-US"/>
              </w:rPr>
              <w:t>Automatiniai sistemos praplovimo būdai</w:t>
            </w:r>
            <w:r w:rsidR="006517AA" w:rsidRPr="00B92A12">
              <w:rPr>
                <w:rFonts w:ascii="Times New Roman" w:eastAsia="Calibri" w:hAnsi="Times New Roman" w:cs="Times New Roman"/>
                <w:noProof/>
                <w:sz w:val="22"/>
                <w:szCs w:val="22"/>
                <w:lang w:eastAsia="en-US"/>
              </w:rPr>
              <w:t>,</w:t>
            </w:r>
            <w:r w:rsidRPr="00B92A12">
              <w:rPr>
                <w:rFonts w:ascii="Times New Roman" w:eastAsia="Calibri" w:hAnsi="Times New Roman" w:cs="Times New Roman"/>
                <w:noProof/>
                <w:sz w:val="22"/>
                <w:szCs w:val="22"/>
                <w:lang w:eastAsia="en-US"/>
              </w:rPr>
              <w:t xml:space="preserve"> krešulio pašalinimo sistema, automatinis mėginio adatos</w:t>
            </w:r>
            <w:r w:rsidR="0088192D" w:rsidRPr="00B92A12">
              <w:rPr>
                <w:rFonts w:ascii="Times New Roman" w:eastAsia="Calibri" w:hAnsi="Times New Roman" w:cs="Times New Roman"/>
                <w:noProof/>
                <w:sz w:val="22"/>
                <w:szCs w:val="22"/>
                <w:lang w:eastAsia="en-US"/>
              </w:rPr>
              <w:t xml:space="preserve">  </w:t>
            </w:r>
            <w:r w:rsidRPr="00B92A12">
              <w:rPr>
                <w:rFonts w:ascii="Times New Roman" w:eastAsia="Calibri" w:hAnsi="Times New Roman" w:cs="Times New Roman"/>
                <w:noProof/>
                <w:sz w:val="22"/>
                <w:szCs w:val="22"/>
                <w:lang w:eastAsia="en-US"/>
              </w:rPr>
              <w:t>išorinis ir vidinis valymas</w:t>
            </w:r>
            <w:r w:rsidR="00860D6E" w:rsidRPr="00B92A12">
              <w:rPr>
                <w:rFonts w:ascii="Times New Roman" w:eastAsia="Calibri" w:hAnsi="Times New Roman" w:cs="Times New Roman"/>
                <w:noProof/>
                <w:sz w:val="22"/>
                <w:szCs w:val="22"/>
                <w:lang w:eastAsia="en-US"/>
              </w:rPr>
              <w:t xml:space="preserve"> </w:t>
            </w:r>
            <w:r w:rsidR="00185D18" w:rsidRPr="00B92A12">
              <w:rPr>
                <w:rFonts w:ascii="Times New Roman" w:eastAsia="Calibri" w:hAnsi="Times New Roman" w:cs="Times New Roman"/>
                <w:i/>
                <w:iCs/>
                <w:noProof/>
                <w:sz w:val="22"/>
                <w:szCs w:val="22"/>
                <w:lang w:eastAsia="en-US"/>
              </w:rPr>
              <w:t>(T4)</w:t>
            </w:r>
          </w:p>
        </w:tc>
        <w:tc>
          <w:tcPr>
            <w:tcW w:w="2127" w:type="dxa"/>
            <w:tcBorders>
              <w:top w:val="single" w:sz="4" w:space="0" w:color="auto"/>
              <w:left w:val="single" w:sz="4" w:space="0" w:color="auto"/>
              <w:bottom w:val="single" w:sz="4" w:space="0" w:color="auto"/>
              <w:right w:val="single" w:sz="4" w:space="0" w:color="auto"/>
            </w:tcBorders>
          </w:tcPr>
          <w:p w14:paraId="3920B3CB" w14:textId="77777777" w:rsidR="00CB64FF" w:rsidRPr="00B92A12" w:rsidRDefault="00CB64FF" w:rsidP="00713BBE">
            <w:pPr>
              <w:spacing w:after="0" w:line="240" w:lineRule="auto"/>
              <w:rPr>
                <w:rFonts w:ascii="Times New Roman" w:eastAsia="Calibri" w:hAnsi="Times New Roman" w:cs="Times New Roman"/>
                <w:bCs/>
                <w:noProof/>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369E39B4" w14:textId="77777777" w:rsidR="00CB64FF" w:rsidRPr="00B92A12" w:rsidRDefault="00CB64FF" w:rsidP="00713BBE">
            <w:pPr>
              <w:spacing w:after="0" w:line="240" w:lineRule="auto"/>
              <w:rPr>
                <w:rFonts w:ascii="Times New Roman" w:eastAsia="Calibri" w:hAnsi="Times New Roman" w:cs="Times New Roman"/>
                <w:bCs/>
                <w:noProof/>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6F1888C0" w14:textId="12431590" w:rsidR="00CB64FF" w:rsidRPr="00B92A12" w:rsidRDefault="00CB64FF" w:rsidP="00713BBE">
            <w:pPr>
              <w:spacing w:after="0" w:line="240" w:lineRule="auto"/>
              <w:rPr>
                <w:rFonts w:ascii="Times New Roman" w:eastAsia="Calibri" w:hAnsi="Times New Roman" w:cs="Times New Roman"/>
                <w:bCs/>
                <w:noProof/>
                <w:sz w:val="22"/>
                <w:szCs w:val="22"/>
                <w:lang w:eastAsia="en-US"/>
              </w:rPr>
            </w:pPr>
          </w:p>
        </w:tc>
      </w:tr>
      <w:tr w:rsidR="007574BB" w:rsidRPr="00B92A12" w14:paraId="29EA2B1A" w14:textId="77777777" w:rsidTr="0090077A">
        <w:trPr>
          <w:trHeight w:val="405"/>
        </w:trPr>
        <w:tc>
          <w:tcPr>
            <w:tcW w:w="567" w:type="dxa"/>
            <w:tcBorders>
              <w:top w:val="single" w:sz="4" w:space="0" w:color="auto"/>
              <w:left w:val="single" w:sz="4" w:space="0" w:color="auto"/>
              <w:bottom w:val="single" w:sz="4" w:space="0" w:color="auto"/>
              <w:right w:val="single" w:sz="4" w:space="0" w:color="auto"/>
            </w:tcBorders>
          </w:tcPr>
          <w:p w14:paraId="53501D42" w14:textId="39426BEC" w:rsidR="007574BB" w:rsidRPr="00B92A12" w:rsidRDefault="005955CB" w:rsidP="00713BBE">
            <w:pPr>
              <w:spacing w:after="0" w:line="240" w:lineRule="auto"/>
              <w:jc w:val="both"/>
              <w:rPr>
                <w:rFonts w:ascii="Times New Roman" w:eastAsia="Times New Roman" w:hAnsi="Times New Roman" w:cs="Times New Roman"/>
                <w:noProof/>
                <w:sz w:val="22"/>
                <w:szCs w:val="22"/>
                <w:lang w:eastAsia="en-US"/>
              </w:rPr>
            </w:pPr>
            <w:r w:rsidRPr="00B92A12">
              <w:rPr>
                <w:rFonts w:ascii="Times New Roman" w:eastAsia="Times New Roman" w:hAnsi="Times New Roman" w:cs="Times New Roman"/>
                <w:noProof/>
                <w:sz w:val="22"/>
                <w:szCs w:val="22"/>
                <w:lang w:eastAsia="en-US"/>
              </w:rPr>
              <w:t xml:space="preserve">2.5 </w:t>
            </w:r>
          </w:p>
        </w:tc>
        <w:tc>
          <w:tcPr>
            <w:tcW w:w="4395" w:type="dxa"/>
            <w:tcBorders>
              <w:top w:val="single" w:sz="4" w:space="0" w:color="auto"/>
              <w:left w:val="single" w:sz="4" w:space="0" w:color="auto"/>
              <w:bottom w:val="single" w:sz="4" w:space="0" w:color="auto"/>
              <w:right w:val="single" w:sz="4" w:space="0" w:color="auto"/>
            </w:tcBorders>
          </w:tcPr>
          <w:p w14:paraId="437F5940" w14:textId="459FE706" w:rsidR="007574BB" w:rsidRPr="00B92A12" w:rsidRDefault="007574BB" w:rsidP="00713BBE">
            <w:pPr>
              <w:spacing w:after="0" w:line="240" w:lineRule="auto"/>
              <w:rPr>
                <w:rFonts w:ascii="Times New Roman" w:eastAsia="Times New Roman" w:hAnsi="Times New Roman" w:cs="Times New Roman"/>
                <w:i/>
                <w:iCs/>
                <w:noProof/>
                <w:color w:val="EE0000"/>
                <w:sz w:val="22"/>
                <w:szCs w:val="22"/>
                <w:lang w:eastAsia="en-US"/>
              </w:rPr>
            </w:pPr>
            <w:r w:rsidRPr="00B92A12">
              <w:rPr>
                <w:rFonts w:ascii="Times New Roman" w:eastAsia="Calibri" w:hAnsi="Times New Roman" w:cs="Times New Roman"/>
                <w:b/>
                <w:noProof/>
                <w:sz w:val="22"/>
                <w:szCs w:val="22"/>
                <w:lang w:eastAsia="en-US"/>
              </w:rPr>
              <w:t>Garantinis aptarnavimas</w:t>
            </w:r>
            <w:r w:rsidRPr="00B92A12">
              <w:rPr>
                <w:rFonts w:ascii="Times New Roman" w:eastAsia="Calibri" w:hAnsi="Times New Roman" w:cs="Times New Roman"/>
                <w:bCs/>
                <w:noProof/>
                <w:sz w:val="22"/>
                <w:szCs w:val="22"/>
                <w:lang w:eastAsia="en-US"/>
              </w:rPr>
              <w:t xml:space="preserve"> - 36 mėnesiai (visą sutarties laikotarpį) </w:t>
            </w:r>
            <w:r w:rsidRPr="00B92A12">
              <w:rPr>
                <w:rFonts w:ascii="Times New Roman" w:eastAsia="Calibri" w:hAnsi="Times New Roman" w:cs="Times New Roman"/>
                <w:bCs/>
                <w:i/>
                <w:iCs/>
                <w:noProof/>
                <w:sz w:val="22"/>
                <w:szCs w:val="22"/>
                <w:lang w:eastAsia="en-US"/>
              </w:rPr>
              <w:t>( T</w:t>
            </w:r>
            <w:r w:rsidR="00215C9E" w:rsidRPr="00B92A12">
              <w:rPr>
                <w:rFonts w:ascii="Times New Roman" w:eastAsia="Calibri" w:hAnsi="Times New Roman" w:cs="Times New Roman"/>
                <w:bCs/>
                <w:i/>
                <w:iCs/>
                <w:noProof/>
                <w:sz w:val="22"/>
                <w:szCs w:val="22"/>
                <w:lang w:eastAsia="en-US"/>
              </w:rPr>
              <w:t>5</w:t>
            </w:r>
            <w:r w:rsidRPr="00B92A12">
              <w:rPr>
                <w:rFonts w:ascii="Times New Roman" w:eastAsia="Calibri" w:hAnsi="Times New Roman" w:cs="Times New Roman"/>
                <w:bCs/>
                <w:i/>
                <w:iCs/>
                <w:noProof/>
                <w:sz w:val="22"/>
                <w:szCs w:val="22"/>
                <w:lang w:eastAsia="en-US"/>
              </w:rPr>
              <w:t>)</w:t>
            </w:r>
          </w:p>
        </w:tc>
        <w:tc>
          <w:tcPr>
            <w:tcW w:w="2127" w:type="dxa"/>
            <w:tcBorders>
              <w:top w:val="single" w:sz="4" w:space="0" w:color="auto"/>
              <w:left w:val="single" w:sz="4" w:space="0" w:color="auto"/>
              <w:bottom w:val="single" w:sz="4" w:space="0" w:color="auto"/>
              <w:right w:val="single" w:sz="4" w:space="0" w:color="auto"/>
            </w:tcBorders>
          </w:tcPr>
          <w:p w14:paraId="078FB1CA" w14:textId="77777777" w:rsidR="007574BB" w:rsidRPr="00B92A12" w:rsidRDefault="007574BB" w:rsidP="00713BBE">
            <w:pPr>
              <w:spacing w:after="0" w:line="240" w:lineRule="auto"/>
              <w:rPr>
                <w:rFonts w:ascii="Times New Roman" w:eastAsia="Calibri" w:hAnsi="Times New Roman" w:cs="Times New Roman"/>
                <w:bCs/>
                <w:noProof/>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2EA43513" w14:textId="77777777" w:rsidR="007574BB" w:rsidRPr="00B92A12" w:rsidRDefault="007574BB" w:rsidP="00713BBE">
            <w:pPr>
              <w:spacing w:after="0" w:line="240" w:lineRule="auto"/>
              <w:rPr>
                <w:rFonts w:ascii="Times New Roman" w:eastAsia="Calibri" w:hAnsi="Times New Roman" w:cs="Times New Roman"/>
                <w:bCs/>
                <w:noProof/>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6C94F78F" w14:textId="329EFDB2" w:rsidR="007574BB" w:rsidRPr="00B92A12" w:rsidRDefault="007574BB" w:rsidP="00713BBE">
            <w:pPr>
              <w:spacing w:after="0" w:line="240" w:lineRule="auto"/>
              <w:rPr>
                <w:rFonts w:ascii="Times New Roman" w:eastAsia="Calibri" w:hAnsi="Times New Roman" w:cs="Times New Roman"/>
                <w:bCs/>
                <w:noProof/>
                <w:sz w:val="22"/>
                <w:szCs w:val="22"/>
                <w:lang w:eastAsia="en-US"/>
              </w:rPr>
            </w:pPr>
          </w:p>
        </w:tc>
      </w:tr>
      <w:tr w:rsidR="007574BB" w:rsidRPr="00B92A12" w14:paraId="1F10C856" w14:textId="77777777" w:rsidTr="0090077A">
        <w:trPr>
          <w:trHeight w:val="471"/>
        </w:trPr>
        <w:tc>
          <w:tcPr>
            <w:tcW w:w="567" w:type="dxa"/>
            <w:tcBorders>
              <w:right w:val="single" w:sz="4" w:space="0" w:color="auto"/>
            </w:tcBorders>
          </w:tcPr>
          <w:p w14:paraId="17844B8E" w14:textId="77777777" w:rsidR="007574BB" w:rsidRPr="00B92A12" w:rsidRDefault="007574BB" w:rsidP="00713BBE">
            <w:pPr>
              <w:spacing w:after="0" w:line="240" w:lineRule="auto"/>
              <w:rPr>
                <w:rFonts w:ascii="Times New Roman" w:eastAsia="Calibri" w:hAnsi="Times New Roman" w:cs="Times New Roman"/>
                <w:bCs/>
                <w:noProof/>
                <w:sz w:val="22"/>
                <w:szCs w:val="22"/>
                <w:lang w:eastAsia="en-US"/>
              </w:rPr>
            </w:pPr>
          </w:p>
        </w:tc>
        <w:tc>
          <w:tcPr>
            <w:tcW w:w="8648" w:type="dxa"/>
            <w:gridSpan w:val="3"/>
            <w:tcBorders>
              <w:right w:val="single" w:sz="4" w:space="0" w:color="auto"/>
            </w:tcBorders>
          </w:tcPr>
          <w:p w14:paraId="49534886" w14:textId="08CECD7F" w:rsidR="007574BB" w:rsidRPr="00B92A12" w:rsidRDefault="007574BB" w:rsidP="00713BBE">
            <w:pPr>
              <w:spacing w:after="0" w:line="240" w:lineRule="auto"/>
              <w:rPr>
                <w:rFonts w:ascii="Times New Roman" w:eastAsia="Calibri" w:hAnsi="Times New Roman" w:cs="Times New Roman"/>
                <w:bCs/>
                <w:noProof/>
                <w:sz w:val="22"/>
                <w:szCs w:val="22"/>
                <w:lang w:eastAsia="en-US"/>
              </w:rPr>
            </w:pPr>
            <w:r w:rsidRPr="00B92A12">
              <w:rPr>
                <w:rFonts w:ascii="Times New Roman" w:eastAsia="Calibri" w:hAnsi="Times New Roman" w:cs="Times New Roman"/>
                <w:bCs/>
                <w:noProof/>
                <w:sz w:val="22"/>
                <w:szCs w:val="22"/>
                <w:lang w:eastAsia="en-US"/>
              </w:rPr>
              <w:t xml:space="preserve">              </w:t>
            </w:r>
            <w:r w:rsidR="005955CB" w:rsidRPr="00B92A12">
              <w:rPr>
                <w:rFonts w:ascii="Times New Roman" w:eastAsia="Calibri" w:hAnsi="Times New Roman" w:cs="Times New Roman"/>
                <w:bCs/>
                <w:noProof/>
                <w:sz w:val="22"/>
                <w:szCs w:val="22"/>
                <w:lang w:eastAsia="en-US"/>
              </w:rPr>
              <w:t xml:space="preserve">            </w:t>
            </w:r>
            <w:r w:rsidRPr="00B92A12">
              <w:rPr>
                <w:rFonts w:ascii="Times New Roman" w:eastAsia="Calibri" w:hAnsi="Times New Roman" w:cs="Times New Roman"/>
                <w:bCs/>
                <w:noProof/>
                <w:sz w:val="22"/>
                <w:szCs w:val="22"/>
                <w:lang w:eastAsia="en-US"/>
              </w:rPr>
              <w:t xml:space="preserve">    Maksimali galima T kriterijaus parametrų reikalavimų (T1-T</w:t>
            </w:r>
            <w:r w:rsidR="00A64E2C" w:rsidRPr="00B92A12">
              <w:rPr>
                <w:rFonts w:ascii="Times New Roman" w:eastAsia="Calibri" w:hAnsi="Times New Roman" w:cs="Times New Roman"/>
                <w:bCs/>
                <w:noProof/>
                <w:sz w:val="22"/>
                <w:szCs w:val="22"/>
                <w:lang w:eastAsia="en-US"/>
              </w:rPr>
              <w:t>5</w:t>
            </w:r>
            <w:r w:rsidRPr="00B92A12">
              <w:rPr>
                <w:rFonts w:ascii="Times New Roman" w:eastAsia="Calibri" w:hAnsi="Times New Roman" w:cs="Times New Roman"/>
                <w:bCs/>
                <w:noProof/>
                <w:sz w:val="22"/>
                <w:szCs w:val="22"/>
                <w:lang w:eastAsia="en-US"/>
              </w:rPr>
              <w:t>) suma:</w:t>
            </w:r>
          </w:p>
        </w:tc>
        <w:tc>
          <w:tcPr>
            <w:tcW w:w="1276" w:type="dxa"/>
            <w:tcBorders>
              <w:right w:val="single" w:sz="4" w:space="0" w:color="auto"/>
            </w:tcBorders>
          </w:tcPr>
          <w:p w14:paraId="1B121087" w14:textId="18775AFA" w:rsidR="007574BB" w:rsidRPr="00B92A12" w:rsidRDefault="007574BB" w:rsidP="00713BBE">
            <w:pPr>
              <w:spacing w:after="0" w:line="240" w:lineRule="auto"/>
              <w:rPr>
                <w:rFonts w:ascii="Times New Roman" w:eastAsia="Calibri" w:hAnsi="Times New Roman" w:cs="Times New Roman"/>
                <w:bCs/>
                <w:noProof/>
                <w:sz w:val="22"/>
                <w:szCs w:val="22"/>
                <w:lang w:eastAsia="en-US"/>
              </w:rPr>
            </w:pPr>
          </w:p>
        </w:tc>
      </w:tr>
    </w:tbl>
    <w:bookmarkEnd w:id="6"/>
    <w:p w14:paraId="2E95D012" w14:textId="61E2550B" w:rsidR="00744413" w:rsidRPr="00B92A12" w:rsidRDefault="007574BB">
      <w:pPr>
        <w:rPr>
          <w:rFonts w:ascii="Times New Roman" w:eastAsia="Times New Roman" w:hAnsi="Times New Roman" w:cs="Times New Roman"/>
          <w:i/>
          <w:iCs/>
          <w:noProof/>
          <w:sz w:val="20"/>
          <w:szCs w:val="20"/>
          <w:lang w:eastAsia="en-US"/>
        </w:rPr>
      </w:pPr>
      <w:r w:rsidRPr="00B92A12">
        <w:rPr>
          <w:rFonts w:ascii="Times New Roman" w:eastAsia="Times New Roman" w:hAnsi="Times New Roman" w:cs="Times New Roman"/>
          <w:noProof/>
          <w:sz w:val="18"/>
          <w:szCs w:val="18"/>
          <w:lang w:eastAsia="en-US"/>
        </w:rPr>
        <w:t xml:space="preserve">  </w:t>
      </w:r>
      <w:bookmarkStart w:id="7" w:name="_Hlk215174322"/>
      <w:r w:rsidRPr="00B92A12">
        <w:rPr>
          <w:rFonts w:ascii="Times New Roman" w:eastAsia="Times New Roman" w:hAnsi="Times New Roman" w:cs="Times New Roman"/>
          <w:noProof/>
          <w:sz w:val="18"/>
          <w:szCs w:val="18"/>
          <w:lang w:eastAsia="en-US"/>
        </w:rPr>
        <w:t xml:space="preserve">** </w:t>
      </w:r>
      <w:r w:rsidRPr="00B92A12">
        <w:rPr>
          <w:rFonts w:ascii="Times New Roman" w:eastAsia="Times New Roman" w:hAnsi="Times New Roman" w:cs="Times New Roman"/>
          <w:i/>
          <w:iCs/>
          <w:noProof/>
          <w:sz w:val="20"/>
          <w:szCs w:val="20"/>
          <w:lang w:eastAsia="en-US"/>
        </w:rPr>
        <w:t>Būtina pateikti nuorodą į konkretų psl.,  pažymėti siūlomą parametrą ir nurodyti jo eil. Nr., esantį techninėje specifikacijoje, t. y. spalvotai pažymėti ir / ar nurodyti rodyklėmis ir / ar pabraukti konkrečias teikiamų dokumentų vietas, kur nurodoma atitiktis reikalaujamiems kokybiniams, funkciniams ir techniniams reikalavimams</w:t>
      </w:r>
    </w:p>
    <w:bookmarkEnd w:id="4"/>
    <w:bookmarkEnd w:id="7"/>
    <w:p w14:paraId="056D8B46" w14:textId="77777777" w:rsidR="00164710" w:rsidRPr="00B92A12" w:rsidRDefault="00164710" w:rsidP="00164710">
      <w:pPr>
        <w:pStyle w:val="Sraopastraipa"/>
        <w:ind w:left="-720"/>
        <w:rPr>
          <w:rFonts w:ascii="Times New Roman" w:eastAsia="Calibri" w:hAnsi="Times New Roman" w:cs="Times New Roman"/>
          <w:b/>
          <w:bCs/>
          <w:noProof/>
          <w:sz w:val="24"/>
          <w:szCs w:val="24"/>
        </w:rPr>
      </w:pPr>
    </w:p>
    <w:p w14:paraId="0250B840" w14:textId="77777777" w:rsidR="0088192D" w:rsidRPr="00B92A12" w:rsidRDefault="0088192D" w:rsidP="00164710">
      <w:pPr>
        <w:pStyle w:val="Sraopastraipa"/>
        <w:ind w:left="-720"/>
        <w:rPr>
          <w:rFonts w:ascii="Times New Roman" w:eastAsia="Calibri" w:hAnsi="Times New Roman" w:cs="Times New Roman"/>
          <w:b/>
          <w:bCs/>
          <w:noProof/>
          <w:sz w:val="24"/>
          <w:szCs w:val="24"/>
        </w:rPr>
      </w:pPr>
    </w:p>
    <w:p w14:paraId="655DC914" w14:textId="77777777" w:rsidR="000A4F49" w:rsidRPr="00B92A12" w:rsidRDefault="000A4F49" w:rsidP="00164710">
      <w:pPr>
        <w:pStyle w:val="Sraopastraipa"/>
        <w:ind w:left="-720"/>
        <w:rPr>
          <w:rFonts w:ascii="Times New Roman" w:eastAsia="Calibri" w:hAnsi="Times New Roman" w:cs="Times New Roman"/>
          <w:b/>
          <w:bCs/>
          <w:noProof/>
          <w:sz w:val="24"/>
          <w:szCs w:val="24"/>
        </w:rPr>
      </w:pPr>
    </w:p>
    <w:p w14:paraId="43733CC6" w14:textId="77777777" w:rsidR="00A64E2C" w:rsidRPr="00B92A12" w:rsidRDefault="00A64E2C" w:rsidP="00164710">
      <w:pPr>
        <w:pStyle w:val="Sraopastraipa"/>
        <w:ind w:left="-720"/>
        <w:rPr>
          <w:rFonts w:ascii="Times New Roman" w:eastAsia="Calibri" w:hAnsi="Times New Roman" w:cs="Times New Roman"/>
          <w:b/>
          <w:bCs/>
          <w:noProof/>
          <w:sz w:val="24"/>
          <w:szCs w:val="24"/>
        </w:rPr>
      </w:pPr>
    </w:p>
    <w:p w14:paraId="178DD3D1" w14:textId="77777777" w:rsidR="00A64E2C" w:rsidRPr="00B92A12" w:rsidRDefault="00A64E2C" w:rsidP="00164710">
      <w:pPr>
        <w:pStyle w:val="Sraopastraipa"/>
        <w:ind w:left="-720"/>
        <w:rPr>
          <w:rFonts w:ascii="Times New Roman" w:eastAsia="Calibri" w:hAnsi="Times New Roman" w:cs="Times New Roman"/>
          <w:b/>
          <w:bCs/>
          <w:noProof/>
          <w:sz w:val="24"/>
          <w:szCs w:val="24"/>
        </w:rPr>
      </w:pPr>
    </w:p>
    <w:p w14:paraId="24F68633" w14:textId="77777777" w:rsidR="00A64E2C" w:rsidRPr="00B92A12" w:rsidRDefault="00A64E2C" w:rsidP="00164710">
      <w:pPr>
        <w:pStyle w:val="Sraopastraipa"/>
        <w:ind w:left="-720"/>
        <w:rPr>
          <w:rFonts w:ascii="Times New Roman" w:eastAsia="Calibri" w:hAnsi="Times New Roman" w:cs="Times New Roman"/>
          <w:b/>
          <w:bCs/>
          <w:noProof/>
          <w:sz w:val="24"/>
          <w:szCs w:val="24"/>
        </w:rPr>
      </w:pPr>
    </w:p>
    <w:p w14:paraId="7C988580" w14:textId="77777777" w:rsidR="00A64E2C" w:rsidRPr="00B92A12" w:rsidRDefault="00A64E2C" w:rsidP="00164710">
      <w:pPr>
        <w:pStyle w:val="Sraopastraipa"/>
        <w:ind w:left="-720"/>
        <w:rPr>
          <w:rFonts w:ascii="Times New Roman" w:eastAsia="Calibri" w:hAnsi="Times New Roman" w:cs="Times New Roman"/>
          <w:b/>
          <w:bCs/>
          <w:noProof/>
          <w:sz w:val="24"/>
          <w:szCs w:val="24"/>
        </w:rPr>
      </w:pPr>
    </w:p>
    <w:p w14:paraId="621476CC" w14:textId="77777777" w:rsidR="00A64E2C" w:rsidRPr="00B92A12" w:rsidRDefault="00A64E2C" w:rsidP="00164710">
      <w:pPr>
        <w:pStyle w:val="Sraopastraipa"/>
        <w:ind w:left="-720"/>
        <w:rPr>
          <w:rFonts w:ascii="Times New Roman" w:eastAsia="Calibri" w:hAnsi="Times New Roman" w:cs="Times New Roman"/>
          <w:b/>
          <w:bCs/>
          <w:noProof/>
          <w:sz w:val="24"/>
          <w:szCs w:val="24"/>
        </w:rPr>
      </w:pPr>
    </w:p>
    <w:p w14:paraId="16F36DC2" w14:textId="77777777" w:rsidR="000A4F49" w:rsidRPr="00B92A12" w:rsidRDefault="000A4F49" w:rsidP="00164710">
      <w:pPr>
        <w:pStyle w:val="Sraopastraipa"/>
        <w:ind w:left="-720"/>
        <w:rPr>
          <w:rFonts w:ascii="Times New Roman" w:eastAsia="Calibri" w:hAnsi="Times New Roman" w:cs="Times New Roman"/>
          <w:b/>
          <w:bCs/>
          <w:noProof/>
          <w:sz w:val="24"/>
          <w:szCs w:val="24"/>
        </w:rPr>
      </w:pPr>
    </w:p>
    <w:p w14:paraId="3737C211" w14:textId="77777777" w:rsidR="000A4F49" w:rsidRPr="00B92A12" w:rsidRDefault="000A4F49" w:rsidP="001D3AC4">
      <w:pPr>
        <w:rPr>
          <w:rFonts w:ascii="Times New Roman" w:eastAsia="Calibri" w:hAnsi="Times New Roman" w:cs="Times New Roman"/>
          <w:b/>
          <w:bCs/>
          <w:noProof/>
          <w:sz w:val="24"/>
          <w:szCs w:val="24"/>
        </w:rPr>
      </w:pPr>
    </w:p>
    <w:p w14:paraId="0ABABDAE" w14:textId="77777777" w:rsidR="001D3AC4" w:rsidRPr="00B92A12" w:rsidRDefault="001D3AC4" w:rsidP="001D3AC4">
      <w:pPr>
        <w:rPr>
          <w:rFonts w:ascii="Times New Roman" w:eastAsia="Calibri" w:hAnsi="Times New Roman" w:cs="Times New Roman"/>
          <w:b/>
          <w:bCs/>
          <w:noProof/>
          <w:sz w:val="24"/>
          <w:szCs w:val="24"/>
        </w:rPr>
      </w:pPr>
    </w:p>
    <w:p w14:paraId="06E82331" w14:textId="77777777" w:rsidR="001D3AC4" w:rsidRPr="00B92A12" w:rsidRDefault="001D3AC4" w:rsidP="001D3AC4">
      <w:pPr>
        <w:rPr>
          <w:rFonts w:ascii="Times New Roman" w:eastAsia="Calibri" w:hAnsi="Times New Roman" w:cs="Times New Roman"/>
          <w:b/>
          <w:bCs/>
          <w:noProof/>
          <w:sz w:val="24"/>
          <w:szCs w:val="24"/>
        </w:rPr>
      </w:pPr>
    </w:p>
    <w:p w14:paraId="7AC816C3" w14:textId="77777777" w:rsidR="000A4F49" w:rsidRDefault="000A4F49" w:rsidP="00164710">
      <w:pPr>
        <w:pStyle w:val="Sraopastraipa"/>
        <w:ind w:left="-720"/>
        <w:rPr>
          <w:rFonts w:ascii="Times New Roman" w:eastAsia="Calibri" w:hAnsi="Times New Roman" w:cs="Times New Roman"/>
          <w:b/>
          <w:bCs/>
          <w:noProof/>
          <w:sz w:val="24"/>
          <w:szCs w:val="24"/>
        </w:rPr>
      </w:pPr>
    </w:p>
    <w:p w14:paraId="6B3BA3FC" w14:textId="77777777" w:rsidR="00B107F8" w:rsidRPr="00B92A12" w:rsidRDefault="00B107F8" w:rsidP="00164710">
      <w:pPr>
        <w:pStyle w:val="Sraopastraipa"/>
        <w:ind w:left="-720"/>
        <w:rPr>
          <w:rFonts w:ascii="Times New Roman" w:eastAsia="Calibri" w:hAnsi="Times New Roman" w:cs="Times New Roman"/>
          <w:b/>
          <w:bCs/>
          <w:noProof/>
          <w:sz w:val="24"/>
          <w:szCs w:val="24"/>
        </w:rPr>
      </w:pPr>
    </w:p>
    <w:p w14:paraId="45388981" w14:textId="77777777" w:rsidR="000A4F49" w:rsidRPr="00B92A12" w:rsidRDefault="000A4F49" w:rsidP="00164710">
      <w:pPr>
        <w:pStyle w:val="Sraopastraipa"/>
        <w:ind w:left="-720"/>
        <w:rPr>
          <w:rFonts w:ascii="Times New Roman" w:eastAsia="Calibri" w:hAnsi="Times New Roman" w:cs="Times New Roman"/>
          <w:b/>
          <w:bCs/>
          <w:noProof/>
          <w:sz w:val="24"/>
          <w:szCs w:val="24"/>
        </w:rPr>
      </w:pPr>
    </w:p>
    <w:p w14:paraId="115EFC36" w14:textId="77777777" w:rsidR="00215C9E" w:rsidRPr="00B92A12" w:rsidRDefault="00215C9E" w:rsidP="00A64E2C">
      <w:pPr>
        <w:rPr>
          <w:rFonts w:ascii="Times New Roman" w:eastAsia="Calibri" w:hAnsi="Times New Roman" w:cs="Times New Roman"/>
          <w:b/>
          <w:bCs/>
          <w:noProof/>
          <w:sz w:val="24"/>
          <w:szCs w:val="24"/>
        </w:rPr>
      </w:pPr>
    </w:p>
    <w:p w14:paraId="29E02792" w14:textId="77777777" w:rsidR="00B92A12" w:rsidRPr="00B92A12" w:rsidRDefault="00B92A12" w:rsidP="00A64E2C">
      <w:pPr>
        <w:rPr>
          <w:rFonts w:ascii="Times New Roman" w:eastAsia="Calibri" w:hAnsi="Times New Roman" w:cs="Times New Roman"/>
          <w:b/>
          <w:bCs/>
          <w:noProof/>
          <w:sz w:val="24"/>
          <w:szCs w:val="24"/>
        </w:rPr>
      </w:pPr>
    </w:p>
    <w:p w14:paraId="1228CF19" w14:textId="77777777" w:rsidR="00BF0B4F" w:rsidRPr="00B92A12" w:rsidRDefault="00BF0B4F" w:rsidP="00B92A12">
      <w:pPr>
        <w:rPr>
          <w:rFonts w:ascii="Times New Roman" w:eastAsia="Calibri" w:hAnsi="Times New Roman" w:cs="Times New Roman"/>
          <w:b/>
          <w:bCs/>
          <w:noProof/>
          <w:sz w:val="24"/>
          <w:szCs w:val="24"/>
        </w:rPr>
      </w:pPr>
    </w:p>
    <w:p w14:paraId="71A434AF" w14:textId="77777777" w:rsidR="0088192D" w:rsidRPr="00B92A12" w:rsidRDefault="0088192D" w:rsidP="00164710">
      <w:pPr>
        <w:pStyle w:val="Sraopastraipa"/>
        <w:ind w:left="-720"/>
        <w:rPr>
          <w:rFonts w:ascii="Times New Roman" w:eastAsia="Calibri" w:hAnsi="Times New Roman" w:cs="Times New Roman"/>
          <w:b/>
          <w:bCs/>
          <w:noProof/>
          <w:sz w:val="24"/>
          <w:szCs w:val="24"/>
        </w:rPr>
      </w:pPr>
    </w:p>
    <w:p w14:paraId="4942A2F5" w14:textId="096AAC4F" w:rsidR="00164710" w:rsidRPr="00B92A12" w:rsidRDefault="00164710" w:rsidP="00164710">
      <w:pPr>
        <w:pStyle w:val="Sraopastraipa"/>
        <w:ind w:left="-720"/>
        <w:rPr>
          <w:rFonts w:ascii="Times New Roman" w:eastAsia="Times New Roman" w:hAnsi="Times New Roman" w:cs="Times New Roman"/>
          <w:b/>
          <w:bCs/>
          <w:noProof/>
          <w:sz w:val="24"/>
          <w:szCs w:val="24"/>
        </w:rPr>
      </w:pPr>
      <w:r w:rsidRPr="00B92A12">
        <w:rPr>
          <w:rFonts w:ascii="Times New Roman" w:eastAsia="Calibri" w:hAnsi="Times New Roman" w:cs="Times New Roman"/>
          <w:b/>
          <w:bCs/>
          <w:noProof/>
          <w:color w:val="C00000"/>
          <w:sz w:val="24"/>
          <w:szCs w:val="24"/>
        </w:rPr>
        <w:lastRenderedPageBreak/>
        <w:t xml:space="preserve">III PIRKIMO DALIS.  </w:t>
      </w:r>
      <w:r w:rsidRPr="00B92A12">
        <w:rPr>
          <w:rFonts w:ascii="Times New Roman" w:eastAsia="Calibri" w:hAnsi="Times New Roman" w:cs="Times New Roman"/>
          <w:b/>
          <w:bCs/>
          <w:noProof/>
          <w:sz w:val="24"/>
          <w:szCs w:val="24"/>
        </w:rPr>
        <w:t>Biochemini</w:t>
      </w:r>
      <w:r w:rsidR="004C7025" w:rsidRPr="00B92A12">
        <w:rPr>
          <w:rFonts w:ascii="Times New Roman" w:eastAsia="Calibri" w:hAnsi="Times New Roman" w:cs="Times New Roman"/>
          <w:b/>
          <w:bCs/>
          <w:noProof/>
          <w:sz w:val="24"/>
          <w:szCs w:val="24"/>
        </w:rPr>
        <w:t>ų</w:t>
      </w:r>
      <w:r w:rsidRPr="00B92A12">
        <w:rPr>
          <w:rFonts w:ascii="Times New Roman" w:eastAsia="Calibri" w:hAnsi="Times New Roman" w:cs="Times New Roman"/>
          <w:b/>
          <w:bCs/>
          <w:noProof/>
          <w:sz w:val="24"/>
          <w:szCs w:val="24"/>
        </w:rPr>
        <w:t xml:space="preserve"> </w:t>
      </w:r>
      <w:r w:rsidR="00941A83" w:rsidRPr="00B92A12">
        <w:rPr>
          <w:rFonts w:ascii="Times New Roman" w:eastAsia="Calibri" w:hAnsi="Times New Roman" w:cs="Times New Roman"/>
          <w:b/>
          <w:bCs/>
          <w:noProof/>
          <w:sz w:val="24"/>
          <w:szCs w:val="24"/>
        </w:rPr>
        <w:t>analizatorių ( 4 vnt. )</w:t>
      </w:r>
      <w:r w:rsidR="00215C9E" w:rsidRPr="00B92A12">
        <w:rPr>
          <w:rFonts w:ascii="Times New Roman" w:eastAsia="Calibri" w:hAnsi="Times New Roman" w:cs="Times New Roman"/>
          <w:b/>
          <w:bCs/>
          <w:noProof/>
          <w:sz w:val="24"/>
          <w:szCs w:val="24"/>
        </w:rPr>
        <w:t>,</w:t>
      </w:r>
      <w:r w:rsidR="00941A83" w:rsidRPr="00B92A12">
        <w:rPr>
          <w:rFonts w:ascii="Times New Roman" w:eastAsia="Calibri" w:hAnsi="Times New Roman" w:cs="Times New Roman"/>
          <w:b/>
          <w:bCs/>
          <w:noProof/>
          <w:sz w:val="24"/>
          <w:szCs w:val="24"/>
        </w:rPr>
        <w:t xml:space="preserve"> </w:t>
      </w:r>
      <w:r w:rsidR="00941A83" w:rsidRPr="00B92A12">
        <w:rPr>
          <w:rFonts w:ascii="Times New Roman" w:eastAsia="Times New Roman" w:hAnsi="Times New Roman" w:cs="Times New Roman"/>
          <w:b/>
          <w:bCs/>
          <w:noProof/>
          <w:sz w:val="24"/>
          <w:szCs w:val="24"/>
        </w:rPr>
        <w:t>įskaitant reagentų tiekimą</w:t>
      </w:r>
      <w:r w:rsidR="00215C9E" w:rsidRPr="00B92A12">
        <w:rPr>
          <w:rFonts w:ascii="Times New Roman" w:eastAsia="Times New Roman" w:hAnsi="Times New Roman" w:cs="Times New Roman"/>
          <w:b/>
          <w:bCs/>
          <w:noProof/>
          <w:sz w:val="24"/>
          <w:szCs w:val="24"/>
        </w:rPr>
        <w:t>, pirkimas</w:t>
      </w:r>
    </w:p>
    <w:p w14:paraId="3E405F32" w14:textId="77777777" w:rsidR="00215C9E" w:rsidRPr="00B92A12" w:rsidRDefault="00215C9E" w:rsidP="00164710">
      <w:pPr>
        <w:pStyle w:val="Sraopastraipa"/>
        <w:ind w:left="-720"/>
        <w:rPr>
          <w:rFonts w:ascii="Times New Roman" w:eastAsia="Times New Roman" w:hAnsi="Times New Roman" w:cs="Times New Roman"/>
          <w:i/>
          <w:iCs/>
          <w:noProof/>
          <w:sz w:val="20"/>
          <w:szCs w:val="20"/>
          <w:lang w:eastAsia="en-US"/>
        </w:rPr>
      </w:pPr>
    </w:p>
    <w:p w14:paraId="0B843D06" w14:textId="1D00B3BC" w:rsidR="00EB2BE9" w:rsidRPr="00B92A12" w:rsidRDefault="00EB2BE9" w:rsidP="0093140D">
      <w:pPr>
        <w:pStyle w:val="Sraopastraipa"/>
        <w:ind w:left="-720"/>
        <w:rPr>
          <w:rFonts w:ascii="Times New Roman" w:hAnsi="Times New Roman" w:cs="Times New Roman"/>
          <w:b/>
          <w:bCs/>
          <w:noProof/>
          <w:sz w:val="24"/>
          <w:szCs w:val="24"/>
        </w:rPr>
      </w:pPr>
      <w:r w:rsidRPr="00B92A12">
        <w:rPr>
          <w:rFonts w:ascii="Times New Roman" w:eastAsia="Times New Roman" w:hAnsi="Times New Roman" w:cs="Times New Roman"/>
          <w:noProof/>
          <w:kern w:val="2"/>
          <w:sz w:val="22"/>
          <w:szCs w:val="22"/>
          <w:lang w:eastAsia="en-US"/>
          <w14:ligatures w14:val="standardContextual"/>
        </w:rPr>
        <w:t xml:space="preserve">Mūsų pasiūlymo siūlomų </w:t>
      </w:r>
      <w:r w:rsidRPr="00B92A12">
        <w:rPr>
          <w:rFonts w:ascii="Times New Roman" w:eastAsia="Calibri" w:hAnsi="Times New Roman" w:cs="Times New Roman"/>
          <w:noProof/>
          <w:kern w:val="2"/>
          <w:sz w:val="22"/>
          <w:szCs w:val="22"/>
          <w:lang w:eastAsia="en-US"/>
          <w14:ligatures w14:val="standardContextual"/>
        </w:rPr>
        <w:t>prekių</w:t>
      </w:r>
      <w:r w:rsidRPr="00B92A12">
        <w:rPr>
          <w:rFonts w:ascii="Times New Roman" w:eastAsia="Times New Roman" w:hAnsi="Times New Roman" w:cs="Times New Roman"/>
          <w:noProof/>
          <w:kern w:val="2"/>
          <w:sz w:val="22"/>
          <w:szCs w:val="22"/>
          <w:lang w:eastAsia="en-US"/>
          <w14:ligatures w14:val="standardContextual"/>
        </w:rPr>
        <w:t xml:space="preserve"> </w:t>
      </w:r>
      <w:r w:rsidRPr="00B92A12">
        <w:rPr>
          <w:rFonts w:ascii="Times New Roman" w:eastAsia="Calibri" w:hAnsi="Times New Roman" w:cs="Times New Roman"/>
          <w:noProof/>
          <w:kern w:val="2"/>
          <w:sz w:val="22"/>
          <w:szCs w:val="22"/>
          <w:lang w:eastAsia="en-US"/>
          <w14:ligatures w14:val="standardContextual"/>
        </w:rPr>
        <w:t>kainos</w:t>
      </w:r>
      <w:r w:rsidRPr="00B92A12">
        <w:rPr>
          <w:rFonts w:ascii="Times New Roman" w:eastAsia="Times New Roman" w:hAnsi="Times New Roman" w:cs="Times New Roman"/>
          <w:noProof/>
          <w:kern w:val="2"/>
          <w:sz w:val="22"/>
          <w:szCs w:val="22"/>
          <w:lang w:eastAsia="en-US"/>
          <w14:ligatures w14:val="standardContextual"/>
        </w:rPr>
        <w:t>, kurios nurodytos šioje lentelėje:</w:t>
      </w: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905"/>
        <w:gridCol w:w="1277"/>
        <w:gridCol w:w="1058"/>
        <w:gridCol w:w="878"/>
        <w:gridCol w:w="1356"/>
        <w:gridCol w:w="884"/>
        <w:gridCol w:w="891"/>
        <w:gridCol w:w="1073"/>
      </w:tblGrid>
      <w:tr w:rsidR="00EB2BE9" w:rsidRPr="00B92A12" w14:paraId="6CEB68C5" w14:textId="77777777" w:rsidTr="00215C9E">
        <w:trPr>
          <w:trHeight w:val="1668"/>
        </w:trPr>
        <w:tc>
          <w:tcPr>
            <w:tcW w:w="877" w:type="dxa"/>
          </w:tcPr>
          <w:p w14:paraId="21A1049A" w14:textId="77777777" w:rsidR="00EB2BE9" w:rsidRPr="00B92A12" w:rsidRDefault="00EB2BE9" w:rsidP="00713BBE">
            <w:pPr>
              <w:spacing w:line="259"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i/>
                <w:iCs/>
                <w:noProof/>
                <w:kern w:val="2"/>
                <w:sz w:val="16"/>
                <w:szCs w:val="16"/>
                <w:lang w:eastAsia="en-US"/>
                <w14:ligatures w14:val="standardContextual"/>
              </w:rPr>
              <w:t>Eil. Nr.</w:t>
            </w:r>
          </w:p>
        </w:tc>
        <w:tc>
          <w:tcPr>
            <w:tcW w:w="2905" w:type="dxa"/>
          </w:tcPr>
          <w:p w14:paraId="393A5CFD" w14:textId="77777777" w:rsidR="00EB2BE9" w:rsidRPr="00B92A12" w:rsidRDefault="00EB2BE9" w:rsidP="00713BBE">
            <w:pPr>
              <w:spacing w:line="259"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i/>
                <w:iCs/>
                <w:noProof/>
                <w:kern w:val="2"/>
                <w:sz w:val="16"/>
                <w:szCs w:val="16"/>
                <w:lang w:eastAsia="en-US"/>
                <w14:ligatures w14:val="standardContextual"/>
              </w:rPr>
              <w:t>Pirkimo objektas</w:t>
            </w:r>
          </w:p>
        </w:tc>
        <w:tc>
          <w:tcPr>
            <w:tcW w:w="1277" w:type="dxa"/>
          </w:tcPr>
          <w:p w14:paraId="0F0E35F9" w14:textId="2182FF27" w:rsidR="00EB2BE9" w:rsidRPr="00B92A12" w:rsidRDefault="00EB2BE9" w:rsidP="00713BBE">
            <w:pPr>
              <w:spacing w:line="259"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i/>
                <w:iCs/>
                <w:noProof/>
                <w:kern w:val="2"/>
                <w:sz w:val="16"/>
                <w:szCs w:val="16"/>
                <w:lang w:eastAsia="en-US"/>
                <w14:ligatures w14:val="standardContextual"/>
              </w:rPr>
              <w:t>Pirkimo objekto  pavadinimas, gamintojas     ( prie analizatoriaus nurodyti pagaminimo metus)</w:t>
            </w:r>
          </w:p>
        </w:tc>
        <w:tc>
          <w:tcPr>
            <w:tcW w:w="1058" w:type="dxa"/>
          </w:tcPr>
          <w:p w14:paraId="2F393FB0" w14:textId="6592B12E" w:rsidR="00EB2BE9" w:rsidRPr="00B92A12" w:rsidRDefault="00EB2BE9" w:rsidP="00713BBE">
            <w:pPr>
              <w:spacing w:line="259"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noProof/>
                <w:kern w:val="2"/>
                <w:sz w:val="16"/>
                <w:szCs w:val="16"/>
                <w:lang w:eastAsia="en-US"/>
                <w14:ligatures w14:val="standardContextual"/>
              </w:rPr>
              <w:t>Mato vienetas (jei pakuotė</w:t>
            </w:r>
            <w:r w:rsidR="00215C9E" w:rsidRPr="00B92A12">
              <w:rPr>
                <w:rFonts w:ascii="Times New Roman" w:eastAsia="Calibri" w:hAnsi="Times New Roman" w:cs="Times New Roman"/>
                <w:b/>
                <w:bCs/>
                <w:noProof/>
                <w:kern w:val="2"/>
                <w:sz w:val="16"/>
                <w:szCs w:val="16"/>
                <w:lang w:eastAsia="en-US"/>
                <w14:ligatures w14:val="standardContextual"/>
              </w:rPr>
              <w:t>, būtina</w:t>
            </w:r>
            <w:r w:rsidRPr="00B92A12">
              <w:rPr>
                <w:rFonts w:ascii="Times New Roman" w:eastAsia="Calibri" w:hAnsi="Times New Roman" w:cs="Times New Roman"/>
                <w:b/>
                <w:bCs/>
                <w:noProof/>
                <w:kern w:val="2"/>
                <w:sz w:val="16"/>
                <w:szCs w:val="16"/>
                <w:lang w:eastAsia="en-US"/>
                <w14:ligatures w14:val="standardContextual"/>
              </w:rPr>
              <w:t xml:space="preserve"> nurodyti sudėtį)</w:t>
            </w:r>
          </w:p>
        </w:tc>
        <w:tc>
          <w:tcPr>
            <w:tcW w:w="878" w:type="dxa"/>
          </w:tcPr>
          <w:p w14:paraId="424D1F8D" w14:textId="77777777" w:rsidR="00EB2BE9" w:rsidRPr="00B92A12" w:rsidRDefault="00EB2BE9" w:rsidP="00713BBE">
            <w:pPr>
              <w:spacing w:line="259"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i/>
                <w:iCs/>
                <w:noProof/>
                <w:kern w:val="2"/>
                <w:sz w:val="16"/>
                <w:szCs w:val="16"/>
                <w:lang w:eastAsia="en-US"/>
                <w14:ligatures w14:val="standardContextual"/>
              </w:rPr>
              <w:t>Vnt. kaina be PVM</w:t>
            </w:r>
          </w:p>
        </w:tc>
        <w:tc>
          <w:tcPr>
            <w:tcW w:w="1356" w:type="dxa"/>
          </w:tcPr>
          <w:p w14:paraId="23C02B2F" w14:textId="69547BEC" w:rsidR="00EB2BE9" w:rsidRPr="00B92A12" w:rsidRDefault="00536B1E" w:rsidP="00713BBE">
            <w:pPr>
              <w:spacing w:line="259"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i/>
                <w:iCs/>
                <w:noProof/>
                <w:kern w:val="2"/>
                <w:sz w:val="16"/>
                <w:szCs w:val="16"/>
                <w:lang w:eastAsia="en-US"/>
                <w14:ligatures w14:val="standardContextual"/>
              </w:rPr>
              <w:t>Analizatorių ir  reagentų / priemonių, techninės priežiūros numatomas  36 mėn.</w:t>
            </w:r>
          </w:p>
        </w:tc>
        <w:tc>
          <w:tcPr>
            <w:tcW w:w="884" w:type="dxa"/>
          </w:tcPr>
          <w:p w14:paraId="1E455E14" w14:textId="77777777" w:rsidR="00EB2BE9" w:rsidRPr="00B92A12" w:rsidRDefault="00EB2BE9" w:rsidP="00713BBE">
            <w:pPr>
              <w:spacing w:line="259"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i/>
                <w:iCs/>
                <w:noProof/>
                <w:kern w:val="2"/>
                <w:sz w:val="16"/>
                <w:szCs w:val="16"/>
                <w:lang w:eastAsia="en-US"/>
                <w14:ligatures w14:val="standardContextual"/>
              </w:rPr>
              <w:t xml:space="preserve"> Viso kiekio kaina be PVM</w:t>
            </w:r>
          </w:p>
        </w:tc>
        <w:tc>
          <w:tcPr>
            <w:tcW w:w="891" w:type="dxa"/>
          </w:tcPr>
          <w:p w14:paraId="6636DAFD" w14:textId="77777777" w:rsidR="00EB2BE9" w:rsidRPr="00B92A12" w:rsidRDefault="00EB2BE9" w:rsidP="00713BBE">
            <w:pPr>
              <w:spacing w:line="259"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i/>
                <w:iCs/>
                <w:noProof/>
                <w:kern w:val="2"/>
                <w:sz w:val="16"/>
                <w:szCs w:val="16"/>
                <w:lang w:eastAsia="en-US"/>
                <w14:ligatures w14:val="standardContextual"/>
              </w:rPr>
              <w:t>PVM</w:t>
            </w:r>
            <w:r w:rsidRPr="00B92A12">
              <w:rPr>
                <w:rFonts w:ascii="Times New Roman" w:eastAsia="Calibri" w:hAnsi="Times New Roman" w:cs="Times New Roman"/>
                <w:b/>
                <w:bCs/>
                <w:noProof/>
                <w:kern w:val="2"/>
                <w:sz w:val="16"/>
                <w:szCs w:val="16"/>
                <w:lang w:eastAsia="en-US"/>
                <w14:ligatures w14:val="standardContextual"/>
              </w:rPr>
              <w:t>%</w:t>
            </w:r>
          </w:p>
        </w:tc>
        <w:tc>
          <w:tcPr>
            <w:tcW w:w="1073" w:type="dxa"/>
          </w:tcPr>
          <w:p w14:paraId="617BFED0" w14:textId="77777777" w:rsidR="00EB2BE9" w:rsidRPr="00B92A12" w:rsidRDefault="00EB2BE9" w:rsidP="00713BBE">
            <w:pPr>
              <w:spacing w:line="259" w:lineRule="auto"/>
              <w:rPr>
                <w:rFonts w:ascii="Times New Roman" w:eastAsia="Calibri" w:hAnsi="Times New Roman" w:cs="Times New Roman"/>
                <w:b/>
                <w:bCs/>
                <w:i/>
                <w:iCs/>
                <w:noProof/>
                <w:kern w:val="2"/>
                <w:sz w:val="16"/>
                <w:szCs w:val="16"/>
                <w:lang w:eastAsia="en-US"/>
                <w14:ligatures w14:val="standardContextual"/>
              </w:rPr>
            </w:pPr>
            <w:r w:rsidRPr="00B92A12">
              <w:rPr>
                <w:rFonts w:ascii="Times New Roman" w:eastAsia="Calibri" w:hAnsi="Times New Roman" w:cs="Times New Roman"/>
                <w:b/>
                <w:bCs/>
                <w:i/>
                <w:iCs/>
                <w:noProof/>
                <w:kern w:val="2"/>
                <w:sz w:val="16"/>
                <w:szCs w:val="16"/>
                <w:lang w:eastAsia="en-US"/>
                <w14:ligatures w14:val="standardContextual"/>
              </w:rPr>
              <w:t>Viso kiekio kaina su PVM</w:t>
            </w:r>
          </w:p>
        </w:tc>
      </w:tr>
      <w:tr w:rsidR="00121893" w:rsidRPr="00B92A12" w14:paraId="73BE4168" w14:textId="77777777" w:rsidTr="00121893">
        <w:trPr>
          <w:trHeight w:val="349"/>
        </w:trPr>
        <w:tc>
          <w:tcPr>
            <w:tcW w:w="877" w:type="dxa"/>
          </w:tcPr>
          <w:p w14:paraId="1E1F4D65" w14:textId="3738B1B0" w:rsidR="00121893" w:rsidRPr="00B92A12" w:rsidRDefault="00121893" w:rsidP="00121893">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3.1</w:t>
            </w:r>
          </w:p>
        </w:tc>
        <w:tc>
          <w:tcPr>
            <w:tcW w:w="2905" w:type="dxa"/>
          </w:tcPr>
          <w:p w14:paraId="31E8F109" w14:textId="6AB6C34C" w:rsidR="00121893" w:rsidRPr="00B92A12" w:rsidRDefault="00121893" w:rsidP="00121893">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hAnsi="Times New Roman" w:cs="Times New Roman"/>
                <w:noProof/>
                <w:sz w:val="22"/>
                <w:szCs w:val="22"/>
              </w:rPr>
              <w:t xml:space="preserve">Biocheminis </w:t>
            </w:r>
            <w:r w:rsidRPr="00B92A12">
              <w:rPr>
                <w:rFonts w:ascii="Times New Roman" w:eastAsia="Calibri" w:hAnsi="Times New Roman" w:cs="Times New Roman"/>
                <w:noProof/>
                <w:sz w:val="22"/>
                <w:szCs w:val="22"/>
              </w:rPr>
              <w:t>analizatorius</w:t>
            </w:r>
          </w:p>
        </w:tc>
        <w:tc>
          <w:tcPr>
            <w:tcW w:w="1277" w:type="dxa"/>
          </w:tcPr>
          <w:p w14:paraId="5073BBD6" w14:textId="62E4AD66"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058" w:type="dxa"/>
          </w:tcPr>
          <w:p w14:paraId="02F9EB38"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 xml:space="preserve">Vnt. </w:t>
            </w:r>
          </w:p>
        </w:tc>
        <w:tc>
          <w:tcPr>
            <w:tcW w:w="878" w:type="dxa"/>
          </w:tcPr>
          <w:p w14:paraId="48C17B17" w14:textId="5321D1C3"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356" w:type="dxa"/>
          </w:tcPr>
          <w:p w14:paraId="419C0098" w14:textId="5957F3B3"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4</w:t>
            </w:r>
          </w:p>
        </w:tc>
        <w:tc>
          <w:tcPr>
            <w:tcW w:w="884" w:type="dxa"/>
          </w:tcPr>
          <w:p w14:paraId="18CF8C88" w14:textId="44527DD2"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91" w:type="dxa"/>
          </w:tcPr>
          <w:p w14:paraId="6D4EF18E"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21</w:t>
            </w:r>
            <w:r w:rsidRPr="00B92A12">
              <w:rPr>
                <w:rFonts w:ascii="Times New Roman" w:eastAsia="Calibri" w:hAnsi="Times New Roman" w:cs="Times New Roman"/>
                <w:noProof/>
                <w:kern w:val="2"/>
                <w:sz w:val="22"/>
                <w:szCs w:val="22"/>
                <w:lang w:eastAsia="en-US"/>
                <w14:ligatures w14:val="standardContextual"/>
              </w:rPr>
              <w:t>%</w:t>
            </w:r>
          </w:p>
        </w:tc>
        <w:tc>
          <w:tcPr>
            <w:tcW w:w="1073" w:type="dxa"/>
          </w:tcPr>
          <w:p w14:paraId="0895BE9D" w14:textId="36EA7E56"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r>
      <w:tr w:rsidR="00121893" w:rsidRPr="00B92A12" w14:paraId="66D2113C" w14:textId="77777777" w:rsidTr="00215C9E">
        <w:trPr>
          <w:trHeight w:val="932"/>
        </w:trPr>
        <w:tc>
          <w:tcPr>
            <w:tcW w:w="877" w:type="dxa"/>
          </w:tcPr>
          <w:p w14:paraId="64E031B5" w14:textId="0EBD213B" w:rsidR="00121893" w:rsidRPr="00B92A12" w:rsidRDefault="00121893" w:rsidP="00121893">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3.2</w:t>
            </w:r>
          </w:p>
        </w:tc>
        <w:tc>
          <w:tcPr>
            <w:tcW w:w="2905" w:type="dxa"/>
          </w:tcPr>
          <w:p w14:paraId="07DFE192" w14:textId="6DB6885B" w:rsidR="00121893" w:rsidRPr="00B92A12" w:rsidRDefault="00121893" w:rsidP="00121893">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Reagentai  ir kitos reikalingos medžiagos, privalomiems tyrimams atlikti (siūlyti 4-ems analizatoriams):</w:t>
            </w:r>
          </w:p>
        </w:tc>
        <w:tc>
          <w:tcPr>
            <w:tcW w:w="1277" w:type="dxa"/>
          </w:tcPr>
          <w:p w14:paraId="32DD5856"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c>
          <w:tcPr>
            <w:tcW w:w="1058" w:type="dxa"/>
          </w:tcPr>
          <w:p w14:paraId="70929ADB"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c>
          <w:tcPr>
            <w:tcW w:w="878" w:type="dxa"/>
          </w:tcPr>
          <w:p w14:paraId="434BA591"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c>
          <w:tcPr>
            <w:tcW w:w="1356" w:type="dxa"/>
          </w:tcPr>
          <w:p w14:paraId="481B75A1"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c>
          <w:tcPr>
            <w:tcW w:w="884" w:type="dxa"/>
          </w:tcPr>
          <w:p w14:paraId="607C860A"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c>
          <w:tcPr>
            <w:tcW w:w="891" w:type="dxa"/>
          </w:tcPr>
          <w:p w14:paraId="242F24B2"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c>
          <w:tcPr>
            <w:tcW w:w="1073" w:type="dxa"/>
          </w:tcPr>
          <w:p w14:paraId="3F9F8C31"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r>
      <w:tr w:rsidR="00121893" w:rsidRPr="00B92A12" w14:paraId="6324824E" w14:textId="77777777" w:rsidTr="00215C9E">
        <w:trPr>
          <w:trHeight w:val="431"/>
        </w:trPr>
        <w:tc>
          <w:tcPr>
            <w:tcW w:w="877" w:type="dxa"/>
          </w:tcPr>
          <w:p w14:paraId="23EC180B" w14:textId="756C5D8F" w:rsidR="00121893" w:rsidRPr="00B92A12" w:rsidRDefault="00121893" w:rsidP="00121893">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3.2.1...</w:t>
            </w:r>
          </w:p>
        </w:tc>
        <w:tc>
          <w:tcPr>
            <w:tcW w:w="2905" w:type="dxa"/>
          </w:tcPr>
          <w:p w14:paraId="33633164" w14:textId="26E3E7EB" w:rsidR="00121893" w:rsidRPr="00B92A12" w:rsidRDefault="00121893" w:rsidP="00121893">
            <w:pPr>
              <w:spacing w:after="0" w:line="240" w:lineRule="auto"/>
              <w:rPr>
                <w:rFonts w:ascii="Times New Roman" w:eastAsia="Calibri" w:hAnsi="Times New Roman" w:cs="Times New Roman"/>
                <w:i/>
                <w:iCs/>
                <w:noProof/>
                <w:color w:val="EE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277" w:type="dxa"/>
          </w:tcPr>
          <w:p w14:paraId="7F6AA988" w14:textId="3DE63F52"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058" w:type="dxa"/>
          </w:tcPr>
          <w:p w14:paraId="39F6CF4D" w14:textId="453086C1"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78" w:type="dxa"/>
          </w:tcPr>
          <w:p w14:paraId="4C7B916B" w14:textId="4F522A6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356" w:type="dxa"/>
          </w:tcPr>
          <w:p w14:paraId="3B86848C" w14:textId="6F89DFB2"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84" w:type="dxa"/>
          </w:tcPr>
          <w:p w14:paraId="3297BE0F" w14:textId="17A144D1"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91" w:type="dxa"/>
          </w:tcPr>
          <w:p w14:paraId="02631F11"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21</w:t>
            </w:r>
            <w:r w:rsidRPr="00B92A12">
              <w:rPr>
                <w:rFonts w:ascii="Times New Roman" w:eastAsia="Calibri" w:hAnsi="Times New Roman" w:cs="Times New Roman"/>
                <w:noProof/>
                <w:kern w:val="2"/>
                <w:sz w:val="22"/>
                <w:szCs w:val="22"/>
                <w:lang w:eastAsia="en-US"/>
                <w14:ligatures w14:val="standardContextual"/>
              </w:rPr>
              <w:t>%</w:t>
            </w:r>
          </w:p>
        </w:tc>
        <w:tc>
          <w:tcPr>
            <w:tcW w:w="1073" w:type="dxa"/>
          </w:tcPr>
          <w:p w14:paraId="2FAB8BF2" w14:textId="596C6849"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r>
      <w:tr w:rsidR="00121893" w:rsidRPr="00B92A12" w14:paraId="206017B7" w14:textId="77777777" w:rsidTr="00215C9E">
        <w:trPr>
          <w:trHeight w:val="431"/>
        </w:trPr>
        <w:tc>
          <w:tcPr>
            <w:tcW w:w="877" w:type="dxa"/>
          </w:tcPr>
          <w:p w14:paraId="0AA7CE72" w14:textId="2593085A" w:rsidR="00121893" w:rsidRPr="00B92A12" w:rsidRDefault="00121893" w:rsidP="00121893">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3.2.2....</w:t>
            </w:r>
          </w:p>
        </w:tc>
        <w:tc>
          <w:tcPr>
            <w:tcW w:w="2905" w:type="dxa"/>
          </w:tcPr>
          <w:p w14:paraId="62A7924D" w14:textId="1044E3DD" w:rsidR="00121893" w:rsidRPr="00B92A12" w:rsidRDefault="00121893" w:rsidP="00121893">
            <w:pPr>
              <w:spacing w:after="0" w:line="240" w:lineRule="auto"/>
              <w:rPr>
                <w:rFonts w:ascii="Times New Roman" w:eastAsia="Calibri" w:hAnsi="Times New Roman" w:cs="Times New Roman"/>
                <w:i/>
                <w:iCs/>
                <w:noProof/>
                <w:color w:val="EE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277" w:type="dxa"/>
          </w:tcPr>
          <w:p w14:paraId="51A4783A" w14:textId="451802CF"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058" w:type="dxa"/>
          </w:tcPr>
          <w:p w14:paraId="2DA52442" w14:textId="71AE85DC"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78" w:type="dxa"/>
          </w:tcPr>
          <w:p w14:paraId="336CD3FD" w14:textId="1E319766"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356" w:type="dxa"/>
          </w:tcPr>
          <w:p w14:paraId="710D6CD8" w14:textId="17579FFC"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84" w:type="dxa"/>
          </w:tcPr>
          <w:p w14:paraId="2B1595CD" w14:textId="20D9B73B"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91" w:type="dxa"/>
          </w:tcPr>
          <w:p w14:paraId="7620B2B6"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21</w:t>
            </w:r>
            <w:r w:rsidRPr="00B92A12">
              <w:rPr>
                <w:rFonts w:ascii="Times New Roman" w:eastAsia="Calibri" w:hAnsi="Times New Roman" w:cs="Times New Roman"/>
                <w:noProof/>
                <w:kern w:val="2"/>
                <w:sz w:val="22"/>
                <w:szCs w:val="22"/>
                <w:lang w:eastAsia="en-US"/>
                <w14:ligatures w14:val="standardContextual"/>
              </w:rPr>
              <w:t>%</w:t>
            </w:r>
          </w:p>
        </w:tc>
        <w:tc>
          <w:tcPr>
            <w:tcW w:w="1073" w:type="dxa"/>
          </w:tcPr>
          <w:p w14:paraId="5F74D6C4" w14:textId="5116AB4D"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r>
      <w:tr w:rsidR="00121893" w:rsidRPr="00B92A12" w14:paraId="396E0358" w14:textId="77777777" w:rsidTr="00215C9E">
        <w:trPr>
          <w:trHeight w:val="927"/>
        </w:trPr>
        <w:tc>
          <w:tcPr>
            <w:tcW w:w="877" w:type="dxa"/>
          </w:tcPr>
          <w:p w14:paraId="1E45E703" w14:textId="38E5615B" w:rsidR="00121893" w:rsidRPr="00B92A12" w:rsidRDefault="00121893" w:rsidP="00121893">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 xml:space="preserve">3.3. </w:t>
            </w:r>
          </w:p>
        </w:tc>
        <w:tc>
          <w:tcPr>
            <w:tcW w:w="2905" w:type="dxa"/>
          </w:tcPr>
          <w:p w14:paraId="7ABC2FAF" w14:textId="6A3D2860" w:rsidR="00121893" w:rsidRPr="00B92A12" w:rsidRDefault="00121893" w:rsidP="00121893">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Kitos reikalingos  priemonės, numatytos privalomoje įrangos komplektacijoje</w:t>
            </w:r>
          </w:p>
        </w:tc>
        <w:tc>
          <w:tcPr>
            <w:tcW w:w="1277" w:type="dxa"/>
          </w:tcPr>
          <w:p w14:paraId="207E455C"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c>
          <w:tcPr>
            <w:tcW w:w="1058" w:type="dxa"/>
          </w:tcPr>
          <w:p w14:paraId="2737ACC5"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c>
          <w:tcPr>
            <w:tcW w:w="878" w:type="dxa"/>
          </w:tcPr>
          <w:p w14:paraId="1DEBCCF2"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c>
          <w:tcPr>
            <w:tcW w:w="1356" w:type="dxa"/>
          </w:tcPr>
          <w:p w14:paraId="7A222F69"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c>
          <w:tcPr>
            <w:tcW w:w="884" w:type="dxa"/>
          </w:tcPr>
          <w:p w14:paraId="0C81C4A3"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c>
          <w:tcPr>
            <w:tcW w:w="891" w:type="dxa"/>
          </w:tcPr>
          <w:p w14:paraId="69614D7F"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c>
          <w:tcPr>
            <w:tcW w:w="1073" w:type="dxa"/>
          </w:tcPr>
          <w:p w14:paraId="54E6E863"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r>
      <w:tr w:rsidR="00121893" w:rsidRPr="00B92A12" w14:paraId="5043BF1E" w14:textId="77777777" w:rsidTr="00215C9E">
        <w:trPr>
          <w:trHeight w:val="471"/>
        </w:trPr>
        <w:tc>
          <w:tcPr>
            <w:tcW w:w="877" w:type="dxa"/>
          </w:tcPr>
          <w:p w14:paraId="50D61A63" w14:textId="51FF2FE5" w:rsidR="00121893" w:rsidRPr="00B92A12" w:rsidRDefault="00121893" w:rsidP="00121893">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3.3.1.</w:t>
            </w:r>
          </w:p>
        </w:tc>
        <w:tc>
          <w:tcPr>
            <w:tcW w:w="2905" w:type="dxa"/>
          </w:tcPr>
          <w:p w14:paraId="40BF306A" w14:textId="52D4B4CD" w:rsidR="00121893" w:rsidRPr="00B92A12" w:rsidRDefault="00121893" w:rsidP="00121893">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hAnsi="Times New Roman" w:cs="Times New Roman"/>
                <w:noProof/>
                <w:sz w:val="22"/>
                <w:szCs w:val="22"/>
              </w:rPr>
              <w:t>Skysčio dozatorius (pipetė) su galiojančia metrologine patikra</w:t>
            </w:r>
          </w:p>
        </w:tc>
        <w:tc>
          <w:tcPr>
            <w:tcW w:w="1277" w:type="dxa"/>
          </w:tcPr>
          <w:p w14:paraId="01B1344B" w14:textId="50D11AB2"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058" w:type="dxa"/>
          </w:tcPr>
          <w:p w14:paraId="062FD64D" w14:textId="331EF4F1"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78" w:type="dxa"/>
          </w:tcPr>
          <w:p w14:paraId="743CEC2A" w14:textId="0CD22C0A"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356" w:type="dxa"/>
          </w:tcPr>
          <w:p w14:paraId="603CEDD3" w14:textId="3BBC535A"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84" w:type="dxa"/>
          </w:tcPr>
          <w:p w14:paraId="1C7C9BD5" w14:textId="1A86EFF1"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91" w:type="dxa"/>
          </w:tcPr>
          <w:p w14:paraId="73730E98" w14:textId="0CD6AC3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21</w:t>
            </w:r>
            <w:r w:rsidRPr="00B92A12">
              <w:rPr>
                <w:rFonts w:ascii="Times New Roman" w:eastAsia="Calibri" w:hAnsi="Times New Roman" w:cs="Times New Roman"/>
                <w:noProof/>
                <w:kern w:val="2"/>
                <w:sz w:val="22"/>
                <w:szCs w:val="22"/>
                <w:lang w:eastAsia="en-US"/>
                <w14:ligatures w14:val="standardContextual"/>
              </w:rPr>
              <w:t>%</w:t>
            </w:r>
          </w:p>
        </w:tc>
        <w:tc>
          <w:tcPr>
            <w:tcW w:w="1073" w:type="dxa"/>
          </w:tcPr>
          <w:p w14:paraId="2003E3B8" w14:textId="1D872E5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r>
      <w:tr w:rsidR="00121893" w:rsidRPr="00B92A12" w14:paraId="34B8399C" w14:textId="77777777" w:rsidTr="00215C9E">
        <w:trPr>
          <w:trHeight w:val="471"/>
        </w:trPr>
        <w:tc>
          <w:tcPr>
            <w:tcW w:w="877" w:type="dxa"/>
          </w:tcPr>
          <w:p w14:paraId="08427FDA" w14:textId="53D26861" w:rsidR="00121893" w:rsidRPr="00B92A12" w:rsidRDefault="00121893" w:rsidP="00121893">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3.3.2.</w:t>
            </w:r>
          </w:p>
        </w:tc>
        <w:tc>
          <w:tcPr>
            <w:tcW w:w="2905" w:type="dxa"/>
          </w:tcPr>
          <w:p w14:paraId="7A2F8F01" w14:textId="64C162E0" w:rsidR="00121893" w:rsidRPr="00B92A12" w:rsidRDefault="00121893" w:rsidP="00121893">
            <w:pPr>
              <w:spacing w:after="0" w:line="240" w:lineRule="auto"/>
              <w:rPr>
                <w:rFonts w:ascii="Times New Roman" w:hAnsi="Times New Roman" w:cs="Times New Roman"/>
                <w:noProof/>
                <w:sz w:val="22"/>
                <w:szCs w:val="22"/>
              </w:rPr>
            </w:pPr>
            <w:r w:rsidRPr="00B92A12">
              <w:rPr>
                <w:rFonts w:ascii="Times New Roman" w:hAnsi="Times New Roman" w:cs="Times New Roman"/>
                <w:noProof/>
                <w:sz w:val="22"/>
                <w:szCs w:val="22"/>
              </w:rPr>
              <w:t>Vienkartiniai antgaliai suderinti su skysčio dozatoriumi ( pipete)</w:t>
            </w:r>
          </w:p>
        </w:tc>
        <w:tc>
          <w:tcPr>
            <w:tcW w:w="1277" w:type="dxa"/>
          </w:tcPr>
          <w:p w14:paraId="0D8E1E24" w14:textId="00F9F0DD"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058" w:type="dxa"/>
          </w:tcPr>
          <w:p w14:paraId="2026F976" w14:textId="45A78386"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78" w:type="dxa"/>
          </w:tcPr>
          <w:p w14:paraId="123CE80E" w14:textId="75F03F71"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356" w:type="dxa"/>
          </w:tcPr>
          <w:p w14:paraId="459F1FCD" w14:textId="42D66F00"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84" w:type="dxa"/>
          </w:tcPr>
          <w:p w14:paraId="0493D697" w14:textId="45AFB51C"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91" w:type="dxa"/>
          </w:tcPr>
          <w:p w14:paraId="369C0D89" w14:textId="22996B36"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21</w:t>
            </w:r>
            <w:r w:rsidRPr="00B92A12">
              <w:rPr>
                <w:rFonts w:ascii="Times New Roman" w:eastAsia="Calibri" w:hAnsi="Times New Roman" w:cs="Times New Roman"/>
                <w:noProof/>
                <w:kern w:val="2"/>
                <w:sz w:val="22"/>
                <w:szCs w:val="22"/>
                <w:lang w:eastAsia="en-US"/>
                <w14:ligatures w14:val="standardContextual"/>
              </w:rPr>
              <w:t>%</w:t>
            </w:r>
          </w:p>
        </w:tc>
        <w:tc>
          <w:tcPr>
            <w:tcW w:w="1073" w:type="dxa"/>
          </w:tcPr>
          <w:p w14:paraId="1BC020D5" w14:textId="66098EF4"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r>
      <w:tr w:rsidR="00121893" w:rsidRPr="00B92A12" w14:paraId="1BAC5520" w14:textId="77777777" w:rsidTr="00215C9E">
        <w:trPr>
          <w:trHeight w:val="421"/>
        </w:trPr>
        <w:tc>
          <w:tcPr>
            <w:tcW w:w="877" w:type="dxa"/>
          </w:tcPr>
          <w:p w14:paraId="56B905FE" w14:textId="449F0534" w:rsidR="00121893" w:rsidRPr="00B92A12" w:rsidRDefault="00121893" w:rsidP="00121893">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3.3.3.</w:t>
            </w:r>
          </w:p>
        </w:tc>
        <w:tc>
          <w:tcPr>
            <w:tcW w:w="2905" w:type="dxa"/>
          </w:tcPr>
          <w:p w14:paraId="1327BF89" w14:textId="07F820B5" w:rsidR="00121893" w:rsidRPr="00B92A12" w:rsidRDefault="00121893" w:rsidP="00121893">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MS Mincho" w:hAnsi="Times New Roman" w:cs="Times New Roman"/>
                <w:noProof/>
                <w:sz w:val="22"/>
                <w:szCs w:val="22"/>
                <w:lang w:eastAsia="en-US"/>
              </w:rPr>
              <w:t>Saugus automatinis lancetas kapiliarinio kraujo paėmimui</w:t>
            </w:r>
          </w:p>
        </w:tc>
        <w:tc>
          <w:tcPr>
            <w:tcW w:w="1277" w:type="dxa"/>
          </w:tcPr>
          <w:p w14:paraId="76EBB193" w14:textId="0F9A0BBB"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058" w:type="dxa"/>
          </w:tcPr>
          <w:p w14:paraId="4B084731" w14:textId="466D9631"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78" w:type="dxa"/>
          </w:tcPr>
          <w:p w14:paraId="17A00722" w14:textId="1CBEBAA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356" w:type="dxa"/>
          </w:tcPr>
          <w:p w14:paraId="713E5F24" w14:textId="376D1B88"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84" w:type="dxa"/>
          </w:tcPr>
          <w:p w14:paraId="00D4E656" w14:textId="00C3D4BC"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91" w:type="dxa"/>
          </w:tcPr>
          <w:p w14:paraId="02952745" w14:textId="72B2B70E"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21</w:t>
            </w:r>
            <w:r w:rsidRPr="00B92A12">
              <w:rPr>
                <w:rFonts w:ascii="Times New Roman" w:eastAsia="Calibri" w:hAnsi="Times New Roman" w:cs="Times New Roman"/>
                <w:noProof/>
                <w:kern w:val="2"/>
                <w:sz w:val="22"/>
                <w:szCs w:val="22"/>
                <w:lang w:eastAsia="en-US"/>
                <w14:ligatures w14:val="standardContextual"/>
              </w:rPr>
              <w:t>%</w:t>
            </w:r>
          </w:p>
        </w:tc>
        <w:tc>
          <w:tcPr>
            <w:tcW w:w="1073" w:type="dxa"/>
          </w:tcPr>
          <w:p w14:paraId="2F10341F" w14:textId="17BE0E32"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r>
      <w:tr w:rsidR="00121893" w:rsidRPr="00B92A12" w14:paraId="15E35E86" w14:textId="77777777" w:rsidTr="00215C9E">
        <w:trPr>
          <w:trHeight w:val="555"/>
        </w:trPr>
        <w:tc>
          <w:tcPr>
            <w:tcW w:w="877" w:type="dxa"/>
          </w:tcPr>
          <w:p w14:paraId="56D2F36C" w14:textId="04F6B3D3" w:rsidR="00121893" w:rsidRPr="00B92A12" w:rsidRDefault="00121893" w:rsidP="00121893">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3.3.4.</w:t>
            </w:r>
          </w:p>
        </w:tc>
        <w:tc>
          <w:tcPr>
            <w:tcW w:w="2905" w:type="dxa"/>
          </w:tcPr>
          <w:p w14:paraId="75D16A12" w14:textId="01EA6D62" w:rsidR="00121893" w:rsidRPr="00B92A12" w:rsidRDefault="00121893" w:rsidP="00121893">
            <w:pPr>
              <w:spacing w:after="0" w:line="240" w:lineRule="auto"/>
              <w:rPr>
                <w:rFonts w:ascii="Times New Roman" w:eastAsia="Calibri" w:hAnsi="Times New Roman" w:cs="Times New Roman"/>
                <w:noProof/>
                <w:kern w:val="2"/>
                <w:sz w:val="22"/>
                <w:szCs w:val="22"/>
                <w:lang w:eastAsia="en-US"/>
                <w14:ligatures w14:val="standardContextual"/>
              </w:rPr>
            </w:pPr>
            <w:r w:rsidRPr="00B92A12">
              <w:rPr>
                <w:rFonts w:ascii="Times New Roman" w:hAnsi="Times New Roman" w:cs="Times New Roman"/>
                <w:noProof/>
                <w:sz w:val="22"/>
                <w:szCs w:val="22"/>
                <w:lang w:eastAsia="en-US"/>
              </w:rPr>
              <w:t>Kapiliarinio kraujo paėmimo sistema,</w:t>
            </w:r>
            <w:r w:rsidRPr="00B92A12">
              <w:rPr>
                <w:rFonts w:ascii="Times New Roman" w:eastAsia="MS Mincho" w:hAnsi="Times New Roman" w:cs="Times New Roman"/>
                <w:noProof/>
                <w:sz w:val="22"/>
                <w:szCs w:val="22"/>
                <w:lang w:eastAsia="en-US"/>
              </w:rPr>
              <w:t xml:space="preserve"> paruošta naudojimui</w:t>
            </w:r>
          </w:p>
        </w:tc>
        <w:tc>
          <w:tcPr>
            <w:tcW w:w="1277" w:type="dxa"/>
          </w:tcPr>
          <w:p w14:paraId="7DDF2DB2" w14:textId="23C0B651"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058" w:type="dxa"/>
          </w:tcPr>
          <w:p w14:paraId="75E8FAED" w14:textId="7527A42C"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78" w:type="dxa"/>
          </w:tcPr>
          <w:p w14:paraId="05EF3A48" w14:textId="5C0B6205"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1356" w:type="dxa"/>
          </w:tcPr>
          <w:p w14:paraId="459B8A16" w14:textId="6FC603A6"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84" w:type="dxa"/>
          </w:tcPr>
          <w:p w14:paraId="7B0D5517" w14:textId="73C4D070"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c>
          <w:tcPr>
            <w:tcW w:w="891" w:type="dxa"/>
          </w:tcPr>
          <w:p w14:paraId="49865129" w14:textId="4D257604"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noProof/>
                <w:color w:val="000000"/>
                <w:kern w:val="2"/>
                <w:sz w:val="22"/>
                <w:szCs w:val="22"/>
                <w:lang w:eastAsia="en-US"/>
                <w14:ligatures w14:val="standardContextual"/>
              </w:rPr>
              <w:t>21</w:t>
            </w:r>
            <w:r w:rsidRPr="00B92A12">
              <w:rPr>
                <w:rFonts w:ascii="Times New Roman" w:eastAsia="Calibri" w:hAnsi="Times New Roman" w:cs="Times New Roman"/>
                <w:noProof/>
                <w:kern w:val="2"/>
                <w:sz w:val="22"/>
                <w:szCs w:val="22"/>
                <w:lang w:eastAsia="en-US"/>
                <w14:ligatures w14:val="standardContextual"/>
              </w:rPr>
              <w:t>%</w:t>
            </w:r>
          </w:p>
        </w:tc>
        <w:tc>
          <w:tcPr>
            <w:tcW w:w="1073" w:type="dxa"/>
          </w:tcPr>
          <w:p w14:paraId="40E46AD6" w14:textId="713348B0"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r w:rsidRPr="00B92A12">
              <w:rPr>
                <w:rFonts w:ascii="Times New Roman" w:eastAsia="Calibri" w:hAnsi="Times New Roman" w:cs="Times New Roman"/>
                <w:i/>
                <w:iCs/>
                <w:noProof/>
                <w:color w:val="000000"/>
                <w:kern w:val="2"/>
                <w:sz w:val="16"/>
                <w:szCs w:val="16"/>
                <w:lang w:eastAsia="en-US"/>
                <w14:ligatures w14:val="standardContextual"/>
              </w:rPr>
              <w:t xml:space="preserve">Įrašo tiekėjas </w:t>
            </w:r>
          </w:p>
        </w:tc>
      </w:tr>
      <w:tr w:rsidR="00121893" w:rsidRPr="00B92A12" w14:paraId="6341B69B" w14:textId="77777777" w:rsidTr="00215C9E">
        <w:trPr>
          <w:trHeight w:val="555"/>
        </w:trPr>
        <w:tc>
          <w:tcPr>
            <w:tcW w:w="877" w:type="dxa"/>
          </w:tcPr>
          <w:p w14:paraId="2950375E" w14:textId="6AFE99B2" w:rsidR="00121893" w:rsidRPr="00B92A12" w:rsidRDefault="00121893" w:rsidP="00121893">
            <w:pPr>
              <w:spacing w:line="259" w:lineRule="auto"/>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3.4.</w:t>
            </w:r>
          </w:p>
        </w:tc>
        <w:tc>
          <w:tcPr>
            <w:tcW w:w="2905" w:type="dxa"/>
          </w:tcPr>
          <w:p w14:paraId="0568E1B3" w14:textId="525CA869" w:rsidR="00121893" w:rsidRPr="00B92A12" w:rsidRDefault="00121893" w:rsidP="00121893">
            <w:pPr>
              <w:spacing w:after="0" w:line="240" w:lineRule="auto"/>
              <w:rPr>
                <w:rFonts w:ascii="Times New Roman" w:hAnsi="Times New Roman" w:cs="Times New Roman"/>
                <w:noProof/>
                <w:sz w:val="22"/>
                <w:szCs w:val="22"/>
                <w:lang w:eastAsia="en-US"/>
              </w:rPr>
            </w:pPr>
            <w:r w:rsidRPr="00B92A12">
              <w:rPr>
                <w:rFonts w:ascii="Times New Roman" w:eastAsia="Calibri" w:hAnsi="Times New Roman" w:cs="Times New Roman"/>
                <w:noProof/>
                <w:kern w:val="2"/>
                <w:sz w:val="22"/>
                <w:szCs w:val="22"/>
                <w:lang w:eastAsia="en-US"/>
                <w14:ligatures w14:val="standardContextual"/>
              </w:rPr>
              <w:t>Kitos reikalingos  priemonės, nenumatytos privalomoje įrangos komplektacijoje</w:t>
            </w:r>
          </w:p>
        </w:tc>
        <w:tc>
          <w:tcPr>
            <w:tcW w:w="1277" w:type="dxa"/>
          </w:tcPr>
          <w:p w14:paraId="23A74D9F"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c>
          <w:tcPr>
            <w:tcW w:w="1058" w:type="dxa"/>
          </w:tcPr>
          <w:p w14:paraId="64598C13"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c>
          <w:tcPr>
            <w:tcW w:w="878" w:type="dxa"/>
          </w:tcPr>
          <w:p w14:paraId="5A5FA166"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c>
          <w:tcPr>
            <w:tcW w:w="1356" w:type="dxa"/>
          </w:tcPr>
          <w:p w14:paraId="21BFA07F"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c>
          <w:tcPr>
            <w:tcW w:w="884" w:type="dxa"/>
          </w:tcPr>
          <w:p w14:paraId="4F7CE4D4"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c>
          <w:tcPr>
            <w:tcW w:w="891" w:type="dxa"/>
          </w:tcPr>
          <w:p w14:paraId="056377CE"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c>
          <w:tcPr>
            <w:tcW w:w="1073" w:type="dxa"/>
          </w:tcPr>
          <w:p w14:paraId="53F7C4B2" w14:textId="77777777" w:rsidR="00121893" w:rsidRPr="00B92A12" w:rsidRDefault="00121893" w:rsidP="00121893">
            <w:pPr>
              <w:spacing w:line="259" w:lineRule="auto"/>
              <w:rPr>
                <w:rFonts w:ascii="Times New Roman" w:eastAsia="Calibri" w:hAnsi="Times New Roman" w:cs="Times New Roman"/>
                <w:noProof/>
                <w:color w:val="000000"/>
                <w:kern w:val="2"/>
                <w:sz w:val="22"/>
                <w:szCs w:val="22"/>
                <w:lang w:eastAsia="en-US"/>
                <w14:ligatures w14:val="standardContextual"/>
              </w:rPr>
            </w:pPr>
          </w:p>
        </w:tc>
      </w:tr>
      <w:tr w:rsidR="00121893" w:rsidRPr="00B92A12" w14:paraId="419E41DA" w14:textId="77777777" w:rsidTr="00215C9E">
        <w:tc>
          <w:tcPr>
            <w:tcW w:w="10126" w:type="dxa"/>
            <w:gridSpan w:val="8"/>
          </w:tcPr>
          <w:p w14:paraId="4C831797" w14:textId="77777777" w:rsidR="00121893" w:rsidRPr="00B92A12" w:rsidRDefault="00121893" w:rsidP="00121893">
            <w:pPr>
              <w:spacing w:line="259" w:lineRule="auto"/>
              <w:jc w:val="right"/>
              <w:rPr>
                <w:rFonts w:ascii="Times New Roman" w:eastAsia="Calibri" w:hAnsi="Times New Roman" w:cs="Times New Roman"/>
                <w:b/>
                <w:bCs/>
                <w:noProof/>
                <w:kern w:val="2"/>
                <w:sz w:val="22"/>
                <w:szCs w:val="22"/>
                <w:lang w:eastAsia="en-US"/>
                <w14:ligatures w14:val="standardContextual"/>
              </w:rPr>
            </w:pPr>
            <w:r w:rsidRPr="00B92A12">
              <w:rPr>
                <w:rFonts w:ascii="Times New Roman" w:eastAsia="Calibri" w:hAnsi="Times New Roman" w:cs="Times New Roman"/>
                <w:b/>
                <w:bCs/>
                <w:noProof/>
                <w:kern w:val="2"/>
                <w:sz w:val="22"/>
                <w:szCs w:val="22"/>
                <w:lang w:eastAsia="en-US"/>
                <w14:ligatures w14:val="standardContextual"/>
              </w:rPr>
              <w:t>Bendra kaina be PVM:</w:t>
            </w:r>
          </w:p>
        </w:tc>
        <w:tc>
          <w:tcPr>
            <w:tcW w:w="1073" w:type="dxa"/>
          </w:tcPr>
          <w:p w14:paraId="5C2CE6C7" w14:textId="77777777" w:rsidR="00121893" w:rsidRPr="00B92A12" w:rsidRDefault="00121893" w:rsidP="00121893">
            <w:pPr>
              <w:spacing w:line="259" w:lineRule="auto"/>
              <w:rPr>
                <w:rFonts w:ascii="Times New Roman" w:eastAsia="Calibri" w:hAnsi="Times New Roman" w:cs="Times New Roman"/>
                <w:b/>
                <w:bCs/>
                <w:noProof/>
                <w:kern w:val="2"/>
                <w:sz w:val="22"/>
                <w:szCs w:val="22"/>
                <w:lang w:eastAsia="en-US"/>
                <w14:ligatures w14:val="standardContextual"/>
              </w:rPr>
            </w:pPr>
          </w:p>
        </w:tc>
      </w:tr>
      <w:tr w:rsidR="00121893" w:rsidRPr="00B92A12" w14:paraId="11693327" w14:textId="77777777" w:rsidTr="00215C9E">
        <w:trPr>
          <w:trHeight w:val="343"/>
        </w:trPr>
        <w:tc>
          <w:tcPr>
            <w:tcW w:w="10126" w:type="dxa"/>
            <w:gridSpan w:val="8"/>
          </w:tcPr>
          <w:p w14:paraId="6F510EB3" w14:textId="77777777" w:rsidR="00121893" w:rsidRPr="00B92A12" w:rsidRDefault="00121893" w:rsidP="00121893">
            <w:pPr>
              <w:spacing w:line="259" w:lineRule="auto"/>
              <w:jc w:val="right"/>
              <w:rPr>
                <w:rFonts w:ascii="Times New Roman" w:eastAsia="Calibri" w:hAnsi="Times New Roman" w:cs="Times New Roman"/>
                <w:b/>
                <w:bCs/>
                <w:noProof/>
                <w:kern w:val="2"/>
                <w:sz w:val="22"/>
                <w:szCs w:val="22"/>
                <w:lang w:eastAsia="en-US"/>
                <w14:ligatures w14:val="standardContextual"/>
              </w:rPr>
            </w:pPr>
            <w:r w:rsidRPr="00B92A12">
              <w:rPr>
                <w:rFonts w:ascii="Times New Roman" w:eastAsia="Calibri" w:hAnsi="Times New Roman" w:cs="Times New Roman"/>
                <w:b/>
                <w:bCs/>
                <w:noProof/>
                <w:kern w:val="2"/>
                <w:sz w:val="22"/>
                <w:szCs w:val="22"/>
                <w:lang w:eastAsia="en-US"/>
                <w14:ligatures w14:val="standardContextual"/>
              </w:rPr>
              <w:t>PVM 21%*:</w:t>
            </w:r>
          </w:p>
        </w:tc>
        <w:tc>
          <w:tcPr>
            <w:tcW w:w="1073" w:type="dxa"/>
          </w:tcPr>
          <w:p w14:paraId="13ADE64F" w14:textId="77777777" w:rsidR="00121893" w:rsidRPr="00B92A12" w:rsidRDefault="00121893" w:rsidP="00121893">
            <w:pPr>
              <w:spacing w:line="259" w:lineRule="auto"/>
              <w:rPr>
                <w:rFonts w:ascii="Times New Roman" w:eastAsia="Calibri" w:hAnsi="Times New Roman" w:cs="Times New Roman"/>
                <w:b/>
                <w:bCs/>
                <w:noProof/>
                <w:kern w:val="2"/>
                <w:sz w:val="22"/>
                <w:szCs w:val="22"/>
                <w:lang w:eastAsia="en-US"/>
                <w14:ligatures w14:val="standardContextual"/>
              </w:rPr>
            </w:pPr>
          </w:p>
        </w:tc>
      </w:tr>
      <w:tr w:rsidR="00121893" w:rsidRPr="00B92A12" w14:paraId="7485A579" w14:textId="77777777" w:rsidTr="00215C9E">
        <w:trPr>
          <w:trHeight w:val="254"/>
        </w:trPr>
        <w:tc>
          <w:tcPr>
            <w:tcW w:w="10126" w:type="dxa"/>
            <w:gridSpan w:val="8"/>
          </w:tcPr>
          <w:p w14:paraId="0BDC1977" w14:textId="77777777" w:rsidR="00121893" w:rsidRPr="00B92A12" w:rsidRDefault="00121893" w:rsidP="00B92A12">
            <w:pPr>
              <w:spacing w:after="0" w:line="240" w:lineRule="auto"/>
              <w:jc w:val="right"/>
              <w:rPr>
                <w:rFonts w:ascii="Times New Roman" w:eastAsia="Calibri" w:hAnsi="Times New Roman" w:cs="Times New Roman"/>
                <w:b/>
                <w:bCs/>
                <w:noProof/>
                <w:kern w:val="2"/>
                <w:sz w:val="22"/>
                <w:szCs w:val="22"/>
                <w:lang w:eastAsia="en-US"/>
                <w14:ligatures w14:val="standardContextual"/>
              </w:rPr>
            </w:pPr>
            <w:r w:rsidRPr="00B92A12">
              <w:rPr>
                <w:rFonts w:ascii="Times New Roman" w:eastAsia="Calibri" w:hAnsi="Times New Roman" w:cs="Times New Roman"/>
                <w:b/>
                <w:bCs/>
                <w:noProof/>
                <w:kern w:val="2"/>
                <w:sz w:val="22"/>
                <w:szCs w:val="22"/>
                <w:lang w:eastAsia="en-US"/>
                <w14:ligatures w14:val="standardContextual"/>
              </w:rPr>
              <w:t>Bendra kaina su PVM:</w:t>
            </w:r>
          </w:p>
        </w:tc>
        <w:tc>
          <w:tcPr>
            <w:tcW w:w="1073" w:type="dxa"/>
          </w:tcPr>
          <w:p w14:paraId="15C9A9D9" w14:textId="77777777" w:rsidR="00121893" w:rsidRPr="00B92A12" w:rsidRDefault="00121893" w:rsidP="00B92A12">
            <w:pPr>
              <w:spacing w:after="0" w:line="240" w:lineRule="auto"/>
              <w:rPr>
                <w:rFonts w:ascii="Times New Roman" w:eastAsia="Calibri" w:hAnsi="Times New Roman" w:cs="Times New Roman"/>
                <w:b/>
                <w:bCs/>
                <w:noProof/>
                <w:kern w:val="2"/>
                <w:sz w:val="22"/>
                <w:szCs w:val="22"/>
                <w:lang w:eastAsia="en-US"/>
                <w14:ligatures w14:val="standardContextual"/>
              </w:rPr>
            </w:pPr>
          </w:p>
        </w:tc>
      </w:tr>
    </w:tbl>
    <w:p w14:paraId="462A0346" w14:textId="77777777" w:rsidR="00EB2BE9" w:rsidRPr="00B92A12" w:rsidRDefault="00EB2BE9" w:rsidP="00B92A12">
      <w:pPr>
        <w:spacing w:after="0" w:line="240" w:lineRule="auto"/>
        <w:jc w:val="right"/>
        <w:rPr>
          <w:rFonts w:ascii="Times New Roman" w:eastAsia="Calibri" w:hAnsi="Times New Roman" w:cs="Times New Roman"/>
          <w:b/>
          <w:bCs/>
          <w:noProof/>
          <w:color w:val="000000"/>
          <w:sz w:val="22"/>
          <w:szCs w:val="22"/>
        </w:rPr>
      </w:pPr>
    </w:p>
    <w:p w14:paraId="09BF66F1" w14:textId="50A896AC" w:rsidR="009B2201" w:rsidRPr="00B92A12" w:rsidRDefault="00FA2782" w:rsidP="00B92A12">
      <w:pPr>
        <w:tabs>
          <w:tab w:val="left" w:pos="993"/>
        </w:tabs>
        <w:spacing w:after="0" w:line="240" w:lineRule="auto"/>
        <w:contextualSpacing/>
        <w:rPr>
          <w:rFonts w:ascii="Times New Roman" w:eastAsia="Calibri" w:hAnsi="Times New Roman" w:cs="Times New Roman"/>
          <w:bCs/>
          <w:noProof/>
          <w:kern w:val="2"/>
          <w:sz w:val="20"/>
          <w:szCs w:val="20"/>
          <w:lang w:eastAsia="en-US"/>
          <w14:ligatures w14:val="standardContextual"/>
        </w:rPr>
      </w:pPr>
      <w:r w:rsidRPr="00B92A12">
        <w:rPr>
          <w:rFonts w:ascii="Times New Roman" w:eastAsia="Calibri" w:hAnsi="Times New Roman" w:cs="Times New Roman"/>
          <w:bCs/>
          <w:noProof/>
          <w:kern w:val="2"/>
          <w:sz w:val="20"/>
          <w:szCs w:val="20"/>
          <w:lang w:eastAsia="en-US"/>
          <w14:ligatures w14:val="standardContextual"/>
        </w:rPr>
        <w:t>*</w:t>
      </w:r>
      <w:r w:rsidR="009B2201" w:rsidRPr="00B92A12">
        <w:rPr>
          <w:rFonts w:ascii="Times New Roman" w:eastAsia="Calibri" w:hAnsi="Times New Roman" w:cs="Times New Roman"/>
          <w:bCs/>
          <w:noProof/>
          <w:kern w:val="2"/>
          <w:sz w:val="20"/>
          <w:szCs w:val="20"/>
          <w:lang w:eastAsia="en-US"/>
          <w14:ligatures w14:val="standardContextual"/>
        </w:rPr>
        <w:t xml:space="preserve">Tiekėjas privalo įvertinti visas reikiamas sudedamąsias dalis privalomiems techninėje specifikacijoje nurodytiems </w:t>
      </w:r>
      <w:r w:rsidRPr="00B92A12">
        <w:rPr>
          <w:rFonts w:ascii="Times New Roman" w:eastAsia="Calibri" w:hAnsi="Times New Roman" w:cs="Times New Roman"/>
          <w:bCs/>
          <w:noProof/>
          <w:kern w:val="2"/>
          <w:sz w:val="20"/>
          <w:szCs w:val="20"/>
          <w:lang w:eastAsia="en-US"/>
          <w14:ligatures w14:val="standardContextual"/>
        </w:rPr>
        <w:t xml:space="preserve"> privalomiems </w:t>
      </w:r>
      <w:r w:rsidR="009B2201" w:rsidRPr="00B92A12">
        <w:rPr>
          <w:rFonts w:ascii="Times New Roman" w:eastAsia="Calibri" w:hAnsi="Times New Roman" w:cs="Times New Roman"/>
          <w:bCs/>
          <w:noProof/>
          <w:kern w:val="2"/>
          <w:sz w:val="20"/>
          <w:szCs w:val="20"/>
          <w:lang w:eastAsia="en-US"/>
          <w14:ligatures w14:val="standardContextual"/>
        </w:rPr>
        <w:t>parametrams  atlikti, kad būtų užtikrintas kokybiškas tyrimų atlikimas ir sklandus  analizatoriaus darbas</w:t>
      </w:r>
      <w:r w:rsidR="009B2201" w:rsidRPr="00B92A12">
        <w:rPr>
          <w:rFonts w:ascii="Times New Roman" w:eastAsia="Calibri" w:hAnsi="Times New Roman" w:cs="Times New Roman"/>
          <w:noProof/>
          <w:kern w:val="2"/>
          <w:sz w:val="20"/>
          <w:szCs w:val="20"/>
          <w:lang w:eastAsia="en-US"/>
          <w14:ligatures w14:val="standardContextual"/>
        </w:rPr>
        <w:t>.</w:t>
      </w:r>
      <w:r w:rsidR="009B2201" w:rsidRPr="00B92A12">
        <w:rPr>
          <w:rFonts w:ascii="Times New Roman" w:eastAsia="Calibri" w:hAnsi="Times New Roman" w:cs="Times New Roman"/>
          <w:bCs/>
          <w:noProof/>
          <w:kern w:val="2"/>
          <w:sz w:val="20"/>
          <w:szCs w:val="20"/>
          <w:lang w:eastAsia="en-US"/>
          <w14:ligatures w14:val="standardContextual"/>
        </w:rPr>
        <w:t xml:space="preserve"> Visos siūlomos prekės (reagentai</w:t>
      </w:r>
      <w:r w:rsidR="00215C9E" w:rsidRPr="00B92A12">
        <w:rPr>
          <w:rFonts w:ascii="Times New Roman" w:eastAsia="Calibri" w:hAnsi="Times New Roman" w:cs="Times New Roman"/>
          <w:bCs/>
          <w:noProof/>
          <w:kern w:val="2"/>
          <w:sz w:val="20"/>
          <w:szCs w:val="20"/>
          <w:lang w:eastAsia="en-US"/>
          <w14:ligatures w14:val="standardContextual"/>
        </w:rPr>
        <w:t xml:space="preserve"> </w:t>
      </w:r>
      <w:r w:rsidR="009B2201" w:rsidRPr="00B92A12">
        <w:rPr>
          <w:rFonts w:ascii="Times New Roman" w:eastAsia="Calibri" w:hAnsi="Times New Roman" w:cs="Times New Roman"/>
          <w:bCs/>
          <w:noProof/>
          <w:kern w:val="2"/>
          <w:sz w:val="20"/>
          <w:szCs w:val="20"/>
          <w:lang w:eastAsia="en-US"/>
          <w14:ligatures w14:val="standardContextual"/>
        </w:rPr>
        <w:t>ir kitos papildomos priemonės) turi būti originalios, kokybiškos, naujos ir tinkamos darbui su siūlomu analizatoriumi.</w:t>
      </w:r>
    </w:p>
    <w:p w14:paraId="63FD981E" w14:textId="77777777" w:rsidR="00164710" w:rsidRPr="00B92A12" w:rsidRDefault="00164710" w:rsidP="00B92A12">
      <w:pPr>
        <w:tabs>
          <w:tab w:val="left" w:pos="993"/>
        </w:tabs>
        <w:spacing w:after="0" w:line="240" w:lineRule="auto"/>
        <w:contextualSpacing/>
        <w:rPr>
          <w:rFonts w:ascii="Times New Roman" w:eastAsia="Calibri" w:hAnsi="Times New Roman" w:cs="Times New Roman"/>
          <w:noProof/>
          <w:kern w:val="2"/>
          <w:sz w:val="22"/>
          <w:szCs w:val="22"/>
          <w:lang w:eastAsia="en-US"/>
          <w14:ligatures w14:val="standardContextual"/>
        </w:rPr>
      </w:pPr>
    </w:p>
    <w:p w14:paraId="54CC790F" w14:textId="6F2E72F8" w:rsidR="00EB2BE9" w:rsidRPr="00B92A12" w:rsidRDefault="00EB2BE9" w:rsidP="00EB2BE9">
      <w:pPr>
        <w:tabs>
          <w:tab w:val="left" w:pos="993"/>
        </w:tabs>
        <w:spacing w:after="0" w:line="360" w:lineRule="auto"/>
        <w:contextualSpacing/>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Pasiūlymo kaina EUR su PVM žodžiais: __________________________________________</w:t>
      </w:r>
    </w:p>
    <w:p w14:paraId="434D0C1E" w14:textId="77777777" w:rsidR="00EB2BE9" w:rsidRPr="00B92A12" w:rsidRDefault="00EB2BE9" w:rsidP="00EB2BE9">
      <w:pPr>
        <w:tabs>
          <w:tab w:val="left" w:pos="993"/>
        </w:tabs>
        <w:spacing w:after="0" w:line="360" w:lineRule="auto"/>
        <w:rPr>
          <w:rFonts w:ascii="Times New Roman" w:eastAsia="Times New Roman" w:hAnsi="Times New Roman" w:cs="Times New Roman"/>
          <w:noProof/>
          <w:sz w:val="22"/>
          <w:szCs w:val="22"/>
        </w:rPr>
      </w:pPr>
      <w:r w:rsidRPr="00B92A12">
        <w:rPr>
          <w:rFonts w:ascii="Times New Roman" w:eastAsia="Times New Roman" w:hAnsi="Times New Roman" w:cs="Times New Roman"/>
          <w:noProof/>
          <w:sz w:val="22"/>
          <w:szCs w:val="22"/>
        </w:rPr>
        <w:t>____________________________________________________________________________</w:t>
      </w:r>
    </w:p>
    <w:p w14:paraId="56296FDF" w14:textId="1E947113" w:rsidR="000A4F49" w:rsidRDefault="00EB2BE9" w:rsidP="000A4F49">
      <w:pPr>
        <w:spacing w:after="0" w:line="240" w:lineRule="auto"/>
        <w:rPr>
          <w:rFonts w:ascii="Times New Roman" w:eastAsia="Calibri" w:hAnsi="Times New Roman" w:cs="Times New Roman"/>
          <w:noProof/>
          <w:sz w:val="22"/>
          <w:szCs w:val="22"/>
        </w:rPr>
      </w:pPr>
      <w:r w:rsidRPr="00B92A12">
        <w:rPr>
          <w:rFonts w:ascii="Times New Roman" w:eastAsia="Calibri" w:hAnsi="Times New Roman" w:cs="Times New Roman"/>
          <w:noProof/>
          <w:sz w:val="22"/>
          <w:szCs w:val="22"/>
        </w:rPr>
        <w:t>*Jei „PVM“ laukas nepildomas, nurodykite priežastis, dėl kurių PVM nemokamas</w:t>
      </w:r>
      <w:r w:rsidR="00121893" w:rsidRPr="00B92A12">
        <w:rPr>
          <w:rFonts w:ascii="Times New Roman" w:eastAsia="Calibri" w:hAnsi="Times New Roman" w:cs="Times New Roman"/>
          <w:noProof/>
          <w:sz w:val="22"/>
          <w:szCs w:val="22"/>
        </w:rPr>
        <w:t>.</w:t>
      </w:r>
    </w:p>
    <w:p w14:paraId="5991621F" w14:textId="77777777" w:rsidR="00B107F8" w:rsidRDefault="00B107F8" w:rsidP="000A4F49">
      <w:pPr>
        <w:spacing w:after="0" w:line="240" w:lineRule="auto"/>
        <w:rPr>
          <w:rFonts w:ascii="Times New Roman" w:eastAsia="Calibri" w:hAnsi="Times New Roman" w:cs="Times New Roman"/>
          <w:noProof/>
          <w:sz w:val="22"/>
          <w:szCs w:val="22"/>
        </w:rPr>
      </w:pPr>
    </w:p>
    <w:p w14:paraId="52AE4A9F" w14:textId="77777777" w:rsidR="00B107F8" w:rsidRPr="00B92A12" w:rsidRDefault="00B107F8" w:rsidP="000A4F49">
      <w:pPr>
        <w:spacing w:after="0" w:line="240" w:lineRule="auto"/>
        <w:rPr>
          <w:rFonts w:ascii="Times New Roman" w:eastAsia="Calibri" w:hAnsi="Times New Roman" w:cs="Times New Roman"/>
          <w:noProof/>
          <w:sz w:val="22"/>
          <w:szCs w:val="22"/>
        </w:rPr>
      </w:pPr>
    </w:p>
    <w:p w14:paraId="0EE6F33B" w14:textId="77777777" w:rsidR="00EB2BE9" w:rsidRPr="00B92A12" w:rsidRDefault="00EB2BE9" w:rsidP="00EB2BE9">
      <w:pPr>
        <w:tabs>
          <w:tab w:val="left" w:pos="851"/>
          <w:tab w:val="left" w:pos="993"/>
        </w:tabs>
        <w:spacing w:after="0" w:line="240" w:lineRule="auto"/>
        <w:jc w:val="both"/>
        <w:rPr>
          <w:rFonts w:ascii="Times New Roman" w:hAnsi="Times New Roman" w:cs="Times New Roman"/>
          <w:b/>
          <w:bCs/>
          <w:noProof/>
        </w:rPr>
      </w:pPr>
      <w:r w:rsidRPr="00B92A12">
        <w:rPr>
          <w:rFonts w:ascii="Times New Roman" w:hAnsi="Times New Roman" w:cs="Times New Roman"/>
          <w:b/>
          <w:bCs/>
          <w:noProof/>
        </w:rPr>
        <w:lastRenderedPageBreak/>
        <w:t>2.Siūlomos prekės visiškai atitinka pirkimo dokumentuose nurodytus reikalavimus ir jų savybės yra tokios:</w:t>
      </w:r>
    </w:p>
    <w:p w14:paraId="4D0DC8FE" w14:textId="77777777" w:rsidR="00EB2BE9" w:rsidRPr="00B92A12" w:rsidRDefault="00EB2BE9" w:rsidP="00EB2BE9">
      <w:pPr>
        <w:tabs>
          <w:tab w:val="left" w:pos="851"/>
          <w:tab w:val="left" w:pos="993"/>
        </w:tabs>
        <w:spacing w:after="0" w:line="240" w:lineRule="auto"/>
        <w:jc w:val="both"/>
        <w:rPr>
          <w:rFonts w:ascii="Times New Roman" w:eastAsia="Times New Roman" w:hAnsi="Times New Roman" w:cs="Times New Roman"/>
          <w:b/>
          <w:bCs/>
          <w:i/>
          <w:iCs/>
          <w:noProof/>
        </w:rPr>
      </w:pPr>
    </w:p>
    <w:tbl>
      <w:tblPr>
        <w:tblW w:w="106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2410"/>
        <w:gridCol w:w="2268"/>
      </w:tblGrid>
      <w:tr w:rsidR="00EB2BE9" w:rsidRPr="00B92A12" w14:paraId="0CED5017" w14:textId="77777777" w:rsidTr="0063446E">
        <w:trPr>
          <w:trHeight w:val="280"/>
          <w:tblHeader/>
        </w:trPr>
        <w:tc>
          <w:tcPr>
            <w:tcW w:w="5953" w:type="dxa"/>
            <w:tcBorders>
              <w:top w:val="single" w:sz="4" w:space="0" w:color="auto"/>
              <w:left w:val="single" w:sz="4" w:space="0" w:color="auto"/>
              <w:bottom w:val="single" w:sz="4" w:space="0" w:color="auto"/>
              <w:right w:val="single" w:sz="4" w:space="0" w:color="auto"/>
            </w:tcBorders>
          </w:tcPr>
          <w:p w14:paraId="24E498B5" w14:textId="77777777" w:rsidR="00EB2BE9" w:rsidRPr="00B92A12" w:rsidRDefault="00EB2BE9" w:rsidP="00713BBE">
            <w:pPr>
              <w:spacing w:after="0" w:line="240" w:lineRule="auto"/>
              <w:jc w:val="center"/>
              <w:rPr>
                <w:rFonts w:ascii="Times New Roman" w:eastAsia="Times New Roman" w:hAnsi="Times New Roman" w:cs="Times New Roman"/>
                <w:b/>
                <w:bCs/>
                <w:noProof/>
                <w:sz w:val="20"/>
                <w:szCs w:val="20"/>
                <w:lang w:eastAsia="en-US"/>
              </w:rPr>
            </w:pPr>
            <w:r w:rsidRPr="00B92A12">
              <w:rPr>
                <w:rFonts w:ascii="Times New Roman" w:eastAsia="Times New Roman" w:hAnsi="Times New Roman" w:cs="Times New Roman"/>
                <w:b/>
                <w:bCs/>
                <w:noProof/>
                <w:sz w:val="20"/>
                <w:szCs w:val="20"/>
                <w:lang w:eastAsia="en-US"/>
              </w:rPr>
              <w:t>Analizatoriaus techninė specifikacija</w:t>
            </w:r>
          </w:p>
        </w:tc>
        <w:tc>
          <w:tcPr>
            <w:tcW w:w="2410" w:type="dxa"/>
            <w:tcBorders>
              <w:top w:val="single" w:sz="4" w:space="0" w:color="auto"/>
              <w:left w:val="single" w:sz="4" w:space="0" w:color="auto"/>
              <w:bottom w:val="single" w:sz="4" w:space="0" w:color="auto"/>
              <w:right w:val="single" w:sz="4" w:space="0" w:color="auto"/>
            </w:tcBorders>
          </w:tcPr>
          <w:p w14:paraId="70C328D3" w14:textId="77777777" w:rsidR="00EB2BE9" w:rsidRPr="00B92A12" w:rsidRDefault="00EB2BE9" w:rsidP="00713BBE">
            <w:pPr>
              <w:spacing w:after="0" w:line="240" w:lineRule="auto"/>
              <w:jc w:val="center"/>
              <w:rPr>
                <w:rFonts w:ascii="Times New Roman" w:eastAsia="Times New Roman" w:hAnsi="Times New Roman" w:cs="Times New Roman"/>
                <w:b/>
                <w:bCs/>
                <w:noProof/>
                <w:sz w:val="20"/>
                <w:szCs w:val="20"/>
                <w:lang w:eastAsia="en-US"/>
              </w:rPr>
            </w:pPr>
            <w:r w:rsidRPr="00B92A12">
              <w:rPr>
                <w:rFonts w:ascii="Times New Roman" w:eastAsia="Times New Roman" w:hAnsi="Times New Roman" w:cs="Times New Roman"/>
                <w:b/>
                <w:bCs/>
                <w:noProof/>
                <w:sz w:val="18"/>
                <w:szCs w:val="18"/>
                <w:lang w:eastAsia="en-US"/>
              </w:rPr>
              <w:t>Atitikimas reikalavimui  (įrašo tiekėjas). Būtina įrašyti konkrečias reikšmes, įrašyti „Taip“, „Atitinka“ draudžiama</w:t>
            </w:r>
          </w:p>
        </w:tc>
        <w:tc>
          <w:tcPr>
            <w:tcW w:w="2268" w:type="dxa"/>
            <w:tcBorders>
              <w:top w:val="single" w:sz="4" w:space="0" w:color="auto"/>
              <w:left w:val="single" w:sz="4" w:space="0" w:color="auto"/>
              <w:bottom w:val="single" w:sz="4" w:space="0" w:color="auto"/>
              <w:right w:val="single" w:sz="4" w:space="0" w:color="auto"/>
            </w:tcBorders>
          </w:tcPr>
          <w:p w14:paraId="0A021506" w14:textId="77777777" w:rsidR="00EB2BE9" w:rsidRPr="00B92A12" w:rsidRDefault="00EB2BE9" w:rsidP="00713BBE">
            <w:pPr>
              <w:spacing w:after="0" w:line="240" w:lineRule="auto"/>
              <w:jc w:val="center"/>
              <w:rPr>
                <w:rFonts w:ascii="Times New Roman" w:eastAsia="Times New Roman" w:hAnsi="Times New Roman" w:cs="Times New Roman"/>
                <w:b/>
                <w:bCs/>
                <w:noProof/>
                <w:sz w:val="20"/>
                <w:szCs w:val="20"/>
                <w:lang w:eastAsia="en-US"/>
              </w:rPr>
            </w:pPr>
            <w:r w:rsidRPr="00B92A12">
              <w:rPr>
                <w:rFonts w:ascii="Times New Roman" w:eastAsia="Times New Roman" w:hAnsi="Times New Roman" w:cs="Times New Roman"/>
                <w:b/>
                <w:bCs/>
                <w:noProof/>
                <w:sz w:val="20"/>
                <w:szCs w:val="20"/>
                <w:lang w:eastAsia="en-US"/>
              </w:rPr>
              <w:t xml:space="preserve">Reikalavimų atitikimas (tiksliai pažymimas techninis parametras pateikiamos įrangos gamintojo parengtoje dokumentacijoje**. </w:t>
            </w:r>
          </w:p>
        </w:tc>
      </w:tr>
      <w:tr w:rsidR="00EB2BE9" w:rsidRPr="00B92A12" w14:paraId="6FC34C87" w14:textId="77777777" w:rsidTr="002942EC">
        <w:trPr>
          <w:trHeight w:val="10363"/>
        </w:trPr>
        <w:tc>
          <w:tcPr>
            <w:tcW w:w="5953" w:type="dxa"/>
            <w:tcBorders>
              <w:top w:val="single" w:sz="4" w:space="0" w:color="auto"/>
              <w:left w:val="single" w:sz="4" w:space="0" w:color="auto"/>
              <w:bottom w:val="single" w:sz="4" w:space="0" w:color="auto"/>
              <w:right w:val="single" w:sz="4" w:space="0" w:color="auto"/>
            </w:tcBorders>
          </w:tcPr>
          <w:p w14:paraId="07262BB8" w14:textId="51301470" w:rsidR="00EB2BE9" w:rsidRPr="00B92A12" w:rsidRDefault="00EE3F35" w:rsidP="00A41AE7">
            <w:pPr>
              <w:spacing w:after="0" w:line="240" w:lineRule="auto"/>
              <w:jc w:val="both"/>
              <w:rPr>
                <w:rFonts w:ascii="Times New Roman" w:eastAsia="Calibri" w:hAnsi="Times New Roman" w:cs="Times New Roman"/>
                <w:b/>
                <w:bCs/>
                <w:noProof/>
                <w:sz w:val="22"/>
                <w:szCs w:val="22"/>
              </w:rPr>
            </w:pPr>
            <w:r w:rsidRPr="00B92A12">
              <w:rPr>
                <w:rFonts w:ascii="Times New Roman" w:eastAsia="Calibri" w:hAnsi="Times New Roman" w:cs="Times New Roman"/>
                <w:b/>
                <w:bCs/>
                <w:noProof/>
                <w:sz w:val="22"/>
                <w:szCs w:val="22"/>
              </w:rPr>
              <w:t>2</w:t>
            </w:r>
            <w:r w:rsidR="00EB2BE9" w:rsidRPr="00B92A12">
              <w:rPr>
                <w:rFonts w:ascii="Times New Roman" w:eastAsia="Calibri" w:hAnsi="Times New Roman" w:cs="Times New Roman"/>
                <w:b/>
                <w:bCs/>
                <w:noProof/>
                <w:sz w:val="22"/>
                <w:szCs w:val="22"/>
              </w:rPr>
              <w:t>.1.Analizatorius – 4 vnt.</w:t>
            </w:r>
          </w:p>
          <w:p w14:paraId="5E67EF82" w14:textId="77777777" w:rsidR="00EB2BE9" w:rsidRPr="00B92A12" w:rsidRDefault="00EB2BE9" w:rsidP="00A41AE7">
            <w:pPr>
              <w:spacing w:after="0" w:line="240" w:lineRule="auto"/>
              <w:jc w:val="both"/>
              <w:rPr>
                <w:rFonts w:ascii="Times New Roman" w:eastAsia="Calibri" w:hAnsi="Times New Roman" w:cs="Times New Roman"/>
                <w:noProof/>
                <w:sz w:val="22"/>
                <w:szCs w:val="22"/>
              </w:rPr>
            </w:pPr>
            <w:r w:rsidRPr="00B92A12">
              <w:rPr>
                <w:rFonts w:ascii="Times New Roman" w:eastAsia="Calibri" w:hAnsi="Times New Roman" w:cs="Times New Roman"/>
                <w:noProof/>
                <w:kern w:val="2"/>
                <w:sz w:val="22"/>
                <w:szCs w:val="22"/>
                <w:lang w:eastAsia="en-US"/>
                <w14:ligatures w14:val="standardContextual"/>
              </w:rPr>
              <w:t xml:space="preserve">Visi siūlomi </w:t>
            </w:r>
            <w:r w:rsidRPr="00B92A12">
              <w:rPr>
                <w:rFonts w:ascii="Times New Roman" w:eastAsia="Calibri" w:hAnsi="Times New Roman" w:cs="Times New Roman"/>
                <w:noProof/>
                <w:sz w:val="22"/>
                <w:szCs w:val="22"/>
                <w:lang w:eastAsia="en-US"/>
              </w:rPr>
              <w:t>analizatoriai</w:t>
            </w:r>
            <w:r w:rsidRPr="00B92A12">
              <w:rPr>
                <w:rFonts w:ascii="Times New Roman" w:eastAsia="Calibri" w:hAnsi="Times New Roman" w:cs="Times New Roman"/>
                <w:noProof/>
                <w:sz w:val="22"/>
                <w:szCs w:val="22"/>
              </w:rPr>
              <w:t xml:space="preserve">  (toliau – Analizatorius) privalo būti identiški, t. y. tokio pačio modelio. Nurodyti siūlomo analizatoriaus pavadinimą, tipą / modelį,  gamintojo pavadinimą ir šalį.</w:t>
            </w:r>
          </w:p>
          <w:p w14:paraId="73195F68" w14:textId="0494394C" w:rsidR="00C15F09" w:rsidRPr="00B92A12" w:rsidRDefault="00EE3F35" w:rsidP="00A41AE7">
            <w:pPr>
              <w:spacing w:after="0" w:line="240" w:lineRule="auto"/>
              <w:jc w:val="both"/>
              <w:rPr>
                <w:rFonts w:ascii="Times New Roman" w:eastAsia="Calibri" w:hAnsi="Times New Roman" w:cs="Times New Roman"/>
                <w:noProof/>
                <w:color w:val="000000" w:themeColor="text1"/>
                <w:sz w:val="22"/>
                <w:szCs w:val="22"/>
                <w:lang w:eastAsia="en-US"/>
              </w:rPr>
            </w:pPr>
            <w:r w:rsidRPr="00B92A12">
              <w:rPr>
                <w:rFonts w:ascii="Times New Roman" w:eastAsia="Calibri" w:hAnsi="Times New Roman" w:cs="Times New Roman"/>
                <w:b/>
                <w:bCs/>
                <w:noProof/>
                <w:sz w:val="22"/>
                <w:szCs w:val="22"/>
                <w:lang w:eastAsia="en-US"/>
              </w:rPr>
              <w:t>2</w:t>
            </w:r>
            <w:r w:rsidR="00EB2BE9" w:rsidRPr="00B92A12">
              <w:rPr>
                <w:rFonts w:ascii="Times New Roman" w:eastAsia="Calibri" w:hAnsi="Times New Roman" w:cs="Times New Roman"/>
                <w:b/>
                <w:bCs/>
                <w:noProof/>
                <w:sz w:val="22"/>
                <w:szCs w:val="22"/>
                <w:lang w:eastAsia="en-US"/>
              </w:rPr>
              <w:t xml:space="preserve">.2. </w:t>
            </w:r>
            <w:r w:rsidR="00EB2BE9" w:rsidRPr="00B92A12">
              <w:rPr>
                <w:rFonts w:ascii="Times New Roman" w:eastAsia="Calibri" w:hAnsi="Times New Roman" w:cs="Times New Roman"/>
                <w:b/>
                <w:bCs/>
                <w:noProof/>
                <w:color w:val="000000" w:themeColor="text1"/>
                <w:sz w:val="22"/>
                <w:szCs w:val="22"/>
                <w:lang w:eastAsia="en-US"/>
              </w:rPr>
              <w:t>Analizatoriaus apibūdinimas:</w:t>
            </w:r>
            <w:r w:rsidR="00EB2BE9" w:rsidRPr="00B92A12">
              <w:rPr>
                <w:rFonts w:ascii="Times New Roman" w:eastAsia="Calibri" w:hAnsi="Times New Roman" w:cs="Times New Roman"/>
                <w:noProof/>
                <w:color w:val="000000" w:themeColor="text1"/>
                <w:sz w:val="22"/>
                <w:szCs w:val="22"/>
                <w:lang w:eastAsia="en-US"/>
              </w:rPr>
              <w:t xml:space="preserve"> </w:t>
            </w:r>
          </w:p>
          <w:p w14:paraId="5D9C19B0" w14:textId="3B00BC6C" w:rsidR="00A322EA" w:rsidRPr="00B92A12" w:rsidRDefault="00C15F09" w:rsidP="00A41AE7">
            <w:pPr>
              <w:spacing w:after="0" w:line="240" w:lineRule="auto"/>
              <w:jc w:val="both"/>
              <w:rPr>
                <w:rFonts w:ascii="Times New Roman" w:eastAsia="MS Mincho" w:hAnsi="Times New Roman" w:cs="Times New Roman"/>
                <w:noProof/>
                <w:color w:val="000000" w:themeColor="text1"/>
                <w:sz w:val="22"/>
                <w:szCs w:val="22"/>
                <w:lang w:eastAsia="ja-JP"/>
              </w:rPr>
            </w:pPr>
            <w:r w:rsidRPr="00B92A12">
              <w:rPr>
                <w:rFonts w:ascii="Times New Roman" w:eastAsia="Calibri" w:hAnsi="Times New Roman" w:cs="Times New Roman"/>
                <w:noProof/>
                <w:color w:val="000000" w:themeColor="text1"/>
                <w:sz w:val="22"/>
                <w:szCs w:val="22"/>
                <w:lang w:eastAsia="en-US"/>
              </w:rPr>
              <w:t>a)A</w:t>
            </w:r>
            <w:r w:rsidRPr="00B92A12">
              <w:rPr>
                <w:rFonts w:ascii="Times New Roman" w:eastAsia="Calibri" w:hAnsi="Times New Roman" w:cs="Times New Roman"/>
                <w:noProof/>
                <w:color w:val="000000" w:themeColor="text1"/>
                <w:sz w:val="22"/>
                <w:szCs w:val="22"/>
              </w:rPr>
              <w:t>utomatinis arba pusiau a</w:t>
            </w:r>
            <w:r w:rsidR="00EB2BE9" w:rsidRPr="00B92A12">
              <w:rPr>
                <w:rFonts w:ascii="Times New Roman" w:eastAsia="Calibri" w:hAnsi="Times New Roman" w:cs="Times New Roman"/>
                <w:noProof/>
                <w:color w:val="000000" w:themeColor="text1"/>
                <w:sz w:val="22"/>
                <w:szCs w:val="22"/>
              </w:rPr>
              <w:t xml:space="preserve">utomatinis </w:t>
            </w:r>
            <w:r w:rsidRPr="00B92A12">
              <w:rPr>
                <w:rFonts w:ascii="Times New Roman" w:eastAsia="Calibri" w:hAnsi="Times New Roman" w:cs="Times New Roman"/>
                <w:noProof/>
                <w:color w:val="000000" w:themeColor="text1"/>
                <w:sz w:val="22"/>
                <w:szCs w:val="22"/>
              </w:rPr>
              <w:t xml:space="preserve">biocheminis </w:t>
            </w:r>
            <w:r w:rsidR="00EB2BE9" w:rsidRPr="00B92A12">
              <w:rPr>
                <w:rFonts w:ascii="Times New Roman" w:eastAsia="Calibri" w:hAnsi="Times New Roman" w:cs="Times New Roman"/>
                <w:noProof/>
                <w:color w:val="000000" w:themeColor="text1"/>
                <w:sz w:val="22"/>
                <w:szCs w:val="22"/>
              </w:rPr>
              <w:t xml:space="preserve">analizatorius, skirtas </w:t>
            </w:r>
            <w:r w:rsidR="00EB2BE9" w:rsidRPr="00B92A12">
              <w:rPr>
                <w:rFonts w:ascii="Times New Roman" w:hAnsi="Times New Roman" w:cs="Times New Roman"/>
                <w:noProof/>
                <w:color w:val="000000" w:themeColor="text1"/>
                <w:sz w:val="22"/>
                <w:szCs w:val="22"/>
              </w:rPr>
              <w:t xml:space="preserve">atlikti </w:t>
            </w:r>
            <w:r w:rsidRPr="00B92A12">
              <w:rPr>
                <w:rFonts w:ascii="Times New Roman" w:hAnsi="Times New Roman" w:cs="Times New Roman"/>
                <w:noProof/>
                <w:color w:val="000000" w:themeColor="text1"/>
                <w:sz w:val="22"/>
                <w:szCs w:val="22"/>
              </w:rPr>
              <w:t>biocheminius kraujo</w:t>
            </w:r>
            <w:r w:rsidR="00EB2BE9" w:rsidRPr="00B92A12">
              <w:rPr>
                <w:rFonts w:ascii="Times New Roman" w:hAnsi="Times New Roman" w:cs="Times New Roman"/>
                <w:noProof/>
                <w:color w:val="000000" w:themeColor="text1"/>
                <w:sz w:val="22"/>
                <w:szCs w:val="22"/>
              </w:rPr>
              <w:t xml:space="preserve"> tyrimus</w:t>
            </w:r>
            <w:r w:rsidRPr="00B92A12">
              <w:rPr>
                <w:rFonts w:ascii="Times New Roman" w:hAnsi="Times New Roman" w:cs="Times New Roman"/>
                <w:noProof/>
                <w:color w:val="000000" w:themeColor="text1"/>
                <w:sz w:val="22"/>
                <w:szCs w:val="22"/>
              </w:rPr>
              <w:t xml:space="preserve">  sausos chemijos arba lygiaverčiu</w:t>
            </w:r>
            <w:r w:rsidR="009E3A59" w:rsidRPr="00B92A12">
              <w:rPr>
                <w:rFonts w:ascii="Times New Roman" w:hAnsi="Times New Roman" w:cs="Times New Roman"/>
                <w:noProof/>
                <w:color w:val="000000" w:themeColor="text1"/>
                <w:sz w:val="22"/>
                <w:szCs w:val="22"/>
              </w:rPr>
              <w:t xml:space="preserve"> </w:t>
            </w:r>
            <w:r w:rsidRPr="00B92A12">
              <w:rPr>
                <w:rFonts w:ascii="Times New Roman" w:hAnsi="Times New Roman" w:cs="Times New Roman"/>
                <w:noProof/>
                <w:color w:val="000000" w:themeColor="text1"/>
                <w:sz w:val="22"/>
                <w:szCs w:val="22"/>
              </w:rPr>
              <w:t>principu.</w:t>
            </w:r>
            <w:r w:rsidR="00EB2BE9" w:rsidRPr="00B92A12">
              <w:rPr>
                <w:rFonts w:ascii="Times New Roman" w:hAnsi="Times New Roman" w:cs="Times New Roman"/>
                <w:noProof/>
                <w:color w:val="000000" w:themeColor="text1"/>
                <w:sz w:val="22"/>
                <w:szCs w:val="22"/>
              </w:rPr>
              <w:t xml:space="preserve"> </w:t>
            </w:r>
            <w:r w:rsidR="0043383B" w:rsidRPr="00B92A12">
              <w:rPr>
                <w:rFonts w:ascii="Times New Roman" w:hAnsi="Times New Roman" w:cs="Times New Roman"/>
                <w:noProof/>
                <w:color w:val="000000" w:themeColor="text1"/>
                <w:sz w:val="22"/>
                <w:szCs w:val="22"/>
              </w:rPr>
              <w:t>Taikymo sritis -Valstybės medicinos rezervo kaupimas.</w:t>
            </w:r>
            <w:r w:rsidR="0043383B" w:rsidRPr="00B92A12">
              <w:rPr>
                <w:rFonts w:ascii="Times New Roman" w:hAnsi="Times New Roman" w:cs="Times New Roman"/>
                <w:b/>
                <w:bCs/>
                <w:noProof/>
                <w:color w:val="000000" w:themeColor="text1"/>
                <w:sz w:val="22"/>
                <w:szCs w:val="22"/>
              </w:rPr>
              <w:t xml:space="preserve"> </w:t>
            </w:r>
            <w:r w:rsidR="00EB2BE9" w:rsidRPr="00B92A12">
              <w:rPr>
                <w:rFonts w:ascii="Times New Roman" w:hAnsi="Times New Roman" w:cs="Times New Roman"/>
                <w:b/>
                <w:bCs/>
                <w:noProof/>
                <w:color w:val="000000" w:themeColor="text1"/>
                <w:sz w:val="22"/>
                <w:szCs w:val="22"/>
              </w:rPr>
              <w:t xml:space="preserve"> </w:t>
            </w:r>
            <w:r w:rsidR="008513B5" w:rsidRPr="00B92A12">
              <w:rPr>
                <w:rFonts w:ascii="Times New Roman" w:eastAsia="MS Mincho" w:hAnsi="Times New Roman" w:cs="Times New Roman"/>
                <w:noProof/>
                <w:color w:val="000000" w:themeColor="text1"/>
                <w:sz w:val="22"/>
                <w:szCs w:val="22"/>
                <w:lang w:eastAsia="ja-JP"/>
              </w:rPr>
              <w:t>Pritaikytas ir tinkantis nereguliariam darbui, pavieniams tyrimams (mėginiams) atlikti.</w:t>
            </w:r>
          </w:p>
          <w:p w14:paraId="3F6AD046" w14:textId="2B725E65" w:rsidR="0063446E" w:rsidRPr="00B92A12" w:rsidRDefault="00C15F09" w:rsidP="00A41AE7">
            <w:pPr>
              <w:spacing w:after="0" w:line="240" w:lineRule="auto"/>
              <w:jc w:val="both"/>
              <w:rPr>
                <w:rFonts w:ascii="Times New Roman" w:eastAsia="Times New Roman" w:hAnsi="Times New Roman" w:cs="Times New Roman"/>
                <w:noProof/>
                <w:color w:val="000000" w:themeColor="text1"/>
                <w:sz w:val="22"/>
                <w:szCs w:val="22"/>
                <w:lang w:eastAsia="en-US"/>
              </w:rPr>
            </w:pPr>
            <w:r w:rsidRPr="00B92A12">
              <w:rPr>
                <w:rFonts w:ascii="Times New Roman" w:eastAsia="Calibri" w:hAnsi="Times New Roman" w:cs="Times New Roman"/>
                <w:noProof/>
                <w:sz w:val="22"/>
                <w:szCs w:val="22"/>
                <w:lang w:eastAsia="en-US"/>
              </w:rPr>
              <w:t>b)</w:t>
            </w:r>
            <w:r w:rsidR="0063446E" w:rsidRPr="00B92A12">
              <w:rPr>
                <w:rFonts w:ascii="Times New Roman" w:eastAsia="Times New Roman" w:hAnsi="Times New Roman" w:cs="Times New Roman"/>
                <w:noProof/>
                <w:sz w:val="22"/>
                <w:szCs w:val="22"/>
                <w:lang w:eastAsia="en-US"/>
              </w:rPr>
              <w:t xml:space="preserve"> Tyrimui </w:t>
            </w:r>
            <w:r w:rsidR="0063446E" w:rsidRPr="00B92A12">
              <w:rPr>
                <w:rFonts w:ascii="Times New Roman" w:eastAsia="Times New Roman" w:hAnsi="Times New Roman" w:cs="Times New Roman"/>
                <w:noProof/>
                <w:color w:val="000000" w:themeColor="text1"/>
                <w:sz w:val="22"/>
                <w:szCs w:val="22"/>
                <w:lang w:eastAsia="en-US"/>
              </w:rPr>
              <w:t>naudojamų testų  juostelių/kasečių</w:t>
            </w:r>
          </w:p>
          <w:p w14:paraId="2D84E729" w14:textId="7E96358C" w:rsidR="00C15F09" w:rsidRPr="00B92A12" w:rsidRDefault="0063446E" w:rsidP="00A41AE7">
            <w:pPr>
              <w:spacing w:after="0" w:line="240" w:lineRule="auto"/>
              <w:jc w:val="both"/>
              <w:rPr>
                <w:rFonts w:ascii="Times New Roman" w:eastAsia="Calibri" w:hAnsi="Times New Roman" w:cs="Times New Roman"/>
                <w:noProof/>
                <w:sz w:val="22"/>
                <w:szCs w:val="22"/>
              </w:rPr>
            </w:pPr>
            <w:r w:rsidRPr="00B92A12">
              <w:rPr>
                <w:rFonts w:ascii="Times New Roman" w:eastAsia="Times New Roman" w:hAnsi="Times New Roman" w:cs="Times New Roman"/>
                <w:noProof/>
                <w:color w:val="000000" w:themeColor="text1"/>
                <w:sz w:val="22"/>
                <w:szCs w:val="22"/>
                <w:lang w:eastAsia="en-US"/>
              </w:rPr>
              <w:t xml:space="preserve">/plokštelių ir pan. rūšys – pavienės ir/arba </w:t>
            </w:r>
            <w:r w:rsidRPr="00B92A12">
              <w:rPr>
                <w:rFonts w:ascii="Times New Roman" w:eastAsia="Calibri" w:hAnsi="Times New Roman" w:cs="Times New Roman"/>
                <w:noProof/>
                <w:color w:val="000000" w:themeColor="text1"/>
                <w:sz w:val="22"/>
                <w:szCs w:val="22"/>
                <w:lang w:eastAsia="en-US"/>
              </w:rPr>
              <w:t xml:space="preserve">principu kai </w:t>
            </w:r>
            <w:r w:rsidR="00C15F09" w:rsidRPr="00B92A12">
              <w:rPr>
                <w:rFonts w:ascii="Times New Roman" w:eastAsia="Calibri" w:hAnsi="Times New Roman" w:cs="Times New Roman"/>
                <w:noProof/>
                <w:color w:val="000000" w:themeColor="text1"/>
                <w:kern w:val="2"/>
                <w:sz w:val="22"/>
                <w:szCs w:val="22"/>
                <w:lang w:eastAsia="en-US"/>
                <w14:ligatures w14:val="standardContextual"/>
              </w:rPr>
              <w:t>vien</w:t>
            </w:r>
            <w:r w:rsidRPr="00B92A12">
              <w:rPr>
                <w:rFonts w:ascii="Times New Roman" w:eastAsia="Calibri" w:hAnsi="Times New Roman" w:cs="Times New Roman"/>
                <w:noProof/>
                <w:color w:val="000000" w:themeColor="text1"/>
                <w:kern w:val="2"/>
                <w:sz w:val="22"/>
                <w:szCs w:val="22"/>
                <w:lang w:eastAsia="en-US"/>
                <w14:ligatures w14:val="standardContextual"/>
              </w:rPr>
              <w:t xml:space="preserve">am </w:t>
            </w:r>
            <w:r w:rsidR="00C15F09" w:rsidRPr="00B92A12">
              <w:rPr>
                <w:rFonts w:ascii="Times New Roman" w:eastAsia="Calibri" w:hAnsi="Times New Roman" w:cs="Times New Roman"/>
                <w:noProof/>
                <w:color w:val="000000" w:themeColor="text1"/>
                <w:kern w:val="2"/>
                <w:sz w:val="22"/>
                <w:szCs w:val="22"/>
                <w:lang w:eastAsia="en-US"/>
                <w14:ligatures w14:val="standardContextual"/>
              </w:rPr>
              <w:t>mėginiui naudojama v</w:t>
            </w:r>
            <w:r w:rsidR="00C15F09" w:rsidRPr="00B92A12">
              <w:rPr>
                <w:rFonts w:ascii="Times New Roman" w:hAnsi="Times New Roman" w:cs="Times New Roman"/>
                <w:noProof/>
                <w:color w:val="000000" w:themeColor="text1"/>
                <w:sz w:val="22"/>
                <w:szCs w:val="22"/>
              </w:rPr>
              <w:t>iena kasetė (</w:t>
            </w:r>
            <w:r w:rsidR="00B92A12" w:rsidRPr="00B92A12">
              <w:rPr>
                <w:rFonts w:ascii="Times New Roman" w:hAnsi="Times New Roman" w:cs="Times New Roman"/>
                <w:noProof/>
                <w:sz w:val="22"/>
                <w:szCs w:val="22"/>
              </w:rPr>
              <w:t>daugiaparametrinis testas/multitestas</w:t>
            </w:r>
            <w:r w:rsidR="00C15F09" w:rsidRPr="00B92A12">
              <w:rPr>
                <w:rFonts w:ascii="Times New Roman" w:hAnsi="Times New Roman" w:cs="Times New Roman"/>
                <w:noProof/>
                <w:color w:val="000000" w:themeColor="text1"/>
                <w:sz w:val="22"/>
                <w:szCs w:val="22"/>
              </w:rPr>
              <w:t xml:space="preserve">, </w:t>
            </w:r>
            <w:r w:rsidR="00121893" w:rsidRPr="00B92A12">
              <w:rPr>
                <w:rFonts w:ascii="Times New Roman" w:hAnsi="Times New Roman" w:cs="Times New Roman"/>
                <w:noProof/>
                <w:color w:val="000000" w:themeColor="text1"/>
                <w:sz w:val="22"/>
                <w:szCs w:val="22"/>
              </w:rPr>
              <w:t>juostelė</w:t>
            </w:r>
            <w:r w:rsidR="00C15F09" w:rsidRPr="00B92A12">
              <w:rPr>
                <w:rFonts w:ascii="Times New Roman" w:hAnsi="Times New Roman" w:cs="Times New Roman"/>
                <w:noProof/>
                <w:color w:val="000000" w:themeColor="text1"/>
                <w:sz w:val="22"/>
                <w:szCs w:val="22"/>
              </w:rPr>
              <w:t xml:space="preserve"> arba lygiavertis gamintojo siūlomas vienkartinis matavimo modulis), </w:t>
            </w:r>
            <w:r w:rsidR="00C15F09" w:rsidRPr="00B92A12">
              <w:rPr>
                <w:rFonts w:ascii="Times New Roman" w:eastAsia="Calibri" w:hAnsi="Times New Roman" w:cs="Times New Roman"/>
                <w:noProof/>
                <w:kern w:val="2"/>
                <w:sz w:val="22"/>
                <w:szCs w:val="22"/>
                <w:lang w:eastAsia="en-US"/>
                <w14:ligatures w14:val="standardContextual"/>
              </w:rPr>
              <w:t xml:space="preserve">kuria atliekamos mažiausiai visos privalomos analitės, nurodytos punkte </w:t>
            </w:r>
            <w:r w:rsidR="009D6E27" w:rsidRPr="00B92A12">
              <w:rPr>
                <w:rFonts w:ascii="Times New Roman" w:eastAsia="Calibri" w:hAnsi="Times New Roman" w:cs="Times New Roman"/>
                <w:b/>
                <w:bCs/>
                <w:i/>
                <w:iCs/>
                <w:noProof/>
                <w:kern w:val="2"/>
                <w:sz w:val="22"/>
                <w:szCs w:val="22"/>
                <w:lang w:eastAsia="en-US"/>
                <w14:ligatures w14:val="standardContextual"/>
              </w:rPr>
              <w:t>2</w:t>
            </w:r>
            <w:r w:rsidR="00546016" w:rsidRPr="00B92A12">
              <w:rPr>
                <w:rFonts w:ascii="Times New Roman" w:eastAsia="Calibri" w:hAnsi="Times New Roman" w:cs="Times New Roman"/>
                <w:b/>
                <w:bCs/>
                <w:i/>
                <w:iCs/>
                <w:noProof/>
                <w:kern w:val="2"/>
                <w:sz w:val="22"/>
                <w:szCs w:val="22"/>
                <w:lang w:eastAsia="en-US"/>
                <w14:ligatures w14:val="standardContextual"/>
              </w:rPr>
              <w:t>.3.</w:t>
            </w:r>
            <w:r w:rsidR="00C15F09" w:rsidRPr="00B92A12">
              <w:rPr>
                <w:rFonts w:ascii="Times New Roman" w:eastAsia="Calibri" w:hAnsi="Times New Roman" w:cs="Times New Roman"/>
                <w:b/>
                <w:bCs/>
                <w:i/>
                <w:iCs/>
                <w:noProof/>
                <w:kern w:val="2"/>
                <w:sz w:val="22"/>
                <w:szCs w:val="22"/>
                <w:lang w:eastAsia="en-US"/>
                <w14:ligatures w14:val="standardContextual"/>
              </w:rPr>
              <w:t xml:space="preserve"> Privalomos analitės</w:t>
            </w:r>
            <w:r w:rsidR="00B92A12" w:rsidRPr="00B92A12">
              <w:rPr>
                <w:rFonts w:ascii="Times New Roman" w:eastAsia="Calibri" w:hAnsi="Times New Roman" w:cs="Times New Roman"/>
                <w:b/>
                <w:bCs/>
                <w:i/>
                <w:iCs/>
                <w:noProof/>
                <w:kern w:val="2"/>
                <w:sz w:val="22"/>
                <w:szCs w:val="22"/>
                <w:lang w:eastAsia="en-US"/>
                <w14:ligatures w14:val="standardContextual"/>
              </w:rPr>
              <w:t>.</w:t>
            </w:r>
          </w:p>
          <w:p w14:paraId="1C113238" w14:textId="1293A678" w:rsidR="0063446E" w:rsidRPr="00B92A12" w:rsidRDefault="00EE3F35" w:rsidP="00A41AE7">
            <w:pPr>
              <w:spacing w:after="0" w:line="240" w:lineRule="auto"/>
              <w:jc w:val="both"/>
              <w:rPr>
                <w:rFonts w:ascii="Times New Roman" w:eastAsia="Calibri" w:hAnsi="Times New Roman" w:cs="Times New Roman"/>
                <w:b/>
                <w:bCs/>
                <w:noProof/>
                <w:sz w:val="22"/>
                <w:szCs w:val="22"/>
              </w:rPr>
            </w:pPr>
            <w:r w:rsidRPr="00B92A12">
              <w:rPr>
                <w:rFonts w:ascii="Times New Roman" w:eastAsia="Calibri" w:hAnsi="Times New Roman" w:cs="Times New Roman"/>
                <w:noProof/>
                <w:sz w:val="22"/>
                <w:szCs w:val="22"/>
              </w:rPr>
              <w:t>2</w:t>
            </w:r>
            <w:r w:rsidR="00EB2BE9" w:rsidRPr="00B92A12">
              <w:rPr>
                <w:rFonts w:ascii="Times New Roman" w:eastAsia="Calibri" w:hAnsi="Times New Roman" w:cs="Times New Roman"/>
                <w:noProof/>
                <w:sz w:val="22"/>
                <w:szCs w:val="22"/>
              </w:rPr>
              <w:t xml:space="preserve">.3. </w:t>
            </w:r>
            <w:r w:rsidR="0063446E" w:rsidRPr="00B92A12">
              <w:rPr>
                <w:rFonts w:ascii="Times New Roman" w:eastAsia="Calibri" w:hAnsi="Times New Roman" w:cs="Times New Roman"/>
                <w:b/>
                <w:bCs/>
                <w:noProof/>
                <w:sz w:val="22"/>
                <w:szCs w:val="22"/>
              </w:rPr>
              <w:t>Privalomos analitės:</w:t>
            </w:r>
          </w:p>
          <w:p w14:paraId="0DD05D5E" w14:textId="129ABADD" w:rsidR="00546016" w:rsidRPr="00B92A12" w:rsidRDefault="00EB2BE9" w:rsidP="00A41AE7">
            <w:pPr>
              <w:spacing w:after="0" w:line="240" w:lineRule="auto"/>
              <w:jc w:val="both"/>
              <w:rPr>
                <w:rFonts w:ascii="Times New Roman" w:hAnsi="Times New Roman" w:cs="Times New Roman"/>
                <w:b/>
                <w:bCs/>
                <w:noProof/>
                <w:color w:val="EE0000"/>
                <w:sz w:val="22"/>
                <w:szCs w:val="22"/>
              </w:rPr>
            </w:pPr>
            <w:r w:rsidRPr="00B92A12">
              <w:rPr>
                <w:rFonts w:ascii="Times New Roman" w:hAnsi="Times New Roman" w:cs="Times New Roman"/>
                <w:b/>
                <w:bCs/>
                <w:noProof/>
                <w:color w:val="000000" w:themeColor="text1"/>
                <w:sz w:val="22"/>
                <w:szCs w:val="22"/>
              </w:rPr>
              <w:t xml:space="preserve">Turi matuoti </w:t>
            </w:r>
            <w:r w:rsidR="00B52CD0" w:rsidRPr="00B92A12">
              <w:rPr>
                <w:rFonts w:ascii="Times New Roman" w:hAnsi="Times New Roman" w:cs="Times New Roman"/>
                <w:b/>
                <w:bCs/>
                <w:noProof/>
                <w:color w:val="000000" w:themeColor="text1"/>
                <w:sz w:val="22"/>
                <w:szCs w:val="22"/>
              </w:rPr>
              <w:t>17</w:t>
            </w:r>
            <w:r w:rsidRPr="00B92A12">
              <w:rPr>
                <w:rFonts w:ascii="Times New Roman" w:hAnsi="Times New Roman" w:cs="Times New Roman"/>
                <w:b/>
                <w:bCs/>
                <w:noProof/>
                <w:color w:val="000000" w:themeColor="text1"/>
                <w:sz w:val="22"/>
                <w:szCs w:val="22"/>
              </w:rPr>
              <w:t xml:space="preserve"> parametrų:</w:t>
            </w:r>
          </w:p>
          <w:p w14:paraId="5DD5F4D0" w14:textId="007B6DFB" w:rsidR="00546016" w:rsidRPr="00B92A12" w:rsidRDefault="00121893" w:rsidP="00121893">
            <w:pPr>
              <w:pStyle w:val="Sraopastraipa"/>
              <w:numPr>
                <w:ilvl w:val="0"/>
                <w:numId w:val="17"/>
              </w:numPr>
              <w:spacing w:after="0" w:line="240" w:lineRule="auto"/>
              <w:jc w:val="both"/>
              <w:rPr>
                <w:rFonts w:ascii="Times New Roman" w:hAnsi="Times New Roman" w:cs="Times New Roman"/>
                <w:noProof/>
                <w:sz w:val="22"/>
                <w:szCs w:val="22"/>
              </w:rPr>
            </w:pPr>
            <w:r w:rsidRPr="00B92A12">
              <w:rPr>
                <w:rFonts w:ascii="Times New Roman" w:hAnsi="Times New Roman" w:cs="Times New Roman"/>
                <w:noProof/>
                <w:sz w:val="22"/>
                <w:szCs w:val="22"/>
              </w:rPr>
              <w:t>Kreatininas (</w:t>
            </w:r>
            <w:r w:rsidR="00546016" w:rsidRPr="00B92A12">
              <w:rPr>
                <w:rFonts w:ascii="Times New Roman" w:hAnsi="Times New Roman" w:cs="Times New Roman"/>
                <w:noProof/>
                <w:sz w:val="22"/>
                <w:szCs w:val="22"/>
              </w:rPr>
              <w:t>CREA</w:t>
            </w:r>
            <w:r w:rsidRPr="00B92A12">
              <w:rPr>
                <w:rFonts w:ascii="Times New Roman" w:hAnsi="Times New Roman" w:cs="Times New Roman"/>
                <w:noProof/>
                <w:sz w:val="22"/>
                <w:szCs w:val="22"/>
              </w:rPr>
              <w:t>);</w:t>
            </w:r>
          </w:p>
          <w:p w14:paraId="688917E8" w14:textId="55B42D76" w:rsidR="00121893" w:rsidRPr="00B92A12" w:rsidRDefault="00121893" w:rsidP="00121893">
            <w:pPr>
              <w:pStyle w:val="Sraopastraipa"/>
              <w:numPr>
                <w:ilvl w:val="0"/>
                <w:numId w:val="17"/>
              </w:numPr>
              <w:spacing w:after="0" w:line="240" w:lineRule="auto"/>
              <w:jc w:val="both"/>
              <w:rPr>
                <w:rFonts w:ascii="Times New Roman" w:hAnsi="Times New Roman" w:cs="Times New Roman"/>
                <w:noProof/>
                <w:sz w:val="22"/>
                <w:szCs w:val="22"/>
              </w:rPr>
            </w:pPr>
            <w:r w:rsidRPr="00B92A12">
              <w:rPr>
                <w:rFonts w:ascii="Times New Roman" w:hAnsi="Times New Roman" w:cs="Times New Roman"/>
                <w:noProof/>
                <w:sz w:val="22"/>
                <w:szCs w:val="22"/>
              </w:rPr>
              <w:t>Šlapalas ( UREA);</w:t>
            </w:r>
          </w:p>
          <w:p w14:paraId="30C7C84A" w14:textId="0C5CD8A0" w:rsidR="00546016" w:rsidRPr="00B92A12" w:rsidRDefault="00546016" w:rsidP="00A41AE7">
            <w:pPr>
              <w:spacing w:after="0" w:line="240" w:lineRule="auto"/>
              <w:jc w:val="both"/>
              <w:rPr>
                <w:rFonts w:ascii="Times New Roman" w:hAnsi="Times New Roman" w:cs="Times New Roman"/>
                <w:noProof/>
                <w:sz w:val="22"/>
                <w:szCs w:val="22"/>
              </w:rPr>
            </w:pPr>
            <w:r w:rsidRPr="00B92A12">
              <w:rPr>
                <w:rFonts w:ascii="Times New Roman" w:hAnsi="Times New Roman" w:cs="Times New Roman"/>
                <w:noProof/>
                <w:sz w:val="22"/>
                <w:szCs w:val="22"/>
              </w:rPr>
              <w:t xml:space="preserve">3) </w:t>
            </w:r>
            <w:r w:rsidR="00121893" w:rsidRPr="00B92A12">
              <w:rPr>
                <w:rFonts w:ascii="Times New Roman" w:hAnsi="Times New Roman" w:cs="Times New Roman"/>
                <w:noProof/>
                <w:sz w:val="22"/>
                <w:szCs w:val="22"/>
              </w:rPr>
              <w:t xml:space="preserve">  A</w:t>
            </w:r>
            <w:r w:rsidRPr="00B92A12">
              <w:rPr>
                <w:rFonts w:ascii="Times New Roman" w:hAnsi="Times New Roman" w:cs="Times New Roman"/>
                <w:noProof/>
                <w:sz w:val="22"/>
                <w:szCs w:val="22"/>
              </w:rPr>
              <w:t>lanintransaminazė</w:t>
            </w:r>
            <w:r w:rsidR="00121893" w:rsidRPr="00B92A12">
              <w:rPr>
                <w:rFonts w:ascii="Times New Roman" w:hAnsi="Times New Roman" w:cs="Times New Roman"/>
                <w:noProof/>
                <w:sz w:val="22"/>
                <w:szCs w:val="22"/>
              </w:rPr>
              <w:t xml:space="preserve"> (ALT);</w:t>
            </w:r>
          </w:p>
          <w:p w14:paraId="7B5B91AD" w14:textId="7568E199" w:rsidR="00546016" w:rsidRPr="00B92A12" w:rsidRDefault="00546016" w:rsidP="00A41AE7">
            <w:pPr>
              <w:spacing w:after="0" w:line="240" w:lineRule="auto"/>
              <w:jc w:val="both"/>
              <w:rPr>
                <w:rFonts w:ascii="Times New Roman" w:hAnsi="Times New Roman" w:cs="Times New Roman"/>
                <w:noProof/>
                <w:sz w:val="22"/>
                <w:szCs w:val="22"/>
              </w:rPr>
            </w:pPr>
            <w:r w:rsidRPr="00B92A12">
              <w:rPr>
                <w:rFonts w:ascii="Times New Roman" w:hAnsi="Times New Roman" w:cs="Times New Roman"/>
                <w:noProof/>
                <w:sz w:val="22"/>
                <w:szCs w:val="22"/>
              </w:rPr>
              <w:t>4)</w:t>
            </w:r>
            <w:r w:rsidR="00121893" w:rsidRPr="00B92A12">
              <w:rPr>
                <w:rFonts w:ascii="Times New Roman" w:hAnsi="Times New Roman" w:cs="Times New Roman"/>
                <w:noProof/>
                <w:sz w:val="22"/>
                <w:szCs w:val="22"/>
              </w:rPr>
              <w:t xml:space="preserve">   A</w:t>
            </w:r>
            <w:r w:rsidRPr="00B92A12">
              <w:rPr>
                <w:rFonts w:ascii="Times New Roman" w:hAnsi="Times New Roman" w:cs="Times New Roman"/>
                <w:noProof/>
                <w:sz w:val="22"/>
                <w:szCs w:val="22"/>
              </w:rPr>
              <w:t>sparagintransaminazė</w:t>
            </w:r>
            <w:r w:rsidR="00121893" w:rsidRPr="00B92A12">
              <w:rPr>
                <w:rFonts w:ascii="Times New Roman" w:hAnsi="Times New Roman" w:cs="Times New Roman"/>
                <w:noProof/>
                <w:sz w:val="22"/>
                <w:szCs w:val="22"/>
              </w:rPr>
              <w:t xml:space="preserve"> ( AST);</w:t>
            </w:r>
          </w:p>
          <w:p w14:paraId="02F08F0A" w14:textId="7C40E4B3" w:rsidR="00546016" w:rsidRPr="00B92A12" w:rsidRDefault="00546016" w:rsidP="00A41AE7">
            <w:pPr>
              <w:spacing w:after="0" w:line="240" w:lineRule="auto"/>
              <w:jc w:val="both"/>
              <w:rPr>
                <w:rFonts w:ascii="Times New Roman" w:hAnsi="Times New Roman" w:cs="Times New Roman"/>
                <w:noProof/>
                <w:sz w:val="22"/>
                <w:szCs w:val="22"/>
              </w:rPr>
            </w:pPr>
            <w:r w:rsidRPr="00B92A12">
              <w:rPr>
                <w:rFonts w:ascii="Times New Roman" w:hAnsi="Times New Roman" w:cs="Times New Roman"/>
                <w:noProof/>
                <w:sz w:val="22"/>
                <w:szCs w:val="22"/>
              </w:rPr>
              <w:t xml:space="preserve">5) </w:t>
            </w:r>
            <w:r w:rsidR="009D6E27" w:rsidRPr="00B92A12">
              <w:rPr>
                <w:rFonts w:ascii="Times New Roman" w:hAnsi="Times New Roman" w:cs="Times New Roman"/>
                <w:noProof/>
                <w:sz w:val="22"/>
                <w:szCs w:val="22"/>
              </w:rPr>
              <w:t xml:space="preserve">  </w:t>
            </w:r>
            <w:r w:rsidRPr="00B92A12">
              <w:rPr>
                <w:rFonts w:ascii="Times New Roman" w:hAnsi="Times New Roman" w:cs="Times New Roman"/>
                <w:noProof/>
                <w:sz w:val="22"/>
                <w:szCs w:val="22"/>
              </w:rPr>
              <w:t>Gamma-gliutamiltransferazė</w:t>
            </w:r>
            <w:r w:rsidR="009D6E27" w:rsidRPr="00B92A12">
              <w:rPr>
                <w:rFonts w:ascii="Times New Roman" w:hAnsi="Times New Roman" w:cs="Times New Roman"/>
                <w:noProof/>
                <w:sz w:val="22"/>
                <w:szCs w:val="22"/>
              </w:rPr>
              <w:t xml:space="preserve"> (GGT);</w:t>
            </w:r>
          </w:p>
          <w:p w14:paraId="61AC2967" w14:textId="6092A940" w:rsidR="00546016" w:rsidRPr="00B92A12" w:rsidRDefault="00546016" w:rsidP="00A41AE7">
            <w:pPr>
              <w:spacing w:after="0" w:line="240" w:lineRule="auto"/>
              <w:jc w:val="both"/>
              <w:rPr>
                <w:rFonts w:ascii="Times New Roman" w:hAnsi="Times New Roman" w:cs="Times New Roman"/>
                <w:noProof/>
                <w:sz w:val="22"/>
                <w:szCs w:val="22"/>
              </w:rPr>
            </w:pPr>
            <w:r w:rsidRPr="00B92A12">
              <w:rPr>
                <w:rFonts w:ascii="Times New Roman" w:hAnsi="Times New Roman" w:cs="Times New Roman"/>
                <w:noProof/>
                <w:sz w:val="22"/>
                <w:szCs w:val="22"/>
              </w:rPr>
              <w:t xml:space="preserve">6) </w:t>
            </w:r>
            <w:r w:rsidR="009D6E27" w:rsidRPr="00B92A12">
              <w:rPr>
                <w:rFonts w:ascii="Times New Roman" w:hAnsi="Times New Roman" w:cs="Times New Roman"/>
                <w:noProof/>
                <w:sz w:val="22"/>
                <w:szCs w:val="22"/>
              </w:rPr>
              <w:t xml:space="preserve">  Š</w:t>
            </w:r>
            <w:r w:rsidRPr="00B92A12">
              <w:rPr>
                <w:rFonts w:ascii="Times New Roman" w:hAnsi="Times New Roman" w:cs="Times New Roman"/>
                <w:noProof/>
                <w:sz w:val="22"/>
                <w:szCs w:val="22"/>
              </w:rPr>
              <w:t>arminė fosfatazė</w:t>
            </w:r>
            <w:r w:rsidR="009D6E27" w:rsidRPr="00B92A12">
              <w:rPr>
                <w:rFonts w:ascii="Times New Roman" w:hAnsi="Times New Roman" w:cs="Times New Roman"/>
                <w:noProof/>
                <w:sz w:val="22"/>
                <w:szCs w:val="22"/>
              </w:rPr>
              <w:t xml:space="preserve"> ( ALP);</w:t>
            </w:r>
          </w:p>
          <w:p w14:paraId="24BD4C28" w14:textId="7573F0C3" w:rsidR="00546016" w:rsidRPr="00B92A12" w:rsidRDefault="00546016" w:rsidP="00A41AE7">
            <w:pPr>
              <w:spacing w:after="0" w:line="240" w:lineRule="auto"/>
              <w:jc w:val="both"/>
              <w:rPr>
                <w:rFonts w:ascii="Times New Roman" w:hAnsi="Times New Roman" w:cs="Times New Roman"/>
                <w:noProof/>
                <w:sz w:val="22"/>
                <w:szCs w:val="22"/>
              </w:rPr>
            </w:pPr>
            <w:r w:rsidRPr="00B92A12">
              <w:rPr>
                <w:rFonts w:ascii="Times New Roman" w:hAnsi="Times New Roman" w:cs="Times New Roman"/>
                <w:noProof/>
                <w:sz w:val="22"/>
                <w:szCs w:val="22"/>
              </w:rPr>
              <w:t xml:space="preserve">7) </w:t>
            </w:r>
            <w:r w:rsidR="009D6E27" w:rsidRPr="00B92A12">
              <w:rPr>
                <w:rFonts w:ascii="Times New Roman" w:hAnsi="Times New Roman" w:cs="Times New Roman"/>
                <w:noProof/>
                <w:sz w:val="22"/>
                <w:szCs w:val="22"/>
              </w:rPr>
              <w:t xml:space="preserve">  B</w:t>
            </w:r>
            <w:r w:rsidRPr="00B92A12">
              <w:rPr>
                <w:rFonts w:ascii="Times New Roman" w:hAnsi="Times New Roman" w:cs="Times New Roman"/>
                <w:noProof/>
                <w:sz w:val="22"/>
                <w:szCs w:val="22"/>
              </w:rPr>
              <w:t>endras bilirubinas</w:t>
            </w:r>
            <w:r w:rsidR="009D6E27" w:rsidRPr="00B92A12">
              <w:rPr>
                <w:rFonts w:ascii="Times New Roman" w:hAnsi="Times New Roman" w:cs="Times New Roman"/>
                <w:noProof/>
                <w:sz w:val="22"/>
                <w:szCs w:val="22"/>
              </w:rPr>
              <w:t xml:space="preserve"> ( TBIL);</w:t>
            </w:r>
            <w:r w:rsidRPr="00B92A12">
              <w:rPr>
                <w:rFonts w:ascii="Times New Roman" w:hAnsi="Times New Roman" w:cs="Times New Roman"/>
                <w:noProof/>
                <w:sz w:val="22"/>
                <w:szCs w:val="22"/>
              </w:rPr>
              <w:t xml:space="preserve"> </w:t>
            </w:r>
          </w:p>
          <w:p w14:paraId="0D1F6F0E" w14:textId="7BE853FC" w:rsidR="00546016" w:rsidRPr="00B92A12" w:rsidRDefault="00546016" w:rsidP="00A41AE7">
            <w:pPr>
              <w:spacing w:after="0" w:line="240" w:lineRule="auto"/>
              <w:jc w:val="both"/>
              <w:rPr>
                <w:rFonts w:ascii="Times New Roman" w:hAnsi="Times New Roman" w:cs="Times New Roman"/>
                <w:noProof/>
                <w:sz w:val="22"/>
                <w:szCs w:val="22"/>
              </w:rPr>
            </w:pPr>
            <w:r w:rsidRPr="00B92A12">
              <w:rPr>
                <w:rFonts w:ascii="Times New Roman" w:hAnsi="Times New Roman" w:cs="Times New Roman"/>
                <w:noProof/>
                <w:sz w:val="22"/>
                <w:szCs w:val="22"/>
              </w:rPr>
              <w:t>8)</w:t>
            </w:r>
            <w:r w:rsidR="009D6E27" w:rsidRPr="00B92A12">
              <w:rPr>
                <w:rFonts w:ascii="Times New Roman" w:hAnsi="Times New Roman" w:cs="Times New Roman"/>
                <w:noProof/>
                <w:sz w:val="22"/>
                <w:szCs w:val="22"/>
              </w:rPr>
              <w:t xml:space="preserve">  </w:t>
            </w:r>
            <w:r w:rsidRPr="00B92A12">
              <w:rPr>
                <w:rFonts w:ascii="Times New Roman" w:hAnsi="Times New Roman" w:cs="Times New Roman"/>
                <w:noProof/>
                <w:sz w:val="22"/>
                <w:szCs w:val="22"/>
              </w:rPr>
              <w:t xml:space="preserve"> Alfa amilazė</w:t>
            </w:r>
            <w:r w:rsidR="009D6E27" w:rsidRPr="00B92A12">
              <w:rPr>
                <w:rFonts w:ascii="Times New Roman" w:hAnsi="Times New Roman" w:cs="Times New Roman"/>
                <w:noProof/>
                <w:sz w:val="22"/>
                <w:szCs w:val="22"/>
              </w:rPr>
              <w:t xml:space="preserve"> (AMYL);</w:t>
            </w:r>
          </w:p>
          <w:p w14:paraId="747D61C6" w14:textId="1AEAE129" w:rsidR="00EB2BE9" w:rsidRPr="00B92A12" w:rsidRDefault="00B52CD0" w:rsidP="00A41AE7">
            <w:pPr>
              <w:spacing w:after="0" w:line="240" w:lineRule="auto"/>
              <w:jc w:val="both"/>
              <w:rPr>
                <w:rFonts w:ascii="Times New Roman" w:hAnsi="Times New Roman" w:cs="Times New Roman"/>
                <w:noProof/>
                <w:sz w:val="22"/>
                <w:szCs w:val="22"/>
              </w:rPr>
            </w:pPr>
            <w:r w:rsidRPr="00B92A12">
              <w:rPr>
                <w:rFonts w:ascii="Times New Roman" w:hAnsi="Times New Roman" w:cs="Times New Roman"/>
                <w:noProof/>
                <w:sz w:val="22"/>
                <w:szCs w:val="22"/>
              </w:rPr>
              <w:t>9</w:t>
            </w:r>
            <w:r w:rsidR="00546016" w:rsidRPr="00B92A12">
              <w:rPr>
                <w:rFonts w:ascii="Times New Roman" w:hAnsi="Times New Roman" w:cs="Times New Roman"/>
                <w:noProof/>
                <w:sz w:val="22"/>
                <w:szCs w:val="22"/>
              </w:rPr>
              <w:t>)</w:t>
            </w:r>
            <w:r w:rsidR="00844E63" w:rsidRPr="00B92A12">
              <w:rPr>
                <w:rFonts w:ascii="Times New Roman" w:hAnsi="Times New Roman" w:cs="Times New Roman"/>
                <w:noProof/>
                <w:sz w:val="22"/>
                <w:szCs w:val="22"/>
              </w:rPr>
              <w:t xml:space="preserve"> </w:t>
            </w:r>
            <w:r w:rsidR="009D6E27" w:rsidRPr="00B92A12">
              <w:rPr>
                <w:rFonts w:ascii="Times New Roman" w:hAnsi="Times New Roman" w:cs="Times New Roman"/>
                <w:noProof/>
                <w:sz w:val="22"/>
                <w:szCs w:val="22"/>
              </w:rPr>
              <w:t xml:space="preserve">  </w:t>
            </w:r>
            <w:r w:rsidR="00546016" w:rsidRPr="00B92A12">
              <w:rPr>
                <w:rFonts w:ascii="Times New Roman" w:hAnsi="Times New Roman" w:cs="Times New Roman"/>
                <w:noProof/>
                <w:sz w:val="22"/>
                <w:szCs w:val="22"/>
              </w:rPr>
              <w:t>Gliukozė</w:t>
            </w:r>
            <w:r w:rsidR="009D6E27" w:rsidRPr="00B92A12">
              <w:rPr>
                <w:rFonts w:ascii="Times New Roman" w:hAnsi="Times New Roman" w:cs="Times New Roman"/>
                <w:noProof/>
                <w:sz w:val="22"/>
                <w:szCs w:val="22"/>
              </w:rPr>
              <w:t xml:space="preserve"> (GLU);</w:t>
            </w:r>
          </w:p>
          <w:p w14:paraId="0575F93A" w14:textId="29A48B7E" w:rsidR="00546016" w:rsidRPr="00B92A12" w:rsidRDefault="00546016" w:rsidP="00A41AE7">
            <w:pPr>
              <w:spacing w:after="0" w:line="240" w:lineRule="auto"/>
              <w:jc w:val="both"/>
              <w:rPr>
                <w:rFonts w:ascii="Times New Roman" w:hAnsi="Times New Roman" w:cs="Times New Roman"/>
                <w:noProof/>
                <w:sz w:val="22"/>
                <w:szCs w:val="22"/>
              </w:rPr>
            </w:pPr>
            <w:r w:rsidRPr="00B92A12">
              <w:rPr>
                <w:rFonts w:ascii="Times New Roman" w:hAnsi="Times New Roman" w:cs="Times New Roman"/>
                <w:noProof/>
                <w:sz w:val="22"/>
                <w:szCs w:val="22"/>
              </w:rPr>
              <w:t>1</w:t>
            </w:r>
            <w:r w:rsidR="00B52CD0" w:rsidRPr="00B92A12">
              <w:rPr>
                <w:rFonts w:ascii="Times New Roman" w:hAnsi="Times New Roman" w:cs="Times New Roman"/>
                <w:noProof/>
                <w:sz w:val="22"/>
                <w:szCs w:val="22"/>
              </w:rPr>
              <w:t>0</w:t>
            </w:r>
            <w:r w:rsidRPr="00B92A12">
              <w:rPr>
                <w:rFonts w:ascii="Times New Roman" w:hAnsi="Times New Roman" w:cs="Times New Roman"/>
                <w:noProof/>
                <w:sz w:val="22"/>
                <w:szCs w:val="22"/>
              </w:rPr>
              <w:t xml:space="preserve">) </w:t>
            </w:r>
            <w:r w:rsidR="009D6E27" w:rsidRPr="00B92A12">
              <w:rPr>
                <w:rFonts w:ascii="Times New Roman" w:hAnsi="Times New Roman" w:cs="Times New Roman"/>
                <w:noProof/>
                <w:sz w:val="22"/>
                <w:szCs w:val="22"/>
              </w:rPr>
              <w:t xml:space="preserve"> B</w:t>
            </w:r>
            <w:r w:rsidRPr="00B92A12">
              <w:rPr>
                <w:rFonts w:ascii="Times New Roman" w:hAnsi="Times New Roman" w:cs="Times New Roman"/>
                <w:noProof/>
                <w:sz w:val="22"/>
                <w:szCs w:val="22"/>
              </w:rPr>
              <w:t>endras cholesterolis</w:t>
            </w:r>
            <w:r w:rsidR="009D6E27" w:rsidRPr="00B92A12">
              <w:rPr>
                <w:rFonts w:ascii="Times New Roman" w:hAnsi="Times New Roman" w:cs="Times New Roman"/>
                <w:noProof/>
                <w:sz w:val="22"/>
                <w:szCs w:val="22"/>
              </w:rPr>
              <w:t xml:space="preserve"> (TCHO);</w:t>
            </w:r>
          </w:p>
          <w:p w14:paraId="3F6CB1BA" w14:textId="0971D66C" w:rsidR="00546016" w:rsidRPr="00B92A12" w:rsidRDefault="00546016" w:rsidP="00A41AE7">
            <w:pPr>
              <w:spacing w:after="0" w:line="240" w:lineRule="auto"/>
              <w:jc w:val="both"/>
              <w:rPr>
                <w:rFonts w:ascii="Times New Roman" w:hAnsi="Times New Roman" w:cs="Times New Roman"/>
                <w:noProof/>
                <w:sz w:val="22"/>
                <w:szCs w:val="22"/>
              </w:rPr>
            </w:pPr>
            <w:r w:rsidRPr="00B92A12">
              <w:rPr>
                <w:rFonts w:ascii="Times New Roman" w:hAnsi="Times New Roman" w:cs="Times New Roman"/>
                <w:noProof/>
                <w:sz w:val="22"/>
                <w:szCs w:val="22"/>
              </w:rPr>
              <w:t>1</w:t>
            </w:r>
            <w:r w:rsidR="00B52CD0" w:rsidRPr="00B92A12">
              <w:rPr>
                <w:rFonts w:ascii="Times New Roman" w:hAnsi="Times New Roman" w:cs="Times New Roman"/>
                <w:noProof/>
                <w:sz w:val="22"/>
                <w:szCs w:val="22"/>
              </w:rPr>
              <w:t>1</w:t>
            </w:r>
            <w:r w:rsidRPr="00B92A12">
              <w:rPr>
                <w:rFonts w:ascii="Times New Roman" w:hAnsi="Times New Roman" w:cs="Times New Roman"/>
                <w:noProof/>
                <w:sz w:val="22"/>
                <w:szCs w:val="22"/>
              </w:rPr>
              <w:t>)</w:t>
            </w:r>
            <w:r w:rsidR="00A57708" w:rsidRPr="00B92A12">
              <w:rPr>
                <w:rFonts w:ascii="Times New Roman" w:hAnsi="Times New Roman" w:cs="Times New Roman"/>
                <w:noProof/>
                <w:sz w:val="22"/>
                <w:szCs w:val="22"/>
              </w:rPr>
              <w:t xml:space="preserve"> </w:t>
            </w:r>
            <w:r w:rsidR="009D6E27" w:rsidRPr="00B92A12">
              <w:rPr>
                <w:rFonts w:ascii="Times New Roman" w:hAnsi="Times New Roman" w:cs="Times New Roman"/>
                <w:noProof/>
                <w:sz w:val="22"/>
                <w:szCs w:val="22"/>
              </w:rPr>
              <w:t xml:space="preserve"> Š</w:t>
            </w:r>
            <w:r w:rsidR="00A57708" w:rsidRPr="00B92A12">
              <w:rPr>
                <w:rFonts w:ascii="Times New Roman" w:hAnsi="Times New Roman" w:cs="Times New Roman"/>
                <w:noProof/>
                <w:sz w:val="22"/>
                <w:szCs w:val="22"/>
              </w:rPr>
              <w:t>lapimo rūgštis</w:t>
            </w:r>
            <w:r w:rsidR="009D6E27" w:rsidRPr="00B92A12">
              <w:rPr>
                <w:rFonts w:ascii="Times New Roman" w:hAnsi="Times New Roman" w:cs="Times New Roman"/>
                <w:noProof/>
                <w:sz w:val="22"/>
                <w:szCs w:val="22"/>
              </w:rPr>
              <w:t xml:space="preserve"> (UA);</w:t>
            </w:r>
          </w:p>
          <w:p w14:paraId="0944DD52" w14:textId="6F3BAC19" w:rsidR="00546016" w:rsidRPr="00B92A12" w:rsidRDefault="00A57708" w:rsidP="00A41AE7">
            <w:pPr>
              <w:spacing w:after="0" w:line="240" w:lineRule="auto"/>
              <w:jc w:val="both"/>
              <w:rPr>
                <w:rFonts w:ascii="Times New Roman" w:eastAsia="Calibri" w:hAnsi="Times New Roman" w:cs="Times New Roman"/>
                <w:noProof/>
                <w:sz w:val="22"/>
                <w:szCs w:val="22"/>
              </w:rPr>
            </w:pPr>
            <w:r w:rsidRPr="00B92A12">
              <w:rPr>
                <w:rFonts w:ascii="Times New Roman" w:eastAsia="Calibri" w:hAnsi="Times New Roman" w:cs="Times New Roman"/>
                <w:noProof/>
                <w:sz w:val="22"/>
                <w:szCs w:val="22"/>
              </w:rPr>
              <w:t>1</w:t>
            </w:r>
            <w:r w:rsidR="00B52CD0" w:rsidRPr="00B92A12">
              <w:rPr>
                <w:rFonts w:ascii="Times New Roman" w:eastAsia="Calibri" w:hAnsi="Times New Roman" w:cs="Times New Roman"/>
                <w:noProof/>
                <w:sz w:val="22"/>
                <w:szCs w:val="22"/>
              </w:rPr>
              <w:t>2</w:t>
            </w:r>
            <w:r w:rsidRPr="00B92A12">
              <w:rPr>
                <w:rFonts w:ascii="Times New Roman" w:eastAsia="Calibri" w:hAnsi="Times New Roman" w:cs="Times New Roman"/>
                <w:noProof/>
                <w:sz w:val="22"/>
                <w:szCs w:val="22"/>
              </w:rPr>
              <w:t xml:space="preserve">) </w:t>
            </w:r>
            <w:r w:rsidR="009D6E27" w:rsidRPr="00B92A12">
              <w:rPr>
                <w:rFonts w:ascii="Times New Roman" w:eastAsia="Calibri" w:hAnsi="Times New Roman" w:cs="Times New Roman"/>
                <w:noProof/>
                <w:sz w:val="22"/>
                <w:szCs w:val="22"/>
              </w:rPr>
              <w:t xml:space="preserve"> </w:t>
            </w:r>
            <w:r w:rsidRPr="00B92A12">
              <w:rPr>
                <w:rFonts w:ascii="Times New Roman" w:eastAsia="Calibri" w:hAnsi="Times New Roman" w:cs="Times New Roman"/>
                <w:noProof/>
                <w:sz w:val="22"/>
                <w:szCs w:val="22"/>
              </w:rPr>
              <w:t>C-reaktyvusis baltymas</w:t>
            </w:r>
            <w:r w:rsidR="009D6E27" w:rsidRPr="00B92A12">
              <w:rPr>
                <w:rFonts w:ascii="Times New Roman" w:eastAsia="Calibri" w:hAnsi="Times New Roman" w:cs="Times New Roman"/>
                <w:noProof/>
                <w:sz w:val="22"/>
                <w:szCs w:val="22"/>
              </w:rPr>
              <w:t xml:space="preserve"> (CRP);</w:t>
            </w:r>
          </w:p>
          <w:p w14:paraId="5AD24EC6" w14:textId="5F462421" w:rsidR="00A57708" w:rsidRPr="00B92A12" w:rsidRDefault="00A57708" w:rsidP="00A41AE7">
            <w:pPr>
              <w:spacing w:after="0" w:line="240" w:lineRule="auto"/>
              <w:jc w:val="both"/>
              <w:rPr>
                <w:rFonts w:ascii="Times New Roman" w:eastAsia="Calibri" w:hAnsi="Times New Roman" w:cs="Times New Roman"/>
                <w:noProof/>
                <w:sz w:val="22"/>
                <w:szCs w:val="22"/>
              </w:rPr>
            </w:pPr>
            <w:r w:rsidRPr="00B92A12">
              <w:rPr>
                <w:rFonts w:ascii="Times New Roman" w:eastAsia="Calibri" w:hAnsi="Times New Roman" w:cs="Times New Roman"/>
                <w:noProof/>
                <w:sz w:val="22"/>
                <w:szCs w:val="22"/>
              </w:rPr>
              <w:t>1</w:t>
            </w:r>
            <w:r w:rsidR="00B52CD0" w:rsidRPr="00B92A12">
              <w:rPr>
                <w:rFonts w:ascii="Times New Roman" w:eastAsia="Calibri" w:hAnsi="Times New Roman" w:cs="Times New Roman"/>
                <w:noProof/>
                <w:sz w:val="22"/>
                <w:szCs w:val="22"/>
              </w:rPr>
              <w:t>3</w:t>
            </w:r>
            <w:r w:rsidRPr="00B92A12">
              <w:rPr>
                <w:rFonts w:ascii="Times New Roman" w:eastAsia="Calibri" w:hAnsi="Times New Roman" w:cs="Times New Roman"/>
                <w:noProof/>
                <w:sz w:val="22"/>
                <w:szCs w:val="22"/>
              </w:rPr>
              <w:t xml:space="preserve">) </w:t>
            </w:r>
            <w:r w:rsidR="009D6E27" w:rsidRPr="00B92A12">
              <w:rPr>
                <w:rFonts w:ascii="Times New Roman" w:eastAsia="Calibri" w:hAnsi="Times New Roman" w:cs="Times New Roman"/>
                <w:noProof/>
                <w:sz w:val="22"/>
                <w:szCs w:val="22"/>
              </w:rPr>
              <w:t xml:space="preserve">  B</w:t>
            </w:r>
            <w:r w:rsidRPr="00B92A12">
              <w:rPr>
                <w:rFonts w:ascii="Times New Roman" w:eastAsia="Calibri" w:hAnsi="Times New Roman" w:cs="Times New Roman"/>
                <w:noProof/>
                <w:sz w:val="22"/>
                <w:szCs w:val="22"/>
              </w:rPr>
              <w:t>endras baltymas</w:t>
            </w:r>
            <w:r w:rsidR="009D6E27" w:rsidRPr="00B92A12">
              <w:rPr>
                <w:rFonts w:ascii="Times New Roman" w:eastAsia="Calibri" w:hAnsi="Times New Roman" w:cs="Times New Roman"/>
                <w:noProof/>
                <w:sz w:val="22"/>
                <w:szCs w:val="22"/>
              </w:rPr>
              <w:t xml:space="preserve"> (TP);</w:t>
            </w:r>
          </w:p>
          <w:p w14:paraId="737C0239" w14:textId="375500C0" w:rsidR="00A57708" w:rsidRPr="00B92A12" w:rsidRDefault="00A57708" w:rsidP="00A41AE7">
            <w:pPr>
              <w:spacing w:after="0" w:line="240" w:lineRule="auto"/>
              <w:jc w:val="both"/>
              <w:rPr>
                <w:rFonts w:ascii="Times New Roman" w:eastAsia="Calibri" w:hAnsi="Times New Roman" w:cs="Times New Roman"/>
                <w:noProof/>
                <w:sz w:val="22"/>
                <w:szCs w:val="22"/>
              </w:rPr>
            </w:pPr>
            <w:r w:rsidRPr="00B92A12">
              <w:rPr>
                <w:rFonts w:ascii="Times New Roman" w:eastAsia="Calibri" w:hAnsi="Times New Roman" w:cs="Times New Roman"/>
                <w:noProof/>
                <w:sz w:val="22"/>
                <w:szCs w:val="22"/>
              </w:rPr>
              <w:t>1</w:t>
            </w:r>
            <w:r w:rsidR="00B52CD0" w:rsidRPr="00B92A12">
              <w:rPr>
                <w:rFonts w:ascii="Times New Roman" w:eastAsia="Calibri" w:hAnsi="Times New Roman" w:cs="Times New Roman"/>
                <w:noProof/>
                <w:sz w:val="22"/>
                <w:szCs w:val="22"/>
              </w:rPr>
              <w:t>4-17</w:t>
            </w:r>
            <w:r w:rsidRPr="00B92A12">
              <w:rPr>
                <w:rFonts w:ascii="Times New Roman" w:eastAsia="Calibri" w:hAnsi="Times New Roman" w:cs="Times New Roman"/>
                <w:noProof/>
                <w:sz w:val="22"/>
                <w:szCs w:val="22"/>
              </w:rPr>
              <w:t xml:space="preserve">) </w:t>
            </w:r>
            <w:r w:rsidR="009D6E27" w:rsidRPr="00B92A12">
              <w:rPr>
                <w:rFonts w:ascii="Times New Roman" w:eastAsia="Calibri" w:hAnsi="Times New Roman" w:cs="Times New Roman"/>
                <w:noProof/>
                <w:sz w:val="22"/>
                <w:szCs w:val="22"/>
              </w:rPr>
              <w:t xml:space="preserve">Kalis (K), </w:t>
            </w:r>
            <w:r w:rsidR="008105AA" w:rsidRPr="00B92A12">
              <w:rPr>
                <w:rFonts w:ascii="Times New Roman" w:eastAsia="Calibri" w:hAnsi="Times New Roman" w:cs="Times New Roman"/>
                <w:noProof/>
                <w:sz w:val="22"/>
                <w:szCs w:val="22"/>
              </w:rPr>
              <w:t xml:space="preserve"> Na</w:t>
            </w:r>
            <w:r w:rsidR="009D6E27" w:rsidRPr="00B92A12">
              <w:rPr>
                <w:rFonts w:ascii="Times New Roman" w:eastAsia="Calibri" w:hAnsi="Times New Roman" w:cs="Times New Roman"/>
                <w:noProof/>
                <w:sz w:val="22"/>
                <w:szCs w:val="22"/>
              </w:rPr>
              <w:t>tris ( Na)</w:t>
            </w:r>
            <w:r w:rsidR="008105AA" w:rsidRPr="00B92A12">
              <w:rPr>
                <w:rFonts w:ascii="Times New Roman" w:eastAsia="Calibri" w:hAnsi="Times New Roman" w:cs="Times New Roman"/>
                <w:noProof/>
                <w:sz w:val="22"/>
                <w:szCs w:val="22"/>
              </w:rPr>
              <w:t xml:space="preserve">, </w:t>
            </w:r>
            <w:r w:rsidRPr="00B92A12">
              <w:rPr>
                <w:rFonts w:ascii="Times New Roman" w:eastAsia="Calibri" w:hAnsi="Times New Roman" w:cs="Times New Roman"/>
                <w:noProof/>
                <w:sz w:val="22"/>
                <w:szCs w:val="22"/>
              </w:rPr>
              <w:t xml:space="preserve"> </w:t>
            </w:r>
            <w:r w:rsidR="009D6E27" w:rsidRPr="00B92A12">
              <w:rPr>
                <w:rFonts w:ascii="Times New Roman" w:eastAsia="Calibri" w:hAnsi="Times New Roman" w:cs="Times New Roman"/>
                <w:noProof/>
                <w:sz w:val="22"/>
                <w:szCs w:val="22"/>
              </w:rPr>
              <w:t>Kalcis ( Ca)</w:t>
            </w:r>
            <w:r w:rsidR="008105AA" w:rsidRPr="00B92A12">
              <w:rPr>
                <w:rFonts w:ascii="Times New Roman" w:eastAsia="Calibri" w:hAnsi="Times New Roman" w:cs="Times New Roman"/>
                <w:noProof/>
                <w:sz w:val="22"/>
                <w:szCs w:val="22"/>
              </w:rPr>
              <w:t>, C</w:t>
            </w:r>
            <w:r w:rsidR="009D6E27" w:rsidRPr="00B92A12">
              <w:rPr>
                <w:rFonts w:ascii="Times New Roman" w:eastAsia="Calibri" w:hAnsi="Times New Roman" w:cs="Times New Roman"/>
                <w:noProof/>
                <w:sz w:val="22"/>
                <w:szCs w:val="22"/>
              </w:rPr>
              <w:t>hloras (Cl).</w:t>
            </w:r>
          </w:p>
          <w:p w14:paraId="091CEED5" w14:textId="783F63F4" w:rsidR="00EB2BE9" w:rsidRPr="00B92A12" w:rsidRDefault="00EE3F35" w:rsidP="00A41AE7">
            <w:pPr>
              <w:spacing w:after="0" w:line="240" w:lineRule="auto"/>
              <w:contextualSpacing/>
              <w:jc w:val="both"/>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2</w:t>
            </w:r>
            <w:r w:rsidR="00EB2BE9" w:rsidRPr="00B92A12">
              <w:rPr>
                <w:rFonts w:ascii="Times New Roman" w:eastAsia="Calibri" w:hAnsi="Times New Roman" w:cs="Times New Roman"/>
                <w:noProof/>
                <w:kern w:val="2"/>
                <w:sz w:val="22"/>
                <w:szCs w:val="22"/>
                <w:lang w:eastAsia="en-US"/>
                <w14:ligatures w14:val="standardContextual"/>
              </w:rPr>
              <w:t>.4 Analizatorius privalo būti visiškai naujas - nenaudotas, neatnaujint</w:t>
            </w:r>
            <w:r w:rsidR="008105AA" w:rsidRPr="00B92A12">
              <w:rPr>
                <w:rFonts w:ascii="Times New Roman" w:eastAsia="Calibri" w:hAnsi="Times New Roman" w:cs="Times New Roman"/>
                <w:noProof/>
                <w:kern w:val="2"/>
                <w:sz w:val="22"/>
                <w:szCs w:val="22"/>
                <w:lang w:eastAsia="en-US"/>
                <w14:ligatures w14:val="standardContextual"/>
              </w:rPr>
              <w:t>a</w:t>
            </w:r>
            <w:r w:rsidR="00EB2BE9" w:rsidRPr="00B92A12">
              <w:rPr>
                <w:rFonts w:ascii="Times New Roman" w:eastAsia="Calibri" w:hAnsi="Times New Roman" w:cs="Times New Roman"/>
                <w:noProof/>
                <w:kern w:val="2"/>
                <w:sz w:val="22"/>
                <w:szCs w:val="22"/>
                <w:lang w:eastAsia="en-US"/>
                <w14:ligatures w14:val="standardContextual"/>
              </w:rPr>
              <w:t>s (angl. not refurbished), nebandytas komerciniais ar klinikiniais tikslais, nedemonstracinis, nepradėtas eksploatuoti, turintys gamyklinę komplektaciją bei būklę. Analizatorius pagamintas ne anksčiau kaip 2025 metais.  Nurodyti pagaminimo datą ir pateikti tiekėjo raštišką patvirtinimą dėl įrangos pagaminimo metų.</w:t>
            </w:r>
          </w:p>
          <w:p w14:paraId="0CD45250" w14:textId="7197CED2" w:rsidR="002D19C9" w:rsidRPr="00B92A12" w:rsidRDefault="00EE3F35" w:rsidP="00A41AE7">
            <w:pPr>
              <w:pStyle w:val="prastasiniatinklio"/>
              <w:spacing w:before="0" w:beforeAutospacing="0" w:after="0" w:afterAutospacing="0"/>
              <w:jc w:val="both"/>
              <w:rPr>
                <w:rStyle w:val="Grietas"/>
                <w:rFonts w:eastAsiaTheme="majorEastAsia"/>
                <w:b w:val="0"/>
                <w:bCs w:val="0"/>
                <w:noProof/>
                <w:sz w:val="22"/>
                <w:szCs w:val="22"/>
              </w:rPr>
            </w:pPr>
            <w:r w:rsidRPr="00B92A12">
              <w:rPr>
                <w:rFonts w:eastAsia="Calibri"/>
                <w:noProof/>
                <w:kern w:val="2"/>
                <w:sz w:val="22"/>
                <w:szCs w:val="22"/>
                <w:lang w:eastAsia="en-US"/>
                <w14:ligatures w14:val="standardContextual"/>
              </w:rPr>
              <w:t>2</w:t>
            </w:r>
            <w:r w:rsidR="00EB2BE9" w:rsidRPr="00B92A12">
              <w:rPr>
                <w:rFonts w:eastAsia="Calibri"/>
                <w:noProof/>
                <w:kern w:val="2"/>
                <w:sz w:val="22"/>
                <w:szCs w:val="22"/>
                <w:lang w:eastAsia="en-US"/>
                <w14:ligatures w14:val="standardContextual"/>
              </w:rPr>
              <w:t xml:space="preserve">.5  </w:t>
            </w:r>
            <w:r w:rsidR="00EB2BE9" w:rsidRPr="00B92A12">
              <w:rPr>
                <w:rFonts w:eastAsia="Calibri"/>
                <w:b/>
                <w:bCs/>
                <w:noProof/>
                <w:kern w:val="2"/>
                <w:sz w:val="22"/>
                <w:szCs w:val="22"/>
                <w:lang w:eastAsia="en-US"/>
                <w14:ligatures w14:val="standardContextual"/>
              </w:rPr>
              <w:t>Komplektacija</w:t>
            </w:r>
            <w:r w:rsidR="00F0067D" w:rsidRPr="00B92A12">
              <w:rPr>
                <w:rFonts w:eastAsia="Calibri"/>
                <w:b/>
                <w:bCs/>
                <w:noProof/>
                <w:kern w:val="2"/>
                <w:sz w:val="22"/>
                <w:szCs w:val="22"/>
                <w:lang w:eastAsia="en-US"/>
                <w14:ligatures w14:val="standardContextual"/>
              </w:rPr>
              <w:t xml:space="preserve">. </w:t>
            </w:r>
            <w:r w:rsidR="00EB2BE9" w:rsidRPr="00B92A12">
              <w:rPr>
                <w:rFonts w:eastAsia="Calibri"/>
                <w:noProof/>
                <w:kern w:val="2"/>
                <w:sz w:val="22"/>
                <w:szCs w:val="22"/>
                <w:lang w:eastAsia="en-US"/>
                <w14:ligatures w14:val="standardContextual"/>
              </w:rPr>
              <w:t xml:space="preserve"> </w:t>
            </w:r>
            <w:r w:rsidR="00EB2BE9" w:rsidRPr="00B92A12">
              <w:rPr>
                <w:rStyle w:val="Grietas"/>
                <w:rFonts w:eastAsiaTheme="majorEastAsia"/>
                <w:b w:val="0"/>
                <w:bCs w:val="0"/>
                <w:noProof/>
                <w:sz w:val="22"/>
                <w:szCs w:val="22"/>
              </w:rPr>
              <w:t>Tiekėjas kartu su  analizatoriumi privalo pateikti piln</w:t>
            </w:r>
            <w:r w:rsidR="00F0067D" w:rsidRPr="00B92A12">
              <w:rPr>
                <w:rStyle w:val="Grietas"/>
                <w:rFonts w:eastAsiaTheme="majorEastAsia"/>
                <w:b w:val="0"/>
                <w:bCs w:val="0"/>
                <w:noProof/>
                <w:sz w:val="22"/>
                <w:szCs w:val="22"/>
              </w:rPr>
              <w:t>ai</w:t>
            </w:r>
            <w:r w:rsidR="00EB2BE9" w:rsidRPr="00B92A12">
              <w:rPr>
                <w:rStyle w:val="Grietas"/>
                <w:rFonts w:eastAsiaTheme="majorEastAsia"/>
                <w:b w:val="0"/>
                <w:bCs w:val="0"/>
                <w:noProof/>
                <w:sz w:val="22"/>
                <w:szCs w:val="22"/>
              </w:rPr>
              <w:t xml:space="preserve"> veikiančią komplektaciją, kuri turi apimti:</w:t>
            </w:r>
          </w:p>
          <w:p w14:paraId="102E66E3" w14:textId="76385D14" w:rsidR="002D19C9" w:rsidRPr="00B92A12" w:rsidRDefault="00F0067D" w:rsidP="00A41AE7">
            <w:pPr>
              <w:pStyle w:val="prastasiniatinklio"/>
              <w:numPr>
                <w:ilvl w:val="0"/>
                <w:numId w:val="7"/>
              </w:numPr>
              <w:spacing w:before="0" w:beforeAutospacing="0" w:after="0" w:afterAutospacing="0"/>
              <w:jc w:val="both"/>
              <w:rPr>
                <w:noProof/>
                <w:sz w:val="22"/>
                <w:szCs w:val="22"/>
              </w:rPr>
            </w:pPr>
            <w:r w:rsidRPr="00B92A12">
              <w:rPr>
                <w:rStyle w:val="Grietas"/>
                <w:rFonts w:eastAsiaTheme="majorEastAsia"/>
                <w:noProof/>
                <w:sz w:val="22"/>
                <w:szCs w:val="22"/>
              </w:rPr>
              <w:t xml:space="preserve">Brūkšninio kodo </w:t>
            </w:r>
            <w:r w:rsidR="00EB2BE9" w:rsidRPr="00B92A12">
              <w:rPr>
                <w:rStyle w:val="Grietas"/>
                <w:rFonts w:eastAsiaTheme="majorEastAsia"/>
                <w:noProof/>
                <w:sz w:val="22"/>
                <w:szCs w:val="22"/>
              </w:rPr>
              <w:t xml:space="preserve"> skaitytuvą</w:t>
            </w:r>
            <w:r w:rsidR="00EB2BE9" w:rsidRPr="00B92A12">
              <w:rPr>
                <w:noProof/>
                <w:sz w:val="22"/>
                <w:szCs w:val="22"/>
              </w:rPr>
              <w:t>, suderinamą su analizatoriumi ir prijungtą prie jo (per USB, RS-232 arba kitą gamintojo numatytą sąsają)</w:t>
            </w:r>
            <w:r w:rsidR="0062696E" w:rsidRPr="00B92A12">
              <w:rPr>
                <w:noProof/>
                <w:sz w:val="22"/>
                <w:szCs w:val="22"/>
              </w:rPr>
              <w:t>;</w:t>
            </w:r>
          </w:p>
          <w:p w14:paraId="4A81A1A2" w14:textId="41EEFFC2" w:rsidR="002D19C9" w:rsidRPr="00B92A12" w:rsidRDefault="00EB2BE9" w:rsidP="00A41AE7">
            <w:pPr>
              <w:pStyle w:val="prastasiniatinklio"/>
              <w:numPr>
                <w:ilvl w:val="0"/>
                <w:numId w:val="7"/>
              </w:numPr>
              <w:spacing w:before="0" w:beforeAutospacing="0" w:after="0" w:afterAutospacing="0"/>
              <w:jc w:val="both"/>
              <w:rPr>
                <w:rFonts w:eastAsia="Calibri"/>
                <w:noProof/>
                <w:color w:val="001D35"/>
                <w:kern w:val="2"/>
                <w:sz w:val="22"/>
                <w:szCs w:val="22"/>
                <w:shd w:val="clear" w:color="auto" w:fill="FFFFFF"/>
                <w:lang w:eastAsia="en-US"/>
                <w14:ligatures w14:val="standardContextual"/>
              </w:rPr>
            </w:pPr>
            <w:r w:rsidRPr="00B92A12">
              <w:rPr>
                <w:noProof/>
                <w:sz w:val="22"/>
                <w:szCs w:val="22"/>
              </w:rPr>
              <w:lastRenderedPageBreak/>
              <w:t>s</w:t>
            </w:r>
            <w:r w:rsidRPr="00B92A12">
              <w:rPr>
                <w:rStyle w:val="Grietas"/>
                <w:rFonts w:eastAsiaTheme="majorEastAsia"/>
                <w:noProof/>
                <w:sz w:val="22"/>
                <w:szCs w:val="22"/>
              </w:rPr>
              <w:t>pausdintuvą</w:t>
            </w:r>
            <w:r w:rsidRPr="00B92A12">
              <w:rPr>
                <w:noProof/>
                <w:sz w:val="22"/>
                <w:szCs w:val="22"/>
              </w:rPr>
              <w:t xml:space="preserve"> (integruotą arba lygiavertį), suderinamą su analizatoriumi, prijungtą per USB, LAN ar kitą gamintojo numatytą sąsają, užtikrinantį pilną tyrimų rezultatų spausdinimą, </w:t>
            </w:r>
            <w:r w:rsidR="002D19C9" w:rsidRPr="00B92A12">
              <w:rPr>
                <w:noProof/>
                <w:sz w:val="22"/>
                <w:szCs w:val="22"/>
              </w:rPr>
              <w:t xml:space="preserve"> ir </w:t>
            </w:r>
            <w:r w:rsidR="002D19C9" w:rsidRPr="00B92A12">
              <w:rPr>
                <w:rFonts w:eastAsia="Calibri"/>
                <w:noProof/>
                <w:color w:val="001D35"/>
                <w:kern w:val="2"/>
                <w:sz w:val="22"/>
                <w:szCs w:val="22"/>
                <w:shd w:val="clear" w:color="auto" w:fill="FFFFFF"/>
                <w:lang w:eastAsia="en-US"/>
                <w14:ligatures w14:val="standardContextual"/>
              </w:rPr>
              <w:t xml:space="preserve">spausdinimo popierių </w:t>
            </w:r>
            <w:r w:rsidR="0062696E" w:rsidRPr="00B92A12">
              <w:rPr>
                <w:rFonts w:eastAsia="Calibri"/>
                <w:noProof/>
                <w:color w:val="001D35"/>
                <w:kern w:val="2"/>
                <w:sz w:val="22"/>
                <w:szCs w:val="22"/>
                <w:shd w:val="clear" w:color="auto" w:fill="FFFFFF"/>
                <w:lang w:eastAsia="en-US"/>
                <w14:ligatures w14:val="standardContextual"/>
              </w:rPr>
              <w:t xml:space="preserve">500 </w:t>
            </w:r>
            <w:r w:rsidR="002D19C9" w:rsidRPr="00B92A12">
              <w:rPr>
                <w:rFonts w:eastAsia="Calibri"/>
                <w:noProof/>
                <w:color w:val="001D35"/>
                <w:kern w:val="2"/>
                <w:sz w:val="22"/>
                <w:szCs w:val="22"/>
                <w:shd w:val="clear" w:color="auto" w:fill="FFFFFF"/>
                <w:lang w:eastAsia="en-US"/>
                <w14:ligatures w14:val="standardContextual"/>
              </w:rPr>
              <w:t>tyrim</w:t>
            </w:r>
            <w:r w:rsidR="0062696E" w:rsidRPr="00B92A12">
              <w:rPr>
                <w:rFonts w:eastAsia="Calibri"/>
                <w:noProof/>
                <w:color w:val="001D35"/>
                <w:kern w:val="2"/>
                <w:sz w:val="22"/>
                <w:szCs w:val="22"/>
                <w:shd w:val="clear" w:color="auto" w:fill="FFFFFF"/>
                <w:lang w:eastAsia="en-US"/>
                <w14:ligatures w14:val="standardContextual"/>
              </w:rPr>
              <w:t>ų</w:t>
            </w:r>
            <w:r w:rsidR="002D19C9" w:rsidRPr="00B92A12">
              <w:rPr>
                <w:rFonts w:eastAsia="Calibri"/>
                <w:noProof/>
                <w:color w:val="001D35"/>
                <w:kern w:val="2"/>
                <w:sz w:val="22"/>
                <w:szCs w:val="22"/>
                <w:shd w:val="clear" w:color="auto" w:fill="FFFFFF"/>
                <w:lang w:eastAsia="en-US"/>
                <w14:ligatures w14:val="standardContextual"/>
              </w:rPr>
              <w:t xml:space="preserve"> atspausdinti</w:t>
            </w:r>
            <w:r w:rsidR="0062696E" w:rsidRPr="00B92A12">
              <w:rPr>
                <w:rFonts w:eastAsia="Calibri"/>
                <w:noProof/>
                <w:color w:val="001D35"/>
                <w:kern w:val="2"/>
                <w:sz w:val="22"/>
                <w:szCs w:val="22"/>
                <w:shd w:val="clear" w:color="auto" w:fill="FFFFFF"/>
                <w:lang w:eastAsia="en-US"/>
                <w14:ligatures w14:val="standardContextual"/>
              </w:rPr>
              <w:t>;</w:t>
            </w:r>
          </w:p>
          <w:p w14:paraId="42BCD561" w14:textId="5A97B39B" w:rsidR="002D19C9" w:rsidRPr="00B92A12" w:rsidRDefault="00EB2BE9" w:rsidP="00A41AE7">
            <w:pPr>
              <w:pStyle w:val="prastasiniatinklio"/>
              <w:numPr>
                <w:ilvl w:val="0"/>
                <w:numId w:val="7"/>
              </w:numPr>
              <w:spacing w:before="0" w:beforeAutospacing="0" w:after="0" w:afterAutospacing="0"/>
              <w:jc w:val="both"/>
              <w:rPr>
                <w:rStyle w:val="Grietas"/>
                <w:rFonts w:eastAsiaTheme="majorEastAsia"/>
                <w:b w:val="0"/>
                <w:bCs w:val="0"/>
                <w:noProof/>
                <w:sz w:val="22"/>
                <w:szCs w:val="22"/>
              </w:rPr>
            </w:pPr>
            <w:r w:rsidRPr="00B92A12">
              <w:rPr>
                <w:noProof/>
                <w:sz w:val="22"/>
                <w:szCs w:val="22"/>
              </w:rPr>
              <w:t xml:space="preserve">visus reikalingus </w:t>
            </w:r>
            <w:r w:rsidRPr="00B92A12">
              <w:rPr>
                <w:rStyle w:val="Grietas"/>
                <w:rFonts w:eastAsiaTheme="majorEastAsia"/>
                <w:noProof/>
                <w:sz w:val="22"/>
                <w:szCs w:val="22"/>
              </w:rPr>
              <w:t>jungiamuosius kabelius</w:t>
            </w:r>
            <w:r w:rsidRPr="00B92A12">
              <w:rPr>
                <w:noProof/>
                <w:sz w:val="22"/>
                <w:szCs w:val="22"/>
              </w:rPr>
              <w:t xml:space="preserve">, </w:t>
            </w:r>
            <w:r w:rsidRPr="00B92A12">
              <w:rPr>
                <w:b/>
                <w:bCs/>
                <w:noProof/>
                <w:sz w:val="22"/>
                <w:szCs w:val="22"/>
              </w:rPr>
              <w:t>maitinimo adapterius ir kitus priedus</w:t>
            </w:r>
            <w:r w:rsidRPr="00B92A12">
              <w:rPr>
                <w:noProof/>
                <w:sz w:val="22"/>
                <w:szCs w:val="22"/>
              </w:rPr>
              <w:t>, kad įranga būtų iš karto paruošta naudojimui</w:t>
            </w:r>
            <w:r w:rsidR="002D19C9" w:rsidRPr="00B92A12">
              <w:rPr>
                <w:noProof/>
                <w:sz w:val="22"/>
                <w:szCs w:val="22"/>
              </w:rPr>
              <w:t xml:space="preserve">. </w:t>
            </w:r>
            <w:r w:rsidRPr="00B92A12">
              <w:rPr>
                <w:noProof/>
                <w:sz w:val="22"/>
                <w:szCs w:val="22"/>
              </w:rPr>
              <w:t xml:space="preserve"> </w:t>
            </w:r>
            <w:r w:rsidRPr="00B92A12">
              <w:rPr>
                <w:rStyle w:val="Grietas"/>
                <w:rFonts w:eastAsiaTheme="majorEastAsia"/>
                <w:b w:val="0"/>
                <w:bCs w:val="0"/>
                <w:noProof/>
                <w:sz w:val="22"/>
                <w:szCs w:val="22"/>
              </w:rPr>
              <w:t xml:space="preserve">Visi komplektuojami įrenginiai  turi būti pilnai </w:t>
            </w:r>
            <w:r w:rsidR="00536B1E" w:rsidRPr="00B92A12">
              <w:rPr>
                <w:rStyle w:val="Grietas"/>
                <w:rFonts w:eastAsiaTheme="majorEastAsia"/>
                <w:b w:val="0"/>
                <w:bCs w:val="0"/>
                <w:noProof/>
                <w:sz w:val="22"/>
                <w:szCs w:val="22"/>
              </w:rPr>
              <w:t xml:space="preserve">suderinti </w:t>
            </w:r>
            <w:r w:rsidRPr="00B92A12">
              <w:rPr>
                <w:rStyle w:val="Grietas"/>
                <w:rFonts w:eastAsiaTheme="majorEastAsia"/>
                <w:b w:val="0"/>
                <w:bCs w:val="0"/>
                <w:noProof/>
                <w:sz w:val="22"/>
                <w:szCs w:val="22"/>
              </w:rPr>
              <w:t>su siūlomu analizatoriumi</w:t>
            </w:r>
            <w:r w:rsidR="0063446E" w:rsidRPr="00B92A12">
              <w:rPr>
                <w:rStyle w:val="Grietas"/>
                <w:rFonts w:eastAsiaTheme="majorEastAsia"/>
                <w:b w:val="0"/>
                <w:bCs w:val="0"/>
                <w:noProof/>
                <w:sz w:val="22"/>
                <w:szCs w:val="22"/>
              </w:rPr>
              <w:t>.</w:t>
            </w:r>
          </w:p>
          <w:p w14:paraId="525D8D33" w14:textId="3E805E4A" w:rsidR="0063446E" w:rsidRPr="00B92A12" w:rsidRDefault="0063446E" w:rsidP="00A41AE7">
            <w:pPr>
              <w:pStyle w:val="Sraopastraipa"/>
              <w:numPr>
                <w:ilvl w:val="0"/>
                <w:numId w:val="7"/>
              </w:numPr>
              <w:spacing w:after="0" w:line="240" w:lineRule="auto"/>
              <w:jc w:val="both"/>
              <w:rPr>
                <w:rFonts w:ascii="Times New Roman" w:hAnsi="Times New Roman" w:cs="Times New Roman"/>
                <w:noProof/>
                <w:sz w:val="22"/>
                <w:szCs w:val="22"/>
              </w:rPr>
            </w:pPr>
            <w:r w:rsidRPr="00B92A12">
              <w:rPr>
                <w:rFonts w:ascii="Times New Roman" w:hAnsi="Times New Roman" w:cs="Times New Roman"/>
                <w:noProof/>
                <w:sz w:val="22"/>
                <w:szCs w:val="22"/>
              </w:rPr>
              <w:t>Jei reikalingas ėminio/mėginio pernešim</w:t>
            </w:r>
            <w:r w:rsidR="00CF0DAB" w:rsidRPr="00B92A12">
              <w:rPr>
                <w:rFonts w:ascii="Times New Roman" w:hAnsi="Times New Roman" w:cs="Times New Roman"/>
                <w:noProof/>
                <w:sz w:val="22"/>
                <w:szCs w:val="22"/>
              </w:rPr>
              <w:t>as</w:t>
            </w:r>
            <w:r w:rsidRPr="00B92A12">
              <w:rPr>
                <w:rFonts w:ascii="Times New Roman" w:hAnsi="Times New Roman" w:cs="Times New Roman"/>
                <w:noProof/>
                <w:sz w:val="22"/>
                <w:szCs w:val="22"/>
              </w:rPr>
              <w:t xml:space="preserve"> į kasetę (multitestą, </w:t>
            </w:r>
            <w:r w:rsidR="009D6E27" w:rsidRPr="00B92A12">
              <w:rPr>
                <w:rFonts w:ascii="Times New Roman" w:hAnsi="Times New Roman" w:cs="Times New Roman"/>
                <w:noProof/>
                <w:sz w:val="22"/>
                <w:szCs w:val="22"/>
              </w:rPr>
              <w:t>juostelę</w:t>
            </w:r>
            <w:r w:rsidRPr="00B92A12">
              <w:rPr>
                <w:rFonts w:ascii="Times New Roman" w:hAnsi="Times New Roman" w:cs="Times New Roman"/>
                <w:noProof/>
                <w:sz w:val="22"/>
                <w:szCs w:val="22"/>
              </w:rPr>
              <w:t xml:space="preserve"> arba lygiavertį gamintojo siūlomą matavimo modulį</w:t>
            </w:r>
            <w:r w:rsidR="009D6E27" w:rsidRPr="00B92A12">
              <w:rPr>
                <w:rFonts w:ascii="Times New Roman" w:hAnsi="Times New Roman" w:cs="Times New Roman"/>
                <w:noProof/>
                <w:sz w:val="22"/>
                <w:szCs w:val="22"/>
              </w:rPr>
              <w:t>)</w:t>
            </w:r>
            <w:r w:rsidRPr="00B92A12">
              <w:rPr>
                <w:rFonts w:ascii="Times New Roman" w:hAnsi="Times New Roman" w:cs="Times New Roman"/>
                <w:noProof/>
                <w:sz w:val="22"/>
                <w:szCs w:val="22"/>
              </w:rPr>
              <w:t xml:space="preserve"> - </w:t>
            </w:r>
            <w:r w:rsidR="002D19C9" w:rsidRPr="00B92A12">
              <w:rPr>
                <w:rFonts w:ascii="Times New Roman" w:hAnsi="Times New Roman" w:cs="Times New Roman"/>
                <w:b/>
                <w:bCs/>
                <w:noProof/>
                <w:sz w:val="22"/>
                <w:szCs w:val="22"/>
              </w:rPr>
              <w:t>Skysčio dozatori</w:t>
            </w:r>
            <w:r w:rsidRPr="00B92A12">
              <w:rPr>
                <w:rFonts w:ascii="Times New Roman" w:hAnsi="Times New Roman" w:cs="Times New Roman"/>
                <w:b/>
                <w:bCs/>
                <w:noProof/>
                <w:sz w:val="22"/>
                <w:szCs w:val="22"/>
              </w:rPr>
              <w:t xml:space="preserve">ų </w:t>
            </w:r>
            <w:r w:rsidR="002D19C9" w:rsidRPr="00B92A12">
              <w:rPr>
                <w:rFonts w:ascii="Times New Roman" w:hAnsi="Times New Roman" w:cs="Times New Roman"/>
                <w:b/>
                <w:bCs/>
                <w:noProof/>
                <w:sz w:val="22"/>
                <w:szCs w:val="22"/>
              </w:rPr>
              <w:t>(pipet</w:t>
            </w:r>
            <w:r w:rsidRPr="00B92A12">
              <w:rPr>
                <w:rFonts w:ascii="Times New Roman" w:hAnsi="Times New Roman" w:cs="Times New Roman"/>
                <w:b/>
                <w:bCs/>
                <w:noProof/>
                <w:sz w:val="22"/>
                <w:szCs w:val="22"/>
              </w:rPr>
              <w:t>ę) su galiojančia metrologine patikra,</w:t>
            </w:r>
            <w:r w:rsidRPr="00B92A12">
              <w:rPr>
                <w:rFonts w:ascii="Times New Roman" w:hAnsi="Times New Roman" w:cs="Times New Roman"/>
                <w:noProof/>
                <w:sz w:val="22"/>
                <w:szCs w:val="22"/>
              </w:rPr>
              <w:t xml:space="preserve"> užtikrinan</w:t>
            </w:r>
            <w:r w:rsidR="00CF0DAB" w:rsidRPr="00B92A12">
              <w:rPr>
                <w:rFonts w:ascii="Times New Roman" w:hAnsi="Times New Roman" w:cs="Times New Roman"/>
                <w:noProof/>
                <w:sz w:val="22"/>
                <w:szCs w:val="22"/>
              </w:rPr>
              <w:t>tį</w:t>
            </w:r>
            <w:r w:rsidRPr="00B92A12">
              <w:rPr>
                <w:rFonts w:ascii="Times New Roman" w:hAnsi="Times New Roman" w:cs="Times New Roman"/>
                <w:noProof/>
                <w:sz w:val="22"/>
                <w:szCs w:val="22"/>
              </w:rPr>
              <w:t xml:space="preserve"> tikslų ir patikimą ėminio/mėginio pernešimą</w:t>
            </w:r>
            <w:r w:rsidR="009D6E27" w:rsidRPr="00B92A12">
              <w:rPr>
                <w:rFonts w:ascii="Times New Roman" w:hAnsi="Times New Roman" w:cs="Times New Roman"/>
                <w:noProof/>
                <w:sz w:val="22"/>
                <w:szCs w:val="22"/>
              </w:rPr>
              <w:t xml:space="preserve">. </w:t>
            </w:r>
            <w:r w:rsidRPr="00B92A12">
              <w:rPr>
                <w:rFonts w:ascii="Times New Roman" w:hAnsi="Times New Roman" w:cs="Times New Roman"/>
                <w:noProof/>
                <w:sz w:val="22"/>
                <w:szCs w:val="22"/>
              </w:rPr>
              <w:t>Siūlom</w:t>
            </w:r>
            <w:r w:rsidR="00CF0DAB" w:rsidRPr="00B92A12">
              <w:rPr>
                <w:rFonts w:ascii="Times New Roman" w:hAnsi="Times New Roman" w:cs="Times New Roman"/>
                <w:noProof/>
                <w:sz w:val="22"/>
                <w:szCs w:val="22"/>
              </w:rPr>
              <w:t>o</w:t>
            </w:r>
            <w:r w:rsidRPr="00B92A12">
              <w:rPr>
                <w:rFonts w:ascii="Times New Roman" w:hAnsi="Times New Roman" w:cs="Times New Roman"/>
                <w:noProof/>
                <w:sz w:val="22"/>
                <w:szCs w:val="22"/>
              </w:rPr>
              <w:t xml:space="preserve"> dozatori</w:t>
            </w:r>
            <w:r w:rsidR="00CF0DAB" w:rsidRPr="00B92A12">
              <w:rPr>
                <w:rFonts w:ascii="Times New Roman" w:hAnsi="Times New Roman" w:cs="Times New Roman"/>
                <w:noProof/>
                <w:sz w:val="22"/>
                <w:szCs w:val="22"/>
              </w:rPr>
              <w:t>aus</w:t>
            </w:r>
            <w:r w:rsidRPr="00B92A12">
              <w:rPr>
                <w:rFonts w:ascii="Times New Roman" w:hAnsi="Times New Roman" w:cs="Times New Roman"/>
                <w:noProof/>
                <w:sz w:val="22"/>
                <w:szCs w:val="22"/>
              </w:rPr>
              <w:t xml:space="preserve"> matavimo skalė turi atitikti siūlom</w:t>
            </w:r>
            <w:r w:rsidR="00CF0DAB" w:rsidRPr="00B92A12">
              <w:rPr>
                <w:rFonts w:ascii="Times New Roman" w:hAnsi="Times New Roman" w:cs="Times New Roman"/>
                <w:noProof/>
                <w:sz w:val="22"/>
                <w:szCs w:val="22"/>
              </w:rPr>
              <w:t>ų</w:t>
            </w:r>
            <w:r w:rsidRPr="00B92A12">
              <w:rPr>
                <w:rFonts w:ascii="Times New Roman" w:hAnsi="Times New Roman" w:cs="Times New Roman"/>
                <w:noProof/>
                <w:sz w:val="22"/>
                <w:szCs w:val="22"/>
              </w:rPr>
              <w:t xml:space="preserve"> tyrimų/metodikų reikalavimus (reikalingą tūrio diapazoną ir tikslumą).</w:t>
            </w:r>
            <w:r w:rsidR="00E87492" w:rsidRPr="00B92A12">
              <w:rPr>
                <w:rFonts w:ascii="Times New Roman" w:hAnsi="Times New Roman" w:cs="Times New Roman"/>
                <w:noProof/>
                <w:sz w:val="22"/>
                <w:szCs w:val="22"/>
              </w:rPr>
              <w:t xml:space="preserve"> </w:t>
            </w:r>
            <w:r w:rsidRPr="00B92A12">
              <w:rPr>
                <w:rFonts w:ascii="Times New Roman" w:hAnsi="Times New Roman" w:cs="Times New Roman"/>
                <w:noProof/>
                <w:sz w:val="22"/>
                <w:szCs w:val="22"/>
              </w:rPr>
              <w:t xml:space="preserve">Kartu turi būti tiekiami </w:t>
            </w:r>
            <w:r w:rsidRPr="00B92A12">
              <w:rPr>
                <w:rFonts w:ascii="Times New Roman" w:hAnsi="Times New Roman" w:cs="Times New Roman"/>
                <w:b/>
                <w:bCs/>
                <w:noProof/>
                <w:sz w:val="22"/>
                <w:szCs w:val="22"/>
              </w:rPr>
              <w:t>vienkartiniai antgaliai</w:t>
            </w:r>
            <w:r w:rsidRPr="00B92A12">
              <w:rPr>
                <w:rFonts w:ascii="Times New Roman" w:hAnsi="Times New Roman" w:cs="Times New Roman"/>
                <w:noProof/>
                <w:sz w:val="22"/>
                <w:szCs w:val="22"/>
              </w:rPr>
              <w:t>, visiškai suderinami ir tinkami naudoti su siūlom</w:t>
            </w:r>
            <w:r w:rsidR="00CF0DAB" w:rsidRPr="00B92A12">
              <w:rPr>
                <w:rFonts w:ascii="Times New Roman" w:hAnsi="Times New Roman" w:cs="Times New Roman"/>
                <w:noProof/>
                <w:sz w:val="22"/>
                <w:szCs w:val="22"/>
              </w:rPr>
              <w:t>u</w:t>
            </w:r>
            <w:r w:rsidRPr="00B92A12">
              <w:rPr>
                <w:rFonts w:ascii="Times New Roman" w:hAnsi="Times New Roman" w:cs="Times New Roman"/>
                <w:noProof/>
                <w:sz w:val="22"/>
                <w:szCs w:val="22"/>
              </w:rPr>
              <w:t xml:space="preserve"> dozatori</w:t>
            </w:r>
            <w:r w:rsidR="00CF0DAB" w:rsidRPr="00B92A12">
              <w:rPr>
                <w:rFonts w:ascii="Times New Roman" w:hAnsi="Times New Roman" w:cs="Times New Roman"/>
                <w:noProof/>
                <w:sz w:val="22"/>
                <w:szCs w:val="22"/>
              </w:rPr>
              <w:t>umi</w:t>
            </w:r>
            <w:r w:rsidR="00B27F89" w:rsidRPr="00B92A12">
              <w:rPr>
                <w:rFonts w:ascii="Times New Roman" w:hAnsi="Times New Roman" w:cs="Times New Roman"/>
                <w:noProof/>
                <w:sz w:val="22"/>
                <w:szCs w:val="22"/>
              </w:rPr>
              <w:t xml:space="preserve"> (ne mažiau, kaip </w:t>
            </w:r>
            <w:r w:rsidR="000267CF" w:rsidRPr="00B92A12">
              <w:rPr>
                <w:rFonts w:ascii="Times New Roman" w:hAnsi="Times New Roman" w:cs="Times New Roman"/>
                <w:noProof/>
                <w:sz w:val="22"/>
                <w:szCs w:val="22"/>
              </w:rPr>
              <w:t xml:space="preserve">200 </w:t>
            </w:r>
            <w:r w:rsidR="00B27F89" w:rsidRPr="00B92A12">
              <w:rPr>
                <w:rFonts w:ascii="Times New Roman" w:hAnsi="Times New Roman" w:cs="Times New Roman"/>
                <w:noProof/>
                <w:sz w:val="22"/>
                <w:szCs w:val="22"/>
              </w:rPr>
              <w:t xml:space="preserve">vnt. </w:t>
            </w:r>
            <w:r w:rsidR="000267CF" w:rsidRPr="00B92A12">
              <w:rPr>
                <w:rFonts w:ascii="Times New Roman" w:hAnsi="Times New Roman" w:cs="Times New Roman"/>
                <w:noProof/>
                <w:sz w:val="22"/>
                <w:szCs w:val="22"/>
              </w:rPr>
              <w:t xml:space="preserve"> vienam analizatoriui</w:t>
            </w:r>
            <w:r w:rsidR="00B27F89" w:rsidRPr="00B92A12">
              <w:rPr>
                <w:rFonts w:ascii="Times New Roman" w:hAnsi="Times New Roman" w:cs="Times New Roman"/>
                <w:noProof/>
                <w:sz w:val="22"/>
                <w:szCs w:val="22"/>
              </w:rPr>
              <w:t>)</w:t>
            </w:r>
            <w:r w:rsidR="000267CF" w:rsidRPr="00B92A12">
              <w:rPr>
                <w:rFonts w:ascii="Times New Roman" w:hAnsi="Times New Roman" w:cs="Times New Roman"/>
                <w:noProof/>
                <w:sz w:val="22"/>
                <w:szCs w:val="22"/>
              </w:rPr>
              <w:t>.</w:t>
            </w:r>
          </w:p>
          <w:p w14:paraId="130791B5" w14:textId="4E49D5D3" w:rsidR="00EB2BE9" w:rsidRPr="00B92A12" w:rsidRDefault="00EE3F35"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2</w:t>
            </w:r>
            <w:r w:rsidR="00EB2BE9" w:rsidRPr="00B92A12">
              <w:rPr>
                <w:rFonts w:ascii="Times New Roman" w:eastAsia="Calibri" w:hAnsi="Times New Roman" w:cs="Times New Roman"/>
                <w:noProof/>
                <w:sz w:val="22"/>
                <w:szCs w:val="22"/>
                <w:lang w:eastAsia="en-US"/>
              </w:rPr>
              <w:t>.6.</w:t>
            </w:r>
            <w:r w:rsidR="00EB2BE9" w:rsidRPr="00B92A12">
              <w:rPr>
                <w:rFonts w:ascii="Times New Roman" w:eastAsia="Calibri" w:hAnsi="Times New Roman" w:cs="Times New Roman"/>
                <w:noProof/>
                <w:kern w:val="2"/>
                <w:sz w:val="22"/>
                <w:szCs w:val="22"/>
                <w:lang w:eastAsia="en-US"/>
                <w14:ligatures w14:val="standardContextual"/>
              </w:rPr>
              <w:t xml:space="preserve"> </w:t>
            </w:r>
            <w:r w:rsidR="00EB2BE9" w:rsidRPr="00B92A12">
              <w:rPr>
                <w:rFonts w:ascii="Times New Roman" w:eastAsia="Calibri" w:hAnsi="Times New Roman" w:cs="Times New Roman"/>
                <w:b/>
                <w:bCs/>
                <w:noProof/>
                <w:sz w:val="22"/>
                <w:szCs w:val="22"/>
                <w:lang w:eastAsia="en-US"/>
              </w:rPr>
              <w:t xml:space="preserve">Tinkami ėminiai/mėginiai: </w:t>
            </w:r>
          </w:p>
          <w:p w14:paraId="246D75BE" w14:textId="0ED35633" w:rsidR="00EB2BE9" w:rsidRPr="00B92A12" w:rsidRDefault="00CF0DAB"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a</w:t>
            </w:r>
            <w:r w:rsidR="00EB2BE9" w:rsidRPr="00B92A12">
              <w:rPr>
                <w:rFonts w:ascii="Times New Roman" w:eastAsia="Calibri" w:hAnsi="Times New Roman" w:cs="Times New Roman"/>
                <w:noProof/>
                <w:sz w:val="22"/>
                <w:szCs w:val="22"/>
                <w:lang w:eastAsia="en-US"/>
              </w:rPr>
              <w:t>) visas kraujas</w:t>
            </w:r>
            <w:r w:rsidR="004D5448" w:rsidRPr="00B92A12">
              <w:rPr>
                <w:rFonts w:ascii="Times New Roman" w:eastAsia="Calibri" w:hAnsi="Times New Roman" w:cs="Times New Roman"/>
                <w:noProof/>
                <w:sz w:val="22"/>
                <w:szCs w:val="22"/>
                <w:lang w:eastAsia="en-US"/>
              </w:rPr>
              <w:t xml:space="preserve"> </w:t>
            </w:r>
            <w:r w:rsidR="00EB2BE9" w:rsidRPr="00B92A12">
              <w:rPr>
                <w:rFonts w:ascii="Times New Roman" w:eastAsia="Calibri" w:hAnsi="Times New Roman" w:cs="Times New Roman"/>
                <w:noProof/>
                <w:sz w:val="22"/>
                <w:szCs w:val="22"/>
                <w:lang w:eastAsia="en-US"/>
              </w:rPr>
              <w:t xml:space="preserve"> </w:t>
            </w:r>
            <w:r w:rsidRPr="00B92A12">
              <w:rPr>
                <w:rFonts w:ascii="Times New Roman" w:eastAsia="Calibri" w:hAnsi="Times New Roman" w:cs="Times New Roman"/>
                <w:noProof/>
                <w:sz w:val="22"/>
                <w:szCs w:val="22"/>
                <w:lang w:eastAsia="en-US"/>
              </w:rPr>
              <w:t>b</w:t>
            </w:r>
            <w:r w:rsidR="000D4BC1" w:rsidRPr="00B92A12">
              <w:rPr>
                <w:rFonts w:ascii="Times New Roman" w:eastAsia="Calibri" w:hAnsi="Times New Roman" w:cs="Times New Roman"/>
                <w:noProof/>
                <w:sz w:val="22"/>
                <w:szCs w:val="22"/>
                <w:lang w:eastAsia="en-US"/>
              </w:rPr>
              <w:t xml:space="preserve">) serumas, </w:t>
            </w:r>
            <w:r w:rsidRPr="00B92A12">
              <w:rPr>
                <w:rFonts w:ascii="Times New Roman" w:eastAsia="Calibri" w:hAnsi="Times New Roman" w:cs="Times New Roman"/>
                <w:noProof/>
                <w:sz w:val="22"/>
                <w:szCs w:val="22"/>
                <w:lang w:eastAsia="en-US"/>
              </w:rPr>
              <w:t>c</w:t>
            </w:r>
            <w:r w:rsidR="000D4BC1" w:rsidRPr="00B92A12">
              <w:rPr>
                <w:rFonts w:ascii="Times New Roman" w:eastAsia="Calibri" w:hAnsi="Times New Roman" w:cs="Times New Roman"/>
                <w:noProof/>
                <w:sz w:val="22"/>
                <w:szCs w:val="22"/>
                <w:lang w:eastAsia="en-US"/>
              </w:rPr>
              <w:t>) plazma</w:t>
            </w:r>
            <w:r w:rsidR="009D6E27" w:rsidRPr="00B92A12">
              <w:rPr>
                <w:rFonts w:ascii="Times New Roman" w:eastAsia="Calibri" w:hAnsi="Times New Roman" w:cs="Times New Roman"/>
                <w:noProof/>
                <w:sz w:val="22"/>
                <w:szCs w:val="22"/>
                <w:lang w:eastAsia="en-US"/>
              </w:rPr>
              <w:t>.</w:t>
            </w:r>
          </w:p>
          <w:p w14:paraId="164ABB37" w14:textId="0709FECA" w:rsidR="00EB2BE9" w:rsidRPr="00B92A12" w:rsidRDefault="00EE3F35"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2</w:t>
            </w:r>
            <w:r w:rsidR="00EB2BE9" w:rsidRPr="00B92A12">
              <w:rPr>
                <w:rFonts w:ascii="Times New Roman" w:eastAsia="Calibri" w:hAnsi="Times New Roman" w:cs="Times New Roman"/>
                <w:noProof/>
                <w:sz w:val="22"/>
                <w:szCs w:val="22"/>
                <w:lang w:eastAsia="en-US"/>
              </w:rPr>
              <w:t>.7.</w:t>
            </w:r>
            <w:r w:rsidR="00EB2BE9" w:rsidRPr="00B92A12">
              <w:rPr>
                <w:rFonts w:ascii="Times New Roman" w:eastAsia="Calibri" w:hAnsi="Times New Roman" w:cs="Times New Roman"/>
                <w:noProof/>
                <w:kern w:val="2"/>
                <w:sz w:val="22"/>
                <w:szCs w:val="22"/>
                <w:lang w:eastAsia="en-US"/>
                <w14:ligatures w14:val="standardContextual"/>
              </w:rPr>
              <w:t xml:space="preserve"> </w:t>
            </w:r>
            <w:r w:rsidR="00EB2BE9" w:rsidRPr="00B92A12">
              <w:rPr>
                <w:rFonts w:ascii="Times New Roman" w:eastAsia="Calibri" w:hAnsi="Times New Roman" w:cs="Times New Roman"/>
                <w:b/>
                <w:bCs/>
                <w:noProof/>
                <w:sz w:val="22"/>
                <w:szCs w:val="22"/>
                <w:lang w:eastAsia="en-US"/>
              </w:rPr>
              <w:t xml:space="preserve">Mėginio tūris - </w:t>
            </w:r>
            <w:r w:rsidR="00CF0DAB" w:rsidRPr="00B92A12">
              <w:rPr>
                <w:rFonts w:ascii="Times New Roman" w:eastAsia="Calibri" w:hAnsi="Times New Roman" w:cs="Times New Roman"/>
                <w:noProof/>
                <w:sz w:val="22"/>
                <w:szCs w:val="22"/>
                <w:lang w:eastAsia="en-US"/>
              </w:rPr>
              <w:t>n</w:t>
            </w:r>
            <w:r w:rsidR="00EB2BE9" w:rsidRPr="00B92A12">
              <w:rPr>
                <w:rFonts w:ascii="Times New Roman" w:eastAsia="Calibri" w:hAnsi="Times New Roman" w:cs="Times New Roman"/>
                <w:noProof/>
                <w:sz w:val="22"/>
                <w:szCs w:val="22"/>
                <w:lang w:eastAsia="en-US"/>
              </w:rPr>
              <w:t xml:space="preserve">e didesnis nei </w:t>
            </w:r>
            <w:r w:rsidR="000D4BC1" w:rsidRPr="00B92A12">
              <w:rPr>
                <w:rFonts w:ascii="Times New Roman" w:eastAsia="Calibri" w:hAnsi="Times New Roman" w:cs="Times New Roman"/>
                <w:noProof/>
                <w:sz w:val="22"/>
                <w:szCs w:val="22"/>
                <w:lang w:eastAsia="en-US"/>
              </w:rPr>
              <w:t>250</w:t>
            </w:r>
            <w:r w:rsidR="00EB2BE9" w:rsidRPr="00B92A12">
              <w:rPr>
                <w:rFonts w:ascii="Times New Roman" w:eastAsia="Calibri" w:hAnsi="Times New Roman" w:cs="Times New Roman"/>
                <w:noProof/>
                <w:sz w:val="22"/>
                <w:szCs w:val="22"/>
                <w:lang w:eastAsia="en-US"/>
              </w:rPr>
              <w:t xml:space="preserve"> mikrolitrų</w:t>
            </w:r>
            <w:r w:rsidR="00855109" w:rsidRPr="00B92A12">
              <w:rPr>
                <w:rFonts w:ascii="Times New Roman" w:eastAsia="Calibri" w:hAnsi="Times New Roman" w:cs="Times New Roman"/>
                <w:noProof/>
                <w:sz w:val="22"/>
                <w:szCs w:val="22"/>
                <w:lang w:eastAsia="en-US"/>
              </w:rPr>
              <w:t>;</w:t>
            </w:r>
          </w:p>
          <w:p w14:paraId="64C8FC7F" w14:textId="009A7B6C" w:rsidR="000D4BC1" w:rsidRPr="00B92A12" w:rsidRDefault="00EE3F35"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2</w:t>
            </w:r>
            <w:r w:rsidR="00CF0DAB" w:rsidRPr="00B92A12">
              <w:rPr>
                <w:rFonts w:ascii="Times New Roman" w:eastAsia="Calibri" w:hAnsi="Times New Roman" w:cs="Times New Roman"/>
                <w:noProof/>
                <w:sz w:val="22"/>
                <w:szCs w:val="22"/>
                <w:lang w:eastAsia="en-US"/>
              </w:rPr>
              <w:t>.8</w:t>
            </w:r>
            <w:r w:rsidR="00EB2BE9" w:rsidRPr="00B92A12">
              <w:rPr>
                <w:rFonts w:ascii="Times New Roman" w:eastAsia="Calibri" w:hAnsi="Times New Roman" w:cs="Times New Roman"/>
                <w:noProof/>
                <w:sz w:val="22"/>
                <w:szCs w:val="22"/>
                <w:lang w:eastAsia="en-US"/>
              </w:rPr>
              <w:t>. N</w:t>
            </w:r>
            <w:r w:rsidR="00EB2BE9" w:rsidRPr="00B92A12">
              <w:rPr>
                <w:rFonts w:ascii="Times New Roman" w:eastAsia="Calibri" w:hAnsi="Times New Roman" w:cs="Times New Roman"/>
                <w:b/>
                <w:bCs/>
                <w:noProof/>
                <w:sz w:val="22"/>
                <w:szCs w:val="22"/>
                <w:lang w:eastAsia="en-US"/>
              </w:rPr>
              <w:t>ašumas</w:t>
            </w:r>
            <w:r w:rsidR="00EB2BE9" w:rsidRPr="00B92A12">
              <w:rPr>
                <w:rFonts w:ascii="Times New Roman" w:eastAsia="Calibri" w:hAnsi="Times New Roman" w:cs="Times New Roman"/>
                <w:noProof/>
                <w:sz w:val="22"/>
                <w:szCs w:val="22"/>
                <w:lang w:eastAsia="en-US"/>
              </w:rPr>
              <w:t xml:space="preserve"> – ne mažiau kaip </w:t>
            </w:r>
            <w:r w:rsidR="000D4BC1" w:rsidRPr="00B92A12">
              <w:rPr>
                <w:rFonts w:ascii="Times New Roman" w:eastAsia="Calibri" w:hAnsi="Times New Roman" w:cs="Times New Roman"/>
                <w:noProof/>
                <w:sz w:val="22"/>
                <w:szCs w:val="22"/>
                <w:lang w:eastAsia="en-US"/>
              </w:rPr>
              <w:t xml:space="preserve">50 </w:t>
            </w:r>
            <w:r w:rsidR="00EB2BE9" w:rsidRPr="00B92A12">
              <w:rPr>
                <w:rFonts w:ascii="Times New Roman" w:eastAsia="Calibri" w:hAnsi="Times New Roman" w:cs="Times New Roman"/>
                <w:noProof/>
                <w:sz w:val="22"/>
                <w:szCs w:val="22"/>
                <w:lang w:eastAsia="en-US"/>
              </w:rPr>
              <w:t xml:space="preserve"> tyrimų per 1 valandą</w:t>
            </w:r>
            <w:r w:rsidR="00855109" w:rsidRPr="00B92A12">
              <w:rPr>
                <w:rFonts w:ascii="Times New Roman" w:eastAsia="Calibri" w:hAnsi="Times New Roman" w:cs="Times New Roman"/>
                <w:noProof/>
                <w:sz w:val="22"/>
                <w:szCs w:val="22"/>
                <w:lang w:eastAsia="en-US"/>
              </w:rPr>
              <w:t>;</w:t>
            </w:r>
          </w:p>
          <w:p w14:paraId="599EEF0F" w14:textId="20D41120" w:rsidR="000D4BC1" w:rsidRPr="00B92A12" w:rsidRDefault="00EE3F35"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2</w:t>
            </w:r>
            <w:r w:rsidR="00CF0DAB" w:rsidRPr="00B92A12">
              <w:rPr>
                <w:rFonts w:ascii="Times New Roman" w:eastAsia="Calibri" w:hAnsi="Times New Roman" w:cs="Times New Roman"/>
                <w:noProof/>
                <w:sz w:val="22"/>
                <w:szCs w:val="22"/>
                <w:lang w:eastAsia="en-US"/>
              </w:rPr>
              <w:t xml:space="preserve">.9. </w:t>
            </w:r>
            <w:r w:rsidR="000D4BC1" w:rsidRPr="00B92A12">
              <w:rPr>
                <w:rFonts w:ascii="Times New Roman" w:eastAsia="Calibri" w:hAnsi="Times New Roman" w:cs="Times New Roman"/>
                <w:b/>
                <w:bCs/>
                <w:noProof/>
                <w:sz w:val="22"/>
                <w:szCs w:val="22"/>
                <w:lang w:eastAsia="en-US"/>
              </w:rPr>
              <w:t>Tyrimo rezultatų pateikimas:</w:t>
            </w:r>
          </w:p>
          <w:p w14:paraId="47FB5C38" w14:textId="49104B81" w:rsidR="000D4BC1" w:rsidRPr="00B92A12" w:rsidRDefault="00CF0DAB"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a)</w:t>
            </w:r>
            <w:r w:rsidR="009D6E27" w:rsidRPr="00B92A12">
              <w:rPr>
                <w:rFonts w:ascii="Times New Roman" w:eastAsia="Calibri" w:hAnsi="Times New Roman" w:cs="Times New Roman"/>
                <w:noProof/>
                <w:sz w:val="22"/>
                <w:szCs w:val="22"/>
                <w:lang w:eastAsia="en-US"/>
              </w:rPr>
              <w:t xml:space="preserve"> </w:t>
            </w:r>
            <w:r w:rsidR="000D4BC1" w:rsidRPr="00B92A12">
              <w:rPr>
                <w:rFonts w:ascii="Times New Roman" w:eastAsia="Calibri" w:hAnsi="Times New Roman" w:cs="Times New Roman"/>
                <w:noProof/>
                <w:sz w:val="22"/>
                <w:szCs w:val="22"/>
                <w:lang w:eastAsia="en-US"/>
              </w:rPr>
              <w:t xml:space="preserve"> Parodoma ekran</w:t>
            </w:r>
            <w:r w:rsidR="00855109" w:rsidRPr="00B92A12">
              <w:rPr>
                <w:rFonts w:ascii="Times New Roman" w:eastAsia="Calibri" w:hAnsi="Times New Roman" w:cs="Times New Roman"/>
                <w:noProof/>
                <w:sz w:val="22"/>
                <w:szCs w:val="22"/>
                <w:lang w:eastAsia="en-US"/>
              </w:rPr>
              <w:t>e;</w:t>
            </w:r>
            <w:r w:rsidR="000D4BC1" w:rsidRPr="00B92A12">
              <w:rPr>
                <w:rFonts w:ascii="Times New Roman" w:eastAsia="Calibri" w:hAnsi="Times New Roman" w:cs="Times New Roman"/>
                <w:noProof/>
                <w:sz w:val="22"/>
                <w:szCs w:val="22"/>
                <w:lang w:eastAsia="en-US"/>
              </w:rPr>
              <w:t xml:space="preserve"> </w:t>
            </w:r>
          </w:p>
          <w:p w14:paraId="436D5AEE" w14:textId="77777777" w:rsidR="00590E00" w:rsidRPr="00B92A12" w:rsidRDefault="00CF0DAB" w:rsidP="00590E00">
            <w:pPr>
              <w:suppressAutoHyphens/>
              <w:autoSpaceDN w:val="0"/>
              <w:spacing w:after="0" w:line="240" w:lineRule="auto"/>
              <w:ind w:left="-22"/>
              <w:jc w:val="both"/>
              <w:textAlignment w:val="baseline"/>
              <w:rPr>
                <w:rFonts w:ascii="Times New Roman" w:hAnsi="Times New Roman" w:cs="Times New Roman"/>
                <w:noProof/>
                <w:sz w:val="22"/>
                <w:szCs w:val="22"/>
              </w:rPr>
            </w:pPr>
            <w:r w:rsidRPr="00B92A12">
              <w:rPr>
                <w:rFonts w:ascii="Times New Roman" w:eastAsia="Calibri" w:hAnsi="Times New Roman" w:cs="Times New Roman"/>
                <w:noProof/>
                <w:sz w:val="22"/>
                <w:szCs w:val="22"/>
                <w:lang w:eastAsia="en-US"/>
              </w:rPr>
              <w:t>b)</w:t>
            </w:r>
            <w:r w:rsidR="000D4BC1" w:rsidRPr="00B92A12">
              <w:rPr>
                <w:rFonts w:ascii="Times New Roman" w:eastAsia="Calibri" w:hAnsi="Times New Roman" w:cs="Times New Roman"/>
                <w:noProof/>
                <w:sz w:val="22"/>
                <w:szCs w:val="22"/>
                <w:lang w:eastAsia="en-US"/>
              </w:rPr>
              <w:t xml:space="preserve"> </w:t>
            </w:r>
            <w:r w:rsidR="009D6E27" w:rsidRPr="00B92A12">
              <w:rPr>
                <w:rFonts w:ascii="Times New Roman" w:hAnsi="Times New Roman" w:cs="Times New Roman"/>
                <w:noProof/>
                <w:sz w:val="22"/>
                <w:szCs w:val="22"/>
              </w:rPr>
              <w:t>Rezultatai turi būti spausdinami integruotu vidiniu arba lygiaverčiu spausdintuvu, nurodant tyrimo pavadinimą, tyrimo atlikimo datą ir laiką, paciento duomenis, tyrimų rezultatus bei atitinkamas normines (referencines) reikšmes</w:t>
            </w:r>
            <w:r w:rsidR="00590E00" w:rsidRPr="00B92A12">
              <w:rPr>
                <w:rFonts w:ascii="Times New Roman" w:hAnsi="Times New Roman" w:cs="Times New Roman"/>
                <w:noProof/>
                <w:sz w:val="22"/>
                <w:szCs w:val="22"/>
              </w:rPr>
              <w:t>, o parametrų reikšmės, nepatenkančios į normos ribas, turi būti aiškiai pažymėtos.</w:t>
            </w:r>
          </w:p>
          <w:p w14:paraId="13DAC839" w14:textId="2DEBA032" w:rsidR="00EB2BE9" w:rsidRPr="00B92A12" w:rsidRDefault="00EB2BE9" w:rsidP="00590E00">
            <w:pPr>
              <w:suppressAutoHyphens/>
              <w:autoSpaceDN w:val="0"/>
              <w:spacing w:after="0" w:line="240" w:lineRule="auto"/>
              <w:ind w:left="-22"/>
              <w:jc w:val="both"/>
              <w:textAlignment w:val="baseline"/>
              <w:rPr>
                <w:rFonts w:ascii="Times New Roman" w:hAnsi="Times New Roman" w:cs="Times New Roman"/>
                <w:noProof/>
                <w:sz w:val="22"/>
                <w:szCs w:val="22"/>
              </w:rPr>
            </w:pPr>
            <w:r w:rsidRPr="00B92A12">
              <w:rPr>
                <w:rFonts w:ascii="Times New Roman" w:eastAsia="Calibri" w:hAnsi="Times New Roman" w:cs="Times New Roman"/>
                <w:noProof/>
                <w:sz w:val="22"/>
                <w:szCs w:val="22"/>
                <w:lang w:eastAsia="en-US"/>
              </w:rPr>
              <w:t xml:space="preserve"> </w:t>
            </w:r>
            <w:r w:rsidR="00EE3F35" w:rsidRPr="00B92A12">
              <w:rPr>
                <w:rFonts w:ascii="Times New Roman" w:eastAsia="Calibri" w:hAnsi="Times New Roman" w:cs="Times New Roman"/>
                <w:noProof/>
                <w:sz w:val="22"/>
                <w:szCs w:val="22"/>
                <w:lang w:eastAsia="en-US"/>
              </w:rPr>
              <w:t>2</w:t>
            </w:r>
            <w:r w:rsidR="00CF0DAB" w:rsidRPr="00B92A12">
              <w:rPr>
                <w:rFonts w:ascii="Times New Roman" w:eastAsia="Calibri" w:hAnsi="Times New Roman" w:cs="Times New Roman"/>
                <w:noProof/>
                <w:sz w:val="22"/>
                <w:szCs w:val="22"/>
                <w:lang w:eastAsia="en-US"/>
              </w:rPr>
              <w:t>.10</w:t>
            </w:r>
            <w:r w:rsidRPr="00B92A12">
              <w:rPr>
                <w:rFonts w:ascii="Times New Roman" w:eastAsia="Calibri" w:hAnsi="Times New Roman" w:cs="Times New Roman"/>
                <w:noProof/>
                <w:sz w:val="22"/>
                <w:szCs w:val="22"/>
                <w:lang w:eastAsia="en-US"/>
              </w:rPr>
              <w:t xml:space="preserve">  </w:t>
            </w:r>
            <w:r w:rsidRPr="00B92A12">
              <w:rPr>
                <w:rFonts w:ascii="Times New Roman" w:eastAsia="Calibri" w:hAnsi="Times New Roman" w:cs="Times New Roman"/>
                <w:b/>
                <w:bCs/>
                <w:noProof/>
                <w:sz w:val="22"/>
                <w:szCs w:val="22"/>
                <w:lang w:eastAsia="en-US"/>
              </w:rPr>
              <w:t>Kalibravimo būdas:</w:t>
            </w:r>
          </w:p>
          <w:p w14:paraId="4B3FEFA0" w14:textId="4838A1D1" w:rsidR="00EB2BE9" w:rsidRPr="00B92A12" w:rsidRDefault="00EB2BE9" w:rsidP="00A64E2C">
            <w:pPr>
              <w:spacing w:after="0" w:line="240" w:lineRule="auto"/>
              <w:jc w:val="both"/>
              <w:rPr>
                <w:rFonts w:ascii="Times New Roman" w:hAnsi="Times New Roman" w:cs="Times New Roman"/>
                <w:noProof/>
                <w:sz w:val="22"/>
                <w:szCs w:val="22"/>
              </w:rPr>
            </w:pPr>
            <w:r w:rsidRPr="00B92A12">
              <w:rPr>
                <w:rFonts w:ascii="Times New Roman" w:hAnsi="Times New Roman" w:cs="Times New Roman"/>
                <w:noProof/>
                <w:sz w:val="22"/>
                <w:szCs w:val="22"/>
              </w:rPr>
              <w:t>Automatin</w:t>
            </w:r>
            <w:r w:rsidR="00B92A12" w:rsidRPr="00B92A12">
              <w:rPr>
                <w:rFonts w:ascii="Times New Roman" w:hAnsi="Times New Roman" w:cs="Times New Roman"/>
                <w:noProof/>
                <w:sz w:val="22"/>
                <w:szCs w:val="22"/>
              </w:rPr>
              <w:t>is</w:t>
            </w:r>
            <w:r w:rsidR="00BB53BA" w:rsidRPr="00B92A12">
              <w:rPr>
                <w:rFonts w:ascii="Times New Roman" w:hAnsi="Times New Roman" w:cs="Times New Roman"/>
                <w:noProof/>
                <w:sz w:val="22"/>
                <w:szCs w:val="22"/>
              </w:rPr>
              <w:t xml:space="preserve"> reagentų</w:t>
            </w:r>
            <w:r w:rsidR="00590E00" w:rsidRPr="00B92A12">
              <w:rPr>
                <w:rFonts w:ascii="Times New Roman" w:hAnsi="Times New Roman" w:cs="Times New Roman"/>
                <w:noProof/>
                <w:sz w:val="22"/>
                <w:szCs w:val="22"/>
              </w:rPr>
              <w:t xml:space="preserve"> kalib</w:t>
            </w:r>
            <w:r w:rsidR="00B92A12" w:rsidRPr="00B92A12">
              <w:rPr>
                <w:rFonts w:ascii="Times New Roman" w:hAnsi="Times New Roman" w:cs="Times New Roman"/>
                <w:noProof/>
                <w:sz w:val="22"/>
                <w:szCs w:val="22"/>
              </w:rPr>
              <w:t>ravimas</w:t>
            </w:r>
            <w:r w:rsidR="00590E00" w:rsidRPr="00B92A12">
              <w:rPr>
                <w:rFonts w:ascii="Times New Roman" w:hAnsi="Times New Roman" w:cs="Times New Roman"/>
                <w:noProof/>
                <w:sz w:val="22"/>
                <w:szCs w:val="22"/>
              </w:rPr>
              <w:t xml:space="preserve"> </w:t>
            </w:r>
            <w:r w:rsidRPr="00B92A12">
              <w:rPr>
                <w:rFonts w:ascii="Times New Roman" w:hAnsi="Times New Roman" w:cs="Times New Roman"/>
                <w:noProof/>
                <w:sz w:val="22"/>
                <w:szCs w:val="22"/>
              </w:rPr>
              <w:t>arba</w:t>
            </w:r>
            <w:r w:rsidR="00B92A12" w:rsidRPr="00B92A12">
              <w:rPr>
                <w:rFonts w:ascii="Times New Roman" w:hAnsi="Times New Roman" w:cs="Times New Roman"/>
                <w:noProof/>
                <w:sz w:val="22"/>
                <w:szCs w:val="22"/>
              </w:rPr>
              <w:t xml:space="preserve"> </w:t>
            </w:r>
            <w:r w:rsidRPr="00B92A12">
              <w:rPr>
                <w:rFonts w:ascii="Times New Roman" w:hAnsi="Times New Roman" w:cs="Times New Roman"/>
                <w:noProof/>
                <w:sz w:val="22"/>
                <w:szCs w:val="22"/>
              </w:rPr>
              <w:t>pagal gamintojo rekomendacijas.</w:t>
            </w:r>
          </w:p>
          <w:p w14:paraId="6ED89A73" w14:textId="46D46B44" w:rsidR="00EB2BE9" w:rsidRPr="00B92A12" w:rsidRDefault="00EE3F35"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2</w:t>
            </w:r>
            <w:r w:rsidR="00CF0DAB" w:rsidRPr="00B92A12">
              <w:rPr>
                <w:rFonts w:ascii="Times New Roman" w:eastAsia="Calibri" w:hAnsi="Times New Roman" w:cs="Times New Roman"/>
                <w:noProof/>
                <w:sz w:val="22"/>
                <w:szCs w:val="22"/>
                <w:lang w:eastAsia="en-US"/>
              </w:rPr>
              <w:t>.11</w:t>
            </w:r>
            <w:r w:rsidR="00EB2BE9" w:rsidRPr="00B92A12">
              <w:rPr>
                <w:rFonts w:ascii="Times New Roman" w:eastAsia="Calibri" w:hAnsi="Times New Roman" w:cs="Times New Roman"/>
                <w:noProof/>
                <w:sz w:val="22"/>
                <w:szCs w:val="22"/>
                <w:lang w:eastAsia="en-US"/>
              </w:rPr>
              <w:t xml:space="preserve">. </w:t>
            </w:r>
            <w:r w:rsidR="00EB2BE9" w:rsidRPr="00B92A12">
              <w:rPr>
                <w:rFonts w:ascii="Times New Roman" w:eastAsia="Calibri" w:hAnsi="Times New Roman" w:cs="Times New Roman"/>
                <w:b/>
                <w:bCs/>
                <w:noProof/>
                <w:sz w:val="22"/>
                <w:szCs w:val="22"/>
                <w:lang w:eastAsia="en-US"/>
              </w:rPr>
              <w:t>Vidaus kokybės kontrolė (VKK):</w:t>
            </w:r>
          </w:p>
          <w:p w14:paraId="06AA1901" w14:textId="627BCB47" w:rsidR="00EB2BE9" w:rsidRPr="00B92A12" w:rsidRDefault="00EB2BE9" w:rsidP="00A41AE7">
            <w:pPr>
              <w:suppressAutoHyphens/>
              <w:autoSpaceDN w:val="0"/>
              <w:spacing w:after="0" w:line="240" w:lineRule="auto"/>
              <w:jc w:val="both"/>
              <w:textAlignment w:val="baseline"/>
              <w:rPr>
                <w:rFonts w:ascii="Times New Roman" w:hAnsi="Times New Roman" w:cs="Times New Roman"/>
                <w:noProof/>
                <w:color w:val="000000" w:themeColor="text1"/>
                <w:sz w:val="22"/>
                <w:szCs w:val="22"/>
              </w:rPr>
            </w:pPr>
            <w:r w:rsidRPr="00B92A12">
              <w:rPr>
                <w:rFonts w:ascii="Times New Roman" w:hAnsi="Times New Roman" w:cs="Times New Roman"/>
                <w:noProof/>
                <w:color w:val="000000" w:themeColor="text1"/>
                <w:sz w:val="22"/>
                <w:szCs w:val="22"/>
              </w:rPr>
              <w:t>Ne mažiau 2 lygių kokybės kontrolės sistema.</w:t>
            </w:r>
          </w:p>
          <w:p w14:paraId="448017B9" w14:textId="25B8C498" w:rsidR="00EE3F35" w:rsidRPr="00B92A12" w:rsidRDefault="00EE3F35" w:rsidP="00A41AE7">
            <w:pPr>
              <w:suppressAutoHyphens/>
              <w:autoSpaceDN w:val="0"/>
              <w:spacing w:after="0" w:line="240" w:lineRule="auto"/>
              <w:jc w:val="both"/>
              <w:textAlignment w:val="baseline"/>
              <w:rPr>
                <w:rFonts w:ascii="Times New Roman" w:eastAsia="Calibri" w:hAnsi="Times New Roman" w:cs="Times New Roman"/>
                <w:noProof/>
                <w:color w:val="000000" w:themeColor="text1"/>
                <w:sz w:val="22"/>
                <w:szCs w:val="22"/>
                <w:lang w:eastAsia="en-US"/>
              </w:rPr>
            </w:pPr>
            <w:r w:rsidRPr="00B92A12">
              <w:rPr>
                <w:rFonts w:ascii="Times New Roman" w:eastAsia="Calibri" w:hAnsi="Times New Roman" w:cs="Times New Roman"/>
                <w:noProof/>
                <w:color w:val="000000" w:themeColor="text1"/>
                <w:sz w:val="22"/>
                <w:szCs w:val="22"/>
                <w:lang w:eastAsia="en-US"/>
              </w:rPr>
              <w:t>2</w:t>
            </w:r>
            <w:r w:rsidR="00CF0DAB" w:rsidRPr="00B92A12">
              <w:rPr>
                <w:rFonts w:ascii="Times New Roman" w:eastAsia="Calibri" w:hAnsi="Times New Roman" w:cs="Times New Roman"/>
                <w:noProof/>
                <w:color w:val="000000" w:themeColor="text1"/>
                <w:sz w:val="22"/>
                <w:szCs w:val="22"/>
                <w:lang w:eastAsia="en-US"/>
              </w:rPr>
              <w:t xml:space="preserve">.12 </w:t>
            </w:r>
            <w:r w:rsidR="009448A5" w:rsidRPr="00B92A12">
              <w:rPr>
                <w:rFonts w:ascii="Times New Roman" w:eastAsia="Calibri" w:hAnsi="Times New Roman" w:cs="Times New Roman"/>
                <w:noProof/>
                <w:color w:val="000000" w:themeColor="text1"/>
                <w:sz w:val="22"/>
                <w:szCs w:val="22"/>
                <w:lang w:eastAsia="en-US"/>
              </w:rPr>
              <w:t xml:space="preserve"> </w:t>
            </w:r>
            <w:r w:rsidR="00BB53BA" w:rsidRPr="00B92A12">
              <w:rPr>
                <w:rFonts w:ascii="Times New Roman" w:eastAsia="Calibri" w:hAnsi="Times New Roman" w:cs="Times New Roman"/>
                <w:b/>
                <w:bCs/>
                <w:noProof/>
                <w:color w:val="000000" w:themeColor="text1"/>
                <w:sz w:val="22"/>
                <w:szCs w:val="22"/>
                <w:lang w:eastAsia="en-US"/>
              </w:rPr>
              <w:t>Darbinė aplinkos temperatūra</w:t>
            </w:r>
            <w:r w:rsidRPr="00B92A12">
              <w:rPr>
                <w:rFonts w:ascii="Times New Roman" w:eastAsia="Calibri" w:hAnsi="Times New Roman" w:cs="Times New Roman"/>
                <w:noProof/>
                <w:color w:val="000000" w:themeColor="text1"/>
                <w:sz w:val="22"/>
                <w:szCs w:val="22"/>
                <w:lang w:eastAsia="en-US"/>
              </w:rPr>
              <w:t>:</w:t>
            </w:r>
          </w:p>
          <w:p w14:paraId="4A6342EB" w14:textId="6E15ABDC" w:rsidR="00BB53BA" w:rsidRPr="00B92A12" w:rsidRDefault="00EE3F35" w:rsidP="00A41AE7">
            <w:pPr>
              <w:suppressAutoHyphens/>
              <w:autoSpaceDN w:val="0"/>
              <w:spacing w:after="0" w:line="240" w:lineRule="auto"/>
              <w:jc w:val="both"/>
              <w:textAlignment w:val="baseline"/>
              <w:rPr>
                <w:rFonts w:ascii="Times New Roman" w:eastAsia="Calibri" w:hAnsi="Times New Roman" w:cs="Times New Roman"/>
                <w:noProof/>
                <w:color w:val="000000" w:themeColor="text1"/>
                <w:sz w:val="22"/>
                <w:szCs w:val="22"/>
                <w:lang w:eastAsia="en-US"/>
              </w:rPr>
            </w:pPr>
            <w:r w:rsidRPr="00B92A12">
              <w:rPr>
                <w:rFonts w:ascii="Times New Roman" w:eastAsia="Calibri" w:hAnsi="Times New Roman" w:cs="Times New Roman"/>
                <w:noProof/>
                <w:color w:val="000000" w:themeColor="text1"/>
                <w:sz w:val="22"/>
                <w:szCs w:val="22"/>
                <w:lang w:eastAsia="en-US"/>
              </w:rPr>
              <w:t>N</w:t>
            </w:r>
            <w:r w:rsidR="00BB53BA" w:rsidRPr="00B92A12">
              <w:rPr>
                <w:rFonts w:ascii="Times New Roman" w:eastAsia="Calibri" w:hAnsi="Times New Roman" w:cs="Times New Roman"/>
                <w:noProof/>
                <w:color w:val="000000" w:themeColor="text1"/>
                <w:sz w:val="22"/>
                <w:szCs w:val="22"/>
                <w:lang w:eastAsia="en-US"/>
              </w:rPr>
              <w:t>e siauresnėse ribose kaip 15-30°C.</w:t>
            </w:r>
          </w:p>
          <w:p w14:paraId="468DEC24" w14:textId="7EB39B84" w:rsidR="00EB2BE9" w:rsidRPr="00B92A12" w:rsidRDefault="00EE3F35" w:rsidP="00A41AE7">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2</w:t>
            </w:r>
            <w:r w:rsidR="00CF0DAB" w:rsidRPr="00B92A12">
              <w:rPr>
                <w:rFonts w:ascii="Times New Roman" w:eastAsia="Calibri" w:hAnsi="Times New Roman" w:cs="Times New Roman"/>
                <w:noProof/>
                <w:sz w:val="22"/>
                <w:szCs w:val="22"/>
                <w:lang w:eastAsia="en-US"/>
              </w:rPr>
              <w:t>.</w:t>
            </w:r>
            <w:r w:rsidR="00EB2BE9" w:rsidRPr="00B92A12">
              <w:rPr>
                <w:rFonts w:ascii="Times New Roman" w:eastAsia="Calibri" w:hAnsi="Times New Roman" w:cs="Times New Roman"/>
                <w:noProof/>
                <w:sz w:val="22"/>
                <w:szCs w:val="22"/>
                <w:lang w:eastAsia="en-US"/>
              </w:rPr>
              <w:t xml:space="preserve">13. </w:t>
            </w:r>
            <w:r w:rsidR="00EB2BE9" w:rsidRPr="00B92A12">
              <w:rPr>
                <w:rFonts w:ascii="Times New Roman" w:eastAsia="Calibri" w:hAnsi="Times New Roman" w:cs="Times New Roman"/>
                <w:b/>
                <w:bCs/>
                <w:noProof/>
                <w:sz w:val="22"/>
                <w:szCs w:val="22"/>
                <w:lang w:eastAsia="en-US"/>
              </w:rPr>
              <w:t>Analizatorius turi būti:</w:t>
            </w:r>
          </w:p>
          <w:p w14:paraId="4DA9046F" w14:textId="5D3076EE" w:rsidR="00EB2BE9" w:rsidRPr="00B92A12" w:rsidRDefault="00EB2BE9" w:rsidP="00A41AE7">
            <w:pPr>
              <w:spacing w:after="0" w:line="240" w:lineRule="auto"/>
              <w:jc w:val="both"/>
              <w:rPr>
                <w:rFonts w:ascii="Times New Roman" w:eastAsia="Calibri" w:hAnsi="Times New Roman" w:cs="Times New Roman"/>
                <w:bCs/>
                <w:noProof/>
                <w:sz w:val="22"/>
                <w:szCs w:val="22"/>
                <w:lang w:eastAsia="en-US"/>
              </w:rPr>
            </w:pPr>
            <w:r w:rsidRPr="00B92A12">
              <w:rPr>
                <w:rFonts w:ascii="Times New Roman" w:eastAsia="Calibri" w:hAnsi="Times New Roman" w:cs="Times New Roman"/>
                <w:bCs/>
                <w:noProof/>
                <w:sz w:val="22"/>
                <w:szCs w:val="22"/>
                <w:lang w:eastAsia="en-US"/>
              </w:rPr>
              <w:t xml:space="preserve">a)  </w:t>
            </w:r>
            <w:r w:rsidRPr="00B92A12">
              <w:rPr>
                <w:rFonts w:ascii="Times New Roman" w:eastAsia="Calibri" w:hAnsi="Times New Roman" w:cs="Times New Roman"/>
                <w:noProof/>
                <w:sz w:val="22"/>
                <w:szCs w:val="22"/>
                <w:lang w:eastAsia="en-US"/>
              </w:rPr>
              <w:t xml:space="preserve">su </w:t>
            </w:r>
            <w:r w:rsidR="00BB53BA" w:rsidRPr="00B92A12">
              <w:rPr>
                <w:rFonts w:ascii="Times New Roman" w:eastAsia="Calibri" w:hAnsi="Times New Roman" w:cs="Times New Roman"/>
                <w:noProof/>
                <w:sz w:val="22"/>
                <w:szCs w:val="22"/>
                <w:lang w:eastAsia="en-US"/>
              </w:rPr>
              <w:t xml:space="preserve">integruotu </w:t>
            </w:r>
            <w:r w:rsidRPr="00B92A12">
              <w:rPr>
                <w:rFonts w:ascii="Times New Roman" w:eastAsia="Calibri" w:hAnsi="Times New Roman" w:cs="Times New Roman"/>
                <w:noProof/>
                <w:sz w:val="22"/>
                <w:szCs w:val="22"/>
                <w:lang w:eastAsia="en-US"/>
              </w:rPr>
              <w:t>LCD arba lygiaverčiu lietimui jautriu ekranu;</w:t>
            </w:r>
          </w:p>
          <w:p w14:paraId="12049681" w14:textId="3B3F191F" w:rsidR="00EB2BE9" w:rsidRPr="00B92A12" w:rsidRDefault="00CF0DAB" w:rsidP="00A41AE7">
            <w:pPr>
              <w:spacing w:after="0" w:line="240" w:lineRule="auto"/>
              <w:jc w:val="both"/>
              <w:rPr>
                <w:rFonts w:ascii="Times New Roman" w:eastAsia="Times New Roman" w:hAnsi="Times New Roman" w:cs="Times New Roman"/>
                <w:noProof/>
                <w:sz w:val="22"/>
                <w:szCs w:val="22"/>
                <w:lang w:eastAsia="en-US"/>
              </w:rPr>
            </w:pPr>
            <w:r w:rsidRPr="00B92A12">
              <w:rPr>
                <w:rFonts w:ascii="Times New Roman" w:eastAsia="Times New Roman" w:hAnsi="Times New Roman" w:cs="Times New Roman"/>
                <w:noProof/>
                <w:sz w:val="22"/>
                <w:szCs w:val="22"/>
                <w:lang w:eastAsia="en-US"/>
              </w:rPr>
              <w:t>b</w:t>
            </w:r>
            <w:r w:rsidR="00EB2BE9" w:rsidRPr="00B92A12">
              <w:rPr>
                <w:rFonts w:ascii="Times New Roman" w:eastAsia="Times New Roman" w:hAnsi="Times New Roman" w:cs="Times New Roman"/>
                <w:noProof/>
                <w:sz w:val="22"/>
                <w:szCs w:val="22"/>
                <w:lang w:eastAsia="en-US"/>
              </w:rPr>
              <w:t xml:space="preserve">) </w:t>
            </w:r>
            <w:r w:rsidR="00941A83" w:rsidRPr="00B92A12">
              <w:rPr>
                <w:rFonts w:ascii="Times New Roman" w:eastAsia="Times New Roman" w:hAnsi="Times New Roman" w:cs="Times New Roman"/>
                <w:noProof/>
                <w:sz w:val="22"/>
                <w:szCs w:val="22"/>
                <w:lang w:eastAsia="en-US"/>
              </w:rPr>
              <w:t xml:space="preserve">su </w:t>
            </w:r>
            <w:r w:rsidR="00EB2BE9" w:rsidRPr="00B92A12">
              <w:rPr>
                <w:rFonts w:ascii="Times New Roman" w:eastAsia="Times New Roman" w:hAnsi="Times New Roman" w:cs="Times New Roman"/>
                <w:noProof/>
                <w:sz w:val="22"/>
                <w:szCs w:val="22"/>
                <w:lang w:eastAsia="en-US"/>
              </w:rPr>
              <w:t xml:space="preserve">vidine atmintimi ne mažiau kaip </w:t>
            </w:r>
            <w:r w:rsidR="0035000C" w:rsidRPr="00B92A12">
              <w:rPr>
                <w:rFonts w:ascii="Times New Roman" w:eastAsia="Calibri" w:hAnsi="Times New Roman" w:cs="Times New Roman"/>
                <w:bCs/>
                <w:noProof/>
                <w:sz w:val="22"/>
                <w:szCs w:val="22"/>
                <w:lang w:eastAsia="en-US"/>
              </w:rPr>
              <w:t xml:space="preserve">100 </w:t>
            </w:r>
            <w:r w:rsidR="00EB2BE9" w:rsidRPr="00B92A12">
              <w:rPr>
                <w:rFonts w:ascii="Times New Roman" w:eastAsia="Calibri" w:hAnsi="Times New Roman" w:cs="Times New Roman"/>
                <w:bCs/>
                <w:noProof/>
                <w:sz w:val="22"/>
                <w:szCs w:val="22"/>
                <w:lang w:eastAsia="en-US"/>
              </w:rPr>
              <w:t>rezultatų su data, laiku, paciento ID Nr.</w:t>
            </w:r>
          </w:p>
          <w:p w14:paraId="550E83F1" w14:textId="0F67C7C3" w:rsidR="00EB2BE9" w:rsidRPr="00B92A12" w:rsidRDefault="00EB2BE9" w:rsidP="00A41AE7">
            <w:pPr>
              <w:spacing w:after="0" w:line="240" w:lineRule="auto"/>
              <w:jc w:val="both"/>
              <w:rPr>
                <w:rFonts w:ascii="Times New Roman" w:eastAsia="Times New Roman" w:hAnsi="Times New Roman" w:cs="Times New Roman"/>
                <w:noProof/>
                <w:sz w:val="22"/>
                <w:szCs w:val="22"/>
                <w:lang w:eastAsia="en-US"/>
              </w:rPr>
            </w:pPr>
            <w:r w:rsidRPr="00B92A12">
              <w:rPr>
                <w:rFonts w:ascii="Times New Roman" w:eastAsia="Times New Roman" w:hAnsi="Times New Roman" w:cs="Times New Roman"/>
                <w:noProof/>
                <w:sz w:val="22"/>
                <w:szCs w:val="22"/>
                <w:lang w:eastAsia="en-US"/>
              </w:rPr>
              <w:t xml:space="preserve">d) </w:t>
            </w:r>
            <w:r w:rsidR="00941A83" w:rsidRPr="00B92A12">
              <w:rPr>
                <w:rFonts w:ascii="Times New Roman" w:eastAsia="Times New Roman" w:hAnsi="Times New Roman" w:cs="Times New Roman"/>
                <w:noProof/>
                <w:sz w:val="22"/>
                <w:szCs w:val="22"/>
                <w:lang w:eastAsia="en-US"/>
              </w:rPr>
              <w:t xml:space="preserve">su </w:t>
            </w:r>
            <w:r w:rsidRPr="00B92A12">
              <w:rPr>
                <w:rFonts w:ascii="Times New Roman" w:eastAsia="Times New Roman" w:hAnsi="Times New Roman" w:cs="Times New Roman"/>
                <w:noProof/>
                <w:sz w:val="22"/>
                <w:szCs w:val="22"/>
                <w:lang w:eastAsia="en-US"/>
              </w:rPr>
              <w:t xml:space="preserve">galimybe įvesti </w:t>
            </w:r>
            <w:r w:rsidR="00173FC1" w:rsidRPr="00B92A12">
              <w:rPr>
                <w:rFonts w:ascii="Times New Roman" w:eastAsia="Times New Roman" w:hAnsi="Times New Roman" w:cs="Times New Roman"/>
                <w:noProof/>
                <w:sz w:val="22"/>
                <w:szCs w:val="22"/>
                <w:lang w:eastAsia="en-US"/>
              </w:rPr>
              <w:t>pa</w:t>
            </w:r>
            <w:r w:rsidRPr="00B92A12">
              <w:rPr>
                <w:rFonts w:ascii="Times New Roman" w:eastAsia="Times New Roman" w:hAnsi="Times New Roman" w:cs="Times New Roman"/>
                <w:noProof/>
                <w:sz w:val="22"/>
                <w:szCs w:val="22"/>
                <w:lang w:eastAsia="en-US"/>
              </w:rPr>
              <w:t>ciento duomenis (būtini duomenys: vardas, pavardė</w:t>
            </w:r>
            <w:r w:rsidR="00590E00" w:rsidRPr="00B92A12">
              <w:rPr>
                <w:rFonts w:ascii="Times New Roman" w:eastAsia="Times New Roman" w:hAnsi="Times New Roman" w:cs="Times New Roman"/>
                <w:noProof/>
                <w:sz w:val="22"/>
                <w:szCs w:val="22"/>
                <w:lang w:eastAsia="en-US"/>
              </w:rPr>
              <w:t xml:space="preserve">, </w:t>
            </w:r>
            <w:r w:rsidRPr="00B92A12">
              <w:rPr>
                <w:rFonts w:ascii="Times New Roman" w:eastAsia="Times New Roman" w:hAnsi="Times New Roman" w:cs="Times New Roman"/>
                <w:noProof/>
                <w:sz w:val="22"/>
                <w:szCs w:val="22"/>
                <w:lang w:eastAsia="en-US"/>
              </w:rPr>
              <w:t>paciento ID, mėginio ID)</w:t>
            </w:r>
            <w:r w:rsidR="00941A83" w:rsidRPr="00B92A12">
              <w:rPr>
                <w:rFonts w:ascii="Times New Roman" w:eastAsia="Times New Roman" w:hAnsi="Times New Roman" w:cs="Times New Roman"/>
                <w:noProof/>
                <w:sz w:val="22"/>
                <w:szCs w:val="22"/>
                <w:lang w:eastAsia="en-US"/>
              </w:rPr>
              <w:t>;</w:t>
            </w:r>
          </w:p>
          <w:p w14:paraId="2FD57BD5" w14:textId="1BDF5DCB" w:rsidR="00941A83" w:rsidRPr="00B92A12" w:rsidRDefault="00941A83" w:rsidP="00A41AE7">
            <w:pPr>
              <w:spacing w:after="0" w:line="240" w:lineRule="auto"/>
              <w:jc w:val="both"/>
              <w:rPr>
                <w:rFonts w:ascii="Times New Roman" w:eastAsia="Calibri" w:hAnsi="Times New Roman" w:cs="Times New Roman"/>
                <w:bCs/>
                <w:noProof/>
                <w:sz w:val="22"/>
                <w:szCs w:val="22"/>
                <w:lang w:eastAsia="en-US"/>
              </w:rPr>
            </w:pPr>
            <w:r w:rsidRPr="00B92A12">
              <w:rPr>
                <w:rFonts w:ascii="Times New Roman" w:eastAsia="Times New Roman" w:hAnsi="Times New Roman" w:cs="Times New Roman"/>
                <w:noProof/>
                <w:sz w:val="22"/>
                <w:szCs w:val="22"/>
                <w:lang w:eastAsia="en-US"/>
              </w:rPr>
              <w:t xml:space="preserve">e) </w:t>
            </w:r>
            <w:r w:rsidRPr="00B92A12">
              <w:rPr>
                <w:rFonts w:ascii="Times New Roman" w:eastAsia="Calibri" w:hAnsi="Times New Roman" w:cs="Times New Roman"/>
                <w:bCs/>
                <w:noProof/>
                <w:sz w:val="22"/>
                <w:szCs w:val="22"/>
                <w:lang w:eastAsia="en-US"/>
              </w:rPr>
              <w:t xml:space="preserve">valdomas integruotos ir įdiegtos programinės įrangos, </w:t>
            </w:r>
            <w:r w:rsidR="00B92A12" w:rsidRPr="00B92A12">
              <w:rPr>
                <w:rFonts w:ascii="Times New Roman" w:eastAsia="Calibri" w:hAnsi="Times New Roman" w:cs="Times New Roman"/>
                <w:bCs/>
                <w:noProof/>
                <w:sz w:val="22"/>
                <w:szCs w:val="22"/>
                <w:lang w:eastAsia="en-US"/>
              </w:rPr>
              <w:t>tai yra</w:t>
            </w:r>
            <w:r w:rsidRPr="00B92A12">
              <w:rPr>
                <w:rFonts w:ascii="Times New Roman" w:eastAsia="Calibri" w:hAnsi="Times New Roman" w:cs="Times New Roman"/>
                <w:bCs/>
                <w:noProof/>
                <w:sz w:val="22"/>
                <w:szCs w:val="22"/>
                <w:lang w:eastAsia="en-US"/>
              </w:rPr>
              <w:t xml:space="preserve"> nereikalingas išorinis kompiuteris </w:t>
            </w:r>
            <w:r w:rsidRPr="00B92A12">
              <w:rPr>
                <w:rFonts w:ascii="Times New Roman" w:eastAsia="Calibri" w:hAnsi="Times New Roman" w:cs="Times New Roman"/>
                <w:bCs/>
                <w:noProof/>
                <w:color w:val="EE0000"/>
                <w:sz w:val="22"/>
                <w:szCs w:val="22"/>
                <w:lang w:eastAsia="en-US"/>
              </w:rPr>
              <w:t>( BŽVP kodas 48180000-3).</w:t>
            </w:r>
          </w:p>
          <w:p w14:paraId="338210EB" w14:textId="01C57BB7" w:rsidR="00EB2BE9" w:rsidRPr="00B92A12" w:rsidRDefault="00EE3F35" w:rsidP="00A41AE7">
            <w:pPr>
              <w:spacing w:after="0" w:line="240" w:lineRule="auto"/>
              <w:jc w:val="both"/>
              <w:rPr>
                <w:rFonts w:ascii="Times New Roman" w:eastAsia="Calibri" w:hAnsi="Times New Roman" w:cs="Times New Roman"/>
                <w:b/>
                <w:bCs/>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2</w:t>
            </w:r>
            <w:r w:rsidR="00EB2BE9" w:rsidRPr="00B92A12">
              <w:rPr>
                <w:rFonts w:ascii="Times New Roman" w:eastAsia="Calibri" w:hAnsi="Times New Roman" w:cs="Times New Roman"/>
                <w:noProof/>
                <w:kern w:val="2"/>
                <w:sz w:val="22"/>
                <w:szCs w:val="22"/>
                <w:lang w:eastAsia="en-US"/>
                <w14:ligatures w14:val="standardContextual"/>
              </w:rPr>
              <w:t>.1</w:t>
            </w:r>
            <w:r w:rsidRPr="00B92A12">
              <w:rPr>
                <w:rFonts w:ascii="Times New Roman" w:eastAsia="Calibri" w:hAnsi="Times New Roman" w:cs="Times New Roman"/>
                <w:noProof/>
                <w:kern w:val="2"/>
                <w:sz w:val="22"/>
                <w:szCs w:val="22"/>
                <w:lang w:eastAsia="en-US"/>
                <w14:ligatures w14:val="standardContextual"/>
              </w:rPr>
              <w:t>4</w:t>
            </w:r>
            <w:r w:rsidR="00EB2BE9" w:rsidRPr="00B92A12">
              <w:rPr>
                <w:rFonts w:ascii="Times New Roman" w:eastAsia="Calibri" w:hAnsi="Times New Roman" w:cs="Times New Roman"/>
                <w:noProof/>
                <w:kern w:val="2"/>
                <w:sz w:val="22"/>
                <w:szCs w:val="22"/>
                <w:lang w:eastAsia="en-US"/>
                <w14:ligatures w14:val="standardContextual"/>
              </w:rPr>
              <w:t xml:space="preserve">  </w:t>
            </w:r>
            <w:r w:rsidR="00EB2BE9" w:rsidRPr="00B92A12">
              <w:rPr>
                <w:rFonts w:ascii="Times New Roman" w:eastAsia="Calibri" w:hAnsi="Times New Roman" w:cs="Times New Roman"/>
                <w:b/>
                <w:bCs/>
                <w:noProof/>
                <w:kern w:val="2"/>
                <w:sz w:val="22"/>
                <w:szCs w:val="22"/>
                <w:lang w:eastAsia="en-US"/>
                <w14:ligatures w14:val="standardContextual"/>
              </w:rPr>
              <w:t>Siūlomi reagentai ir papildomos priemonės:</w:t>
            </w:r>
          </w:p>
          <w:p w14:paraId="628026B8" w14:textId="77777777" w:rsidR="0035000C" w:rsidRPr="00B92A12" w:rsidRDefault="00EB2BE9" w:rsidP="00A41AE7">
            <w:pPr>
              <w:spacing w:after="0" w:line="240" w:lineRule="auto"/>
              <w:jc w:val="both"/>
              <w:rPr>
                <w:rFonts w:ascii="Times New Roman" w:eastAsia="Calibri" w:hAnsi="Times New Roman" w:cs="Times New Roman"/>
                <w:noProof/>
                <w:kern w:val="2"/>
                <w:sz w:val="22"/>
                <w:szCs w:val="22"/>
                <w:lang w:eastAsia="en-US"/>
                <w14:ligatures w14:val="standardContextual"/>
              </w:rPr>
            </w:pPr>
            <w:r w:rsidRPr="00B92A12">
              <w:rPr>
                <w:rFonts w:ascii="Times New Roman" w:eastAsia="Calibri" w:hAnsi="Times New Roman" w:cs="Times New Roman"/>
                <w:noProof/>
                <w:kern w:val="2"/>
                <w:sz w:val="22"/>
                <w:szCs w:val="22"/>
                <w:lang w:eastAsia="en-US"/>
                <w14:ligatures w14:val="standardContextual"/>
              </w:rPr>
              <w:t>a</w:t>
            </w:r>
            <w:r w:rsidR="0035000C" w:rsidRPr="00B92A12">
              <w:rPr>
                <w:rFonts w:ascii="Times New Roman" w:eastAsia="Calibri" w:hAnsi="Times New Roman" w:cs="Times New Roman"/>
                <w:noProof/>
                <w:kern w:val="2"/>
                <w:sz w:val="22"/>
                <w:szCs w:val="22"/>
                <w:lang w:eastAsia="en-US"/>
                <w14:ligatures w14:val="standardContextual"/>
              </w:rPr>
              <w:t xml:space="preserve">) Turi būti originalūs, to paties gamintojo kaip ir siūloma įranga. </w:t>
            </w:r>
          </w:p>
          <w:p w14:paraId="3EAB3F52" w14:textId="7ECB67AE" w:rsidR="005955CB" w:rsidRPr="00B92A12" w:rsidRDefault="0035000C" w:rsidP="00A41AE7">
            <w:pPr>
              <w:pStyle w:val="prastasiniatinklio"/>
              <w:spacing w:before="0" w:beforeAutospacing="0" w:after="0" w:afterAutospacing="0"/>
              <w:jc w:val="both"/>
              <w:rPr>
                <w:b/>
                <w:bCs/>
                <w:noProof/>
                <w:color w:val="000000" w:themeColor="text1"/>
                <w:sz w:val="22"/>
                <w:szCs w:val="22"/>
              </w:rPr>
            </w:pPr>
            <w:r w:rsidRPr="00B92A12">
              <w:rPr>
                <w:noProof/>
              </w:rPr>
              <w:lastRenderedPageBreak/>
              <w:t>b)</w:t>
            </w:r>
            <w:r w:rsidRPr="00B92A12">
              <w:rPr>
                <w:b/>
                <w:bCs/>
                <w:noProof/>
              </w:rPr>
              <w:t xml:space="preserve"> </w:t>
            </w:r>
            <w:r w:rsidR="005955CB" w:rsidRPr="00B92A12">
              <w:rPr>
                <w:noProof/>
                <w:color w:val="000000" w:themeColor="text1"/>
                <w:sz w:val="22"/>
                <w:szCs w:val="22"/>
              </w:rPr>
              <w:t>Per 36 mėnesius sutarties galiojimo laikotarpiu reagentai ir priemonės turi būti tiekiami periodiškai – pirmasis ir sekantieji pristatymai turi būti organizuojami atsižvelgiant į jų galiojimo laiką, užtikrinant nepertraukiamą aprūpinimą Perkančiosios organizacijos nurodytoje vietoje.</w:t>
            </w:r>
          </w:p>
          <w:p w14:paraId="49D14BF9" w14:textId="4AA900C9" w:rsidR="0035000C" w:rsidRPr="00B92A12" w:rsidRDefault="0035000C" w:rsidP="00A41AE7">
            <w:pPr>
              <w:pStyle w:val="prastasiniatinklio"/>
              <w:spacing w:before="0" w:beforeAutospacing="0" w:after="0" w:afterAutospacing="0"/>
              <w:jc w:val="both"/>
              <w:rPr>
                <w:noProof/>
                <w:sz w:val="22"/>
                <w:szCs w:val="22"/>
              </w:rPr>
            </w:pPr>
            <w:r w:rsidRPr="00B92A12">
              <w:rPr>
                <w:b/>
                <w:bCs/>
                <w:noProof/>
                <w:sz w:val="22"/>
                <w:szCs w:val="22"/>
              </w:rPr>
              <w:t xml:space="preserve">Periodiškai </w:t>
            </w:r>
            <w:r w:rsidRPr="00B92A12">
              <w:rPr>
                <w:noProof/>
                <w:sz w:val="22"/>
                <w:szCs w:val="22"/>
              </w:rPr>
              <w:t xml:space="preserve">turi būti pateiktas 1 (vienas) reagentų ir priemonių komplektas, skirtas atlikti </w:t>
            </w:r>
            <w:r w:rsidR="00640042" w:rsidRPr="00B92A12">
              <w:rPr>
                <w:noProof/>
                <w:sz w:val="22"/>
                <w:szCs w:val="22"/>
              </w:rPr>
              <w:t>2</w:t>
            </w:r>
            <w:r w:rsidRPr="00B92A12">
              <w:rPr>
                <w:noProof/>
                <w:sz w:val="22"/>
                <w:szCs w:val="22"/>
              </w:rPr>
              <w:t xml:space="preserve">00 privalomų tyrimų su 1 (vienu) analizatoriumi (1 tyrimas apima visų tiriamų parametrų atlikimą). Šis komplektas turi būti pateiktas kiekvienam analizatoriui atskirai. Kontrolinių medžiagų siūlyti nereikalaujama. </w:t>
            </w:r>
          </w:p>
          <w:p w14:paraId="7D5C6B9E" w14:textId="75C9BE3E" w:rsidR="0035000C" w:rsidRPr="00B92A12" w:rsidRDefault="0035000C" w:rsidP="00A41AE7">
            <w:pPr>
              <w:pStyle w:val="prastasiniatinklio"/>
              <w:spacing w:before="0" w:beforeAutospacing="0" w:after="0" w:afterAutospacing="0"/>
              <w:jc w:val="both"/>
              <w:rPr>
                <w:noProof/>
                <w:sz w:val="22"/>
                <w:szCs w:val="22"/>
              </w:rPr>
            </w:pPr>
            <w:r w:rsidRPr="00B92A12">
              <w:rPr>
                <w:noProof/>
                <w:sz w:val="22"/>
                <w:szCs w:val="22"/>
              </w:rPr>
              <w:t xml:space="preserve">Iš viso turi būti pateikta reagentų ir priemonių </w:t>
            </w:r>
            <w:r w:rsidR="00640042" w:rsidRPr="00B92A12">
              <w:rPr>
                <w:rStyle w:val="Grietas"/>
                <w:rFonts w:eastAsiaTheme="majorEastAsia"/>
                <w:b w:val="0"/>
                <w:bCs w:val="0"/>
                <w:noProof/>
                <w:sz w:val="22"/>
                <w:szCs w:val="22"/>
              </w:rPr>
              <w:t xml:space="preserve">800 </w:t>
            </w:r>
            <w:r w:rsidRPr="00B92A12">
              <w:rPr>
                <w:rStyle w:val="Grietas"/>
                <w:rFonts w:eastAsiaTheme="majorEastAsia"/>
                <w:b w:val="0"/>
                <w:bCs w:val="0"/>
                <w:noProof/>
                <w:sz w:val="22"/>
                <w:szCs w:val="22"/>
              </w:rPr>
              <w:t>t</w:t>
            </w:r>
            <w:r w:rsidR="00640042" w:rsidRPr="00B92A12">
              <w:rPr>
                <w:rStyle w:val="Grietas"/>
                <w:rFonts w:eastAsiaTheme="majorEastAsia"/>
                <w:b w:val="0"/>
                <w:bCs w:val="0"/>
                <w:noProof/>
                <w:sz w:val="22"/>
                <w:szCs w:val="22"/>
              </w:rPr>
              <w:t>estų/t</w:t>
            </w:r>
            <w:r w:rsidRPr="00B92A12">
              <w:rPr>
                <w:rStyle w:val="Grietas"/>
                <w:rFonts w:eastAsiaTheme="majorEastAsia"/>
                <w:b w:val="0"/>
                <w:bCs w:val="0"/>
                <w:noProof/>
                <w:sz w:val="22"/>
                <w:szCs w:val="22"/>
              </w:rPr>
              <w:t>yrimų</w:t>
            </w:r>
            <w:r w:rsidRPr="00B92A12">
              <w:rPr>
                <w:noProof/>
                <w:sz w:val="22"/>
                <w:szCs w:val="22"/>
              </w:rPr>
              <w:t xml:space="preserve"> atlikti </w:t>
            </w:r>
            <w:r w:rsidR="00756FBB" w:rsidRPr="00B92A12">
              <w:rPr>
                <w:noProof/>
                <w:sz w:val="22"/>
                <w:szCs w:val="22"/>
              </w:rPr>
              <w:t xml:space="preserve">siūlomiems </w:t>
            </w:r>
            <w:r w:rsidR="00756FBB" w:rsidRPr="00B92A12">
              <w:rPr>
                <w:rStyle w:val="Grietas"/>
                <w:rFonts w:eastAsiaTheme="majorEastAsia"/>
                <w:b w:val="0"/>
                <w:bCs w:val="0"/>
                <w:noProof/>
                <w:sz w:val="22"/>
                <w:szCs w:val="22"/>
              </w:rPr>
              <w:t>4</w:t>
            </w:r>
            <w:r w:rsidR="00590E00" w:rsidRPr="00B92A12">
              <w:rPr>
                <w:rStyle w:val="Grietas"/>
                <w:rFonts w:eastAsiaTheme="majorEastAsia"/>
                <w:b w:val="0"/>
                <w:bCs w:val="0"/>
                <w:noProof/>
                <w:sz w:val="22"/>
                <w:szCs w:val="22"/>
              </w:rPr>
              <w:t>-iems</w:t>
            </w:r>
            <w:r w:rsidRPr="00B92A12">
              <w:rPr>
                <w:rStyle w:val="Grietas"/>
                <w:rFonts w:eastAsiaTheme="majorEastAsia"/>
                <w:b w:val="0"/>
                <w:bCs w:val="0"/>
                <w:noProof/>
                <w:sz w:val="22"/>
                <w:szCs w:val="22"/>
              </w:rPr>
              <w:t xml:space="preserve"> analizatori</w:t>
            </w:r>
            <w:r w:rsidR="00756FBB" w:rsidRPr="00B92A12">
              <w:rPr>
                <w:rStyle w:val="Grietas"/>
                <w:rFonts w:eastAsiaTheme="majorEastAsia"/>
                <w:b w:val="0"/>
                <w:bCs w:val="0"/>
                <w:noProof/>
                <w:sz w:val="22"/>
                <w:szCs w:val="22"/>
              </w:rPr>
              <w:t xml:space="preserve">ams </w:t>
            </w:r>
            <w:r w:rsidRPr="00B92A12">
              <w:rPr>
                <w:noProof/>
                <w:sz w:val="22"/>
                <w:szCs w:val="22"/>
              </w:rPr>
              <w:t xml:space="preserve"> (</w:t>
            </w:r>
            <w:r w:rsidR="00756FBB" w:rsidRPr="00B92A12">
              <w:rPr>
                <w:noProof/>
                <w:sz w:val="22"/>
                <w:szCs w:val="22"/>
              </w:rPr>
              <w:t>2</w:t>
            </w:r>
            <w:r w:rsidRPr="00B92A12">
              <w:rPr>
                <w:noProof/>
                <w:sz w:val="22"/>
                <w:szCs w:val="22"/>
              </w:rPr>
              <w:t xml:space="preserve">00 </w:t>
            </w:r>
            <w:r w:rsidR="00756FBB" w:rsidRPr="00B92A12">
              <w:rPr>
                <w:noProof/>
                <w:sz w:val="22"/>
                <w:szCs w:val="22"/>
              </w:rPr>
              <w:t>testų/</w:t>
            </w:r>
            <w:r w:rsidRPr="00B92A12">
              <w:rPr>
                <w:noProof/>
                <w:sz w:val="22"/>
                <w:szCs w:val="22"/>
              </w:rPr>
              <w:t xml:space="preserve">tyrimų × </w:t>
            </w:r>
            <w:r w:rsidR="00756FBB" w:rsidRPr="00B92A12">
              <w:rPr>
                <w:noProof/>
                <w:sz w:val="22"/>
                <w:szCs w:val="22"/>
              </w:rPr>
              <w:t>4</w:t>
            </w:r>
            <w:r w:rsidRPr="00B92A12">
              <w:rPr>
                <w:noProof/>
                <w:sz w:val="22"/>
                <w:szCs w:val="22"/>
              </w:rPr>
              <w:t xml:space="preserve"> analizatoriai).</w:t>
            </w:r>
          </w:p>
          <w:p w14:paraId="14AA1620" w14:textId="17260F9B" w:rsidR="00A64E2C" w:rsidRPr="00B92A12" w:rsidRDefault="00A64E2C" w:rsidP="00A64E2C">
            <w:pPr>
              <w:pStyle w:val="prastasiniatinklio"/>
              <w:spacing w:before="0" w:beforeAutospacing="0" w:after="0" w:afterAutospacing="0"/>
              <w:rPr>
                <w:noProof/>
                <w:sz w:val="22"/>
                <w:szCs w:val="22"/>
              </w:rPr>
            </w:pPr>
            <w:r w:rsidRPr="00B92A12">
              <w:rPr>
                <w:noProof/>
                <w:sz w:val="22"/>
                <w:szCs w:val="22"/>
              </w:rPr>
              <w:t>c) Sutarties galiojimo laikotarpiu analizatoriais tūri būti komplektuojami  su kapiliarinio kraujo paėmimo priemonėmis: s</w:t>
            </w:r>
            <w:r w:rsidRPr="00B92A12">
              <w:rPr>
                <w:rFonts w:eastAsia="MS Mincho"/>
                <w:b/>
                <w:bCs/>
                <w:noProof/>
                <w:sz w:val="22"/>
                <w:szCs w:val="22"/>
                <w:lang w:eastAsia="en-US"/>
              </w:rPr>
              <w:t>augus automatinis lancetas</w:t>
            </w:r>
            <w:r w:rsidRPr="00B92A12">
              <w:rPr>
                <w:rFonts w:eastAsia="MS Mincho"/>
                <w:noProof/>
                <w:sz w:val="22"/>
                <w:szCs w:val="22"/>
                <w:lang w:eastAsia="en-US"/>
              </w:rPr>
              <w:t xml:space="preserve"> kapiliarinio kraujo paėmimui </w:t>
            </w:r>
            <w:r w:rsidRPr="00B92A12">
              <w:rPr>
                <w:noProof/>
                <w:sz w:val="22"/>
                <w:szCs w:val="22"/>
              </w:rPr>
              <w:t xml:space="preserve"> (1-am analizatorius – 1 pakuot</w:t>
            </w:r>
            <w:r w:rsidR="00590E00" w:rsidRPr="00B92A12">
              <w:rPr>
                <w:noProof/>
                <w:sz w:val="22"/>
                <w:szCs w:val="22"/>
              </w:rPr>
              <w:t>ė</w:t>
            </w:r>
            <w:r w:rsidRPr="00B92A12">
              <w:rPr>
                <w:noProof/>
                <w:sz w:val="22"/>
                <w:szCs w:val="22"/>
              </w:rPr>
              <w:t xml:space="preserve">, ne mažiau kaip 100 vienetų, </w:t>
            </w:r>
            <w:r w:rsidR="002942EC" w:rsidRPr="00B92A12">
              <w:rPr>
                <w:noProof/>
                <w:sz w:val="22"/>
                <w:szCs w:val="22"/>
              </w:rPr>
              <w:t>4</w:t>
            </w:r>
            <w:r w:rsidRPr="00B92A12">
              <w:rPr>
                <w:noProof/>
                <w:sz w:val="22"/>
                <w:szCs w:val="22"/>
              </w:rPr>
              <w:t>-iems analizatoriams –</w:t>
            </w:r>
            <w:r w:rsidR="002942EC" w:rsidRPr="00B92A12">
              <w:rPr>
                <w:noProof/>
                <w:sz w:val="22"/>
                <w:szCs w:val="22"/>
              </w:rPr>
              <w:t>4</w:t>
            </w:r>
            <w:r w:rsidR="002942EC" w:rsidRPr="00B92A12">
              <w:rPr>
                <w:noProof/>
              </w:rPr>
              <w:t xml:space="preserve"> </w:t>
            </w:r>
            <w:r w:rsidRPr="00B92A12">
              <w:rPr>
                <w:noProof/>
                <w:sz w:val="22"/>
                <w:szCs w:val="22"/>
              </w:rPr>
              <w:t xml:space="preserve"> pakuotės, ne mažiau kaip  po 100 vnt.) ir </w:t>
            </w:r>
            <w:r w:rsidRPr="00B92A12">
              <w:rPr>
                <w:rFonts w:eastAsia="MS Mincho"/>
                <w:b/>
                <w:bCs/>
                <w:noProof/>
                <w:sz w:val="22"/>
                <w:szCs w:val="22"/>
                <w:lang w:eastAsia="en-US"/>
              </w:rPr>
              <w:t xml:space="preserve">Kapiliarinio kraujo paėmimo sistema su </w:t>
            </w:r>
            <w:r w:rsidR="002942EC" w:rsidRPr="00B92A12">
              <w:rPr>
                <w:rFonts w:eastAsia="MS Mincho"/>
                <w:b/>
                <w:bCs/>
                <w:noProof/>
                <w:sz w:val="22"/>
                <w:szCs w:val="22"/>
                <w:lang w:eastAsia="en-US"/>
              </w:rPr>
              <w:t xml:space="preserve"> atitinkamu </w:t>
            </w:r>
            <w:r w:rsidRPr="00B92A12">
              <w:rPr>
                <w:rFonts w:eastAsia="MS Mincho"/>
                <w:b/>
                <w:bCs/>
                <w:noProof/>
                <w:sz w:val="22"/>
                <w:szCs w:val="22"/>
                <w:lang w:eastAsia="en-US"/>
              </w:rPr>
              <w:t>antikoaguliantu</w:t>
            </w:r>
            <w:r w:rsidR="002942EC" w:rsidRPr="00B92A12">
              <w:rPr>
                <w:rFonts w:eastAsia="MS Mincho"/>
                <w:b/>
                <w:bCs/>
                <w:noProof/>
                <w:sz w:val="22"/>
                <w:szCs w:val="22"/>
                <w:lang w:eastAsia="en-US"/>
              </w:rPr>
              <w:t xml:space="preserve">, </w:t>
            </w:r>
            <w:r w:rsidRPr="00B92A12">
              <w:rPr>
                <w:rFonts w:eastAsia="MS Mincho"/>
                <w:b/>
                <w:bCs/>
                <w:noProof/>
                <w:sz w:val="22"/>
                <w:szCs w:val="22"/>
                <w:lang w:eastAsia="en-US"/>
              </w:rPr>
              <w:t>paruošta naudojimui</w:t>
            </w:r>
            <w:r w:rsidR="002942EC" w:rsidRPr="00B92A12">
              <w:rPr>
                <w:rFonts w:eastAsia="MS Mincho"/>
                <w:b/>
                <w:bCs/>
                <w:noProof/>
                <w:sz w:val="22"/>
                <w:szCs w:val="22"/>
                <w:lang w:eastAsia="en-US"/>
              </w:rPr>
              <w:t xml:space="preserve">, tinkama privalomų analičių atlikimui iš kapiliarinio kraujo </w:t>
            </w:r>
            <w:r w:rsidRPr="00B92A12">
              <w:rPr>
                <w:noProof/>
                <w:sz w:val="22"/>
                <w:szCs w:val="22"/>
              </w:rPr>
              <w:t>(1-am analizatorius – 1 pakuot</w:t>
            </w:r>
            <w:r w:rsidR="002942EC" w:rsidRPr="00B92A12">
              <w:rPr>
                <w:noProof/>
                <w:sz w:val="22"/>
                <w:szCs w:val="22"/>
              </w:rPr>
              <w:t>ė</w:t>
            </w:r>
            <w:r w:rsidRPr="00B92A12">
              <w:rPr>
                <w:noProof/>
                <w:sz w:val="22"/>
                <w:szCs w:val="22"/>
              </w:rPr>
              <w:t xml:space="preserve">, ne mažiau kaip 100 vienetų, </w:t>
            </w:r>
            <w:r w:rsidR="002942EC" w:rsidRPr="00B92A12">
              <w:rPr>
                <w:noProof/>
                <w:sz w:val="22"/>
                <w:szCs w:val="22"/>
              </w:rPr>
              <w:t>4</w:t>
            </w:r>
            <w:r w:rsidRPr="00B92A12">
              <w:rPr>
                <w:noProof/>
                <w:sz w:val="22"/>
                <w:szCs w:val="22"/>
              </w:rPr>
              <w:t xml:space="preserve">-iems analizatoriams – </w:t>
            </w:r>
            <w:r w:rsidR="002942EC" w:rsidRPr="00B92A12">
              <w:rPr>
                <w:noProof/>
                <w:sz w:val="22"/>
                <w:szCs w:val="22"/>
              </w:rPr>
              <w:t xml:space="preserve">4 </w:t>
            </w:r>
            <w:r w:rsidRPr="00B92A12">
              <w:rPr>
                <w:noProof/>
                <w:sz w:val="22"/>
                <w:szCs w:val="22"/>
              </w:rPr>
              <w:t>pakuotės, ne mažiau kaip  po 100 vnt.</w:t>
            </w:r>
            <w:r w:rsidRPr="00B92A12">
              <w:rPr>
                <w:rFonts w:eastAsia="MS Mincho"/>
                <w:noProof/>
                <w:sz w:val="22"/>
                <w:szCs w:val="22"/>
                <w:lang w:eastAsia="en-US"/>
              </w:rPr>
              <w:t xml:space="preserve">) . </w:t>
            </w:r>
            <w:r w:rsidRPr="00B92A12">
              <w:rPr>
                <w:noProof/>
                <w:sz w:val="22"/>
                <w:szCs w:val="22"/>
              </w:rPr>
              <w:t>P</w:t>
            </w:r>
            <w:r w:rsidRPr="00B92A12">
              <w:rPr>
                <w:noProof/>
                <w:color w:val="000000" w:themeColor="text1"/>
                <w:sz w:val="22"/>
                <w:szCs w:val="22"/>
              </w:rPr>
              <w:t>irmasis ir sekantieji pristatymai turi būti organizuojami atsižvelgiant į jų galiojimo laiką, užtikrinant nepertraukiamą aprūpinimą Perkančiosios organizacijos nurodytoje vietoje.</w:t>
            </w:r>
          </w:p>
          <w:p w14:paraId="69E88B4F" w14:textId="79E61741" w:rsidR="000C1EDB" w:rsidRPr="00B92A12" w:rsidRDefault="000662D6" w:rsidP="00A41AE7">
            <w:pPr>
              <w:spacing w:after="0" w:line="240" w:lineRule="auto"/>
              <w:jc w:val="both"/>
              <w:rPr>
                <w:rFonts w:ascii="Times New Roman" w:eastAsia="Times New Roman" w:hAnsi="Times New Roman" w:cs="Times New Roman"/>
                <w:noProof/>
                <w:sz w:val="22"/>
                <w:szCs w:val="22"/>
              </w:rPr>
            </w:pPr>
            <w:r w:rsidRPr="00B92A12">
              <w:rPr>
                <w:rFonts w:ascii="Times New Roman" w:eastAsia="Times New Roman" w:hAnsi="Times New Roman" w:cs="Times New Roman"/>
                <w:noProof/>
                <w:sz w:val="22"/>
                <w:szCs w:val="22"/>
              </w:rPr>
              <w:t>2</w:t>
            </w:r>
            <w:r w:rsidRPr="00B92A12">
              <w:rPr>
                <w:rFonts w:ascii="Times New Roman" w:eastAsia="Times New Roman" w:hAnsi="Times New Roman" w:cs="Times New Roman"/>
                <w:noProof/>
              </w:rPr>
              <w:t>.15</w:t>
            </w:r>
            <w:r w:rsidRPr="00B92A12">
              <w:rPr>
                <w:rFonts w:ascii="Times New Roman" w:eastAsia="Times New Roman" w:hAnsi="Times New Roman" w:cs="Times New Roman"/>
                <w:b/>
                <w:bCs/>
                <w:noProof/>
              </w:rPr>
              <w:t xml:space="preserve">. </w:t>
            </w:r>
            <w:r w:rsidRPr="00B92A12">
              <w:rPr>
                <w:rFonts w:ascii="Times New Roman" w:eastAsia="Times New Roman" w:hAnsi="Times New Roman" w:cs="Times New Roman"/>
                <w:b/>
                <w:bCs/>
                <w:noProof/>
                <w:sz w:val="22"/>
                <w:szCs w:val="22"/>
              </w:rPr>
              <w:t>Reikalavimai siūlomiems reagentams</w:t>
            </w:r>
            <w:r w:rsidR="001602ED" w:rsidRPr="00B92A12">
              <w:rPr>
                <w:rFonts w:ascii="Times New Roman" w:eastAsia="Times New Roman" w:hAnsi="Times New Roman" w:cs="Times New Roman"/>
                <w:noProof/>
                <w:sz w:val="22"/>
                <w:szCs w:val="22"/>
              </w:rPr>
              <w:t>:</w:t>
            </w:r>
          </w:p>
          <w:p w14:paraId="2AFCF552" w14:textId="3114DFAE" w:rsidR="000C1EDB" w:rsidRPr="00B92A12" w:rsidRDefault="000C1EDB" w:rsidP="00A41AE7">
            <w:pPr>
              <w:spacing w:after="0" w:line="240" w:lineRule="auto"/>
              <w:jc w:val="both"/>
              <w:rPr>
                <w:rFonts w:ascii="Times New Roman" w:eastAsia="Times New Roman" w:hAnsi="Times New Roman" w:cs="Times New Roman"/>
                <w:noProof/>
                <w:sz w:val="22"/>
                <w:szCs w:val="22"/>
              </w:rPr>
            </w:pPr>
            <w:r w:rsidRPr="00B92A12">
              <w:rPr>
                <w:rFonts w:ascii="Times New Roman" w:eastAsia="Times New Roman" w:hAnsi="Times New Roman" w:cs="Times New Roman"/>
                <w:noProof/>
                <w:sz w:val="22"/>
                <w:szCs w:val="22"/>
              </w:rPr>
              <w:t>Atidarius pakuotę, jie turi išlikti stabilūs iki gamintojo nurodytos galiojimo datos.</w:t>
            </w:r>
          </w:p>
          <w:p w14:paraId="450A32AE" w14:textId="6F35608E" w:rsidR="00EB2BE9" w:rsidRPr="00B92A12" w:rsidRDefault="00EB2BE9" w:rsidP="00A41AE7">
            <w:pPr>
              <w:spacing w:after="0" w:line="240" w:lineRule="auto"/>
              <w:jc w:val="both"/>
              <w:rPr>
                <w:rFonts w:ascii="Times New Roman" w:hAnsi="Times New Roman" w:cs="Times New Roman"/>
                <w:noProof/>
                <w:sz w:val="22"/>
                <w:szCs w:val="22"/>
              </w:rPr>
            </w:pPr>
            <w:r w:rsidRPr="00B92A12">
              <w:rPr>
                <w:rFonts w:ascii="Times New Roman" w:eastAsia="Calibri" w:hAnsi="Times New Roman" w:cs="Times New Roman"/>
                <w:bCs/>
                <w:noProof/>
                <w:sz w:val="22"/>
                <w:szCs w:val="22"/>
                <w:lang w:eastAsia="en-US"/>
              </w:rPr>
              <w:t>2.1</w:t>
            </w:r>
            <w:r w:rsidR="000A1404" w:rsidRPr="00B92A12">
              <w:rPr>
                <w:rFonts w:ascii="Times New Roman" w:eastAsia="Calibri" w:hAnsi="Times New Roman" w:cs="Times New Roman"/>
                <w:bCs/>
                <w:noProof/>
                <w:sz w:val="22"/>
                <w:szCs w:val="22"/>
                <w:lang w:eastAsia="en-US"/>
              </w:rPr>
              <w:t>6</w:t>
            </w:r>
            <w:r w:rsidRPr="00B92A12">
              <w:rPr>
                <w:rFonts w:ascii="Times New Roman" w:eastAsia="Calibri" w:hAnsi="Times New Roman" w:cs="Times New Roman"/>
                <w:bCs/>
                <w:noProof/>
                <w:sz w:val="22"/>
                <w:szCs w:val="22"/>
                <w:lang w:eastAsia="en-US"/>
              </w:rPr>
              <w:t xml:space="preserve"> </w:t>
            </w:r>
            <w:r w:rsidRPr="00B92A12">
              <w:rPr>
                <w:rStyle w:val="Grietas"/>
                <w:rFonts w:ascii="Times New Roman" w:eastAsiaTheme="majorEastAsia" w:hAnsi="Times New Roman" w:cs="Times New Roman"/>
                <w:noProof/>
                <w:sz w:val="22"/>
                <w:szCs w:val="22"/>
              </w:rPr>
              <w:t xml:space="preserve"> </w:t>
            </w:r>
            <w:r w:rsidRPr="00B92A12">
              <w:rPr>
                <w:rFonts w:ascii="Times New Roman" w:hAnsi="Times New Roman" w:cs="Times New Roman"/>
                <w:noProof/>
                <w:sz w:val="22"/>
                <w:szCs w:val="22"/>
              </w:rPr>
              <w:t>Analizatorius privalo turėti ne mažiau kaip šias ryšio sąsajas: bent vieną RS-232 (serijinę) jungtį, bent vieną Ethernet (LAN, RJ-45) jungtį ir bent vieną USB jungtį, užtikrinančią duomenų perdavimą ir išorinių įrenginių prijungimą. Įrenginys turi sudaryti galimybę integruotis su laboratorine informacine sistema (LIS) naudojant ASTM, HL7 arba lygiavertį standartizuotą duomenų perdavimo protokolą.</w:t>
            </w:r>
          </w:p>
          <w:p w14:paraId="33471374" w14:textId="6478B2FF" w:rsidR="00EB2BE9" w:rsidRPr="00B92A12" w:rsidRDefault="00EB2BE9" w:rsidP="00A41AE7">
            <w:pPr>
              <w:spacing w:after="0" w:line="240" w:lineRule="auto"/>
              <w:jc w:val="both"/>
              <w:rPr>
                <w:rFonts w:ascii="Times New Roman" w:eastAsia="Calibri" w:hAnsi="Times New Roman" w:cs="Times New Roman"/>
                <w:bCs/>
                <w:noProof/>
                <w:sz w:val="22"/>
                <w:szCs w:val="22"/>
                <w:lang w:eastAsia="en-US"/>
              </w:rPr>
            </w:pPr>
            <w:r w:rsidRPr="00B92A12">
              <w:rPr>
                <w:rFonts w:ascii="Times New Roman" w:eastAsia="Times New Roman" w:hAnsi="Times New Roman" w:cs="Times New Roman"/>
                <w:bCs/>
                <w:noProof/>
                <w:sz w:val="22"/>
                <w:szCs w:val="22"/>
                <w:lang w:eastAsia="en-US"/>
              </w:rPr>
              <w:t>2.1</w:t>
            </w:r>
            <w:r w:rsidR="000A1404" w:rsidRPr="00B92A12">
              <w:rPr>
                <w:rFonts w:ascii="Times New Roman" w:eastAsia="Times New Roman" w:hAnsi="Times New Roman" w:cs="Times New Roman"/>
                <w:bCs/>
                <w:noProof/>
                <w:sz w:val="22"/>
                <w:szCs w:val="22"/>
                <w:lang w:eastAsia="en-US"/>
              </w:rPr>
              <w:t>7</w:t>
            </w:r>
            <w:r w:rsidRPr="00B92A12">
              <w:rPr>
                <w:rFonts w:ascii="Times New Roman" w:eastAsia="Times New Roman" w:hAnsi="Times New Roman" w:cs="Times New Roman"/>
                <w:bCs/>
                <w:noProof/>
                <w:sz w:val="22"/>
                <w:szCs w:val="22"/>
                <w:lang w:eastAsia="en-US"/>
              </w:rPr>
              <w:t xml:space="preserve"> </w:t>
            </w:r>
            <w:r w:rsidRPr="00B92A12">
              <w:rPr>
                <w:rFonts w:ascii="Times New Roman" w:eastAsia="Calibri" w:hAnsi="Times New Roman" w:cs="Times New Roman"/>
                <w:bCs/>
                <w:noProof/>
                <w:sz w:val="22"/>
                <w:szCs w:val="22"/>
                <w:lang w:eastAsia="en-US"/>
              </w:rPr>
              <w:t xml:space="preserve"> </w:t>
            </w:r>
            <w:r w:rsidRPr="00B92A12">
              <w:rPr>
                <w:rFonts w:ascii="Times New Roman" w:hAnsi="Times New Roman" w:cs="Times New Roman"/>
                <w:noProof/>
                <w:sz w:val="22"/>
                <w:szCs w:val="22"/>
              </w:rPr>
              <w:t>Analizatoriaus maitinimas- nuo elektros tinklo 100~230 V (±10), 50-60 Hz</w:t>
            </w:r>
            <w:r w:rsidRPr="00B92A12">
              <w:rPr>
                <w:rFonts w:ascii="Times New Roman" w:eastAsia="Calibri" w:hAnsi="Times New Roman" w:cs="Times New Roman"/>
                <w:bCs/>
                <w:noProof/>
                <w:sz w:val="22"/>
                <w:szCs w:val="22"/>
                <w:lang w:eastAsia="en-US"/>
              </w:rPr>
              <w:t xml:space="preserve"> </w:t>
            </w:r>
          </w:p>
          <w:p w14:paraId="48C2259A" w14:textId="5D95A7DA" w:rsidR="00EB2BE9" w:rsidRPr="00B92A12" w:rsidRDefault="00EB2BE9" w:rsidP="00A41AE7">
            <w:pPr>
              <w:spacing w:after="0" w:line="240" w:lineRule="auto"/>
              <w:jc w:val="both"/>
              <w:rPr>
                <w:rFonts w:ascii="Times New Roman" w:eastAsia="Calibri" w:hAnsi="Times New Roman" w:cs="Times New Roman"/>
                <w:bCs/>
                <w:noProof/>
                <w:sz w:val="24"/>
                <w:szCs w:val="24"/>
                <w:lang w:eastAsia="en-US"/>
              </w:rPr>
            </w:pPr>
            <w:r w:rsidRPr="00B92A12">
              <w:rPr>
                <w:rFonts w:ascii="Times New Roman" w:eastAsia="Calibri" w:hAnsi="Times New Roman" w:cs="Times New Roman"/>
                <w:bCs/>
                <w:noProof/>
                <w:sz w:val="22"/>
                <w:szCs w:val="22"/>
                <w:lang w:eastAsia="en-US"/>
              </w:rPr>
              <w:t>2.1</w:t>
            </w:r>
            <w:r w:rsidR="000A1404" w:rsidRPr="00B92A12">
              <w:rPr>
                <w:rFonts w:ascii="Times New Roman" w:eastAsia="Calibri" w:hAnsi="Times New Roman" w:cs="Times New Roman"/>
                <w:bCs/>
                <w:noProof/>
                <w:sz w:val="22"/>
                <w:szCs w:val="22"/>
                <w:lang w:eastAsia="en-US"/>
              </w:rPr>
              <w:t>8</w:t>
            </w:r>
            <w:r w:rsidRPr="00B92A12">
              <w:rPr>
                <w:rFonts w:ascii="Times New Roman" w:eastAsia="Calibri" w:hAnsi="Times New Roman" w:cs="Times New Roman"/>
                <w:bCs/>
                <w:noProof/>
                <w:sz w:val="22"/>
                <w:szCs w:val="22"/>
                <w:lang w:eastAsia="en-US"/>
              </w:rPr>
              <w:t xml:space="preserve"> Garantinis aptarnavimas -24 mėnesiai nuo pristatymo datos.</w:t>
            </w:r>
          </w:p>
        </w:tc>
        <w:tc>
          <w:tcPr>
            <w:tcW w:w="2410" w:type="dxa"/>
          </w:tcPr>
          <w:p w14:paraId="086E5C35" w14:textId="77777777" w:rsidR="0063446E" w:rsidRPr="00B92A12" w:rsidRDefault="0063446E" w:rsidP="00A41AE7">
            <w:pPr>
              <w:spacing w:after="0" w:line="240" w:lineRule="auto"/>
              <w:jc w:val="both"/>
              <w:rPr>
                <w:rFonts w:ascii="Times New Roman" w:eastAsia="Times New Roman" w:hAnsi="Times New Roman" w:cs="Times New Roman"/>
                <w:noProof/>
                <w:sz w:val="24"/>
                <w:szCs w:val="24"/>
                <w:highlight w:val="yellow"/>
                <w:lang w:eastAsia="en-US"/>
              </w:rPr>
            </w:pPr>
          </w:p>
          <w:p w14:paraId="3CDADB65" w14:textId="77777777" w:rsidR="0063446E" w:rsidRPr="00B92A12" w:rsidRDefault="0063446E" w:rsidP="00A41AE7">
            <w:pPr>
              <w:spacing w:after="0" w:line="240" w:lineRule="auto"/>
              <w:jc w:val="both"/>
              <w:rPr>
                <w:rFonts w:ascii="Times New Roman" w:eastAsia="Times New Roman" w:hAnsi="Times New Roman" w:cs="Times New Roman"/>
                <w:noProof/>
                <w:sz w:val="24"/>
                <w:szCs w:val="24"/>
                <w:highlight w:val="yellow"/>
                <w:lang w:eastAsia="en-US"/>
              </w:rPr>
            </w:pPr>
          </w:p>
          <w:p w14:paraId="5DFACD1F" w14:textId="501ADA35" w:rsidR="0063446E" w:rsidRPr="00B92A12" w:rsidRDefault="0063446E" w:rsidP="00A41AE7">
            <w:pPr>
              <w:spacing w:after="0" w:line="240" w:lineRule="auto"/>
              <w:jc w:val="both"/>
              <w:rPr>
                <w:rFonts w:ascii="Times New Roman" w:eastAsia="Times New Roman" w:hAnsi="Times New Roman" w:cs="Times New Roman"/>
                <w:noProof/>
                <w:sz w:val="24"/>
                <w:szCs w:val="24"/>
                <w:highlight w:val="yellow"/>
                <w:lang w:eastAsia="en-US"/>
              </w:rPr>
            </w:pPr>
          </w:p>
        </w:tc>
        <w:tc>
          <w:tcPr>
            <w:tcW w:w="2268" w:type="dxa"/>
            <w:tcBorders>
              <w:top w:val="single" w:sz="4" w:space="0" w:color="auto"/>
              <w:left w:val="single" w:sz="4" w:space="0" w:color="auto"/>
              <w:bottom w:val="single" w:sz="4" w:space="0" w:color="auto"/>
              <w:right w:val="single" w:sz="4" w:space="0" w:color="auto"/>
            </w:tcBorders>
          </w:tcPr>
          <w:p w14:paraId="799BF999" w14:textId="77777777" w:rsidR="00EB2BE9" w:rsidRPr="00B92A12" w:rsidRDefault="00EB2BE9" w:rsidP="00A41AE7">
            <w:pPr>
              <w:spacing w:after="0" w:line="240" w:lineRule="auto"/>
              <w:jc w:val="both"/>
              <w:rPr>
                <w:rFonts w:ascii="Times New Roman" w:eastAsia="Times New Roman" w:hAnsi="Times New Roman" w:cs="Times New Roman"/>
                <w:noProof/>
                <w:sz w:val="24"/>
                <w:szCs w:val="24"/>
                <w:lang w:eastAsia="en-US"/>
              </w:rPr>
            </w:pPr>
          </w:p>
        </w:tc>
      </w:tr>
    </w:tbl>
    <w:p w14:paraId="325BD141" w14:textId="77777777" w:rsidR="00EB2BE9" w:rsidRPr="00B92A12" w:rsidRDefault="00EB2BE9" w:rsidP="00A41AE7">
      <w:pPr>
        <w:jc w:val="both"/>
        <w:rPr>
          <w:noProof/>
        </w:rPr>
      </w:pPr>
    </w:p>
    <w:p w14:paraId="50309400" w14:textId="77777777" w:rsidR="002942EC" w:rsidRPr="00B92A12" w:rsidRDefault="002942EC" w:rsidP="00A41AE7">
      <w:pPr>
        <w:jc w:val="both"/>
        <w:rPr>
          <w:noProof/>
        </w:rPr>
      </w:pPr>
    </w:p>
    <w:p w14:paraId="179B4597" w14:textId="77777777" w:rsidR="002942EC" w:rsidRPr="00B92A12" w:rsidRDefault="002942EC" w:rsidP="00A41AE7">
      <w:pPr>
        <w:jc w:val="both"/>
        <w:rPr>
          <w:noProof/>
        </w:rPr>
      </w:pPr>
    </w:p>
    <w:p w14:paraId="296CDF73" w14:textId="77777777" w:rsidR="002942EC" w:rsidRPr="00B92A12" w:rsidRDefault="002942EC" w:rsidP="00A41AE7">
      <w:pPr>
        <w:jc w:val="both"/>
        <w:rPr>
          <w:noProof/>
        </w:rPr>
      </w:pPr>
    </w:p>
    <w:p w14:paraId="077767FC" w14:textId="77777777" w:rsidR="00EB2BE9" w:rsidRPr="00B92A12" w:rsidRDefault="00EB2BE9" w:rsidP="00A41AE7">
      <w:pPr>
        <w:spacing w:after="0" w:line="240" w:lineRule="auto"/>
        <w:contextualSpacing/>
        <w:jc w:val="both"/>
        <w:rPr>
          <w:rFonts w:ascii="Times New Roman" w:eastAsia="Times New Roman" w:hAnsi="Times New Roman" w:cs="Times New Roman"/>
          <w:b/>
          <w:bCs/>
          <w:noProof/>
          <w:sz w:val="24"/>
          <w:szCs w:val="24"/>
          <w:lang w:eastAsia="en-US"/>
        </w:rPr>
      </w:pPr>
      <w:r w:rsidRPr="00B92A12">
        <w:rPr>
          <w:rFonts w:ascii="Times New Roman" w:eastAsia="Times New Roman" w:hAnsi="Times New Roman" w:cs="Times New Roman"/>
          <w:b/>
          <w:bCs/>
          <w:noProof/>
          <w:sz w:val="24"/>
          <w:szCs w:val="24"/>
          <w:lang w:eastAsia="en-US"/>
        </w:rPr>
        <w:lastRenderedPageBreak/>
        <w:t xml:space="preserve"> Ekonomiškai naudingiausio pasiūlymo vertinimo kriterijai: Hematologinio analizatoriaus techninės charakteristikos ir metodiniai reikalavimai (T)</w:t>
      </w:r>
    </w:p>
    <w:p w14:paraId="0ADCD8F6" w14:textId="77777777" w:rsidR="00EB2BE9" w:rsidRPr="00B92A12" w:rsidRDefault="00EB2BE9" w:rsidP="00EB2BE9">
      <w:pPr>
        <w:spacing w:after="0" w:line="240" w:lineRule="auto"/>
        <w:ind w:left="540"/>
        <w:contextualSpacing/>
        <w:rPr>
          <w:rFonts w:ascii="Times New Roman" w:eastAsia="Times New Roman" w:hAnsi="Times New Roman" w:cs="Times New Roman"/>
          <w:b/>
          <w:bCs/>
          <w:noProof/>
          <w:sz w:val="24"/>
          <w:szCs w:val="24"/>
          <w:lang w:eastAsia="en-US"/>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2410"/>
        <w:gridCol w:w="2551"/>
        <w:gridCol w:w="1418"/>
      </w:tblGrid>
      <w:tr w:rsidR="00EB2BE9" w:rsidRPr="00B92A12" w14:paraId="6665D633" w14:textId="77777777" w:rsidTr="00230B4E">
        <w:trPr>
          <w:trHeight w:val="294"/>
        </w:trPr>
        <w:tc>
          <w:tcPr>
            <w:tcW w:w="567" w:type="dxa"/>
            <w:tcBorders>
              <w:top w:val="single" w:sz="4" w:space="0" w:color="auto"/>
              <w:left w:val="single" w:sz="4" w:space="0" w:color="auto"/>
              <w:bottom w:val="single" w:sz="4" w:space="0" w:color="auto"/>
              <w:right w:val="single" w:sz="4" w:space="0" w:color="auto"/>
            </w:tcBorders>
          </w:tcPr>
          <w:p w14:paraId="557C0180" w14:textId="77777777" w:rsidR="00EB2BE9" w:rsidRPr="00B92A12" w:rsidRDefault="00EB2BE9" w:rsidP="00713BBE">
            <w:pPr>
              <w:spacing w:after="0" w:line="240" w:lineRule="auto"/>
              <w:rPr>
                <w:rFonts w:ascii="Times New Roman" w:eastAsia="Calibri" w:hAnsi="Times New Roman" w:cs="Times New Roman"/>
                <w:b/>
                <w:noProof/>
                <w:sz w:val="20"/>
                <w:szCs w:val="20"/>
                <w:lang w:eastAsia="en-US"/>
              </w:rPr>
            </w:pPr>
            <w:r w:rsidRPr="00B92A12">
              <w:rPr>
                <w:rFonts w:ascii="Times New Roman" w:eastAsia="Calibri" w:hAnsi="Times New Roman" w:cs="Times New Roman"/>
                <w:b/>
                <w:noProof/>
                <w:sz w:val="20"/>
                <w:szCs w:val="20"/>
                <w:lang w:eastAsia="en-US"/>
              </w:rPr>
              <w:t xml:space="preserve">Eil. Nr. </w:t>
            </w:r>
          </w:p>
        </w:tc>
        <w:tc>
          <w:tcPr>
            <w:tcW w:w="3686" w:type="dxa"/>
            <w:tcBorders>
              <w:top w:val="single" w:sz="4" w:space="0" w:color="auto"/>
              <w:left w:val="single" w:sz="4" w:space="0" w:color="auto"/>
              <w:bottom w:val="single" w:sz="4" w:space="0" w:color="auto"/>
              <w:right w:val="single" w:sz="4" w:space="0" w:color="auto"/>
            </w:tcBorders>
          </w:tcPr>
          <w:p w14:paraId="115264D1" w14:textId="0D56E79B" w:rsidR="00EB2BE9" w:rsidRPr="00B92A12" w:rsidRDefault="00EB2BE9" w:rsidP="00713BBE">
            <w:pPr>
              <w:spacing w:after="0" w:line="240" w:lineRule="auto"/>
              <w:rPr>
                <w:rFonts w:ascii="Times New Roman" w:eastAsia="Calibri" w:hAnsi="Times New Roman" w:cs="Times New Roman"/>
                <w:b/>
                <w:noProof/>
                <w:sz w:val="18"/>
                <w:szCs w:val="18"/>
                <w:lang w:eastAsia="en-US"/>
              </w:rPr>
            </w:pPr>
            <w:r w:rsidRPr="00B92A12">
              <w:rPr>
                <w:rFonts w:ascii="Times New Roman" w:eastAsia="Calibri" w:hAnsi="Times New Roman" w:cs="Times New Roman"/>
                <w:b/>
                <w:noProof/>
                <w:sz w:val="18"/>
                <w:szCs w:val="18"/>
                <w:lang w:eastAsia="en-US"/>
              </w:rPr>
              <w:t>Analizatorių techninės charakteristikos ir metodiniai reikalavimai (T)</w:t>
            </w:r>
          </w:p>
          <w:p w14:paraId="20F26D2F" w14:textId="77777777" w:rsidR="00EB2BE9" w:rsidRPr="00B92A12" w:rsidRDefault="00EB2BE9" w:rsidP="00713BBE">
            <w:pPr>
              <w:spacing w:after="0" w:line="240" w:lineRule="auto"/>
              <w:rPr>
                <w:rFonts w:ascii="Times New Roman" w:eastAsia="Calibri" w:hAnsi="Times New Roman" w:cs="Times New Roman"/>
                <w:b/>
                <w:noProof/>
                <w:sz w:val="18"/>
                <w:szCs w:val="18"/>
                <w:lang w:eastAsia="en-US"/>
              </w:rPr>
            </w:pPr>
          </w:p>
        </w:tc>
        <w:tc>
          <w:tcPr>
            <w:tcW w:w="2410" w:type="dxa"/>
            <w:tcBorders>
              <w:top w:val="single" w:sz="4" w:space="0" w:color="auto"/>
              <w:left w:val="single" w:sz="4" w:space="0" w:color="auto"/>
              <w:bottom w:val="single" w:sz="4" w:space="0" w:color="auto"/>
              <w:right w:val="single" w:sz="4" w:space="0" w:color="auto"/>
            </w:tcBorders>
          </w:tcPr>
          <w:p w14:paraId="0F5373F3" w14:textId="77777777" w:rsidR="00EB2BE9" w:rsidRPr="00B92A12" w:rsidRDefault="00EB2BE9" w:rsidP="00713BBE">
            <w:pPr>
              <w:spacing w:after="0" w:line="240" w:lineRule="auto"/>
              <w:rPr>
                <w:rFonts w:ascii="Times New Roman" w:eastAsia="Calibri" w:hAnsi="Times New Roman" w:cs="Times New Roman"/>
                <w:b/>
                <w:noProof/>
                <w:sz w:val="18"/>
                <w:szCs w:val="18"/>
                <w:lang w:eastAsia="en-US"/>
              </w:rPr>
            </w:pPr>
            <w:r w:rsidRPr="00B92A12">
              <w:rPr>
                <w:rFonts w:ascii="Times New Roman" w:eastAsia="Times New Roman" w:hAnsi="Times New Roman" w:cs="Times New Roman"/>
                <w:b/>
                <w:bCs/>
                <w:noProof/>
                <w:sz w:val="18"/>
                <w:szCs w:val="18"/>
                <w:lang w:eastAsia="en-US"/>
              </w:rPr>
              <w:t>Atitikimas reikalavimui  (įrašo tiekėjas). Būtina įrašyti konkrečias reikšmes, įrašyti „Taip“, „Atitinka“ draudžiama</w:t>
            </w:r>
          </w:p>
        </w:tc>
        <w:tc>
          <w:tcPr>
            <w:tcW w:w="2551" w:type="dxa"/>
            <w:tcBorders>
              <w:top w:val="single" w:sz="4" w:space="0" w:color="auto"/>
              <w:left w:val="single" w:sz="4" w:space="0" w:color="auto"/>
              <w:bottom w:val="single" w:sz="4" w:space="0" w:color="auto"/>
              <w:right w:val="single" w:sz="4" w:space="0" w:color="auto"/>
            </w:tcBorders>
          </w:tcPr>
          <w:p w14:paraId="0F93FCE2" w14:textId="77777777" w:rsidR="00EB2BE9" w:rsidRPr="00B92A12" w:rsidRDefault="00EB2BE9" w:rsidP="00713BBE">
            <w:pPr>
              <w:spacing w:after="0" w:line="240" w:lineRule="auto"/>
              <w:rPr>
                <w:rFonts w:ascii="Times New Roman" w:eastAsia="Calibri" w:hAnsi="Times New Roman" w:cs="Times New Roman"/>
                <w:b/>
                <w:noProof/>
                <w:sz w:val="18"/>
                <w:szCs w:val="18"/>
                <w:lang w:eastAsia="en-US"/>
              </w:rPr>
            </w:pPr>
            <w:r w:rsidRPr="00B92A12">
              <w:rPr>
                <w:rFonts w:ascii="Times New Roman" w:eastAsia="Times New Roman" w:hAnsi="Times New Roman" w:cs="Times New Roman"/>
                <w:b/>
                <w:bCs/>
                <w:noProof/>
                <w:sz w:val="18"/>
                <w:szCs w:val="18"/>
                <w:lang w:eastAsia="en-US"/>
              </w:rPr>
              <w:t>Reikalavimų atitikimas (tiksliai pažymimas techninis parametras  pateikiamos įrangos gamintojo parengtoje dokumentacijoje**.</w:t>
            </w:r>
          </w:p>
        </w:tc>
        <w:tc>
          <w:tcPr>
            <w:tcW w:w="1418" w:type="dxa"/>
            <w:tcBorders>
              <w:top w:val="single" w:sz="4" w:space="0" w:color="auto"/>
              <w:left w:val="single" w:sz="4" w:space="0" w:color="auto"/>
              <w:bottom w:val="single" w:sz="4" w:space="0" w:color="auto"/>
              <w:right w:val="single" w:sz="4" w:space="0" w:color="auto"/>
            </w:tcBorders>
          </w:tcPr>
          <w:p w14:paraId="3B592825" w14:textId="2A317AC9" w:rsidR="00EB2BE9" w:rsidRPr="00B92A12" w:rsidRDefault="00EB2BE9" w:rsidP="00713BBE">
            <w:pPr>
              <w:spacing w:after="0" w:line="240" w:lineRule="auto"/>
              <w:rPr>
                <w:rFonts w:ascii="Times New Roman" w:eastAsia="Calibri" w:hAnsi="Times New Roman" w:cs="Times New Roman"/>
                <w:b/>
                <w:noProof/>
                <w:sz w:val="18"/>
                <w:szCs w:val="18"/>
                <w:lang w:eastAsia="en-US"/>
              </w:rPr>
            </w:pPr>
            <w:r w:rsidRPr="00B92A12">
              <w:rPr>
                <w:rFonts w:ascii="Times New Roman" w:eastAsia="Calibri" w:hAnsi="Times New Roman" w:cs="Times New Roman"/>
                <w:b/>
                <w:noProof/>
                <w:sz w:val="18"/>
                <w:szCs w:val="18"/>
                <w:lang w:eastAsia="en-US"/>
              </w:rPr>
              <w:t>(T1-T5)  parametrams suteikiami balai</w:t>
            </w:r>
          </w:p>
        </w:tc>
      </w:tr>
      <w:tr w:rsidR="00EB2BE9" w:rsidRPr="00B92A12" w14:paraId="030387E3" w14:textId="77777777" w:rsidTr="00230B4E">
        <w:trPr>
          <w:trHeight w:val="553"/>
        </w:trPr>
        <w:tc>
          <w:tcPr>
            <w:tcW w:w="567" w:type="dxa"/>
            <w:tcBorders>
              <w:top w:val="single" w:sz="4" w:space="0" w:color="auto"/>
              <w:left w:val="single" w:sz="4" w:space="0" w:color="auto"/>
              <w:bottom w:val="single" w:sz="4" w:space="0" w:color="auto"/>
              <w:right w:val="single" w:sz="4" w:space="0" w:color="auto"/>
            </w:tcBorders>
          </w:tcPr>
          <w:p w14:paraId="6BD75CA8" w14:textId="77777777" w:rsidR="00EB2BE9" w:rsidRPr="00B92A12" w:rsidRDefault="00EB2BE9" w:rsidP="00713BBE">
            <w:pPr>
              <w:spacing w:after="0" w:line="240" w:lineRule="auto"/>
              <w:jc w:val="both"/>
              <w:rPr>
                <w:rFonts w:ascii="Times New Roman" w:eastAsia="Calibri" w:hAnsi="Times New Roman" w:cs="Times New Roman"/>
                <w:noProof/>
                <w:kern w:val="2"/>
                <w:sz w:val="22"/>
                <w:szCs w:val="22"/>
                <w:lang w:eastAsia="en-US"/>
                <w14:ligatures w14:val="standardContextual"/>
              </w:rPr>
            </w:pPr>
            <w:bookmarkStart w:id="8" w:name="_Hlk215353594"/>
            <w:r w:rsidRPr="00B92A12">
              <w:rPr>
                <w:rFonts w:ascii="Times New Roman" w:eastAsia="Calibri" w:hAnsi="Times New Roman" w:cs="Times New Roman"/>
                <w:noProof/>
                <w:kern w:val="2"/>
                <w:sz w:val="22"/>
                <w:szCs w:val="22"/>
                <w:lang w:eastAsia="en-US"/>
                <w14:ligatures w14:val="standardContextual"/>
              </w:rPr>
              <w:t>2.1.</w:t>
            </w:r>
          </w:p>
        </w:tc>
        <w:tc>
          <w:tcPr>
            <w:tcW w:w="3686" w:type="dxa"/>
            <w:tcBorders>
              <w:top w:val="single" w:sz="4" w:space="0" w:color="auto"/>
              <w:left w:val="single" w:sz="4" w:space="0" w:color="auto"/>
              <w:bottom w:val="single" w:sz="4" w:space="0" w:color="auto"/>
              <w:right w:val="single" w:sz="4" w:space="0" w:color="auto"/>
            </w:tcBorders>
          </w:tcPr>
          <w:p w14:paraId="52B46D69" w14:textId="77777777" w:rsidR="00590E00" w:rsidRPr="00B92A12" w:rsidRDefault="000D4BC1" w:rsidP="000D4BC1">
            <w:pPr>
              <w:spacing w:after="0" w:line="240" w:lineRule="auto"/>
              <w:rPr>
                <w:rFonts w:ascii="Times New Roman" w:eastAsia="Calibri" w:hAnsi="Times New Roman" w:cs="Times New Roman"/>
                <w:b/>
                <w:bCs/>
                <w:noProof/>
                <w:sz w:val="22"/>
                <w:szCs w:val="22"/>
                <w:lang w:eastAsia="en-US"/>
              </w:rPr>
            </w:pPr>
            <w:r w:rsidRPr="00B92A12">
              <w:rPr>
                <w:rFonts w:ascii="Times New Roman" w:eastAsia="Calibri" w:hAnsi="Times New Roman" w:cs="Times New Roman"/>
                <w:b/>
                <w:bCs/>
                <w:noProof/>
                <w:sz w:val="22"/>
                <w:szCs w:val="22"/>
                <w:lang w:eastAsia="en-US"/>
              </w:rPr>
              <w:t>Mėginio tūri</w:t>
            </w:r>
            <w:r w:rsidR="00590E00" w:rsidRPr="00B92A12">
              <w:rPr>
                <w:rFonts w:ascii="Times New Roman" w:eastAsia="Calibri" w:hAnsi="Times New Roman" w:cs="Times New Roman"/>
                <w:b/>
                <w:bCs/>
                <w:noProof/>
                <w:sz w:val="22"/>
                <w:szCs w:val="22"/>
                <w:lang w:eastAsia="en-US"/>
              </w:rPr>
              <w:t>s:</w:t>
            </w:r>
          </w:p>
          <w:p w14:paraId="4F82C0B3" w14:textId="64ED2A1C" w:rsidR="00EB2BE9" w:rsidRPr="00B92A12" w:rsidRDefault="000D4BC1" w:rsidP="000D4BC1">
            <w:pPr>
              <w:spacing w:after="0" w:line="240" w:lineRule="auto"/>
              <w:rPr>
                <w:rFonts w:ascii="Times New Roman" w:eastAsia="Times New Roman" w:hAnsi="Times New Roman" w:cs="Times New Roman"/>
                <w:noProof/>
                <w:sz w:val="22"/>
                <w:szCs w:val="22"/>
                <w:lang w:eastAsia="en-US"/>
              </w:rPr>
            </w:pPr>
            <w:r w:rsidRPr="00B92A12">
              <w:rPr>
                <w:rFonts w:ascii="Times New Roman" w:eastAsia="Calibri" w:hAnsi="Times New Roman" w:cs="Times New Roman"/>
                <w:noProof/>
                <w:sz w:val="22"/>
                <w:szCs w:val="22"/>
                <w:lang w:eastAsia="en-US"/>
              </w:rPr>
              <w:t xml:space="preserve">Ne didesnis nei 100 mikrolitrų </w:t>
            </w:r>
            <w:r w:rsidR="00EB2BE9" w:rsidRPr="00B92A12">
              <w:rPr>
                <w:rFonts w:ascii="Times New Roman" w:eastAsia="Calibri" w:hAnsi="Times New Roman" w:cs="Times New Roman"/>
                <w:noProof/>
                <w:sz w:val="22"/>
                <w:szCs w:val="22"/>
                <w:lang w:eastAsia="en-US"/>
              </w:rPr>
              <w:t xml:space="preserve"> </w:t>
            </w:r>
            <w:r w:rsidR="00EB2BE9" w:rsidRPr="00B92A12">
              <w:rPr>
                <w:rFonts w:ascii="Times New Roman" w:eastAsia="Calibri" w:hAnsi="Times New Roman" w:cs="Times New Roman"/>
                <w:i/>
                <w:iCs/>
                <w:noProof/>
                <w:sz w:val="22"/>
                <w:szCs w:val="22"/>
                <w:lang w:eastAsia="en-US"/>
              </w:rPr>
              <w:t>( T1);</w:t>
            </w:r>
          </w:p>
        </w:tc>
        <w:tc>
          <w:tcPr>
            <w:tcW w:w="2410" w:type="dxa"/>
            <w:tcBorders>
              <w:top w:val="single" w:sz="4" w:space="0" w:color="auto"/>
              <w:left w:val="single" w:sz="4" w:space="0" w:color="auto"/>
              <w:bottom w:val="single" w:sz="4" w:space="0" w:color="auto"/>
              <w:right w:val="single" w:sz="4" w:space="0" w:color="auto"/>
            </w:tcBorders>
          </w:tcPr>
          <w:p w14:paraId="66276B5E" w14:textId="77777777" w:rsidR="00EB2BE9" w:rsidRPr="00B92A12" w:rsidRDefault="00EB2BE9" w:rsidP="00713BBE">
            <w:pPr>
              <w:spacing w:after="0" w:line="240" w:lineRule="auto"/>
              <w:rPr>
                <w:rFonts w:ascii="Times New Roman" w:eastAsia="Calibri" w:hAnsi="Times New Roman" w:cs="Times New Roman"/>
                <w:bCs/>
                <w:noProof/>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114ED4E9" w14:textId="77777777" w:rsidR="00EB2BE9" w:rsidRPr="00B92A12" w:rsidRDefault="00EB2BE9" w:rsidP="00713BBE">
            <w:pPr>
              <w:spacing w:after="0" w:line="240" w:lineRule="auto"/>
              <w:rPr>
                <w:rFonts w:ascii="Times New Roman" w:eastAsia="Calibri" w:hAnsi="Times New Roman" w:cs="Times New Roman"/>
                <w:bCs/>
                <w:noProof/>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84AA75E" w14:textId="6C57FC06" w:rsidR="00EB2BE9" w:rsidRPr="00B92A12" w:rsidRDefault="00EB2BE9" w:rsidP="00713BBE">
            <w:pPr>
              <w:spacing w:after="0" w:line="240" w:lineRule="auto"/>
              <w:rPr>
                <w:rFonts w:ascii="Times New Roman" w:eastAsia="Calibri" w:hAnsi="Times New Roman" w:cs="Times New Roman"/>
                <w:bCs/>
                <w:noProof/>
                <w:sz w:val="24"/>
                <w:szCs w:val="24"/>
                <w:lang w:eastAsia="en-US"/>
              </w:rPr>
            </w:pPr>
          </w:p>
        </w:tc>
      </w:tr>
      <w:tr w:rsidR="00EB2BE9" w:rsidRPr="00B92A12" w14:paraId="616481D0" w14:textId="77777777" w:rsidTr="00230B4E">
        <w:trPr>
          <w:trHeight w:val="650"/>
        </w:trPr>
        <w:tc>
          <w:tcPr>
            <w:tcW w:w="567" w:type="dxa"/>
            <w:tcBorders>
              <w:top w:val="single" w:sz="4" w:space="0" w:color="auto"/>
              <w:left w:val="single" w:sz="4" w:space="0" w:color="auto"/>
              <w:bottom w:val="single" w:sz="4" w:space="0" w:color="auto"/>
              <w:right w:val="single" w:sz="4" w:space="0" w:color="auto"/>
            </w:tcBorders>
          </w:tcPr>
          <w:p w14:paraId="3980AE90" w14:textId="77777777" w:rsidR="00EB2BE9" w:rsidRPr="00B92A12" w:rsidRDefault="00EB2BE9" w:rsidP="00713BBE">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3.2.</w:t>
            </w:r>
          </w:p>
        </w:tc>
        <w:tc>
          <w:tcPr>
            <w:tcW w:w="3686" w:type="dxa"/>
            <w:tcBorders>
              <w:top w:val="single" w:sz="4" w:space="0" w:color="auto"/>
              <w:left w:val="single" w:sz="4" w:space="0" w:color="auto"/>
              <w:bottom w:val="single" w:sz="4" w:space="0" w:color="auto"/>
              <w:right w:val="single" w:sz="4" w:space="0" w:color="auto"/>
            </w:tcBorders>
          </w:tcPr>
          <w:p w14:paraId="23D29FBC" w14:textId="77777777" w:rsidR="00E11EC4" w:rsidRPr="00B92A12" w:rsidRDefault="00EB2BE9" w:rsidP="00E11EC4">
            <w:pPr>
              <w:pStyle w:val="prastasiniatinklio"/>
              <w:spacing w:before="0" w:beforeAutospacing="0" w:after="0" w:afterAutospacing="0"/>
              <w:rPr>
                <w:b/>
                <w:bCs/>
                <w:noProof/>
                <w:sz w:val="22"/>
                <w:szCs w:val="22"/>
              </w:rPr>
            </w:pPr>
            <w:r w:rsidRPr="00B92A12">
              <w:rPr>
                <w:b/>
                <w:bCs/>
                <w:noProof/>
                <w:sz w:val="22"/>
                <w:szCs w:val="22"/>
              </w:rPr>
              <w:t>Portatyvu</w:t>
            </w:r>
            <w:r w:rsidR="00E11EC4" w:rsidRPr="00B92A12">
              <w:rPr>
                <w:b/>
                <w:bCs/>
                <w:noProof/>
                <w:sz w:val="22"/>
                <w:szCs w:val="22"/>
              </w:rPr>
              <w:t>mas:</w:t>
            </w:r>
          </w:p>
          <w:p w14:paraId="18B58C68" w14:textId="26E4FC3E" w:rsidR="00EB2BE9" w:rsidRPr="00B92A12" w:rsidRDefault="00E11EC4" w:rsidP="00E11EC4">
            <w:pPr>
              <w:pStyle w:val="prastasiniatinklio"/>
              <w:spacing w:before="0" w:beforeAutospacing="0" w:after="0" w:afterAutospacing="0"/>
              <w:rPr>
                <w:noProof/>
                <w:sz w:val="22"/>
                <w:szCs w:val="22"/>
                <w:lang w:eastAsia="en-US"/>
              </w:rPr>
            </w:pPr>
            <w:r w:rsidRPr="00B92A12">
              <w:rPr>
                <w:noProof/>
                <w:sz w:val="22"/>
                <w:szCs w:val="22"/>
              </w:rPr>
              <w:t>A</w:t>
            </w:r>
            <w:r w:rsidR="00EB2BE9" w:rsidRPr="00B92A12">
              <w:rPr>
                <w:noProof/>
                <w:sz w:val="22"/>
                <w:szCs w:val="22"/>
              </w:rPr>
              <w:t xml:space="preserve">nalizatoriaus svoris iki </w:t>
            </w:r>
            <w:r w:rsidR="000D4BC1" w:rsidRPr="00B92A12">
              <w:rPr>
                <w:noProof/>
                <w:sz w:val="22"/>
                <w:szCs w:val="22"/>
              </w:rPr>
              <w:t>15</w:t>
            </w:r>
            <w:r w:rsidR="00EB2BE9" w:rsidRPr="00B92A12">
              <w:rPr>
                <w:noProof/>
                <w:sz w:val="22"/>
                <w:szCs w:val="22"/>
              </w:rPr>
              <w:t xml:space="preserve"> kg</w:t>
            </w:r>
            <w:r w:rsidR="00CF0DAB" w:rsidRPr="00B92A12">
              <w:rPr>
                <w:noProof/>
                <w:sz w:val="22"/>
                <w:szCs w:val="22"/>
              </w:rPr>
              <w:t xml:space="preserve"> </w:t>
            </w:r>
            <w:r w:rsidR="00CF0DAB" w:rsidRPr="00B92A12">
              <w:rPr>
                <w:i/>
                <w:iCs/>
                <w:noProof/>
                <w:sz w:val="22"/>
                <w:szCs w:val="22"/>
              </w:rPr>
              <w:t>(T2)</w:t>
            </w:r>
            <w:r w:rsidR="00BA2822">
              <w:rPr>
                <w:i/>
                <w:iCs/>
                <w:noProof/>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07D81DD8" w14:textId="77777777" w:rsidR="00EB2BE9" w:rsidRPr="00B92A12" w:rsidRDefault="00EB2BE9" w:rsidP="00713BBE">
            <w:pPr>
              <w:spacing w:after="0" w:line="240" w:lineRule="auto"/>
              <w:rPr>
                <w:rFonts w:ascii="Times New Roman" w:eastAsia="Calibri" w:hAnsi="Times New Roman" w:cs="Times New Roman"/>
                <w:bCs/>
                <w:noProof/>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08FD9375" w14:textId="77777777" w:rsidR="00EB2BE9" w:rsidRPr="00B92A12" w:rsidRDefault="00EB2BE9" w:rsidP="00713BBE">
            <w:pPr>
              <w:spacing w:after="0" w:line="240" w:lineRule="auto"/>
              <w:rPr>
                <w:rFonts w:ascii="Times New Roman" w:eastAsia="Calibri" w:hAnsi="Times New Roman" w:cs="Times New Roman"/>
                <w:bCs/>
                <w:noProof/>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030E9486" w14:textId="066C75FB" w:rsidR="00EB2BE9" w:rsidRPr="00B92A12" w:rsidRDefault="00EB2BE9" w:rsidP="00713BBE">
            <w:pPr>
              <w:spacing w:after="0" w:line="240" w:lineRule="auto"/>
              <w:rPr>
                <w:rFonts w:ascii="Times New Roman" w:eastAsia="Calibri" w:hAnsi="Times New Roman" w:cs="Times New Roman"/>
                <w:bCs/>
                <w:noProof/>
                <w:sz w:val="22"/>
                <w:szCs w:val="22"/>
                <w:lang w:eastAsia="en-US"/>
              </w:rPr>
            </w:pPr>
          </w:p>
        </w:tc>
      </w:tr>
      <w:tr w:rsidR="00EB2BE9" w:rsidRPr="00B92A12" w14:paraId="194932E2" w14:textId="77777777" w:rsidTr="00230B4E">
        <w:trPr>
          <w:trHeight w:val="599"/>
        </w:trPr>
        <w:tc>
          <w:tcPr>
            <w:tcW w:w="567" w:type="dxa"/>
            <w:tcBorders>
              <w:top w:val="single" w:sz="4" w:space="0" w:color="auto"/>
              <w:left w:val="single" w:sz="4" w:space="0" w:color="auto"/>
              <w:bottom w:val="single" w:sz="4" w:space="0" w:color="auto"/>
              <w:right w:val="single" w:sz="4" w:space="0" w:color="auto"/>
            </w:tcBorders>
          </w:tcPr>
          <w:p w14:paraId="67D4FE0D" w14:textId="77777777" w:rsidR="00EB2BE9" w:rsidRPr="00B92A12" w:rsidRDefault="00EB2BE9" w:rsidP="00713BBE">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3.3</w:t>
            </w:r>
          </w:p>
        </w:tc>
        <w:tc>
          <w:tcPr>
            <w:tcW w:w="3686" w:type="dxa"/>
            <w:tcBorders>
              <w:top w:val="single" w:sz="4" w:space="0" w:color="auto"/>
              <w:left w:val="single" w:sz="4" w:space="0" w:color="auto"/>
              <w:bottom w:val="single" w:sz="4" w:space="0" w:color="auto"/>
              <w:right w:val="single" w:sz="4" w:space="0" w:color="auto"/>
            </w:tcBorders>
          </w:tcPr>
          <w:p w14:paraId="1328D72E" w14:textId="77777777" w:rsidR="00E11EC4" w:rsidRPr="00B92A12" w:rsidRDefault="00EB2BE9" w:rsidP="00713BBE">
            <w:pPr>
              <w:spacing w:after="0" w:line="240" w:lineRule="auto"/>
              <w:rPr>
                <w:rFonts w:ascii="Times New Roman" w:eastAsia="Calibri" w:hAnsi="Times New Roman" w:cs="Times New Roman"/>
                <w:noProof/>
                <w:sz w:val="22"/>
                <w:szCs w:val="22"/>
                <w:lang w:eastAsia="en-US"/>
              </w:rPr>
            </w:pPr>
            <w:r w:rsidRPr="00B92A12">
              <w:rPr>
                <w:rFonts w:ascii="Times New Roman" w:eastAsia="Calibri" w:hAnsi="Times New Roman" w:cs="Times New Roman"/>
                <w:b/>
                <w:bCs/>
                <w:noProof/>
                <w:sz w:val="22"/>
                <w:szCs w:val="22"/>
                <w:lang w:eastAsia="en-US"/>
              </w:rPr>
              <w:t>Analizatoriaus našumas</w:t>
            </w:r>
            <w:r w:rsidR="00E11EC4" w:rsidRPr="00B92A12">
              <w:rPr>
                <w:rFonts w:ascii="Times New Roman" w:eastAsia="Calibri" w:hAnsi="Times New Roman" w:cs="Times New Roman"/>
                <w:noProof/>
                <w:sz w:val="22"/>
                <w:szCs w:val="22"/>
                <w:lang w:eastAsia="en-US"/>
              </w:rPr>
              <w:t>:</w:t>
            </w:r>
          </w:p>
          <w:p w14:paraId="7123225E" w14:textId="39ADA294" w:rsidR="00EB2BE9" w:rsidRPr="00B92A12" w:rsidRDefault="00230B4E" w:rsidP="00713BBE">
            <w:pPr>
              <w:spacing w:after="0" w:line="240" w:lineRule="auto"/>
              <w:rPr>
                <w:noProof/>
                <w:sz w:val="22"/>
                <w:szCs w:val="22"/>
              </w:rPr>
            </w:pPr>
            <w:r w:rsidRPr="00B92A12">
              <w:rPr>
                <w:rFonts w:ascii="Times New Roman" w:eastAsia="Calibri" w:hAnsi="Times New Roman" w:cs="Times New Roman"/>
                <w:noProof/>
                <w:sz w:val="22"/>
                <w:szCs w:val="22"/>
                <w:lang w:eastAsia="en-US"/>
              </w:rPr>
              <w:t>N</w:t>
            </w:r>
            <w:r w:rsidR="00EB2BE9" w:rsidRPr="00B92A12">
              <w:rPr>
                <w:rFonts w:ascii="Times New Roman" w:eastAsia="Calibri" w:hAnsi="Times New Roman" w:cs="Times New Roman"/>
                <w:noProof/>
                <w:sz w:val="22"/>
                <w:szCs w:val="22"/>
                <w:lang w:eastAsia="en-US"/>
              </w:rPr>
              <w:t xml:space="preserve">e mažiau kaip </w:t>
            </w:r>
            <w:r w:rsidR="000D4BC1" w:rsidRPr="00B92A12">
              <w:rPr>
                <w:rFonts w:ascii="Times New Roman" w:eastAsia="Calibri" w:hAnsi="Times New Roman" w:cs="Times New Roman"/>
                <w:noProof/>
                <w:sz w:val="22"/>
                <w:szCs w:val="22"/>
                <w:lang w:eastAsia="en-US"/>
              </w:rPr>
              <w:t>100</w:t>
            </w:r>
            <w:r w:rsidR="00EB2BE9" w:rsidRPr="00B92A12">
              <w:rPr>
                <w:rFonts w:ascii="Times New Roman" w:eastAsia="Calibri" w:hAnsi="Times New Roman" w:cs="Times New Roman"/>
                <w:noProof/>
                <w:sz w:val="22"/>
                <w:szCs w:val="22"/>
                <w:lang w:eastAsia="en-US"/>
              </w:rPr>
              <w:t xml:space="preserve"> tyrimų per 1 valandą </w:t>
            </w:r>
            <w:r w:rsidR="00CF0DAB" w:rsidRPr="00B92A12">
              <w:rPr>
                <w:rFonts w:ascii="Times New Roman" w:eastAsia="Calibri" w:hAnsi="Times New Roman" w:cs="Times New Roman"/>
                <w:i/>
                <w:iCs/>
                <w:noProof/>
                <w:sz w:val="22"/>
                <w:szCs w:val="22"/>
                <w:lang w:eastAsia="en-US"/>
              </w:rPr>
              <w:t>(T3)</w:t>
            </w:r>
            <w:r w:rsidR="00BA2822">
              <w:rPr>
                <w:rFonts w:ascii="Times New Roman" w:eastAsia="Calibri" w:hAnsi="Times New Roman" w:cs="Times New Roman"/>
                <w:i/>
                <w:iCs/>
                <w:noProof/>
                <w:sz w:val="22"/>
                <w:szCs w:val="22"/>
                <w:lang w:eastAsia="en-US"/>
              </w:rPr>
              <w:t>;</w:t>
            </w:r>
          </w:p>
        </w:tc>
        <w:tc>
          <w:tcPr>
            <w:tcW w:w="2410" w:type="dxa"/>
            <w:tcBorders>
              <w:top w:val="single" w:sz="4" w:space="0" w:color="auto"/>
              <w:left w:val="single" w:sz="4" w:space="0" w:color="auto"/>
              <w:bottom w:val="single" w:sz="4" w:space="0" w:color="auto"/>
              <w:right w:val="single" w:sz="4" w:space="0" w:color="auto"/>
            </w:tcBorders>
          </w:tcPr>
          <w:p w14:paraId="6BEA74B2" w14:textId="77777777" w:rsidR="00EB2BE9" w:rsidRPr="00B92A12" w:rsidRDefault="00EB2BE9" w:rsidP="00713BBE">
            <w:pPr>
              <w:spacing w:after="0" w:line="240" w:lineRule="auto"/>
              <w:rPr>
                <w:rFonts w:ascii="Times New Roman" w:eastAsia="Calibri" w:hAnsi="Times New Roman" w:cs="Times New Roman"/>
                <w:bCs/>
                <w:noProof/>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1C8BB6F2" w14:textId="77777777" w:rsidR="00EB2BE9" w:rsidRPr="00B92A12" w:rsidRDefault="00EB2BE9" w:rsidP="00713BBE">
            <w:pPr>
              <w:spacing w:after="0" w:line="240" w:lineRule="auto"/>
              <w:rPr>
                <w:rFonts w:ascii="Times New Roman" w:eastAsia="Calibri" w:hAnsi="Times New Roman" w:cs="Times New Roman"/>
                <w:bCs/>
                <w:noProof/>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6F61325" w14:textId="09F6E525" w:rsidR="00EB2BE9" w:rsidRPr="00B92A12" w:rsidRDefault="00EB2BE9" w:rsidP="00713BBE">
            <w:pPr>
              <w:spacing w:after="0" w:line="240" w:lineRule="auto"/>
              <w:rPr>
                <w:rFonts w:ascii="Times New Roman" w:eastAsia="Calibri" w:hAnsi="Times New Roman" w:cs="Times New Roman"/>
                <w:bCs/>
                <w:noProof/>
                <w:sz w:val="22"/>
                <w:szCs w:val="22"/>
                <w:lang w:eastAsia="en-US"/>
              </w:rPr>
            </w:pPr>
          </w:p>
        </w:tc>
      </w:tr>
      <w:tr w:rsidR="00EB2BE9" w:rsidRPr="00B92A12" w14:paraId="2784303E" w14:textId="77777777" w:rsidTr="00A75162">
        <w:trPr>
          <w:trHeight w:val="644"/>
        </w:trPr>
        <w:tc>
          <w:tcPr>
            <w:tcW w:w="567" w:type="dxa"/>
            <w:tcBorders>
              <w:top w:val="single" w:sz="4" w:space="0" w:color="auto"/>
              <w:left w:val="single" w:sz="4" w:space="0" w:color="auto"/>
              <w:bottom w:val="single" w:sz="4" w:space="0" w:color="auto"/>
              <w:right w:val="single" w:sz="4" w:space="0" w:color="auto"/>
            </w:tcBorders>
          </w:tcPr>
          <w:p w14:paraId="2831C3AC" w14:textId="77777777" w:rsidR="00EB2BE9" w:rsidRPr="00B92A12" w:rsidRDefault="00EB2BE9" w:rsidP="00713BBE">
            <w:pPr>
              <w:spacing w:after="0" w:line="240" w:lineRule="auto"/>
              <w:jc w:val="both"/>
              <w:rPr>
                <w:rFonts w:ascii="Times New Roman" w:eastAsia="Calibri" w:hAnsi="Times New Roman" w:cs="Times New Roman"/>
                <w:noProof/>
                <w:sz w:val="22"/>
                <w:szCs w:val="22"/>
                <w:lang w:eastAsia="en-US"/>
              </w:rPr>
            </w:pPr>
            <w:r w:rsidRPr="00B92A12">
              <w:rPr>
                <w:rFonts w:ascii="Times New Roman" w:eastAsia="Calibri" w:hAnsi="Times New Roman" w:cs="Times New Roman"/>
                <w:noProof/>
                <w:sz w:val="22"/>
                <w:szCs w:val="22"/>
                <w:lang w:eastAsia="en-US"/>
              </w:rPr>
              <w:t>3.4.</w:t>
            </w:r>
          </w:p>
        </w:tc>
        <w:tc>
          <w:tcPr>
            <w:tcW w:w="3686" w:type="dxa"/>
            <w:tcBorders>
              <w:top w:val="single" w:sz="4" w:space="0" w:color="auto"/>
              <w:left w:val="single" w:sz="4" w:space="0" w:color="auto"/>
              <w:bottom w:val="single" w:sz="4" w:space="0" w:color="auto"/>
              <w:right w:val="single" w:sz="4" w:space="0" w:color="auto"/>
            </w:tcBorders>
          </w:tcPr>
          <w:p w14:paraId="0A0B9541" w14:textId="77777777" w:rsidR="00590E00" w:rsidRPr="00B92A12" w:rsidRDefault="004A1F0F" w:rsidP="00A75162">
            <w:pPr>
              <w:spacing w:after="0" w:line="240" w:lineRule="auto"/>
              <w:rPr>
                <w:rFonts w:ascii="Times New Roman" w:hAnsi="Times New Roman" w:cs="Times New Roman"/>
                <w:noProof/>
                <w:sz w:val="22"/>
                <w:szCs w:val="22"/>
              </w:rPr>
            </w:pPr>
            <w:r w:rsidRPr="00B92A12">
              <w:rPr>
                <w:rFonts w:ascii="Times New Roman" w:hAnsi="Times New Roman" w:cs="Times New Roman"/>
                <w:b/>
                <w:bCs/>
                <w:noProof/>
                <w:sz w:val="22"/>
                <w:szCs w:val="22"/>
              </w:rPr>
              <w:t>Automatiniai procesai</w:t>
            </w:r>
            <w:r w:rsidRPr="00B92A12">
              <w:rPr>
                <w:rFonts w:ascii="Times New Roman" w:hAnsi="Times New Roman" w:cs="Times New Roman"/>
                <w:noProof/>
                <w:sz w:val="22"/>
                <w:szCs w:val="22"/>
              </w:rPr>
              <w:t>:</w:t>
            </w:r>
          </w:p>
          <w:p w14:paraId="68DF5B63" w14:textId="58DCD17A" w:rsidR="00EB2BE9" w:rsidRPr="00B92A12" w:rsidRDefault="00590E00" w:rsidP="00A75162">
            <w:pPr>
              <w:spacing w:after="0" w:line="240" w:lineRule="auto"/>
              <w:rPr>
                <w:rFonts w:ascii="Times New Roman" w:eastAsia="Calibri" w:hAnsi="Times New Roman" w:cs="Times New Roman"/>
                <w:b/>
                <w:bCs/>
                <w:noProof/>
                <w:sz w:val="22"/>
                <w:szCs w:val="22"/>
                <w:lang w:eastAsia="en-US"/>
              </w:rPr>
            </w:pPr>
            <w:r w:rsidRPr="00B92A12">
              <w:rPr>
                <w:rFonts w:ascii="Times New Roman" w:hAnsi="Times New Roman" w:cs="Times New Roman"/>
                <w:noProof/>
                <w:sz w:val="22"/>
                <w:szCs w:val="22"/>
              </w:rPr>
              <w:t>Automatinis m</w:t>
            </w:r>
            <w:r w:rsidR="004A1F0F" w:rsidRPr="00B92A12">
              <w:rPr>
                <w:rFonts w:ascii="Times New Roman" w:hAnsi="Times New Roman" w:cs="Times New Roman"/>
                <w:noProof/>
                <w:sz w:val="22"/>
                <w:szCs w:val="22"/>
              </w:rPr>
              <w:t>ėginio užnešimas ant testų ir panaudotų testų surinkimas į integruotą atliekų konteinerį,</w:t>
            </w:r>
            <w:r w:rsidR="00016F27" w:rsidRPr="00B92A12">
              <w:rPr>
                <w:rFonts w:ascii="Times New Roman" w:hAnsi="Times New Roman" w:cs="Times New Roman"/>
                <w:noProof/>
                <w:sz w:val="22"/>
                <w:szCs w:val="22"/>
              </w:rPr>
              <w:t xml:space="preserve"> mažinant biologinio pavojaus ir užteršimo riziką</w:t>
            </w:r>
            <w:r w:rsidR="00016F27" w:rsidRPr="00B92A12">
              <w:rPr>
                <w:rFonts w:ascii="Times New Roman" w:eastAsia="Calibri" w:hAnsi="Times New Roman" w:cs="Times New Roman"/>
                <w:i/>
                <w:iCs/>
                <w:noProof/>
                <w:sz w:val="22"/>
                <w:szCs w:val="22"/>
                <w:lang w:eastAsia="en-US"/>
              </w:rPr>
              <w:t xml:space="preserve"> </w:t>
            </w:r>
            <w:r w:rsidR="000D4BC1" w:rsidRPr="00B92A12">
              <w:rPr>
                <w:rFonts w:ascii="Times New Roman" w:eastAsia="Calibri" w:hAnsi="Times New Roman" w:cs="Times New Roman"/>
                <w:i/>
                <w:iCs/>
                <w:noProof/>
                <w:sz w:val="22"/>
                <w:szCs w:val="22"/>
                <w:lang w:eastAsia="en-US"/>
              </w:rPr>
              <w:t>( T</w:t>
            </w:r>
            <w:r w:rsidR="00CF0DAB" w:rsidRPr="00B92A12">
              <w:rPr>
                <w:rFonts w:ascii="Times New Roman" w:eastAsia="Calibri" w:hAnsi="Times New Roman" w:cs="Times New Roman"/>
                <w:i/>
                <w:iCs/>
                <w:noProof/>
                <w:sz w:val="22"/>
                <w:szCs w:val="22"/>
                <w:lang w:eastAsia="en-US"/>
              </w:rPr>
              <w:t>4</w:t>
            </w:r>
            <w:r w:rsidR="000D4BC1" w:rsidRPr="00B92A12">
              <w:rPr>
                <w:rFonts w:ascii="Times New Roman" w:eastAsia="Calibri" w:hAnsi="Times New Roman" w:cs="Times New Roman"/>
                <w:i/>
                <w:iCs/>
                <w:noProof/>
                <w:sz w:val="22"/>
                <w:szCs w:val="22"/>
                <w:lang w:eastAsia="en-US"/>
              </w:rPr>
              <w:t>);</w:t>
            </w:r>
          </w:p>
        </w:tc>
        <w:tc>
          <w:tcPr>
            <w:tcW w:w="2410" w:type="dxa"/>
            <w:tcBorders>
              <w:top w:val="single" w:sz="4" w:space="0" w:color="auto"/>
              <w:left w:val="single" w:sz="4" w:space="0" w:color="auto"/>
              <w:bottom w:val="single" w:sz="4" w:space="0" w:color="auto"/>
              <w:right w:val="single" w:sz="4" w:space="0" w:color="auto"/>
            </w:tcBorders>
          </w:tcPr>
          <w:p w14:paraId="5BC1DA60" w14:textId="77777777" w:rsidR="00EB2BE9" w:rsidRPr="00B92A12" w:rsidRDefault="00EB2BE9" w:rsidP="00713BBE">
            <w:pPr>
              <w:spacing w:after="0" w:line="240" w:lineRule="auto"/>
              <w:rPr>
                <w:rFonts w:ascii="Times New Roman" w:eastAsia="Calibri" w:hAnsi="Times New Roman" w:cs="Times New Roman"/>
                <w:bCs/>
                <w:noProof/>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36E386EB" w14:textId="77777777" w:rsidR="00EB2BE9" w:rsidRPr="00B92A12" w:rsidRDefault="00EB2BE9" w:rsidP="00713BBE">
            <w:pPr>
              <w:spacing w:after="0" w:line="240" w:lineRule="auto"/>
              <w:rPr>
                <w:rFonts w:ascii="Times New Roman" w:eastAsia="Calibri" w:hAnsi="Times New Roman" w:cs="Times New Roman"/>
                <w:bCs/>
                <w:noProof/>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1BBAA61" w14:textId="5FC17071" w:rsidR="00EB2BE9" w:rsidRPr="00B92A12" w:rsidRDefault="00EB2BE9" w:rsidP="00713BBE">
            <w:pPr>
              <w:spacing w:after="0" w:line="240" w:lineRule="auto"/>
              <w:rPr>
                <w:rFonts w:ascii="Times New Roman" w:eastAsia="Calibri" w:hAnsi="Times New Roman" w:cs="Times New Roman"/>
                <w:bCs/>
                <w:noProof/>
                <w:sz w:val="22"/>
                <w:szCs w:val="22"/>
                <w:lang w:eastAsia="en-US"/>
              </w:rPr>
            </w:pPr>
          </w:p>
        </w:tc>
      </w:tr>
      <w:tr w:rsidR="00EB2BE9" w:rsidRPr="00B92A12" w14:paraId="3C52BE4A" w14:textId="77777777" w:rsidTr="00230B4E">
        <w:trPr>
          <w:trHeight w:val="405"/>
        </w:trPr>
        <w:tc>
          <w:tcPr>
            <w:tcW w:w="567" w:type="dxa"/>
            <w:tcBorders>
              <w:top w:val="single" w:sz="4" w:space="0" w:color="auto"/>
              <w:left w:val="single" w:sz="4" w:space="0" w:color="auto"/>
              <w:bottom w:val="single" w:sz="4" w:space="0" w:color="auto"/>
              <w:right w:val="single" w:sz="4" w:space="0" w:color="auto"/>
            </w:tcBorders>
          </w:tcPr>
          <w:p w14:paraId="153B8EAC" w14:textId="77777777" w:rsidR="00EB2BE9" w:rsidRPr="00B92A12" w:rsidRDefault="00EB2BE9" w:rsidP="00713BBE">
            <w:pPr>
              <w:spacing w:after="0" w:line="240" w:lineRule="auto"/>
              <w:jc w:val="both"/>
              <w:rPr>
                <w:rFonts w:ascii="Times New Roman" w:eastAsia="Times New Roman" w:hAnsi="Times New Roman" w:cs="Times New Roman"/>
                <w:noProof/>
                <w:sz w:val="22"/>
                <w:szCs w:val="22"/>
                <w:lang w:eastAsia="en-US"/>
              </w:rPr>
            </w:pPr>
            <w:r w:rsidRPr="00B92A12">
              <w:rPr>
                <w:rFonts w:ascii="Times New Roman" w:eastAsia="Times New Roman" w:hAnsi="Times New Roman" w:cs="Times New Roman"/>
                <w:noProof/>
                <w:sz w:val="22"/>
                <w:szCs w:val="22"/>
                <w:lang w:eastAsia="en-US"/>
              </w:rPr>
              <w:t>3.5.</w:t>
            </w:r>
          </w:p>
        </w:tc>
        <w:tc>
          <w:tcPr>
            <w:tcW w:w="3686" w:type="dxa"/>
            <w:tcBorders>
              <w:top w:val="single" w:sz="4" w:space="0" w:color="auto"/>
              <w:left w:val="single" w:sz="4" w:space="0" w:color="auto"/>
              <w:bottom w:val="single" w:sz="4" w:space="0" w:color="auto"/>
              <w:right w:val="single" w:sz="4" w:space="0" w:color="auto"/>
            </w:tcBorders>
          </w:tcPr>
          <w:p w14:paraId="091AA182" w14:textId="65501B10" w:rsidR="002942EC" w:rsidRPr="00B92A12" w:rsidRDefault="00EB2BE9" w:rsidP="00713BBE">
            <w:pPr>
              <w:spacing w:after="0" w:line="240" w:lineRule="auto"/>
              <w:rPr>
                <w:rFonts w:ascii="Times New Roman" w:eastAsia="Calibri" w:hAnsi="Times New Roman" w:cs="Times New Roman"/>
                <w:b/>
                <w:noProof/>
                <w:sz w:val="22"/>
                <w:szCs w:val="22"/>
                <w:lang w:eastAsia="en-US"/>
              </w:rPr>
            </w:pPr>
            <w:r w:rsidRPr="00B92A12">
              <w:rPr>
                <w:rFonts w:ascii="Times New Roman" w:eastAsia="Calibri" w:hAnsi="Times New Roman" w:cs="Times New Roman"/>
                <w:b/>
                <w:noProof/>
                <w:sz w:val="22"/>
                <w:szCs w:val="22"/>
                <w:lang w:eastAsia="en-US"/>
              </w:rPr>
              <w:t>Garantinis aptarnavimas</w:t>
            </w:r>
            <w:r w:rsidR="002942EC" w:rsidRPr="00B92A12">
              <w:rPr>
                <w:rFonts w:ascii="Times New Roman" w:eastAsia="Calibri" w:hAnsi="Times New Roman" w:cs="Times New Roman"/>
                <w:b/>
                <w:noProof/>
                <w:sz w:val="22"/>
                <w:szCs w:val="22"/>
                <w:lang w:eastAsia="en-US"/>
              </w:rPr>
              <w:t>:</w:t>
            </w:r>
          </w:p>
          <w:p w14:paraId="32D81887" w14:textId="77777777" w:rsidR="0058157D" w:rsidRPr="00B92A12" w:rsidRDefault="00EB2BE9" w:rsidP="00713BBE">
            <w:pPr>
              <w:spacing w:after="0" w:line="240" w:lineRule="auto"/>
              <w:rPr>
                <w:rFonts w:ascii="Times New Roman" w:eastAsia="Calibri" w:hAnsi="Times New Roman" w:cs="Times New Roman"/>
                <w:bCs/>
                <w:noProof/>
                <w:sz w:val="22"/>
                <w:szCs w:val="22"/>
                <w:lang w:eastAsia="en-US"/>
              </w:rPr>
            </w:pPr>
            <w:r w:rsidRPr="00B92A12">
              <w:rPr>
                <w:rFonts w:ascii="Times New Roman" w:eastAsia="Calibri" w:hAnsi="Times New Roman" w:cs="Times New Roman"/>
                <w:bCs/>
                <w:noProof/>
                <w:sz w:val="22"/>
                <w:szCs w:val="22"/>
                <w:lang w:eastAsia="en-US"/>
              </w:rPr>
              <w:t xml:space="preserve">36 mėnesiai (visą sutarties laikotarpį) </w:t>
            </w:r>
          </w:p>
          <w:p w14:paraId="28DD0F4A" w14:textId="5542C941" w:rsidR="00EB2BE9" w:rsidRPr="00B92A12" w:rsidRDefault="00EB2BE9" w:rsidP="00713BBE">
            <w:pPr>
              <w:spacing w:after="0" w:line="240" w:lineRule="auto"/>
              <w:rPr>
                <w:rFonts w:ascii="Times New Roman" w:eastAsia="Times New Roman" w:hAnsi="Times New Roman" w:cs="Times New Roman"/>
                <w:i/>
                <w:iCs/>
                <w:noProof/>
                <w:color w:val="EE0000"/>
                <w:sz w:val="22"/>
                <w:szCs w:val="22"/>
                <w:lang w:eastAsia="en-US"/>
              </w:rPr>
            </w:pPr>
            <w:r w:rsidRPr="00B92A12">
              <w:rPr>
                <w:rFonts w:ascii="Times New Roman" w:eastAsia="Calibri" w:hAnsi="Times New Roman" w:cs="Times New Roman"/>
                <w:bCs/>
                <w:i/>
                <w:iCs/>
                <w:noProof/>
                <w:sz w:val="22"/>
                <w:szCs w:val="22"/>
                <w:lang w:eastAsia="en-US"/>
              </w:rPr>
              <w:t>(T</w:t>
            </w:r>
            <w:r w:rsidR="00CF0DAB" w:rsidRPr="00B92A12">
              <w:rPr>
                <w:rFonts w:ascii="Times New Roman" w:eastAsia="Calibri" w:hAnsi="Times New Roman" w:cs="Times New Roman"/>
                <w:bCs/>
                <w:i/>
                <w:iCs/>
                <w:noProof/>
                <w:sz w:val="22"/>
                <w:szCs w:val="22"/>
                <w:lang w:eastAsia="en-US"/>
              </w:rPr>
              <w:t>5</w:t>
            </w:r>
            <w:r w:rsidRPr="00B92A12">
              <w:rPr>
                <w:rFonts w:ascii="Times New Roman" w:eastAsia="Calibri" w:hAnsi="Times New Roman" w:cs="Times New Roman"/>
                <w:bCs/>
                <w:i/>
                <w:iCs/>
                <w:noProof/>
                <w:sz w:val="22"/>
                <w:szCs w:val="22"/>
                <w:lang w:eastAsia="en-US"/>
              </w:rPr>
              <w:t>)</w:t>
            </w:r>
            <w:r w:rsidR="00BA2822">
              <w:rPr>
                <w:rFonts w:ascii="Times New Roman" w:eastAsia="Calibri" w:hAnsi="Times New Roman" w:cs="Times New Roman"/>
                <w:bCs/>
                <w:i/>
                <w:iCs/>
                <w:noProof/>
                <w:sz w:val="22"/>
                <w:szCs w:val="22"/>
                <w:lang w:eastAsia="en-US"/>
              </w:rPr>
              <w:t>.</w:t>
            </w:r>
          </w:p>
        </w:tc>
        <w:tc>
          <w:tcPr>
            <w:tcW w:w="2410" w:type="dxa"/>
            <w:tcBorders>
              <w:top w:val="single" w:sz="4" w:space="0" w:color="auto"/>
              <w:left w:val="single" w:sz="4" w:space="0" w:color="auto"/>
              <w:bottom w:val="single" w:sz="4" w:space="0" w:color="auto"/>
              <w:right w:val="single" w:sz="4" w:space="0" w:color="auto"/>
            </w:tcBorders>
          </w:tcPr>
          <w:p w14:paraId="43A04334" w14:textId="77777777" w:rsidR="00EB2BE9" w:rsidRPr="00B92A12" w:rsidRDefault="00EB2BE9" w:rsidP="00713BBE">
            <w:pPr>
              <w:spacing w:after="0" w:line="240" w:lineRule="auto"/>
              <w:rPr>
                <w:rFonts w:ascii="Times New Roman" w:eastAsia="Calibri" w:hAnsi="Times New Roman" w:cs="Times New Roman"/>
                <w:bCs/>
                <w:noProof/>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763EFA01" w14:textId="77777777" w:rsidR="00EB2BE9" w:rsidRPr="00B92A12" w:rsidRDefault="00EB2BE9" w:rsidP="00713BBE">
            <w:pPr>
              <w:spacing w:after="0" w:line="240" w:lineRule="auto"/>
              <w:rPr>
                <w:rFonts w:ascii="Times New Roman" w:eastAsia="Calibri" w:hAnsi="Times New Roman" w:cs="Times New Roman"/>
                <w:bCs/>
                <w:noProof/>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909E994" w14:textId="0F91EB5A" w:rsidR="00EB2BE9" w:rsidRPr="00B92A12" w:rsidRDefault="00EB2BE9" w:rsidP="00713BBE">
            <w:pPr>
              <w:spacing w:after="0" w:line="240" w:lineRule="auto"/>
              <w:rPr>
                <w:rFonts w:ascii="Times New Roman" w:eastAsia="Calibri" w:hAnsi="Times New Roman" w:cs="Times New Roman"/>
                <w:bCs/>
                <w:noProof/>
                <w:sz w:val="22"/>
                <w:szCs w:val="22"/>
                <w:lang w:eastAsia="en-US"/>
              </w:rPr>
            </w:pPr>
          </w:p>
        </w:tc>
      </w:tr>
      <w:bookmarkEnd w:id="8"/>
      <w:tr w:rsidR="00EB2BE9" w:rsidRPr="00B92A12" w14:paraId="286C2153" w14:textId="77777777" w:rsidTr="00230B4E">
        <w:trPr>
          <w:trHeight w:val="471"/>
        </w:trPr>
        <w:tc>
          <w:tcPr>
            <w:tcW w:w="567" w:type="dxa"/>
            <w:tcBorders>
              <w:right w:val="single" w:sz="4" w:space="0" w:color="auto"/>
            </w:tcBorders>
          </w:tcPr>
          <w:p w14:paraId="4D5AE976" w14:textId="77777777" w:rsidR="00EB2BE9" w:rsidRPr="00B92A12" w:rsidRDefault="00EB2BE9" w:rsidP="00713BBE">
            <w:pPr>
              <w:spacing w:after="0" w:line="240" w:lineRule="auto"/>
              <w:rPr>
                <w:rFonts w:ascii="Times New Roman" w:eastAsia="Calibri" w:hAnsi="Times New Roman" w:cs="Times New Roman"/>
                <w:bCs/>
                <w:noProof/>
                <w:sz w:val="22"/>
                <w:szCs w:val="22"/>
                <w:lang w:eastAsia="en-US"/>
              </w:rPr>
            </w:pPr>
          </w:p>
        </w:tc>
        <w:tc>
          <w:tcPr>
            <w:tcW w:w="8647" w:type="dxa"/>
            <w:gridSpan w:val="3"/>
            <w:tcBorders>
              <w:right w:val="single" w:sz="4" w:space="0" w:color="auto"/>
            </w:tcBorders>
          </w:tcPr>
          <w:p w14:paraId="33BB1FC5" w14:textId="3019541C" w:rsidR="00EB2BE9" w:rsidRPr="00B92A12" w:rsidRDefault="00EB2BE9" w:rsidP="00713BBE">
            <w:pPr>
              <w:spacing w:after="0" w:line="240" w:lineRule="auto"/>
              <w:rPr>
                <w:rFonts w:ascii="Times New Roman" w:eastAsia="Calibri" w:hAnsi="Times New Roman" w:cs="Times New Roman"/>
                <w:bCs/>
                <w:noProof/>
                <w:sz w:val="22"/>
                <w:szCs w:val="22"/>
                <w:lang w:eastAsia="en-US"/>
              </w:rPr>
            </w:pPr>
            <w:r w:rsidRPr="00B92A12">
              <w:rPr>
                <w:rFonts w:ascii="Times New Roman" w:eastAsia="Calibri" w:hAnsi="Times New Roman" w:cs="Times New Roman"/>
                <w:bCs/>
                <w:noProof/>
                <w:sz w:val="22"/>
                <w:szCs w:val="22"/>
                <w:lang w:eastAsia="en-US"/>
              </w:rPr>
              <w:t xml:space="preserve">                 </w:t>
            </w:r>
            <w:r w:rsidR="0058157D" w:rsidRPr="00B92A12">
              <w:rPr>
                <w:rFonts w:ascii="Times New Roman" w:eastAsia="Calibri" w:hAnsi="Times New Roman" w:cs="Times New Roman"/>
                <w:bCs/>
                <w:noProof/>
                <w:sz w:val="22"/>
                <w:szCs w:val="22"/>
                <w:lang w:eastAsia="en-US"/>
              </w:rPr>
              <w:t xml:space="preserve">                </w:t>
            </w:r>
            <w:r w:rsidRPr="00B92A12">
              <w:rPr>
                <w:rFonts w:ascii="Times New Roman" w:eastAsia="Calibri" w:hAnsi="Times New Roman" w:cs="Times New Roman"/>
                <w:bCs/>
                <w:noProof/>
                <w:sz w:val="22"/>
                <w:szCs w:val="22"/>
                <w:lang w:eastAsia="en-US"/>
              </w:rPr>
              <w:t xml:space="preserve"> Maksimali galima T kriterijaus parametrų reikalavimų (T1-T5) suma:</w:t>
            </w:r>
          </w:p>
        </w:tc>
        <w:tc>
          <w:tcPr>
            <w:tcW w:w="1418" w:type="dxa"/>
            <w:tcBorders>
              <w:right w:val="single" w:sz="4" w:space="0" w:color="auto"/>
            </w:tcBorders>
          </w:tcPr>
          <w:p w14:paraId="2CBEA27B" w14:textId="77777777" w:rsidR="00EB2BE9" w:rsidRPr="00B92A12" w:rsidRDefault="00EB2BE9" w:rsidP="00713BBE">
            <w:pPr>
              <w:spacing w:after="0" w:line="240" w:lineRule="auto"/>
              <w:rPr>
                <w:rFonts w:ascii="Times New Roman" w:eastAsia="Calibri" w:hAnsi="Times New Roman" w:cs="Times New Roman"/>
                <w:bCs/>
                <w:noProof/>
                <w:sz w:val="22"/>
                <w:szCs w:val="22"/>
                <w:lang w:eastAsia="en-US"/>
              </w:rPr>
            </w:pPr>
          </w:p>
        </w:tc>
      </w:tr>
    </w:tbl>
    <w:p w14:paraId="61E77FFF" w14:textId="4C7D3189" w:rsidR="00536B1E" w:rsidRDefault="00EB2BE9" w:rsidP="00EB2BE9">
      <w:pPr>
        <w:rPr>
          <w:rFonts w:ascii="Times New Roman" w:eastAsia="Times New Roman" w:hAnsi="Times New Roman" w:cs="Times New Roman"/>
          <w:i/>
          <w:iCs/>
          <w:noProof/>
          <w:sz w:val="20"/>
          <w:szCs w:val="20"/>
          <w:lang w:eastAsia="en-US"/>
        </w:rPr>
      </w:pPr>
      <w:r w:rsidRPr="00B92A12">
        <w:rPr>
          <w:rFonts w:ascii="Times New Roman" w:eastAsia="Times New Roman" w:hAnsi="Times New Roman" w:cs="Times New Roman"/>
          <w:noProof/>
          <w:sz w:val="18"/>
          <w:szCs w:val="18"/>
          <w:lang w:eastAsia="en-US"/>
        </w:rPr>
        <w:t xml:space="preserve">  ** </w:t>
      </w:r>
      <w:r w:rsidRPr="00B92A12">
        <w:rPr>
          <w:rFonts w:ascii="Times New Roman" w:eastAsia="Times New Roman" w:hAnsi="Times New Roman" w:cs="Times New Roman"/>
          <w:i/>
          <w:iCs/>
          <w:noProof/>
          <w:sz w:val="20"/>
          <w:szCs w:val="20"/>
          <w:lang w:eastAsia="en-US"/>
        </w:rPr>
        <w:t>Būtina pateikti nuorodą į konkretų psl.,  pažymėti siūlomą parametrą ir nurodyti jo eil. Nr., esantį techninėje specifikacijoje, t. y. spalvotai pažymėti ir / ar nurodyti rodyklėmis ir / ar pabraukti konkrečias teikiamų dokumentų vietas, kur nurodoma atitiktis reikalaujamiems kokybiniams, funkciniams</w:t>
      </w:r>
      <w:r w:rsidRPr="00215C9E">
        <w:rPr>
          <w:rFonts w:ascii="Times New Roman" w:eastAsia="Times New Roman" w:hAnsi="Times New Roman" w:cs="Times New Roman"/>
          <w:i/>
          <w:iCs/>
          <w:sz w:val="20"/>
          <w:szCs w:val="20"/>
          <w:lang w:eastAsia="en-US"/>
        </w:rPr>
        <w:t xml:space="preserve"> ir techniniams reikalavimams</w:t>
      </w:r>
      <w:r w:rsidR="00B92A12">
        <w:rPr>
          <w:rFonts w:ascii="Times New Roman" w:eastAsia="Times New Roman" w:hAnsi="Times New Roman" w:cs="Times New Roman"/>
          <w:i/>
          <w:iCs/>
          <w:sz w:val="20"/>
          <w:szCs w:val="20"/>
          <w:lang w:eastAsia="en-US"/>
        </w:rPr>
        <w:t>.</w:t>
      </w:r>
    </w:p>
    <w:sectPr w:rsidR="00536B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04D"/>
    <w:multiLevelType w:val="multilevel"/>
    <w:tmpl w:val="50B21BD6"/>
    <w:lvl w:ilvl="0">
      <w:start w:val="1"/>
      <w:numFmt w:val="decimal"/>
      <w:lvlText w:val="%1."/>
      <w:lvlJc w:val="left"/>
      <w:pPr>
        <w:ind w:left="-720" w:hanging="360"/>
      </w:pPr>
      <w:rPr>
        <w:rFonts w:hint="default"/>
        <w:b w:val="0"/>
      </w:rPr>
    </w:lvl>
    <w:lvl w:ilvl="1">
      <w:start w:val="7"/>
      <w:numFmt w:val="decimal"/>
      <w:isLgl/>
      <w:lvlText w:val="%1.%2"/>
      <w:lvlJc w:val="left"/>
      <w:pPr>
        <w:ind w:left="-1080" w:hanging="360"/>
      </w:pPr>
      <w:rPr>
        <w:rFonts w:hint="default"/>
        <w:b w:val="0"/>
      </w:rPr>
    </w:lvl>
    <w:lvl w:ilvl="2">
      <w:start w:val="1"/>
      <w:numFmt w:val="decimal"/>
      <w:isLgl/>
      <w:lvlText w:val="%1.%2.%3"/>
      <w:lvlJc w:val="left"/>
      <w:pPr>
        <w:ind w:left="-360" w:hanging="720"/>
      </w:pPr>
      <w:rPr>
        <w:rFonts w:hint="default"/>
        <w:b w:val="0"/>
      </w:rPr>
    </w:lvl>
    <w:lvl w:ilvl="3">
      <w:start w:val="1"/>
      <w:numFmt w:val="decimal"/>
      <w:isLgl/>
      <w:lvlText w:val="%1.%2.%3.%4"/>
      <w:lvlJc w:val="left"/>
      <w:pPr>
        <w:ind w:left="-360" w:hanging="720"/>
      </w:pPr>
      <w:rPr>
        <w:rFonts w:hint="default"/>
        <w:b w:val="0"/>
      </w:rPr>
    </w:lvl>
    <w:lvl w:ilvl="4">
      <w:start w:val="1"/>
      <w:numFmt w:val="decimal"/>
      <w:isLgl/>
      <w:lvlText w:val="%1.%2.%3.%4.%5"/>
      <w:lvlJc w:val="left"/>
      <w:pPr>
        <w:ind w:left="0" w:hanging="1080"/>
      </w:pPr>
      <w:rPr>
        <w:rFonts w:hint="default"/>
        <w:b w:val="0"/>
      </w:rPr>
    </w:lvl>
    <w:lvl w:ilvl="5">
      <w:start w:val="1"/>
      <w:numFmt w:val="decimal"/>
      <w:isLgl/>
      <w:lvlText w:val="%1.%2.%3.%4.%5.%6"/>
      <w:lvlJc w:val="left"/>
      <w:pPr>
        <w:ind w:left="0" w:hanging="1080"/>
      </w:pPr>
      <w:rPr>
        <w:rFonts w:hint="default"/>
        <w:b w:val="0"/>
      </w:rPr>
    </w:lvl>
    <w:lvl w:ilvl="6">
      <w:start w:val="1"/>
      <w:numFmt w:val="decimal"/>
      <w:isLgl/>
      <w:lvlText w:val="%1.%2.%3.%4.%5.%6.%7"/>
      <w:lvlJc w:val="left"/>
      <w:pPr>
        <w:ind w:left="360" w:hanging="1440"/>
      </w:pPr>
      <w:rPr>
        <w:rFonts w:hint="default"/>
        <w:b w:val="0"/>
      </w:rPr>
    </w:lvl>
    <w:lvl w:ilvl="7">
      <w:start w:val="1"/>
      <w:numFmt w:val="decimal"/>
      <w:isLgl/>
      <w:lvlText w:val="%1.%2.%3.%4.%5.%6.%7.%8"/>
      <w:lvlJc w:val="left"/>
      <w:pPr>
        <w:ind w:left="360" w:hanging="1440"/>
      </w:pPr>
      <w:rPr>
        <w:rFonts w:hint="default"/>
        <w:b w:val="0"/>
      </w:rPr>
    </w:lvl>
    <w:lvl w:ilvl="8">
      <w:start w:val="1"/>
      <w:numFmt w:val="decimal"/>
      <w:isLgl/>
      <w:lvlText w:val="%1.%2.%3.%4.%5.%6.%7.%8.%9"/>
      <w:lvlJc w:val="left"/>
      <w:pPr>
        <w:ind w:left="360" w:hanging="1440"/>
      </w:pPr>
      <w:rPr>
        <w:rFonts w:hint="default"/>
        <w:b w:val="0"/>
      </w:rPr>
    </w:lvl>
  </w:abstractNum>
  <w:abstractNum w:abstractNumId="1" w15:restartNumberingAfterBreak="0">
    <w:nsid w:val="03451C87"/>
    <w:multiLevelType w:val="multilevel"/>
    <w:tmpl w:val="2ED2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C6B98"/>
    <w:multiLevelType w:val="multilevel"/>
    <w:tmpl w:val="FB02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11B56"/>
    <w:multiLevelType w:val="multilevel"/>
    <w:tmpl w:val="C048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5797E"/>
    <w:multiLevelType w:val="hybridMultilevel"/>
    <w:tmpl w:val="580C2EB0"/>
    <w:lvl w:ilvl="0" w:tplc="A22E6986">
      <w:start w:val="1"/>
      <w:numFmt w:val="decimal"/>
      <w:lvlText w:val="%1)"/>
      <w:lvlJc w:val="left"/>
      <w:pPr>
        <w:ind w:left="36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3C0467"/>
    <w:multiLevelType w:val="multilevel"/>
    <w:tmpl w:val="0F60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86CA9"/>
    <w:multiLevelType w:val="hybridMultilevel"/>
    <w:tmpl w:val="AC4C9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683C9C"/>
    <w:multiLevelType w:val="hybridMultilevel"/>
    <w:tmpl w:val="B16040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02915C9"/>
    <w:multiLevelType w:val="multilevel"/>
    <w:tmpl w:val="D132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7374AA"/>
    <w:multiLevelType w:val="multilevel"/>
    <w:tmpl w:val="50B21BD6"/>
    <w:lvl w:ilvl="0">
      <w:start w:val="1"/>
      <w:numFmt w:val="decimal"/>
      <w:lvlText w:val="%1."/>
      <w:lvlJc w:val="left"/>
      <w:pPr>
        <w:ind w:left="720" w:hanging="360"/>
      </w:pPr>
      <w:rPr>
        <w:rFonts w:hint="default"/>
        <w:b w:val="0"/>
      </w:rPr>
    </w:lvl>
    <w:lvl w:ilvl="1">
      <w:start w:val="7"/>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0" w15:restartNumberingAfterBreak="0">
    <w:nsid w:val="428407AA"/>
    <w:multiLevelType w:val="multilevel"/>
    <w:tmpl w:val="A07E7B5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8378FD"/>
    <w:multiLevelType w:val="multilevel"/>
    <w:tmpl w:val="99F4B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82358F"/>
    <w:multiLevelType w:val="multilevel"/>
    <w:tmpl w:val="F2E84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491D9B"/>
    <w:multiLevelType w:val="multilevel"/>
    <w:tmpl w:val="50B21BD6"/>
    <w:lvl w:ilvl="0">
      <w:start w:val="1"/>
      <w:numFmt w:val="decimal"/>
      <w:lvlText w:val="%1."/>
      <w:lvlJc w:val="left"/>
      <w:pPr>
        <w:ind w:left="720" w:hanging="360"/>
      </w:pPr>
      <w:rPr>
        <w:rFonts w:hint="default"/>
        <w:b w:val="0"/>
      </w:rPr>
    </w:lvl>
    <w:lvl w:ilvl="1">
      <w:start w:val="7"/>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4" w15:restartNumberingAfterBreak="0">
    <w:nsid w:val="76446160"/>
    <w:multiLevelType w:val="multilevel"/>
    <w:tmpl w:val="C1D2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D84D8D"/>
    <w:multiLevelType w:val="hybridMultilevel"/>
    <w:tmpl w:val="DC54269E"/>
    <w:lvl w:ilvl="0" w:tplc="CE922C08">
      <w:start w:val="1"/>
      <w:numFmt w:val="lowerLetter"/>
      <w:lvlText w:val="%1)"/>
      <w:lvlJc w:val="left"/>
      <w:pPr>
        <w:ind w:left="360" w:hanging="360"/>
      </w:pPr>
      <w:rPr>
        <w:rFonts w:ascii="Times New Roman" w:eastAsiaTheme="majorEastAsia" w:hAnsi="Times New Roman" w:cs="Times New Roman"/>
        <w:b w:val="0"/>
        <w:bCs/>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7B99619B"/>
    <w:multiLevelType w:val="multilevel"/>
    <w:tmpl w:val="71BCD3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340071">
    <w:abstractNumId w:val="10"/>
  </w:num>
  <w:num w:numId="2" w16cid:durableId="1611351803">
    <w:abstractNumId w:val="5"/>
  </w:num>
  <w:num w:numId="3" w16cid:durableId="2085184226">
    <w:abstractNumId w:val="0"/>
  </w:num>
  <w:num w:numId="4" w16cid:durableId="1588928932">
    <w:abstractNumId w:val="11"/>
  </w:num>
  <w:num w:numId="5" w16cid:durableId="2147354629">
    <w:abstractNumId w:val="9"/>
  </w:num>
  <w:num w:numId="6" w16cid:durableId="1922368173">
    <w:abstractNumId w:val="13"/>
  </w:num>
  <w:num w:numId="7" w16cid:durableId="837617733">
    <w:abstractNumId w:val="15"/>
  </w:num>
  <w:num w:numId="8" w16cid:durableId="213933300">
    <w:abstractNumId w:val="16"/>
  </w:num>
  <w:num w:numId="9" w16cid:durableId="682435360">
    <w:abstractNumId w:val="3"/>
  </w:num>
  <w:num w:numId="10" w16cid:durableId="686096966">
    <w:abstractNumId w:val="7"/>
  </w:num>
  <w:num w:numId="11" w16cid:durableId="1919055456">
    <w:abstractNumId w:val="12"/>
  </w:num>
  <w:num w:numId="12" w16cid:durableId="208078251">
    <w:abstractNumId w:val="6"/>
  </w:num>
  <w:num w:numId="13" w16cid:durableId="980813353">
    <w:abstractNumId w:val="2"/>
  </w:num>
  <w:num w:numId="14" w16cid:durableId="1960647135">
    <w:abstractNumId w:val="14"/>
  </w:num>
  <w:num w:numId="15" w16cid:durableId="385034966">
    <w:abstractNumId w:val="8"/>
  </w:num>
  <w:num w:numId="16" w16cid:durableId="765614781">
    <w:abstractNumId w:val="1"/>
  </w:num>
  <w:num w:numId="17" w16cid:durableId="1477139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04A"/>
    <w:rsid w:val="00002244"/>
    <w:rsid w:val="00004478"/>
    <w:rsid w:val="00006462"/>
    <w:rsid w:val="00016F27"/>
    <w:rsid w:val="00024B26"/>
    <w:rsid w:val="0002588B"/>
    <w:rsid w:val="000267CF"/>
    <w:rsid w:val="00031A4E"/>
    <w:rsid w:val="00031A95"/>
    <w:rsid w:val="00032F28"/>
    <w:rsid w:val="00051207"/>
    <w:rsid w:val="00051540"/>
    <w:rsid w:val="00051FA8"/>
    <w:rsid w:val="000546F7"/>
    <w:rsid w:val="00054CA8"/>
    <w:rsid w:val="00055A4F"/>
    <w:rsid w:val="000601A9"/>
    <w:rsid w:val="00061CB7"/>
    <w:rsid w:val="000662D6"/>
    <w:rsid w:val="00066D8A"/>
    <w:rsid w:val="00071618"/>
    <w:rsid w:val="000840BA"/>
    <w:rsid w:val="00094427"/>
    <w:rsid w:val="00097554"/>
    <w:rsid w:val="000A1404"/>
    <w:rsid w:val="000A225B"/>
    <w:rsid w:val="000A2D07"/>
    <w:rsid w:val="000A4F49"/>
    <w:rsid w:val="000A7748"/>
    <w:rsid w:val="000B0DB8"/>
    <w:rsid w:val="000B0E72"/>
    <w:rsid w:val="000B1D39"/>
    <w:rsid w:val="000B7B31"/>
    <w:rsid w:val="000C06E7"/>
    <w:rsid w:val="000C1EDB"/>
    <w:rsid w:val="000D4BC1"/>
    <w:rsid w:val="000D5269"/>
    <w:rsid w:val="000E5A59"/>
    <w:rsid w:val="000E6738"/>
    <w:rsid w:val="000F553D"/>
    <w:rsid w:val="000F6D0E"/>
    <w:rsid w:val="001011B0"/>
    <w:rsid w:val="00103597"/>
    <w:rsid w:val="00111D38"/>
    <w:rsid w:val="00121893"/>
    <w:rsid w:val="00122614"/>
    <w:rsid w:val="00150FBE"/>
    <w:rsid w:val="00155DD3"/>
    <w:rsid w:val="001602ED"/>
    <w:rsid w:val="00164710"/>
    <w:rsid w:val="00170FB1"/>
    <w:rsid w:val="00173FC1"/>
    <w:rsid w:val="00182F6D"/>
    <w:rsid w:val="00185D18"/>
    <w:rsid w:val="00187030"/>
    <w:rsid w:val="00187D45"/>
    <w:rsid w:val="00192F68"/>
    <w:rsid w:val="00195634"/>
    <w:rsid w:val="001A01CA"/>
    <w:rsid w:val="001B585A"/>
    <w:rsid w:val="001B5B1D"/>
    <w:rsid w:val="001C1164"/>
    <w:rsid w:val="001C46E4"/>
    <w:rsid w:val="001D2651"/>
    <w:rsid w:val="001D3AC4"/>
    <w:rsid w:val="001E1572"/>
    <w:rsid w:val="001E1A11"/>
    <w:rsid w:val="001E1D7C"/>
    <w:rsid w:val="00214518"/>
    <w:rsid w:val="002158F7"/>
    <w:rsid w:val="00215C9E"/>
    <w:rsid w:val="00224FF0"/>
    <w:rsid w:val="00230B4E"/>
    <w:rsid w:val="00233C2C"/>
    <w:rsid w:val="00251552"/>
    <w:rsid w:val="00257089"/>
    <w:rsid w:val="00267582"/>
    <w:rsid w:val="0028020F"/>
    <w:rsid w:val="002860BB"/>
    <w:rsid w:val="00290809"/>
    <w:rsid w:val="002931E5"/>
    <w:rsid w:val="002942EC"/>
    <w:rsid w:val="00297ED8"/>
    <w:rsid w:val="002B3D25"/>
    <w:rsid w:val="002C0D84"/>
    <w:rsid w:val="002D19C9"/>
    <w:rsid w:val="002E6D00"/>
    <w:rsid w:val="003006C7"/>
    <w:rsid w:val="0030328F"/>
    <w:rsid w:val="0032271A"/>
    <w:rsid w:val="00340341"/>
    <w:rsid w:val="00346132"/>
    <w:rsid w:val="0035000C"/>
    <w:rsid w:val="003501CC"/>
    <w:rsid w:val="00350C9C"/>
    <w:rsid w:val="003512E1"/>
    <w:rsid w:val="00351F8E"/>
    <w:rsid w:val="0035543E"/>
    <w:rsid w:val="003629ED"/>
    <w:rsid w:val="00380F5A"/>
    <w:rsid w:val="00391AD1"/>
    <w:rsid w:val="00395831"/>
    <w:rsid w:val="003D3FB5"/>
    <w:rsid w:val="003E1A2B"/>
    <w:rsid w:val="003E758A"/>
    <w:rsid w:val="003F5B15"/>
    <w:rsid w:val="0040749C"/>
    <w:rsid w:val="0042234B"/>
    <w:rsid w:val="0043383B"/>
    <w:rsid w:val="00434F4A"/>
    <w:rsid w:val="00435D13"/>
    <w:rsid w:val="004405A8"/>
    <w:rsid w:val="004468B7"/>
    <w:rsid w:val="00451CD3"/>
    <w:rsid w:val="0046293A"/>
    <w:rsid w:val="004722B3"/>
    <w:rsid w:val="0047698B"/>
    <w:rsid w:val="00481F8A"/>
    <w:rsid w:val="004838BC"/>
    <w:rsid w:val="00484209"/>
    <w:rsid w:val="00484FB9"/>
    <w:rsid w:val="0048535D"/>
    <w:rsid w:val="004A0117"/>
    <w:rsid w:val="004A1F0F"/>
    <w:rsid w:val="004A30F7"/>
    <w:rsid w:val="004A6131"/>
    <w:rsid w:val="004B7D2A"/>
    <w:rsid w:val="004C1D3E"/>
    <w:rsid w:val="004C6586"/>
    <w:rsid w:val="004C7025"/>
    <w:rsid w:val="004D116A"/>
    <w:rsid w:val="004D4B10"/>
    <w:rsid w:val="004D5448"/>
    <w:rsid w:val="004E16E2"/>
    <w:rsid w:val="004E3FCC"/>
    <w:rsid w:val="004E440E"/>
    <w:rsid w:val="004E5AF6"/>
    <w:rsid w:val="004F6602"/>
    <w:rsid w:val="004F7E7B"/>
    <w:rsid w:val="00502372"/>
    <w:rsid w:val="00503029"/>
    <w:rsid w:val="0051650F"/>
    <w:rsid w:val="00536B1E"/>
    <w:rsid w:val="0054379D"/>
    <w:rsid w:val="00546016"/>
    <w:rsid w:val="00550F6F"/>
    <w:rsid w:val="00564AC7"/>
    <w:rsid w:val="00567C17"/>
    <w:rsid w:val="00574297"/>
    <w:rsid w:val="00574674"/>
    <w:rsid w:val="00577824"/>
    <w:rsid w:val="0058157D"/>
    <w:rsid w:val="00584ACB"/>
    <w:rsid w:val="0058561C"/>
    <w:rsid w:val="00590E00"/>
    <w:rsid w:val="005919F1"/>
    <w:rsid w:val="005955CB"/>
    <w:rsid w:val="005961B8"/>
    <w:rsid w:val="00596BD0"/>
    <w:rsid w:val="005A1931"/>
    <w:rsid w:val="005A1A4E"/>
    <w:rsid w:val="005A2AAE"/>
    <w:rsid w:val="005A522F"/>
    <w:rsid w:val="005B5BD4"/>
    <w:rsid w:val="005C11CA"/>
    <w:rsid w:val="005D4A37"/>
    <w:rsid w:val="005D5C1F"/>
    <w:rsid w:val="005D6332"/>
    <w:rsid w:val="005D68B4"/>
    <w:rsid w:val="005E16C0"/>
    <w:rsid w:val="005E698B"/>
    <w:rsid w:val="005F0EB5"/>
    <w:rsid w:val="005F7EB3"/>
    <w:rsid w:val="00600923"/>
    <w:rsid w:val="006012B0"/>
    <w:rsid w:val="00602771"/>
    <w:rsid w:val="006047E2"/>
    <w:rsid w:val="00605D48"/>
    <w:rsid w:val="006118B7"/>
    <w:rsid w:val="00614AF4"/>
    <w:rsid w:val="00623F9E"/>
    <w:rsid w:val="00626010"/>
    <w:rsid w:val="0062696E"/>
    <w:rsid w:val="00631EFD"/>
    <w:rsid w:val="00633591"/>
    <w:rsid w:val="006343B5"/>
    <w:rsid w:val="0063446E"/>
    <w:rsid w:val="006347B0"/>
    <w:rsid w:val="00640042"/>
    <w:rsid w:val="0065055F"/>
    <w:rsid w:val="006517AA"/>
    <w:rsid w:val="006642D9"/>
    <w:rsid w:val="00691FED"/>
    <w:rsid w:val="006A38DA"/>
    <w:rsid w:val="006A6DA9"/>
    <w:rsid w:val="006B46E9"/>
    <w:rsid w:val="006B488E"/>
    <w:rsid w:val="006B6D01"/>
    <w:rsid w:val="006C203E"/>
    <w:rsid w:val="006C27D9"/>
    <w:rsid w:val="006D6FBF"/>
    <w:rsid w:val="006E20F1"/>
    <w:rsid w:val="006E38E3"/>
    <w:rsid w:val="006E4C4C"/>
    <w:rsid w:val="006E4CCA"/>
    <w:rsid w:val="006E75C5"/>
    <w:rsid w:val="007040B7"/>
    <w:rsid w:val="00705BBA"/>
    <w:rsid w:val="0071350C"/>
    <w:rsid w:val="00714774"/>
    <w:rsid w:val="00714A7C"/>
    <w:rsid w:val="00715270"/>
    <w:rsid w:val="00715832"/>
    <w:rsid w:val="0071596A"/>
    <w:rsid w:val="0071761E"/>
    <w:rsid w:val="00741326"/>
    <w:rsid w:val="00744413"/>
    <w:rsid w:val="0075005F"/>
    <w:rsid w:val="00751DFE"/>
    <w:rsid w:val="00753CBD"/>
    <w:rsid w:val="00756FBB"/>
    <w:rsid w:val="00757027"/>
    <w:rsid w:val="007574BB"/>
    <w:rsid w:val="00760AB5"/>
    <w:rsid w:val="00762DC6"/>
    <w:rsid w:val="00765963"/>
    <w:rsid w:val="007717A1"/>
    <w:rsid w:val="00774486"/>
    <w:rsid w:val="00774C2E"/>
    <w:rsid w:val="007761D2"/>
    <w:rsid w:val="007802CF"/>
    <w:rsid w:val="00791BFE"/>
    <w:rsid w:val="00792568"/>
    <w:rsid w:val="007A2355"/>
    <w:rsid w:val="007B2F31"/>
    <w:rsid w:val="007D72F4"/>
    <w:rsid w:val="007E332D"/>
    <w:rsid w:val="007E3E29"/>
    <w:rsid w:val="008105AA"/>
    <w:rsid w:val="00814904"/>
    <w:rsid w:val="00822169"/>
    <w:rsid w:val="00832B07"/>
    <w:rsid w:val="00835CF2"/>
    <w:rsid w:val="00844E63"/>
    <w:rsid w:val="008513B5"/>
    <w:rsid w:val="00855109"/>
    <w:rsid w:val="00860D6E"/>
    <w:rsid w:val="00874386"/>
    <w:rsid w:val="00874B5C"/>
    <w:rsid w:val="0087643F"/>
    <w:rsid w:val="0088192D"/>
    <w:rsid w:val="00883C2E"/>
    <w:rsid w:val="008A5E74"/>
    <w:rsid w:val="008A6737"/>
    <w:rsid w:val="008C2278"/>
    <w:rsid w:val="008D09D7"/>
    <w:rsid w:val="008D198A"/>
    <w:rsid w:val="008D1D32"/>
    <w:rsid w:val="008E40B5"/>
    <w:rsid w:val="008F06B7"/>
    <w:rsid w:val="008F652D"/>
    <w:rsid w:val="0090077A"/>
    <w:rsid w:val="0090121C"/>
    <w:rsid w:val="0090256F"/>
    <w:rsid w:val="00923378"/>
    <w:rsid w:val="0093140D"/>
    <w:rsid w:val="0093710B"/>
    <w:rsid w:val="00940784"/>
    <w:rsid w:val="0094146B"/>
    <w:rsid w:val="00941A83"/>
    <w:rsid w:val="009448A5"/>
    <w:rsid w:val="00952874"/>
    <w:rsid w:val="0096281B"/>
    <w:rsid w:val="009702FF"/>
    <w:rsid w:val="00973AB4"/>
    <w:rsid w:val="00974BA8"/>
    <w:rsid w:val="00980140"/>
    <w:rsid w:val="009809A7"/>
    <w:rsid w:val="009828CA"/>
    <w:rsid w:val="00984DD7"/>
    <w:rsid w:val="00996650"/>
    <w:rsid w:val="009A42B5"/>
    <w:rsid w:val="009B2201"/>
    <w:rsid w:val="009B4531"/>
    <w:rsid w:val="009C7672"/>
    <w:rsid w:val="009D38FF"/>
    <w:rsid w:val="009D6BDC"/>
    <w:rsid w:val="009D6E27"/>
    <w:rsid w:val="009D77BF"/>
    <w:rsid w:val="009E226C"/>
    <w:rsid w:val="009E3A59"/>
    <w:rsid w:val="009F2B3C"/>
    <w:rsid w:val="009F3D47"/>
    <w:rsid w:val="009F5FB8"/>
    <w:rsid w:val="00A03086"/>
    <w:rsid w:val="00A07910"/>
    <w:rsid w:val="00A220C7"/>
    <w:rsid w:val="00A2667A"/>
    <w:rsid w:val="00A322EA"/>
    <w:rsid w:val="00A37291"/>
    <w:rsid w:val="00A41AE7"/>
    <w:rsid w:val="00A50D2C"/>
    <w:rsid w:val="00A57708"/>
    <w:rsid w:val="00A64428"/>
    <w:rsid w:val="00A64E2C"/>
    <w:rsid w:val="00A75162"/>
    <w:rsid w:val="00A75E7D"/>
    <w:rsid w:val="00A80150"/>
    <w:rsid w:val="00A815B8"/>
    <w:rsid w:val="00A83EAD"/>
    <w:rsid w:val="00A83F3A"/>
    <w:rsid w:val="00A95858"/>
    <w:rsid w:val="00AA1CF5"/>
    <w:rsid w:val="00AA49E5"/>
    <w:rsid w:val="00AA6909"/>
    <w:rsid w:val="00AB00C2"/>
    <w:rsid w:val="00AC6862"/>
    <w:rsid w:val="00AE0681"/>
    <w:rsid w:val="00AE19EB"/>
    <w:rsid w:val="00AE2A8F"/>
    <w:rsid w:val="00AF686B"/>
    <w:rsid w:val="00B07DD0"/>
    <w:rsid w:val="00B107F8"/>
    <w:rsid w:val="00B27F89"/>
    <w:rsid w:val="00B319B6"/>
    <w:rsid w:val="00B338D8"/>
    <w:rsid w:val="00B35100"/>
    <w:rsid w:val="00B44789"/>
    <w:rsid w:val="00B52CD0"/>
    <w:rsid w:val="00B56837"/>
    <w:rsid w:val="00B601F2"/>
    <w:rsid w:val="00B67085"/>
    <w:rsid w:val="00B70FF2"/>
    <w:rsid w:val="00B73DBF"/>
    <w:rsid w:val="00B73E25"/>
    <w:rsid w:val="00B81AF0"/>
    <w:rsid w:val="00B8616E"/>
    <w:rsid w:val="00B87146"/>
    <w:rsid w:val="00B9049C"/>
    <w:rsid w:val="00B92A12"/>
    <w:rsid w:val="00B9599A"/>
    <w:rsid w:val="00BA1529"/>
    <w:rsid w:val="00BA2822"/>
    <w:rsid w:val="00BA304A"/>
    <w:rsid w:val="00BB2321"/>
    <w:rsid w:val="00BB53BA"/>
    <w:rsid w:val="00BC61E8"/>
    <w:rsid w:val="00BC7A3C"/>
    <w:rsid w:val="00BD1443"/>
    <w:rsid w:val="00BD4D8F"/>
    <w:rsid w:val="00BD70B2"/>
    <w:rsid w:val="00BF0B4F"/>
    <w:rsid w:val="00BF266C"/>
    <w:rsid w:val="00BF2BA6"/>
    <w:rsid w:val="00BF56D4"/>
    <w:rsid w:val="00BF7940"/>
    <w:rsid w:val="00C00AC5"/>
    <w:rsid w:val="00C024DF"/>
    <w:rsid w:val="00C15F09"/>
    <w:rsid w:val="00C171BF"/>
    <w:rsid w:val="00C20EF9"/>
    <w:rsid w:val="00C22E5F"/>
    <w:rsid w:val="00C26D11"/>
    <w:rsid w:val="00C4197F"/>
    <w:rsid w:val="00C456B6"/>
    <w:rsid w:val="00C45E40"/>
    <w:rsid w:val="00C71246"/>
    <w:rsid w:val="00C8168C"/>
    <w:rsid w:val="00C81C34"/>
    <w:rsid w:val="00CA19A4"/>
    <w:rsid w:val="00CB0B0A"/>
    <w:rsid w:val="00CB5D95"/>
    <w:rsid w:val="00CB64FF"/>
    <w:rsid w:val="00CC2CFE"/>
    <w:rsid w:val="00CC6A73"/>
    <w:rsid w:val="00CD10F5"/>
    <w:rsid w:val="00CD2BC0"/>
    <w:rsid w:val="00CD4A71"/>
    <w:rsid w:val="00CD7EB6"/>
    <w:rsid w:val="00CE63CF"/>
    <w:rsid w:val="00CE7B5E"/>
    <w:rsid w:val="00CF0DAB"/>
    <w:rsid w:val="00CF7644"/>
    <w:rsid w:val="00D107B8"/>
    <w:rsid w:val="00D10DEB"/>
    <w:rsid w:val="00D1669B"/>
    <w:rsid w:val="00D222F7"/>
    <w:rsid w:val="00D2388A"/>
    <w:rsid w:val="00D26570"/>
    <w:rsid w:val="00D3026D"/>
    <w:rsid w:val="00D30E77"/>
    <w:rsid w:val="00D735CB"/>
    <w:rsid w:val="00D857B7"/>
    <w:rsid w:val="00D9187C"/>
    <w:rsid w:val="00D91F1A"/>
    <w:rsid w:val="00D92F75"/>
    <w:rsid w:val="00DA60A1"/>
    <w:rsid w:val="00DA634F"/>
    <w:rsid w:val="00DC6A66"/>
    <w:rsid w:val="00DD10C0"/>
    <w:rsid w:val="00DD1B0C"/>
    <w:rsid w:val="00DE66A0"/>
    <w:rsid w:val="00DE742D"/>
    <w:rsid w:val="00DF2A32"/>
    <w:rsid w:val="00DF4073"/>
    <w:rsid w:val="00E00CCA"/>
    <w:rsid w:val="00E07C2D"/>
    <w:rsid w:val="00E11EC4"/>
    <w:rsid w:val="00E17972"/>
    <w:rsid w:val="00E22D05"/>
    <w:rsid w:val="00E2616D"/>
    <w:rsid w:val="00E26C3C"/>
    <w:rsid w:val="00E33838"/>
    <w:rsid w:val="00E34367"/>
    <w:rsid w:val="00E73F54"/>
    <w:rsid w:val="00E7731D"/>
    <w:rsid w:val="00E8496C"/>
    <w:rsid w:val="00E854F0"/>
    <w:rsid w:val="00E87492"/>
    <w:rsid w:val="00EA0B13"/>
    <w:rsid w:val="00EB2BE9"/>
    <w:rsid w:val="00EB563B"/>
    <w:rsid w:val="00EC0327"/>
    <w:rsid w:val="00EC0BCF"/>
    <w:rsid w:val="00ED0802"/>
    <w:rsid w:val="00ED1AB7"/>
    <w:rsid w:val="00ED201C"/>
    <w:rsid w:val="00ED4413"/>
    <w:rsid w:val="00EE0760"/>
    <w:rsid w:val="00EE3F35"/>
    <w:rsid w:val="00EF36DA"/>
    <w:rsid w:val="00EF4321"/>
    <w:rsid w:val="00EF4A13"/>
    <w:rsid w:val="00EF60B4"/>
    <w:rsid w:val="00EF66DF"/>
    <w:rsid w:val="00EF7E2D"/>
    <w:rsid w:val="00F0067D"/>
    <w:rsid w:val="00F009C1"/>
    <w:rsid w:val="00F00F63"/>
    <w:rsid w:val="00F021CF"/>
    <w:rsid w:val="00F02561"/>
    <w:rsid w:val="00F03E52"/>
    <w:rsid w:val="00F0687B"/>
    <w:rsid w:val="00F1712E"/>
    <w:rsid w:val="00F22CA1"/>
    <w:rsid w:val="00F32304"/>
    <w:rsid w:val="00F3237E"/>
    <w:rsid w:val="00F32566"/>
    <w:rsid w:val="00F34C99"/>
    <w:rsid w:val="00F3721F"/>
    <w:rsid w:val="00F41982"/>
    <w:rsid w:val="00F42A7C"/>
    <w:rsid w:val="00F640C8"/>
    <w:rsid w:val="00F664A3"/>
    <w:rsid w:val="00F66620"/>
    <w:rsid w:val="00F725C2"/>
    <w:rsid w:val="00F833FE"/>
    <w:rsid w:val="00FA2782"/>
    <w:rsid w:val="00FB72FD"/>
    <w:rsid w:val="00FC1616"/>
    <w:rsid w:val="00FC2261"/>
    <w:rsid w:val="00FD06DF"/>
    <w:rsid w:val="00FD4C80"/>
    <w:rsid w:val="00FD5C46"/>
    <w:rsid w:val="00FE009A"/>
    <w:rsid w:val="00FE3100"/>
    <w:rsid w:val="00FE4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EE51"/>
  <w15:chartTrackingRefBased/>
  <w15:docId w15:val="{41F31B83-A59B-4206-A1F9-8CD267CEB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8D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A30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A30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A304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A304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A304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A30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A30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A30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A30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304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A304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A304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A304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A304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A30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A30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A30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A30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A3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A30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A30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A30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A30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A304A"/>
    <w:rPr>
      <w:i/>
      <w:iCs/>
      <w:color w:val="404040" w:themeColor="text1" w:themeTint="BF"/>
    </w:rPr>
  </w:style>
  <w:style w:type="paragraph" w:styleId="Sraopastraipa">
    <w:name w:val="List Paragraph"/>
    <w:basedOn w:val="prastasis"/>
    <w:uiPriority w:val="34"/>
    <w:qFormat/>
    <w:rsid w:val="00BA304A"/>
    <w:pPr>
      <w:ind w:left="720"/>
      <w:contextualSpacing/>
    </w:pPr>
  </w:style>
  <w:style w:type="character" w:styleId="Rykuspabraukimas">
    <w:name w:val="Intense Emphasis"/>
    <w:basedOn w:val="Numatytasispastraiposriftas"/>
    <w:uiPriority w:val="21"/>
    <w:qFormat/>
    <w:rsid w:val="00BA304A"/>
    <w:rPr>
      <w:i/>
      <w:iCs/>
      <w:color w:val="2F5496" w:themeColor="accent1" w:themeShade="BF"/>
    </w:rPr>
  </w:style>
  <w:style w:type="paragraph" w:styleId="Iskirtacitata">
    <w:name w:val="Intense Quote"/>
    <w:basedOn w:val="prastasis"/>
    <w:next w:val="prastasis"/>
    <w:link w:val="IskirtacitataDiagrama"/>
    <w:uiPriority w:val="30"/>
    <w:qFormat/>
    <w:rsid w:val="00BA3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A304A"/>
    <w:rPr>
      <w:i/>
      <w:iCs/>
      <w:color w:val="2F5496" w:themeColor="accent1" w:themeShade="BF"/>
    </w:rPr>
  </w:style>
  <w:style w:type="character" w:styleId="Rykinuoroda">
    <w:name w:val="Intense Reference"/>
    <w:basedOn w:val="Numatytasispastraiposriftas"/>
    <w:uiPriority w:val="32"/>
    <w:qFormat/>
    <w:rsid w:val="00BA304A"/>
    <w:rPr>
      <w:b/>
      <w:bCs/>
      <w:smallCaps/>
      <w:color w:val="2F5496" w:themeColor="accent1" w:themeShade="BF"/>
      <w:spacing w:val="5"/>
    </w:rPr>
  </w:style>
  <w:style w:type="paragraph" w:styleId="prastasiniatinklio">
    <w:name w:val="Normal (Web)"/>
    <w:basedOn w:val="prastasis"/>
    <w:uiPriority w:val="99"/>
    <w:unhideWhenUsed/>
    <w:rsid w:val="0028020F"/>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28020F"/>
    <w:rPr>
      <w:b/>
      <w:bCs/>
    </w:rPr>
  </w:style>
  <w:style w:type="table" w:styleId="Lentelstinklelis">
    <w:name w:val="Table Grid"/>
    <w:basedOn w:val="prastojilentel"/>
    <w:uiPriority w:val="59"/>
    <w:rsid w:val="00B73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1D2651"/>
    <w:rPr>
      <w:i/>
      <w:iCs/>
    </w:rPr>
  </w:style>
  <w:style w:type="character" w:styleId="Komentaronuoroda">
    <w:name w:val="annotation reference"/>
    <w:basedOn w:val="Numatytasispastraiposriftas"/>
    <w:uiPriority w:val="99"/>
    <w:semiHidden/>
    <w:unhideWhenUsed/>
    <w:rsid w:val="003006C7"/>
    <w:rPr>
      <w:sz w:val="16"/>
      <w:szCs w:val="16"/>
    </w:rPr>
  </w:style>
  <w:style w:type="paragraph" w:styleId="Komentarotekstas">
    <w:name w:val="annotation text"/>
    <w:basedOn w:val="prastasis"/>
    <w:link w:val="KomentarotekstasDiagrama"/>
    <w:uiPriority w:val="99"/>
    <w:unhideWhenUsed/>
    <w:rsid w:val="003006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06C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006C7"/>
    <w:rPr>
      <w:b/>
      <w:bCs/>
    </w:rPr>
  </w:style>
  <w:style w:type="character" w:customStyle="1" w:styleId="KomentarotemaDiagrama">
    <w:name w:val="Komentaro tema Diagrama"/>
    <w:basedOn w:val="KomentarotekstasDiagrama"/>
    <w:link w:val="Komentarotema"/>
    <w:uiPriority w:val="99"/>
    <w:semiHidden/>
    <w:rsid w:val="003006C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7BC14-F158-4C79-97D6-B051BEFC2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19450</Words>
  <Characters>11087</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Alicija Kavaliauskienė</dc:creator>
  <cp:keywords/>
  <dc:description/>
  <cp:lastModifiedBy>Alicija Kavaliauskienė</cp:lastModifiedBy>
  <cp:revision>4</cp:revision>
  <dcterms:created xsi:type="dcterms:W3CDTF">2025-12-06T18:53:00Z</dcterms:created>
  <dcterms:modified xsi:type="dcterms:W3CDTF">2025-12-06T20:03:00Z</dcterms:modified>
</cp:coreProperties>
</file>