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F1D9" w14:textId="77777777" w:rsidR="00A21E9B" w:rsidRPr="006D0C19" w:rsidRDefault="00A21E9B" w:rsidP="00A21E9B">
      <w:pPr>
        <w:spacing w:before="120" w:after="120"/>
        <w:rPr>
          <w:rFonts w:ascii="Times New Roman" w:hAnsi="Times New Roman" w:cs="Times New Roman"/>
          <w:color w:val="00241A"/>
          <w:shd w:val="clear" w:color="auto" w:fill="FFFFFF"/>
        </w:rPr>
      </w:pPr>
    </w:p>
    <w:p w14:paraId="40C3FD5B" w14:textId="77777777" w:rsidR="00A21E9B" w:rsidRPr="006D0C19" w:rsidRDefault="00A21E9B" w:rsidP="00A21E9B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D0C19">
        <w:rPr>
          <w:rFonts w:ascii="Times New Roman" w:eastAsia="Times New Roman" w:hAnsi="Times New Roman" w:cs="Times New Roman"/>
          <w:b/>
        </w:rPr>
        <w:t>KVIETIMAS</w:t>
      </w:r>
    </w:p>
    <w:p w14:paraId="39DB58A3" w14:textId="77777777" w:rsidR="00A21E9B" w:rsidRPr="006D0C19" w:rsidRDefault="00A21E9B" w:rsidP="00A21E9B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6D0C19">
        <w:rPr>
          <w:rFonts w:ascii="Times New Roman" w:eastAsia="Times New Roman" w:hAnsi="Times New Roman" w:cs="Times New Roman"/>
          <w:b/>
        </w:rPr>
        <w:t>RINKOS KONSULTACIJAI</w:t>
      </w:r>
    </w:p>
    <w:p w14:paraId="2EE4311E" w14:textId="77777777" w:rsidR="00A21E9B" w:rsidRPr="006D0C19" w:rsidRDefault="00A21E9B" w:rsidP="00A21E9B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033D25D1" w14:textId="0B28ACB6" w:rsidR="00A21E9B" w:rsidRPr="006D0C19" w:rsidRDefault="00E66386" w:rsidP="00C367C5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6D0C19">
        <w:rPr>
          <w:rFonts w:ascii="Times New Roman" w:eastAsia="Times New Roman" w:hAnsi="Times New Roman" w:cs="Times New Roman"/>
        </w:rPr>
        <w:t>ESSC</w:t>
      </w:r>
      <w:r w:rsidR="005F765A">
        <w:rPr>
          <w:rFonts w:ascii="Times New Roman" w:eastAsia="Times New Roman" w:hAnsi="Times New Roman" w:cs="Times New Roman"/>
        </w:rPr>
        <w:t xml:space="preserve"> </w:t>
      </w:r>
      <w:r w:rsidR="00A21E9B" w:rsidRPr="006D0C19">
        <w:rPr>
          <w:rFonts w:ascii="Times New Roman" w:eastAsia="Times New Roman" w:hAnsi="Times New Roman" w:cs="Times New Roman"/>
        </w:rPr>
        <w:t xml:space="preserve">(toliau – perkančioji organizacija) siekdama tinkamai pasiruošti numatomam pirkimui </w:t>
      </w:r>
      <w:r w:rsidR="00477BBA">
        <w:rPr>
          <w:rFonts w:ascii="Times New Roman" w:eastAsia="Times New Roman" w:hAnsi="Times New Roman" w:cs="Times New Roman"/>
        </w:rPr>
        <w:t>„</w:t>
      </w:r>
      <w:r w:rsidR="00D62B98" w:rsidRPr="00D62B98">
        <w:rPr>
          <w:rFonts w:ascii="Times New Roman" w:hAnsi="Times New Roman" w:cs="Times New Roman"/>
          <w:b/>
          <w:bCs/>
          <w:color w:val="000000" w:themeColor="text1"/>
        </w:rPr>
        <w:t>Analizatorių</w:t>
      </w:r>
      <w:r w:rsidR="005F765A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D62B98" w:rsidRPr="00D62B98">
        <w:rPr>
          <w:rFonts w:ascii="Times New Roman" w:eastAsia="Times New Roman" w:hAnsi="Times New Roman" w:cs="Times New Roman"/>
          <w:b/>
          <w:bCs/>
          <w:noProof w:val="0"/>
          <w:lang w:eastAsia="lt-LT"/>
        </w:rPr>
        <w:t>įskaitant  reagentų tiekimą</w:t>
      </w:r>
      <w:r w:rsidR="005F765A">
        <w:rPr>
          <w:rFonts w:ascii="Times New Roman" w:eastAsia="Times New Roman" w:hAnsi="Times New Roman" w:cs="Times New Roman"/>
          <w:b/>
          <w:bCs/>
          <w:noProof w:val="0"/>
          <w:lang w:eastAsia="lt-LT"/>
        </w:rPr>
        <w:t xml:space="preserve">, pirkimas“ </w:t>
      </w:r>
      <w:r w:rsidR="00A21E9B" w:rsidRPr="006D0C19">
        <w:rPr>
          <w:rFonts w:ascii="Times New Roman" w:eastAsia="Times New Roman" w:hAnsi="Times New Roman" w:cs="Times New Roman"/>
        </w:rPr>
        <w:t>organizuoja konsultaciją su rinkos dalyviais.</w:t>
      </w:r>
    </w:p>
    <w:p w14:paraId="5BE07534" w14:textId="77777777" w:rsidR="00A21E9B" w:rsidRPr="006D0C19" w:rsidRDefault="00A21E9B" w:rsidP="00A21E9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A21E9B" w:rsidRPr="006D0C19" w14:paraId="37A278AA" w14:textId="77777777" w:rsidTr="00026E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2129" w14:textId="77777777" w:rsidR="00A21E9B" w:rsidRPr="006D0C19" w:rsidRDefault="00A21E9B" w:rsidP="00E042C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:highlight w:val="lightGray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Konsultacijos objektas: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0780" w14:textId="4D2AD808" w:rsidR="00A21E9B" w:rsidRPr="006D0C19" w:rsidRDefault="005F765A" w:rsidP="00E042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D62B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Analizatorių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Pr="00D62B98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įskaitant  reagentų tiekimą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, pirkimas</w:t>
            </w:r>
          </w:p>
        </w:tc>
      </w:tr>
      <w:tr w:rsidR="00A21E9B" w:rsidRPr="006D0C19" w14:paraId="5E0B8C30" w14:textId="77777777" w:rsidTr="00026E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F051" w14:textId="77777777" w:rsidR="00A21E9B" w:rsidRPr="006D0C19" w:rsidRDefault="00A21E9B" w:rsidP="00E042C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Konsultacijos tikslas: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361B" w14:textId="682122C9" w:rsidR="00A21E9B" w:rsidRPr="006D0C19" w:rsidRDefault="00A21E9B" w:rsidP="00D62B98">
            <w:p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6D0C1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Perkančioji organizacija informuoja tiekėjus apie numatomą viešąjį pirkimą </w:t>
            </w:r>
            <w:r w:rsidRPr="00D62B98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„</w:t>
            </w:r>
            <w:r w:rsidR="005F765A" w:rsidRPr="00D62B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Analizatorių</w:t>
            </w:r>
            <w:r w:rsidR="005F76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r w:rsidR="005F765A" w:rsidRPr="00D62B98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įskaitant  reagentų tiekimą</w:t>
            </w:r>
            <w:r w:rsidR="005F765A">
              <w:rPr>
                <w:rFonts w:ascii="Times New Roman" w:eastAsia="Times New Roman" w:hAnsi="Times New Roman" w:cs="Times New Roman"/>
                <w:b/>
                <w:bCs/>
                <w:noProof w:val="0"/>
                <w:lang w:eastAsia="lt-LT"/>
              </w:rPr>
              <w:t>, pirkimas</w:t>
            </w:r>
            <w:r w:rsidR="00E64160" w:rsidRPr="00D62B98">
              <w:rPr>
                <w:rFonts w:ascii="Times New Roman" w:eastAsia="Times New Roman" w:hAnsi="Times New Roman" w:cs="Times New Roman"/>
                <w:b/>
                <w:bCs/>
              </w:rPr>
              <w:t>“</w:t>
            </w:r>
            <w:r w:rsidR="00E64160" w:rsidRPr="006D0C19">
              <w:rPr>
                <w:rFonts w:ascii="Times New Roman" w:eastAsia="Times New Roman" w:hAnsi="Times New Roman" w:cs="Times New Roman"/>
              </w:rPr>
              <w:t xml:space="preserve"> </w:t>
            </w:r>
            <w:r w:rsidRPr="006D0C1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(toliau – pirkimas) ir </w:t>
            </w:r>
            <w:r w:rsidRPr="006D0C19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prašo tiekėjų, kurie yra suinteresuoti dalyvauti pirkime, pateikti savo įžvalgas, siūlymus ir rekomendacijas dėl techninės specifikacijos</w:t>
            </w:r>
            <w:r w:rsidRPr="006D0C19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kad perkančioji organizacija galėtų įsigyti geriausiai jos poreikius atitinkančias prekes. </w:t>
            </w:r>
          </w:p>
        </w:tc>
      </w:tr>
      <w:tr w:rsidR="00A21E9B" w:rsidRPr="006D0C19" w14:paraId="55155B28" w14:textId="77777777" w:rsidTr="00026E7A">
        <w:trPr>
          <w:trHeight w:val="10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FA3B" w14:textId="77777777" w:rsidR="00A21E9B" w:rsidRPr="006D0C19" w:rsidRDefault="00A21E9B" w:rsidP="00E042C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Konsultacijos su rinka laikas bei</w:t>
            </w:r>
          </w:p>
          <w:p w14:paraId="3F459FBF" w14:textId="77777777" w:rsidR="00A21E9B" w:rsidRPr="006D0C19" w:rsidRDefault="00A21E9B" w:rsidP="00E042C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pastabų ir pasiūlymų pateikimo terminas: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3508" w14:textId="711AF005" w:rsidR="00A21E9B" w:rsidRPr="00C1228E" w:rsidRDefault="00A21E9B" w:rsidP="00E042CF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24"/>
                <w:lang w:eastAsia="lt-LT"/>
                <w14:ligatures w14:val="standardContextual"/>
              </w:rPr>
            </w:pPr>
            <w:r w:rsidRPr="00C1228E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Siekiant konstruktyvios konsultacijos, rinkos dalyvių prašome ne vėliau kaip iki </w:t>
            </w:r>
            <w:r w:rsidRPr="00C1228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 xml:space="preserve">2025 m. </w:t>
            </w:r>
            <w:r w:rsidR="00135CF3" w:rsidRPr="00C1228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gruodžio</w:t>
            </w:r>
            <w:r w:rsidRPr="00C1228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 xml:space="preserve"> </w:t>
            </w:r>
            <w:r w:rsidR="00C1228E" w:rsidRPr="00C1228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 xml:space="preserve">19 </w:t>
            </w:r>
            <w:r w:rsidRPr="00C1228E">
              <w:rPr>
                <w:rFonts w:ascii="Times New Roman" w:eastAsia="Times New Roman" w:hAnsi="Times New Roman" w:cs="Times New Roman"/>
                <w:b/>
                <w:bCs/>
                <w:kern w:val="2"/>
                <w14:ligatures w14:val="standardContextual"/>
              </w:rPr>
              <w:t>d. 10:00 val.</w:t>
            </w:r>
            <w:r w:rsidRPr="00C1228E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pateikti pastabas (siūlymus) </w:t>
            </w:r>
            <w:r w:rsidRPr="00C1228E">
              <w:rPr>
                <w:rFonts w:ascii="Times New Roman" w:eastAsia="Times New Roman" w:hAnsi="Times New Roman" w:cs="Times New Roman"/>
                <w:bCs/>
                <w:kern w:val="24"/>
                <w:lang w:eastAsia="lt-LT"/>
                <w14:ligatures w14:val="standardContextual"/>
              </w:rPr>
              <w:t>Centrinės viešųjų pirkimų informacinės sistemos</w:t>
            </w:r>
            <w:r w:rsidRPr="00C1228E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 </w:t>
            </w:r>
            <w:r w:rsidRPr="00C1228E">
              <w:rPr>
                <w:rFonts w:ascii="Times New Roman" w:eastAsia="Times New Roman" w:hAnsi="Times New Roman" w:cs="Times New Roman"/>
                <w:bCs/>
                <w:kern w:val="24"/>
                <w:lang w:eastAsia="lt-LT"/>
                <w14:ligatures w14:val="standardContextual"/>
              </w:rPr>
              <w:t xml:space="preserve">(toliau – </w:t>
            </w:r>
            <w:r w:rsidRPr="00C1228E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CVP IS) priemonėmis</w:t>
            </w:r>
            <w:r w:rsidRPr="00C1228E">
              <w:rPr>
                <w:rFonts w:ascii="Times New Roman" w:eastAsia="Times New Roman" w:hAnsi="Times New Roman" w:cs="Times New Roman"/>
                <w:bCs/>
                <w:kern w:val="24"/>
                <w:lang w:eastAsia="lt-LT"/>
                <w14:ligatures w14:val="standardContextual"/>
              </w:rPr>
              <w:t>, kurias perkančioji organizacija galėtų įvertinti.</w:t>
            </w:r>
          </w:p>
        </w:tc>
      </w:tr>
      <w:tr w:rsidR="00A21E9B" w:rsidRPr="006D0C19" w14:paraId="57AAE068" w14:textId="77777777" w:rsidTr="00026E7A">
        <w:trPr>
          <w:trHeight w:val="5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F30F" w14:textId="77777777" w:rsidR="00A21E9B" w:rsidRPr="006D0C19" w:rsidRDefault="00A21E9B" w:rsidP="00E042C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Suinteresuotų asmenų informavimas: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6502" w14:textId="77777777" w:rsidR="00A21E9B" w:rsidRPr="00C1228E" w:rsidRDefault="00A21E9B" w:rsidP="00E042CF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C1228E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A21E9B" w:rsidRPr="006D0C19" w14:paraId="029CB15D" w14:textId="77777777" w:rsidTr="00026E7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D816" w14:textId="77777777" w:rsidR="00A21E9B" w:rsidRPr="006D0C19" w:rsidRDefault="00A21E9B" w:rsidP="00E042C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 xml:space="preserve">Kontaktiniai asmenys: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A9D2" w14:textId="5DF483CA" w:rsidR="00A21E9B" w:rsidRPr="006D0C19" w:rsidRDefault="00A21E9B" w:rsidP="00E042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Asmuo, atsakingas už procedūrų CVP IS vykdymą – </w:t>
            </w:r>
          </w:p>
        </w:tc>
      </w:tr>
      <w:tr w:rsidR="00A21E9B" w:rsidRPr="006D0C19" w14:paraId="508D8EA2" w14:textId="77777777" w:rsidTr="00026E7A">
        <w:trPr>
          <w:trHeight w:val="29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E89E" w14:textId="77777777" w:rsidR="00A21E9B" w:rsidRPr="006D0C19" w:rsidRDefault="00A21E9B" w:rsidP="00E042C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  <w:t>Priedai: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D935" w14:textId="685C39CA" w:rsidR="00A21E9B" w:rsidRPr="006D0C19" w:rsidRDefault="00A21E9B" w:rsidP="00E042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 xml:space="preserve">1 priedas. </w:t>
            </w:r>
          </w:p>
        </w:tc>
      </w:tr>
      <w:tr w:rsidR="00A21E9B" w:rsidRPr="006D0C19" w14:paraId="21571CD4" w14:textId="77777777" w:rsidTr="00026E7A">
        <w:trPr>
          <w:trHeight w:val="29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C886" w14:textId="77777777" w:rsidR="00A21E9B" w:rsidRPr="006D0C19" w:rsidRDefault="00A21E9B" w:rsidP="00E042CF">
            <w:pPr>
              <w:spacing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9732" w14:textId="0870BB65" w:rsidR="00A21E9B" w:rsidRPr="006D0C19" w:rsidRDefault="00A21E9B" w:rsidP="00E042C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u w:color="000000"/>
                <w:lang w:eastAsia="en-GB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color w:val="000000"/>
                <w:kern w:val="2"/>
                <w:u w:color="000000"/>
                <w:lang w:eastAsia="en-GB"/>
                <w14:ligatures w14:val="standardContextual"/>
              </w:rPr>
              <w:t xml:space="preserve">2 priedas. </w:t>
            </w:r>
          </w:p>
        </w:tc>
      </w:tr>
      <w:tr w:rsidR="00A21E9B" w:rsidRPr="006D0C19" w14:paraId="62504699" w14:textId="77777777" w:rsidTr="00026E7A">
        <w:trPr>
          <w:trHeight w:val="29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A551" w14:textId="77777777" w:rsidR="00A21E9B" w:rsidRPr="006D0C19" w:rsidRDefault="00A21E9B" w:rsidP="00E042CF">
            <w:pPr>
              <w:spacing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E605" w14:textId="67D1D174" w:rsidR="00A21E9B" w:rsidRPr="006D0C19" w:rsidRDefault="00A21E9B" w:rsidP="00E042C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u w:color="000000"/>
                <w:lang w:eastAsia="en-GB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color w:val="000000"/>
                <w:kern w:val="2"/>
                <w:u w:color="000000"/>
                <w:lang w:eastAsia="en-GB"/>
                <w14:ligatures w14:val="standardContextual"/>
              </w:rPr>
              <w:t xml:space="preserve">3 priedas. </w:t>
            </w:r>
          </w:p>
        </w:tc>
      </w:tr>
      <w:tr w:rsidR="00A21E9B" w:rsidRPr="006D0C19" w14:paraId="424EA5A0" w14:textId="77777777" w:rsidTr="00026E7A">
        <w:trPr>
          <w:trHeight w:val="29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544B" w14:textId="77777777" w:rsidR="00A21E9B" w:rsidRPr="006D0C19" w:rsidRDefault="00A21E9B" w:rsidP="00E042CF">
            <w:pPr>
              <w:spacing w:line="256" w:lineRule="auto"/>
              <w:rPr>
                <w:rFonts w:ascii="Times New Roman" w:eastAsia="Times New Roman" w:hAnsi="Times New Roman" w:cs="Times New Roman"/>
                <w:b/>
                <w:kern w:val="2"/>
                <w14:ligatures w14:val="standardContextua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8C9F" w14:textId="775D3F15" w:rsidR="00A21E9B" w:rsidRPr="006D0C19" w:rsidRDefault="00A21E9B" w:rsidP="00E042C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2"/>
                <w:u w:color="000000"/>
                <w:lang w:eastAsia="en-GB"/>
                <w14:ligatures w14:val="standardContextual"/>
              </w:rPr>
            </w:pPr>
            <w:r w:rsidRPr="006D0C19">
              <w:rPr>
                <w:rFonts w:ascii="Times New Roman" w:eastAsia="Times New Roman" w:hAnsi="Times New Roman" w:cs="Times New Roman"/>
                <w:color w:val="000000"/>
                <w:kern w:val="2"/>
                <w:u w:color="000000"/>
                <w:lang w:eastAsia="en-GB"/>
                <w14:ligatures w14:val="standardContextual"/>
              </w:rPr>
              <w:t xml:space="preserve">4 priedas. </w:t>
            </w:r>
          </w:p>
        </w:tc>
      </w:tr>
    </w:tbl>
    <w:p w14:paraId="617BF66F" w14:textId="77777777" w:rsidR="009C2F30" w:rsidRPr="006D0C19" w:rsidRDefault="009C2F30" w:rsidP="00A21E9B">
      <w:pPr>
        <w:spacing w:before="120" w:after="120"/>
        <w:rPr>
          <w:rFonts w:ascii="Times New Roman" w:hAnsi="Times New Roman" w:cs="Times New Roman"/>
          <w:color w:val="404040"/>
          <w:lang w:eastAsia="ja-JP"/>
        </w:rPr>
      </w:pPr>
    </w:p>
    <w:p w14:paraId="19AF7160" w14:textId="77777777" w:rsidR="00A21E9B" w:rsidRDefault="00A21E9B" w:rsidP="00135CF3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6BC61FC7" w14:textId="77777777" w:rsidR="00026E7A" w:rsidRDefault="00026E7A" w:rsidP="00135CF3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15500A49" w14:textId="77777777" w:rsidR="00477BBA" w:rsidRDefault="00477BBA" w:rsidP="00135CF3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7C60EFA6" w14:textId="77777777" w:rsidR="00851E37" w:rsidRPr="006D0C19" w:rsidRDefault="00851E37" w:rsidP="00851E37">
      <w:pPr>
        <w:spacing w:before="120" w:after="120"/>
        <w:jc w:val="both"/>
        <w:rPr>
          <w:rFonts w:ascii="Times New Roman" w:hAnsi="Times New Roman" w:cs="Times New Roman"/>
          <w:b/>
          <w:bCs/>
          <w:color w:val="404040"/>
          <w:u w:val="single"/>
          <w:lang w:eastAsia="ja-JP"/>
        </w:rPr>
      </w:pPr>
      <w:r w:rsidRPr="00C1228E">
        <w:rPr>
          <w:rFonts w:ascii="Times New Roman" w:hAnsi="Times New Roman" w:cs="Times New Roman"/>
          <w:b/>
          <w:bCs/>
          <w:color w:val="404040"/>
          <w:u w:val="single"/>
          <w:lang w:eastAsia="ja-JP"/>
        </w:rPr>
        <w:t>BVPŽ kodai</w:t>
      </w:r>
    </w:p>
    <w:p w14:paraId="2DD6B335" w14:textId="77777777" w:rsidR="00851E37" w:rsidRPr="006D0C19" w:rsidRDefault="00851E37" w:rsidP="00851E37">
      <w:pPr>
        <w:spacing w:before="120" w:after="120"/>
        <w:rPr>
          <w:rFonts w:ascii="Times New Roman" w:hAnsi="Times New Roman" w:cs="Times New Roman"/>
          <w:color w:val="00241A"/>
          <w:shd w:val="clear" w:color="auto" w:fill="FFFFFF"/>
        </w:rPr>
      </w:pPr>
      <w:r w:rsidRPr="006D0C19">
        <w:rPr>
          <w:rFonts w:ascii="Times New Roman" w:hAnsi="Times New Roman" w:cs="Times New Roman"/>
          <w:color w:val="EE0000"/>
          <w:shd w:val="clear" w:color="auto" w:fill="FFFFFF"/>
        </w:rPr>
        <w:t>33696500-Laboratoriniai reagentai</w:t>
      </w:r>
      <w:r w:rsidRPr="006D0C19">
        <w:rPr>
          <w:rFonts w:ascii="Times New Roman" w:hAnsi="Times New Roman" w:cs="Times New Roman"/>
          <w:color w:val="00241A"/>
        </w:rPr>
        <w:br/>
      </w:r>
      <w:r w:rsidRPr="006D0C19">
        <w:rPr>
          <w:rFonts w:ascii="Times New Roman" w:hAnsi="Times New Roman" w:cs="Times New Roman"/>
          <w:color w:val="EE0000"/>
          <w:shd w:val="clear" w:color="auto" w:fill="FFFFFF"/>
        </w:rPr>
        <w:t>48900000-Įvairūs programinės įrangos paketai ir kompiuterių sistemos</w:t>
      </w:r>
      <w:r w:rsidRPr="006D0C19">
        <w:rPr>
          <w:rFonts w:ascii="Times New Roman" w:hAnsi="Times New Roman" w:cs="Times New Roman"/>
          <w:color w:val="00241A"/>
        </w:rPr>
        <w:br/>
      </w:r>
    </w:p>
    <w:p w14:paraId="240486AE" w14:textId="77777777" w:rsidR="00026E7A" w:rsidRDefault="00026E7A" w:rsidP="00135CF3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14D5B041" w14:textId="77777777" w:rsidR="00851E37" w:rsidRDefault="00851E37" w:rsidP="00135CF3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73B9F0EE" w14:textId="77777777" w:rsidR="005F765A" w:rsidRDefault="005F765A" w:rsidP="00135CF3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5344684A" w14:textId="77777777" w:rsidR="00026E7A" w:rsidRPr="006D0C19" w:rsidRDefault="00026E7A" w:rsidP="00135CF3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7B369049" w14:textId="77777777" w:rsidR="00A21E9B" w:rsidRPr="006D0C19" w:rsidRDefault="00A21E9B" w:rsidP="00A50FEB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54D613A7" w14:textId="7A9D2F90" w:rsidR="00A50FEB" w:rsidRPr="006D0C19" w:rsidRDefault="006E62F9" w:rsidP="00A50FEB">
      <w:pPr>
        <w:spacing w:after="160" w:line="259" w:lineRule="auto"/>
        <w:jc w:val="center"/>
        <w:rPr>
          <w:rFonts w:ascii="Times New Roman" w:hAnsi="Times New Roman" w:cs="Times New Roman"/>
          <w:b/>
          <w:bCs/>
          <w:color w:val="EE0000"/>
        </w:rPr>
      </w:pPr>
      <w:r w:rsidRPr="006D0C19">
        <w:rPr>
          <w:rFonts w:ascii="Times New Roman" w:hAnsi="Times New Roman" w:cs="Times New Roman"/>
          <w:b/>
          <w:bCs/>
        </w:rPr>
        <w:lastRenderedPageBreak/>
        <w:t xml:space="preserve">Klausimai rinkos konsultacijai </w:t>
      </w:r>
      <w:r w:rsidR="00A50FEB" w:rsidRPr="006D0C19">
        <w:rPr>
          <w:rFonts w:ascii="Times New Roman" w:hAnsi="Times New Roman" w:cs="Times New Roman"/>
          <w:b/>
          <w:bCs/>
        </w:rPr>
        <w:t xml:space="preserve">– </w:t>
      </w:r>
      <w:r w:rsidR="00A50FEB" w:rsidRPr="006D0C19">
        <w:rPr>
          <w:rFonts w:ascii="Times New Roman" w:hAnsi="Times New Roman" w:cs="Times New Roman"/>
          <w:b/>
          <w:bCs/>
          <w:color w:val="EE0000"/>
        </w:rPr>
        <w:t>reikia kiekvienai pirkimo daliai??</w:t>
      </w:r>
    </w:p>
    <w:p w14:paraId="73239BF8" w14:textId="26BFC06F" w:rsidR="002175EF" w:rsidRPr="006D0C19" w:rsidRDefault="002D6F14" w:rsidP="002175EF">
      <w:pPr>
        <w:rPr>
          <w:rFonts w:ascii="Times New Roman" w:eastAsia="Calibri" w:hAnsi="Times New Roman" w:cs="Times New Roman"/>
          <w:b/>
          <w:bCs/>
          <w:lang w:eastAsia="lt-LT"/>
        </w:rPr>
      </w:pPr>
      <w:r w:rsidRPr="006D0C19">
        <w:rPr>
          <w:rFonts w:ascii="Times New Roman" w:eastAsia="Times New Roman" w:hAnsi="Times New Roman" w:cs="Times New Roman"/>
          <w:b/>
          <w:bCs/>
          <w:lang w:eastAsia="en-GB"/>
        </w:rPr>
        <w:t>1 p.</w:t>
      </w:r>
      <w:r w:rsidR="00A50FEB" w:rsidRPr="006D0C19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6D0C19">
        <w:rPr>
          <w:rFonts w:ascii="Times New Roman" w:eastAsia="Times New Roman" w:hAnsi="Times New Roman" w:cs="Times New Roman"/>
          <w:b/>
          <w:bCs/>
          <w:lang w:eastAsia="en-GB"/>
        </w:rPr>
        <w:t xml:space="preserve">d. </w:t>
      </w:r>
      <w:r w:rsidR="002175EF" w:rsidRPr="006D0C19">
        <w:rPr>
          <w:rFonts w:ascii="Times New Roman" w:eastAsiaTheme="minorEastAsia" w:hAnsi="Times New Roman" w:cs="Times New Roman"/>
          <w:b/>
          <w:bCs/>
          <w:lang w:eastAsia="lt-LT"/>
        </w:rPr>
        <w:t xml:space="preserve">Kraujo dujų </w:t>
      </w:r>
      <w:r w:rsidR="002175EF" w:rsidRPr="006D0C19">
        <w:rPr>
          <w:rFonts w:ascii="Times New Roman" w:eastAsia="Calibri" w:hAnsi="Times New Roman" w:cs="Times New Roman"/>
          <w:b/>
          <w:bCs/>
          <w:lang w:eastAsia="lt-LT"/>
        </w:rPr>
        <w:t xml:space="preserve">ir kitų kraujo parametrų (elektolitai, metabolitai) analizatoriių </w:t>
      </w:r>
      <w:r w:rsidR="00B82E0A" w:rsidRPr="006D0C19">
        <w:rPr>
          <w:rFonts w:ascii="Times New Roman" w:eastAsia="Calibri" w:hAnsi="Times New Roman" w:cs="Times New Roman"/>
          <w:b/>
          <w:bCs/>
          <w:lang w:eastAsia="lt-LT"/>
        </w:rPr>
        <w:t xml:space="preserve"> ( 3 vnt. ) </w:t>
      </w:r>
      <w:r w:rsidR="002175EF" w:rsidRPr="006D0C19">
        <w:rPr>
          <w:rFonts w:ascii="Times New Roman" w:eastAsia="Calibri" w:hAnsi="Times New Roman" w:cs="Times New Roman"/>
          <w:b/>
          <w:bCs/>
          <w:lang w:eastAsia="lt-LT"/>
        </w:rPr>
        <w:t xml:space="preserve">kartu  su techninė priežiūra  ir nuolatiniu reagentu tiekimio paslaugų pirkimas </w:t>
      </w:r>
    </w:p>
    <w:p w14:paraId="4C22BB72" w14:textId="0E93EFFF" w:rsidR="00B82E0A" w:rsidRPr="006D0C19" w:rsidRDefault="005D42E9" w:rsidP="00B82E0A">
      <w:pPr>
        <w:rPr>
          <w:rFonts w:ascii="Times New Roman" w:eastAsia="Calibri" w:hAnsi="Times New Roman" w:cs="Times New Roman"/>
          <w:b/>
          <w:bCs/>
          <w:lang w:eastAsia="lt-LT"/>
        </w:rPr>
      </w:pPr>
      <w:r w:rsidRPr="006D0C19">
        <w:rPr>
          <w:rFonts w:ascii="Times New Roman" w:eastAsia="Calibri" w:hAnsi="Times New Roman" w:cs="Times New Roman"/>
          <w:b/>
          <w:bCs/>
          <w:lang w:eastAsia="lt-LT"/>
        </w:rPr>
        <w:t>2</w:t>
      </w:r>
      <w:r w:rsidR="0059007B" w:rsidRPr="006D0C19">
        <w:rPr>
          <w:rFonts w:ascii="Times New Roman" w:eastAsia="Calibri" w:hAnsi="Times New Roman" w:cs="Times New Roman"/>
          <w:b/>
          <w:bCs/>
          <w:lang w:eastAsia="lt-LT"/>
        </w:rPr>
        <w:t xml:space="preserve"> p.d.</w:t>
      </w:r>
      <w:r w:rsidR="00B82E0A" w:rsidRPr="006D0C19">
        <w:rPr>
          <w:rFonts w:ascii="Times New Roman" w:eastAsia="Calibri" w:hAnsi="Times New Roman" w:cs="Times New Roman"/>
          <w:b/>
          <w:bCs/>
          <w:lang w:eastAsia="lt-LT"/>
        </w:rPr>
        <w:t xml:space="preserve"> Hematologinių </w:t>
      </w:r>
      <w:bookmarkStart w:id="0" w:name="_Hlk215431088"/>
      <w:r w:rsidR="00B82E0A" w:rsidRPr="006D0C19">
        <w:rPr>
          <w:rFonts w:ascii="Times New Roman" w:eastAsia="Calibri" w:hAnsi="Times New Roman" w:cs="Times New Roman"/>
          <w:b/>
          <w:bCs/>
          <w:lang w:eastAsia="lt-LT"/>
        </w:rPr>
        <w:t xml:space="preserve">analizatoriių ( 5 vnt. ) kartu  su techninė priežiūra  ir nuolatiniu reagentu tiekimio paslaugų pirkimas </w:t>
      </w:r>
      <w:bookmarkEnd w:id="0"/>
    </w:p>
    <w:p w14:paraId="7CC872F2" w14:textId="1C78E075" w:rsidR="0059007B" w:rsidRPr="006D0C19" w:rsidRDefault="0059007B" w:rsidP="002175EF">
      <w:pPr>
        <w:rPr>
          <w:rFonts w:ascii="Times New Roman" w:eastAsiaTheme="minorEastAsia" w:hAnsi="Times New Roman" w:cs="Times New Roman"/>
          <w:b/>
          <w:bCs/>
          <w:lang w:eastAsia="lt-LT"/>
        </w:rPr>
      </w:pPr>
      <w:r w:rsidRPr="006D0C19">
        <w:rPr>
          <w:rFonts w:ascii="Times New Roman" w:eastAsia="Calibri" w:hAnsi="Times New Roman" w:cs="Times New Roman"/>
          <w:b/>
          <w:bCs/>
          <w:lang w:eastAsia="lt-LT"/>
        </w:rPr>
        <w:t xml:space="preserve">3 p.d. </w:t>
      </w:r>
      <w:r w:rsidR="00B82E0A" w:rsidRPr="006D0C19">
        <w:rPr>
          <w:rFonts w:ascii="Times New Roman" w:eastAsia="Calibri" w:hAnsi="Times New Roman" w:cs="Times New Roman"/>
          <w:b/>
          <w:bCs/>
          <w:lang w:eastAsia="lt-LT"/>
        </w:rPr>
        <w:t>Bio</w:t>
      </w:r>
      <w:r w:rsidR="00016D03" w:rsidRPr="006D0C19">
        <w:rPr>
          <w:rFonts w:ascii="Times New Roman" w:eastAsia="Calibri" w:hAnsi="Times New Roman" w:cs="Times New Roman"/>
          <w:b/>
          <w:bCs/>
          <w:lang w:eastAsia="lt-LT"/>
        </w:rPr>
        <w:t>cheminių analizatoriių ( 4 vnt. ) kartu  su techninė priežiūra  ir nuolatiniu reagentu tiekimio paslaugų pirkimas</w:t>
      </w:r>
    </w:p>
    <w:p w14:paraId="5BBC6B80" w14:textId="5E1DF505" w:rsidR="00E46A18" w:rsidRPr="006D0C19" w:rsidRDefault="00E46A18" w:rsidP="00E46A18">
      <w:pPr>
        <w:pStyle w:val="ListParagraph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Lentelstinklelis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2126"/>
        <w:gridCol w:w="1701"/>
      </w:tblGrid>
      <w:tr w:rsidR="00026E7A" w:rsidRPr="006D0C19" w14:paraId="2A3D5A98" w14:textId="080E6F71" w:rsidTr="00477BBA">
        <w:trPr>
          <w:trHeight w:val="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EA8F" w14:textId="77777777" w:rsidR="00026E7A" w:rsidRPr="006D0C19" w:rsidRDefault="00026E7A" w:rsidP="00CD298D">
            <w:pPr>
              <w:jc w:val="center"/>
              <w:rPr>
                <w:rFonts w:ascii="Times New Roman" w:hAnsi="Times New Roman" w:cs="Times New Roman"/>
              </w:rPr>
            </w:pPr>
            <w:r w:rsidRPr="006D0C19">
              <w:rPr>
                <w:rFonts w:ascii="Times New Roman" w:hAnsi="Times New Roman" w:cs="Times New Roman"/>
                <w:b/>
                <w:bCs/>
              </w:rPr>
              <w:t>Nr</w:t>
            </w:r>
            <w:r w:rsidRPr="006D0C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60B8" w14:textId="77777777" w:rsidR="00026E7A" w:rsidRPr="006D0C19" w:rsidRDefault="00026E7A" w:rsidP="00CD29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C19">
              <w:rPr>
                <w:rFonts w:ascii="Times New Roman" w:hAnsi="Times New Roman" w:cs="Times New Roman"/>
                <w:b/>
                <w:bCs/>
              </w:rPr>
              <w:t>Rinkos konsultacijos klausimas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347B" w14:textId="77777777" w:rsidR="00026E7A" w:rsidRPr="006D0C19" w:rsidRDefault="00026E7A" w:rsidP="00CD29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C19">
              <w:rPr>
                <w:rFonts w:ascii="Times New Roman" w:hAnsi="Times New Roman" w:cs="Times New Roman"/>
                <w:b/>
                <w:bCs/>
              </w:rPr>
              <w:t>Rinkos dalyvio atsakymai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412" w14:textId="1C374E7D" w:rsidR="00026E7A" w:rsidRPr="006D0C19" w:rsidRDefault="00026E7A" w:rsidP="00CD29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0C19">
              <w:rPr>
                <w:rFonts w:ascii="Times New Roman" w:hAnsi="Times New Roman" w:cs="Times New Roman"/>
                <w:b/>
                <w:bCs/>
              </w:rPr>
              <w:t>Konkrečių punktų korekcija</w:t>
            </w:r>
          </w:p>
        </w:tc>
      </w:tr>
      <w:tr w:rsidR="00026E7A" w:rsidRPr="005A1914" w14:paraId="0D423B9A" w14:textId="249B4BDA" w:rsidTr="00477BBA">
        <w:trPr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41AE" w14:textId="77777777" w:rsidR="00026E7A" w:rsidRPr="005A1914" w:rsidRDefault="00026E7A" w:rsidP="003D1D4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004" w14:textId="60546A52" w:rsidR="00026E7A" w:rsidRPr="005A1914" w:rsidRDefault="0056330A" w:rsidP="00D5411C">
            <w:pPr>
              <w:rPr>
                <w:rFonts w:ascii="Times New Roman" w:hAnsi="Times New Roman" w:cs="Times New Roman"/>
                <w:i/>
                <w:iCs/>
              </w:rPr>
            </w:pPr>
            <w:r w:rsidRPr="005A1914">
              <w:rPr>
                <w:rFonts w:ascii="Times New Roman" w:hAnsi="Times New Roman" w:cs="Times New Roman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3DB" w14:textId="32BE1D0F" w:rsidR="00026E7A" w:rsidRPr="005A1914" w:rsidRDefault="00026E7A" w:rsidP="003D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9E58" w14:textId="77777777" w:rsidR="00026E7A" w:rsidRPr="005A1914" w:rsidRDefault="00026E7A" w:rsidP="003D1D41">
            <w:pPr>
              <w:rPr>
                <w:rFonts w:ascii="Times New Roman" w:hAnsi="Times New Roman" w:cs="Times New Roman"/>
              </w:rPr>
            </w:pPr>
          </w:p>
        </w:tc>
      </w:tr>
      <w:tr w:rsidR="00026E7A" w:rsidRPr="005A1914" w14:paraId="3100DD33" w14:textId="0FFC7FFF" w:rsidTr="00477BBA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0E1" w14:textId="77777777" w:rsidR="00026E7A" w:rsidRPr="005A1914" w:rsidRDefault="00026E7A" w:rsidP="003D1D4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bookmarkStart w:id="1" w:name="_Hlk215346335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E887" w14:textId="77777777" w:rsidR="005A1914" w:rsidRPr="0056330A" w:rsidRDefault="005A1914" w:rsidP="00D5411C">
            <w:pPr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</w:pPr>
            <w:r w:rsidRPr="0056330A">
              <w:rPr>
                <w:rFonts w:ascii="Times New Roman" w:eastAsia="Times New Roman" w:hAnsi="Times New Roman" w:cs="Times New Roman"/>
                <w:noProof w:val="0"/>
                <w:color w:val="000000"/>
                <w:lang w:eastAsia="lt-LT"/>
              </w:rPr>
              <w:t xml:space="preserve">Ar turite pastabų, klausimų dėl techninės specifikacijos projekto? </w:t>
            </w:r>
          </w:p>
          <w:p w14:paraId="3935840C" w14:textId="5CBAEF91" w:rsidR="00026E7A" w:rsidRPr="005A1914" w:rsidRDefault="0056330A" w:rsidP="00D5411C">
            <w:pPr>
              <w:rPr>
                <w:rFonts w:ascii="Times New Roman" w:hAnsi="Times New Roman" w:cs="Times New Roman"/>
                <w:b/>
                <w:bCs/>
              </w:rPr>
            </w:pPr>
            <w:r w:rsidRPr="005A1914">
              <w:rPr>
                <w:rStyle w:val="Emphasis"/>
                <w:rFonts w:ascii="Times New Roman" w:hAnsi="Times New Roman" w:cs="Times New Roman"/>
              </w:rPr>
              <w:t>Prašome pateikti argumentuotas pastabas</w:t>
            </w:r>
            <w:r w:rsidR="005A1914" w:rsidRPr="005A1914">
              <w:rPr>
                <w:rStyle w:val="Emphasis"/>
                <w:rFonts w:ascii="Times New Roman" w:hAnsi="Times New Roman" w:cs="Times New Roman"/>
              </w:rPr>
              <w:t xml:space="preserve"> bei </w:t>
            </w:r>
            <w:r w:rsidRPr="005A1914">
              <w:rPr>
                <w:rStyle w:val="Emphasis"/>
                <w:rFonts w:ascii="Times New Roman" w:hAnsi="Times New Roman" w:cs="Times New Roman"/>
              </w:rPr>
              <w:t xml:space="preserve"> </w:t>
            </w:r>
            <w:r w:rsidR="005A1914" w:rsidRPr="005A1914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lang w:eastAsia="lt-LT"/>
              </w:rPr>
              <w:t xml:space="preserve">konkrečių techninės specifikacijos punktų  pakeitimus/patikslinimus, </w:t>
            </w:r>
            <w:r w:rsidRPr="005A1914">
              <w:rPr>
                <w:rStyle w:val="Emphasis"/>
                <w:rFonts w:ascii="Times New Roman" w:hAnsi="Times New Roman" w:cs="Times New Roman"/>
              </w:rPr>
              <w:t>ir (ar)</w:t>
            </w:r>
            <w:r w:rsidR="005A1914" w:rsidRPr="005A1914">
              <w:rPr>
                <w:rStyle w:val="Emphasis"/>
                <w:rFonts w:ascii="Times New Roman" w:hAnsi="Times New Roman" w:cs="Times New Roman"/>
              </w:rPr>
              <w:t xml:space="preserve"> nurodant </w:t>
            </w:r>
            <w:r w:rsidRPr="005A1914">
              <w:rPr>
                <w:rStyle w:val="Emphasis"/>
                <w:rFonts w:ascii="Times New Roman" w:hAnsi="Times New Roman" w:cs="Times New Roman"/>
              </w:rPr>
              <w:t xml:space="preserve"> teksto vietas.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97F3" w14:textId="0A857814" w:rsidR="00026E7A" w:rsidRPr="005A1914" w:rsidRDefault="00026E7A" w:rsidP="003D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E02" w14:textId="77777777" w:rsidR="00026E7A" w:rsidRPr="005A1914" w:rsidRDefault="00026E7A" w:rsidP="003D1D41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026E7A" w:rsidRPr="005A1914" w14:paraId="19269740" w14:textId="22C9E79A" w:rsidTr="00477BBA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CB5" w14:textId="77777777" w:rsidR="00026E7A" w:rsidRPr="005A1914" w:rsidRDefault="00026E7A" w:rsidP="003D1D4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B35" w14:textId="0E00C069" w:rsidR="00026E7A" w:rsidRPr="005A1914" w:rsidRDefault="005A1914" w:rsidP="00D5411C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1914">
              <w:rPr>
                <w:rFonts w:ascii="Times New Roman" w:hAnsi="Times New Roman" w:cs="Times New Roman"/>
                <w:sz w:val="24"/>
                <w:szCs w:val="24"/>
              </w:rPr>
              <w:t>Ar planuojamas pristatymo terminas yra pakankamas analizatorių bei reagentų pristatymui?</w:t>
            </w:r>
            <w:r w:rsidRPr="005A19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41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Jei manote, kad terminas yra per trumpas ar per ilgas, prašome nurodyti, koks terminas Jūsų vertinimu būtų tinkamas, ir pateikti tai pagrindžiančią informaciją</w:t>
            </w:r>
            <w:r w:rsidRPr="005A1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B90A" w14:textId="1E549DFE" w:rsidR="00026E7A" w:rsidRPr="005A1914" w:rsidRDefault="00026E7A" w:rsidP="003D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C6CD" w14:textId="77777777" w:rsidR="00026E7A" w:rsidRPr="005A1914" w:rsidRDefault="00026E7A" w:rsidP="003D1D41">
            <w:pPr>
              <w:rPr>
                <w:rFonts w:ascii="Times New Roman" w:hAnsi="Times New Roman" w:cs="Times New Roman"/>
              </w:rPr>
            </w:pPr>
          </w:p>
        </w:tc>
      </w:tr>
      <w:tr w:rsidR="00026E7A" w:rsidRPr="005A1914" w14:paraId="4424C555" w14:textId="02C587BC" w:rsidTr="00477BBA">
        <w:trPr>
          <w:trHeight w:val="10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10F" w14:textId="77777777" w:rsidR="00026E7A" w:rsidRPr="005A1914" w:rsidRDefault="00026E7A" w:rsidP="003D1D4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52B" w14:textId="77777777" w:rsidR="00026E7A" w:rsidRPr="00D5411C" w:rsidRDefault="00026E7A" w:rsidP="00D5411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</w:pPr>
            <w:r w:rsidRPr="005A1914">
              <w:rPr>
                <w:rFonts w:ascii="Times New Roman" w:eastAsia="Times New Roman" w:hAnsi="Times New Roman" w:cs="Times New Roman"/>
                <w:lang w:eastAsia="lt-LT"/>
              </w:rPr>
              <w:t xml:space="preserve">Kokius aplinkos apsaugos kriterijus siūlote taikyti siekiant įsigyti prekes/paslaugas/darbus darančius kuo mažesnį poveikį aplinkai? </w:t>
            </w:r>
            <w:r w:rsidRPr="00D5411C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Pagrįskite.</w:t>
            </w:r>
          </w:p>
          <w:p w14:paraId="72805859" w14:textId="50154CDD" w:rsidR="00026E7A" w:rsidRPr="005A1914" w:rsidRDefault="00026E7A" w:rsidP="00D5411C">
            <w:pPr>
              <w:rPr>
                <w:rFonts w:ascii="Times New Roman" w:hAnsi="Times New Roman" w:cs="Times New Roman"/>
              </w:rPr>
            </w:pPr>
            <w:r w:rsidRPr="005A1914">
              <w:rPr>
                <w:rFonts w:ascii="Times New Roman" w:eastAsia="Times New Roman" w:hAnsi="Times New Roman" w:cs="Times New Roman"/>
                <w:lang w:eastAsia="lt-LT"/>
              </w:rPr>
              <w:t xml:space="preserve">Aplinkos apsaugos kriterijų taikymo, vykdant žaliuosius pirkimus, tvarkos aprašas </w:t>
            </w:r>
            <w:hyperlink r:id="rId7" w:history="1">
              <w:r w:rsidRPr="005A191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lt-LT"/>
                </w:rPr>
                <w:t>h</w:t>
              </w:r>
              <w:r w:rsidRPr="00D541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lt-LT"/>
                </w:rPr>
                <w:t>ttps://www.e-tar.lt/portal/lt/legalAct/41e131d07ada11edbc04912defe897d1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E9C" w14:textId="77777777" w:rsidR="00026E7A" w:rsidRPr="005A1914" w:rsidRDefault="00026E7A" w:rsidP="003D1D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1EE" w14:textId="77777777" w:rsidR="00026E7A" w:rsidRPr="005A1914" w:rsidRDefault="00026E7A" w:rsidP="003D1D41">
            <w:pPr>
              <w:rPr>
                <w:rFonts w:ascii="Times New Roman" w:hAnsi="Times New Roman" w:cs="Times New Roman"/>
              </w:rPr>
            </w:pPr>
          </w:p>
        </w:tc>
      </w:tr>
      <w:tr w:rsidR="00026E7A" w:rsidRPr="005A1914" w14:paraId="5C87A661" w14:textId="438C4EDD" w:rsidTr="00477BBA">
        <w:trPr>
          <w:trHeight w:val="5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C7A" w14:textId="77777777" w:rsidR="00026E7A" w:rsidRPr="005A1914" w:rsidRDefault="00026E7A" w:rsidP="003D1D4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8BE" w14:textId="77C56678" w:rsidR="00026E7A" w:rsidRPr="005A1914" w:rsidRDefault="005A1914" w:rsidP="00D5411C">
            <w:pPr>
              <w:rPr>
                <w:rFonts w:ascii="Times New Roman" w:hAnsi="Times New Roman" w:cs="Times New Roman"/>
              </w:rPr>
            </w:pPr>
            <w:r w:rsidRPr="005A1914">
              <w:rPr>
                <w:rFonts w:ascii="Times New Roman" w:hAnsi="Times New Roman" w:cs="Times New Roman"/>
              </w:rPr>
              <w:t>Jeigu turite papildomų pastebėjimų ar pasiūlymų, susijusių su pirkimo objektu ar techninės specifikacijos projektu, prašome juos pateikti</w:t>
            </w:r>
            <w:r w:rsidR="00D541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C3C7" w14:textId="1C645F81" w:rsidR="00026E7A" w:rsidRPr="005A1914" w:rsidRDefault="003D1D41" w:rsidP="003D1D41">
            <w:pPr>
              <w:rPr>
                <w:rFonts w:ascii="Times New Roman" w:hAnsi="Times New Roman" w:cs="Times New Roman"/>
              </w:rPr>
            </w:pPr>
            <w:r w:rsidRPr="005A19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850" w14:textId="77777777" w:rsidR="00026E7A" w:rsidRPr="005A1914" w:rsidRDefault="00026E7A" w:rsidP="003D1D41">
            <w:pPr>
              <w:rPr>
                <w:rFonts w:ascii="Times New Roman" w:hAnsi="Times New Roman" w:cs="Times New Roman"/>
              </w:rPr>
            </w:pPr>
          </w:p>
        </w:tc>
      </w:tr>
      <w:tr w:rsidR="003D1D41" w:rsidRPr="005A1914" w14:paraId="748736B0" w14:textId="77777777" w:rsidTr="00477BBA"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19D" w14:textId="77777777" w:rsidR="003D1D41" w:rsidRPr="005A1914" w:rsidRDefault="003D1D41" w:rsidP="003D1D4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6D4" w14:textId="6009A2A0" w:rsidR="00477BBA" w:rsidRDefault="003D1D41" w:rsidP="00D541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7BBA">
              <w:rPr>
                <w:rFonts w:ascii="Times New Roman" w:hAnsi="Times New Roman" w:cs="Times New Roman"/>
                <w:sz w:val="24"/>
                <w:szCs w:val="24"/>
              </w:rPr>
              <w:t>Kokia galėtų būti preliminari numatomo pirkimo vertė be PVM</w:t>
            </w:r>
            <w:r w:rsidR="00477B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262D81A" w14:textId="6EE267A2" w:rsidR="00477BBA" w:rsidRDefault="00477BBA" w:rsidP="00D541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77BBA">
              <w:rPr>
                <w:rFonts w:ascii="Times New Roman" w:hAnsi="Times New Roman" w:cs="Times New Roman"/>
                <w:sz w:val="24"/>
                <w:szCs w:val="24"/>
              </w:rPr>
              <w:t>Gal galėtum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7BBA">
              <w:rPr>
                <w:rFonts w:ascii="Times New Roman" w:hAnsi="Times New Roman" w:cs="Times New Roman"/>
                <w:sz w:val="24"/>
                <w:szCs w:val="24"/>
              </w:rPr>
              <w:t xml:space="preserve"> nurody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 atskirų prekių kainas be PVM ?</w:t>
            </w:r>
          </w:p>
          <w:p w14:paraId="28191D13" w14:textId="72DA86E7" w:rsidR="003D1D41" w:rsidRPr="005A1914" w:rsidRDefault="003D1D41" w:rsidP="00D541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A191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6.1. Analizatori</w:t>
            </w:r>
            <w:r w:rsidR="00FE330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us </w:t>
            </w:r>
            <w:r w:rsidRPr="005A191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</w:t>
            </w:r>
            <w:r w:rsidR="00D5411C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vien</w:t>
            </w:r>
            <w:r w:rsidR="00FE330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 w:rsidRPr="005A191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vnt</w:t>
            </w:r>
            <w:r w:rsidR="00FE3307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kaina</w:t>
            </w:r>
            <w:r w:rsidRPr="005A191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.) </w:t>
            </w:r>
            <w:r w:rsidR="00477BBA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;</w:t>
            </w:r>
            <w:r w:rsidRPr="005A191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  <w:p w14:paraId="667D1D78" w14:textId="64C546F9" w:rsidR="003D1D41" w:rsidRPr="005A1914" w:rsidRDefault="003D1D41" w:rsidP="00D541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5A191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6.2. Reagentų ir papildomų priemonių</w:t>
            </w:r>
            <w:r w:rsidR="00D5411C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komplektas 36 mėn. vienam analizatoriui;</w:t>
            </w:r>
          </w:p>
          <w:p w14:paraId="593CBAC6" w14:textId="27B4D986" w:rsidR="003D1D41" w:rsidRPr="005A1914" w:rsidRDefault="003D1D41" w:rsidP="00D5411C">
            <w:pPr>
              <w:rPr>
                <w:rFonts w:ascii="Times New Roman" w:hAnsi="Times New Roman" w:cs="Times New Roman"/>
                <w:color w:val="EE0000"/>
              </w:rPr>
            </w:pPr>
            <w:r w:rsidRPr="005A1914">
              <w:rPr>
                <w:rFonts w:ascii="Times New Roman" w:hAnsi="Times New Roman" w:cs="Times New Roman"/>
                <w:lang w:val="pt-PT"/>
              </w:rPr>
              <w:t>6.3. Techninė priežiūr</w:t>
            </w:r>
            <w:r w:rsidR="00D5411C">
              <w:rPr>
                <w:rFonts w:ascii="Times New Roman" w:hAnsi="Times New Roman" w:cs="Times New Roman"/>
                <w:lang w:val="pt-PT"/>
              </w:rPr>
              <w:t xml:space="preserve">a </w:t>
            </w:r>
            <w:r w:rsidR="00477BBA">
              <w:rPr>
                <w:rFonts w:ascii="Times New Roman" w:hAnsi="Times New Roman" w:cs="Times New Roman"/>
                <w:lang w:val="pt-PT"/>
              </w:rPr>
              <w:t xml:space="preserve">sutarties laikotarpiu. </w:t>
            </w:r>
            <w:r w:rsidR="00D5411C">
              <w:rPr>
                <w:rFonts w:ascii="Times New Roman" w:hAnsi="Times New Roman" w:cs="Times New Roman"/>
                <w:lang w:val="pt-P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440" w14:textId="04E69F3B" w:rsidR="003D1D41" w:rsidRPr="005A1914" w:rsidRDefault="003D1D41" w:rsidP="003D1D4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850" w14:textId="77777777" w:rsidR="003D1D41" w:rsidRPr="005A1914" w:rsidRDefault="003D1D41" w:rsidP="003D1D41">
            <w:pPr>
              <w:pStyle w:val="NoSpacing"/>
              <w:spacing w:line="25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70C3ED7" w14:textId="2B4776AA" w:rsidR="00C33A70" w:rsidRDefault="00C33A70" w:rsidP="00C33A70">
      <w:pPr>
        <w:spacing w:before="120" w:after="120"/>
        <w:jc w:val="both"/>
        <w:rPr>
          <w:rFonts w:ascii="Times New Roman" w:hAnsi="Times New Roman" w:cs="Times New Roman"/>
          <w:i/>
          <w:iCs/>
          <w:color w:val="EE0000"/>
          <w:lang w:eastAsia="ja-JP"/>
        </w:rPr>
      </w:pPr>
      <w:r w:rsidRPr="006D0C19">
        <w:rPr>
          <w:rFonts w:ascii="Times New Roman" w:hAnsi="Times New Roman" w:cs="Times New Roman"/>
        </w:rPr>
        <w:t>*</w:t>
      </w:r>
      <w:r w:rsidRPr="006D0C19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6D0C19">
        <w:rPr>
          <w:rFonts w:ascii="Times New Roman" w:hAnsi="Times New Roman" w:cs="Times New Roman"/>
          <w:i/>
          <w:iCs/>
          <w:color w:val="EE0000"/>
          <w:lang w:eastAsia="ja-JP"/>
        </w:rPr>
        <w:t xml:space="preserve"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</w:t>
      </w:r>
      <w:r w:rsidR="005D42E9" w:rsidRPr="006D0C19">
        <w:rPr>
          <w:rFonts w:ascii="Times New Roman" w:hAnsi="Times New Roman" w:cs="Times New Roman"/>
          <w:i/>
          <w:iCs/>
          <w:color w:val="EE0000"/>
          <w:lang w:eastAsia="ja-JP"/>
        </w:rPr>
        <w:t>p</w:t>
      </w:r>
      <w:r w:rsidR="00063B3C" w:rsidRPr="006D0C19">
        <w:rPr>
          <w:rFonts w:ascii="Times New Roman" w:hAnsi="Times New Roman" w:cs="Times New Roman"/>
          <w:i/>
          <w:iCs/>
          <w:color w:val="EE0000"/>
          <w:lang w:eastAsia="ja-JP"/>
        </w:rPr>
        <w:t>irkim</w:t>
      </w:r>
      <w:r w:rsidR="005D42E9" w:rsidRPr="006D0C19">
        <w:rPr>
          <w:rFonts w:ascii="Times New Roman" w:hAnsi="Times New Roman" w:cs="Times New Roman"/>
          <w:i/>
          <w:iCs/>
          <w:color w:val="EE0000"/>
          <w:lang w:eastAsia="ja-JP"/>
        </w:rPr>
        <w:t>ą.</w:t>
      </w:r>
    </w:p>
    <w:p w14:paraId="6E2F510D" w14:textId="77777777" w:rsidR="006D7F09" w:rsidRPr="006D0C19" w:rsidRDefault="006D7F09" w:rsidP="003C5320">
      <w:pPr>
        <w:spacing w:before="120" w:after="120"/>
        <w:rPr>
          <w:rFonts w:ascii="Times New Roman" w:hAnsi="Times New Roman" w:cs="Times New Roman"/>
          <w:color w:val="00241A"/>
          <w:shd w:val="clear" w:color="auto" w:fill="FFFFFF"/>
        </w:rPr>
      </w:pPr>
    </w:p>
    <w:sectPr w:rsidR="006D7F09" w:rsidRPr="006D0C19" w:rsidSect="00026E7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6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D86E" w14:textId="77777777" w:rsidR="006F1DFE" w:rsidRPr="006D0C19" w:rsidRDefault="006F1DFE">
      <w:r w:rsidRPr="006D0C19">
        <w:separator/>
      </w:r>
    </w:p>
  </w:endnote>
  <w:endnote w:type="continuationSeparator" w:id="0">
    <w:p w14:paraId="15B66BC2" w14:textId="77777777" w:rsidR="006F1DFE" w:rsidRPr="006D0C19" w:rsidRDefault="006F1DFE">
      <w:r w:rsidRPr="006D0C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DA0A" w14:textId="77777777" w:rsidR="00AC1E79" w:rsidRPr="006D0C19" w:rsidRDefault="00E514BF">
    <w:pPr>
      <w:pStyle w:val="Footer"/>
    </w:pPr>
    <w:r w:rsidRPr="006D0C19">
      <w:rPr>
        <w:lang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8BE46" wp14:editId="3FA86942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FCBB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1ADEECE2" w14:textId="77777777" w:rsidR="00AC1E79" w:rsidRPr="006D0C19" w:rsidRDefault="00E514BF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6D0C19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6D0C19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6D0C19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6D0C19">
          <w:rPr>
            <w:rFonts w:ascii="Arial" w:hAnsi="Arial" w:cs="Arial"/>
            <w:color w:val="7F7F7F" w:themeColor="text1" w:themeTint="80"/>
            <w:sz w:val="20"/>
            <w:szCs w:val="20"/>
          </w:rPr>
          <w:t>2</w:t>
        </w:r>
        <w:r w:rsidRPr="006D0C19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75326C12" w14:textId="77777777" w:rsidR="00AC1E79" w:rsidRPr="006D0C19" w:rsidRDefault="00AC1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791BE6" w:rsidRPr="006D0C19" w14:paraId="37AE9A59" w14:textId="77777777" w:rsidTr="00791BE6">
      <w:trPr>
        <w:trHeight w:val="703"/>
      </w:trPr>
      <w:tc>
        <w:tcPr>
          <w:tcW w:w="3970" w:type="dxa"/>
        </w:tcPr>
        <w:p w14:paraId="60190199" w14:textId="77777777" w:rsidR="00AC1E79" w:rsidRPr="006D0C19" w:rsidRDefault="00E514BF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6D0C19">
            <w:rPr>
              <w:rFonts w:ascii="Arial" w:hAnsi="Arial" w:cs="Arial"/>
              <w:sz w:val="14"/>
              <w:szCs w:val="14"/>
            </w:rPr>
            <w:t>AB „Lietuvos geležinkeliai“</w:t>
          </w:r>
        </w:p>
        <w:p w14:paraId="3A5F2625" w14:textId="77777777" w:rsidR="00AC1E79" w:rsidRPr="006D0C19" w:rsidRDefault="00E514BF" w:rsidP="00791BE6">
          <w:pPr>
            <w:pStyle w:val="Footer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</w:rPr>
          </w:pPr>
          <w:r w:rsidRPr="006D0C19">
            <w:rPr>
              <w:rFonts w:ascii="Arial" w:hAnsi="Arial" w:cs="Arial"/>
              <w:sz w:val="14"/>
              <w:szCs w:val="14"/>
            </w:rPr>
            <w:t>Mindaugo g. 12, 03603 Vilnius</w:t>
          </w:r>
        </w:p>
      </w:tc>
      <w:tc>
        <w:tcPr>
          <w:tcW w:w="3453" w:type="dxa"/>
        </w:tcPr>
        <w:p w14:paraId="6F4731EE" w14:textId="77777777" w:rsidR="00AC1E79" w:rsidRPr="006D0C19" w:rsidRDefault="00E514BF" w:rsidP="00791BE6">
          <w:pPr>
            <w:pStyle w:val="Footer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</w:rPr>
          </w:pPr>
          <w:r w:rsidRPr="006D0C19">
            <w:rPr>
              <w:rFonts w:ascii="Arial" w:hAnsi="Arial" w:cs="Arial"/>
              <w:sz w:val="14"/>
              <w:szCs w:val="14"/>
            </w:rPr>
            <w:t>Tel. (8 5) 269 2038</w:t>
          </w:r>
        </w:p>
        <w:p w14:paraId="19536529" w14:textId="77777777" w:rsidR="00AC1E79" w:rsidRPr="006D0C19" w:rsidRDefault="00E514BF" w:rsidP="00791BE6">
          <w:pPr>
            <w:pStyle w:val="Footer"/>
            <w:spacing w:line="360" w:lineRule="auto"/>
            <w:ind w:right="-72"/>
            <w:rPr>
              <w:rFonts w:ascii="Arial" w:hAnsi="Arial" w:cs="Arial"/>
              <w:sz w:val="14"/>
              <w:szCs w:val="14"/>
            </w:rPr>
          </w:pPr>
          <w:r w:rsidRPr="006D0C19">
            <w:rPr>
              <w:rFonts w:ascii="Arial" w:hAnsi="Arial" w:cs="Arial"/>
              <w:sz w:val="14"/>
              <w:szCs w:val="14"/>
            </w:rPr>
            <w:t>El. p. info@litrail.lt</w:t>
          </w:r>
          <w:r w:rsidRPr="006D0C19">
            <w:rPr>
              <w:rFonts w:ascii="Arial" w:hAnsi="Arial" w:cs="Arial"/>
              <w:sz w:val="14"/>
              <w:szCs w:val="14"/>
            </w:rPr>
            <w:tab/>
          </w:r>
        </w:p>
      </w:tc>
      <w:tc>
        <w:tcPr>
          <w:tcW w:w="2217" w:type="dxa"/>
        </w:tcPr>
        <w:p w14:paraId="2F5C8660" w14:textId="77777777" w:rsidR="00AC1E79" w:rsidRPr="006D0C19" w:rsidRDefault="00E514BF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6D0C19">
            <w:rPr>
              <w:rFonts w:ascii="Arial" w:hAnsi="Arial" w:cs="Arial"/>
              <w:sz w:val="14"/>
              <w:szCs w:val="14"/>
            </w:rPr>
            <w:t>Duomenys kaupiami ir saugomi</w:t>
          </w:r>
        </w:p>
        <w:p w14:paraId="0B9BD85C" w14:textId="77777777" w:rsidR="00AC1E79" w:rsidRPr="006D0C19" w:rsidRDefault="00E514BF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6D0C19">
            <w:rPr>
              <w:rFonts w:ascii="Arial" w:hAnsi="Arial" w:cs="Arial"/>
              <w:sz w:val="14"/>
              <w:szCs w:val="14"/>
            </w:rPr>
            <w:t>Juridinių asmenų registre</w:t>
          </w:r>
        </w:p>
        <w:p w14:paraId="74C7FFD6" w14:textId="77777777" w:rsidR="00AC1E79" w:rsidRPr="006D0C19" w:rsidRDefault="00E514BF" w:rsidP="00791BE6">
          <w:pPr>
            <w:pStyle w:val="Footer"/>
            <w:spacing w:line="360" w:lineRule="auto"/>
            <w:rPr>
              <w:sz w:val="14"/>
              <w:szCs w:val="14"/>
            </w:rPr>
          </w:pPr>
          <w:r w:rsidRPr="006D0C19">
            <w:rPr>
              <w:rFonts w:ascii="Arial" w:hAnsi="Arial" w:cs="Arial"/>
              <w:sz w:val="14"/>
              <w:szCs w:val="14"/>
            </w:rPr>
            <w:t>Kodas 110053842</w:t>
          </w:r>
        </w:p>
      </w:tc>
    </w:tr>
  </w:tbl>
  <w:p w14:paraId="4064077F" w14:textId="77777777" w:rsidR="00AC1E79" w:rsidRPr="006D0C19" w:rsidRDefault="00E514BF" w:rsidP="00791BE6">
    <w:pPr>
      <w:pStyle w:val="Footer"/>
      <w:tabs>
        <w:tab w:val="clear" w:pos="4680"/>
        <w:tab w:val="clear" w:pos="9360"/>
        <w:tab w:val="left" w:pos="2093"/>
      </w:tabs>
    </w:pPr>
    <w:r w:rsidRPr="006D0C19">
      <w:rPr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C8048" wp14:editId="41422259">
              <wp:simplePos x="0" y="0"/>
              <wp:positionH relativeFrom="column">
                <wp:posOffset>74295</wp:posOffset>
              </wp:positionH>
              <wp:positionV relativeFrom="paragraph">
                <wp:posOffset>-615315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97C51" id="Straight Connector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-48.45pt" to="480.1pt,-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Oo8bi3fAAAACg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31D6" w14:textId="77777777" w:rsidR="006F1DFE" w:rsidRPr="006D0C19" w:rsidRDefault="006F1DFE">
      <w:r w:rsidRPr="006D0C19">
        <w:separator/>
      </w:r>
    </w:p>
  </w:footnote>
  <w:footnote w:type="continuationSeparator" w:id="0">
    <w:p w14:paraId="48B7C1AE" w14:textId="77777777" w:rsidR="006F1DFE" w:rsidRPr="006D0C19" w:rsidRDefault="006F1DFE">
      <w:r w:rsidRPr="006D0C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AAAE" w14:textId="77777777" w:rsidR="00AC1E79" w:rsidRPr="006D0C19" w:rsidRDefault="00AC1E79" w:rsidP="00213A82">
    <w:pPr>
      <w:pStyle w:val="Header"/>
      <w:tabs>
        <w:tab w:val="left" w:pos="142"/>
      </w:tabs>
      <w:ind w:left="-2835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13A8" w14:textId="77777777" w:rsidR="00AC1E79" w:rsidRPr="006D0C19" w:rsidRDefault="00E514BF">
    <w:pPr>
      <w:pStyle w:val="Header"/>
    </w:pPr>
    <w:r w:rsidRPr="006D0C19">
      <w:rPr>
        <w:lang w:eastAsia="lt-LT"/>
      </w:rPr>
      <w:drawing>
        <wp:anchor distT="0" distB="0" distL="114300" distR="114300" simplePos="0" relativeHeight="251659264" behindDoc="1" locked="0" layoutInCell="1" allowOverlap="1" wp14:anchorId="3ADADD1F" wp14:editId="7961C76C">
          <wp:simplePos x="0" y="0"/>
          <wp:positionH relativeFrom="page">
            <wp:posOffset>635</wp:posOffset>
          </wp:positionH>
          <wp:positionV relativeFrom="paragraph">
            <wp:posOffset>-30480</wp:posOffset>
          </wp:positionV>
          <wp:extent cx="7536180" cy="1256712"/>
          <wp:effectExtent l="0" t="0" r="0" b="0"/>
          <wp:wrapNone/>
          <wp:docPr id="12777684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D0713"/>
    <w:multiLevelType w:val="multilevel"/>
    <w:tmpl w:val="6D467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A701EBA"/>
    <w:multiLevelType w:val="hybridMultilevel"/>
    <w:tmpl w:val="70EA4A8E"/>
    <w:lvl w:ilvl="0" w:tplc="7EE8EAE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6A3210"/>
    <w:multiLevelType w:val="multilevel"/>
    <w:tmpl w:val="B4E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872A72"/>
    <w:multiLevelType w:val="hybridMultilevel"/>
    <w:tmpl w:val="FA3A07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2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151023">
    <w:abstractNumId w:val="0"/>
  </w:num>
  <w:num w:numId="3" w16cid:durableId="638194666">
    <w:abstractNumId w:val="1"/>
  </w:num>
  <w:num w:numId="4" w16cid:durableId="362827657">
    <w:abstractNumId w:val="3"/>
  </w:num>
  <w:num w:numId="5" w16cid:durableId="120301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F9"/>
    <w:rsid w:val="00016D03"/>
    <w:rsid w:val="00026E7A"/>
    <w:rsid w:val="00063B3C"/>
    <w:rsid w:val="00074CC2"/>
    <w:rsid w:val="00094BD9"/>
    <w:rsid w:val="000D6F3E"/>
    <w:rsid w:val="000E5738"/>
    <w:rsid w:val="00102317"/>
    <w:rsid w:val="00107B23"/>
    <w:rsid w:val="00135CF3"/>
    <w:rsid w:val="001469FE"/>
    <w:rsid w:val="001514AC"/>
    <w:rsid w:val="0015529E"/>
    <w:rsid w:val="00197E73"/>
    <w:rsid w:val="001A527D"/>
    <w:rsid w:val="001B0695"/>
    <w:rsid w:val="00207A62"/>
    <w:rsid w:val="002175EF"/>
    <w:rsid w:val="0028302A"/>
    <w:rsid w:val="002A76BC"/>
    <w:rsid w:val="002A7D51"/>
    <w:rsid w:val="002D6F14"/>
    <w:rsid w:val="00302424"/>
    <w:rsid w:val="00331C7C"/>
    <w:rsid w:val="00343CC7"/>
    <w:rsid w:val="003512E1"/>
    <w:rsid w:val="003648E0"/>
    <w:rsid w:val="003877FE"/>
    <w:rsid w:val="003A763C"/>
    <w:rsid w:val="003B0794"/>
    <w:rsid w:val="003C0492"/>
    <w:rsid w:val="003C5320"/>
    <w:rsid w:val="003D1D41"/>
    <w:rsid w:val="003D52AF"/>
    <w:rsid w:val="00405CB2"/>
    <w:rsid w:val="00405D21"/>
    <w:rsid w:val="00441BB1"/>
    <w:rsid w:val="00445AC0"/>
    <w:rsid w:val="00471A3B"/>
    <w:rsid w:val="00477BBA"/>
    <w:rsid w:val="00482BE8"/>
    <w:rsid w:val="00485BD2"/>
    <w:rsid w:val="004B6158"/>
    <w:rsid w:val="004E16E2"/>
    <w:rsid w:val="004E272C"/>
    <w:rsid w:val="005010D6"/>
    <w:rsid w:val="00527CA0"/>
    <w:rsid w:val="0053003B"/>
    <w:rsid w:val="0056330A"/>
    <w:rsid w:val="00574511"/>
    <w:rsid w:val="0058250D"/>
    <w:rsid w:val="0059007B"/>
    <w:rsid w:val="00591AC3"/>
    <w:rsid w:val="005A1914"/>
    <w:rsid w:val="005D42E9"/>
    <w:rsid w:val="005F16A7"/>
    <w:rsid w:val="005F765A"/>
    <w:rsid w:val="00602E7A"/>
    <w:rsid w:val="00615A89"/>
    <w:rsid w:val="00616ADC"/>
    <w:rsid w:val="00621F9D"/>
    <w:rsid w:val="00654A2E"/>
    <w:rsid w:val="00674439"/>
    <w:rsid w:val="0068795C"/>
    <w:rsid w:val="00690279"/>
    <w:rsid w:val="006A2B86"/>
    <w:rsid w:val="006A74EB"/>
    <w:rsid w:val="006C25DD"/>
    <w:rsid w:val="006D0C19"/>
    <w:rsid w:val="006D7F09"/>
    <w:rsid w:val="006E12FC"/>
    <w:rsid w:val="006E62F9"/>
    <w:rsid w:val="006F081A"/>
    <w:rsid w:val="006F1DFE"/>
    <w:rsid w:val="0070034B"/>
    <w:rsid w:val="007211B7"/>
    <w:rsid w:val="00725289"/>
    <w:rsid w:val="00725F0B"/>
    <w:rsid w:val="007532DB"/>
    <w:rsid w:val="00757027"/>
    <w:rsid w:val="007B43CB"/>
    <w:rsid w:val="007F13E0"/>
    <w:rsid w:val="00803D00"/>
    <w:rsid w:val="00806E48"/>
    <w:rsid w:val="008205E2"/>
    <w:rsid w:val="00851E37"/>
    <w:rsid w:val="00875290"/>
    <w:rsid w:val="008B2D9A"/>
    <w:rsid w:val="008B54BB"/>
    <w:rsid w:val="008C242D"/>
    <w:rsid w:val="008E121E"/>
    <w:rsid w:val="008E6B30"/>
    <w:rsid w:val="008F6F60"/>
    <w:rsid w:val="009101F9"/>
    <w:rsid w:val="00911051"/>
    <w:rsid w:val="00920402"/>
    <w:rsid w:val="009A109C"/>
    <w:rsid w:val="009B0374"/>
    <w:rsid w:val="009C2F30"/>
    <w:rsid w:val="009E664A"/>
    <w:rsid w:val="00A02CB8"/>
    <w:rsid w:val="00A171A8"/>
    <w:rsid w:val="00A21E9B"/>
    <w:rsid w:val="00A257D4"/>
    <w:rsid w:val="00A50FEB"/>
    <w:rsid w:val="00A90B06"/>
    <w:rsid w:val="00AA0107"/>
    <w:rsid w:val="00AA6909"/>
    <w:rsid w:val="00AC1E79"/>
    <w:rsid w:val="00AC3651"/>
    <w:rsid w:val="00AC487E"/>
    <w:rsid w:val="00B12173"/>
    <w:rsid w:val="00B27228"/>
    <w:rsid w:val="00B73DBF"/>
    <w:rsid w:val="00B82E0A"/>
    <w:rsid w:val="00BB25CF"/>
    <w:rsid w:val="00BB78EF"/>
    <w:rsid w:val="00BC3F43"/>
    <w:rsid w:val="00BC4BEE"/>
    <w:rsid w:val="00C1228E"/>
    <w:rsid w:val="00C24D55"/>
    <w:rsid w:val="00C33A70"/>
    <w:rsid w:val="00C367C5"/>
    <w:rsid w:val="00C5085E"/>
    <w:rsid w:val="00C5198F"/>
    <w:rsid w:val="00C92A6E"/>
    <w:rsid w:val="00D151CF"/>
    <w:rsid w:val="00D236B0"/>
    <w:rsid w:val="00D5411C"/>
    <w:rsid w:val="00D558CB"/>
    <w:rsid w:val="00D62B98"/>
    <w:rsid w:val="00D70B59"/>
    <w:rsid w:val="00DB503B"/>
    <w:rsid w:val="00DB5268"/>
    <w:rsid w:val="00DC02A6"/>
    <w:rsid w:val="00DD050A"/>
    <w:rsid w:val="00DE23FC"/>
    <w:rsid w:val="00E1420F"/>
    <w:rsid w:val="00E27266"/>
    <w:rsid w:val="00E451F1"/>
    <w:rsid w:val="00E46A18"/>
    <w:rsid w:val="00E514BF"/>
    <w:rsid w:val="00E54EFE"/>
    <w:rsid w:val="00E5739A"/>
    <w:rsid w:val="00E64160"/>
    <w:rsid w:val="00E66386"/>
    <w:rsid w:val="00E87458"/>
    <w:rsid w:val="00EB4233"/>
    <w:rsid w:val="00EE0F66"/>
    <w:rsid w:val="00F1161B"/>
    <w:rsid w:val="00F15B02"/>
    <w:rsid w:val="00F67A98"/>
    <w:rsid w:val="00F97C6B"/>
    <w:rsid w:val="00FE0702"/>
    <w:rsid w:val="00FE3307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F97F"/>
  <w15:chartTrackingRefBased/>
  <w15:docId w15:val="{CD00ECF5-DDBF-4516-95A4-D16CC6C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F9"/>
    <w:pPr>
      <w:spacing w:after="0" w:line="240" w:lineRule="auto"/>
    </w:pPr>
    <w:rPr>
      <w:noProof/>
      <w:kern w:val="0"/>
      <w:sz w:val="24"/>
      <w:szCs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2F9"/>
    <w:rPr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6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2F9"/>
    <w:rPr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6E62F9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6E62F9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C33A70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C33A70"/>
    <w:rPr>
      <w:kern w:val="0"/>
      <w:lang w:val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920402"/>
    <w:rPr>
      <w:color w:val="0563C1" w:themeColor="hyperlink"/>
      <w:u w:val="single"/>
    </w:rPr>
  </w:style>
  <w:style w:type="table" w:customStyle="1" w:styleId="TableGrid4">
    <w:name w:val="Table Grid4"/>
    <w:basedOn w:val="TableNormal"/>
    <w:next w:val="TableGrid"/>
    <w:rsid w:val="005010D6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71A8"/>
    <w:pPr>
      <w:spacing w:after="0" w:line="240" w:lineRule="auto"/>
    </w:pPr>
    <w:rPr>
      <w:kern w:val="0"/>
      <w:lang w:val="lt-LT"/>
      <w14:ligatures w14:val="none"/>
    </w:rPr>
  </w:style>
  <w:style w:type="character" w:styleId="Strong">
    <w:name w:val="Strong"/>
    <w:basedOn w:val="DefaultParagraphFont"/>
    <w:uiPriority w:val="22"/>
    <w:qFormat/>
    <w:rsid w:val="007211B7"/>
    <w:rPr>
      <w:b/>
      <w:bCs/>
    </w:rPr>
  </w:style>
  <w:style w:type="character" w:styleId="Emphasis">
    <w:name w:val="Emphasis"/>
    <w:basedOn w:val="DefaultParagraphFont"/>
    <w:uiPriority w:val="20"/>
    <w:qFormat/>
    <w:rsid w:val="007211B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D1D4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anzelita.pajaujiene</dc:creator>
  <cp:keywords/>
  <dc:description/>
  <cp:lastModifiedBy>Justina Vilkaitienė</cp:lastModifiedBy>
  <cp:revision>74</cp:revision>
  <dcterms:created xsi:type="dcterms:W3CDTF">2025-11-29T18:26:00Z</dcterms:created>
  <dcterms:modified xsi:type="dcterms:W3CDTF">2025-12-15T14:41:00Z</dcterms:modified>
</cp:coreProperties>
</file>