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E550" w14:textId="192CFFF4" w:rsidR="00640A22" w:rsidRPr="00B01353" w:rsidRDefault="00640A22" w:rsidP="00640A22">
      <w:pPr>
        <w:jc w:val="right"/>
        <w:rPr>
          <w:rFonts w:ascii="Times New Roman" w:hAnsi="Times New Roman" w:cs="Times New Roman"/>
        </w:rPr>
      </w:pPr>
      <w:r w:rsidRPr="00B01353">
        <w:rPr>
          <w:rFonts w:ascii="Times New Roman" w:hAnsi="Times New Roman" w:cs="Times New Roman"/>
        </w:rPr>
        <w:t>TSD</w:t>
      </w:r>
      <w:r w:rsidR="00EE7538">
        <w:rPr>
          <w:rFonts w:ascii="Times New Roman" w:hAnsi="Times New Roman" w:cs="Times New Roman"/>
        </w:rPr>
        <w:t>-</w:t>
      </w:r>
      <w:r w:rsidR="0050028A">
        <w:rPr>
          <w:rFonts w:ascii="Times New Roman" w:hAnsi="Times New Roman" w:cs="Times New Roman"/>
        </w:rPr>
        <w:t>1264</w:t>
      </w:r>
      <w:r w:rsidRPr="00B01353">
        <w:rPr>
          <w:rFonts w:ascii="Times New Roman" w:hAnsi="Times New Roman" w:cs="Times New Roman"/>
        </w:rPr>
        <w:t>, VPP-</w:t>
      </w:r>
      <w:r>
        <w:rPr>
          <w:rFonts w:ascii="Times New Roman" w:hAnsi="Times New Roman" w:cs="Times New Roman"/>
        </w:rPr>
        <w:t>4897</w:t>
      </w:r>
    </w:p>
    <w:p w14:paraId="0EB9CFB5" w14:textId="7C7D9D80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Automatinių infuzinių švirkštinių pompų su priedais techninė specifikacija (kiekis 33 vnt.)</w:t>
      </w:r>
    </w:p>
    <w:p w14:paraId="7A104509" w14:textId="77777777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253"/>
        <w:gridCol w:w="2545"/>
      </w:tblGrid>
      <w:tr w:rsidR="00640A22" w14:paraId="2329F447" w14:textId="77777777" w:rsidTr="00B70BE3">
        <w:tc>
          <w:tcPr>
            <w:tcW w:w="562" w:type="dxa"/>
            <w:vAlign w:val="center"/>
          </w:tcPr>
          <w:p w14:paraId="4AD18175" w14:textId="77777777" w:rsidR="00640A22" w:rsidRPr="00C77AA3" w:rsidRDefault="00640A22" w:rsidP="00640A22">
            <w:pPr>
              <w:snapToGrid w:val="0"/>
              <w:ind w:right="-169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</w:t>
            </w:r>
          </w:p>
          <w:p w14:paraId="3B19A75E" w14:textId="62604B08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35" w:type="dxa"/>
            <w:vAlign w:val="center"/>
          </w:tcPr>
          <w:p w14:paraId="232B5078" w14:textId="7BFAA070" w:rsidR="00640A22" w:rsidRDefault="00640A22" w:rsidP="00640A2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</w:t>
            </w:r>
          </w:p>
          <w:p w14:paraId="62369E95" w14:textId="4FBAC7E9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646EA75F" w14:textId="4B9417F3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545" w:type="dxa"/>
          </w:tcPr>
          <w:p w14:paraId="0417E146" w14:textId="0B67AB1C" w:rsidR="00640A22" w:rsidRDefault="00640A22" w:rsidP="00640A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640A22" w14:paraId="5B87CBD5" w14:textId="77777777" w:rsidTr="00B70BE3">
        <w:tc>
          <w:tcPr>
            <w:tcW w:w="562" w:type="dxa"/>
          </w:tcPr>
          <w:p w14:paraId="1B8D03F7" w14:textId="6A425A0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DDC8BD" w14:textId="0FBB1E4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566AC25E" w14:textId="18849BB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5 ml, 10 ml, 20 ml, 30 ml, 50/60 ml.</w:t>
            </w:r>
          </w:p>
        </w:tc>
        <w:tc>
          <w:tcPr>
            <w:tcW w:w="2545" w:type="dxa"/>
          </w:tcPr>
          <w:p w14:paraId="58AF6378" w14:textId="77777777" w:rsidR="00640A22" w:rsidRDefault="00640A22" w:rsidP="00640A22"/>
        </w:tc>
      </w:tr>
      <w:tr w:rsidR="00640A22" w14:paraId="3375A484" w14:textId="77777777" w:rsidTr="00B70BE3">
        <w:tc>
          <w:tcPr>
            <w:tcW w:w="562" w:type="dxa"/>
          </w:tcPr>
          <w:p w14:paraId="03A39109" w14:textId="2F2D7054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4FFB3E7" w14:textId="3256E891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Korektiškai atpažįstami šių gamintojų švirkštai</w:t>
            </w:r>
          </w:p>
        </w:tc>
        <w:tc>
          <w:tcPr>
            <w:tcW w:w="4253" w:type="dxa"/>
          </w:tcPr>
          <w:p w14:paraId="50A57025" w14:textId="4B24CCC8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mažiau 4</w:t>
            </w:r>
            <w:r w:rsidRPr="002E249D">
              <w:rPr>
                <w:rFonts w:ascii="Times New Roman" w:hAnsi="Times New Roman" w:cs="Times New Roman"/>
                <w:b/>
                <w:kern w:val="3"/>
                <w:lang w:val="lt-LT" w:eastAsia="zh-CN"/>
              </w:rPr>
              <w:t xml:space="preserve"> 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skirtingų gamintojų</w:t>
            </w:r>
          </w:p>
        </w:tc>
        <w:tc>
          <w:tcPr>
            <w:tcW w:w="2545" w:type="dxa"/>
          </w:tcPr>
          <w:p w14:paraId="75CC235D" w14:textId="77777777" w:rsidR="00640A22" w:rsidRDefault="00640A22" w:rsidP="00640A22"/>
        </w:tc>
      </w:tr>
      <w:tr w:rsidR="00640A22" w14:paraId="5CF2680D" w14:textId="77777777" w:rsidTr="00B70BE3">
        <w:tc>
          <w:tcPr>
            <w:tcW w:w="562" w:type="dxa"/>
          </w:tcPr>
          <w:p w14:paraId="43352E00" w14:textId="5B952B6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DD0E0C8" w14:textId="77777777" w:rsidR="00640A22" w:rsidRPr="002E249D" w:rsidRDefault="00640A22" w:rsidP="00640A2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Infuzijos greičio nustatymo ribos, naudojant 50 ml ir didesnės talpos švirkštus </w:t>
            </w:r>
          </w:p>
          <w:p w14:paraId="6A328BDE" w14:textId="314C477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(ne siauresnės už nurodytas)</w:t>
            </w:r>
          </w:p>
        </w:tc>
        <w:tc>
          <w:tcPr>
            <w:tcW w:w="4253" w:type="dxa"/>
          </w:tcPr>
          <w:p w14:paraId="302CA3A2" w14:textId="565EDF99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0,1 ml/val. iki 999 ml/val. </w:t>
            </w:r>
          </w:p>
        </w:tc>
        <w:tc>
          <w:tcPr>
            <w:tcW w:w="2545" w:type="dxa"/>
          </w:tcPr>
          <w:p w14:paraId="3B8E4B7A" w14:textId="77777777" w:rsidR="00640A22" w:rsidRDefault="00640A22" w:rsidP="00640A22"/>
        </w:tc>
      </w:tr>
      <w:tr w:rsidR="00640A22" w14:paraId="60B80F5A" w14:textId="77777777" w:rsidTr="00B70BE3">
        <w:tc>
          <w:tcPr>
            <w:tcW w:w="562" w:type="dxa"/>
          </w:tcPr>
          <w:p w14:paraId="5A8EA7AB" w14:textId="75874F7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DC32902" w14:textId="10B4C6F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laiko nustatymo ribos (ne siauresnės už nurodytas)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ab/>
            </w:r>
          </w:p>
        </w:tc>
        <w:tc>
          <w:tcPr>
            <w:tcW w:w="4253" w:type="dxa"/>
          </w:tcPr>
          <w:p w14:paraId="3308FC0E" w14:textId="024228DC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Nuo 1 min iki 96 val.</w:t>
            </w:r>
          </w:p>
        </w:tc>
        <w:tc>
          <w:tcPr>
            <w:tcW w:w="2545" w:type="dxa"/>
          </w:tcPr>
          <w:p w14:paraId="7ABA861D" w14:textId="77777777" w:rsidR="00640A22" w:rsidRDefault="00640A22" w:rsidP="00640A22"/>
        </w:tc>
      </w:tr>
      <w:tr w:rsidR="00640A22" w14:paraId="3154BAF5" w14:textId="77777777" w:rsidTr="00B70BE3">
        <w:tc>
          <w:tcPr>
            <w:tcW w:w="562" w:type="dxa"/>
          </w:tcPr>
          <w:p w14:paraId="1031E39D" w14:textId="3409801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4F5B16F" w14:textId="3F2630B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greičio paklaida</w:t>
            </w:r>
          </w:p>
        </w:tc>
        <w:tc>
          <w:tcPr>
            <w:tcW w:w="4253" w:type="dxa"/>
          </w:tcPr>
          <w:p w14:paraId="40A4E064" w14:textId="3727266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daugiau  ± 2 %</w:t>
            </w:r>
          </w:p>
        </w:tc>
        <w:tc>
          <w:tcPr>
            <w:tcW w:w="2545" w:type="dxa"/>
          </w:tcPr>
          <w:p w14:paraId="104139D8" w14:textId="77777777" w:rsidR="00640A22" w:rsidRDefault="00640A22" w:rsidP="00640A22"/>
        </w:tc>
      </w:tr>
      <w:tr w:rsidR="00640A22" w14:paraId="35840A04" w14:textId="77777777" w:rsidTr="00B70BE3">
        <w:trPr>
          <w:trHeight w:val="645"/>
        </w:trPr>
        <w:tc>
          <w:tcPr>
            <w:tcW w:w="562" w:type="dxa"/>
          </w:tcPr>
          <w:p w14:paraId="1A951848" w14:textId="4F0BDC3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64D13C60" w14:textId="73F868E5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Automatinio infuzijos greičio skaičiavimo funkcija</w:t>
            </w:r>
          </w:p>
        </w:tc>
        <w:tc>
          <w:tcPr>
            <w:tcW w:w="4253" w:type="dxa"/>
          </w:tcPr>
          <w:p w14:paraId="4A060DE2" w14:textId="38A763A4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Pompa turi automatinio infuzijos greičio skaičiavimo funkciją</w:t>
            </w:r>
          </w:p>
        </w:tc>
        <w:tc>
          <w:tcPr>
            <w:tcW w:w="2545" w:type="dxa"/>
          </w:tcPr>
          <w:p w14:paraId="654F7D3A" w14:textId="77777777" w:rsidR="00640A22" w:rsidRDefault="00640A22" w:rsidP="00640A22"/>
        </w:tc>
      </w:tr>
      <w:tr w:rsidR="00640A22" w14:paraId="2ED8F91D" w14:textId="77777777" w:rsidTr="00B70BE3">
        <w:tc>
          <w:tcPr>
            <w:tcW w:w="562" w:type="dxa"/>
          </w:tcPr>
          <w:p w14:paraId="2580FD2B" w14:textId="6BE0B0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607D198F" w14:textId="0CC50233" w:rsidR="00640A22" w:rsidRDefault="00640A22" w:rsidP="00640A22"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greitis automatiškai apskaičiuojamas įvedus dozę pasirinktinai šiais mato vienetais:</w:t>
            </w:r>
          </w:p>
        </w:tc>
        <w:tc>
          <w:tcPr>
            <w:tcW w:w="4253" w:type="dxa"/>
          </w:tcPr>
          <w:p w14:paraId="3A4A72F8" w14:textId="7CF217EB" w:rsidR="00640A22" w:rsidRDefault="00640A22" w:rsidP="00640A22">
            <w:r w:rsidRPr="002E249D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45" w:type="dxa"/>
          </w:tcPr>
          <w:p w14:paraId="55295CC6" w14:textId="77777777" w:rsidR="00640A22" w:rsidRDefault="00640A22" w:rsidP="00640A22"/>
        </w:tc>
      </w:tr>
      <w:tr w:rsidR="00640A22" w14:paraId="41C53DCD" w14:textId="77777777" w:rsidTr="00B70BE3">
        <w:tc>
          <w:tcPr>
            <w:tcW w:w="562" w:type="dxa"/>
          </w:tcPr>
          <w:p w14:paraId="157EBBA3" w14:textId="3BCF513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39F10E1E" w14:textId="46E0AA8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Smūginės dozės (boliuso) parametrai:</w:t>
            </w:r>
          </w:p>
        </w:tc>
        <w:tc>
          <w:tcPr>
            <w:tcW w:w="4253" w:type="dxa"/>
          </w:tcPr>
          <w:p w14:paraId="33FADAB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39A5072E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Boliusas su išankstiniu tūrio arba dozės pasirinkimu; </w:t>
            </w:r>
          </w:p>
          <w:p w14:paraId="6FB76DB0" w14:textId="0B1136BF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</w:t>
            </w:r>
          </w:p>
        </w:tc>
        <w:tc>
          <w:tcPr>
            <w:tcW w:w="2545" w:type="dxa"/>
          </w:tcPr>
          <w:p w14:paraId="6AF7DC24" w14:textId="77777777" w:rsidR="00640A22" w:rsidRDefault="00640A22" w:rsidP="00640A22"/>
        </w:tc>
      </w:tr>
      <w:tr w:rsidR="00640A22" w14:paraId="68887B31" w14:textId="77777777" w:rsidTr="00870622">
        <w:trPr>
          <w:trHeight w:val="549"/>
        </w:trPr>
        <w:tc>
          <w:tcPr>
            <w:tcW w:w="562" w:type="dxa"/>
          </w:tcPr>
          <w:p w14:paraId="1CF2FF07" w14:textId="79E6B2D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12E603F" w14:textId="56EB082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Antiboliuso funkcija</w:t>
            </w:r>
          </w:p>
        </w:tc>
        <w:tc>
          <w:tcPr>
            <w:tcW w:w="4253" w:type="dxa"/>
          </w:tcPr>
          <w:p w14:paraId="5B2F2D46" w14:textId="11A3A11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Boliuso tūris automatiškai sumažinamas po okliuzijos aliarmo</w:t>
            </w:r>
          </w:p>
        </w:tc>
        <w:tc>
          <w:tcPr>
            <w:tcW w:w="2545" w:type="dxa"/>
          </w:tcPr>
          <w:p w14:paraId="3BE8AED8" w14:textId="77777777" w:rsidR="00640A22" w:rsidRDefault="00640A22" w:rsidP="00640A22"/>
        </w:tc>
      </w:tr>
      <w:tr w:rsidR="00640A22" w14:paraId="3ACD8297" w14:textId="77777777" w:rsidTr="00B70BE3">
        <w:tc>
          <w:tcPr>
            <w:tcW w:w="562" w:type="dxa"/>
          </w:tcPr>
          <w:p w14:paraId="4433C9AA" w14:textId="2BA9AA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11CC4857" w14:textId="7917A38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Ekrane rodomos reikšmės infuzijos metu:</w:t>
            </w:r>
          </w:p>
        </w:tc>
        <w:tc>
          <w:tcPr>
            <w:tcW w:w="4253" w:type="dxa"/>
          </w:tcPr>
          <w:p w14:paraId="1AE99FF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Infuzijos greitis;</w:t>
            </w:r>
          </w:p>
          <w:p w14:paraId="0FAA1DBF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Likęs suleisti infuzijos tūris;</w:t>
            </w:r>
          </w:p>
          <w:p w14:paraId="0C43F4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3. Infuzuotas tūris; </w:t>
            </w:r>
          </w:p>
          <w:p w14:paraId="26083469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4. Likęs infuzijos laikas;</w:t>
            </w:r>
          </w:p>
          <w:p w14:paraId="23CF6C6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5. Naudojamo maitinimo šaltinio indikacija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(elektros tinklas ar vidinis akumuliatorius)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; </w:t>
            </w:r>
          </w:p>
          <w:p w14:paraId="677F41A0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6. Būsenos „vyksta infuzija“ indikacija; </w:t>
            </w:r>
          </w:p>
          <w:p w14:paraId="1805818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7. Aliarminės situacijos;</w:t>
            </w:r>
          </w:p>
          <w:p w14:paraId="64FFF351" w14:textId="2646C8D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8. Aliarmo priežastys.</w:t>
            </w:r>
          </w:p>
        </w:tc>
        <w:tc>
          <w:tcPr>
            <w:tcW w:w="2545" w:type="dxa"/>
          </w:tcPr>
          <w:p w14:paraId="4A264FBB" w14:textId="77777777" w:rsidR="00640A22" w:rsidRDefault="00640A22" w:rsidP="00640A22"/>
        </w:tc>
      </w:tr>
      <w:tr w:rsidR="00640A22" w14:paraId="5C14EB80" w14:textId="77777777" w:rsidTr="00B70BE3">
        <w:tc>
          <w:tcPr>
            <w:tcW w:w="562" w:type="dxa"/>
          </w:tcPr>
          <w:p w14:paraId="3560A281" w14:textId="648614E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5746F2AC" w14:textId="299B7F2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4D6A5D2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Švirkštas beveik tuščias;</w:t>
            </w:r>
          </w:p>
          <w:p w14:paraId="0484746B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Tūris beveik suleistas arba infuzijos laikas beveik pasibaigė;</w:t>
            </w:r>
          </w:p>
          <w:p w14:paraId="57D89915" w14:textId="6872D8C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Baterija beveik tuščia.</w:t>
            </w:r>
          </w:p>
        </w:tc>
        <w:tc>
          <w:tcPr>
            <w:tcW w:w="2545" w:type="dxa"/>
          </w:tcPr>
          <w:p w14:paraId="2B75AA59" w14:textId="77777777" w:rsidR="00640A22" w:rsidRDefault="00640A22" w:rsidP="00640A22"/>
        </w:tc>
      </w:tr>
      <w:tr w:rsidR="00640A22" w14:paraId="75460C1D" w14:textId="77777777" w:rsidTr="00B70BE3">
        <w:tc>
          <w:tcPr>
            <w:tcW w:w="562" w:type="dxa"/>
          </w:tcPr>
          <w:p w14:paraId="719C9DD9" w14:textId="7BC246BE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20607157" w14:textId="1B4BACB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4253" w:type="dxa"/>
          </w:tcPr>
          <w:p w14:paraId="412DF62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Švirkštas tuščias;</w:t>
            </w:r>
          </w:p>
          <w:p w14:paraId="1B49BBF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Tūris suleistas;</w:t>
            </w:r>
          </w:p>
          <w:p w14:paraId="76BCE59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3. Baterija tuščia;</w:t>
            </w:r>
          </w:p>
          <w:p w14:paraId="47C0E3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4. Švirkšto laikiklis atidarytas;</w:t>
            </w:r>
          </w:p>
          <w:p w14:paraId="4DE51CFD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5. Pasiektas švirkšto likutinis tūris;</w:t>
            </w:r>
          </w:p>
          <w:p w14:paraId="6995EE2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6. Spaudimas per aukštas;</w:t>
            </w:r>
          </w:p>
          <w:p w14:paraId="2EE8D279" w14:textId="37DF0D2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7. Neteisingai įstatytas švirkštas. </w:t>
            </w:r>
          </w:p>
        </w:tc>
        <w:tc>
          <w:tcPr>
            <w:tcW w:w="2545" w:type="dxa"/>
          </w:tcPr>
          <w:p w14:paraId="34DF4AD1" w14:textId="77777777" w:rsidR="00640A22" w:rsidRDefault="00640A22" w:rsidP="00640A22"/>
        </w:tc>
      </w:tr>
      <w:tr w:rsidR="00640A22" w14:paraId="3673DFAE" w14:textId="77777777" w:rsidTr="00B70BE3">
        <w:tc>
          <w:tcPr>
            <w:tcW w:w="562" w:type="dxa"/>
          </w:tcPr>
          <w:p w14:paraId="47C2270C" w14:textId="25F64D9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7E60E547" w14:textId="1658E902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Reakcijos į sistemos užsikimšimą slenksčio (okliuzijos slėgio) parinkimo ribos</w:t>
            </w:r>
          </w:p>
        </w:tc>
        <w:tc>
          <w:tcPr>
            <w:tcW w:w="4253" w:type="dxa"/>
          </w:tcPr>
          <w:p w14:paraId="6648C08A" w14:textId="6BEFC08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nuo 0,1 iki 1 bar</w:t>
            </w:r>
          </w:p>
        </w:tc>
        <w:tc>
          <w:tcPr>
            <w:tcW w:w="2545" w:type="dxa"/>
          </w:tcPr>
          <w:p w14:paraId="100F4FC5" w14:textId="77777777" w:rsidR="00640A22" w:rsidRDefault="00640A22" w:rsidP="00640A22"/>
        </w:tc>
      </w:tr>
      <w:tr w:rsidR="00640A22" w14:paraId="223BD418" w14:textId="77777777" w:rsidTr="00B70BE3">
        <w:tc>
          <w:tcPr>
            <w:tcW w:w="562" w:type="dxa"/>
          </w:tcPr>
          <w:p w14:paraId="01FBE235" w14:textId="7BFFE02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35" w:type="dxa"/>
          </w:tcPr>
          <w:p w14:paraId="3721B25E" w14:textId="6C446EEA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Atviro venos spindžio palaikymo režimas</w:t>
            </w:r>
          </w:p>
        </w:tc>
        <w:tc>
          <w:tcPr>
            <w:tcW w:w="4253" w:type="dxa"/>
          </w:tcPr>
          <w:p w14:paraId="22C492F3" w14:textId="185FEAD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KVO arba lygiavertis</w:t>
            </w:r>
          </w:p>
        </w:tc>
        <w:tc>
          <w:tcPr>
            <w:tcW w:w="2545" w:type="dxa"/>
          </w:tcPr>
          <w:p w14:paraId="6A4633BD" w14:textId="77777777" w:rsidR="00640A22" w:rsidRDefault="00640A22" w:rsidP="00640A22"/>
        </w:tc>
      </w:tr>
      <w:tr w:rsidR="00640A22" w14:paraId="44008211" w14:textId="77777777" w:rsidTr="00B70BE3">
        <w:tc>
          <w:tcPr>
            <w:tcW w:w="562" w:type="dxa"/>
          </w:tcPr>
          <w:p w14:paraId="60DD3C74" w14:textId="4B58604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14:paraId="628A9406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būklės spalvinis </w:t>
            </w:r>
          </w:p>
          <w:p w14:paraId="2265220F" w14:textId="795D9FD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(-iai) indikatorius (-iai)</w:t>
            </w:r>
          </w:p>
        </w:tc>
        <w:tc>
          <w:tcPr>
            <w:tcW w:w="4253" w:type="dxa"/>
          </w:tcPr>
          <w:p w14:paraId="17C8F583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Ne mažiau 3 lygių:</w:t>
            </w:r>
          </w:p>
          <w:p w14:paraId="137F5B50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1. Normali būsena (vyksta infuzija);</w:t>
            </w:r>
          </w:p>
          <w:p w14:paraId="17DED2CC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1CD84CDA" w14:textId="5A49A191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situacijai.</w:t>
            </w:r>
          </w:p>
        </w:tc>
        <w:tc>
          <w:tcPr>
            <w:tcW w:w="2545" w:type="dxa"/>
          </w:tcPr>
          <w:p w14:paraId="310911E6" w14:textId="77777777" w:rsidR="00640A22" w:rsidRDefault="00640A22" w:rsidP="00640A22"/>
        </w:tc>
      </w:tr>
      <w:tr w:rsidR="00640A22" w14:paraId="57E4D36C" w14:textId="77777777" w:rsidTr="00890C25">
        <w:trPr>
          <w:trHeight w:val="2406"/>
        </w:trPr>
        <w:tc>
          <w:tcPr>
            <w:tcW w:w="562" w:type="dxa"/>
          </w:tcPr>
          <w:p w14:paraId="06BAC46C" w14:textId="68123D2D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14:paraId="460E131D" w14:textId="008FB19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Įrenginio sąsajos</w:t>
            </w:r>
          </w:p>
        </w:tc>
        <w:tc>
          <w:tcPr>
            <w:tcW w:w="4253" w:type="dxa"/>
          </w:tcPr>
          <w:p w14:paraId="239C17FD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(-ys) personalo iškvietimo pultelio ir paciento kontroliuojamos analgezijos (PKA) valdymo jungiklio prijungimui;</w:t>
            </w:r>
          </w:p>
          <w:p w14:paraId="25001C00" w14:textId="4036FFFB" w:rsidR="00640A22" w:rsidRPr="00EE7538" w:rsidRDefault="00640A22" w:rsidP="00EE7538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Kompiuterinė arba i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nfraraudonųjų spindulių sąsaja arba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kita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lygiavertė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(multifunkcinė) sąsaja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pompos komunikavimui su infuzinius prietaisus integruojančiu/laikančiu įrenginiu belaidžiu būdu</w:t>
            </w:r>
            <w:r w:rsidR="00EE753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45" w:type="dxa"/>
          </w:tcPr>
          <w:p w14:paraId="103EE506" w14:textId="77777777" w:rsidR="00640A22" w:rsidRDefault="00640A22" w:rsidP="00640A22"/>
        </w:tc>
      </w:tr>
      <w:tr w:rsidR="00640A22" w14:paraId="4BC34D29" w14:textId="77777777" w:rsidTr="00B70BE3">
        <w:tc>
          <w:tcPr>
            <w:tcW w:w="562" w:type="dxa"/>
          </w:tcPr>
          <w:p w14:paraId="55D62EC9" w14:textId="6ACE7851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14:paraId="14CDA5B8" w14:textId="1E73F14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4253" w:type="dxa"/>
          </w:tcPr>
          <w:p w14:paraId="60FC841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Iš 230V, 50 Hz elektros tinklo;</w:t>
            </w:r>
          </w:p>
          <w:p w14:paraId="526448E3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akumuliatoriaus;</w:t>
            </w:r>
          </w:p>
          <w:p w14:paraId="305B4F5F" w14:textId="6C4D00D5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Iš centralizuoto elektros energijos aprūpinimo bloko (infuzinius prietaisus integruojančio/laikančio įrenginio).</w:t>
            </w:r>
          </w:p>
        </w:tc>
        <w:tc>
          <w:tcPr>
            <w:tcW w:w="2545" w:type="dxa"/>
          </w:tcPr>
          <w:p w14:paraId="3A00CCF3" w14:textId="77777777" w:rsidR="00640A22" w:rsidRDefault="00640A22" w:rsidP="00640A22"/>
        </w:tc>
      </w:tr>
      <w:tr w:rsidR="00640A22" w14:paraId="3AB516FB" w14:textId="77777777" w:rsidTr="00B70BE3">
        <w:tc>
          <w:tcPr>
            <w:tcW w:w="562" w:type="dxa"/>
          </w:tcPr>
          <w:p w14:paraId="26734F40" w14:textId="65890DF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14:paraId="30B411F5" w14:textId="503F6F2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darbo iš akumuliatoriaus trukmė</w:t>
            </w:r>
          </w:p>
        </w:tc>
        <w:tc>
          <w:tcPr>
            <w:tcW w:w="4253" w:type="dxa"/>
          </w:tcPr>
          <w:p w14:paraId="0721B754" w14:textId="2C9902F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mažiau kaip 6 val.</w:t>
            </w:r>
          </w:p>
        </w:tc>
        <w:tc>
          <w:tcPr>
            <w:tcW w:w="2545" w:type="dxa"/>
          </w:tcPr>
          <w:p w14:paraId="3382C465" w14:textId="77777777" w:rsidR="00640A22" w:rsidRDefault="00640A22" w:rsidP="00640A22"/>
        </w:tc>
      </w:tr>
      <w:tr w:rsidR="00640A22" w14:paraId="56A9DDD1" w14:textId="77777777" w:rsidTr="00B70BE3">
        <w:tc>
          <w:tcPr>
            <w:tcW w:w="562" w:type="dxa"/>
          </w:tcPr>
          <w:p w14:paraId="24E5C9C9" w14:textId="570093C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14:paraId="1E7AF0E6" w14:textId="4DAF887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ekranas</w:t>
            </w:r>
          </w:p>
        </w:tc>
        <w:tc>
          <w:tcPr>
            <w:tcW w:w="4253" w:type="dxa"/>
          </w:tcPr>
          <w:p w14:paraId="6D7868F7" w14:textId="621352D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Spalvotas, </w:t>
            </w:r>
            <w:r w:rsidRPr="002E24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≥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5" įstrižainės, lietimui jautrus ekranas </w:t>
            </w:r>
          </w:p>
        </w:tc>
        <w:tc>
          <w:tcPr>
            <w:tcW w:w="2545" w:type="dxa"/>
          </w:tcPr>
          <w:p w14:paraId="3F5FBB86" w14:textId="77777777" w:rsidR="00640A22" w:rsidRDefault="00640A22" w:rsidP="00640A22"/>
        </w:tc>
      </w:tr>
      <w:tr w:rsidR="00640A22" w14:paraId="7B90ABD7" w14:textId="77777777" w:rsidTr="00B70BE3">
        <w:tc>
          <w:tcPr>
            <w:tcW w:w="562" w:type="dxa"/>
          </w:tcPr>
          <w:p w14:paraId="1CFA1803" w14:textId="133FBCF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14:paraId="4177E443" w14:textId="781D4A1E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Vaistų biblioteka</w:t>
            </w:r>
          </w:p>
        </w:tc>
        <w:tc>
          <w:tcPr>
            <w:tcW w:w="4253" w:type="dxa"/>
          </w:tcPr>
          <w:p w14:paraId="16B15A36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Maksimali vaistų bibliotekos talpa – ne mažiau kaip 3800 vaistų įrašų;</w:t>
            </w:r>
          </w:p>
          <w:p w14:paraId="2F7CA885" w14:textId="2CDE801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Vaistų grupavimui galima sukurti ne mažiau kaip 19 skirtingų vartotojo apibrėžtų vaistų kategorijų.</w:t>
            </w:r>
          </w:p>
        </w:tc>
        <w:tc>
          <w:tcPr>
            <w:tcW w:w="2545" w:type="dxa"/>
          </w:tcPr>
          <w:p w14:paraId="5C59C969" w14:textId="77777777" w:rsidR="00640A22" w:rsidRDefault="00640A22" w:rsidP="00640A22"/>
        </w:tc>
      </w:tr>
      <w:tr w:rsidR="00640A22" w14:paraId="507C5C91" w14:textId="77777777" w:rsidTr="00B70BE3">
        <w:tc>
          <w:tcPr>
            <w:tcW w:w="562" w:type="dxa"/>
          </w:tcPr>
          <w:p w14:paraId="27C44260" w14:textId="187DE65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14:paraId="2F3315F9" w14:textId="4DF7F6D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Pauzės (budėjimo) režimas</w:t>
            </w:r>
          </w:p>
        </w:tc>
        <w:tc>
          <w:tcPr>
            <w:tcW w:w="4253" w:type="dxa"/>
          </w:tcPr>
          <w:p w14:paraId="55DEB4AB" w14:textId="3CC5CA4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ne siauresnės kaip nuo 1 min. iki 24 val.</w:t>
            </w:r>
          </w:p>
        </w:tc>
        <w:tc>
          <w:tcPr>
            <w:tcW w:w="2545" w:type="dxa"/>
          </w:tcPr>
          <w:p w14:paraId="5BC5DB56" w14:textId="77777777" w:rsidR="00640A22" w:rsidRDefault="00640A22" w:rsidP="00640A22"/>
        </w:tc>
      </w:tr>
      <w:tr w:rsidR="00640A22" w14:paraId="2FF9CA8E" w14:textId="77777777" w:rsidTr="00B70BE3">
        <w:tc>
          <w:tcPr>
            <w:tcW w:w="562" w:type="dxa"/>
          </w:tcPr>
          <w:p w14:paraId="38958149" w14:textId="14FDA03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14:paraId="5A8DB106" w14:textId="1CDC7B6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Duomenų užrakinimo galimybė</w:t>
            </w:r>
          </w:p>
        </w:tc>
        <w:tc>
          <w:tcPr>
            <w:tcW w:w="4253" w:type="dxa"/>
          </w:tcPr>
          <w:p w14:paraId="08CD156A" w14:textId="51772C1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Pompa turi duomenų užrakinimo (apsaugos nuo nesankcionuoto darbinių nustatymų keitimo)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arba lietimui jautraus ekrano užrakinimo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funkciją.</w:t>
            </w:r>
          </w:p>
        </w:tc>
        <w:tc>
          <w:tcPr>
            <w:tcW w:w="2545" w:type="dxa"/>
          </w:tcPr>
          <w:p w14:paraId="3EBB3C01" w14:textId="77777777" w:rsidR="00640A22" w:rsidRDefault="00640A22" w:rsidP="00640A22"/>
        </w:tc>
      </w:tr>
      <w:tr w:rsidR="00640A22" w14:paraId="0E539CD2" w14:textId="77777777" w:rsidTr="002721C9">
        <w:trPr>
          <w:trHeight w:val="2559"/>
        </w:trPr>
        <w:tc>
          <w:tcPr>
            <w:tcW w:w="562" w:type="dxa"/>
          </w:tcPr>
          <w:p w14:paraId="5A191D5D" w14:textId="631A77D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14:paraId="10885FF7" w14:textId="38B3E30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Reiklavimai infuzinei švirkštinei pompai</w:t>
            </w:r>
          </w:p>
        </w:tc>
        <w:tc>
          <w:tcPr>
            <w:tcW w:w="4253" w:type="dxa"/>
          </w:tcPr>
          <w:p w14:paraId="68187879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Galimybė nestabdant infuzijos keisti infuzijos greitį;</w:t>
            </w:r>
          </w:p>
          <w:p w14:paraId="0DD2B55E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jungtis personalo iškvietimui;</w:t>
            </w:r>
          </w:p>
          <w:p w14:paraId="678490D7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Kompiuterinė arba infraraudonųjų spindulių, arba kita multifunkcinė sąsaja;</w:t>
            </w:r>
          </w:p>
          <w:p w14:paraId="63B58310" w14:textId="77777777" w:rsidR="00640A22" w:rsidRPr="002E249D" w:rsidRDefault="00640A22" w:rsidP="00640A22">
            <w:pPr>
              <w:ind w:left="136" w:hanging="144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4.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 tvirtinimas tiek prie vertikalaus, tiek prie horizontalaus stovo;</w:t>
            </w:r>
          </w:p>
          <w:p w14:paraId="5AD63EC7" w14:textId="4571D96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5. Galimybė sujungti kelias infuzines pompas tarpusavyje ir transportuoti jas 1 rankena.</w:t>
            </w:r>
          </w:p>
        </w:tc>
        <w:tc>
          <w:tcPr>
            <w:tcW w:w="2545" w:type="dxa"/>
          </w:tcPr>
          <w:p w14:paraId="68332D09" w14:textId="77777777" w:rsidR="00640A22" w:rsidRDefault="00640A22" w:rsidP="00640A22"/>
        </w:tc>
      </w:tr>
      <w:tr w:rsidR="00640A22" w14:paraId="4258D9CF" w14:textId="77777777" w:rsidTr="00B70BE3">
        <w:tc>
          <w:tcPr>
            <w:tcW w:w="562" w:type="dxa"/>
          </w:tcPr>
          <w:p w14:paraId="04ABFD27" w14:textId="31B9DC7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14:paraId="551B7445" w14:textId="65A8B78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klasifikacija</w:t>
            </w:r>
          </w:p>
        </w:tc>
        <w:tc>
          <w:tcPr>
            <w:tcW w:w="4253" w:type="dxa"/>
          </w:tcPr>
          <w:p w14:paraId="1496CF3B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1. Atsparus defibriliacijai prietaisas; </w:t>
            </w:r>
          </w:p>
          <w:p w14:paraId="7898BB95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I arba II apsaugos klasė pagal IEC/EN60601-1 (arba lygiavertė);</w:t>
            </w:r>
          </w:p>
          <w:p w14:paraId="19485043" w14:textId="022CDF14" w:rsidR="00640A22" w:rsidRPr="002E249D" w:rsidRDefault="00640A22" w:rsidP="001E0533">
            <w:pPr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3. Apsauga nuo kietų objektų ir skysčių</w:t>
            </w:r>
            <w:r w:rsidR="001E053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patekimo į prietaiso vidų IP33 klasės (arba lygiavertė).</w:t>
            </w:r>
          </w:p>
        </w:tc>
        <w:tc>
          <w:tcPr>
            <w:tcW w:w="2545" w:type="dxa"/>
          </w:tcPr>
          <w:p w14:paraId="063BE1FA" w14:textId="77777777" w:rsidR="00640A22" w:rsidRDefault="00640A22" w:rsidP="00640A22"/>
        </w:tc>
      </w:tr>
      <w:tr w:rsidR="00640A22" w14:paraId="7D7CF161" w14:textId="77777777" w:rsidTr="00B70BE3">
        <w:tc>
          <w:tcPr>
            <w:tcW w:w="562" w:type="dxa"/>
          </w:tcPr>
          <w:p w14:paraId="02357696" w14:textId="6DFB5D4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14:paraId="5812FACF" w14:textId="3D4510F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svoris</w:t>
            </w:r>
          </w:p>
        </w:tc>
        <w:tc>
          <w:tcPr>
            <w:tcW w:w="4253" w:type="dxa"/>
          </w:tcPr>
          <w:p w14:paraId="6B2CB862" w14:textId="1DA8E851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Ne daugiau 2,1 kg</w:t>
            </w:r>
          </w:p>
        </w:tc>
        <w:tc>
          <w:tcPr>
            <w:tcW w:w="2545" w:type="dxa"/>
          </w:tcPr>
          <w:p w14:paraId="2DAA68A3" w14:textId="77777777" w:rsidR="00640A22" w:rsidRDefault="00640A22" w:rsidP="00640A22"/>
        </w:tc>
      </w:tr>
      <w:tr w:rsidR="00640A22" w14:paraId="4186B9D7" w14:textId="77777777" w:rsidTr="00B70BE3">
        <w:tc>
          <w:tcPr>
            <w:tcW w:w="562" w:type="dxa"/>
          </w:tcPr>
          <w:p w14:paraId="64AB2DB5" w14:textId="2E3A706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14:paraId="160564CE" w14:textId="68945375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Komplektacija</w:t>
            </w:r>
          </w:p>
        </w:tc>
        <w:tc>
          <w:tcPr>
            <w:tcW w:w="4253" w:type="dxa"/>
          </w:tcPr>
          <w:p w14:paraId="1D528DFE" w14:textId="77777777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Pakrovėjas arba pakrovimo laidas;</w:t>
            </w:r>
          </w:p>
          <w:p w14:paraId="67F8E376" w14:textId="031DFEA0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Rankena / fiksatorius tvirtinti prie stovo.</w:t>
            </w:r>
          </w:p>
        </w:tc>
        <w:tc>
          <w:tcPr>
            <w:tcW w:w="2545" w:type="dxa"/>
          </w:tcPr>
          <w:p w14:paraId="523B21A6" w14:textId="77777777" w:rsidR="00640A22" w:rsidRDefault="00640A22" w:rsidP="00640A22"/>
        </w:tc>
      </w:tr>
      <w:tr w:rsidR="00640A22" w14:paraId="4F0EFD19" w14:textId="77777777" w:rsidTr="00B70BE3">
        <w:tc>
          <w:tcPr>
            <w:tcW w:w="562" w:type="dxa"/>
          </w:tcPr>
          <w:p w14:paraId="20A977ED" w14:textId="4C75AE6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14:paraId="206A88FB" w14:textId="0D10890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Garantinis terminas </w:t>
            </w:r>
          </w:p>
        </w:tc>
        <w:tc>
          <w:tcPr>
            <w:tcW w:w="4253" w:type="dxa"/>
          </w:tcPr>
          <w:p w14:paraId="3215BC68" w14:textId="4E66201F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≥ 36 mėnesiai</w:t>
            </w:r>
          </w:p>
        </w:tc>
        <w:tc>
          <w:tcPr>
            <w:tcW w:w="2545" w:type="dxa"/>
          </w:tcPr>
          <w:p w14:paraId="06E9B69B" w14:textId="77777777" w:rsidR="00640A22" w:rsidRDefault="00640A22" w:rsidP="00640A22"/>
        </w:tc>
      </w:tr>
      <w:tr w:rsidR="00640A22" w14:paraId="47E9A037" w14:textId="77777777" w:rsidTr="00B70BE3">
        <w:tc>
          <w:tcPr>
            <w:tcW w:w="562" w:type="dxa"/>
          </w:tcPr>
          <w:p w14:paraId="184EC6F8" w14:textId="44796A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835" w:type="dxa"/>
          </w:tcPr>
          <w:p w14:paraId="2133D576" w14:textId="68B44B9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253" w:type="dxa"/>
          </w:tcPr>
          <w:p w14:paraId="5C90E0A3" w14:textId="67C522D1" w:rsidR="00640A22" w:rsidRPr="002E249D" w:rsidRDefault="00640A22" w:rsidP="00E659B1">
            <w:pPr>
              <w:ind w:left="35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2E249D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545" w:type="dxa"/>
          </w:tcPr>
          <w:p w14:paraId="3D06C613" w14:textId="77777777" w:rsidR="00640A22" w:rsidRDefault="00640A22" w:rsidP="00640A22"/>
        </w:tc>
      </w:tr>
      <w:tr w:rsidR="00640A22" w14:paraId="5794927F" w14:textId="77777777" w:rsidTr="00E659B1">
        <w:trPr>
          <w:trHeight w:val="5337"/>
        </w:trPr>
        <w:tc>
          <w:tcPr>
            <w:tcW w:w="562" w:type="dxa"/>
          </w:tcPr>
          <w:p w14:paraId="184A2467" w14:textId="0D9FC847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14:paraId="6F634D38" w14:textId="79C4F69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Kartu su pompa pateikiama dokumentacija</w:t>
            </w:r>
          </w:p>
        </w:tc>
        <w:tc>
          <w:tcPr>
            <w:tcW w:w="4253" w:type="dxa"/>
          </w:tcPr>
          <w:p w14:paraId="1435D522" w14:textId="77777777" w:rsidR="00640A22" w:rsidRPr="002E249D" w:rsidRDefault="00640A22" w:rsidP="00640A22">
            <w:pPr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703E22A2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kalba:</w:t>
            </w:r>
          </w:p>
          <w:p w14:paraId="1AC3A447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5E82025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3CA0DFE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02BA9D61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4C343A66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0AB142B0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4D580612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44EDB9DB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5E5257C9" w14:textId="77777777" w:rsid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2E249D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4F965A53" w14:textId="1EB3445D" w:rsidR="00640A22" w:rsidRP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640A22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640A22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640A22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545" w:type="dxa"/>
          </w:tcPr>
          <w:p w14:paraId="5613FB17" w14:textId="77777777" w:rsidR="00640A22" w:rsidRDefault="00640A22" w:rsidP="00640A22"/>
        </w:tc>
      </w:tr>
      <w:tr w:rsidR="00640A22" w14:paraId="44E0271C" w14:textId="77777777" w:rsidTr="00B70BE3">
        <w:tc>
          <w:tcPr>
            <w:tcW w:w="562" w:type="dxa"/>
          </w:tcPr>
          <w:p w14:paraId="73D80E5D" w14:textId="19C3A5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5" w:type="dxa"/>
          </w:tcPr>
          <w:p w14:paraId="664943AC" w14:textId="7777777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42ABFAD3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53" w:type="dxa"/>
          </w:tcPr>
          <w:p w14:paraId="5AC24000" w14:textId="23B609E8" w:rsidR="00640A22" w:rsidRPr="002E249D" w:rsidRDefault="00640A22" w:rsidP="00640A22">
            <w:pPr>
              <w:ind w:left="28" w:hanging="2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545" w:type="dxa"/>
          </w:tcPr>
          <w:p w14:paraId="691E278C" w14:textId="77777777" w:rsidR="00640A22" w:rsidRDefault="00640A22" w:rsidP="00640A22"/>
        </w:tc>
      </w:tr>
      <w:tr w:rsidR="00640A22" w14:paraId="7F90761A" w14:textId="77777777" w:rsidTr="00895A23">
        <w:trPr>
          <w:trHeight w:val="568"/>
        </w:trPr>
        <w:tc>
          <w:tcPr>
            <w:tcW w:w="562" w:type="dxa"/>
          </w:tcPr>
          <w:p w14:paraId="5EEDB1A4" w14:textId="111C5B1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</w:tcPr>
          <w:p w14:paraId="5FC4C5A8" w14:textId="640FBE6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ab/>
            </w:r>
          </w:p>
        </w:tc>
        <w:tc>
          <w:tcPr>
            <w:tcW w:w="4253" w:type="dxa"/>
          </w:tcPr>
          <w:p w14:paraId="1ADF9926" w14:textId="4B08521B" w:rsidR="00640A22" w:rsidRPr="002E249D" w:rsidRDefault="00640A22" w:rsidP="00640A22">
            <w:pPr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545" w:type="dxa"/>
          </w:tcPr>
          <w:p w14:paraId="0F02F57D" w14:textId="77777777" w:rsidR="00640A22" w:rsidRDefault="00640A22" w:rsidP="00640A22"/>
        </w:tc>
      </w:tr>
    </w:tbl>
    <w:p w14:paraId="3F8661E5" w14:textId="760E0D2B" w:rsidR="00640A22" w:rsidRDefault="00640A22" w:rsidP="00640A22"/>
    <w:p w14:paraId="18C045AC" w14:textId="77777777" w:rsidR="00895A23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781286">
        <w:rPr>
          <w:rFonts w:ascii="Times New Roman" w:hAnsi="Times New Roman" w:cs="Times New Roman"/>
          <w:b/>
          <w:noProof/>
          <w:lang w:val="lt-LT"/>
        </w:rPr>
        <w:t>Papildomas reikalavimas:</w:t>
      </w:r>
    </w:p>
    <w:p w14:paraId="233DA676" w14:textId="77777777" w:rsidR="00895A23" w:rsidRPr="00D342A2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D342A2">
        <w:rPr>
          <w:rFonts w:ascii="Times New Roman" w:hAnsi="Times New Roman" w:cs="Times New Roman"/>
          <w:noProof/>
          <w:lang w:val="lt-LT"/>
        </w:rPr>
        <w:t>Viešojo pirkimo komisijai pareikalavus, įvertinimui turi būti pateiktas siūlomos prekės pavyzdys.</w:t>
      </w:r>
    </w:p>
    <w:p w14:paraId="4E36CB03" w14:textId="6E5675AA" w:rsidR="00CE236D" w:rsidRDefault="00CE236D" w:rsidP="00640A22"/>
    <w:p w14:paraId="05ECF844" w14:textId="6EFD05C4" w:rsidR="002A0995" w:rsidRDefault="002A0995" w:rsidP="00640A22"/>
    <w:p w14:paraId="7BD331D3" w14:textId="77777777" w:rsidR="002A0995" w:rsidRPr="00AE7145" w:rsidRDefault="002A0995" w:rsidP="00640A22">
      <w:bookmarkStart w:id="0" w:name="_GoBack"/>
      <w:bookmarkEnd w:id="0"/>
    </w:p>
    <w:sectPr w:rsidR="002A0995" w:rsidRPr="00AE7145" w:rsidSect="00640A22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D8"/>
    <w:rsid w:val="0006729A"/>
    <w:rsid w:val="001E0533"/>
    <w:rsid w:val="001F684D"/>
    <w:rsid w:val="002721C9"/>
    <w:rsid w:val="002A0995"/>
    <w:rsid w:val="00385B87"/>
    <w:rsid w:val="0050028A"/>
    <w:rsid w:val="00541ED8"/>
    <w:rsid w:val="00640A22"/>
    <w:rsid w:val="00721CF8"/>
    <w:rsid w:val="00870622"/>
    <w:rsid w:val="00890C25"/>
    <w:rsid w:val="00895A23"/>
    <w:rsid w:val="008A48EF"/>
    <w:rsid w:val="00AE7145"/>
    <w:rsid w:val="00B70BE3"/>
    <w:rsid w:val="00C01570"/>
    <w:rsid w:val="00CE236D"/>
    <w:rsid w:val="00E659B1"/>
    <w:rsid w:val="00EE7538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1585"/>
  <w15:chartTrackingRefBased/>
  <w15:docId w15:val="{EF21B73B-D5F9-4824-ACCA-43A0CAA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0A2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640A22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640A22"/>
    <w:rPr>
      <w:lang w:val="en-US"/>
    </w:rPr>
  </w:style>
  <w:style w:type="paragraph" w:styleId="prastasiniatinklio">
    <w:name w:val="Normal (Web)"/>
    <w:basedOn w:val="prastasis"/>
    <w:uiPriority w:val="99"/>
    <w:unhideWhenUsed/>
    <w:rsid w:val="00CE2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CB8A1-406C-4A4A-9D3C-7C5CF56F639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D6006E-3CC2-461D-93F9-DF7A044E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AA678-060E-4145-8933-C028115E9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3786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2025-12-09T18:52:00Z</cp:lastPrinted>
  <dcterms:created xsi:type="dcterms:W3CDTF">2025-12-09T18:52:00Z</dcterms:created>
  <dcterms:modified xsi:type="dcterms:W3CDTF">2025-12-09T18:52:00Z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