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11" o:title=""/>
              </v:shape>
              <o:OLEObject Type="Embed" ProgID="CorelDraw.Graphic.8" ShapeID="_x0000_i1025" DrawAspect="Content" ObjectID="_1827386186"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216A5DC8"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E7270B">
            <w:rPr>
              <w:rFonts w:ascii="Times New Roman" w:eastAsia="Times New Roman" w:hAnsi="Times New Roman" w:cs="Times New Roman"/>
              <w:b/>
              <w:bCs/>
              <w:sz w:val="24"/>
              <w:szCs w:val="22"/>
              <w:lang w:eastAsia="en-US"/>
            </w:rPr>
            <w:t>AUŠINIMO SKYSČIŲ</w:t>
          </w:r>
          <w:r w:rsidR="00CA1572">
            <w:rPr>
              <w:rFonts w:ascii="Times New Roman" w:eastAsia="Times New Roman" w:hAnsi="Times New Roman" w:cs="Times New Roman"/>
              <w:b/>
              <w:bCs/>
              <w:sz w:val="24"/>
              <w:szCs w:val="22"/>
              <w:lang w:eastAsia="en-US"/>
            </w:rPr>
            <w:t xml:space="preserve"> </w:t>
          </w:r>
          <w:r w:rsidR="0049567B">
            <w:rPr>
              <w:rFonts w:ascii="Times New Roman" w:eastAsia="Times New Roman" w:hAnsi="Times New Roman" w:cs="Times New Roman"/>
              <w:b/>
              <w:bCs/>
              <w:sz w:val="24"/>
              <w:szCs w:val="22"/>
              <w:lang w:eastAsia="en-US"/>
            </w:rPr>
            <w:t>KONCEN</w:t>
          </w:r>
          <w:r w:rsidR="00A51D0F">
            <w:rPr>
              <w:rFonts w:ascii="Times New Roman" w:eastAsia="Times New Roman" w:hAnsi="Times New Roman" w:cs="Times New Roman"/>
              <w:b/>
              <w:bCs/>
              <w:sz w:val="24"/>
              <w:szCs w:val="22"/>
              <w:lang w:eastAsia="en-US"/>
            </w:rPr>
            <w:t xml:space="preserve">TRATŲ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4D616903"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4C2D150C"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2932AE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0BC986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75D0FF4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5BF2A03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7350EA8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426BC4D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0851DA2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3CB79D3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38CE81B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16A614DF"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11</w:t>
                </w:r>
                <w:r w:rsidRPr="00A97C6A">
                  <w:rPr>
                    <w:rFonts w:ascii="Times New Roman" w:hAnsi="Times New Roman" w:cs="Times New Roman"/>
                    <w:noProof/>
                    <w:webHidden/>
                    <w:sz w:val="22"/>
                    <w:szCs w:val="22"/>
                  </w:rPr>
                  <w:fldChar w:fldCharType="end"/>
                </w:r>
              </w:hyperlink>
            </w:p>
            <w:p w14:paraId="59731940" w14:textId="43B258B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23694B2D" w14:textId="5E72131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16</w:t>
                </w:r>
                <w:r w:rsidRPr="00A97C6A">
                  <w:rPr>
                    <w:rFonts w:ascii="Times New Roman" w:hAnsi="Times New Roman" w:cs="Times New Roman"/>
                    <w:noProof/>
                    <w:webHidden/>
                    <w:sz w:val="22"/>
                    <w:szCs w:val="22"/>
                  </w:rPr>
                  <w:fldChar w:fldCharType="end"/>
                </w:r>
              </w:hyperlink>
            </w:p>
            <w:p w14:paraId="4EBD9F08" w14:textId="762E1953"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31</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716487"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5AE6EFBD"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2A3753">
        <w:rPr>
          <w:rFonts w:ascii="Times New Roman" w:hAnsi="Times New Roman" w:cs="Times New Roman"/>
          <w:sz w:val="22"/>
          <w:szCs w:val="22"/>
          <w:lang w:eastAsia="en-US"/>
        </w:rPr>
        <w:t>P</w:t>
      </w:r>
      <w:r w:rsidR="00F0283D" w:rsidRPr="00FF6130">
        <w:rPr>
          <w:rFonts w:ascii="Times New Roman" w:hAnsi="Times New Roman" w:cs="Times New Roman"/>
          <w:sz w:val="22"/>
          <w:szCs w:val="22"/>
          <w:lang w:eastAsia="en-US"/>
        </w:rPr>
        <w:t>rekių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1CFC21E8" w:rsidR="0037418B" w:rsidRPr="00B804D4" w:rsidRDefault="0037418B" w:rsidP="00FF6130">
      <w:pPr>
        <w:ind w:left="567" w:firstLine="0"/>
        <w:rPr>
          <w:rFonts w:ascii="Times New Roman" w:hAnsi="Times New Roman" w:cs="Times New Roman"/>
          <w:color w:val="00B050"/>
          <w:sz w:val="22"/>
          <w:szCs w:val="22"/>
        </w:rPr>
      </w:pPr>
      <w:r w:rsidRPr="00E66298">
        <w:rPr>
          <w:rFonts w:ascii="Times New Roman" w:hAnsi="Times New Roman" w:cs="Times New Roman"/>
          <w:sz w:val="22"/>
          <w:szCs w:val="22"/>
          <w:lang w:eastAsia="en-US"/>
        </w:rPr>
        <w:t>1.</w:t>
      </w:r>
      <w:r w:rsidRPr="009245C3">
        <w:rPr>
          <w:rFonts w:ascii="Times New Roman" w:hAnsi="Times New Roman" w:cs="Times New Roman"/>
          <w:sz w:val="22"/>
          <w:szCs w:val="22"/>
          <w:lang w:eastAsia="en-US"/>
        </w:rPr>
        <w:t xml:space="preserve">4. </w:t>
      </w:r>
      <w:r w:rsidRPr="009245C3">
        <w:rPr>
          <w:rFonts w:ascii="Times New Roman" w:hAnsi="Times New Roman" w:cs="Times New Roman"/>
          <w:sz w:val="22"/>
          <w:szCs w:val="22"/>
        </w:rPr>
        <w:t xml:space="preserve">Atliekamas žaliasis pirkimas. Pirkimas vykdomas vadovaujantis </w:t>
      </w:r>
      <w:hyperlink r:id="rId14" w:history="1">
        <w:r w:rsidRPr="009245C3">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9245C3">
          <w:rPr>
            <w:rStyle w:val="Hipersaitas"/>
            <w:rFonts w:ascii="Times New Roman" w:hAnsi="Times New Roman" w:cs="Times New Roman"/>
            <w:sz w:val="22"/>
            <w:szCs w:val="22"/>
          </w:rPr>
          <w:t xml:space="preserve"> </w:t>
        </w:r>
        <w:r w:rsidRPr="009245C3">
          <w:rPr>
            <w:rStyle w:val="Hipersaitas"/>
            <w:rFonts w:ascii="Times New Roman" w:hAnsi="Times New Roman" w:cs="Times New Roman"/>
            <w:sz w:val="22"/>
            <w:szCs w:val="22"/>
          </w:rPr>
          <w:t>aprašo patvirtinimo“</w:t>
        </w:r>
      </w:hyperlink>
      <w:r w:rsidRPr="009245C3">
        <w:rPr>
          <w:rFonts w:ascii="Times New Roman" w:hAnsi="Times New Roman" w:cs="Times New Roman"/>
          <w:color w:val="00B050"/>
          <w:sz w:val="22"/>
          <w:szCs w:val="22"/>
        </w:rPr>
        <w:t xml:space="preserve"> </w:t>
      </w:r>
      <w:r w:rsidRPr="009245C3">
        <w:rPr>
          <w:rFonts w:ascii="Times New Roman" w:hAnsi="Times New Roman" w:cs="Times New Roman"/>
          <w:sz w:val="22"/>
          <w:szCs w:val="22"/>
        </w:rPr>
        <w:t xml:space="preserve">4 punkto </w:t>
      </w:r>
      <w:r w:rsidR="001867BE" w:rsidRPr="009245C3">
        <w:rPr>
          <w:rFonts w:ascii="Times New Roman" w:hAnsi="Times New Roman" w:cs="Times New Roman"/>
          <w:sz w:val="22"/>
          <w:szCs w:val="22"/>
        </w:rPr>
        <w:t>4.</w:t>
      </w:r>
      <w:r w:rsidR="00E66298" w:rsidRPr="009245C3">
        <w:rPr>
          <w:rFonts w:ascii="Times New Roman" w:hAnsi="Times New Roman" w:cs="Times New Roman"/>
          <w:sz w:val="22"/>
          <w:szCs w:val="22"/>
        </w:rPr>
        <w:t>4.</w:t>
      </w:r>
      <w:r w:rsidR="00E917FB" w:rsidRPr="009245C3">
        <w:rPr>
          <w:rFonts w:ascii="Times New Roman" w:hAnsi="Times New Roman" w:cs="Times New Roman"/>
          <w:sz w:val="22"/>
          <w:szCs w:val="22"/>
        </w:rPr>
        <w:t>4</w:t>
      </w:r>
      <w:r w:rsidRPr="009245C3">
        <w:rPr>
          <w:rFonts w:ascii="Times New Roman" w:hAnsi="Times New Roman" w:cs="Times New Roman"/>
          <w:i/>
          <w:sz w:val="22"/>
          <w:szCs w:val="22"/>
        </w:rPr>
        <w:t xml:space="preserve"> </w:t>
      </w:r>
      <w:r w:rsidRPr="009245C3">
        <w:rPr>
          <w:rFonts w:ascii="Times New Roman" w:hAnsi="Times New Roman" w:cs="Times New Roman"/>
          <w:sz w:val="22"/>
          <w:szCs w:val="22"/>
        </w:rPr>
        <w:t>papunkčiu</w:t>
      </w:r>
      <w:r w:rsidR="001867BE" w:rsidRPr="009245C3">
        <w:rPr>
          <w:rFonts w:ascii="Times New Roman" w:hAnsi="Times New Roman" w:cs="Times New Roman"/>
          <w:sz w:val="22"/>
          <w:szCs w:val="22"/>
        </w:rPr>
        <w:t>.</w:t>
      </w:r>
      <w:r w:rsidR="00E917FB" w:rsidRPr="009245C3">
        <w:rPr>
          <w:rFonts w:ascii="Times New Roman" w:hAnsi="Times New Roman" w:cs="Times New Roman"/>
          <w:sz w:val="22"/>
          <w:szCs w:val="22"/>
        </w:rPr>
        <w:t xml:space="preserve"> </w:t>
      </w:r>
      <w:r w:rsidR="009245C3" w:rsidRPr="009245C3">
        <w:rPr>
          <w:rFonts w:ascii="Times New Roman" w:hAnsi="Times New Roman" w:cs="Times New Roman"/>
          <w:sz w:val="22"/>
          <w:szCs w:val="22"/>
        </w:rPr>
        <w:t xml:space="preserve">Reikalavimai nustatyti specialiųjų skelbiamos apklausos sąlygų 6 priede „ </w:t>
      </w:r>
      <w:r w:rsidR="004630CC">
        <w:rPr>
          <w:rFonts w:ascii="Times New Roman" w:hAnsi="Times New Roman" w:cs="Times New Roman"/>
          <w:sz w:val="22"/>
          <w:szCs w:val="22"/>
        </w:rPr>
        <w:t>Pirkimo s</w:t>
      </w:r>
      <w:r w:rsidR="009245C3" w:rsidRPr="009245C3">
        <w:rPr>
          <w:rFonts w:ascii="Times New Roman" w:hAnsi="Times New Roman" w:cs="Times New Roman"/>
          <w:sz w:val="22"/>
          <w:szCs w:val="22"/>
        </w:rPr>
        <w:t>utarties projektas“.</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0ECA494C"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w:t>
      </w:r>
      <w:r w:rsidR="00B804D4">
        <w:rPr>
          <w:rFonts w:ascii="Times New Roman" w:hAnsi="Times New Roman" w:cs="Times New Roman"/>
          <w:sz w:val="22"/>
          <w:szCs w:val="22"/>
        </w:rPr>
        <w:t xml:space="preserve">i </w:t>
      </w:r>
      <w:r w:rsidR="00C50D8A">
        <w:rPr>
          <w:rFonts w:ascii="Times New Roman" w:hAnsi="Times New Roman" w:cs="Times New Roman"/>
          <w:sz w:val="22"/>
          <w:szCs w:val="22"/>
        </w:rPr>
        <w:t>aušinimo skysči</w:t>
      </w:r>
      <w:r w:rsidR="00E050A3">
        <w:rPr>
          <w:rFonts w:ascii="Times New Roman" w:hAnsi="Times New Roman" w:cs="Times New Roman"/>
          <w:sz w:val="22"/>
          <w:szCs w:val="22"/>
        </w:rPr>
        <w:t>ų koncentratus</w:t>
      </w:r>
      <w:r w:rsidR="00C26E91">
        <w:rPr>
          <w:rFonts w:ascii="Times New Roman" w:hAnsi="Times New Roman" w:cs="Times New Roman"/>
          <w:sz w:val="22"/>
          <w:szCs w:val="22"/>
        </w:rPr>
        <w:t xml:space="preserve"> (toliau – Prekės)</w:t>
      </w:r>
      <w:r w:rsidR="00C50D8A">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77614C6C" w14:textId="54E0DB88" w:rsidR="00FF7E26" w:rsidRDefault="00C140FB" w:rsidP="000C0F85">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D4060D6" w14:textId="6B119F9E" w:rsidR="007E64F6" w:rsidRDefault="00C26E91" w:rsidP="000C0F85">
      <w:pPr>
        <w:ind w:left="567" w:firstLine="0"/>
        <w:rPr>
          <w:rFonts w:ascii="Times New Roman" w:eastAsia="Times New Roman" w:hAnsi="Times New Roman" w:cs="Times New Roman"/>
          <w:sz w:val="22"/>
          <w:szCs w:val="22"/>
        </w:rPr>
      </w:pPr>
      <w:r w:rsidRPr="00D84587">
        <w:rPr>
          <w:rFonts w:ascii="Times New Roman" w:hAnsi="Times New Roman" w:cs="Times New Roman"/>
          <w:sz w:val="22"/>
          <w:szCs w:val="22"/>
        </w:rPr>
        <w:t xml:space="preserve">2.4. </w:t>
      </w:r>
      <w:r w:rsidR="00D84587" w:rsidRPr="00D84587">
        <w:rPr>
          <w:rFonts w:ascii="Times New Roman" w:eastAsia="Times New Roman" w:hAnsi="Times New Roman" w:cs="Times New Roman"/>
          <w:sz w:val="22"/>
          <w:szCs w:val="22"/>
        </w:rPr>
        <w:t xml:space="preserve">Perkamų Prekių </w:t>
      </w:r>
      <w:r w:rsidR="007E64F6">
        <w:rPr>
          <w:rFonts w:ascii="Times New Roman" w:eastAsia="Times New Roman" w:hAnsi="Times New Roman" w:cs="Times New Roman"/>
          <w:sz w:val="22"/>
          <w:szCs w:val="22"/>
        </w:rPr>
        <w:t>kiekiai</w:t>
      </w:r>
      <w:r w:rsidR="00FA10C6">
        <w:rPr>
          <w:rFonts w:ascii="Times New Roman" w:eastAsia="Times New Roman" w:hAnsi="Times New Roman" w:cs="Times New Roman"/>
          <w:sz w:val="22"/>
          <w:szCs w:val="22"/>
        </w:rPr>
        <w:t>,</w:t>
      </w:r>
      <w:r w:rsidR="007E64F6">
        <w:rPr>
          <w:rFonts w:ascii="Times New Roman" w:eastAsia="Times New Roman" w:hAnsi="Times New Roman" w:cs="Times New Roman"/>
          <w:sz w:val="22"/>
          <w:szCs w:val="22"/>
        </w:rPr>
        <w:t xml:space="preserve"> nurodyti</w:t>
      </w:r>
      <w:r w:rsidR="00FA10C6">
        <w:rPr>
          <w:rFonts w:ascii="Times New Roman" w:eastAsia="Times New Roman" w:hAnsi="Times New Roman" w:cs="Times New Roman"/>
          <w:sz w:val="22"/>
          <w:szCs w:val="22"/>
        </w:rPr>
        <w:t xml:space="preserve"> Techninėje specifikacijoje, yra preliminarūs. </w:t>
      </w:r>
      <w:r w:rsidR="00FA10C6" w:rsidRPr="00D84587">
        <w:rPr>
          <w:rFonts w:ascii="Times New Roman" w:eastAsia="Times New Roman" w:hAnsi="Times New Roman" w:cs="Times New Roman"/>
          <w:sz w:val="22"/>
          <w:szCs w:val="22"/>
        </w:rPr>
        <w:t>Perkantysis subjektas neįsipareigoja Prekių užsakymo laikotarpiu užsakyti ir nupirkti visas arba bet kurios Prekės visą kiekį.</w:t>
      </w:r>
    </w:p>
    <w:p w14:paraId="1E5AF99E" w14:textId="6686318C" w:rsidR="00B41493" w:rsidRPr="00B41493" w:rsidRDefault="00DD1049" w:rsidP="00B41493">
      <w:pPr>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r w:rsidR="00B41493">
        <w:rPr>
          <w:rFonts w:ascii="Times New Roman" w:eastAsia="Times New Roman" w:hAnsi="Times New Roman" w:cs="Times New Roman"/>
          <w:sz w:val="22"/>
          <w:szCs w:val="22"/>
        </w:rPr>
        <w:t xml:space="preserve"> </w:t>
      </w:r>
      <w:r w:rsidR="00B41493" w:rsidRPr="00B41493">
        <w:rPr>
          <w:rFonts w:ascii="Times New Roman" w:eastAsia="Times New Roman" w:hAnsi="Times New Roman" w:cs="Times New Roman"/>
          <w:sz w:val="22"/>
          <w:szCs w:val="22"/>
        </w:rPr>
        <w:t>Prekių užsakymo laikotarpis – 12 (dvylika) mėnesių nuo pirkimo sutarties įsigaliojimo dienos. Prekių užsakymo laikotarpis baigiasi praėjus 12 (dvylikai) mėnesių nuo pirkimo sutarties įsigaliojimo dienos, jei sutartis nepratęsta, arba kai Perkančiojo subjekto nupirktų pirkimo Prekių bendra vertė pasiekia lėšų sumą, kurią Perkantysis subjektas skyrė</w:t>
      </w:r>
      <w:r w:rsidR="007A7B01">
        <w:rPr>
          <w:rFonts w:ascii="Times New Roman" w:eastAsia="Times New Roman" w:hAnsi="Times New Roman" w:cs="Times New Roman"/>
          <w:sz w:val="22"/>
          <w:szCs w:val="22"/>
        </w:rPr>
        <w:t xml:space="preserve"> </w:t>
      </w:r>
      <w:r w:rsidR="00B41493" w:rsidRPr="00B41493">
        <w:rPr>
          <w:rFonts w:ascii="Times New Roman" w:eastAsia="Times New Roman" w:hAnsi="Times New Roman" w:cs="Times New Roman"/>
          <w:sz w:val="22"/>
          <w:szCs w:val="22"/>
        </w:rPr>
        <w:t>Prekių pirkimams Prekių užsakymo laikotarpiu (kaip nurodyta 2.</w:t>
      </w:r>
      <w:r w:rsidR="007A7B01">
        <w:rPr>
          <w:rFonts w:ascii="Times New Roman" w:eastAsia="Times New Roman" w:hAnsi="Times New Roman" w:cs="Times New Roman"/>
          <w:sz w:val="22"/>
          <w:szCs w:val="22"/>
        </w:rPr>
        <w:t>6</w:t>
      </w:r>
      <w:r w:rsidR="00B41493" w:rsidRPr="00B41493">
        <w:rPr>
          <w:rFonts w:ascii="Times New Roman" w:eastAsia="Times New Roman" w:hAnsi="Times New Roman" w:cs="Times New Roman"/>
          <w:sz w:val="22"/>
          <w:szCs w:val="22"/>
        </w:rPr>
        <w:t xml:space="preserve"> punkte) ir kurios Perkantysis subjektas, vykdydamas pirkimo sutartį negalės viršyti, priklausomai nuo to, kuri sąlyga atsiranda anksčiau.</w:t>
      </w:r>
    </w:p>
    <w:p w14:paraId="2FCE1253" w14:textId="7BBE835A" w:rsidR="007E64F6" w:rsidRDefault="00B41493" w:rsidP="007A7B01">
      <w:pPr>
        <w:ind w:left="567" w:firstLine="0"/>
        <w:rPr>
          <w:rFonts w:ascii="Times New Roman" w:eastAsia="Times New Roman" w:hAnsi="Times New Roman" w:cs="Times New Roman"/>
          <w:sz w:val="22"/>
          <w:szCs w:val="22"/>
        </w:rPr>
      </w:pPr>
      <w:r w:rsidRPr="00B41493">
        <w:rPr>
          <w:rFonts w:ascii="Times New Roman" w:eastAsia="Times New Roman" w:hAnsi="Times New Roman" w:cs="Times New Roman"/>
          <w:sz w:val="22"/>
          <w:szCs w:val="22"/>
        </w:rPr>
        <w:t>2.</w:t>
      </w:r>
      <w:r w:rsidR="00904859">
        <w:rPr>
          <w:rFonts w:ascii="Times New Roman" w:eastAsia="Times New Roman" w:hAnsi="Times New Roman" w:cs="Times New Roman"/>
          <w:sz w:val="22"/>
          <w:szCs w:val="22"/>
        </w:rPr>
        <w:t>6</w:t>
      </w:r>
      <w:r w:rsidRPr="00B41493">
        <w:rPr>
          <w:rFonts w:ascii="Times New Roman" w:eastAsia="Times New Roman" w:hAnsi="Times New Roman" w:cs="Times New Roman"/>
          <w:sz w:val="22"/>
          <w:szCs w:val="22"/>
        </w:rPr>
        <w:t>. Pirkimo 12</w:t>
      </w:r>
      <w:r w:rsidR="007A7B01">
        <w:rPr>
          <w:rFonts w:ascii="Times New Roman" w:eastAsia="Times New Roman" w:hAnsi="Times New Roman" w:cs="Times New Roman"/>
          <w:sz w:val="22"/>
          <w:szCs w:val="22"/>
        </w:rPr>
        <w:t xml:space="preserve"> (dvylikos) </w:t>
      </w:r>
      <w:r w:rsidRPr="00B41493">
        <w:rPr>
          <w:rFonts w:ascii="Times New Roman" w:eastAsia="Times New Roman" w:hAnsi="Times New Roman" w:cs="Times New Roman"/>
          <w:sz w:val="22"/>
          <w:szCs w:val="22"/>
        </w:rPr>
        <w:t xml:space="preserve">mėnesių maksimali Prekių užsakymo laikotarpio lėšų suma – </w:t>
      </w:r>
      <w:r w:rsidRPr="00396CBA">
        <w:rPr>
          <w:rFonts w:ascii="Times New Roman" w:eastAsia="Times New Roman" w:hAnsi="Times New Roman" w:cs="Times New Roman"/>
          <w:sz w:val="22"/>
          <w:szCs w:val="22"/>
        </w:rPr>
        <w:t xml:space="preserve">40 000,00 </w:t>
      </w:r>
      <w:r w:rsidR="007A7B01" w:rsidRPr="00396CBA">
        <w:rPr>
          <w:rFonts w:ascii="Times New Roman" w:eastAsia="Times New Roman" w:hAnsi="Times New Roman" w:cs="Times New Roman"/>
          <w:sz w:val="22"/>
          <w:szCs w:val="22"/>
        </w:rPr>
        <w:t xml:space="preserve">Eur </w:t>
      </w:r>
      <w:r w:rsidRPr="00396CBA">
        <w:rPr>
          <w:rFonts w:ascii="Times New Roman" w:eastAsia="Times New Roman" w:hAnsi="Times New Roman" w:cs="Times New Roman"/>
          <w:sz w:val="22"/>
          <w:szCs w:val="22"/>
        </w:rPr>
        <w:t>be PVM.</w:t>
      </w:r>
      <w:r w:rsidR="007A7B01">
        <w:rPr>
          <w:rFonts w:ascii="Times New Roman" w:eastAsia="Times New Roman" w:hAnsi="Times New Roman" w:cs="Times New Roman"/>
          <w:sz w:val="22"/>
          <w:szCs w:val="22"/>
        </w:rPr>
        <w:t xml:space="preserve"> </w:t>
      </w:r>
      <w:r w:rsidRPr="00B41493">
        <w:rPr>
          <w:rFonts w:ascii="Times New Roman" w:eastAsia="Times New Roman" w:hAnsi="Times New Roman" w:cs="Times New Roman"/>
          <w:sz w:val="22"/>
          <w:szCs w:val="22"/>
        </w:rPr>
        <w:t xml:space="preserve">Šiame punkte nurodyta suma nėra skirta pasiūlymų įvertinimui (pasiūlymų įvertinimui ir palyginimui numatytos </w:t>
      </w:r>
      <w:bookmarkStart w:id="11" w:name="_Hlk75524111"/>
      <w:r w:rsidRPr="00B41493">
        <w:rPr>
          <w:rFonts w:ascii="Times New Roman" w:eastAsia="Times New Roman" w:hAnsi="Times New Roman" w:cs="Times New Roman"/>
          <w:sz w:val="22"/>
          <w:szCs w:val="22"/>
        </w:rPr>
        <w:t>lėšos yra nustatytos ir užfiksuotos Perkančiojo subjekto rengiamuose dokumentuose prieš pradedant pirkimo procedūrą).</w:t>
      </w:r>
      <w:bookmarkEnd w:id="11"/>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2"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2"/>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lastRenderedPageBreak/>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3"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3"/>
    </w:p>
    <w:p w14:paraId="213FB4AF" w14:textId="766864AA" w:rsidR="00BA4D6D" w:rsidRPr="00555580" w:rsidRDefault="00BA4D6D" w:rsidP="00B1122D">
      <w:pPr>
        <w:ind w:left="567" w:firstLine="0"/>
        <w:rPr>
          <w:rFonts w:ascii="Times New Roman" w:hAnsi="Times New Roman" w:cs="Times New Roman"/>
          <w:sz w:val="22"/>
          <w:szCs w:val="22"/>
          <w:u w:val="single"/>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w:t>
      </w:r>
      <w:r w:rsidR="00D50DF4" w:rsidRPr="00555580">
        <w:rPr>
          <w:rFonts w:ascii="Times New Roman" w:hAnsi="Times New Roman" w:cs="Times New Roman"/>
          <w:sz w:val="22"/>
          <w:szCs w:val="22"/>
          <w:u w:val="single"/>
        </w:rPr>
        <w:t xml:space="preserve">Tiekėjas kartu su pasiūlymu turi pateikti laisvos formos atitikties deklaraciją dėl atitikties PĮ </w:t>
      </w:r>
      <w:r w:rsidR="002743CD" w:rsidRPr="00555580">
        <w:rPr>
          <w:rFonts w:ascii="Times New Roman" w:hAnsi="Times New Roman" w:cs="Times New Roman"/>
          <w:sz w:val="22"/>
          <w:szCs w:val="22"/>
          <w:u w:val="single"/>
        </w:rPr>
        <w:t>58</w:t>
      </w:r>
      <w:r w:rsidR="00D50DF4" w:rsidRPr="00555580">
        <w:rPr>
          <w:rFonts w:ascii="Times New Roman" w:hAnsi="Times New Roman" w:cs="Times New Roman"/>
          <w:sz w:val="22"/>
          <w:szCs w:val="22"/>
          <w:u w:val="single"/>
        </w:rPr>
        <w:t xml:space="preserve"> straipsnio</w:t>
      </w:r>
      <w:r w:rsidR="002743CD" w:rsidRPr="00555580">
        <w:rPr>
          <w:rFonts w:ascii="Times New Roman" w:hAnsi="Times New Roman" w:cs="Times New Roman"/>
          <w:sz w:val="22"/>
          <w:szCs w:val="22"/>
          <w:u w:val="single"/>
        </w:rPr>
        <w:t xml:space="preserve"> 4</w:t>
      </w:r>
      <w:r w:rsidR="002743CD" w:rsidRPr="00555580">
        <w:rPr>
          <w:rFonts w:ascii="Times New Roman" w:hAnsi="Times New Roman" w:cs="Times New Roman"/>
          <w:sz w:val="22"/>
          <w:szCs w:val="22"/>
          <w:u w:val="single"/>
          <w:vertAlign w:val="superscript"/>
        </w:rPr>
        <w:t>1</w:t>
      </w:r>
      <w:r w:rsidR="00D50DF4" w:rsidRPr="00555580">
        <w:rPr>
          <w:rFonts w:ascii="Times New Roman" w:hAnsi="Times New Roman" w:cs="Times New Roman"/>
          <w:sz w:val="22"/>
          <w:szCs w:val="22"/>
          <w:u w:val="single"/>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14"/>
      <w:bookmarkEnd w:id="8"/>
      <w:bookmarkEnd w:id="7"/>
      <w:bookmarkEnd w:id="6"/>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5"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5"/>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6"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7" w:name="_Toc196306774"/>
      <w:r>
        <w:rPr>
          <w:rFonts w:ascii="Times New Roman" w:hAnsi="Times New Roman" w:cs="Times New Roman"/>
          <w:b/>
          <w:bCs/>
          <w:color w:val="auto"/>
          <w:sz w:val="22"/>
          <w:szCs w:val="22"/>
        </w:rPr>
        <w:lastRenderedPageBreak/>
        <w:t>7</w:t>
      </w:r>
      <w:r w:rsidR="001F3EB0" w:rsidRPr="002C68C0">
        <w:rPr>
          <w:rFonts w:ascii="Times New Roman" w:hAnsi="Times New Roman" w:cs="Times New Roman"/>
          <w:b/>
          <w:bCs/>
          <w:color w:val="auto"/>
          <w:sz w:val="22"/>
          <w:szCs w:val="22"/>
        </w:rPr>
        <w:t>. P</w:t>
      </w:r>
      <w:bookmarkEnd w:id="16"/>
      <w:r w:rsidR="001F3EB0" w:rsidRPr="002C68C0">
        <w:rPr>
          <w:rFonts w:ascii="Times New Roman" w:hAnsi="Times New Roman" w:cs="Times New Roman"/>
          <w:b/>
          <w:bCs/>
          <w:color w:val="auto"/>
          <w:sz w:val="22"/>
          <w:szCs w:val="22"/>
        </w:rPr>
        <w:t>ASIŪLYMŲ VERTINIMAS</w:t>
      </w:r>
      <w:bookmarkEnd w:id="17"/>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8" w:name="_Ref39425999"/>
      <w:bookmarkStart w:id="19" w:name="_Ref39426005"/>
      <w:bookmarkStart w:id="20" w:name="_Toc126333937"/>
      <w:bookmarkStart w:id="21" w:name="_Toc196306775"/>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8"/>
      <w:bookmarkEnd w:id="19"/>
      <w:bookmarkEnd w:id="20"/>
      <w:bookmarkEnd w:id="21"/>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680E20"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2" w:name="_Toc196306776"/>
      <w:r w:rsidRPr="00680E20">
        <w:rPr>
          <w:rFonts w:ascii="Times New Roman" w:hAnsi="Times New Roman" w:cs="Times New Roman"/>
          <w:sz w:val="18"/>
          <w:szCs w:val="18"/>
        </w:rPr>
        <w:lastRenderedPageBreak/>
        <w:t>P</w:t>
      </w:r>
      <w:r w:rsidR="00112F92" w:rsidRPr="00680E20">
        <w:rPr>
          <w:rFonts w:ascii="Times New Roman" w:hAnsi="Times New Roman" w:cs="Times New Roman"/>
          <w:sz w:val="18"/>
          <w:szCs w:val="18"/>
        </w:rPr>
        <w:t>irkimo sąlygų 1 priedas</w:t>
      </w:r>
      <w:bookmarkEnd w:id="22"/>
      <w:r w:rsidR="00112F92" w:rsidRPr="00680E20">
        <w:rPr>
          <w:rFonts w:ascii="Times New Roman" w:hAnsi="Times New Roman" w:cs="Times New Roman"/>
          <w:sz w:val="18"/>
          <w:szCs w:val="18"/>
        </w:rPr>
        <w:t xml:space="preserve"> </w:t>
      </w:r>
    </w:p>
    <w:p w14:paraId="71FC18BB" w14:textId="0B683F55" w:rsidR="00A20D92" w:rsidRPr="00680E20"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3" w:name="_Toc192765179"/>
      <w:bookmarkStart w:id="24" w:name="_Toc196306777"/>
      <w:r w:rsidRPr="00680E20">
        <w:rPr>
          <w:rFonts w:ascii="Times New Roman" w:hAnsi="Times New Roman" w:cs="Times New Roman"/>
          <w:sz w:val="18"/>
          <w:szCs w:val="18"/>
        </w:rPr>
        <w:t>„Tiekėjų pašalinimo pagrindai“</w:t>
      </w:r>
      <w:bookmarkEnd w:id="23"/>
      <w:bookmarkEnd w:id="24"/>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680E20"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8"/>
      <w:r w:rsidRPr="00680E20">
        <w:rPr>
          <w:rFonts w:ascii="Times New Roman" w:hAnsi="Times New Roman" w:cs="Times New Roman"/>
          <w:sz w:val="18"/>
          <w:szCs w:val="18"/>
        </w:rPr>
        <w:lastRenderedPageBreak/>
        <w:t>Pirkimo sąlygų 2 priedas</w:t>
      </w:r>
      <w:bookmarkEnd w:id="25"/>
    </w:p>
    <w:p w14:paraId="0FDE92A0" w14:textId="77777777" w:rsidR="00762EDE" w:rsidRPr="00680E20"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6" w:name="_Toc196306779"/>
      <w:bookmarkStart w:id="27" w:name="_Toc192765181"/>
      <w:r w:rsidRPr="00680E20">
        <w:rPr>
          <w:rFonts w:ascii="Times New Roman" w:hAnsi="Times New Roman" w:cs="Times New Roman"/>
          <w:sz w:val="18"/>
          <w:szCs w:val="18"/>
        </w:rPr>
        <w:t>„</w:t>
      </w:r>
      <w:r w:rsidR="00B76185" w:rsidRPr="00680E20">
        <w:rPr>
          <w:rFonts w:ascii="Times New Roman" w:hAnsi="Times New Roman" w:cs="Times New Roman"/>
          <w:sz w:val="18"/>
          <w:szCs w:val="18"/>
        </w:rPr>
        <w:t>Tiekėjų kvalifikacijos reikalavimai ir reikalavimai laikytis</w:t>
      </w:r>
      <w:bookmarkEnd w:id="26"/>
      <w:r w:rsidR="00B76185" w:rsidRPr="00680E20">
        <w:rPr>
          <w:rFonts w:ascii="Times New Roman" w:hAnsi="Times New Roman" w:cs="Times New Roman"/>
          <w:sz w:val="18"/>
          <w:szCs w:val="18"/>
        </w:rPr>
        <w:t xml:space="preserve"> </w:t>
      </w:r>
    </w:p>
    <w:p w14:paraId="2E7AAEAD" w14:textId="77777777" w:rsidR="00762EDE"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0"/>
      <w:r w:rsidRPr="00680E20">
        <w:rPr>
          <w:rFonts w:ascii="Times New Roman" w:hAnsi="Times New Roman" w:cs="Times New Roman"/>
          <w:sz w:val="18"/>
          <w:szCs w:val="18"/>
        </w:rPr>
        <w:t>kokybės vadybos sistemos ir (arba) aplinkos apsaugos vadybos</w:t>
      </w:r>
      <w:bookmarkEnd w:id="28"/>
      <w:r w:rsidRPr="00680E20">
        <w:rPr>
          <w:rFonts w:ascii="Times New Roman" w:hAnsi="Times New Roman" w:cs="Times New Roman"/>
          <w:sz w:val="18"/>
          <w:szCs w:val="18"/>
        </w:rPr>
        <w:t xml:space="preserve"> </w:t>
      </w:r>
    </w:p>
    <w:p w14:paraId="0C59C228" w14:textId="666AE907" w:rsidR="00106AD6"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9" w:name="_Toc196306781"/>
      <w:r w:rsidRPr="00680E20">
        <w:rPr>
          <w:rFonts w:ascii="Times New Roman" w:hAnsi="Times New Roman" w:cs="Times New Roman"/>
          <w:sz w:val="18"/>
          <w:szCs w:val="18"/>
        </w:rPr>
        <w:t>sistemos standartų“</w:t>
      </w:r>
      <w:bookmarkEnd w:id="27"/>
      <w:bookmarkEnd w:id="29"/>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30" w:name="_heading=h.26in1rg" w:colFirst="0" w:colLast="0"/>
      <w:bookmarkStart w:id="31" w:name="ketvpriedas"/>
      <w:bookmarkStart w:id="32" w:name="_Toc85439812"/>
      <w:bookmarkEnd w:id="30"/>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05117401" w14:textId="77777777" w:rsidR="00220870" w:rsidRDefault="00220870" w:rsidP="00EE06EF">
      <w:pPr>
        <w:ind w:firstLine="0"/>
      </w:pPr>
    </w:p>
    <w:p w14:paraId="7FE6BE98" w14:textId="4419E2BB" w:rsidR="00A76EAF" w:rsidRPr="00680E20" w:rsidRDefault="00DE051B"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33" w:name="_Ref38539939"/>
      <w:bookmarkStart w:id="34" w:name="_Ref38541068"/>
      <w:bookmarkStart w:id="35" w:name="_Ref38885053"/>
      <w:bookmarkStart w:id="36" w:name="_Ref38899023"/>
      <w:bookmarkStart w:id="37" w:name="_Toc48053185"/>
      <w:bookmarkStart w:id="38" w:name="_Toc85706891"/>
      <w:bookmarkStart w:id="39" w:name="_Hlk86837214"/>
      <w:bookmarkStart w:id="40" w:name="_Toc196306782"/>
      <w:bookmarkEnd w:id="31"/>
      <w:bookmarkEnd w:id="32"/>
      <w:r w:rsidRPr="00680E20">
        <w:rPr>
          <w:rFonts w:ascii="Times New Roman" w:hAnsi="Times New Roman" w:cs="Times New Roman"/>
          <w:sz w:val="18"/>
          <w:szCs w:val="18"/>
        </w:rPr>
        <w:lastRenderedPageBreak/>
        <w:t>P</w:t>
      </w:r>
      <w:r w:rsidR="00CB5907" w:rsidRPr="00680E20">
        <w:rPr>
          <w:rFonts w:ascii="Times New Roman" w:hAnsi="Times New Roman" w:cs="Times New Roman"/>
          <w:sz w:val="18"/>
          <w:szCs w:val="18"/>
        </w:rPr>
        <w:t xml:space="preserve">irkimo sąlygų </w:t>
      </w:r>
      <w:r w:rsidR="002A5777" w:rsidRPr="00680E20">
        <w:rPr>
          <w:rFonts w:ascii="Times New Roman" w:hAnsi="Times New Roman" w:cs="Times New Roman"/>
          <w:sz w:val="18"/>
          <w:szCs w:val="18"/>
        </w:rPr>
        <w:t>3</w:t>
      </w:r>
      <w:r w:rsidR="00CB5907" w:rsidRPr="00680E20">
        <w:rPr>
          <w:rFonts w:ascii="Times New Roman" w:hAnsi="Times New Roman" w:cs="Times New Roman"/>
          <w:sz w:val="18"/>
          <w:szCs w:val="18"/>
        </w:rPr>
        <w:t xml:space="preserve"> priedas</w:t>
      </w:r>
      <w:bookmarkEnd w:id="33"/>
      <w:bookmarkEnd w:id="34"/>
      <w:bookmarkEnd w:id="35"/>
      <w:bookmarkEnd w:id="36"/>
      <w:bookmarkEnd w:id="37"/>
      <w:bookmarkEnd w:id="38"/>
      <w:bookmarkEnd w:id="39"/>
      <w:bookmarkEnd w:id="40"/>
    </w:p>
    <w:p w14:paraId="351D4FDB" w14:textId="41AB25F7" w:rsidR="000A6D35" w:rsidRPr="00680E20" w:rsidRDefault="000A6D35"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41" w:name="_Toc192765183"/>
      <w:bookmarkStart w:id="42" w:name="_Toc196306783"/>
      <w:r w:rsidRPr="00680E20">
        <w:rPr>
          <w:rFonts w:ascii="Times New Roman" w:hAnsi="Times New Roman" w:cs="Times New Roman"/>
          <w:sz w:val="18"/>
          <w:szCs w:val="18"/>
        </w:rPr>
        <w:t>„Techninė specifikacija“</w:t>
      </w:r>
      <w:bookmarkEnd w:id="41"/>
      <w:bookmarkEnd w:id="42"/>
    </w:p>
    <w:p w14:paraId="054632CB" w14:textId="77777777" w:rsidR="00672C83" w:rsidRDefault="00672C83" w:rsidP="00672C83">
      <w:pPr>
        <w:jc w:val="right"/>
        <w:rPr>
          <w:rFonts w:ascii="Times New Roman" w:hAnsi="Times New Roman" w:cs="Times New Roman"/>
          <w:sz w:val="20"/>
          <w:szCs w:val="20"/>
        </w:rPr>
      </w:pPr>
    </w:p>
    <w:p w14:paraId="1B0F6BCF" w14:textId="4E5882F8" w:rsidR="00672C83" w:rsidRDefault="00672C83" w:rsidP="003545D4">
      <w:pPr>
        <w:ind w:left="567" w:firstLine="0"/>
        <w:jc w:val="center"/>
        <w:rPr>
          <w:rFonts w:ascii="Times New Roman" w:hAnsi="Times New Roman" w:cs="Times New Roman"/>
          <w:b/>
          <w:bCs/>
          <w:sz w:val="22"/>
          <w:szCs w:val="22"/>
        </w:rPr>
      </w:pPr>
      <w:bookmarkStart w:id="43" w:name="_Toc181624621"/>
      <w:r w:rsidRPr="00762EDE">
        <w:rPr>
          <w:rFonts w:ascii="Times New Roman" w:hAnsi="Times New Roman" w:cs="Times New Roman"/>
          <w:b/>
          <w:bCs/>
          <w:sz w:val="22"/>
          <w:szCs w:val="22"/>
        </w:rPr>
        <w:t>TECHNINĖ SPECIFIKACIJA</w:t>
      </w:r>
      <w:bookmarkEnd w:id="43"/>
    </w:p>
    <w:p w14:paraId="7663E988" w14:textId="77777777" w:rsidR="001D2A8B" w:rsidRDefault="001D2A8B" w:rsidP="003545D4">
      <w:pPr>
        <w:ind w:left="567" w:firstLine="0"/>
        <w:jc w:val="center"/>
        <w:rPr>
          <w:rFonts w:ascii="Times New Roman" w:hAnsi="Times New Roman" w:cs="Times New Roman"/>
          <w:b/>
          <w:bCs/>
          <w:sz w:val="22"/>
          <w:szCs w:val="22"/>
        </w:rPr>
      </w:pPr>
    </w:p>
    <w:p w14:paraId="7F313F70"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 xml:space="preserve">1. Pirkimo objektas – aušinimo skysčių koncentratai  (toliau – Prekės). </w:t>
      </w:r>
    </w:p>
    <w:p w14:paraId="1F5BB0B0"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2. Pirkimas į dalis neskaidomas.</w:t>
      </w:r>
    </w:p>
    <w:p w14:paraId="1B96134D"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3. Tiekėjai savo pasiūlyme privalo:</w:t>
      </w:r>
    </w:p>
    <w:p w14:paraId="676F2FC3"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3.1. aiškiai identifikuoti visas siūlomas prekes, t. y. nurodyti gamintoją ir prekės komercinį pavadinimą gamintojo kataloge;</w:t>
      </w:r>
    </w:p>
    <w:p w14:paraId="2F882DEC" w14:textId="3E8FC544"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3.2. pateikti gamintojo parengtus siūlomų prekių aprašymus, kokybės sertifikatus ir (arba) kitus lygiaverčius dokumentus, įrodančius Prekių atitikimą techninėje specifikacijoje nurodytiems reikalavimams</w:t>
      </w:r>
      <w:r w:rsidR="00A27F43">
        <w:rPr>
          <w:rFonts w:ascii="Times New Roman" w:hAnsi="Times New Roman" w:cs="Times New Roman"/>
          <w:sz w:val="22"/>
          <w:szCs w:val="22"/>
        </w:rPr>
        <w:t>;</w:t>
      </w:r>
    </w:p>
    <w:p w14:paraId="165687A9"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 xml:space="preserve">3.3. Saugos duomenų lapas pristatomas su pirmąja prekės siunta arba el. paštu. </w:t>
      </w:r>
    </w:p>
    <w:p w14:paraId="109F1878"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4. Prekės bus perkamos dalimis pagal atskirus Perkančiojo subjekto užsakymus. Minimalūs užsakymo kiekiai nenustatomi. Prekių pristatymo terminas – ne ilgiau 2 (dvi) darbo dienos neskaitant užsakymo dienos. Prekės privalės būti pristatytos į Perkančiojo subjekto sandėlį adresu: Šarūno g. 2 Šiauliai.</w:t>
      </w:r>
    </w:p>
    <w:p w14:paraId="427A5E4E" w14:textId="77777777" w:rsidR="00E442C9" w:rsidRPr="00E442C9" w:rsidRDefault="00E442C9" w:rsidP="00E442C9">
      <w:pPr>
        <w:ind w:left="567" w:firstLine="0"/>
        <w:rPr>
          <w:rFonts w:ascii="Times New Roman" w:hAnsi="Times New Roman" w:cs="Times New Roman"/>
          <w:sz w:val="22"/>
          <w:szCs w:val="22"/>
        </w:rPr>
      </w:pPr>
      <w:r w:rsidRPr="00E442C9">
        <w:rPr>
          <w:rFonts w:ascii="Times New Roman" w:hAnsi="Times New Roman" w:cs="Times New Roman"/>
          <w:sz w:val="22"/>
          <w:szCs w:val="22"/>
        </w:rPr>
        <w:t>5. Į Prekės įkainį privalo būti įskaičiuotos visos išlaidos, įskaitant Prekės paruošimą, pakrovimą, pristatymą, iškrovimą ir t.t., taip pat visi mokesčiai. Papildomų išlaidų dėl užsakyto Prekės kiekio pristatymo Pirkėjas patirti negali.</w:t>
      </w:r>
    </w:p>
    <w:p w14:paraId="6B809E57" w14:textId="77777777" w:rsidR="00E442C9" w:rsidRPr="00E442C9" w:rsidRDefault="00E442C9" w:rsidP="00A06D44">
      <w:pPr>
        <w:ind w:left="567" w:firstLine="0"/>
        <w:rPr>
          <w:rFonts w:ascii="Times New Roman" w:hAnsi="Times New Roman" w:cs="Times New Roman"/>
          <w:sz w:val="22"/>
          <w:szCs w:val="22"/>
        </w:rPr>
      </w:pPr>
      <w:r w:rsidRPr="00E442C9">
        <w:rPr>
          <w:rFonts w:ascii="Times New Roman" w:hAnsi="Times New Roman" w:cs="Times New Roman"/>
          <w:sz w:val="22"/>
          <w:szCs w:val="22"/>
        </w:rPr>
        <w:t xml:space="preserve">6. Pirkimo objektą sudaro taip pat prekės, kurios nėra išvardijamos  šioje techninėje specifikacijoje, tačiau priklauso tai pačiai grupei kaip ir Prekės (tokių prekių vertė negali viršyti 10 % pradinės Sutarties vertės). </w:t>
      </w:r>
    </w:p>
    <w:p w14:paraId="40475ECD" w14:textId="77777777" w:rsidR="00E442C9" w:rsidRPr="00E442C9" w:rsidRDefault="00E442C9" w:rsidP="00A06D44">
      <w:pPr>
        <w:ind w:left="567" w:firstLine="0"/>
        <w:rPr>
          <w:rFonts w:ascii="Times New Roman" w:hAnsi="Times New Roman" w:cs="Times New Roman"/>
          <w:sz w:val="22"/>
          <w:szCs w:val="22"/>
        </w:rPr>
      </w:pPr>
      <w:r w:rsidRPr="00E442C9">
        <w:rPr>
          <w:rFonts w:ascii="Times New Roman" w:hAnsi="Times New Roman" w:cs="Times New Roman"/>
          <w:sz w:val="22"/>
          <w:szCs w:val="22"/>
        </w:rPr>
        <w:t>7. Perkantysis subjektas prognozuoja, kad per prekių tiekimo laikotarpį nurodytas orientacinis kiekis gali kisti (didėti arba mažėti) iki 20 (dvidešimt) procentų nurodyto orientacinio prekių kiekio.</w:t>
      </w:r>
    </w:p>
    <w:p w14:paraId="0D0CA73B" w14:textId="69BD6434" w:rsidR="00E442C9" w:rsidRPr="00E442C9" w:rsidRDefault="00E442C9" w:rsidP="00A06D44">
      <w:pPr>
        <w:ind w:left="567" w:firstLine="0"/>
        <w:rPr>
          <w:rFonts w:ascii="Times New Roman" w:hAnsi="Times New Roman" w:cs="Times New Roman"/>
          <w:b/>
          <w:bCs/>
          <w:sz w:val="22"/>
          <w:szCs w:val="22"/>
        </w:rPr>
      </w:pPr>
      <w:r w:rsidRPr="00E442C9">
        <w:rPr>
          <w:rFonts w:ascii="Times New Roman" w:hAnsi="Times New Roman" w:cs="Times New Roman"/>
          <w:b/>
          <w:bCs/>
          <w:sz w:val="22"/>
          <w:szCs w:val="22"/>
        </w:rPr>
        <w:t>8. Tiekėjas privalo pateikti transporto priemonės</w:t>
      </w:r>
      <w:r w:rsidR="00A06D44">
        <w:rPr>
          <w:rFonts w:ascii="Times New Roman" w:hAnsi="Times New Roman" w:cs="Times New Roman"/>
          <w:b/>
          <w:bCs/>
          <w:sz w:val="22"/>
          <w:szCs w:val="22"/>
        </w:rPr>
        <w:t xml:space="preserve"> </w:t>
      </w:r>
      <w:r w:rsidRPr="00E442C9">
        <w:rPr>
          <w:rFonts w:ascii="Times New Roman" w:hAnsi="Times New Roman" w:cs="Times New Roman"/>
          <w:b/>
          <w:bCs/>
          <w:sz w:val="22"/>
          <w:szCs w:val="22"/>
        </w:rPr>
        <w:t>arba variklių  gamintojo aprobacijos ir patvirtinimo dokumentus, kad siūloma prekė atitinka transporto priemonių arba variklių gamintojo reikalavimus: MB 325.0, IVECO 18-1830; CUMMINS CES 14603.</w:t>
      </w:r>
    </w:p>
    <w:tbl>
      <w:tblPr>
        <w:tblW w:w="0" w:type="auto"/>
        <w:tblInd w:w="562" w:type="dxa"/>
        <w:tblLook w:val="04A0" w:firstRow="1" w:lastRow="0" w:firstColumn="1" w:lastColumn="0" w:noHBand="0" w:noVBand="1"/>
      </w:tblPr>
      <w:tblGrid>
        <w:gridCol w:w="567"/>
        <w:gridCol w:w="3686"/>
        <w:gridCol w:w="2551"/>
        <w:gridCol w:w="1843"/>
        <w:gridCol w:w="1528"/>
      </w:tblGrid>
      <w:tr w:rsidR="00A06D44" w:rsidRPr="00E442C9" w14:paraId="2271B76C" w14:textId="77777777" w:rsidTr="00AB2FDA">
        <w:trPr>
          <w:trHeight w:val="849"/>
        </w:trPr>
        <w:tc>
          <w:tcPr>
            <w:tcW w:w="567" w:type="dxa"/>
            <w:tcBorders>
              <w:top w:val="single" w:sz="4" w:space="0" w:color="auto"/>
              <w:left w:val="single" w:sz="4" w:space="0" w:color="auto"/>
              <w:bottom w:val="single" w:sz="4" w:space="0" w:color="auto"/>
              <w:right w:val="single" w:sz="4" w:space="0" w:color="auto"/>
            </w:tcBorders>
            <w:vAlign w:val="center"/>
            <w:hideMark/>
          </w:tcPr>
          <w:p w14:paraId="39784439" w14:textId="77777777" w:rsidR="00E442C9" w:rsidRPr="00E442C9" w:rsidRDefault="00E442C9" w:rsidP="00A06D44">
            <w:pPr>
              <w:ind w:firstLine="0"/>
              <w:jc w:val="center"/>
              <w:rPr>
                <w:rFonts w:ascii="Times New Roman" w:hAnsi="Times New Roman" w:cs="Times New Roman"/>
                <w:b/>
                <w:bCs/>
                <w:sz w:val="22"/>
                <w:szCs w:val="22"/>
              </w:rPr>
            </w:pPr>
            <w:r w:rsidRPr="00E442C9">
              <w:rPr>
                <w:rFonts w:ascii="Times New Roman" w:hAnsi="Times New Roman" w:cs="Times New Roman"/>
                <w:b/>
                <w:bCs/>
                <w:sz w:val="22"/>
                <w:szCs w:val="22"/>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DE049D" w14:textId="77777777" w:rsidR="00E442C9" w:rsidRPr="00E442C9" w:rsidRDefault="00E442C9" w:rsidP="00A06D44">
            <w:pPr>
              <w:ind w:firstLine="0"/>
              <w:jc w:val="center"/>
              <w:rPr>
                <w:rFonts w:ascii="Times New Roman" w:hAnsi="Times New Roman" w:cs="Times New Roman"/>
                <w:b/>
                <w:bCs/>
                <w:sz w:val="22"/>
                <w:szCs w:val="22"/>
              </w:rPr>
            </w:pPr>
            <w:r w:rsidRPr="00E442C9">
              <w:rPr>
                <w:rFonts w:ascii="Times New Roman" w:hAnsi="Times New Roman" w:cs="Times New Roman"/>
                <w:b/>
                <w:bCs/>
                <w:sz w:val="22"/>
                <w:szCs w:val="22"/>
              </w:rPr>
              <w:t>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9F27E1" w14:textId="4E5DCBAB" w:rsidR="00E442C9" w:rsidRPr="00E442C9" w:rsidRDefault="00E442C9" w:rsidP="00A06D44">
            <w:pPr>
              <w:ind w:firstLine="0"/>
              <w:jc w:val="center"/>
              <w:rPr>
                <w:rFonts w:ascii="Times New Roman" w:hAnsi="Times New Roman" w:cs="Times New Roman"/>
                <w:b/>
                <w:bCs/>
                <w:sz w:val="22"/>
                <w:szCs w:val="22"/>
              </w:rPr>
            </w:pPr>
            <w:r w:rsidRPr="00E442C9">
              <w:rPr>
                <w:rFonts w:ascii="Times New Roman" w:hAnsi="Times New Roman" w:cs="Times New Roman"/>
                <w:b/>
                <w:bCs/>
                <w:sz w:val="22"/>
                <w:szCs w:val="22"/>
              </w:rPr>
              <w:t>Kokybės</w:t>
            </w:r>
            <w:r w:rsidR="00A06D44">
              <w:rPr>
                <w:rFonts w:ascii="Times New Roman" w:hAnsi="Times New Roman" w:cs="Times New Roman"/>
                <w:b/>
                <w:bCs/>
                <w:sz w:val="22"/>
                <w:szCs w:val="22"/>
              </w:rPr>
              <w:t xml:space="preserve"> </w:t>
            </w:r>
            <w:r w:rsidRPr="00E442C9">
              <w:rPr>
                <w:rFonts w:ascii="Times New Roman" w:hAnsi="Times New Roman" w:cs="Times New Roman"/>
                <w:b/>
                <w:bCs/>
                <w:sz w:val="22"/>
                <w:szCs w:val="22"/>
              </w:rPr>
              <w:t>specifikacija</w:t>
            </w:r>
          </w:p>
        </w:tc>
        <w:tc>
          <w:tcPr>
            <w:tcW w:w="1843" w:type="dxa"/>
            <w:tcBorders>
              <w:top w:val="single" w:sz="4" w:space="0" w:color="auto"/>
              <w:left w:val="single" w:sz="4" w:space="0" w:color="auto"/>
              <w:bottom w:val="single" w:sz="4" w:space="0" w:color="auto"/>
              <w:right w:val="single" w:sz="4" w:space="0" w:color="auto"/>
            </w:tcBorders>
            <w:vAlign w:val="center"/>
          </w:tcPr>
          <w:p w14:paraId="2AE6E4D8" w14:textId="071507DB" w:rsidR="00E442C9" w:rsidRPr="00E442C9" w:rsidRDefault="00E442C9" w:rsidP="00A06D44">
            <w:pPr>
              <w:ind w:firstLine="0"/>
              <w:jc w:val="center"/>
              <w:rPr>
                <w:rFonts w:ascii="Times New Roman" w:hAnsi="Times New Roman" w:cs="Times New Roman"/>
                <w:b/>
                <w:bCs/>
                <w:sz w:val="22"/>
                <w:szCs w:val="22"/>
              </w:rPr>
            </w:pPr>
            <w:r w:rsidRPr="00E442C9">
              <w:rPr>
                <w:rFonts w:ascii="Times New Roman" w:hAnsi="Times New Roman" w:cs="Times New Roman"/>
                <w:b/>
                <w:bCs/>
                <w:sz w:val="22"/>
                <w:szCs w:val="22"/>
              </w:rPr>
              <w:t>Pageidaujama taros</w:t>
            </w:r>
            <w:r w:rsidR="00A06D44">
              <w:rPr>
                <w:rFonts w:ascii="Times New Roman" w:hAnsi="Times New Roman" w:cs="Times New Roman"/>
                <w:b/>
                <w:bCs/>
                <w:sz w:val="22"/>
                <w:szCs w:val="22"/>
              </w:rPr>
              <w:t xml:space="preserve"> </w:t>
            </w:r>
            <w:r w:rsidRPr="00E442C9">
              <w:rPr>
                <w:rFonts w:ascii="Times New Roman" w:hAnsi="Times New Roman" w:cs="Times New Roman"/>
                <w:b/>
                <w:bCs/>
                <w:sz w:val="22"/>
                <w:szCs w:val="22"/>
              </w:rPr>
              <w:t>talpa litrais</w:t>
            </w:r>
          </w:p>
        </w:tc>
        <w:tc>
          <w:tcPr>
            <w:tcW w:w="1528" w:type="dxa"/>
            <w:tcBorders>
              <w:top w:val="single" w:sz="4" w:space="0" w:color="auto"/>
              <w:left w:val="single" w:sz="4" w:space="0" w:color="auto"/>
              <w:bottom w:val="single" w:sz="4" w:space="0" w:color="auto"/>
              <w:right w:val="single" w:sz="4" w:space="0" w:color="auto"/>
            </w:tcBorders>
            <w:vAlign w:val="center"/>
            <w:hideMark/>
          </w:tcPr>
          <w:p w14:paraId="6FA184D4" w14:textId="0131840E" w:rsidR="00E442C9" w:rsidRPr="00E442C9" w:rsidRDefault="00E442C9" w:rsidP="00A06D44">
            <w:pPr>
              <w:ind w:firstLine="0"/>
              <w:jc w:val="center"/>
              <w:rPr>
                <w:rFonts w:ascii="Times New Roman" w:hAnsi="Times New Roman" w:cs="Times New Roman"/>
                <w:b/>
                <w:bCs/>
                <w:sz w:val="22"/>
                <w:szCs w:val="22"/>
              </w:rPr>
            </w:pPr>
            <w:r w:rsidRPr="00E442C9">
              <w:rPr>
                <w:rFonts w:ascii="Times New Roman" w:hAnsi="Times New Roman" w:cs="Times New Roman"/>
                <w:b/>
                <w:bCs/>
                <w:sz w:val="22"/>
                <w:szCs w:val="22"/>
              </w:rPr>
              <w:t>Perkamas</w:t>
            </w:r>
            <w:r w:rsidR="00A06D44">
              <w:rPr>
                <w:rFonts w:ascii="Times New Roman" w:hAnsi="Times New Roman" w:cs="Times New Roman"/>
                <w:b/>
                <w:bCs/>
                <w:sz w:val="22"/>
                <w:szCs w:val="22"/>
              </w:rPr>
              <w:t xml:space="preserve"> k</w:t>
            </w:r>
            <w:r w:rsidRPr="00E442C9">
              <w:rPr>
                <w:rFonts w:ascii="Times New Roman" w:hAnsi="Times New Roman" w:cs="Times New Roman"/>
                <w:b/>
                <w:bCs/>
                <w:sz w:val="22"/>
                <w:szCs w:val="22"/>
              </w:rPr>
              <w:t>iekis</w:t>
            </w:r>
            <w:r w:rsidR="00A06D44">
              <w:rPr>
                <w:rFonts w:ascii="Times New Roman" w:hAnsi="Times New Roman" w:cs="Times New Roman"/>
                <w:b/>
                <w:bCs/>
                <w:sz w:val="22"/>
                <w:szCs w:val="22"/>
              </w:rPr>
              <w:t xml:space="preserve"> litrais</w:t>
            </w:r>
          </w:p>
        </w:tc>
      </w:tr>
      <w:tr w:rsidR="00A06D44" w:rsidRPr="00E442C9" w14:paraId="0EF23FB8" w14:textId="77777777" w:rsidTr="00AB2FDA">
        <w:trPr>
          <w:trHeight w:val="711"/>
        </w:trPr>
        <w:tc>
          <w:tcPr>
            <w:tcW w:w="567" w:type="dxa"/>
            <w:tcBorders>
              <w:top w:val="single" w:sz="4" w:space="0" w:color="auto"/>
              <w:left w:val="single" w:sz="4" w:space="0" w:color="auto"/>
              <w:bottom w:val="single" w:sz="4" w:space="0" w:color="auto"/>
              <w:right w:val="single" w:sz="4" w:space="0" w:color="auto"/>
            </w:tcBorders>
            <w:vAlign w:val="center"/>
          </w:tcPr>
          <w:p w14:paraId="7F966E31" w14:textId="77777777"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607EDE" w14:textId="3065844F" w:rsidR="00E442C9" w:rsidRPr="00E442C9" w:rsidRDefault="00E442C9" w:rsidP="00A06D44">
            <w:pPr>
              <w:ind w:firstLine="0"/>
              <w:rPr>
                <w:rFonts w:ascii="Times New Roman" w:hAnsi="Times New Roman" w:cs="Times New Roman"/>
                <w:sz w:val="22"/>
                <w:szCs w:val="22"/>
              </w:rPr>
            </w:pPr>
            <w:r w:rsidRPr="00E442C9">
              <w:rPr>
                <w:rFonts w:ascii="Times New Roman" w:hAnsi="Times New Roman" w:cs="Times New Roman"/>
                <w:sz w:val="22"/>
                <w:szCs w:val="22"/>
              </w:rPr>
              <w:t>Aušinimo skysčio  koncentratas</w:t>
            </w:r>
            <w:r w:rsidR="00A06D44" w:rsidRPr="00A06D44">
              <w:rPr>
                <w:rFonts w:ascii="Times New Roman" w:hAnsi="Times New Roman" w:cs="Times New Roman"/>
                <w:sz w:val="22"/>
                <w:szCs w:val="22"/>
              </w:rPr>
              <w:t xml:space="preserve"> </w:t>
            </w:r>
            <w:r w:rsidRPr="00E442C9">
              <w:rPr>
                <w:rFonts w:ascii="Times New Roman" w:hAnsi="Times New Roman" w:cs="Times New Roman"/>
                <w:sz w:val="22"/>
                <w:szCs w:val="22"/>
              </w:rPr>
              <w:t>(mėlynas, mėlynai žalias)</w:t>
            </w:r>
          </w:p>
        </w:tc>
        <w:tc>
          <w:tcPr>
            <w:tcW w:w="2551" w:type="dxa"/>
            <w:tcBorders>
              <w:top w:val="single" w:sz="4" w:space="0" w:color="auto"/>
              <w:left w:val="single" w:sz="4" w:space="0" w:color="auto"/>
              <w:bottom w:val="single" w:sz="4" w:space="0" w:color="auto"/>
              <w:right w:val="single" w:sz="4" w:space="0" w:color="auto"/>
            </w:tcBorders>
            <w:vAlign w:val="center"/>
          </w:tcPr>
          <w:p w14:paraId="7A50F33E" w14:textId="0D4CE60A"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MB 325.0</w:t>
            </w:r>
          </w:p>
        </w:tc>
        <w:tc>
          <w:tcPr>
            <w:tcW w:w="1843" w:type="dxa"/>
            <w:tcBorders>
              <w:top w:val="single" w:sz="4" w:space="0" w:color="auto"/>
              <w:left w:val="single" w:sz="4" w:space="0" w:color="auto"/>
              <w:bottom w:val="single" w:sz="4" w:space="0" w:color="auto"/>
              <w:right w:val="single" w:sz="4" w:space="0" w:color="auto"/>
            </w:tcBorders>
            <w:vAlign w:val="center"/>
          </w:tcPr>
          <w:p w14:paraId="584ADFBD" w14:textId="26A58503"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200±10%</w:t>
            </w:r>
          </w:p>
        </w:tc>
        <w:tc>
          <w:tcPr>
            <w:tcW w:w="1528" w:type="dxa"/>
            <w:tcBorders>
              <w:top w:val="single" w:sz="4" w:space="0" w:color="auto"/>
              <w:left w:val="single" w:sz="4" w:space="0" w:color="auto"/>
              <w:bottom w:val="single" w:sz="4" w:space="0" w:color="auto"/>
              <w:right w:val="single" w:sz="4" w:space="0" w:color="auto"/>
            </w:tcBorders>
            <w:vAlign w:val="center"/>
          </w:tcPr>
          <w:p w14:paraId="4B76283B" w14:textId="77777777"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7000</w:t>
            </w:r>
          </w:p>
        </w:tc>
      </w:tr>
      <w:tr w:rsidR="00A06D44" w:rsidRPr="00E442C9" w14:paraId="7D0653CF" w14:textId="77777777" w:rsidTr="00AB2FDA">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7E8338FA" w14:textId="77777777"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FBFB7A" w14:textId="2CF36630" w:rsidR="00E442C9" w:rsidRPr="00E442C9" w:rsidRDefault="00E442C9" w:rsidP="00A06D44">
            <w:pPr>
              <w:ind w:firstLine="0"/>
              <w:rPr>
                <w:rFonts w:ascii="Times New Roman" w:hAnsi="Times New Roman" w:cs="Times New Roman"/>
                <w:sz w:val="22"/>
                <w:szCs w:val="22"/>
              </w:rPr>
            </w:pPr>
            <w:r w:rsidRPr="00E442C9">
              <w:rPr>
                <w:rFonts w:ascii="Times New Roman" w:hAnsi="Times New Roman" w:cs="Times New Roman"/>
                <w:sz w:val="22"/>
                <w:szCs w:val="22"/>
              </w:rPr>
              <w:t>Aušinimo skysčio koncentratas</w:t>
            </w:r>
            <w:r w:rsidR="00A06D44" w:rsidRPr="00A06D44">
              <w:rPr>
                <w:rFonts w:ascii="Times New Roman" w:hAnsi="Times New Roman" w:cs="Times New Roman"/>
                <w:sz w:val="22"/>
                <w:szCs w:val="22"/>
              </w:rPr>
              <w:t xml:space="preserve"> </w:t>
            </w:r>
            <w:r w:rsidRPr="00E442C9">
              <w:rPr>
                <w:rFonts w:ascii="Times New Roman" w:hAnsi="Times New Roman" w:cs="Times New Roman"/>
                <w:sz w:val="22"/>
                <w:szCs w:val="22"/>
              </w:rPr>
              <w:t>(žaliai mėlynas, geltonas)</w:t>
            </w:r>
          </w:p>
        </w:tc>
        <w:tc>
          <w:tcPr>
            <w:tcW w:w="2551" w:type="dxa"/>
            <w:tcBorders>
              <w:top w:val="single" w:sz="4" w:space="0" w:color="auto"/>
              <w:left w:val="single" w:sz="4" w:space="0" w:color="auto"/>
              <w:bottom w:val="single" w:sz="4" w:space="0" w:color="auto"/>
              <w:right w:val="single" w:sz="4" w:space="0" w:color="auto"/>
            </w:tcBorders>
            <w:vAlign w:val="center"/>
          </w:tcPr>
          <w:p w14:paraId="09DF46CF" w14:textId="5A21C2C1"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IVECO 18-1830</w:t>
            </w:r>
          </w:p>
        </w:tc>
        <w:tc>
          <w:tcPr>
            <w:tcW w:w="1843" w:type="dxa"/>
            <w:tcBorders>
              <w:top w:val="single" w:sz="4" w:space="0" w:color="auto"/>
              <w:left w:val="single" w:sz="4" w:space="0" w:color="auto"/>
              <w:bottom w:val="single" w:sz="4" w:space="0" w:color="auto"/>
              <w:right w:val="single" w:sz="4" w:space="0" w:color="auto"/>
            </w:tcBorders>
            <w:vAlign w:val="center"/>
          </w:tcPr>
          <w:p w14:paraId="163DEF60" w14:textId="4695059B"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200±10%</w:t>
            </w:r>
          </w:p>
        </w:tc>
        <w:tc>
          <w:tcPr>
            <w:tcW w:w="1528" w:type="dxa"/>
            <w:tcBorders>
              <w:top w:val="single" w:sz="4" w:space="0" w:color="auto"/>
              <w:left w:val="single" w:sz="4" w:space="0" w:color="auto"/>
              <w:bottom w:val="single" w:sz="4" w:space="0" w:color="auto"/>
              <w:right w:val="single" w:sz="4" w:space="0" w:color="auto"/>
            </w:tcBorders>
            <w:vAlign w:val="center"/>
          </w:tcPr>
          <w:p w14:paraId="6114FBA2" w14:textId="77777777"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1800</w:t>
            </w:r>
          </w:p>
        </w:tc>
      </w:tr>
      <w:tr w:rsidR="00A06D44" w:rsidRPr="00E442C9" w14:paraId="118EC146" w14:textId="77777777" w:rsidTr="00AB2FDA">
        <w:trPr>
          <w:trHeight w:val="708"/>
        </w:trPr>
        <w:tc>
          <w:tcPr>
            <w:tcW w:w="567" w:type="dxa"/>
            <w:tcBorders>
              <w:top w:val="single" w:sz="4" w:space="0" w:color="auto"/>
              <w:left w:val="single" w:sz="4" w:space="0" w:color="auto"/>
              <w:bottom w:val="single" w:sz="4" w:space="0" w:color="auto"/>
              <w:right w:val="single" w:sz="4" w:space="0" w:color="auto"/>
            </w:tcBorders>
            <w:vAlign w:val="center"/>
          </w:tcPr>
          <w:p w14:paraId="76CA23DB" w14:textId="77777777"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DA2D27" w14:textId="53780FF6" w:rsidR="00E442C9" w:rsidRPr="00E442C9" w:rsidRDefault="00E442C9" w:rsidP="00A06D44">
            <w:pPr>
              <w:ind w:firstLine="0"/>
              <w:rPr>
                <w:rFonts w:ascii="Times New Roman" w:hAnsi="Times New Roman" w:cs="Times New Roman"/>
                <w:sz w:val="22"/>
                <w:szCs w:val="22"/>
              </w:rPr>
            </w:pPr>
            <w:r w:rsidRPr="00E442C9">
              <w:rPr>
                <w:rFonts w:ascii="Times New Roman" w:hAnsi="Times New Roman" w:cs="Times New Roman"/>
                <w:sz w:val="22"/>
                <w:szCs w:val="22"/>
              </w:rPr>
              <w:t>Aušinimo skysčio  koncentratas</w:t>
            </w:r>
            <w:r w:rsidR="00A06D44" w:rsidRPr="00A06D44">
              <w:rPr>
                <w:rFonts w:ascii="Times New Roman" w:hAnsi="Times New Roman" w:cs="Times New Roman"/>
                <w:sz w:val="22"/>
                <w:szCs w:val="22"/>
              </w:rPr>
              <w:t xml:space="preserve"> </w:t>
            </w:r>
            <w:r w:rsidRPr="00E442C9">
              <w:rPr>
                <w:rFonts w:ascii="Times New Roman" w:hAnsi="Times New Roman" w:cs="Times New Roman"/>
                <w:sz w:val="22"/>
                <w:szCs w:val="22"/>
              </w:rPr>
              <w:t>(geltonas, rausvas-oranžinis, raudonas)</w:t>
            </w:r>
          </w:p>
        </w:tc>
        <w:tc>
          <w:tcPr>
            <w:tcW w:w="2551" w:type="dxa"/>
            <w:tcBorders>
              <w:top w:val="single" w:sz="4" w:space="0" w:color="auto"/>
              <w:left w:val="single" w:sz="4" w:space="0" w:color="auto"/>
              <w:bottom w:val="single" w:sz="4" w:space="0" w:color="auto"/>
              <w:right w:val="single" w:sz="4" w:space="0" w:color="auto"/>
            </w:tcBorders>
            <w:vAlign w:val="center"/>
          </w:tcPr>
          <w:p w14:paraId="5992D1D0" w14:textId="785F58B3" w:rsidR="00E442C9" w:rsidRPr="00E442C9" w:rsidRDefault="00E442C9" w:rsidP="00AB2FDA">
            <w:pPr>
              <w:ind w:firstLine="0"/>
              <w:jc w:val="center"/>
              <w:rPr>
                <w:rFonts w:ascii="Times New Roman" w:hAnsi="Times New Roman" w:cs="Times New Roman"/>
                <w:sz w:val="22"/>
                <w:szCs w:val="22"/>
              </w:rPr>
            </w:pPr>
            <w:r w:rsidRPr="00E442C9">
              <w:rPr>
                <w:rFonts w:ascii="Times New Roman" w:hAnsi="Times New Roman" w:cs="Times New Roman"/>
                <w:sz w:val="22"/>
                <w:szCs w:val="22"/>
              </w:rPr>
              <w:t>CUMMINS CES 14603</w:t>
            </w:r>
          </w:p>
        </w:tc>
        <w:tc>
          <w:tcPr>
            <w:tcW w:w="1843" w:type="dxa"/>
            <w:tcBorders>
              <w:top w:val="single" w:sz="4" w:space="0" w:color="auto"/>
              <w:left w:val="single" w:sz="4" w:space="0" w:color="auto"/>
              <w:bottom w:val="single" w:sz="4" w:space="0" w:color="auto"/>
              <w:right w:val="single" w:sz="4" w:space="0" w:color="auto"/>
            </w:tcBorders>
            <w:vAlign w:val="center"/>
          </w:tcPr>
          <w:p w14:paraId="2EF476D8" w14:textId="4C31CFBB"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200±10%</w:t>
            </w:r>
          </w:p>
        </w:tc>
        <w:tc>
          <w:tcPr>
            <w:tcW w:w="1528" w:type="dxa"/>
            <w:tcBorders>
              <w:top w:val="single" w:sz="4" w:space="0" w:color="auto"/>
              <w:left w:val="single" w:sz="4" w:space="0" w:color="auto"/>
              <w:bottom w:val="single" w:sz="4" w:space="0" w:color="auto"/>
              <w:right w:val="single" w:sz="4" w:space="0" w:color="auto"/>
            </w:tcBorders>
            <w:vAlign w:val="center"/>
          </w:tcPr>
          <w:p w14:paraId="738006B8" w14:textId="77777777" w:rsidR="00E442C9" w:rsidRPr="00E442C9" w:rsidRDefault="00E442C9" w:rsidP="00A06D44">
            <w:pPr>
              <w:ind w:firstLine="0"/>
              <w:jc w:val="center"/>
              <w:rPr>
                <w:rFonts w:ascii="Times New Roman" w:hAnsi="Times New Roman" w:cs="Times New Roman"/>
                <w:sz w:val="22"/>
                <w:szCs w:val="22"/>
              </w:rPr>
            </w:pPr>
            <w:r w:rsidRPr="00E442C9">
              <w:rPr>
                <w:rFonts w:ascii="Times New Roman" w:hAnsi="Times New Roman" w:cs="Times New Roman"/>
                <w:sz w:val="22"/>
                <w:szCs w:val="22"/>
              </w:rPr>
              <w:t>1500</w:t>
            </w:r>
          </w:p>
        </w:tc>
      </w:tr>
    </w:tbl>
    <w:p w14:paraId="2C995ACB" w14:textId="033E1740" w:rsidR="00E442C9" w:rsidRPr="00E442C9" w:rsidRDefault="00E442C9" w:rsidP="00AB2FDA">
      <w:pPr>
        <w:ind w:left="567" w:firstLine="0"/>
        <w:rPr>
          <w:rFonts w:ascii="Times New Roman" w:hAnsi="Times New Roman" w:cs="Times New Roman"/>
          <w:sz w:val="22"/>
          <w:szCs w:val="22"/>
        </w:rPr>
      </w:pPr>
      <w:r w:rsidRPr="00E442C9">
        <w:rPr>
          <w:rFonts w:ascii="Times New Roman" w:hAnsi="Times New Roman" w:cs="Times New Roman"/>
          <w:sz w:val="22"/>
          <w:szCs w:val="22"/>
        </w:rPr>
        <w:t xml:space="preserve">9. Taros panauda į </w:t>
      </w:r>
      <w:r w:rsidR="00AB2FDA">
        <w:rPr>
          <w:rFonts w:ascii="Times New Roman" w:hAnsi="Times New Roman" w:cs="Times New Roman"/>
          <w:sz w:val="22"/>
          <w:szCs w:val="22"/>
        </w:rPr>
        <w:t>P</w:t>
      </w:r>
      <w:r w:rsidRPr="00E442C9">
        <w:rPr>
          <w:rFonts w:ascii="Times New Roman" w:hAnsi="Times New Roman" w:cs="Times New Roman"/>
          <w:sz w:val="22"/>
          <w:szCs w:val="22"/>
        </w:rPr>
        <w:t>rekės įkainį neįskaičiuojama. Sunaudojęs Prekę, tarą Pirkėjas saugos prekių pristatymo vietose. Tiekėjas tarą iš Prekės pristatymo vietų pasiimti ir išsivežti turi savo lėšomis ir kaštais.</w:t>
      </w:r>
    </w:p>
    <w:p w14:paraId="123CF8B6" w14:textId="77777777" w:rsidR="00E442C9" w:rsidRPr="00E442C9" w:rsidRDefault="00E442C9" w:rsidP="00AB2FDA">
      <w:pPr>
        <w:ind w:left="567" w:firstLine="0"/>
        <w:rPr>
          <w:rFonts w:ascii="Times New Roman" w:hAnsi="Times New Roman" w:cs="Times New Roman"/>
          <w:sz w:val="22"/>
          <w:szCs w:val="22"/>
        </w:rPr>
      </w:pPr>
      <w:r w:rsidRPr="00E442C9">
        <w:rPr>
          <w:rFonts w:ascii="Times New Roman" w:hAnsi="Times New Roman" w:cs="Times New Roman"/>
          <w:sz w:val="22"/>
          <w:szCs w:val="22"/>
        </w:rPr>
        <w:t>10. Aušinimo skystis pristatomas plombuotoje taroje, su visais priklausomais dokumentais: prekės pasu, sertifikatu, SDL, technine informacija, susijusią su įsigyjamos Prekės eksploatavimu ir priežiūra bei saugos duomenų lapu, atitinkančiu Lietuvos Respublikos teisės aktuose numatytas sąlygas.</w:t>
      </w:r>
    </w:p>
    <w:p w14:paraId="0FB91655" w14:textId="4A2FDD1A" w:rsidR="003545D4" w:rsidRPr="00AB2FDA" w:rsidRDefault="00E442C9" w:rsidP="00AB2FDA">
      <w:pPr>
        <w:ind w:left="567" w:firstLine="0"/>
        <w:rPr>
          <w:rFonts w:ascii="Times New Roman" w:hAnsi="Times New Roman" w:cs="Times New Roman"/>
          <w:sz w:val="22"/>
          <w:szCs w:val="22"/>
        </w:rPr>
      </w:pPr>
      <w:r w:rsidRPr="00E442C9">
        <w:rPr>
          <w:rFonts w:ascii="Times New Roman" w:hAnsi="Times New Roman" w:cs="Times New Roman"/>
          <w:sz w:val="22"/>
          <w:szCs w:val="22"/>
        </w:rPr>
        <w:t>11. Pristatyti naujas Prekes, pagamintas ne anksčiau, kaip prieš vienerius metus iki jų pateikimo Pirkėjui, originalioje gamintojo taroje, kurios dydžiai nurodyti Specifikacijoje, su gamintojo ženklais, originaliomis plombomis ir markiravimu, atitinkančiu Europos Sąjungos ir Lietuvos Respublikos teisės aktų reikalavimus.</w:t>
      </w:r>
    </w:p>
    <w:p w14:paraId="74C87DF0" w14:textId="77777777" w:rsidR="00642EC6" w:rsidRPr="00445E83" w:rsidRDefault="00642EC6" w:rsidP="0006268D">
      <w:pPr>
        <w:ind w:firstLine="0"/>
      </w:pPr>
    </w:p>
    <w:p w14:paraId="55229864" w14:textId="00A298F2" w:rsidR="00A76CF7" w:rsidRPr="00680E20"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4" w:name="_Toc196306784"/>
      <w:r w:rsidRPr="00680E20">
        <w:rPr>
          <w:rFonts w:ascii="Times New Roman" w:hAnsi="Times New Roman" w:cs="Times New Roman"/>
          <w:sz w:val="18"/>
          <w:szCs w:val="18"/>
        </w:rPr>
        <w:t>Pirkimo sąlygų</w:t>
      </w:r>
      <w:r w:rsidR="00902B24" w:rsidRPr="00680E20">
        <w:rPr>
          <w:rFonts w:ascii="Times New Roman" w:hAnsi="Times New Roman" w:cs="Times New Roman"/>
          <w:sz w:val="18"/>
          <w:szCs w:val="18"/>
        </w:rPr>
        <w:t xml:space="preserve"> </w:t>
      </w:r>
      <w:r w:rsidR="002A5777" w:rsidRPr="00680E20">
        <w:rPr>
          <w:rFonts w:ascii="Times New Roman" w:hAnsi="Times New Roman" w:cs="Times New Roman"/>
          <w:sz w:val="18"/>
          <w:szCs w:val="18"/>
        </w:rPr>
        <w:t>4</w:t>
      </w:r>
      <w:r w:rsidRPr="00680E20">
        <w:rPr>
          <w:rFonts w:ascii="Times New Roman" w:hAnsi="Times New Roman" w:cs="Times New Roman"/>
          <w:sz w:val="18"/>
          <w:szCs w:val="18"/>
        </w:rPr>
        <w:t xml:space="preserve"> priedas</w:t>
      </w:r>
      <w:bookmarkEnd w:id="44"/>
    </w:p>
    <w:p w14:paraId="42D6D2B4" w14:textId="46FFB0A0"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5" w:name="_Toc192765185"/>
      <w:bookmarkStart w:id="46" w:name="_Toc196306785"/>
      <w:r w:rsidRPr="00680E20">
        <w:rPr>
          <w:rFonts w:ascii="Times New Roman" w:hAnsi="Times New Roman" w:cs="Times New Roman"/>
          <w:sz w:val="18"/>
          <w:szCs w:val="18"/>
        </w:rPr>
        <w:t>„Pasiūlymo forma“</w:t>
      </w:r>
      <w:bookmarkEnd w:id="45"/>
      <w:bookmarkEnd w:id="46"/>
    </w:p>
    <w:p w14:paraId="3D577714" w14:textId="77777777" w:rsidR="00445E83" w:rsidRDefault="00445E83" w:rsidP="00CF5848">
      <w:pPr>
        <w:ind w:firstLine="0"/>
      </w:pPr>
    </w:p>
    <w:p w14:paraId="5EA68B12" w14:textId="77777777"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4D6756FA" w14:textId="45F02E53" w:rsidR="00043770" w:rsidRPr="00680E20" w:rsidRDefault="00AB2FDA" w:rsidP="00AB2FDA">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AUŠINIMO SKYSČIŲ KONCENTRATŲ</w:t>
      </w:r>
    </w:p>
    <w:p w14:paraId="5A9D969C" w14:textId="77777777" w:rsidR="00680E20" w:rsidRPr="00680E20" w:rsidRDefault="00680E20" w:rsidP="00043770">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6AA7CB2A" w14:textId="42E7E372"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sidR="00043770">
        <w:rPr>
          <w:rFonts w:ascii="Times New Roman" w:eastAsia="Times New Roman" w:hAnsi="Times New Roman" w:cs="Times New Roman"/>
          <w:sz w:val="22"/>
          <w:szCs w:val="22"/>
        </w:rPr>
        <w:t>5</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42"/>
      </w:tblGrid>
      <w:tr w:rsidR="00680E20" w:rsidRPr="00680E20" w14:paraId="60CD30A5" w14:textId="77777777" w:rsidTr="00043770">
        <w:trPr>
          <w:trHeight w:val="536"/>
          <w:jc w:val="center"/>
        </w:trPr>
        <w:tc>
          <w:tcPr>
            <w:tcW w:w="4957" w:type="dxa"/>
            <w:tcBorders>
              <w:top w:val="single" w:sz="4" w:space="0" w:color="auto"/>
              <w:left w:val="single" w:sz="4" w:space="0" w:color="auto"/>
              <w:bottom w:val="single" w:sz="4" w:space="0" w:color="auto"/>
              <w:right w:val="single" w:sz="4" w:space="0" w:color="auto"/>
            </w:tcBorders>
            <w:vAlign w:val="center"/>
          </w:tcPr>
          <w:p w14:paraId="422A0B0F"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 xml:space="preserve">Tiekėjo pavadinimas ir kodas </w:t>
            </w:r>
            <w:r w:rsidRPr="00680E20">
              <w:rPr>
                <w:rFonts w:ascii="Times New Roman" w:eastAsia="Times New Roman" w:hAnsi="Times New Roman" w:cs="Times New Roman"/>
                <w:i/>
                <w:iCs/>
                <w:sz w:val="20"/>
                <w:szCs w:val="20"/>
              </w:rPr>
              <w:t>(jei pasiūlymą pateikia tiekėjų grupė, nurodyti visų grupės partnerių pavadinimus)</w:t>
            </w:r>
          </w:p>
        </w:tc>
        <w:tc>
          <w:tcPr>
            <w:tcW w:w="4642" w:type="dxa"/>
            <w:tcBorders>
              <w:top w:val="single" w:sz="4" w:space="0" w:color="auto"/>
              <w:left w:val="single" w:sz="4" w:space="0" w:color="auto"/>
              <w:bottom w:val="single" w:sz="4" w:space="0" w:color="auto"/>
              <w:right w:val="single" w:sz="4" w:space="0" w:color="auto"/>
            </w:tcBorders>
            <w:vAlign w:val="center"/>
          </w:tcPr>
          <w:p w14:paraId="61F72181"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535C637F" w14:textId="77777777" w:rsidTr="00043770">
        <w:trPr>
          <w:trHeight w:val="523"/>
          <w:jc w:val="center"/>
        </w:trPr>
        <w:tc>
          <w:tcPr>
            <w:tcW w:w="4957" w:type="dxa"/>
            <w:tcBorders>
              <w:top w:val="single" w:sz="4" w:space="0" w:color="auto"/>
              <w:left w:val="single" w:sz="4" w:space="0" w:color="auto"/>
              <w:bottom w:val="single" w:sz="4" w:space="0" w:color="auto"/>
              <w:right w:val="single" w:sz="4" w:space="0" w:color="auto"/>
            </w:tcBorders>
            <w:vAlign w:val="center"/>
          </w:tcPr>
          <w:p w14:paraId="3AD02187"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 xml:space="preserve">Tiekėjo adresas </w:t>
            </w:r>
            <w:r w:rsidRPr="00680E20">
              <w:rPr>
                <w:rFonts w:ascii="Times New Roman" w:eastAsia="Times New Roman" w:hAnsi="Times New Roman" w:cs="Times New Roman"/>
                <w:i/>
                <w:iCs/>
                <w:sz w:val="20"/>
                <w:szCs w:val="20"/>
              </w:rPr>
              <w:t>(jei pasiūlymą pateikia tiekėjų grupė, nurodyti visų grupės partnerių adresus)</w:t>
            </w:r>
          </w:p>
        </w:tc>
        <w:tc>
          <w:tcPr>
            <w:tcW w:w="4642" w:type="dxa"/>
            <w:tcBorders>
              <w:top w:val="single" w:sz="4" w:space="0" w:color="auto"/>
              <w:left w:val="single" w:sz="4" w:space="0" w:color="auto"/>
              <w:bottom w:val="single" w:sz="4" w:space="0" w:color="auto"/>
              <w:right w:val="single" w:sz="4" w:space="0" w:color="auto"/>
            </w:tcBorders>
            <w:vAlign w:val="center"/>
          </w:tcPr>
          <w:p w14:paraId="5DA30DFC"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333C1705"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61EF02"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Kontaktinio asmens vardas ir pavardė</w:t>
            </w:r>
          </w:p>
        </w:tc>
        <w:tc>
          <w:tcPr>
            <w:tcW w:w="4642" w:type="dxa"/>
            <w:tcBorders>
              <w:top w:val="single" w:sz="4" w:space="0" w:color="auto"/>
              <w:left w:val="single" w:sz="4" w:space="0" w:color="auto"/>
              <w:bottom w:val="single" w:sz="4" w:space="0" w:color="auto"/>
              <w:right w:val="single" w:sz="4" w:space="0" w:color="auto"/>
            </w:tcBorders>
            <w:vAlign w:val="center"/>
          </w:tcPr>
          <w:p w14:paraId="3A1ADA79"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3EA642F2"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4BE419"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Telefono numeris</w:t>
            </w:r>
          </w:p>
        </w:tc>
        <w:tc>
          <w:tcPr>
            <w:tcW w:w="4642" w:type="dxa"/>
            <w:tcBorders>
              <w:top w:val="single" w:sz="4" w:space="0" w:color="auto"/>
              <w:left w:val="single" w:sz="4" w:space="0" w:color="auto"/>
              <w:bottom w:val="single" w:sz="4" w:space="0" w:color="auto"/>
              <w:right w:val="single" w:sz="4" w:space="0" w:color="auto"/>
            </w:tcBorders>
            <w:vAlign w:val="center"/>
          </w:tcPr>
          <w:p w14:paraId="317A5F49"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r w:rsidR="00680E20" w:rsidRPr="00680E20" w14:paraId="44411236"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0B630613"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El. pašto adresas</w:t>
            </w:r>
          </w:p>
        </w:tc>
        <w:tc>
          <w:tcPr>
            <w:tcW w:w="4642" w:type="dxa"/>
            <w:tcBorders>
              <w:top w:val="single" w:sz="4" w:space="0" w:color="auto"/>
              <w:left w:val="single" w:sz="4" w:space="0" w:color="auto"/>
              <w:bottom w:val="single" w:sz="4" w:space="0" w:color="auto"/>
              <w:right w:val="single" w:sz="4" w:space="0" w:color="auto"/>
            </w:tcBorders>
            <w:vAlign w:val="center"/>
          </w:tcPr>
          <w:p w14:paraId="70ECB74E" w14:textId="77777777" w:rsidR="00680E20" w:rsidRPr="00680E20" w:rsidRDefault="00680E20" w:rsidP="00043770">
            <w:pPr>
              <w:widowControl w:val="0"/>
              <w:suppressLineNumbers/>
              <w:suppressAutoHyphens/>
              <w:spacing w:line="240" w:lineRule="auto"/>
              <w:ind w:firstLine="0"/>
              <w:rPr>
                <w:rFonts w:ascii="Times New Roman" w:eastAsia="Times New Roman" w:hAnsi="Times New Roman" w:cs="Times New Roman"/>
                <w:sz w:val="20"/>
                <w:szCs w:val="20"/>
              </w:rPr>
            </w:pPr>
          </w:p>
        </w:tc>
      </w:tr>
    </w:tbl>
    <w:p w14:paraId="0F648A98" w14:textId="77777777" w:rsidR="00680E20" w:rsidRPr="00680E20" w:rsidRDefault="00680E20" w:rsidP="00680E20">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680E20" w:rsidRPr="00680E20" w14:paraId="7B3D55D7" w14:textId="77777777" w:rsidTr="00043770">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1F25AF0E"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Subtiekėjo pavadinimas ir adresas</w:t>
            </w:r>
          </w:p>
        </w:tc>
        <w:tc>
          <w:tcPr>
            <w:tcW w:w="4677" w:type="dxa"/>
            <w:tcBorders>
              <w:top w:val="single" w:sz="4" w:space="0" w:color="auto"/>
              <w:left w:val="single" w:sz="4" w:space="0" w:color="auto"/>
              <w:bottom w:val="single" w:sz="4" w:space="0" w:color="auto"/>
              <w:right w:val="single" w:sz="4" w:space="0" w:color="auto"/>
            </w:tcBorders>
            <w:vAlign w:val="center"/>
          </w:tcPr>
          <w:p w14:paraId="03B96AA8"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p>
        </w:tc>
      </w:tr>
      <w:tr w:rsidR="00680E20" w:rsidRPr="00680E20" w14:paraId="4F1DA5D1" w14:textId="77777777" w:rsidTr="00043770">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7B131CC0"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Subtiekėjo teikiamos paslaugos (</w:t>
            </w:r>
            <w:r w:rsidRPr="00680E20">
              <w:rPr>
                <w:rFonts w:ascii="Times New Roman" w:eastAsia="Times New Roman" w:hAnsi="Times New Roman" w:cs="Times New Roman"/>
                <w:i/>
                <w:sz w:val="20"/>
                <w:szCs w:val="20"/>
              </w:rPr>
              <w:t>pildoma, jei subtiekėjas vykdys sutartį</w:t>
            </w:r>
            <w:r w:rsidRPr="00680E20">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vAlign w:val="center"/>
          </w:tcPr>
          <w:p w14:paraId="2742F780"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p>
        </w:tc>
      </w:tr>
      <w:tr w:rsidR="00680E20" w:rsidRPr="00680E20" w14:paraId="239F9469" w14:textId="77777777" w:rsidTr="00043770">
        <w:trPr>
          <w:trHeight w:val="744"/>
          <w:jc w:val="center"/>
        </w:trPr>
        <w:tc>
          <w:tcPr>
            <w:tcW w:w="4957" w:type="dxa"/>
            <w:tcBorders>
              <w:top w:val="single" w:sz="4" w:space="0" w:color="auto"/>
              <w:left w:val="single" w:sz="4" w:space="0" w:color="auto"/>
              <w:bottom w:val="single" w:sz="4" w:space="0" w:color="auto"/>
              <w:right w:val="single" w:sz="4" w:space="0" w:color="auto"/>
            </w:tcBorders>
            <w:vAlign w:val="center"/>
          </w:tcPr>
          <w:p w14:paraId="3F6F253B" w14:textId="284F9FD3"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Sutarties dalis (apimtis pinigine išraiška, dalis procentais), kuriai ketinama pasitelkti subtiekėjus (</w:t>
            </w:r>
            <w:r w:rsidRPr="00680E20">
              <w:rPr>
                <w:rFonts w:ascii="Times New Roman" w:eastAsia="Times New Roman" w:hAnsi="Times New Roman" w:cs="Times New Roman"/>
                <w:i/>
                <w:sz w:val="20"/>
                <w:szCs w:val="20"/>
              </w:rPr>
              <w:t>pildoma, jei</w:t>
            </w:r>
            <w:r w:rsidR="00043770">
              <w:rPr>
                <w:rFonts w:ascii="Times New Roman" w:eastAsia="Times New Roman" w:hAnsi="Times New Roman" w:cs="Times New Roman"/>
                <w:i/>
                <w:sz w:val="20"/>
                <w:szCs w:val="20"/>
              </w:rPr>
              <w:t xml:space="preserve"> </w:t>
            </w:r>
            <w:r w:rsidRPr="00680E20">
              <w:rPr>
                <w:rFonts w:ascii="Times New Roman" w:eastAsia="Times New Roman" w:hAnsi="Times New Roman" w:cs="Times New Roman"/>
                <w:i/>
                <w:sz w:val="20"/>
                <w:szCs w:val="20"/>
              </w:rPr>
              <w:t>subtiekėjas vykdys sutartį</w:t>
            </w:r>
            <w:r w:rsidRPr="00680E20">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vAlign w:val="center"/>
          </w:tcPr>
          <w:p w14:paraId="25F42E43" w14:textId="77777777" w:rsidR="00680E20" w:rsidRPr="00680E20" w:rsidRDefault="00680E20" w:rsidP="00043770">
            <w:pPr>
              <w:widowControl w:val="0"/>
              <w:spacing w:line="240" w:lineRule="auto"/>
              <w:ind w:firstLine="0"/>
              <w:rPr>
                <w:rFonts w:ascii="Times New Roman" w:eastAsia="Times New Roman" w:hAnsi="Times New Roman" w:cs="Times New Roman"/>
                <w:sz w:val="20"/>
                <w:szCs w:val="20"/>
              </w:rPr>
            </w:pPr>
          </w:p>
        </w:tc>
      </w:tr>
    </w:tbl>
    <w:p w14:paraId="3C0D5257" w14:textId="77777777" w:rsidR="00680E20" w:rsidRPr="00680E20" w:rsidRDefault="00680E20" w:rsidP="00043770">
      <w:pPr>
        <w:widowControl w:val="0"/>
        <w:spacing w:before="60" w:line="240" w:lineRule="auto"/>
        <w:ind w:left="567" w:right="401"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Pastaba. Pildyti tuomet, jei sutarties vykdymui bus pasitelkti subtiekėjai. Pasitelkiant subtiekėjus pateikiamas (-i) užpildytas (-i) pirkimo sąlygų 3 priedas.</w:t>
      </w:r>
    </w:p>
    <w:p w14:paraId="661CB768"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2"/>
          <w:szCs w:val="22"/>
        </w:rPr>
      </w:pPr>
    </w:p>
    <w:p w14:paraId="76B50EE2" w14:textId="77777777" w:rsidR="00680E20" w:rsidRPr="00680E20" w:rsidRDefault="00680E20" w:rsidP="00043770">
      <w:pPr>
        <w:widowControl w:val="0"/>
        <w:suppressLineNumbers/>
        <w:suppressAutoHyphens/>
        <w:spacing w:line="264"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1B08E8D8" w14:textId="77777777" w:rsidR="00680E20" w:rsidRPr="00680E20" w:rsidRDefault="00680E20" w:rsidP="00043770">
      <w:pPr>
        <w:widowControl w:val="0"/>
        <w:suppressLineNumbers/>
        <w:suppressAutoHyphens/>
        <w:spacing w:line="264"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3FD959F2" w14:textId="77777777" w:rsidR="00680E20" w:rsidRPr="00680E20" w:rsidRDefault="00680E20" w:rsidP="00043770">
      <w:pPr>
        <w:widowControl w:val="0"/>
        <w:suppressLineNumbers/>
        <w:suppressAutoHyphens/>
        <w:spacing w:line="264"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105C6A97"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p>
    <w:p w14:paraId="4471D5E2"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5"/>
        <w:gridCol w:w="2012"/>
        <w:gridCol w:w="1842"/>
        <w:gridCol w:w="708"/>
        <w:gridCol w:w="1844"/>
        <w:gridCol w:w="1277"/>
        <w:gridCol w:w="1558"/>
      </w:tblGrid>
      <w:tr w:rsidR="0023734D" w:rsidRPr="0023734D" w14:paraId="21325F2E" w14:textId="77777777" w:rsidTr="0023734D">
        <w:trPr>
          <w:trHeight w:val="566"/>
          <w:jc w:val="center"/>
        </w:trPr>
        <w:tc>
          <w:tcPr>
            <w:tcW w:w="274" w:type="pct"/>
            <w:vAlign w:val="center"/>
          </w:tcPr>
          <w:p w14:paraId="5352C807"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Eil. Nr.</w:t>
            </w:r>
          </w:p>
        </w:tc>
        <w:tc>
          <w:tcPr>
            <w:tcW w:w="1029" w:type="pct"/>
            <w:vAlign w:val="center"/>
          </w:tcPr>
          <w:p w14:paraId="29D09953"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Prekės pavadinimas</w:t>
            </w:r>
          </w:p>
        </w:tc>
        <w:tc>
          <w:tcPr>
            <w:tcW w:w="942" w:type="pct"/>
            <w:vAlign w:val="center"/>
          </w:tcPr>
          <w:p w14:paraId="2CF915DC" w14:textId="350E4DE6" w:rsidR="0023734D" w:rsidRPr="0023734D" w:rsidRDefault="0023734D" w:rsidP="0023734D">
            <w:pPr>
              <w:widowControl w:val="0"/>
              <w:suppressLineNumbers/>
              <w:suppressAutoHyphens/>
              <w:spacing w:line="264" w:lineRule="auto"/>
              <w:ind w:right="-107"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Prekės pavadinimas, gamintojas,</w:t>
            </w:r>
            <w:r>
              <w:rPr>
                <w:rFonts w:ascii="Times New Roman" w:eastAsia="Times New Roman" w:hAnsi="Times New Roman" w:cs="Times New Roman"/>
                <w:b/>
                <w:sz w:val="20"/>
                <w:szCs w:val="20"/>
              </w:rPr>
              <w:t xml:space="preserve"> </w:t>
            </w:r>
            <w:r w:rsidRPr="0023734D">
              <w:rPr>
                <w:rFonts w:ascii="Times New Roman" w:eastAsia="Times New Roman" w:hAnsi="Times New Roman" w:cs="Times New Roman"/>
                <w:b/>
                <w:sz w:val="20"/>
                <w:szCs w:val="20"/>
              </w:rPr>
              <w:t>kodas ir pan.</w:t>
            </w:r>
          </w:p>
        </w:tc>
        <w:tc>
          <w:tcPr>
            <w:tcW w:w="362" w:type="pct"/>
            <w:vAlign w:val="center"/>
          </w:tcPr>
          <w:p w14:paraId="6AC8511E"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Mato</w:t>
            </w:r>
          </w:p>
          <w:p w14:paraId="21DCCE95"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vnt.</w:t>
            </w:r>
          </w:p>
        </w:tc>
        <w:tc>
          <w:tcPr>
            <w:tcW w:w="943" w:type="pct"/>
            <w:vAlign w:val="center"/>
          </w:tcPr>
          <w:p w14:paraId="2EEDE626"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Preliminarus kiekis pasiūlymų palyginimui</w:t>
            </w:r>
          </w:p>
          <w:p w14:paraId="77A3063C" w14:textId="77777777" w:rsidR="0023734D" w:rsidRPr="0023734D" w:rsidRDefault="0023734D" w:rsidP="0023734D">
            <w:pPr>
              <w:widowControl w:val="0"/>
              <w:spacing w:line="264" w:lineRule="auto"/>
              <w:ind w:left="-23" w:firstLine="0"/>
              <w:jc w:val="center"/>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(12 mėn.)</w:t>
            </w:r>
          </w:p>
        </w:tc>
        <w:tc>
          <w:tcPr>
            <w:tcW w:w="653" w:type="pct"/>
            <w:vAlign w:val="center"/>
          </w:tcPr>
          <w:p w14:paraId="4433221C" w14:textId="77777777" w:rsidR="0023734D" w:rsidRPr="0023734D" w:rsidRDefault="0023734D" w:rsidP="0023734D">
            <w:pPr>
              <w:widowControl w:val="0"/>
              <w:suppressLineNumbers/>
              <w:suppressAutoHyphens/>
              <w:spacing w:line="264" w:lineRule="auto"/>
              <w:ind w:firstLine="0"/>
              <w:jc w:val="center"/>
              <w:rPr>
                <w:rFonts w:ascii="Times New Roman" w:eastAsia="Times New Roman" w:hAnsi="Times New Roman" w:cs="Times New Roman"/>
                <w:b/>
                <w:bCs/>
                <w:sz w:val="20"/>
                <w:szCs w:val="20"/>
              </w:rPr>
            </w:pPr>
            <w:r w:rsidRPr="0023734D">
              <w:rPr>
                <w:rFonts w:ascii="Times New Roman" w:eastAsia="Times New Roman" w:hAnsi="Times New Roman" w:cs="Times New Roman"/>
                <w:b/>
                <w:bCs/>
                <w:sz w:val="20"/>
                <w:szCs w:val="20"/>
              </w:rPr>
              <w:t>Prekės mato vieneto įkainis, Eur be PVM</w:t>
            </w:r>
          </w:p>
        </w:tc>
        <w:tc>
          <w:tcPr>
            <w:tcW w:w="797" w:type="pct"/>
            <w:vAlign w:val="center"/>
          </w:tcPr>
          <w:p w14:paraId="78B05ED1" w14:textId="77777777" w:rsidR="0023734D" w:rsidRPr="0023734D" w:rsidRDefault="0023734D" w:rsidP="0023734D">
            <w:pPr>
              <w:widowControl w:val="0"/>
              <w:suppressLineNumbers/>
              <w:suppressAutoHyphens/>
              <w:spacing w:line="264" w:lineRule="auto"/>
              <w:ind w:firstLine="0"/>
              <w:jc w:val="center"/>
              <w:rPr>
                <w:rFonts w:ascii="Times New Roman" w:eastAsia="Times New Roman" w:hAnsi="Times New Roman" w:cs="Times New Roman"/>
                <w:b/>
                <w:bCs/>
                <w:sz w:val="20"/>
                <w:szCs w:val="20"/>
              </w:rPr>
            </w:pPr>
            <w:r w:rsidRPr="0023734D">
              <w:rPr>
                <w:rFonts w:ascii="Times New Roman" w:eastAsia="Times New Roman" w:hAnsi="Times New Roman" w:cs="Times New Roman"/>
                <w:b/>
                <w:bCs/>
                <w:sz w:val="20"/>
                <w:szCs w:val="20"/>
              </w:rPr>
              <w:t>Viso preliminaraus Prekių kiekio kaina, Eur be PVM</w:t>
            </w:r>
          </w:p>
        </w:tc>
      </w:tr>
      <w:tr w:rsidR="0023734D" w:rsidRPr="0023734D" w14:paraId="12866FB8" w14:textId="77777777" w:rsidTr="0023734D">
        <w:trPr>
          <w:trHeight w:val="167"/>
          <w:jc w:val="center"/>
        </w:trPr>
        <w:tc>
          <w:tcPr>
            <w:tcW w:w="274" w:type="pct"/>
            <w:vAlign w:val="center"/>
          </w:tcPr>
          <w:p w14:paraId="247A26E1"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1</w:t>
            </w:r>
          </w:p>
        </w:tc>
        <w:tc>
          <w:tcPr>
            <w:tcW w:w="1029" w:type="pct"/>
            <w:vAlign w:val="center"/>
          </w:tcPr>
          <w:p w14:paraId="7D323DEE"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2</w:t>
            </w:r>
          </w:p>
        </w:tc>
        <w:tc>
          <w:tcPr>
            <w:tcW w:w="942" w:type="pct"/>
            <w:vAlign w:val="center"/>
          </w:tcPr>
          <w:p w14:paraId="0B7EDC82"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3</w:t>
            </w:r>
          </w:p>
        </w:tc>
        <w:tc>
          <w:tcPr>
            <w:tcW w:w="362" w:type="pct"/>
            <w:vAlign w:val="center"/>
          </w:tcPr>
          <w:p w14:paraId="1CDE233F"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4</w:t>
            </w:r>
          </w:p>
        </w:tc>
        <w:tc>
          <w:tcPr>
            <w:tcW w:w="943" w:type="pct"/>
            <w:vAlign w:val="center"/>
          </w:tcPr>
          <w:p w14:paraId="10FAEE53"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5</w:t>
            </w:r>
          </w:p>
        </w:tc>
        <w:tc>
          <w:tcPr>
            <w:tcW w:w="653" w:type="pct"/>
            <w:vAlign w:val="center"/>
          </w:tcPr>
          <w:p w14:paraId="05958FBE"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6</w:t>
            </w:r>
          </w:p>
        </w:tc>
        <w:tc>
          <w:tcPr>
            <w:tcW w:w="797" w:type="pct"/>
            <w:vAlign w:val="center"/>
          </w:tcPr>
          <w:p w14:paraId="55B8183B" w14:textId="77777777" w:rsidR="0023734D" w:rsidRPr="0023734D" w:rsidRDefault="0023734D" w:rsidP="0023734D">
            <w:pPr>
              <w:widowControl w:val="0"/>
              <w:spacing w:line="264" w:lineRule="auto"/>
              <w:ind w:firstLine="0"/>
              <w:jc w:val="center"/>
              <w:rPr>
                <w:rFonts w:ascii="Times New Roman" w:eastAsia="Times New Roman" w:hAnsi="Times New Roman" w:cs="Times New Roman"/>
                <w:bCs/>
                <w:i/>
                <w:sz w:val="20"/>
                <w:szCs w:val="20"/>
              </w:rPr>
            </w:pPr>
            <w:r w:rsidRPr="0023734D">
              <w:rPr>
                <w:rFonts w:ascii="Times New Roman" w:eastAsia="Times New Roman" w:hAnsi="Times New Roman" w:cs="Times New Roman"/>
                <w:bCs/>
                <w:i/>
                <w:sz w:val="20"/>
                <w:szCs w:val="20"/>
              </w:rPr>
              <w:t>7 (5×6)</w:t>
            </w:r>
          </w:p>
        </w:tc>
      </w:tr>
      <w:tr w:rsidR="0023734D" w:rsidRPr="0023734D" w14:paraId="249A13BF" w14:textId="77777777" w:rsidTr="0023734D">
        <w:trPr>
          <w:trHeight w:val="324"/>
          <w:jc w:val="center"/>
        </w:trPr>
        <w:tc>
          <w:tcPr>
            <w:tcW w:w="274" w:type="pct"/>
            <w:tcBorders>
              <w:bottom w:val="single" w:sz="4" w:space="0" w:color="auto"/>
            </w:tcBorders>
            <w:vAlign w:val="center"/>
          </w:tcPr>
          <w:p w14:paraId="4A78A8FB"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1.</w:t>
            </w:r>
          </w:p>
        </w:tc>
        <w:tc>
          <w:tcPr>
            <w:tcW w:w="1029" w:type="pct"/>
            <w:tcBorders>
              <w:top w:val="single" w:sz="4" w:space="0" w:color="auto"/>
              <w:left w:val="single" w:sz="4" w:space="0" w:color="auto"/>
              <w:bottom w:val="single" w:sz="4" w:space="0" w:color="auto"/>
              <w:right w:val="single" w:sz="4" w:space="0" w:color="auto"/>
            </w:tcBorders>
            <w:noWrap/>
            <w:vAlign w:val="center"/>
          </w:tcPr>
          <w:p w14:paraId="5D60EB67" w14:textId="342C300E" w:rsidR="0023734D" w:rsidRPr="0023734D" w:rsidRDefault="0023734D" w:rsidP="0023734D">
            <w:pPr>
              <w:spacing w:line="264" w:lineRule="auto"/>
              <w:ind w:firstLine="0"/>
              <w:jc w:val="left"/>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Aušinimo skysčio  koncentratas</w:t>
            </w:r>
            <w:r>
              <w:rPr>
                <w:rFonts w:ascii="Times New Roman" w:eastAsia="Times New Roman" w:hAnsi="Times New Roman" w:cs="Times New Roman"/>
                <w:sz w:val="20"/>
                <w:szCs w:val="20"/>
              </w:rPr>
              <w:t xml:space="preserve"> </w:t>
            </w:r>
            <w:r w:rsidRPr="0023734D">
              <w:rPr>
                <w:rFonts w:ascii="Times New Roman" w:eastAsia="Times New Roman" w:hAnsi="Times New Roman" w:cs="Times New Roman"/>
                <w:sz w:val="20"/>
                <w:szCs w:val="20"/>
              </w:rPr>
              <w:t>(mėlynas, mėlynai žalias)</w:t>
            </w:r>
          </w:p>
        </w:tc>
        <w:tc>
          <w:tcPr>
            <w:tcW w:w="942" w:type="pct"/>
            <w:tcBorders>
              <w:bottom w:val="single" w:sz="4" w:space="0" w:color="auto"/>
            </w:tcBorders>
            <w:vAlign w:val="center"/>
          </w:tcPr>
          <w:p w14:paraId="6A33C494"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p>
        </w:tc>
        <w:tc>
          <w:tcPr>
            <w:tcW w:w="362" w:type="pct"/>
            <w:tcBorders>
              <w:bottom w:val="single" w:sz="4" w:space="0" w:color="auto"/>
            </w:tcBorders>
            <w:vAlign w:val="center"/>
          </w:tcPr>
          <w:p w14:paraId="5F094CC3"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l</w:t>
            </w:r>
          </w:p>
        </w:tc>
        <w:tc>
          <w:tcPr>
            <w:tcW w:w="943" w:type="pct"/>
            <w:tcBorders>
              <w:top w:val="single" w:sz="4" w:space="0" w:color="auto"/>
              <w:left w:val="single" w:sz="4" w:space="0" w:color="auto"/>
              <w:bottom w:val="single" w:sz="4" w:space="0" w:color="auto"/>
              <w:right w:val="single" w:sz="4" w:space="0" w:color="auto"/>
            </w:tcBorders>
            <w:vAlign w:val="center"/>
          </w:tcPr>
          <w:p w14:paraId="02D2BD5E" w14:textId="77777777" w:rsidR="0023734D" w:rsidRPr="0023734D" w:rsidRDefault="0023734D" w:rsidP="0023734D">
            <w:pPr>
              <w:spacing w:line="264" w:lineRule="auto"/>
              <w:ind w:firstLine="0"/>
              <w:jc w:val="center"/>
              <w:rPr>
                <w:rFonts w:ascii="Times New Roman" w:eastAsia="Calibri" w:hAnsi="Times New Roman" w:cs="Times New Roman"/>
                <w:sz w:val="20"/>
                <w:szCs w:val="20"/>
              </w:rPr>
            </w:pPr>
            <w:r w:rsidRPr="0023734D">
              <w:rPr>
                <w:rFonts w:ascii="Times New Roman" w:eastAsia="Calibri" w:hAnsi="Times New Roman" w:cs="Times New Roman"/>
                <w:sz w:val="20"/>
                <w:szCs w:val="20"/>
              </w:rPr>
              <w:t>7000</w:t>
            </w:r>
          </w:p>
        </w:tc>
        <w:tc>
          <w:tcPr>
            <w:tcW w:w="653" w:type="pct"/>
            <w:tcBorders>
              <w:bottom w:val="single" w:sz="4" w:space="0" w:color="auto"/>
            </w:tcBorders>
            <w:vAlign w:val="center"/>
          </w:tcPr>
          <w:p w14:paraId="69B78188" w14:textId="77777777" w:rsidR="0023734D" w:rsidRPr="0023734D" w:rsidRDefault="0023734D" w:rsidP="0023734D">
            <w:pPr>
              <w:widowControl w:val="0"/>
              <w:spacing w:line="264" w:lineRule="auto"/>
              <w:ind w:right="98" w:firstLine="0"/>
              <w:contextualSpacing/>
              <w:jc w:val="center"/>
              <w:rPr>
                <w:rFonts w:ascii="Times New Roman" w:eastAsia="Times New Roman" w:hAnsi="Times New Roman" w:cs="Times New Roman"/>
                <w:sz w:val="20"/>
                <w:szCs w:val="20"/>
              </w:rPr>
            </w:pPr>
          </w:p>
        </w:tc>
        <w:tc>
          <w:tcPr>
            <w:tcW w:w="797" w:type="pct"/>
            <w:tcBorders>
              <w:bottom w:val="single" w:sz="4" w:space="0" w:color="auto"/>
            </w:tcBorders>
            <w:vAlign w:val="center"/>
          </w:tcPr>
          <w:p w14:paraId="3FF13C10" w14:textId="77777777" w:rsidR="0023734D" w:rsidRPr="0023734D" w:rsidRDefault="0023734D" w:rsidP="0023734D">
            <w:pPr>
              <w:widowControl w:val="0"/>
              <w:spacing w:line="264" w:lineRule="auto"/>
              <w:ind w:right="98" w:firstLine="0"/>
              <w:contextualSpacing/>
              <w:jc w:val="center"/>
              <w:rPr>
                <w:rFonts w:ascii="Times New Roman" w:eastAsia="Times New Roman" w:hAnsi="Times New Roman" w:cs="Times New Roman"/>
                <w:sz w:val="20"/>
                <w:szCs w:val="20"/>
              </w:rPr>
            </w:pPr>
          </w:p>
        </w:tc>
      </w:tr>
      <w:tr w:rsidR="0023734D" w:rsidRPr="0023734D" w14:paraId="11687091" w14:textId="77777777" w:rsidTr="0023734D">
        <w:trPr>
          <w:trHeight w:val="324"/>
          <w:jc w:val="center"/>
        </w:trPr>
        <w:tc>
          <w:tcPr>
            <w:tcW w:w="274" w:type="pct"/>
            <w:tcBorders>
              <w:bottom w:val="single" w:sz="4" w:space="0" w:color="auto"/>
            </w:tcBorders>
            <w:vAlign w:val="center"/>
          </w:tcPr>
          <w:p w14:paraId="45F4495F"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2.</w:t>
            </w:r>
          </w:p>
        </w:tc>
        <w:tc>
          <w:tcPr>
            <w:tcW w:w="1029" w:type="pct"/>
            <w:tcBorders>
              <w:top w:val="single" w:sz="4" w:space="0" w:color="auto"/>
              <w:left w:val="single" w:sz="4" w:space="0" w:color="auto"/>
              <w:bottom w:val="single" w:sz="4" w:space="0" w:color="auto"/>
              <w:right w:val="single" w:sz="4" w:space="0" w:color="auto"/>
            </w:tcBorders>
            <w:noWrap/>
            <w:vAlign w:val="center"/>
          </w:tcPr>
          <w:p w14:paraId="3920C3C3" w14:textId="0C764F4B" w:rsidR="0023734D" w:rsidRPr="0023734D" w:rsidRDefault="0023734D" w:rsidP="0023734D">
            <w:pPr>
              <w:spacing w:line="264" w:lineRule="auto"/>
              <w:ind w:firstLine="0"/>
              <w:jc w:val="left"/>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Aušinimo skysčio koncentratas</w:t>
            </w:r>
            <w:r>
              <w:rPr>
                <w:rFonts w:ascii="Times New Roman" w:eastAsia="Times New Roman" w:hAnsi="Times New Roman" w:cs="Times New Roman"/>
                <w:sz w:val="20"/>
                <w:szCs w:val="20"/>
              </w:rPr>
              <w:t xml:space="preserve"> </w:t>
            </w:r>
            <w:r w:rsidRPr="0023734D">
              <w:rPr>
                <w:rFonts w:ascii="Times New Roman" w:eastAsia="Times New Roman" w:hAnsi="Times New Roman" w:cs="Times New Roman"/>
                <w:sz w:val="20"/>
                <w:szCs w:val="20"/>
              </w:rPr>
              <w:t>(žaliai mėlynas, geltonas)</w:t>
            </w:r>
          </w:p>
        </w:tc>
        <w:tc>
          <w:tcPr>
            <w:tcW w:w="942" w:type="pct"/>
            <w:tcBorders>
              <w:bottom w:val="single" w:sz="4" w:space="0" w:color="auto"/>
            </w:tcBorders>
            <w:vAlign w:val="center"/>
          </w:tcPr>
          <w:p w14:paraId="3902DEE4"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p>
        </w:tc>
        <w:tc>
          <w:tcPr>
            <w:tcW w:w="362" w:type="pct"/>
            <w:tcBorders>
              <w:bottom w:val="single" w:sz="4" w:space="0" w:color="auto"/>
            </w:tcBorders>
            <w:vAlign w:val="center"/>
          </w:tcPr>
          <w:p w14:paraId="3E2D9C82"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l</w:t>
            </w:r>
          </w:p>
        </w:tc>
        <w:tc>
          <w:tcPr>
            <w:tcW w:w="943" w:type="pct"/>
            <w:tcBorders>
              <w:top w:val="single" w:sz="4" w:space="0" w:color="auto"/>
              <w:left w:val="single" w:sz="4" w:space="0" w:color="auto"/>
              <w:bottom w:val="single" w:sz="4" w:space="0" w:color="auto"/>
              <w:right w:val="single" w:sz="4" w:space="0" w:color="auto"/>
            </w:tcBorders>
            <w:vAlign w:val="center"/>
          </w:tcPr>
          <w:p w14:paraId="76D9EC3C" w14:textId="77777777" w:rsidR="0023734D" w:rsidRPr="0023734D" w:rsidRDefault="0023734D" w:rsidP="0023734D">
            <w:pPr>
              <w:spacing w:line="264" w:lineRule="auto"/>
              <w:ind w:firstLine="0"/>
              <w:jc w:val="center"/>
              <w:rPr>
                <w:rFonts w:ascii="Times New Roman" w:eastAsia="Calibri" w:hAnsi="Times New Roman" w:cs="Times New Roman"/>
                <w:sz w:val="20"/>
                <w:szCs w:val="20"/>
              </w:rPr>
            </w:pPr>
            <w:r w:rsidRPr="0023734D">
              <w:rPr>
                <w:rFonts w:ascii="Times New Roman" w:eastAsia="Calibri" w:hAnsi="Times New Roman" w:cs="Times New Roman"/>
                <w:sz w:val="20"/>
                <w:szCs w:val="20"/>
              </w:rPr>
              <w:t>1800</w:t>
            </w:r>
          </w:p>
        </w:tc>
        <w:tc>
          <w:tcPr>
            <w:tcW w:w="653" w:type="pct"/>
            <w:tcBorders>
              <w:bottom w:val="single" w:sz="4" w:space="0" w:color="auto"/>
            </w:tcBorders>
            <w:vAlign w:val="center"/>
          </w:tcPr>
          <w:p w14:paraId="21489ECD" w14:textId="77777777" w:rsidR="0023734D" w:rsidRPr="0023734D" w:rsidRDefault="0023734D" w:rsidP="0023734D">
            <w:pPr>
              <w:widowControl w:val="0"/>
              <w:spacing w:line="264" w:lineRule="auto"/>
              <w:ind w:right="98" w:firstLine="0"/>
              <w:contextualSpacing/>
              <w:jc w:val="center"/>
              <w:rPr>
                <w:rFonts w:ascii="Times New Roman" w:eastAsia="Times New Roman" w:hAnsi="Times New Roman" w:cs="Times New Roman"/>
                <w:sz w:val="20"/>
                <w:szCs w:val="20"/>
              </w:rPr>
            </w:pPr>
          </w:p>
        </w:tc>
        <w:tc>
          <w:tcPr>
            <w:tcW w:w="797" w:type="pct"/>
            <w:tcBorders>
              <w:bottom w:val="single" w:sz="4" w:space="0" w:color="auto"/>
            </w:tcBorders>
            <w:vAlign w:val="center"/>
          </w:tcPr>
          <w:p w14:paraId="7A00F29D" w14:textId="77777777" w:rsidR="0023734D" w:rsidRPr="0023734D" w:rsidRDefault="0023734D" w:rsidP="0023734D">
            <w:pPr>
              <w:widowControl w:val="0"/>
              <w:spacing w:line="264" w:lineRule="auto"/>
              <w:ind w:right="98" w:firstLine="0"/>
              <w:contextualSpacing/>
              <w:jc w:val="center"/>
              <w:rPr>
                <w:rFonts w:ascii="Times New Roman" w:eastAsia="Times New Roman" w:hAnsi="Times New Roman" w:cs="Times New Roman"/>
                <w:sz w:val="20"/>
                <w:szCs w:val="20"/>
              </w:rPr>
            </w:pPr>
          </w:p>
        </w:tc>
      </w:tr>
      <w:tr w:rsidR="0023734D" w:rsidRPr="0023734D" w14:paraId="779F7F0A" w14:textId="77777777" w:rsidTr="0023734D">
        <w:trPr>
          <w:trHeight w:val="324"/>
          <w:jc w:val="center"/>
        </w:trPr>
        <w:tc>
          <w:tcPr>
            <w:tcW w:w="274" w:type="pct"/>
            <w:tcBorders>
              <w:bottom w:val="single" w:sz="4" w:space="0" w:color="auto"/>
            </w:tcBorders>
            <w:vAlign w:val="center"/>
          </w:tcPr>
          <w:p w14:paraId="6EB32425"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3.</w:t>
            </w:r>
          </w:p>
        </w:tc>
        <w:tc>
          <w:tcPr>
            <w:tcW w:w="1029" w:type="pct"/>
            <w:tcBorders>
              <w:top w:val="single" w:sz="4" w:space="0" w:color="auto"/>
              <w:left w:val="single" w:sz="4" w:space="0" w:color="auto"/>
              <w:bottom w:val="single" w:sz="4" w:space="0" w:color="auto"/>
              <w:right w:val="single" w:sz="4" w:space="0" w:color="auto"/>
            </w:tcBorders>
            <w:noWrap/>
            <w:vAlign w:val="center"/>
          </w:tcPr>
          <w:p w14:paraId="35D41BE6" w14:textId="0BBD0606" w:rsidR="0023734D" w:rsidRPr="0023734D" w:rsidRDefault="0023734D" w:rsidP="0023734D">
            <w:pPr>
              <w:spacing w:line="264" w:lineRule="auto"/>
              <w:ind w:left="-5" w:right="77" w:firstLine="0"/>
              <w:jc w:val="left"/>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Aušinimo skysčio  koncentratas</w:t>
            </w:r>
            <w:r>
              <w:rPr>
                <w:rFonts w:ascii="Times New Roman" w:eastAsia="Times New Roman" w:hAnsi="Times New Roman" w:cs="Times New Roman"/>
                <w:sz w:val="20"/>
                <w:szCs w:val="20"/>
              </w:rPr>
              <w:t xml:space="preserve"> </w:t>
            </w:r>
            <w:r w:rsidRPr="0023734D">
              <w:rPr>
                <w:rFonts w:ascii="Times New Roman" w:eastAsia="Times New Roman" w:hAnsi="Times New Roman" w:cs="Times New Roman"/>
                <w:sz w:val="20"/>
                <w:szCs w:val="20"/>
              </w:rPr>
              <w:t>(geltonas, rausvas-oranžinis, raudonas)</w:t>
            </w:r>
          </w:p>
        </w:tc>
        <w:tc>
          <w:tcPr>
            <w:tcW w:w="942" w:type="pct"/>
            <w:tcBorders>
              <w:bottom w:val="single" w:sz="4" w:space="0" w:color="auto"/>
            </w:tcBorders>
            <w:vAlign w:val="center"/>
          </w:tcPr>
          <w:p w14:paraId="253F1A54"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p>
        </w:tc>
        <w:tc>
          <w:tcPr>
            <w:tcW w:w="362" w:type="pct"/>
            <w:tcBorders>
              <w:bottom w:val="single" w:sz="4" w:space="0" w:color="auto"/>
            </w:tcBorders>
            <w:vAlign w:val="center"/>
          </w:tcPr>
          <w:p w14:paraId="00E1BED8" w14:textId="77777777" w:rsidR="0023734D" w:rsidRPr="0023734D" w:rsidRDefault="0023734D" w:rsidP="0023734D">
            <w:pPr>
              <w:spacing w:line="264" w:lineRule="auto"/>
              <w:ind w:firstLine="0"/>
              <w:jc w:val="center"/>
              <w:rPr>
                <w:rFonts w:ascii="Times New Roman" w:eastAsia="Times New Roman" w:hAnsi="Times New Roman" w:cs="Times New Roman"/>
                <w:sz w:val="20"/>
                <w:szCs w:val="20"/>
              </w:rPr>
            </w:pPr>
            <w:r w:rsidRPr="0023734D">
              <w:rPr>
                <w:rFonts w:ascii="Times New Roman" w:eastAsia="Times New Roman" w:hAnsi="Times New Roman" w:cs="Times New Roman"/>
                <w:sz w:val="20"/>
                <w:szCs w:val="20"/>
              </w:rPr>
              <w:t>l</w:t>
            </w:r>
          </w:p>
        </w:tc>
        <w:tc>
          <w:tcPr>
            <w:tcW w:w="943" w:type="pct"/>
            <w:tcBorders>
              <w:top w:val="single" w:sz="4" w:space="0" w:color="auto"/>
              <w:left w:val="single" w:sz="4" w:space="0" w:color="auto"/>
              <w:bottom w:val="single" w:sz="4" w:space="0" w:color="auto"/>
              <w:right w:val="single" w:sz="4" w:space="0" w:color="auto"/>
            </w:tcBorders>
            <w:vAlign w:val="center"/>
          </w:tcPr>
          <w:p w14:paraId="6F630C07" w14:textId="77777777" w:rsidR="0023734D" w:rsidRPr="0023734D" w:rsidRDefault="0023734D" w:rsidP="0023734D">
            <w:pPr>
              <w:spacing w:line="264" w:lineRule="auto"/>
              <w:ind w:firstLine="0"/>
              <w:jc w:val="center"/>
              <w:rPr>
                <w:rFonts w:ascii="Times New Roman" w:eastAsia="Calibri" w:hAnsi="Times New Roman" w:cs="Times New Roman"/>
                <w:sz w:val="20"/>
                <w:szCs w:val="20"/>
              </w:rPr>
            </w:pPr>
            <w:r w:rsidRPr="0023734D">
              <w:rPr>
                <w:rFonts w:ascii="Times New Roman" w:eastAsia="Calibri" w:hAnsi="Times New Roman" w:cs="Times New Roman"/>
                <w:sz w:val="20"/>
                <w:szCs w:val="20"/>
              </w:rPr>
              <w:t>1500</w:t>
            </w:r>
          </w:p>
        </w:tc>
        <w:tc>
          <w:tcPr>
            <w:tcW w:w="653" w:type="pct"/>
            <w:tcBorders>
              <w:bottom w:val="single" w:sz="4" w:space="0" w:color="auto"/>
            </w:tcBorders>
            <w:vAlign w:val="center"/>
          </w:tcPr>
          <w:p w14:paraId="45D16526" w14:textId="77777777" w:rsidR="0023734D" w:rsidRPr="0023734D" w:rsidRDefault="0023734D" w:rsidP="0023734D">
            <w:pPr>
              <w:widowControl w:val="0"/>
              <w:spacing w:line="264" w:lineRule="auto"/>
              <w:ind w:right="98" w:firstLine="0"/>
              <w:contextualSpacing/>
              <w:jc w:val="center"/>
              <w:rPr>
                <w:rFonts w:ascii="Times New Roman" w:eastAsia="Times New Roman" w:hAnsi="Times New Roman" w:cs="Times New Roman"/>
                <w:sz w:val="20"/>
                <w:szCs w:val="20"/>
              </w:rPr>
            </w:pPr>
          </w:p>
        </w:tc>
        <w:tc>
          <w:tcPr>
            <w:tcW w:w="797" w:type="pct"/>
            <w:tcBorders>
              <w:bottom w:val="single" w:sz="4" w:space="0" w:color="auto"/>
            </w:tcBorders>
            <w:vAlign w:val="center"/>
          </w:tcPr>
          <w:p w14:paraId="0D224AE2" w14:textId="77777777" w:rsidR="0023734D" w:rsidRPr="0023734D" w:rsidRDefault="0023734D" w:rsidP="0023734D">
            <w:pPr>
              <w:widowControl w:val="0"/>
              <w:spacing w:line="264" w:lineRule="auto"/>
              <w:ind w:right="98" w:firstLine="0"/>
              <w:contextualSpacing/>
              <w:jc w:val="center"/>
              <w:rPr>
                <w:rFonts w:ascii="Times New Roman" w:eastAsia="Times New Roman" w:hAnsi="Times New Roman" w:cs="Times New Roman"/>
                <w:sz w:val="20"/>
                <w:szCs w:val="20"/>
              </w:rPr>
            </w:pPr>
          </w:p>
        </w:tc>
      </w:tr>
      <w:tr w:rsidR="0023734D" w:rsidRPr="0023734D" w14:paraId="6A30EC62" w14:textId="77777777" w:rsidTr="0023734D">
        <w:trPr>
          <w:trHeight w:val="262"/>
          <w:jc w:val="center"/>
        </w:trPr>
        <w:tc>
          <w:tcPr>
            <w:tcW w:w="4203" w:type="pct"/>
            <w:gridSpan w:val="6"/>
            <w:tcBorders>
              <w:top w:val="single" w:sz="4" w:space="0" w:color="auto"/>
              <w:bottom w:val="single" w:sz="4" w:space="0" w:color="auto"/>
            </w:tcBorders>
            <w:vAlign w:val="center"/>
          </w:tcPr>
          <w:p w14:paraId="3CD992A7" w14:textId="77777777" w:rsidR="0023734D" w:rsidRPr="0023734D" w:rsidRDefault="0023734D" w:rsidP="0023734D">
            <w:pPr>
              <w:widowControl w:val="0"/>
              <w:spacing w:line="264" w:lineRule="auto"/>
              <w:ind w:right="56" w:firstLine="208"/>
              <w:jc w:val="right"/>
              <w:rPr>
                <w:rFonts w:ascii="Times New Roman" w:eastAsia="Times New Roman" w:hAnsi="Times New Roman" w:cs="Times New Roman"/>
                <w:sz w:val="20"/>
                <w:szCs w:val="20"/>
              </w:rPr>
            </w:pPr>
            <w:r w:rsidRPr="0023734D">
              <w:rPr>
                <w:rFonts w:ascii="Times New Roman" w:eastAsia="Times New Roman" w:hAnsi="Times New Roman" w:cs="Times New Roman"/>
                <w:b/>
                <w:sz w:val="20"/>
                <w:szCs w:val="20"/>
              </w:rPr>
              <w:lastRenderedPageBreak/>
              <w:t>Galutinė pasiūlymo kaina 12 mėnesių Prekių tiekimo laikotarpiui be PVM</w:t>
            </w:r>
          </w:p>
        </w:tc>
        <w:tc>
          <w:tcPr>
            <w:tcW w:w="797" w:type="pct"/>
            <w:tcBorders>
              <w:top w:val="single" w:sz="4" w:space="0" w:color="auto"/>
              <w:bottom w:val="single" w:sz="4" w:space="0" w:color="auto"/>
            </w:tcBorders>
            <w:vAlign w:val="center"/>
          </w:tcPr>
          <w:p w14:paraId="01DBD96D" w14:textId="77777777" w:rsidR="0023734D" w:rsidRPr="0023734D" w:rsidRDefault="0023734D" w:rsidP="0023734D">
            <w:pPr>
              <w:widowControl w:val="0"/>
              <w:spacing w:line="264" w:lineRule="auto"/>
              <w:ind w:right="56" w:firstLine="0"/>
              <w:jc w:val="center"/>
              <w:rPr>
                <w:rFonts w:ascii="Times New Roman" w:eastAsia="Times New Roman" w:hAnsi="Times New Roman" w:cs="Times New Roman"/>
                <w:b/>
                <w:sz w:val="20"/>
                <w:szCs w:val="20"/>
              </w:rPr>
            </w:pPr>
          </w:p>
        </w:tc>
      </w:tr>
      <w:tr w:rsidR="0023734D" w:rsidRPr="0023734D" w14:paraId="7DABB911" w14:textId="77777777" w:rsidTr="0023734D">
        <w:trPr>
          <w:trHeight w:val="264"/>
          <w:jc w:val="center"/>
        </w:trPr>
        <w:tc>
          <w:tcPr>
            <w:tcW w:w="4203" w:type="pct"/>
            <w:gridSpan w:val="6"/>
            <w:tcBorders>
              <w:top w:val="single" w:sz="4" w:space="0" w:color="auto"/>
              <w:bottom w:val="single" w:sz="4" w:space="0" w:color="auto"/>
            </w:tcBorders>
            <w:vAlign w:val="center"/>
          </w:tcPr>
          <w:p w14:paraId="71E957DF" w14:textId="77777777" w:rsidR="0023734D" w:rsidRPr="0023734D" w:rsidRDefault="0023734D" w:rsidP="0023734D">
            <w:pPr>
              <w:widowControl w:val="0"/>
              <w:spacing w:line="264" w:lineRule="auto"/>
              <w:ind w:right="56" w:firstLine="208"/>
              <w:jc w:val="right"/>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 xml:space="preserve">                                                                                            21 proc. PVM</w:t>
            </w:r>
          </w:p>
        </w:tc>
        <w:tc>
          <w:tcPr>
            <w:tcW w:w="797" w:type="pct"/>
            <w:tcBorders>
              <w:top w:val="single" w:sz="4" w:space="0" w:color="auto"/>
              <w:bottom w:val="single" w:sz="4" w:space="0" w:color="auto"/>
            </w:tcBorders>
            <w:vAlign w:val="center"/>
          </w:tcPr>
          <w:p w14:paraId="1FDD08EA" w14:textId="77777777" w:rsidR="0023734D" w:rsidRPr="0023734D" w:rsidRDefault="0023734D" w:rsidP="0023734D">
            <w:pPr>
              <w:widowControl w:val="0"/>
              <w:spacing w:line="264" w:lineRule="auto"/>
              <w:ind w:right="56" w:firstLine="0"/>
              <w:jc w:val="center"/>
              <w:rPr>
                <w:rFonts w:ascii="Times New Roman" w:eastAsia="Times New Roman" w:hAnsi="Times New Roman" w:cs="Times New Roman"/>
                <w:b/>
                <w:sz w:val="20"/>
                <w:szCs w:val="20"/>
              </w:rPr>
            </w:pPr>
          </w:p>
        </w:tc>
      </w:tr>
      <w:tr w:rsidR="0023734D" w:rsidRPr="0023734D" w14:paraId="0D96DBD5" w14:textId="77777777" w:rsidTr="0023734D">
        <w:trPr>
          <w:trHeight w:val="200"/>
          <w:jc w:val="center"/>
        </w:trPr>
        <w:tc>
          <w:tcPr>
            <w:tcW w:w="4203" w:type="pct"/>
            <w:gridSpan w:val="6"/>
            <w:tcBorders>
              <w:top w:val="single" w:sz="4" w:space="0" w:color="auto"/>
              <w:bottom w:val="single" w:sz="4" w:space="0" w:color="auto"/>
            </w:tcBorders>
            <w:vAlign w:val="center"/>
          </w:tcPr>
          <w:p w14:paraId="3FE7CCFE" w14:textId="77777777" w:rsidR="0023734D" w:rsidRPr="0023734D" w:rsidRDefault="0023734D" w:rsidP="0023734D">
            <w:pPr>
              <w:widowControl w:val="0"/>
              <w:spacing w:line="264" w:lineRule="auto"/>
              <w:ind w:right="56" w:firstLine="208"/>
              <w:jc w:val="right"/>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Galutinė pasiūlymo kaina 12 mėnesių Prekių tiekimo laikotarpiui su PVM</w:t>
            </w:r>
          </w:p>
        </w:tc>
        <w:tc>
          <w:tcPr>
            <w:tcW w:w="797" w:type="pct"/>
            <w:tcBorders>
              <w:top w:val="single" w:sz="4" w:space="0" w:color="auto"/>
              <w:bottom w:val="single" w:sz="4" w:space="0" w:color="auto"/>
            </w:tcBorders>
            <w:vAlign w:val="center"/>
          </w:tcPr>
          <w:p w14:paraId="3AB00404" w14:textId="77777777" w:rsidR="0023734D" w:rsidRPr="0023734D" w:rsidRDefault="0023734D" w:rsidP="0023734D">
            <w:pPr>
              <w:widowControl w:val="0"/>
              <w:spacing w:line="264" w:lineRule="auto"/>
              <w:ind w:right="56" w:firstLine="0"/>
              <w:jc w:val="center"/>
              <w:rPr>
                <w:rFonts w:ascii="Times New Roman" w:eastAsia="Times New Roman" w:hAnsi="Times New Roman" w:cs="Times New Roman"/>
                <w:b/>
                <w:sz w:val="20"/>
                <w:szCs w:val="20"/>
              </w:rPr>
            </w:pPr>
          </w:p>
        </w:tc>
      </w:tr>
      <w:tr w:rsidR="0023734D" w:rsidRPr="0023734D" w14:paraId="2D07690B" w14:textId="77777777" w:rsidTr="0023734D">
        <w:trPr>
          <w:trHeight w:val="200"/>
          <w:jc w:val="center"/>
        </w:trPr>
        <w:tc>
          <w:tcPr>
            <w:tcW w:w="4203" w:type="pct"/>
            <w:gridSpan w:val="6"/>
            <w:tcBorders>
              <w:top w:val="single" w:sz="4" w:space="0" w:color="auto"/>
            </w:tcBorders>
            <w:vAlign w:val="center"/>
          </w:tcPr>
          <w:p w14:paraId="6F7C2DB4" w14:textId="77777777" w:rsidR="0023734D" w:rsidRPr="0023734D" w:rsidRDefault="0023734D" w:rsidP="0023734D">
            <w:pPr>
              <w:widowControl w:val="0"/>
              <w:spacing w:line="264" w:lineRule="auto"/>
              <w:ind w:right="56" w:firstLine="208"/>
              <w:jc w:val="right"/>
              <w:rPr>
                <w:rFonts w:ascii="Times New Roman" w:eastAsia="Times New Roman" w:hAnsi="Times New Roman" w:cs="Times New Roman"/>
                <w:b/>
                <w:sz w:val="20"/>
                <w:szCs w:val="20"/>
              </w:rPr>
            </w:pPr>
            <w:r w:rsidRPr="0023734D">
              <w:rPr>
                <w:rFonts w:ascii="Times New Roman" w:eastAsia="Times New Roman" w:hAnsi="Times New Roman" w:cs="Times New Roman"/>
                <w:b/>
                <w:sz w:val="20"/>
                <w:szCs w:val="20"/>
              </w:rPr>
              <w:t>Tiekėjo siūloma nuolaida pirkimo dokumentuose nenurodytoms bet savo paskirtimi analogiškoms  prekėms procentais:</w:t>
            </w:r>
          </w:p>
        </w:tc>
        <w:tc>
          <w:tcPr>
            <w:tcW w:w="797" w:type="pct"/>
            <w:tcBorders>
              <w:top w:val="single" w:sz="4" w:space="0" w:color="auto"/>
            </w:tcBorders>
            <w:vAlign w:val="center"/>
          </w:tcPr>
          <w:p w14:paraId="09F23C7E" w14:textId="77777777" w:rsidR="0023734D" w:rsidRPr="0023734D" w:rsidRDefault="0023734D" w:rsidP="0023734D">
            <w:pPr>
              <w:widowControl w:val="0"/>
              <w:spacing w:line="264" w:lineRule="auto"/>
              <w:ind w:right="56" w:firstLine="0"/>
              <w:jc w:val="center"/>
              <w:rPr>
                <w:rFonts w:ascii="Times New Roman" w:eastAsia="Times New Roman" w:hAnsi="Times New Roman" w:cs="Times New Roman"/>
                <w:b/>
                <w:sz w:val="20"/>
                <w:szCs w:val="20"/>
              </w:rPr>
            </w:pPr>
          </w:p>
        </w:tc>
      </w:tr>
    </w:tbl>
    <w:p w14:paraId="43D04DB2" w14:textId="3531FEDF" w:rsidR="00680E20" w:rsidRPr="00680E20" w:rsidRDefault="00D963BB" w:rsidP="00D963BB">
      <w:pPr>
        <w:widowControl w:val="0"/>
        <w:spacing w:before="120" w:after="120"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680E20" w:rsidRPr="00680E20">
        <w:rPr>
          <w:rFonts w:ascii="Times New Roman" w:eastAsia="Times New Roman" w:hAnsi="Times New Roman" w:cs="Times New Roman"/>
          <w:sz w:val="22"/>
          <w:szCs w:val="22"/>
        </w:rPr>
        <w:t>Pasiūlyme kainos nurodytos eurais.</w:t>
      </w:r>
    </w:p>
    <w:p w14:paraId="29418F64" w14:textId="776F7D1B" w:rsidR="00680E20" w:rsidRPr="00680E20" w:rsidRDefault="00F45B4A" w:rsidP="00043770">
      <w:pPr>
        <w:spacing w:before="120" w:after="120" w:line="264"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t>Galutinė pasiūlymo kaina 12 mėn.</w:t>
      </w:r>
      <w:r w:rsidR="000A58CA">
        <w:rPr>
          <w:rFonts w:ascii="Times New Roman" w:eastAsia="Times New Roman" w:hAnsi="Times New Roman" w:cs="Times New Roman"/>
          <w:b/>
          <w:bCs/>
          <w:color w:val="000000"/>
          <w:sz w:val="22"/>
          <w:szCs w:val="22"/>
          <w:lang w:eastAsia="en-US"/>
        </w:rPr>
        <w:t xml:space="preserve"> Prekių užsakymo laikotarpiui</w:t>
      </w:r>
      <w:r w:rsidR="00680E20" w:rsidRPr="00680E20">
        <w:rPr>
          <w:rFonts w:ascii="Times New Roman" w:eastAsia="Times New Roman" w:hAnsi="Times New Roman" w:cs="Times New Roman"/>
          <w:b/>
          <w:sz w:val="22"/>
          <w:szCs w:val="22"/>
          <w:lang w:eastAsia="en-US"/>
        </w:rPr>
        <w:t xml:space="preserve"> EUR su PVM.........</w:t>
      </w:r>
      <w:r w:rsidR="000A58CA">
        <w:rPr>
          <w:rFonts w:ascii="Times New Roman" w:eastAsia="Times New Roman" w:hAnsi="Times New Roman" w:cs="Times New Roman"/>
          <w:b/>
          <w:sz w:val="22"/>
          <w:szCs w:val="22"/>
          <w:lang w:eastAsia="en-US"/>
        </w:rPr>
        <w:t xml:space="preserve"> </w:t>
      </w:r>
      <w:r w:rsidR="00680E20" w:rsidRPr="00680E20">
        <w:rPr>
          <w:rFonts w:ascii="Times New Roman" w:eastAsia="Times New Roman" w:hAnsi="Times New Roman" w:cs="Times New Roman"/>
          <w:b/>
          <w:sz w:val="22"/>
          <w:szCs w:val="22"/>
          <w:lang w:eastAsia="en-US"/>
        </w:rPr>
        <w:t>eurai (žodžiais............)</w:t>
      </w:r>
    </w:p>
    <w:p w14:paraId="5326AE1E" w14:textId="77777777" w:rsidR="00680E20" w:rsidRPr="00680E20" w:rsidRDefault="00680E20" w:rsidP="00043770">
      <w:pPr>
        <w:spacing w:before="120" w:after="60" w:line="264"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3A582D92" w14:textId="77777777" w:rsidR="007F5F0B" w:rsidRDefault="00554614" w:rsidP="00043770">
      <w:pPr>
        <w:tabs>
          <w:tab w:val="left" w:pos="5477"/>
        </w:tabs>
        <w:spacing w:before="200" w:line="264" w:lineRule="auto"/>
        <w:ind w:left="567" w:firstLine="0"/>
        <w:rPr>
          <w:rFonts w:ascii="Times New Roman" w:eastAsia="Times New Roman" w:hAnsi="Times New Roman" w:cs="Times New Roman"/>
          <w:sz w:val="22"/>
          <w:szCs w:val="22"/>
        </w:rPr>
      </w:pPr>
      <w:r w:rsidRPr="00554614">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ir PVM.</w:t>
      </w:r>
      <w:r>
        <w:rPr>
          <w:rFonts w:ascii="Times New Roman" w:eastAsia="Times New Roman" w:hAnsi="Times New Roman" w:cs="Times New Roman"/>
          <w:sz w:val="22"/>
          <w:szCs w:val="22"/>
        </w:rPr>
        <w:t xml:space="preserve"> </w:t>
      </w:r>
    </w:p>
    <w:p w14:paraId="2E96EC1C" w14:textId="57CB7D9C" w:rsidR="00680E20" w:rsidRPr="00680E20" w:rsidRDefault="00680E20" w:rsidP="00043770">
      <w:pPr>
        <w:tabs>
          <w:tab w:val="left" w:pos="5477"/>
        </w:tabs>
        <w:spacing w:before="200" w:line="264"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sidR="007F5F0B">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1559"/>
        <w:gridCol w:w="1418"/>
        <w:gridCol w:w="1701"/>
        <w:gridCol w:w="1559"/>
      </w:tblGrid>
      <w:tr w:rsidR="001D33A9" w:rsidRPr="001D33A9" w14:paraId="7D2AAC22" w14:textId="77777777" w:rsidTr="000B26CE">
        <w:tc>
          <w:tcPr>
            <w:tcW w:w="567" w:type="dxa"/>
            <w:tcBorders>
              <w:top w:val="single" w:sz="4" w:space="0" w:color="auto"/>
              <w:left w:val="single" w:sz="4" w:space="0" w:color="auto"/>
              <w:bottom w:val="single" w:sz="4" w:space="0" w:color="auto"/>
              <w:right w:val="single" w:sz="4" w:space="0" w:color="auto"/>
            </w:tcBorders>
            <w:vAlign w:val="center"/>
          </w:tcPr>
          <w:p w14:paraId="4E22B9F8" w14:textId="29371B81" w:rsidR="001D33A9" w:rsidRPr="001D33A9" w:rsidRDefault="001D33A9" w:rsidP="000B26CE">
            <w:pPr>
              <w:spacing w:line="264" w:lineRule="auto"/>
              <w:ind w:firstLine="0"/>
              <w:jc w:val="center"/>
              <w:rPr>
                <w:rFonts w:ascii="Times New Roman" w:eastAsia="Calibri" w:hAnsi="Times New Roman" w:cs="Times New Roman"/>
                <w:b/>
                <w:bCs/>
                <w:sz w:val="20"/>
                <w:szCs w:val="20"/>
              </w:rPr>
            </w:pPr>
            <w:proofErr w:type="spellStart"/>
            <w:r w:rsidRPr="000B26CE">
              <w:rPr>
                <w:rFonts w:ascii="Times New Roman" w:eastAsia="Calibri" w:hAnsi="Times New Roman" w:cs="Times New Roman"/>
                <w:b/>
                <w:bCs/>
                <w:sz w:val="20"/>
                <w:szCs w:val="20"/>
              </w:rPr>
              <w:t>Eil</w:t>
            </w:r>
            <w:r w:rsidRPr="001D33A9">
              <w:rPr>
                <w:rFonts w:ascii="Times New Roman" w:eastAsia="Calibri" w:hAnsi="Times New Roman" w:cs="Times New Roman"/>
                <w:b/>
                <w:bCs/>
                <w:sz w:val="20"/>
                <w:szCs w:val="20"/>
              </w:rPr>
              <w:t>Nr</w:t>
            </w:r>
            <w:proofErr w:type="spellEnd"/>
            <w:r w:rsidRPr="001D33A9">
              <w:rPr>
                <w:rFonts w:ascii="Times New Roman" w:eastAsia="Calibri" w:hAnsi="Times New Roman" w:cs="Times New Roman"/>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545496B" w14:textId="4F471430"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Calibri" w:hAnsi="Times New Roman" w:cs="Times New Roman"/>
                <w:b/>
                <w:bCs/>
                <w:sz w:val="20"/>
                <w:szCs w:val="20"/>
              </w:rPr>
              <w:t>Pirkimo objektas</w:t>
            </w:r>
          </w:p>
        </w:tc>
        <w:tc>
          <w:tcPr>
            <w:tcW w:w="1559" w:type="dxa"/>
            <w:tcBorders>
              <w:top w:val="single" w:sz="4" w:space="0" w:color="auto"/>
              <w:left w:val="single" w:sz="4" w:space="0" w:color="auto"/>
              <w:bottom w:val="single" w:sz="4" w:space="0" w:color="auto"/>
              <w:right w:val="single" w:sz="4" w:space="0" w:color="auto"/>
            </w:tcBorders>
            <w:vAlign w:val="center"/>
          </w:tcPr>
          <w:p w14:paraId="6E1E5E0B" w14:textId="77777777"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Calibri" w:hAnsi="Times New Roman" w:cs="Times New Roman"/>
                <w:b/>
                <w:bCs/>
                <w:sz w:val="20"/>
                <w:szCs w:val="20"/>
              </w:rPr>
              <w:t>Kokybės specifikacija</w:t>
            </w:r>
          </w:p>
        </w:tc>
        <w:tc>
          <w:tcPr>
            <w:tcW w:w="1559" w:type="dxa"/>
            <w:tcBorders>
              <w:top w:val="single" w:sz="4" w:space="0" w:color="auto"/>
              <w:left w:val="single" w:sz="4" w:space="0" w:color="auto"/>
              <w:bottom w:val="single" w:sz="4" w:space="0" w:color="auto"/>
              <w:right w:val="single" w:sz="4" w:space="0" w:color="auto"/>
            </w:tcBorders>
            <w:vAlign w:val="center"/>
          </w:tcPr>
          <w:p w14:paraId="1E0AB379" w14:textId="77777777" w:rsidR="001D33A9" w:rsidRPr="001D33A9" w:rsidRDefault="001D33A9" w:rsidP="001D33A9">
            <w:pPr>
              <w:widowControl w:val="0"/>
              <w:suppressLineNumbers/>
              <w:suppressAutoHyphens/>
              <w:spacing w:line="264" w:lineRule="auto"/>
              <w:ind w:firstLine="0"/>
              <w:jc w:val="center"/>
              <w:rPr>
                <w:rFonts w:ascii="Times New Roman" w:eastAsia="Times New Roman" w:hAnsi="Times New Roman" w:cs="Times New Roman"/>
                <w:b/>
                <w:bCs/>
                <w:sz w:val="20"/>
                <w:szCs w:val="20"/>
              </w:rPr>
            </w:pPr>
            <w:r w:rsidRPr="001D33A9">
              <w:rPr>
                <w:rFonts w:ascii="Times New Roman" w:eastAsia="Times New Roman" w:hAnsi="Times New Roman" w:cs="Times New Roman"/>
                <w:b/>
                <w:bCs/>
                <w:sz w:val="20"/>
                <w:szCs w:val="20"/>
              </w:rPr>
              <w:t>Pageidaujama taros talpa litrais</w:t>
            </w:r>
          </w:p>
        </w:tc>
        <w:tc>
          <w:tcPr>
            <w:tcW w:w="1418" w:type="dxa"/>
            <w:tcBorders>
              <w:top w:val="single" w:sz="4" w:space="0" w:color="auto"/>
              <w:left w:val="single" w:sz="4" w:space="0" w:color="auto"/>
              <w:bottom w:val="single" w:sz="4" w:space="0" w:color="auto"/>
              <w:right w:val="single" w:sz="4" w:space="0" w:color="auto"/>
            </w:tcBorders>
            <w:vAlign w:val="center"/>
          </w:tcPr>
          <w:p w14:paraId="1B93FCF4" w14:textId="77777777"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Calibri" w:hAnsi="Times New Roman" w:cs="Times New Roman"/>
                <w:b/>
                <w:bCs/>
                <w:sz w:val="20"/>
                <w:szCs w:val="20"/>
              </w:rPr>
              <w:t>Prekės pavadinimas, gamintojas,</w:t>
            </w:r>
          </w:p>
          <w:p w14:paraId="175BE7DF" w14:textId="77777777"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Calibri" w:hAnsi="Times New Roman" w:cs="Times New Roman"/>
                <w:b/>
                <w:bCs/>
                <w:sz w:val="20"/>
                <w:szCs w:val="20"/>
              </w:rPr>
              <w:t>kodas ir pan.</w:t>
            </w:r>
          </w:p>
          <w:p w14:paraId="3BDB1793" w14:textId="77777777" w:rsidR="001D33A9" w:rsidRPr="001D33A9" w:rsidRDefault="001D33A9" w:rsidP="001D33A9">
            <w:pPr>
              <w:spacing w:line="264" w:lineRule="auto"/>
              <w:ind w:firstLine="567"/>
              <w:jc w:val="center"/>
              <w:rPr>
                <w:rFonts w:ascii="Times New Roman" w:eastAsia="Calibri"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2439C4" w14:textId="77777777"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Calibri" w:hAnsi="Times New Roman" w:cs="Times New Roman"/>
                <w:b/>
                <w:bCs/>
                <w:sz w:val="20"/>
                <w:szCs w:val="20"/>
              </w:rPr>
              <w:t>Siūloma prekė atitinka reikalavimą:</w:t>
            </w:r>
          </w:p>
          <w:p w14:paraId="0BC90C77" w14:textId="77777777"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Calibri" w:hAnsi="Times New Roman" w:cs="Times New Roman"/>
                <w:b/>
                <w:bCs/>
                <w:sz w:val="20"/>
                <w:szCs w:val="20"/>
              </w:rPr>
              <w:t>TAIP/NE;</w:t>
            </w:r>
          </w:p>
          <w:p w14:paraId="3AEFF92A" w14:textId="77777777" w:rsidR="001D33A9" w:rsidRPr="001D33A9" w:rsidRDefault="001D33A9" w:rsidP="001D33A9">
            <w:pPr>
              <w:spacing w:line="264" w:lineRule="auto"/>
              <w:ind w:firstLine="0"/>
              <w:jc w:val="center"/>
              <w:rPr>
                <w:rFonts w:ascii="Times New Roman" w:eastAsia="Calibri" w:hAnsi="Times New Roman" w:cs="Times New Roman"/>
                <w:i/>
                <w:iCs/>
                <w:color w:val="FF0000"/>
                <w:sz w:val="20"/>
                <w:szCs w:val="20"/>
              </w:rPr>
            </w:pPr>
            <w:r w:rsidRPr="001D33A9">
              <w:rPr>
                <w:rFonts w:ascii="Times New Roman" w:eastAsia="Calibri" w:hAnsi="Times New Roman" w:cs="Times New Roman"/>
                <w:i/>
                <w:iCs/>
                <w:color w:val="FF0000"/>
                <w:sz w:val="20"/>
                <w:szCs w:val="20"/>
              </w:rPr>
              <w:t>(jei reikia, įrašyti siūlomos prekės duomenis)</w:t>
            </w:r>
          </w:p>
        </w:tc>
        <w:tc>
          <w:tcPr>
            <w:tcW w:w="1559" w:type="dxa"/>
            <w:tcBorders>
              <w:top w:val="single" w:sz="4" w:space="0" w:color="auto"/>
              <w:left w:val="single" w:sz="4" w:space="0" w:color="auto"/>
              <w:bottom w:val="single" w:sz="4" w:space="0" w:color="auto"/>
              <w:right w:val="single" w:sz="4" w:space="0" w:color="auto"/>
            </w:tcBorders>
            <w:vAlign w:val="center"/>
          </w:tcPr>
          <w:p w14:paraId="2336821F" w14:textId="77777777" w:rsidR="001D33A9" w:rsidRPr="001D33A9" w:rsidRDefault="001D33A9" w:rsidP="001D33A9">
            <w:pPr>
              <w:spacing w:line="264" w:lineRule="auto"/>
              <w:ind w:firstLine="0"/>
              <w:jc w:val="center"/>
              <w:rPr>
                <w:rFonts w:ascii="Times New Roman" w:eastAsia="Calibri" w:hAnsi="Times New Roman" w:cs="Times New Roman"/>
                <w:b/>
                <w:bCs/>
                <w:sz w:val="20"/>
                <w:szCs w:val="20"/>
              </w:rPr>
            </w:pPr>
            <w:r w:rsidRPr="001D33A9">
              <w:rPr>
                <w:rFonts w:ascii="Times New Roman" w:eastAsia="Times New Roman" w:hAnsi="Times New Roman" w:cs="Times New Roman"/>
                <w:b/>
                <w:bCs/>
                <w:sz w:val="20"/>
                <w:szCs w:val="20"/>
              </w:rPr>
              <w:t>Pateikiamas dokumentas, aprašymas, nuoroda į viešai prieinamą informacijos šaltinį</w:t>
            </w:r>
          </w:p>
        </w:tc>
      </w:tr>
      <w:tr w:rsidR="001D33A9" w:rsidRPr="001D33A9" w14:paraId="4B06A50C" w14:textId="77777777" w:rsidTr="000B26CE">
        <w:tc>
          <w:tcPr>
            <w:tcW w:w="567" w:type="dxa"/>
            <w:tcBorders>
              <w:top w:val="single" w:sz="4" w:space="0" w:color="auto"/>
              <w:left w:val="single" w:sz="4" w:space="0" w:color="auto"/>
              <w:bottom w:val="single" w:sz="4" w:space="0" w:color="auto"/>
              <w:right w:val="single" w:sz="4" w:space="0" w:color="auto"/>
            </w:tcBorders>
            <w:vAlign w:val="center"/>
          </w:tcPr>
          <w:p w14:paraId="691AA27D" w14:textId="77777777" w:rsidR="001D33A9" w:rsidRPr="001D33A9" w:rsidRDefault="001D33A9" w:rsidP="001D33A9">
            <w:pPr>
              <w:spacing w:line="264" w:lineRule="auto"/>
              <w:ind w:firstLine="0"/>
              <w:jc w:val="center"/>
              <w:rPr>
                <w:rFonts w:ascii="Times New Roman" w:eastAsia="Calibri" w:hAnsi="Times New Roman" w:cs="Times New Roman"/>
                <w:sz w:val="20"/>
                <w:szCs w:val="20"/>
              </w:rPr>
            </w:pPr>
            <w:r w:rsidRPr="001D33A9">
              <w:rPr>
                <w:rFonts w:ascii="Times New Roman" w:eastAsia="Calibri"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DD88547" w14:textId="77777777" w:rsidR="001D33A9" w:rsidRPr="001D33A9" w:rsidRDefault="001D33A9" w:rsidP="00473707">
            <w:pPr>
              <w:spacing w:line="264" w:lineRule="auto"/>
              <w:ind w:firstLine="0"/>
              <w:rPr>
                <w:rFonts w:ascii="Times New Roman" w:eastAsia="Calibri" w:hAnsi="Times New Roman" w:cs="Times New Roman"/>
                <w:sz w:val="20"/>
                <w:szCs w:val="20"/>
              </w:rPr>
            </w:pPr>
            <w:r w:rsidRPr="001D33A9">
              <w:rPr>
                <w:rFonts w:ascii="Times New Roman" w:eastAsia="Calibri" w:hAnsi="Times New Roman" w:cs="Times New Roman"/>
                <w:sz w:val="20"/>
                <w:szCs w:val="20"/>
              </w:rPr>
              <w:t xml:space="preserve">Aušinimo skysčio  koncentratas </w:t>
            </w:r>
          </w:p>
          <w:p w14:paraId="367DD5E7" w14:textId="77777777" w:rsidR="001D33A9" w:rsidRPr="001D33A9" w:rsidRDefault="001D33A9" w:rsidP="00473707">
            <w:pPr>
              <w:spacing w:line="264" w:lineRule="auto"/>
              <w:ind w:firstLine="0"/>
              <w:rPr>
                <w:rFonts w:ascii="Times New Roman" w:eastAsia="Calibri" w:hAnsi="Times New Roman" w:cs="Times New Roman"/>
                <w:sz w:val="20"/>
                <w:szCs w:val="20"/>
              </w:rPr>
            </w:pPr>
            <w:r w:rsidRPr="001D33A9">
              <w:rPr>
                <w:rFonts w:ascii="Times New Roman" w:eastAsia="Calibri" w:hAnsi="Times New Roman" w:cs="Times New Roman"/>
                <w:sz w:val="20"/>
                <w:szCs w:val="20"/>
              </w:rPr>
              <w:t>(mėlynas, mėlynai žalias)</w:t>
            </w:r>
          </w:p>
        </w:tc>
        <w:tc>
          <w:tcPr>
            <w:tcW w:w="1559" w:type="dxa"/>
            <w:tcBorders>
              <w:top w:val="single" w:sz="4" w:space="0" w:color="auto"/>
              <w:left w:val="single" w:sz="4" w:space="0" w:color="auto"/>
              <w:bottom w:val="single" w:sz="4" w:space="0" w:color="auto"/>
              <w:right w:val="single" w:sz="4" w:space="0" w:color="auto"/>
            </w:tcBorders>
            <w:vAlign w:val="center"/>
          </w:tcPr>
          <w:p w14:paraId="1483C1FB" w14:textId="77777777" w:rsidR="001D33A9" w:rsidRPr="001D33A9" w:rsidRDefault="001D33A9" w:rsidP="001D33A9">
            <w:pPr>
              <w:spacing w:line="264" w:lineRule="auto"/>
              <w:ind w:firstLine="0"/>
              <w:jc w:val="center"/>
              <w:rPr>
                <w:rFonts w:ascii="Times New Roman" w:eastAsia="Times New Roman" w:hAnsi="Times New Roman" w:cs="Times New Roman"/>
                <w:bCs/>
                <w:sz w:val="20"/>
                <w:szCs w:val="20"/>
              </w:rPr>
            </w:pPr>
            <w:r w:rsidRPr="001D33A9">
              <w:rPr>
                <w:rFonts w:ascii="Times New Roman" w:eastAsia="Calibri" w:hAnsi="Times New Roman" w:cs="Times New Roman"/>
                <w:sz w:val="20"/>
                <w:szCs w:val="20"/>
              </w:rPr>
              <w:t>MB 325.0</w:t>
            </w:r>
          </w:p>
        </w:tc>
        <w:tc>
          <w:tcPr>
            <w:tcW w:w="1559" w:type="dxa"/>
            <w:tcBorders>
              <w:top w:val="single" w:sz="4" w:space="0" w:color="auto"/>
              <w:left w:val="single" w:sz="4" w:space="0" w:color="auto"/>
              <w:bottom w:val="single" w:sz="4" w:space="0" w:color="auto"/>
              <w:right w:val="single" w:sz="4" w:space="0" w:color="auto"/>
            </w:tcBorders>
            <w:vAlign w:val="center"/>
          </w:tcPr>
          <w:p w14:paraId="1DB58377" w14:textId="77777777" w:rsidR="001D33A9" w:rsidRPr="001D33A9" w:rsidRDefault="001D33A9" w:rsidP="001D33A9">
            <w:pPr>
              <w:spacing w:line="264" w:lineRule="auto"/>
              <w:ind w:firstLine="0"/>
              <w:jc w:val="center"/>
              <w:rPr>
                <w:rFonts w:ascii="Times New Roman" w:eastAsia="Times New Roman" w:hAnsi="Times New Roman" w:cs="Times New Roman"/>
                <w:bCs/>
                <w:sz w:val="20"/>
                <w:szCs w:val="20"/>
              </w:rPr>
            </w:pPr>
            <w:r w:rsidRPr="001D33A9">
              <w:rPr>
                <w:rFonts w:ascii="Times New Roman" w:eastAsia="Times New Roman" w:hAnsi="Times New Roman" w:cs="Times New Roman"/>
                <w:bCs/>
                <w:sz w:val="20"/>
                <w:szCs w:val="20"/>
              </w:rPr>
              <w:t>200±10%</w:t>
            </w:r>
          </w:p>
        </w:tc>
        <w:tc>
          <w:tcPr>
            <w:tcW w:w="1418" w:type="dxa"/>
            <w:tcBorders>
              <w:top w:val="single" w:sz="4" w:space="0" w:color="auto"/>
              <w:left w:val="single" w:sz="4" w:space="0" w:color="auto"/>
              <w:bottom w:val="single" w:sz="4" w:space="0" w:color="auto"/>
              <w:right w:val="single" w:sz="4" w:space="0" w:color="auto"/>
            </w:tcBorders>
            <w:vAlign w:val="center"/>
          </w:tcPr>
          <w:p w14:paraId="5781386E" w14:textId="77777777" w:rsidR="001D33A9" w:rsidRPr="001D33A9" w:rsidRDefault="001D33A9" w:rsidP="001D33A9">
            <w:pPr>
              <w:spacing w:line="264" w:lineRule="auto"/>
              <w:ind w:firstLine="567"/>
              <w:jc w:val="center"/>
              <w:rPr>
                <w:rFonts w:ascii="Times New Roman" w:eastAsia="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5EC9C0" w14:textId="77777777" w:rsidR="001D33A9" w:rsidRPr="001D33A9" w:rsidRDefault="001D33A9" w:rsidP="001D33A9">
            <w:pPr>
              <w:spacing w:line="264" w:lineRule="auto"/>
              <w:ind w:firstLine="567"/>
              <w:jc w:val="center"/>
              <w:rPr>
                <w:rFonts w:ascii="Times New Roman" w:eastAsia="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6E92E8" w14:textId="77777777" w:rsidR="001D33A9" w:rsidRPr="001D33A9" w:rsidRDefault="001D33A9" w:rsidP="001D33A9">
            <w:pPr>
              <w:spacing w:line="264" w:lineRule="auto"/>
              <w:ind w:firstLine="567"/>
              <w:jc w:val="center"/>
              <w:rPr>
                <w:rFonts w:ascii="Times New Roman" w:eastAsia="Times New Roman" w:hAnsi="Times New Roman" w:cs="Times New Roman"/>
                <w:bCs/>
                <w:sz w:val="20"/>
                <w:szCs w:val="20"/>
              </w:rPr>
            </w:pPr>
          </w:p>
        </w:tc>
      </w:tr>
      <w:tr w:rsidR="001D33A9" w:rsidRPr="001D33A9" w14:paraId="4E201356" w14:textId="77777777" w:rsidTr="000B26CE">
        <w:tc>
          <w:tcPr>
            <w:tcW w:w="567" w:type="dxa"/>
            <w:tcBorders>
              <w:top w:val="single" w:sz="4" w:space="0" w:color="auto"/>
              <w:left w:val="single" w:sz="4" w:space="0" w:color="auto"/>
              <w:bottom w:val="single" w:sz="4" w:space="0" w:color="auto"/>
              <w:right w:val="single" w:sz="4" w:space="0" w:color="auto"/>
            </w:tcBorders>
            <w:vAlign w:val="center"/>
          </w:tcPr>
          <w:p w14:paraId="58F6A43C" w14:textId="77777777" w:rsidR="001D33A9" w:rsidRPr="001D33A9" w:rsidRDefault="001D33A9" w:rsidP="001D33A9">
            <w:pPr>
              <w:spacing w:line="264" w:lineRule="auto"/>
              <w:ind w:firstLine="0"/>
              <w:jc w:val="center"/>
              <w:rPr>
                <w:rFonts w:ascii="Times New Roman" w:eastAsia="Calibri" w:hAnsi="Times New Roman" w:cs="Times New Roman"/>
                <w:sz w:val="20"/>
                <w:szCs w:val="20"/>
              </w:rPr>
            </w:pPr>
            <w:r w:rsidRPr="001D33A9">
              <w:rPr>
                <w:rFonts w:ascii="Times New Roman" w:eastAsia="Calibri"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077AB3" w14:textId="77777777" w:rsidR="001D33A9" w:rsidRPr="001D33A9" w:rsidRDefault="001D33A9" w:rsidP="00473707">
            <w:pPr>
              <w:spacing w:line="264" w:lineRule="auto"/>
              <w:ind w:firstLine="0"/>
              <w:rPr>
                <w:rFonts w:ascii="Times New Roman" w:eastAsia="Calibri" w:hAnsi="Times New Roman" w:cs="Times New Roman"/>
                <w:sz w:val="20"/>
                <w:szCs w:val="20"/>
              </w:rPr>
            </w:pPr>
            <w:r w:rsidRPr="001D33A9">
              <w:rPr>
                <w:rFonts w:ascii="Times New Roman" w:eastAsia="Calibri" w:hAnsi="Times New Roman" w:cs="Times New Roman"/>
                <w:sz w:val="20"/>
                <w:szCs w:val="20"/>
              </w:rPr>
              <w:t xml:space="preserve">Aušinimo skysčio koncentratas </w:t>
            </w:r>
          </w:p>
          <w:p w14:paraId="7EFAE3E3" w14:textId="77777777" w:rsidR="001D33A9" w:rsidRPr="001D33A9" w:rsidRDefault="001D33A9" w:rsidP="00473707">
            <w:pPr>
              <w:spacing w:line="264" w:lineRule="auto"/>
              <w:ind w:firstLine="0"/>
              <w:rPr>
                <w:rFonts w:ascii="Times New Roman" w:eastAsia="Times New Roman" w:hAnsi="Times New Roman" w:cs="Times New Roman"/>
                <w:sz w:val="20"/>
                <w:szCs w:val="20"/>
              </w:rPr>
            </w:pPr>
            <w:r w:rsidRPr="001D33A9">
              <w:rPr>
                <w:rFonts w:ascii="Times New Roman" w:eastAsia="Calibri" w:hAnsi="Times New Roman" w:cs="Times New Roman"/>
                <w:sz w:val="20"/>
                <w:szCs w:val="20"/>
              </w:rPr>
              <w:t>(žaliai mėlynas, geltonas)</w:t>
            </w:r>
          </w:p>
        </w:tc>
        <w:tc>
          <w:tcPr>
            <w:tcW w:w="1559" w:type="dxa"/>
            <w:tcBorders>
              <w:top w:val="single" w:sz="4" w:space="0" w:color="auto"/>
              <w:left w:val="single" w:sz="4" w:space="0" w:color="auto"/>
              <w:bottom w:val="single" w:sz="4" w:space="0" w:color="auto"/>
              <w:right w:val="single" w:sz="4" w:space="0" w:color="auto"/>
            </w:tcBorders>
            <w:vAlign w:val="center"/>
          </w:tcPr>
          <w:p w14:paraId="0E716674" w14:textId="77777777" w:rsidR="001D33A9" w:rsidRDefault="001D33A9" w:rsidP="001D33A9">
            <w:pPr>
              <w:spacing w:line="264" w:lineRule="auto"/>
              <w:ind w:firstLine="0"/>
              <w:jc w:val="center"/>
              <w:rPr>
                <w:rFonts w:ascii="Times New Roman" w:eastAsia="Calibri" w:hAnsi="Times New Roman" w:cs="Times New Roman"/>
                <w:sz w:val="20"/>
                <w:szCs w:val="20"/>
              </w:rPr>
            </w:pPr>
            <w:r w:rsidRPr="001D33A9">
              <w:rPr>
                <w:rFonts w:ascii="Times New Roman" w:eastAsia="Calibri" w:hAnsi="Times New Roman" w:cs="Times New Roman"/>
                <w:sz w:val="20"/>
                <w:szCs w:val="20"/>
              </w:rPr>
              <w:t xml:space="preserve">IVECO </w:t>
            </w:r>
          </w:p>
          <w:p w14:paraId="7A058AE0" w14:textId="50920FB5" w:rsidR="001D33A9" w:rsidRPr="001D33A9" w:rsidRDefault="001D33A9" w:rsidP="001D33A9">
            <w:pPr>
              <w:spacing w:line="264" w:lineRule="auto"/>
              <w:ind w:firstLine="0"/>
              <w:jc w:val="center"/>
              <w:rPr>
                <w:rFonts w:ascii="Times New Roman" w:eastAsia="Times New Roman" w:hAnsi="Times New Roman" w:cs="Times New Roman"/>
                <w:b/>
                <w:bCs/>
                <w:sz w:val="20"/>
                <w:szCs w:val="20"/>
              </w:rPr>
            </w:pPr>
            <w:r w:rsidRPr="001D33A9">
              <w:rPr>
                <w:rFonts w:ascii="Times New Roman" w:eastAsia="Calibri" w:hAnsi="Times New Roman" w:cs="Times New Roman"/>
                <w:sz w:val="20"/>
                <w:szCs w:val="20"/>
              </w:rPr>
              <w:t>18-1830</w:t>
            </w:r>
          </w:p>
        </w:tc>
        <w:tc>
          <w:tcPr>
            <w:tcW w:w="1559" w:type="dxa"/>
            <w:tcBorders>
              <w:top w:val="single" w:sz="4" w:space="0" w:color="auto"/>
              <w:left w:val="single" w:sz="4" w:space="0" w:color="auto"/>
              <w:bottom w:val="single" w:sz="4" w:space="0" w:color="auto"/>
              <w:right w:val="single" w:sz="4" w:space="0" w:color="auto"/>
            </w:tcBorders>
            <w:vAlign w:val="center"/>
          </w:tcPr>
          <w:p w14:paraId="41ADA6B1" w14:textId="77777777" w:rsidR="001D33A9" w:rsidRPr="001D33A9" w:rsidRDefault="001D33A9" w:rsidP="001D33A9">
            <w:pPr>
              <w:spacing w:line="264" w:lineRule="auto"/>
              <w:ind w:firstLine="0"/>
              <w:jc w:val="center"/>
              <w:rPr>
                <w:rFonts w:ascii="Times New Roman" w:eastAsia="Times New Roman" w:hAnsi="Times New Roman" w:cs="Times New Roman"/>
                <w:b/>
                <w:bCs/>
                <w:sz w:val="20"/>
                <w:szCs w:val="20"/>
              </w:rPr>
            </w:pPr>
            <w:r w:rsidRPr="001D33A9">
              <w:rPr>
                <w:rFonts w:ascii="Times New Roman" w:eastAsia="Times New Roman" w:hAnsi="Times New Roman" w:cs="Times New Roman"/>
                <w:bCs/>
                <w:sz w:val="20"/>
                <w:szCs w:val="20"/>
              </w:rPr>
              <w:t>200±10%</w:t>
            </w:r>
          </w:p>
        </w:tc>
        <w:tc>
          <w:tcPr>
            <w:tcW w:w="1418" w:type="dxa"/>
            <w:tcBorders>
              <w:top w:val="single" w:sz="4" w:space="0" w:color="auto"/>
              <w:left w:val="single" w:sz="4" w:space="0" w:color="auto"/>
              <w:bottom w:val="single" w:sz="4" w:space="0" w:color="auto"/>
              <w:right w:val="single" w:sz="4" w:space="0" w:color="auto"/>
            </w:tcBorders>
            <w:vAlign w:val="center"/>
          </w:tcPr>
          <w:p w14:paraId="3DE09CC2" w14:textId="77777777" w:rsidR="001D33A9" w:rsidRPr="001D33A9" w:rsidRDefault="001D33A9" w:rsidP="001D33A9">
            <w:pPr>
              <w:spacing w:line="264" w:lineRule="auto"/>
              <w:ind w:firstLine="567"/>
              <w:jc w:val="center"/>
              <w:rPr>
                <w:rFonts w:ascii="Times New Roman" w:eastAsia="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EA8AC0" w14:textId="77777777" w:rsidR="001D33A9" w:rsidRPr="001D33A9" w:rsidRDefault="001D33A9" w:rsidP="001D33A9">
            <w:pPr>
              <w:spacing w:line="264" w:lineRule="auto"/>
              <w:ind w:firstLine="567"/>
              <w:jc w:val="center"/>
              <w:rPr>
                <w:rFonts w:ascii="Times New Roman" w:eastAsia="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CD9E481" w14:textId="77777777" w:rsidR="001D33A9" w:rsidRPr="001D33A9" w:rsidRDefault="001D33A9" w:rsidP="001D33A9">
            <w:pPr>
              <w:spacing w:line="264" w:lineRule="auto"/>
              <w:ind w:firstLine="567"/>
              <w:jc w:val="center"/>
              <w:rPr>
                <w:rFonts w:ascii="Times New Roman" w:eastAsia="Times New Roman" w:hAnsi="Times New Roman" w:cs="Times New Roman"/>
                <w:b/>
                <w:bCs/>
                <w:sz w:val="20"/>
                <w:szCs w:val="20"/>
              </w:rPr>
            </w:pPr>
          </w:p>
        </w:tc>
      </w:tr>
      <w:tr w:rsidR="001D33A9" w:rsidRPr="001D33A9" w14:paraId="077500D1" w14:textId="77777777" w:rsidTr="000B26CE">
        <w:tc>
          <w:tcPr>
            <w:tcW w:w="567" w:type="dxa"/>
            <w:tcBorders>
              <w:top w:val="single" w:sz="4" w:space="0" w:color="auto"/>
              <w:left w:val="single" w:sz="4" w:space="0" w:color="auto"/>
              <w:bottom w:val="single" w:sz="4" w:space="0" w:color="auto"/>
              <w:right w:val="single" w:sz="4" w:space="0" w:color="auto"/>
            </w:tcBorders>
            <w:vAlign w:val="center"/>
          </w:tcPr>
          <w:p w14:paraId="3F92A86D" w14:textId="77777777" w:rsidR="001D33A9" w:rsidRPr="001D33A9" w:rsidRDefault="001D33A9" w:rsidP="001D33A9">
            <w:pPr>
              <w:spacing w:line="264" w:lineRule="auto"/>
              <w:ind w:firstLine="0"/>
              <w:jc w:val="center"/>
              <w:rPr>
                <w:rFonts w:ascii="Times New Roman" w:eastAsia="Calibri" w:hAnsi="Times New Roman" w:cs="Times New Roman"/>
                <w:sz w:val="20"/>
                <w:szCs w:val="20"/>
              </w:rPr>
            </w:pPr>
            <w:r w:rsidRPr="001D33A9">
              <w:rPr>
                <w:rFonts w:ascii="Times New Roman" w:eastAsia="Calibri"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785443CC" w14:textId="77777777" w:rsidR="001D33A9" w:rsidRPr="001D33A9" w:rsidRDefault="001D33A9" w:rsidP="00473707">
            <w:pPr>
              <w:spacing w:line="264" w:lineRule="auto"/>
              <w:ind w:firstLine="0"/>
              <w:rPr>
                <w:rFonts w:ascii="Times New Roman" w:eastAsia="Calibri" w:hAnsi="Times New Roman" w:cs="Times New Roman"/>
                <w:sz w:val="20"/>
                <w:szCs w:val="20"/>
              </w:rPr>
            </w:pPr>
            <w:r w:rsidRPr="001D33A9">
              <w:rPr>
                <w:rFonts w:ascii="Times New Roman" w:eastAsia="Calibri" w:hAnsi="Times New Roman" w:cs="Times New Roman"/>
                <w:sz w:val="20"/>
                <w:szCs w:val="20"/>
              </w:rPr>
              <w:t>Aušinimo skysčio  koncentratas</w:t>
            </w:r>
          </w:p>
          <w:p w14:paraId="53B9E005" w14:textId="77777777" w:rsidR="001D33A9" w:rsidRPr="001D33A9" w:rsidRDefault="001D33A9" w:rsidP="00473707">
            <w:pPr>
              <w:spacing w:line="264" w:lineRule="auto"/>
              <w:ind w:firstLine="0"/>
              <w:rPr>
                <w:rFonts w:ascii="Times New Roman" w:eastAsia="Times New Roman" w:hAnsi="Times New Roman" w:cs="Times New Roman"/>
                <w:sz w:val="20"/>
                <w:szCs w:val="20"/>
              </w:rPr>
            </w:pPr>
            <w:r w:rsidRPr="001D33A9">
              <w:rPr>
                <w:rFonts w:ascii="Times New Roman" w:eastAsia="Calibri" w:hAnsi="Times New Roman" w:cs="Times New Roman"/>
                <w:sz w:val="20"/>
                <w:szCs w:val="20"/>
              </w:rPr>
              <w:t>(geltonas, rausvas-oranžinis, raudonas)</w:t>
            </w:r>
          </w:p>
        </w:tc>
        <w:tc>
          <w:tcPr>
            <w:tcW w:w="1559" w:type="dxa"/>
            <w:tcBorders>
              <w:top w:val="single" w:sz="4" w:space="0" w:color="auto"/>
              <w:left w:val="single" w:sz="4" w:space="0" w:color="auto"/>
              <w:bottom w:val="single" w:sz="4" w:space="0" w:color="auto"/>
              <w:right w:val="single" w:sz="4" w:space="0" w:color="auto"/>
            </w:tcBorders>
            <w:vAlign w:val="center"/>
          </w:tcPr>
          <w:p w14:paraId="1CD403D9" w14:textId="77777777" w:rsidR="001D33A9" w:rsidRPr="001D33A9" w:rsidRDefault="001D33A9" w:rsidP="001D33A9">
            <w:pPr>
              <w:spacing w:line="264" w:lineRule="auto"/>
              <w:ind w:firstLine="0"/>
              <w:jc w:val="center"/>
              <w:rPr>
                <w:rFonts w:ascii="Times New Roman" w:eastAsia="Times New Roman" w:hAnsi="Times New Roman" w:cs="Times New Roman"/>
                <w:b/>
                <w:bCs/>
                <w:sz w:val="20"/>
                <w:szCs w:val="20"/>
              </w:rPr>
            </w:pPr>
            <w:r w:rsidRPr="001D33A9">
              <w:rPr>
                <w:rFonts w:ascii="Times New Roman" w:eastAsia="Calibri" w:hAnsi="Times New Roman" w:cs="Times New Roman"/>
                <w:sz w:val="20"/>
                <w:szCs w:val="20"/>
              </w:rPr>
              <w:t>CUMMINS  CES 14603</w:t>
            </w:r>
          </w:p>
        </w:tc>
        <w:tc>
          <w:tcPr>
            <w:tcW w:w="1559" w:type="dxa"/>
            <w:tcBorders>
              <w:top w:val="single" w:sz="4" w:space="0" w:color="auto"/>
              <w:left w:val="single" w:sz="4" w:space="0" w:color="auto"/>
              <w:bottom w:val="single" w:sz="4" w:space="0" w:color="auto"/>
              <w:right w:val="single" w:sz="4" w:space="0" w:color="auto"/>
            </w:tcBorders>
            <w:vAlign w:val="center"/>
          </w:tcPr>
          <w:p w14:paraId="0CA4621E" w14:textId="77777777" w:rsidR="001D33A9" w:rsidRPr="001D33A9" w:rsidRDefault="001D33A9" w:rsidP="001D33A9">
            <w:pPr>
              <w:spacing w:line="264" w:lineRule="auto"/>
              <w:ind w:firstLine="0"/>
              <w:jc w:val="center"/>
              <w:rPr>
                <w:rFonts w:ascii="Times New Roman" w:eastAsia="Times New Roman" w:hAnsi="Times New Roman" w:cs="Times New Roman"/>
                <w:b/>
                <w:bCs/>
                <w:sz w:val="20"/>
                <w:szCs w:val="20"/>
              </w:rPr>
            </w:pPr>
            <w:r w:rsidRPr="001D33A9">
              <w:rPr>
                <w:rFonts w:ascii="Times New Roman" w:eastAsia="Times New Roman" w:hAnsi="Times New Roman" w:cs="Times New Roman"/>
                <w:bCs/>
                <w:sz w:val="20"/>
                <w:szCs w:val="20"/>
              </w:rPr>
              <w:t>200±10%</w:t>
            </w:r>
          </w:p>
        </w:tc>
        <w:tc>
          <w:tcPr>
            <w:tcW w:w="1418" w:type="dxa"/>
            <w:tcBorders>
              <w:top w:val="single" w:sz="4" w:space="0" w:color="auto"/>
              <w:left w:val="single" w:sz="4" w:space="0" w:color="auto"/>
              <w:bottom w:val="single" w:sz="4" w:space="0" w:color="auto"/>
              <w:right w:val="single" w:sz="4" w:space="0" w:color="auto"/>
            </w:tcBorders>
            <w:vAlign w:val="center"/>
          </w:tcPr>
          <w:p w14:paraId="1954DAEA" w14:textId="77777777" w:rsidR="001D33A9" w:rsidRPr="001D33A9" w:rsidRDefault="001D33A9" w:rsidP="001D33A9">
            <w:pPr>
              <w:spacing w:line="264" w:lineRule="auto"/>
              <w:ind w:firstLine="567"/>
              <w:jc w:val="center"/>
              <w:rPr>
                <w:rFonts w:ascii="Times New Roman" w:eastAsia="Times New Roman" w:hAnsi="Times New Roman"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5EF775" w14:textId="77777777" w:rsidR="001D33A9" w:rsidRPr="001D33A9" w:rsidRDefault="001D33A9" w:rsidP="001D33A9">
            <w:pPr>
              <w:spacing w:line="264" w:lineRule="auto"/>
              <w:ind w:firstLine="567"/>
              <w:jc w:val="center"/>
              <w:rPr>
                <w:rFonts w:ascii="Times New Roman" w:eastAsia="Times New Roman" w:hAnsi="Times New Roman" w:cs="Times New Roman"/>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148230A" w14:textId="77777777" w:rsidR="001D33A9" w:rsidRPr="001D33A9" w:rsidRDefault="001D33A9" w:rsidP="001D33A9">
            <w:pPr>
              <w:spacing w:line="264" w:lineRule="auto"/>
              <w:ind w:firstLine="567"/>
              <w:jc w:val="center"/>
              <w:rPr>
                <w:rFonts w:ascii="Times New Roman" w:eastAsia="Times New Roman" w:hAnsi="Times New Roman" w:cs="Times New Roman"/>
                <w:b/>
                <w:bCs/>
                <w:sz w:val="20"/>
                <w:szCs w:val="20"/>
              </w:rPr>
            </w:pPr>
          </w:p>
        </w:tc>
      </w:tr>
    </w:tbl>
    <w:p w14:paraId="742F9CAF" w14:textId="77777777" w:rsidR="00680E20" w:rsidRPr="00680E20" w:rsidRDefault="00680E20" w:rsidP="000B26CE">
      <w:pPr>
        <w:widowControl w:val="0"/>
        <w:spacing w:line="240" w:lineRule="auto"/>
        <w:ind w:firstLine="0"/>
        <w:rPr>
          <w:rFonts w:ascii="Times New Roman" w:eastAsia="Times New Roman" w:hAnsi="Times New Roman" w:cs="Times New Roman"/>
          <w:sz w:val="22"/>
          <w:szCs w:val="22"/>
        </w:rPr>
      </w:pPr>
    </w:p>
    <w:p w14:paraId="619AD3A4" w14:textId="50C8E9B5"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0BB63457" w14:textId="77777777" w:rsidR="00680E20" w:rsidRPr="00680E20" w:rsidRDefault="00680E20" w:rsidP="00680E20">
      <w:pPr>
        <w:widowControl w:val="0"/>
        <w:spacing w:line="240" w:lineRule="auto"/>
        <w:ind w:firstLine="567"/>
        <w:rPr>
          <w:rFonts w:ascii="Times New Roman" w:eastAsia="Times New Roman" w:hAnsi="Times New Roman" w:cs="Times New Roman"/>
          <w:sz w:val="22"/>
          <w:szCs w:val="22"/>
        </w:rPr>
      </w:pPr>
    </w:p>
    <w:p w14:paraId="6802A773" w14:textId="77777777"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lastRenderedPageBreak/>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680E20" w:rsidRPr="00680E20" w14:paraId="7150B87E" w14:textId="77777777" w:rsidTr="000B26C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8DEC94F"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25DDB012"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44B86A3F"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71D0C634" w14:textId="77777777" w:rsidR="00680E20" w:rsidRPr="00680E20" w:rsidRDefault="00680E20" w:rsidP="00680E20">
            <w:pPr>
              <w:widowControl w:val="0"/>
              <w:suppressLineNumbers/>
              <w:suppressAutoHyphens/>
              <w:spacing w:line="264" w:lineRule="auto"/>
              <w:ind w:firstLine="0"/>
              <w:jc w:val="center"/>
              <w:rPr>
                <w:rFonts w:ascii="Times New Roman" w:eastAsia="Times New Roman" w:hAnsi="Times New Roman" w:cs="Times New Roman"/>
                <w:b/>
                <w:sz w:val="20"/>
                <w:szCs w:val="20"/>
              </w:rPr>
            </w:pPr>
            <w:r w:rsidRPr="00680E20">
              <w:rPr>
                <w:rFonts w:ascii="Times New Roman" w:eastAsia="Times New Roman" w:hAnsi="Times New Roman" w:cs="Times New Roman"/>
                <w:b/>
                <w:sz w:val="20"/>
                <w:szCs w:val="20"/>
              </w:rPr>
              <w:t>Konfidencialios informacijos pagrindimas (paaiškinama, kuo remiantis nurodytas dokumentas ar jo dalis yra konfidencialūs)*</w:t>
            </w:r>
          </w:p>
        </w:tc>
      </w:tr>
      <w:tr w:rsidR="00680E20" w:rsidRPr="00680E20" w14:paraId="3A10008B" w14:textId="77777777" w:rsidTr="000B26CE">
        <w:trPr>
          <w:jc w:val="center"/>
        </w:trPr>
        <w:tc>
          <w:tcPr>
            <w:tcW w:w="567" w:type="dxa"/>
            <w:tcBorders>
              <w:top w:val="single" w:sz="4" w:space="0" w:color="auto"/>
              <w:left w:val="single" w:sz="4" w:space="0" w:color="auto"/>
              <w:bottom w:val="single" w:sz="4" w:space="0" w:color="auto"/>
              <w:right w:val="single" w:sz="4" w:space="0" w:color="auto"/>
            </w:tcBorders>
          </w:tcPr>
          <w:p w14:paraId="40C2A080"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p>
        </w:tc>
        <w:tc>
          <w:tcPr>
            <w:tcW w:w="2414" w:type="dxa"/>
            <w:tcBorders>
              <w:top w:val="single" w:sz="4" w:space="0" w:color="auto"/>
              <w:left w:val="single" w:sz="4" w:space="0" w:color="auto"/>
              <w:bottom w:val="single" w:sz="4" w:space="0" w:color="auto"/>
              <w:right w:val="single" w:sz="4" w:space="0" w:color="auto"/>
            </w:tcBorders>
          </w:tcPr>
          <w:p w14:paraId="0594298B"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r w:rsidRPr="00680E20">
              <w:rPr>
                <w:rFonts w:ascii="Times New Roman" w:eastAsia="Times New Roman" w:hAnsi="Times New Roman" w:cs="Times New Roman"/>
                <w:sz w:val="20"/>
                <w:szCs w:val="20"/>
              </w:rPr>
              <w:t>...</w:t>
            </w:r>
          </w:p>
        </w:tc>
        <w:tc>
          <w:tcPr>
            <w:tcW w:w="3818" w:type="dxa"/>
            <w:tcBorders>
              <w:top w:val="single" w:sz="4" w:space="0" w:color="auto"/>
              <w:left w:val="single" w:sz="4" w:space="0" w:color="auto"/>
              <w:bottom w:val="single" w:sz="4" w:space="0" w:color="auto"/>
              <w:right w:val="single" w:sz="4" w:space="0" w:color="auto"/>
            </w:tcBorders>
          </w:tcPr>
          <w:p w14:paraId="200A6136"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40126F"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0"/>
                <w:szCs w:val="20"/>
              </w:rPr>
            </w:pPr>
          </w:p>
        </w:tc>
      </w:tr>
    </w:tbl>
    <w:p w14:paraId="12F1B4A2" w14:textId="77777777" w:rsidR="00680E20" w:rsidRPr="00680E20" w:rsidRDefault="00680E20" w:rsidP="00043770">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5DAB600D"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p w14:paraId="1290AB37" w14:textId="77777777" w:rsidR="00680E20" w:rsidRPr="00680E20" w:rsidRDefault="00680E20" w:rsidP="00043770">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53052450"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680E20" w:rsidRPr="00680E20" w14:paraId="0EB4C214" w14:textId="77777777" w:rsidTr="00840A90">
        <w:tc>
          <w:tcPr>
            <w:tcW w:w="3405" w:type="dxa"/>
          </w:tcPr>
          <w:p w14:paraId="074EE7E8"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792376C2"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08FFB9E"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680E20" w:rsidRPr="00680E20" w14:paraId="0C948DCE" w14:textId="77777777" w:rsidTr="00840A90">
        <w:tc>
          <w:tcPr>
            <w:tcW w:w="3405" w:type="dxa"/>
          </w:tcPr>
          <w:p w14:paraId="47863F66"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043B067F"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6774F2D4"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45A0C6F1" w14:textId="77777777" w:rsidR="00680E20" w:rsidRPr="00445E83" w:rsidRDefault="00680E20" w:rsidP="00CF5848">
      <w:pPr>
        <w:ind w:firstLine="0"/>
      </w:pPr>
    </w:p>
    <w:p w14:paraId="21E891B0"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bookmarkStart w:id="47" w:name="_Toc196306786"/>
    </w:p>
    <w:p w14:paraId="4A428C17"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D17EC87"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1537B3E1"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451B2AB"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1C4599F"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CE632E0"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9B2FEC4"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232A2F2"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EE141D6"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31AEC41"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CBE2D20"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6F8164A"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B133BBD" w14:textId="77777777" w:rsidR="00043770" w:rsidRDefault="00043770" w:rsidP="00043770"/>
    <w:p w14:paraId="526B56D5" w14:textId="77777777" w:rsidR="00043770" w:rsidRPr="00043770" w:rsidRDefault="00043770" w:rsidP="00043770"/>
    <w:p w14:paraId="584FA4A6"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122C5A07"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3AB88AA"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319298B"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D3352CE"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2630D864"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916412E"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458CD564"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E93F620" w14:textId="77777777" w:rsidR="00043770" w:rsidRDefault="00043770" w:rsidP="00043770"/>
    <w:p w14:paraId="1B6FE6E2" w14:textId="77777777" w:rsidR="000B26CE" w:rsidRDefault="000B26CE" w:rsidP="00043770"/>
    <w:p w14:paraId="2AF76BFE" w14:textId="77777777" w:rsidR="000B26CE" w:rsidRDefault="000B26CE" w:rsidP="00043770"/>
    <w:p w14:paraId="45325EDB" w14:textId="77777777" w:rsidR="000B26CE" w:rsidRDefault="000B26CE" w:rsidP="00043770"/>
    <w:p w14:paraId="67F5C880" w14:textId="77777777" w:rsidR="000B26CE" w:rsidRDefault="000B26CE" w:rsidP="00043770"/>
    <w:p w14:paraId="07322161" w14:textId="77777777" w:rsidR="000B26CE" w:rsidRDefault="000B26CE" w:rsidP="00043770"/>
    <w:p w14:paraId="47BC26FF" w14:textId="77777777" w:rsidR="000B26CE" w:rsidRDefault="000B26CE" w:rsidP="00043770"/>
    <w:p w14:paraId="2532C73D" w14:textId="77777777" w:rsidR="000B26CE" w:rsidRDefault="000B26CE" w:rsidP="00043770"/>
    <w:p w14:paraId="5ACD58A0" w14:textId="77777777" w:rsidR="000B26CE" w:rsidRDefault="000B26CE" w:rsidP="00043770"/>
    <w:p w14:paraId="67822BEA" w14:textId="77777777" w:rsidR="000B26CE" w:rsidRDefault="000B26CE" w:rsidP="00043770"/>
    <w:p w14:paraId="11BEDC65" w14:textId="77777777" w:rsidR="000B26CE" w:rsidRDefault="000B26CE" w:rsidP="00043770"/>
    <w:p w14:paraId="147C57CB" w14:textId="77777777" w:rsidR="000B26CE" w:rsidRDefault="000B26CE" w:rsidP="00043770"/>
    <w:p w14:paraId="2A43793E" w14:textId="77777777" w:rsidR="000B26CE" w:rsidRPr="00043770" w:rsidRDefault="000B26CE" w:rsidP="00043770"/>
    <w:p w14:paraId="06D8BC72" w14:textId="77777777" w:rsidR="00043770"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5707BE58" w14:textId="5E94A05B" w:rsidR="007D6542" w:rsidRPr="00680E20" w:rsidRDefault="007D6542" w:rsidP="00642EC6">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 xml:space="preserve">Pirkimo sąlygų </w:t>
      </w:r>
      <w:r w:rsidR="002A5777" w:rsidRPr="00680E20">
        <w:rPr>
          <w:rFonts w:ascii="Times New Roman" w:hAnsi="Times New Roman" w:cs="Times New Roman"/>
          <w:sz w:val="18"/>
          <w:szCs w:val="18"/>
        </w:rPr>
        <w:t>5</w:t>
      </w:r>
      <w:r w:rsidRPr="00680E20">
        <w:rPr>
          <w:rFonts w:ascii="Times New Roman" w:hAnsi="Times New Roman" w:cs="Times New Roman"/>
          <w:sz w:val="18"/>
          <w:szCs w:val="18"/>
        </w:rPr>
        <w:t xml:space="preserve"> priedas</w:t>
      </w:r>
      <w:bookmarkEnd w:id="47"/>
    </w:p>
    <w:p w14:paraId="4C765DE6" w14:textId="1C67EB5B"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8" w:name="_Toc192765187"/>
      <w:bookmarkStart w:id="49" w:name="_Toc196306787"/>
      <w:r w:rsidRPr="00680E20">
        <w:rPr>
          <w:rFonts w:ascii="Times New Roman" w:hAnsi="Times New Roman" w:cs="Times New Roman"/>
          <w:sz w:val="18"/>
          <w:szCs w:val="18"/>
        </w:rPr>
        <w:t>„Pasiūlymų vertinimo kriterijai ir sąlygos“</w:t>
      </w:r>
      <w:bookmarkEnd w:id="48"/>
      <w:bookmarkEnd w:id="49"/>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754F4D" w:rsidRDefault="00506996" w:rsidP="00CD6A25">
      <w:pPr>
        <w:pStyle w:val="Antrat1"/>
        <w:pBdr>
          <w:bottom w:val="none" w:sz="0" w:space="0" w:color="auto"/>
        </w:pBdr>
        <w:spacing w:before="0" w:after="0"/>
        <w:jc w:val="right"/>
        <w:rPr>
          <w:rFonts w:ascii="Times New Roman" w:hAnsi="Times New Roman" w:cs="Times New Roman"/>
          <w:sz w:val="18"/>
          <w:szCs w:val="18"/>
        </w:rPr>
      </w:pPr>
      <w:bookmarkStart w:id="50" w:name="_Toc196306788"/>
      <w:r w:rsidRPr="00754F4D">
        <w:rPr>
          <w:rFonts w:ascii="Times New Roman" w:hAnsi="Times New Roman" w:cs="Times New Roman"/>
          <w:sz w:val="18"/>
          <w:szCs w:val="18"/>
        </w:rPr>
        <w:lastRenderedPageBreak/>
        <w:t xml:space="preserve">Pirkimo sąlygų </w:t>
      </w:r>
      <w:r w:rsidR="002A5777" w:rsidRPr="00754F4D">
        <w:rPr>
          <w:rFonts w:ascii="Times New Roman" w:hAnsi="Times New Roman" w:cs="Times New Roman"/>
          <w:sz w:val="18"/>
          <w:szCs w:val="18"/>
        </w:rPr>
        <w:t>6</w:t>
      </w:r>
      <w:r w:rsidRPr="00754F4D">
        <w:rPr>
          <w:rFonts w:ascii="Times New Roman" w:hAnsi="Times New Roman" w:cs="Times New Roman"/>
          <w:sz w:val="18"/>
          <w:szCs w:val="18"/>
        </w:rPr>
        <w:t xml:space="preserve"> priedas</w:t>
      </w:r>
      <w:bookmarkEnd w:id="50"/>
    </w:p>
    <w:p w14:paraId="40C046A8" w14:textId="0221A07C" w:rsidR="00902B24" w:rsidRPr="00754F4D" w:rsidRDefault="00902B24" w:rsidP="00CD6A25">
      <w:pPr>
        <w:pStyle w:val="Antrat1"/>
        <w:pBdr>
          <w:bottom w:val="none" w:sz="0" w:space="0" w:color="auto"/>
        </w:pBdr>
        <w:spacing w:before="0" w:after="0"/>
        <w:jc w:val="right"/>
        <w:rPr>
          <w:rFonts w:ascii="Times New Roman" w:hAnsi="Times New Roman" w:cs="Times New Roman"/>
          <w:sz w:val="18"/>
          <w:szCs w:val="18"/>
        </w:rPr>
      </w:pPr>
      <w:bookmarkStart w:id="51" w:name="_Toc192765189"/>
      <w:bookmarkStart w:id="52" w:name="_Toc196306789"/>
      <w:r w:rsidRPr="00754F4D">
        <w:rPr>
          <w:rFonts w:ascii="Times New Roman" w:hAnsi="Times New Roman" w:cs="Times New Roman"/>
          <w:sz w:val="18"/>
          <w:szCs w:val="18"/>
        </w:rPr>
        <w:t>„Pirkimo sutarties projektas“</w:t>
      </w:r>
      <w:bookmarkEnd w:id="51"/>
      <w:bookmarkEnd w:id="52"/>
    </w:p>
    <w:p w14:paraId="75FCE46A" w14:textId="77777777" w:rsidR="00754F4D" w:rsidRPr="00754F4D" w:rsidRDefault="00754F4D" w:rsidP="002D5C40">
      <w:pPr>
        <w:widowControl w:val="0"/>
        <w:spacing w:line="264" w:lineRule="auto"/>
        <w:ind w:firstLine="0"/>
        <w:rPr>
          <w:rFonts w:ascii="Times New Roman" w:eastAsia="Times New Roman" w:hAnsi="Times New Roman" w:cs="Times New Roman"/>
          <w:b/>
          <w:sz w:val="20"/>
          <w:szCs w:val="20"/>
        </w:rPr>
      </w:pPr>
    </w:p>
    <w:p w14:paraId="5A43218A" w14:textId="77777777" w:rsidR="00C15815" w:rsidRPr="00C15815" w:rsidRDefault="00C15815" w:rsidP="00C15815">
      <w:pPr>
        <w:spacing w:line="276" w:lineRule="auto"/>
        <w:ind w:firstLine="0"/>
        <w:jc w:val="center"/>
        <w:outlineLvl w:val="0"/>
        <w:rPr>
          <w:rFonts w:ascii="Times New Roman" w:eastAsia="Times New Roman" w:hAnsi="Times New Roman" w:cs="Times New Roman"/>
          <w:b/>
          <w:iCs/>
          <w:sz w:val="24"/>
          <w:szCs w:val="20"/>
          <w:lang w:eastAsia="en-US"/>
        </w:rPr>
      </w:pPr>
      <w:r w:rsidRPr="00C15815">
        <w:rPr>
          <w:rFonts w:ascii="Times New Roman" w:eastAsia="Times New Roman" w:hAnsi="Times New Roman" w:cs="Times New Roman"/>
          <w:b/>
          <w:iCs/>
          <w:sz w:val="24"/>
          <w:szCs w:val="20"/>
          <w:lang w:eastAsia="en-US"/>
        </w:rPr>
        <w:t>AUŠINIMO SKYSČIŲ KONCENTRATŲ</w:t>
      </w:r>
    </w:p>
    <w:p w14:paraId="5C6A9B99" w14:textId="3907EE15" w:rsidR="00C15815" w:rsidRPr="00C15815" w:rsidRDefault="00C15815" w:rsidP="00C15815">
      <w:pPr>
        <w:spacing w:line="276" w:lineRule="auto"/>
        <w:ind w:firstLine="0"/>
        <w:jc w:val="center"/>
        <w:outlineLvl w:val="0"/>
        <w:rPr>
          <w:rFonts w:ascii="Times New Roman" w:eastAsia="Times New Roman" w:hAnsi="Times New Roman" w:cs="Times New Roman"/>
          <w:b/>
          <w:sz w:val="22"/>
          <w:szCs w:val="22"/>
          <w:lang w:eastAsia="ar-SA"/>
        </w:rPr>
      </w:pPr>
      <w:r w:rsidRPr="00C15815">
        <w:rPr>
          <w:rFonts w:ascii="Times New Roman" w:eastAsia="Times New Roman" w:hAnsi="Times New Roman" w:cs="Times New Roman"/>
          <w:b/>
          <w:sz w:val="24"/>
          <w:szCs w:val="20"/>
          <w:lang w:eastAsia="en-US"/>
        </w:rPr>
        <w:t xml:space="preserve"> PIRKIMO – PARDAVIMO </w:t>
      </w:r>
      <w:r w:rsidRPr="00C15815">
        <w:rPr>
          <w:rFonts w:ascii="Times New Roman" w:eastAsia="Times New Roman" w:hAnsi="Times New Roman" w:cs="Times New Roman"/>
          <w:b/>
          <w:sz w:val="22"/>
          <w:szCs w:val="22"/>
          <w:lang w:eastAsia="ar-SA"/>
        </w:rPr>
        <w:t>SUTARTIS</w:t>
      </w:r>
      <w:r w:rsidRPr="00C15815">
        <w:rPr>
          <w:rFonts w:ascii="Times New Roman" w:eastAsia="Times New Roman" w:hAnsi="Times New Roman" w:cs="Times New Roman"/>
          <w:b/>
          <w:sz w:val="24"/>
          <w:szCs w:val="20"/>
          <w:lang w:eastAsia="en-US"/>
        </w:rPr>
        <w:t xml:space="preserve"> </w:t>
      </w:r>
      <w:r w:rsidRPr="00C15815">
        <w:rPr>
          <w:rFonts w:ascii="Times New Roman" w:eastAsia="Times New Roman" w:hAnsi="Times New Roman" w:cs="Times New Roman"/>
          <w:b/>
          <w:sz w:val="22"/>
          <w:szCs w:val="22"/>
          <w:lang w:eastAsia="ar-SA"/>
        </w:rPr>
        <w:t>N</w:t>
      </w:r>
      <w:r>
        <w:rPr>
          <w:rFonts w:ascii="Times New Roman" w:eastAsia="Times New Roman" w:hAnsi="Times New Roman" w:cs="Times New Roman"/>
          <w:b/>
          <w:sz w:val="22"/>
          <w:szCs w:val="22"/>
          <w:lang w:eastAsia="ar-SA"/>
        </w:rPr>
        <w:t>R. ______</w:t>
      </w:r>
      <w:r w:rsidRPr="00C15815">
        <w:rPr>
          <w:rFonts w:ascii="Times New Roman" w:eastAsia="Times New Roman" w:hAnsi="Times New Roman" w:cs="Times New Roman"/>
          <w:b/>
          <w:sz w:val="22"/>
          <w:szCs w:val="22"/>
          <w:lang w:eastAsia="ar-SA"/>
        </w:rPr>
        <w:t xml:space="preserve"> </w:t>
      </w:r>
    </w:p>
    <w:p w14:paraId="337AB45C" w14:textId="475B25FD" w:rsidR="00C15815" w:rsidRPr="00C15815" w:rsidRDefault="00C15815" w:rsidP="00C15815">
      <w:pPr>
        <w:widowControl w:val="0"/>
        <w:spacing w:before="120" w:line="264" w:lineRule="auto"/>
        <w:ind w:firstLine="0"/>
        <w:jc w:val="center"/>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lang w:eastAsia="ar-SA"/>
        </w:rPr>
        <w:t xml:space="preserve">202_ m. </w:t>
      </w:r>
      <w:r w:rsidRPr="00C15815">
        <w:rPr>
          <w:rFonts w:ascii="Times New Roman" w:eastAsia="Times New Roman" w:hAnsi="Times New Roman" w:cs="Times New Roman"/>
          <w:sz w:val="22"/>
          <w:szCs w:val="22"/>
        </w:rPr>
        <w:t>_________mėn.</w:t>
      </w:r>
      <w:r w:rsidRPr="00C15815">
        <w:rPr>
          <w:rFonts w:ascii="Times New Roman" w:eastAsia="Times New Roman" w:hAnsi="Times New Roman" w:cs="Times New Roman"/>
          <w:sz w:val="22"/>
          <w:szCs w:val="22"/>
          <w:lang w:eastAsia="ar-SA"/>
        </w:rPr>
        <w:t xml:space="preserve"> __ d.</w:t>
      </w:r>
    </w:p>
    <w:p w14:paraId="0565F9B4" w14:textId="77777777" w:rsidR="00C15815" w:rsidRPr="00C15815" w:rsidRDefault="00C15815" w:rsidP="00C15815">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lang w:eastAsia="ar-SA"/>
        </w:rPr>
        <w:t>Šiauliai</w:t>
      </w:r>
    </w:p>
    <w:p w14:paraId="342929EC" w14:textId="77777777" w:rsidR="00C15815" w:rsidRPr="00C15815" w:rsidRDefault="00C15815" w:rsidP="00C15815">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2A3A156B" w14:textId="77777777" w:rsidR="00C15815" w:rsidRPr="00C15815" w:rsidRDefault="00C15815" w:rsidP="007330CE">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C15815">
        <w:rPr>
          <w:rFonts w:ascii="Times New Roman" w:eastAsia="Times New Roman" w:hAnsi="Times New Roman" w:cs="Times New Roman"/>
          <w:b/>
          <w:sz w:val="22"/>
          <w:szCs w:val="22"/>
          <w:lang w:eastAsia="ar-SA"/>
        </w:rPr>
        <w:t>Uždaroji akcinė bendrovė „Busturas“</w:t>
      </w:r>
      <w:r w:rsidRPr="00C15815">
        <w:rPr>
          <w:rFonts w:ascii="Times New Roman" w:eastAsia="Times New Roman" w:hAnsi="Times New Roman" w:cs="Times New Roman"/>
          <w:sz w:val="22"/>
          <w:szCs w:val="22"/>
          <w:lang w:eastAsia="ar-SA"/>
        </w:rPr>
        <w:t>, pagal Lietuvos Respublikos įstatymus įsteigta ir veikianti įmonė, juridinio asmens kodas 144127993, kurios registruota buveinė yra Šarūno g. 2, LT-</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lang w:eastAsia="ar-SA"/>
        </w:rPr>
        <w:t xml:space="preserve">76161 Šiauliai,                              duomenys apie įmonę kaupiami ir saugomi Lietuvos Respublikos Juridinių asmenų registre, atstovaujama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veikiančio pagal bendrovės įstatus (toliau – Pirkėjas),</w:t>
      </w:r>
    </w:p>
    <w:p w14:paraId="1154816E" w14:textId="77777777" w:rsidR="00C15815" w:rsidRPr="00C15815" w:rsidRDefault="00C15815" w:rsidP="007330CE">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lang w:eastAsia="ar-SA"/>
        </w:rPr>
        <w:t>ir</w:t>
      </w:r>
    </w:p>
    <w:p w14:paraId="71F602BB" w14:textId="77777777" w:rsidR="00C15815" w:rsidRPr="00C15815" w:rsidRDefault="00C15815" w:rsidP="007330CE">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juridinio asmens kodas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kurios registruota buveinė yra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atstovaujama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veikiančio pagal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(toliau – Tiekėjas), </w:t>
      </w:r>
    </w:p>
    <w:p w14:paraId="05D3B71C" w14:textId="77777777" w:rsidR="00C15815" w:rsidRPr="00C15815" w:rsidRDefault="00C15815" w:rsidP="007330CE">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lang w:eastAsia="ar-SA"/>
        </w:rPr>
        <w:t>toliau kartu vadinamos Šalimis, o kiekvienas atskirai – Šalimi,</w:t>
      </w:r>
    </w:p>
    <w:p w14:paraId="26247016" w14:textId="77777777" w:rsidR="00C15815" w:rsidRPr="00C15815" w:rsidRDefault="00C15815" w:rsidP="007330CE">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lang w:eastAsia="ar-SA"/>
        </w:rPr>
        <w:t>vadovaudamosi mažos vertės pirkimo skelbiamos apklausos būdu dėl Aušinimo skysčių koncentratų  pirkimo (BVPŽ kodas: 39831200 -8 „Įvairūs ir labai kokybiški chemijos produktai“),</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lang w:eastAsia="ar-SA"/>
        </w:rPr>
        <w:t xml:space="preserve"> (toliau – Pirkimas),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paskelbto CVP IS pirkimo Nr.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xml:space="preserve">, kurio laimėtoja pripažinta </w:t>
      </w:r>
      <w:r w:rsidRPr="00C15815">
        <w:rPr>
          <w:rFonts w:ascii="Times New Roman" w:eastAsia="Times New Roman" w:hAnsi="Times New Roman" w:cs="Times New Roman"/>
          <w:sz w:val="22"/>
          <w:szCs w:val="22"/>
        </w:rPr>
        <w:t>_____________________</w:t>
      </w:r>
      <w:r w:rsidRPr="00C15815">
        <w:rPr>
          <w:rFonts w:ascii="Times New Roman" w:eastAsia="Times New Roman" w:hAnsi="Times New Roman" w:cs="Times New Roman"/>
          <w:sz w:val="22"/>
          <w:szCs w:val="22"/>
          <w:lang w:eastAsia="ar-SA"/>
        </w:rPr>
        <w:t>, rezultatais,</w:t>
      </w:r>
    </w:p>
    <w:p w14:paraId="5EECB755" w14:textId="77777777" w:rsidR="00C15815" w:rsidRPr="00C15815" w:rsidRDefault="00C15815" w:rsidP="007330CE">
      <w:pPr>
        <w:widowControl w:val="0"/>
        <w:tabs>
          <w:tab w:val="left" w:pos="567"/>
          <w:tab w:val="left" w:pos="8010"/>
        </w:tabs>
        <w:spacing w:after="20" w:line="276" w:lineRule="auto"/>
        <w:ind w:left="567" w:firstLine="567"/>
        <w:contextualSpacing/>
        <w:rPr>
          <w:rFonts w:ascii="Times New Roman" w:eastAsia="Times New Roman" w:hAnsi="Times New Roman" w:cs="Times New Roman"/>
          <w:sz w:val="22"/>
          <w:szCs w:val="22"/>
          <w:lang w:eastAsia="ar-SA"/>
        </w:rPr>
      </w:pPr>
      <w:r w:rsidRPr="00C15815">
        <w:rPr>
          <w:rFonts w:ascii="Times New Roman" w:eastAsia="Times New Roman" w:hAnsi="Times New Roman" w:cs="Times New Roman"/>
          <w:sz w:val="22"/>
          <w:szCs w:val="22"/>
          <w:lang w:eastAsia="ar-SA"/>
        </w:rPr>
        <w:t>sudarė šią viešojo pirkimo-pardavimo sutartį (toliau – Sutartis) ir susitarė dėl toliau išvardintų sąlygų:</w:t>
      </w:r>
    </w:p>
    <w:p w14:paraId="3A4232B0" w14:textId="77777777" w:rsidR="00C15815" w:rsidRPr="00C15815" w:rsidRDefault="00C15815" w:rsidP="00C15815">
      <w:pPr>
        <w:widowControl w:val="0"/>
        <w:tabs>
          <w:tab w:val="left" w:pos="360"/>
        </w:tabs>
        <w:spacing w:line="240" w:lineRule="auto"/>
        <w:ind w:left="270" w:hanging="270"/>
        <w:rPr>
          <w:rFonts w:ascii="Times New Roman" w:eastAsia="Calibri" w:hAnsi="Times New Roman" w:cs="Times New Roman"/>
          <w:bCs/>
          <w:sz w:val="22"/>
          <w:szCs w:val="22"/>
          <w:u w:val="single"/>
          <w:lang w:eastAsia="ar-SA"/>
        </w:rPr>
      </w:pPr>
    </w:p>
    <w:p w14:paraId="189F589D" w14:textId="77777777" w:rsidR="00C15815" w:rsidRPr="00C15815" w:rsidRDefault="00C15815" w:rsidP="007330CE">
      <w:pPr>
        <w:widowControl w:val="0"/>
        <w:tabs>
          <w:tab w:val="left" w:pos="360"/>
        </w:tabs>
        <w:spacing w:line="240" w:lineRule="auto"/>
        <w:ind w:left="837" w:hanging="270"/>
        <w:jc w:val="center"/>
        <w:rPr>
          <w:rFonts w:ascii="Times New Roman" w:eastAsia="Calibri" w:hAnsi="Times New Roman" w:cs="Times New Roman"/>
          <w:bCs/>
          <w:sz w:val="22"/>
          <w:szCs w:val="22"/>
          <w:u w:val="single"/>
          <w:lang w:eastAsia="ar-SA"/>
        </w:rPr>
      </w:pPr>
      <w:r w:rsidRPr="00C15815">
        <w:rPr>
          <w:rFonts w:ascii="Times New Roman" w:eastAsia="Calibri" w:hAnsi="Times New Roman" w:cs="Times New Roman"/>
          <w:bCs/>
          <w:sz w:val="22"/>
          <w:szCs w:val="22"/>
          <w:u w:val="single"/>
          <w:lang w:eastAsia="ar-SA"/>
        </w:rPr>
        <w:t>1. Straipsnis</w:t>
      </w:r>
    </w:p>
    <w:p w14:paraId="34174E3C" w14:textId="77777777" w:rsidR="00C15815" w:rsidRPr="00C15815" w:rsidRDefault="00C15815" w:rsidP="007330CE">
      <w:pPr>
        <w:widowControl w:val="0"/>
        <w:tabs>
          <w:tab w:val="left" w:pos="360"/>
        </w:tabs>
        <w:spacing w:line="240" w:lineRule="auto"/>
        <w:ind w:left="837" w:hanging="270"/>
        <w:jc w:val="center"/>
        <w:rPr>
          <w:rFonts w:ascii="Times New Roman" w:eastAsia="Calibri" w:hAnsi="Times New Roman" w:cs="Times New Roman"/>
          <w:b/>
          <w:sz w:val="22"/>
          <w:szCs w:val="22"/>
          <w:lang w:eastAsia="ar-SA"/>
        </w:rPr>
      </w:pPr>
      <w:r w:rsidRPr="00C15815">
        <w:rPr>
          <w:rFonts w:ascii="Times New Roman" w:eastAsia="Calibri" w:hAnsi="Times New Roman" w:cs="Times New Roman"/>
          <w:b/>
          <w:sz w:val="22"/>
          <w:szCs w:val="22"/>
          <w:lang w:eastAsia="ar-SA"/>
        </w:rPr>
        <w:t>Sutarties dalykas</w:t>
      </w:r>
    </w:p>
    <w:p w14:paraId="7D212D68" w14:textId="77777777" w:rsidR="00C15815" w:rsidRPr="00C15815" w:rsidRDefault="00C15815" w:rsidP="007330CE">
      <w:pPr>
        <w:tabs>
          <w:tab w:val="left" w:pos="284"/>
          <w:tab w:val="left" w:pos="426"/>
          <w:tab w:val="num" w:pos="3969"/>
          <w:tab w:val="num" w:pos="8371"/>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 xml:space="preserve">1.1.  Sutarties galiojimo laikotarpiu Tiekėjas įsipareigoja </w:t>
      </w:r>
      <w:r w:rsidRPr="00C15815">
        <w:rPr>
          <w:rFonts w:ascii="Times New Roman" w:eastAsia="Times New Roman" w:hAnsi="Times New Roman" w:cs="Times New Roman"/>
          <w:sz w:val="22"/>
          <w:szCs w:val="22"/>
        </w:rPr>
        <w:t xml:space="preserve">Sutartyje nustatyta tvarka ir terminais tiekti Pirkėjui Prekių užsakymo laikotarpiu Pirkėjo užsakytas </w:t>
      </w:r>
      <w:r w:rsidRPr="00C15815">
        <w:rPr>
          <w:rFonts w:ascii="Times New Roman" w:eastAsia="Calibri" w:hAnsi="Times New Roman" w:cs="Times New Roman"/>
          <w:color w:val="000000"/>
          <w:sz w:val="22"/>
          <w:szCs w:val="22"/>
        </w:rPr>
        <w:t>Sutarties 1 priede „</w:t>
      </w:r>
      <w:r w:rsidRPr="00C15815">
        <w:rPr>
          <w:rFonts w:ascii="Times New Roman" w:eastAsia="Times New Roman" w:hAnsi="Times New Roman" w:cs="Times New Roman"/>
          <w:sz w:val="22"/>
          <w:szCs w:val="22"/>
        </w:rPr>
        <w:t>Techninė</w:t>
      </w:r>
      <w:r w:rsidRPr="00C15815">
        <w:rPr>
          <w:rFonts w:ascii="Times New Roman" w:eastAsia="Calibri" w:hAnsi="Times New Roman" w:cs="Times New Roman"/>
          <w:color w:val="000000"/>
          <w:sz w:val="22"/>
          <w:szCs w:val="22"/>
        </w:rPr>
        <w:t xml:space="preserve"> specifikacija“ (toliau – Specifikacija) nurodytas (toliau – Prekes), o Pirkėjas įsipareigoja priimti tinkamai Tiekėjo pristatytas kokybiškas Prekes ir už jas Tiekėjui sumokėti Specifikacijoje nurodytais Prekių įkainiais Sutartyje nustatyta tvarka ir sąlygomis.</w:t>
      </w:r>
      <w:r w:rsidRPr="00C15815">
        <w:rPr>
          <w:rFonts w:ascii="Times New Roman" w:eastAsia="Times New Roman" w:hAnsi="Times New Roman" w:cs="Times New Roman"/>
          <w:sz w:val="24"/>
          <w:szCs w:val="24"/>
        </w:rPr>
        <w:t xml:space="preserve"> </w:t>
      </w:r>
      <w:r w:rsidRPr="00C15815">
        <w:rPr>
          <w:rFonts w:ascii="Times New Roman" w:eastAsia="Calibri" w:hAnsi="Times New Roman" w:cs="Times New Roman"/>
          <w:color w:val="000000"/>
          <w:sz w:val="22"/>
          <w:szCs w:val="22"/>
        </w:rPr>
        <w:t>Taip pat šios sutarties objektą sudaro Prekės, kurios nėra išvardintos Sutarties priede „Techninė specifikacija“, tačiau priklauso tai pačiai grupei kaip ir Prekės (tokių prekių vertė negali viršyti 10% pradinės Sutarties vertės).</w:t>
      </w:r>
    </w:p>
    <w:p w14:paraId="7CD7F845" w14:textId="77777777" w:rsidR="00C15815" w:rsidRPr="00C15815" w:rsidRDefault="00C15815" w:rsidP="007330CE">
      <w:pPr>
        <w:widowControl w:val="0"/>
        <w:tabs>
          <w:tab w:val="left" w:pos="72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Calibri" w:hAnsi="Times New Roman" w:cs="Times New Roman"/>
          <w:color w:val="000000"/>
          <w:sz w:val="22"/>
          <w:szCs w:val="22"/>
          <w:lang w:eastAsia="en-US"/>
        </w:rPr>
        <w:t xml:space="preserve">1.2. </w:t>
      </w:r>
      <w:r w:rsidRPr="00C15815">
        <w:rPr>
          <w:rFonts w:ascii="Times New Roman" w:eastAsia="Times New Roman" w:hAnsi="Times New Roman" w:cs="Times New Roman"/>
          <w:noProof/>
          <w:sz w:val="22"/>
          <w:szCs w:val="22"/>
          <w:lang w:eastAsia="en-US"/>
        </w:rPr>
        <w:t>Pagal Sutartį perkamų Prekių savybės nurodytos Specifikacijoje.</w:t>
      </w:r>
      <w:r w:rsidRPr="00C15815">
        <w:rPr>
          <w:rFonts w:ascii="Times New Roman" w:eastAsia="Times New Roman" w:hAnsi="Times New Roman" w:cs="Times New Roman"/>
          <w:sz w:val="22"/>
          <w:szCs w:val="22"/>
          <w:lang w:eastAsia="en-US"/>
        </w:rPr>
        <w:t xml:space="preserve"> </w:t>
      </w:r>
      <w:r w:rsidRPr="00C15815">
        <w:rPr>
          <w:rFonts w:ascii="Times New Roman" w:eastAsia="Times New Roman" w:hAnsi="Times New Roman" w:cs="Times New Roman"/>
          <w:noProof/>
          <w:sz w:val="22"/>
          <w:szCs w:val="22"/>
          <w:lang w:eastAsia="en-US"/>
        </w:rPr>
        <w:t xml:space="preserve">Techninėje specifikacijoje nurodytas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nelaikomas Sutarties sąlygų keitimu.  </w:t>
      </w:r>
    </w:p>
    <w:p w14:paraId="045C7B43" w14:textId="5456FF90" w:rsidR="00C15815" w:rsidRPr="00C15815" w:rsidRDefault="00C15815" w:rsidP="007330CE">
      <w:pPr>
        <w:widowControl w:val="0"/>
        <w:tabs>
          <w:tab w:val="left" w:pos="72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 xml:space="preserve">1.3. Prekių užsakymo laikotarpis – 12 </w:t>
      </w:r>
      <w:r w:rsidR="002D23F2">
        <w:rPr>
          <w:rFonts w:ascii="Times New Roman" w:eastAsia="Times New Roman" w:hAnsi="Times New Roman" w:cs="Times New Roman"/>
          <w:sz w:val="22"/>
          <w:szCs w:val="22"/>
          <w:lang w:eastAsia="en-US"/>
        </w:rPr>
        <w:t xml:space="preserve">(dvylika) </w:t>
      </w:r>
      <w:r w:rsidRPr="00C15815">
        <w:rPr>
          <w:rFonts w:ascii="Times New Roman" w:eastAsia="Times New Roman" w:hAnsi="Times New Roman" w:cs="Times New Roman"/>
          <w:sz w:val="22"/>
          <w:szCs w:val="22"/>
          <w:lang w:eastAsia="en-US"/>
        </w:rPr>
        <w:t>mėnesių nuo Sutarties įsigaliojimo dienos. Prekių užsakymo laikotarpis baigiasi praėjus 12</w:t>
      </w:r>
      <w:r w:rsidR="002D23F2">
        <w:rPr>
          <w:rFonts w:ascii="Times New Roman" w:eastAsia="Times New Roman" w:hAnsi="Times New Roman" w:cs="Times New Roman"/>
          <w:sz w:val="22"/>
          <w:szCs w:val="22"/>
          <w:lang w:eastAsia="en-US"/>
        </w:rPr>
        <w:t xml:space="preserve"> (dvylikai)</w:t>
      </w:r>
      <w:r w:rsidRPr="00C15815">
        <w:rPr>
          <w:rFonts w:ascii="Times New Roman" w:eastAsia="Times New Roman" w:hAnsi="Times New Roman" w:cs="Times New Roman"/>
          <w:sz w:val="22"/>
          <w:szCs w:val="22"/>
          <w:lang w:eastAsia="en-US"/>
        </w:rPr>
        <w:t xml:space="preserve"> mėnesių nuo Sutarties įsigaliojimo dienos imtinai arba kai Pirkėjo užsakytų ir nupirktų Prekių bendra vertė pasieka pradinės Sutarties vertę, kurią Pirkėjas skyrė Prekių pirkimams Prekių užsakymo laikotarpiu (kaip nurodyta 2.</w:t>
      </w:r>
      <w:r w:rsidR="002D23F2">
        <w:rPr>
          <w:rFonts w:ascii="Times New Roman" w:eastAsia="Times New Roman" w:hAnsi="Times New Roman" w:cs="Times New Roman"/>
          <w:sz w:val="22"/>
          <w:szCs w:val="22"/>
          <w:lang w:eastAsia="en-US"/>
        </w:rPr>
        <w:t>6</w:t>
      </w:r>
      <w:r w:rsidRPr="00C15815">
        <w:rPr>
          <w:rFonts w:ascii="Times New Roman" w:eastAsia="Times New Roman" w:hAnsi="Times New Roman" w:cs="Times New Roman"/>
          <w:sz w:val="22"/>
          <w:szCs w:val="22"/>
          <w:lang w:eastAsia="en-US"/>
        </w:rPr>
        <w:t xml:space="preserve"> punkte) ir kurios Pirkėjas, vykdydamas Sutartį negalės viršyti, priklausomai nuo to, kuri sąlyga atsiranda anksčiau.</w:t>
      </w:r>
    </w:p>
    <w:p w14:paraId="6AF1671E" w14:textId="77777777" w:rsidR="00C15815" w:rsidRPr="00C15815" w:rsidRDefault="00C15815" w:rsidP="007330CE">
      <w:pPr>
        <w:widowControl w:val="0"/>
        <w:tabs>
          <w:tab w:val="left" w:pos="72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 Prekių pirkimas laikomas žaliuoju pirkimu, nes vadovaujantis Lietuvos Respublikos aplinkos ministro 2011 m. birželio 28 d. įsakymo Nr. D1-508 „Dėl Aplinkos apsaugos kriterijų taikymo, vykdant žaliuosius pirkimus, tvarkos aprašo patvirtinimo“ (2022 m. gruodžio 13 d. Nr. D1-401 redakcija) (toliau – Tvarkos aprašas) 4.4.4. papunkčiu, t. y. savarankiškai nustato aplinkos apsaugos kriterijus, kurie yra susiję su pirkimo objektu:</w:t>
      </w:r>
    </w:p>
    <w:p w14:paraId="12C0DA6F" w14:textId="08034CD8" w:rsidR="00C15815" w:rsidRPr="00C15815" w:rsidRDefault="00C15815" w:rsidP="007330CE">
      <w:pPr>
        <w:widowControl w:val="0"/>
        <w:tabs>
          <w:tab w:val="left" w:pos="72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 xml:space="preserve">1.4.1. vadovaujantis Tvarkos aprašo 4.4.4.1. papunkčiu, vykdant Sutartį Pardavėjas turi laikytis šių aplinkosaugos </w:t>
      </w:r>
      <w:r w:rsidRPr="00C15815">
        <w:rPr>
          <w:rFonts w:ascii="Times New Roman" w:eastAsia="Times New Roman" w:hAnsi="Times New Roman" w:cs="Times New Roman"/>
          <w:sz w:val="22"/>
          <w:szCs w:val="22"/>
          <w:lang w:eastAsia="en-US"/>
        </w:rPr>
        <w:lastRenderedPageBreak/>
        <w:t>reikalavimų, t. y.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0B889404" w14:textId="77777777" w:rsidR="00C15815" w:rsidRPr="00C15815" w:rsidRDefault="00C15815" w:rsidP="007330CE">
      <w:pPr>
        <w:widowControl w:val="0"/>
        <w:spacing w:before="120"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2. Straipsnis</w:t>
      </w:r>
    </w:p>
    <w:p w14:paraId="11A32011" w14:textId="77777777" w:rsidR="00C15815" w:rsidRPr="00C15815" w:rsidRDefault="00C15815" w:rsidP="007330CE">
      <w:pPr>
        <w:widowControl w:val="0"/>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Sutarties kaina ir mokėjimo sąlygos</w:t>
      </w:r>
    </w:p>
    <w:p w14:paraId="3A11F202" w14:textId="77777777" w:rsidR="00C15815" w:rsidRPr="00C15815" w:rsidRDefault="00C15815" w:rsidP="007330CE">
      <w:pPr>
        <w:widowControl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2.1. Pradinės Sutarties vertė:</w:t>
      </w:r>
    </w:p>
    <w:p w14:paraId="5D7E1BA7" w14:textId="17A3BBC8" w:rsidR="00C15815" w:rsidRPr="00C15815" w:rsidRDefault="00C15815" w:rsidP="007330CE">
      <w:pPr>
        <w:widowControl w:val="0"/>
        <w:spacing w:line="276" w:lineRule="auto"/>
        <w:ind w:left="567" w:firstLine="0"/>
        <w:rPr>
          <w:rFonts w:ascii="Times New Roman" w:eastAsia="Times New Roman" w:hAnsi="Times New Roman" w:cs="Times New Roman"/>
          <w:sz w:val="22"/>
          <w:szCs w:val="24"/>
        </w:rPr>
      </w:pPr>
      <w:r w:rsidRPr="00C15815">
        <w:rPr>
          <w:rFonts w:ascii="Times New Roman" w:eastAsia="Times New Roman" w:hAnsi="Times New Roman" w:cs="Times New Roman"/>
          <w:sz w:val="22"/>
          <w:szCs w:val="24"/>
        </w:rPr>
        <w:t xml:space="preserve">2.1.1. pradinės Sutarties vertė: eurais be PVM – ............,... EUR (.............. eurų ir ....... ct); </w:t>
      </w:r>
      <w:r w:rsidRPr="00C15815">
        <w:rPr>
          <w:rFonts w:ascii="Times New Roman" w:eastAsia="Times New Roman" w:hAnsi="Times New Roman" w:cs="Times New Roman"/>
          <w:i/>
          <w:sz w:val="22"/>
          <w:szCs w:val="24"/>
        </w:rPr>
        <w:t>(įrašoma pagal pirkimo sąlygų 2.</w:t>
      </w:r>
      <w:r w:rsidR="007330CE">
        <w:rPr>
          <w:rFonts w:ascii="Times New Roman" w:eastAsia="Times New Roman" w:hAnsi="Times New Roman" w:cs="Times New Roman"/>
          <w:i/>
          <w:sz w:val="22"/>
          <w:szCs w:val="24"/>
        </w:rPr>
        <w:t>6</w:t>
      </w:r>
      <w:r w:rsidRPr="00C15815">
        <w:rPr>
          <w:rFonts w:ascii="Times New Roman" w:eastAsia="Times New Roman" w:hAnsi="Times New Roman" w:cs="Times New Roman"/>
          <w:i/>
          <w:sz w:val="22"/>
          <w:szCs w:val="24"/>
        </w:rPr>
        <w:t xml:space="preserve"> punktą)</w:t>
      </w:r>
    </w:p>
    <w:p w14:paraId="49F7C935" w14:textId="77777777" w:rsidR="00C15815" w:rsidRPr="00C15815" w:rsidRDefault="00C15815" w:rsidP="007330CE">
      <w:pPr>
        <w:widowControl w:val="0"/>
        <w:spacing w:line="276" w:lineRule="auto"/>
        <w:ind w:left="567" w:firstLine="0"/>
        <w:rPr>
          <w:rFonts w:ascii="Times New Roman" w:eastAsia="Times New Roman" w:hAnsi="Times New Roman" w:cs="Times New Roman"/>
          <w:sz w:val="22"/>
          <w:szCs w:val="24"/>
        </w:rPr>
      </w:pPr>
      <w:r w:rsidRPr="00C15815">
        <w:rPr>
          <w:rFonts w:ascii="Times New Roman" w:eastAsia="Times New Roman" w:hAnsi="Times New Roman" w:cs="Times New Roman"/>
          <w:sz w:val="22"/>
          <w:szCs w:val="24"/>
        </w:rPr>
        <w:t>2.1.2. pradinės Sutarties vertės 21 proc. PVM: eurais – ............,... EUR (.............. eurų ir ....... ct);</w:t>
      </w:r>
    </w:p>
    <w:p w14:paraId="41EED38A" w14:textId="77777777" w:rsidR="00C15815" w:rsidRPr="00C15815" w:rsidRDefault="00C15815" w:rsidP="007330CE">
      <w:pPr>
        <w:widowControl w:val="0"/>
        <w:spacing w:line="276" w:lineRule="auto"/>
        <w:ind w:left="567" w:firstLine="0"/>
        <w:rPr>
          <w:rFonts w:ascii="Times New Roman" w:eastAsia="Times New Roman" w:hAnsi="Times New Roman" w:cs="Times New Roman"/>
          <w:sz w:val="22"/>
          <w:szCs w:val="24"/>
        </w:rPr>
      </w:pPr>
      <w:r w:rsidRPr="00C15815">
        <w:rPr>
          <w:rFonts w:ascii="Times New Roman" w:eastAsia="Times New Roman" w:hAnsi="Times New Roman" w:cs="Times New Roman"/>
          <w:sz w:val="22"/>
          <w:szCs w:val="24"/>
        </w:rPr>
        <w:t>2.1.3. pradinės Sutarties vertė: eurais su 21 proc. PVM – ............,... EUR (.............. eurų ir ....... ct).</w:t>
      </w:r>
    </w:p>
    <w:p w14:paraId="02363472" w14:textId="77777777" w:rsidR="00C15815" w:rsidRPr="00C15815" w:rsidRDefault="00C15815" w:rsidP="007330CE">
      <w:pPr>
        <w:widowControl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2.2. 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7486AEAF"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2.3. Jei Prekių užsakymo laikotarpiu Lietuvos Respublikos teisės aktų nustatyta tvarka pasikeistų Prekėms taikomas PVM dydis, Šalys sutaria, nuo Lietuvos Respublikos teisės aktų dėl PVM pasikeitimo įsigaliojimo dienos, likusiai (neišpirktai) Sutarties kainos be PVM daliai bus taikomas naujasis PVM dydis, t. y. Sutarties 2.1.3 punkte nurodyta Sutarties kaina su PVM bus perskaičiuota prie iki PVM pasikeitimo dienos išpirktos Sutarties kainos su PVM dalies pridėjus nuo PVM pasikeitimo dienos neišpirktos Sutarties kainos su naujuoju PVM dalį.</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rPr>
        <w:t>Šiame  ir 2.2 punktuose nurodyti Šalių sutarimai papildomai nebus fiksuojami ir Šalys jokių papildomų susitarimų dėl to nepasirašys.</w:t>
      </w:r>
    </w:p>
    <w:p w14:paraId="6DE87565"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2.4. Sutarčiai taikoma fiksuoto įkainio su peržiūra kainodara, nustatyta laikantis Viešųjų pirkimų tarnybos 2017 metų birželio 28 d. įsakymu Nr.1S-95 (aktualios redakcijos) „Dėl Kainodaros taisyklių nustatymo metodikos patvirtinimo“, kuri detalizuota šioje sutartyje ir Pirkimo sąlygose.</w:t>
      </w:r>
    </w:p>
    <w:p w14:paraId="09ECA459"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2.5. Įkainiai Sutarties galiojimo laikotarpiu gali būti peržiūrimi:</w:t>
      </w:r>
    </w:p>
    <w:p w14:paraId="56699929"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2.5.1.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Prekių įkainiai perskaičiuojami pagal žemiau pateiktą formulę:</w:t>
      </w:r>
    </w:p>
    <w:p w14:paraId="2C25A7E4" w14:textId="77777777" w:rsidR="00C15815" w:rsidRPr="00C15815" w:rsidRDefault="00C15815" w:rsidP="007330CE">
      <w:pPr>
        <w:spacing w:line="276" w:lineRule="auto"/>
        <w:ind w:left="567" w:firstLine="567"/>
        <w:rPr>
          <w:rFonts w:ascii="Times New Roman" w:eastAsia="Times New Roman" w:hAnsi="Times New Roman" w:cs="Times New Roman"/>
          <w:sz w:val="22"/>
          <w:szCs w:val="22"/>
        </w:rPr>
      </w:pPr>
      <w:proofErr w:type="spellStart"/>
      <w:r w:rsidRPr="00C15815">
        <w:rPr>
          <w:rFonts w:ascii="Times New Roman" w:eastAsia="Times New Roman" w:hAnsi="Times New Roman" w:cs="Times New Roman"/>
          <w:sz w:val="22"/>
          <w:szCs w:val="22"/>
        </w:rPr>
        <w:t>Cpn</w:t>
      </w:r>
      <w:proofErr w:type="spellEnd"/>
      <w:r w:rsidRPr="00C15815">
        <w:rPr>
          <w:rFonts w:ascii="Times New Roman" w:eastAsia="Times New Roman" w:hAnsi="Times New Roman" w:cs="Times New Roman"/>
          <w:sz w:val="22"/>
          <w:szCs w:val="22"/>
        </w:rPr>
        <w:t xml:space="preserve"> = </w:t>
      </w:r>
      <w:proofErr w:type="spellStart"/>
      <w:r w:rsidRPr="00C15815">
        <w:rPr>
          <w:rFonts w:ascii="Times New Roman" w:eastAsia="Times New Roman" w:hAnsi="Times New Roman" w:cs="Times New Roman"/>
          <w:sz w:val="22"/>
          <w:szCs w:val="22"/>
        </w:rPr>
        <w:t>Sn</w:t>
      </w:r>
      <w:proofErr w:type="spellEnd"/>
      <w:r w:rsidRPr="00C15815">
        <w:rPr>
          <w:rFonts w:ascii="Times New Roman" w:eastAsia="Times New Roman" w:hAnsi="Times New Roman" w:cs="Times New Roman"/>
          <w:sz w:val="22"/>
          <w:szCs w:val="22"/>
        </w:rPr>
        <w:t xml:space="preserve">  x (1 + I  / 100), kur</w:t>
      </w:r>
    </w:p>
    <w:p w14:paraId="3BA6A22E" w14:textId="77777777" w:rsidR="00C15815" w:rsidRPr="00C15815" w:rsidRDefault="00C15815" w:rsidP="007330CE">
      <w:pPr>
        <w:spacing w:line="276" w:lineRule="auto"/>
        <w:ind w:left="567" w:firstLine="567"/>
        <w:rPr>
          <w:rFonts w:ascii="Times New Roman" w:eastAsia="Times New Roman" w:hAnsi="Times New Roman" w:cs="Times New Roman"/>
          <w:sz w:val="22"/>
          <w:szCs w:val="22"/>
        </w:rPr>
      </w:pPr>
      <w:proofErr w:type="spellStart"/>
      <w:r w:rsidRPr="00C15815">
        <w:rPr>
          <w:rFonts w:ascii="Times New Roman" w:eastAsia="Times New Roman" w:hAnsi="Times New Roman" w:cs="Times New Roman"/>
          <w:sz w:val="22"/>
          <w:szCs w:val="22"/>
        </w:rPr>
        <w:t>Cpn</w:t>
      </w:r>
      <w:proofErr w:type="spellEnd"/>
      <w:r w:rsidRPr="00C15815">
        <w:rPr>
          <w:rFonts w:ascii="Times New Roman" w:eastAsia="Times New Roman" w:hAnsi="Times New Roman" w:cs="Times New Roman"/>
          <w:sz w:val="22"/>
          <w:szCs w:val="22"/>
        </w:rPr>
        <w:t xml:space="preserve"> – perskaičiuotas Prekėms taikomas įkainis;</w:t>
      </w:r>
    </w:p>
    <w:p w14:paraId="02A89C13" w14:textId="77777777" w:rsidR="00C15815" w:rsidRPr="00C15815" w:rsidRDefault="00C15815" w:rsidP="007330CE">
      <w:pPr>
        <w:spacing w:line="276" w:lineRule="auto"/>
        <w:ind w:left="567" w:firstLine="567"/>
        <w:rPr>
          <w:rFonts w:ascii="Times New Roman" w:eastAsia="Times New Roman" w:hAnsi="Times New Roman" w:cs="Times New Roman"/>
          <w:sz w:val="22"/>
          <w:szCs w:val="22"/>
        </w:rPr>
      </w:pPr>
      <w:proofErr w:type="spellStart"/>
      <w:r w:rsidRPr="00C15815">
        <w:rPr>
          <w:rFonts w:ascii="Times New Roman" w:eastAsia="Times New Roman" w:hAnsi="Times New Roman" w:cs="Times New Roman"/>
          <w:sz w:val="22"/>
          <w:szCs w:val="22"/>
        </w:rPr>
        <w:t>Sn</w:t>
      </w:r>
      <w:proofErr w:type="spellEnd"/>
      <w:r w:rsidRPr="00C15815">
        <w:rPr>
          <w:rFonts w:ascii="Times New Roman" w:eastAsia="Times New Roman" w:hAnsi="Times New Roman" w:cs="Times New Roman"/>
          <w:sz w:val="22"/>
          <w:szCs w:val="22"/>
        </w:rPr>
        <w:t xml:space="preserve"> – Sutartyje numatytas Prekėms taikomas įkainis;</w:t>
      </w:r>
    </w:p>
    <w:p w14:paraId="197844D2" w14:textId="77777777" w:rsidR="00C15815" w:rsidRPr="00C15815" w:rsidRDefault="00C15815" w:rsidP="007330CE">
      <w:pPr>
        <w:spacing w:line="276" w:lineRule="auto"/>
        <w:ind w:left="567" w:firstLine="567"/>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I – Lietuvos Respublikos metinė infliacija pagal suderintą vartotojų kainų indeksą (infliacijos atveju teigiamas dydis, defliacijos atveju – neigiamas).</w:t>
      </w:r>
    </w:p>
    <w:p w14:paraId="35F4DD72"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2.5.2. Pirmas perskaičiavimas vykdomas ne anksčiau kaip po 12 (dvylikos) mėnesių nuo Sutarties įsigaliojimo. Įkainiai Sutarties galiojimo laikotarpiu galės būti perskaičiuojami ir keičiami ne dažniau kaip vieną kartą per 12 (dvylikos) mėnesių laikotarpį.</w:t>
      </w:r>
    </w:p>
    <w:p w14:paraId="0DE02EE4"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2.5.3.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6C739773"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2.5.4.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29860094"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2.5.5. Įkainio perskaičiavimas taikomas tik tai Prekių daliai, kuri Pirkėjo dar nebuvo apmokėta. Už Prekes, pristatytas iki susitarimo dėl Prekių įkainių perskaičiavimo pasirašymo dienos, Pirkėjas apmoka taikant iki tol galiojusius Prekių </w:t>
      </w:r>
      <w:r w:rsidRPr="00C15815">
        <w:rPr>
          <w:rFonts w:ascii="Times New Roman" w:eastAsia="Times New Roman" w:hAnsi="Times New Roman" w:cs="Times New Roman"/>
          <w:sz w:val="22"/>
          <w:szCs w:val="22"/>
        </w:rPr>
        <w:lastRenderedPageBreak/>
        <w:t>įkainius, o už Prekes, užsakytas po susitarimo pasirašymo dienos, Tiekėjui bus apmokama taikant naujus Prekių įkainius.</w:t>
      </w:r>
    </w:p>
    <w:p w14:paraId="14D0F387"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2.5.6. Perskaičiuoti įkainiai įforminami susitarimu prie šios Sutarties, pasirašomu abiejų Sutarties Šalių ir įsigalioja nuo susitarimo pasirašymo datos, jei susitarime nenumatyta kitaip.</w:t>
      </w:r>
    </w:p>
    <w:p w14:paraId="2F1B39A4"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2.6. Pirkėjas už Prekes Tiekėjui mokės pagal jo pateikto pasiūlymo kainas: t. y. už Prekes, išvardintas Sutarties priede „Techninė specifikacija“, mokės Sutarties priede „Pasiūlymas su kainomis“ nurodytą fiksuoto dydžio įkainį, o už Prekes, neišvardintas Techninėje specifikacijoje, tačiau priklausančias tai pačiai prekių grupei, mokės Sutarties 2.7 punkte nustatyta tvarka.</w:t>
      </w:r>
    </w:p>
    <w:p w14:paraId="427F19E0"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2.7. Prekių, neišvardintų Techninėje specifikacijoje, galutinė kaina apskaičiuojama prie tiekėjo Prekių pardavimo vietoje, kataloge ar interneto svetainėje skelbiamos Prekių kainos ir tuo metu galiojančios akcijos (jeigu tokia akcija bus taikoma) pridėjus Tiekėjo pasiūlytą nuolaidą, kuri sudaro</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rPr>
        <w:t>[--] %.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2110834A" w14:textId="77777777" w:rsidR="00C15815" w:rsidRPr="00C15815" w:rsidRDefault="00C15815" w:rsidP="007330CE">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2.8.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rPr>
        <w:t>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11896A5A" w14:textId="4FD6A9E0" w:rsidR="00C15815" w:rsidRPr="00C15815" w:rsidRDefault="00C15815" w:rsidP="007330CE">
      <w:pPr>
        <w:spacing w:line="276" w:lineRule="auto"/>
        <w:ind w:left="567" w:firstLine="0"/>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2.9. Atsižvelgiant į Sutarties pobūdį ir ypatumus, Šalys susitaria, kad už pristatytas Prekes Pirkėjas atsiskaitys per 60 (šešiasdešimt) kalendorinių dienų nuo sąskaitos faktūros informacinės sistemos „</w:t>
      </w:r>
      <w:r w:rsidR="00B4727F">
        <w:rPr>
          <w:rFonts w:ascii="Times New Roman" w:eastAsia="Times New Roman" w:hAnsi="Times New Roman" w:cs="Times New Roman"/>
          <w:sz w:val="22"/>
          <w:szCs w:val="22"/>
        </w:rPr>
        <w:t>SABIS</w:t>
      </w:r>
      <w:r w:rsidRPr="00C15815">
        <w:rPr>
          <w:rFonts w:ascii="Times New Roman" w:eastAsia="Times New Roman" w:hAnsi="Times New Roman" w:cs="Times New Roman"/>
          <w:sz w:val="22"/>
          <w:szCs w:val="22"/>
        </w:rPr>
        <w:t xml:space="preserve">“ priemonėmis pateikimo dienos. </w:t>
      </w:r>
      <w:r w:rsidRPr="00C15815">
        <w:rPr>
          <w:rFonts w:ascii="Times New Roman" w:eastAsia="Times New Roman" w:hAnsi="Times New Roman" w:cs="Times New Roman"/>
          <w:b/>
          <w:sz w:val="22"/>
          <w:szCs w:val="22"/>
        </w:rPr>
        <w:t>PVM sąskaitos faktūros privalo būti teikiamos tik informacinės sistemos „</w:t>
      </w:r>
      <w:r w:rsidR="00B4727F">
        <w:rPr>
          <w:rFonts w:ascii="Times New Roman" w:eastAsia="Times New Roman" w:hAnsi="Times New Roman" w:cs="Times New Roman"/>
          <w:b/>
          <w:sz w:val="22"/>
          <w:szCs w:val="22"/>
        </w:rPr>
        <w:t>SABIS</w:t>
      </w:r>
      <w:r w:rsidRPr="00C15815">
        <w:rPr>
          <w:rFonts w:ascii="Times New Roman" w:eastAsia="Times New Roman" w:hAnsi="Times New Roman" w:cs="Times New Roman"/>
          <w:b/>
          <w:sz w:val="22"/>
          <w:szCs w:val="22"/>
        </w:rPr>
        <w:t>“ priemonėmis.</w:t>
      </w:r>
    </w:p>
    <w:p w14:paraId="5FC1C893" w14:textId="5423915E" w:rsidR="00C15815" w:rsidRPr="00C15815" w:rsidRDefault="00C15815" w:rsidP="007330CE">
      <w:pPr>
        <w:widowControl w:val="0"/>
        <w:spacing w:line="276" w:lineRule="auto"/>
        <w:ind w:left="567" w:firstLine="0"/>
        <w:rPr>
          <w:rFonts w:ascii="Times New Roman" w:eastAsia="Times New Roman" w:hAnsi="Times New Roman" w:cs="Times New Roman"/>
          <w:sz w:val="22"/>
          <w:szCs w:val="24"/>
        </w:rPr>
      </w:pPr>
      <w:r w:rsidRPr="00C15815">
        <w:rPr>
          <w:rFonts w:ascii="Times New Roman" w:eastAsia="Times New Roman" w:hAnsi="Times New Roman" w:cs="Times New Roman"/>
          <w:bCs/>
          <w:sz w:val="22"/>
          <w:szCs w:val="24"/>
        </w:rPr>
        <w:t xml:space="preserve">2.10. </w:t>
      </w:r>
      <w:r w:rsidRPr="00C15815">
        <w:rPr>
          <w:rFonts w:ascii="Times New Roman" w:eastAsia="Times New Roman" w:hAnsi="Times New Roman" w:cs="Times New Roman"/>
          <w:sz w:val="22"/>
          <w:szCs w:val="22"/>
        </w:rPr>
        <w:t>Tiekėjas, pateikdamas Pirkėjui PVM sąskaitą faktūrą informacinės sistemos „</w:t>
      </w:r>
      <w:r w:rsidR="00B4727F">
        <w:rPr>
          <w:rFonts w:ascii="Times New Roman" w:eastAsia="Times New Roman" w:hAnsi="Times New Roman" w:cs="Times New Roman"/>
          <w:sz w:val="22"/>
          <w:szCs w:val="22"/>
        </w:rPr>
        <w:t>SABIS</w:t>
      </w:r>
      <w:r w:rsidRPr="00C15815">
        <w:rPr>
          <w:rFonts w:ascii="Times New Roman" w:eastAsia="Times New Roman" w:hAnsi="Times New Roman" w:cs="Times New Roman"/>
          <w:sz w:val="22"/>
          <w:szCs w:val="22"/>
        </w:rPr>
        <w:t>“ priemonėmis, joje privalo įrašyti perkamų Prekių pavadinimus, skirtus Prekių identifikavimui, kokie jie nurodyti Specifikacijoje, sutartie Nr. Priešingu atveju Pirkėjas gali nepriimti Prekių, grąžinti arba atmesti pateiktą PVM sąskaitą faktūrą ir įpareigoti Tiekėją pateikti PVM sąskaitą faktūrą su tinkamai identifikuotomis Prekėmis.</w:t>
      </w:r>
    </w:p>
    <w:p w14:paraId="28388CFD" w14:textId="77777777" w:rsidR="00C15815" w:rsidRPr="00C15815" w:rsidRDefault="00C15815" w:rsidP="007330CE">
      <w:pPr>
        <w:suppressLineNumbers/>
        <w:suppressAutoHyphens/>
        <w:spacing w:line="276" w:lineRule="auto"/>
        <w:ind w:left="567" w:firstLine="0"/>
        <w:rPr>
          <w:rFonts w:ascii="Times New Roman" w:eastAsia="Times New Roman" w:hAnsi="Times New Roman" w:cs="Times New Roman"/>
          <w:bCs/>
          <w:sz w:val="22"/>
          <w:szCs w:val="22"/>
        </w:rPr>
      </w:pPr>
      <w:r w:rsidRPr="00C15815">
        <w:rPr>
          <w:rFonts w:ascii="Times New Roman" w:eastAsia="Times New Roman" w:hAnsi="Times New Roman" w:cs="Times New Roman"/>
          <w:sz w:val="22"/>
          <w:szCs w:val="22"/>
        </w:rPr>
        <w:t xml:space="preserve">2.11. </w:t>
      </w:r>
      <w:r w:rsidRPr="00C15815">
        <w:rPr>
          <w:rFonts w:ascii="Times New Roman" w:eastAsia="Times New Roman" w:hAnsi="Times New Roman" w:cs="Times New Roman"/>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1C859ABB" w14:textId="77777777" w:rsidR="00C15815" w:rsidRPr="00C15815" w:rsidRDefault="00C15815" w:rsidP="007330CE">
      <w:pPr>
        <w:keepNext/>
        <w:keepLines/>
        <w:widowControl w:val="0"/>
        <w:suppressLineNumbers/>
        <w:tabs>
          <w:tab w:val="left" w:pos="-851"/>
          <w:tab w:val="num" w:pos="426"/>
          <w:tab w:val="left" w:pos="851"/>
        </w:tabs>
        <w:suppressAutoHyphens/>
        <w:spacing w:line="276" w:lineRule="auto"/>
        <w:ind w:left="567" w:firstLine="0"/>
        <w:rPr>
          <w:rFonts w:ascii="Times New Roman" w:eastAsia="Times New Roman" w:hAnsi="Times New Roman" w:cs="Times New Roman"/>
          <w:color w:val="000000"/>
          <w:sz w:val="22"/>
          <w:szCs w:val="22"/>
        </w:rPr>
      </w:pPr>
      <w:r w:rsidRPr="00C15815">
        <w:rPr>
          <w:rFonts w:ascii="Times New Roman" w:eastAsia="Times New Roman" w:hAnsi="Times New Roman" w:cs="Times New Roman"/>
          <w:bCs/>
          <w:sz w:val="22"/>
          <w:szCs w:val="22"/>
        </w:rPr>
        <w:t>2.12. Pirkėjas</w:t>
      </w:r>
      <w:r w:rsidRPr="00C15815">
        <w:rPr>
          <w:rFonts w:ascii="Times New Roman" w:eastAsia="Times New Roman" w:hAnsi="Times New Roman" w:cs="Times New Roman"/>
          <w:color w:val="000000"/>
          <w:sz w:val="22"/>
          <w:szCs w:val="22"/>
        </w:rPr>
        <w:t xml:space="preserve"> su Tiekėju atsiskaitys mokėjimo pavedimais</w:t>
      </w:r>
      <w:bookmarkStart w:id="53" w:name="_Hlk82088233"/>
      <w:r w:rsidRPr="00C15815">
        <w:rPr>
          <w:rFonts w:ascii="Times New Roman" w:eastAsia="Times New Roman" w:hAnsi="Times New Roman" w:cs="Times New Roman"/>
          <w:color w:val="000000"/>
          <w:sz w:val="22"/>
          <w:szCs w:val="22"/>
        </w:rPr>
        <w:t xml:space="preserve"> į Tiekėjo nurodytą sąskaitą banke:</w:t>
      </w:r>
      <w:bookmarkEnd w:id="53"/>
    </w:p>
    <w:p w14:paraId="4C8DC316" w14:textId="77777777" w:rsidR="00C15815" w:rsidRPr="00C15815" w:rsidRDefault="00C15815" w:rsidP="007330CE">
      <w:pPr>
        <w:keepNext/>
        <w:keepLines/>
        <w:suppressLineNumbers/>
        <w:tabs>
          <w:tab w:val="left" w:pos="-851"/>
          <w:tab w:val="num" w:pos="567"/>
          <w:tab w:val="left" w:pos="851"/>
        </w:tabs>
        <w:suppressAutoHyphens/>
        <w:spacing w:line="276" w:lineRule="auto"/>
        <w:ind w:left="567" w:firstLine="567"/>
        <w:rPr>
          <w:rFonts w:ascii="Times New Roman" w:eastAsia="Times New Roman" w:hAnsi="Times New Roman" w:cs="Times New Roman"/>
          <w:sz w:val="22"/>
          <w:szCs w:val="22"/>
        </w:rPr>
      </w:pPr>
      <w:bookmarkStart w:id="54" w:name="_Hlk82088243"/>
      <w:r w:rsidRPr="00C15815">
        <w:rPr>
          <w:rFonts w:ascii="Times New Roman" w:eastAsia="Times New Roman" w:hAnsi="Times New Roman" w:cs="Times New Roman"/>
          <w:bCs/>
          <w:sz w:val="22"/>
          <w:szCs w:val="22"/>
        </w:rPr>
        <w:t xml:space="preserve">Sąskaitos Nr. </w:t>
      </w:r>
      <w:r w:rsidRPr="00C15815">
        <w:rPr>
          <w:rFonts w:ascii="Times New Roman" w:eastAsia="Times New Roman" w:hAnsi="Times New Roman" w:cs="Times New Roman"/>
          <w:sz w:val="22"/>
          <w:szCs w:val="22"/>
        </w:rPr>
        <w:t>____________________</w:t>
      </w:r>
    </w:p>
    <w:p w14:paraId="758203F2" w14:textId="77777777" w:rsidR="00C15815" w:rsidRPr="00C15815" w:rsidRDefault="00C15815" w:rsidP="007330CE">
      <w:pPr>
        <w:keepNext/>
        <w:keepLines/>
        <w:suppressLineNumbers/>
        <w:tabs>
          <w:tab w:val="left" w:pos="-851"/>
          <w:tab w:val="num" w:pos="567"/>
          <w:tab w:val="left" w:pos="851"/>
        </w:tabs>
        <w:suppressAutoHyphens/>
        <w:spacing w:line="276" w:lineRule="auto"/>
        <w:ind w:left="567" w:firstLine="567"/>
        <w:rPr>
          <w:rFonts w:ascii="Times New Roman" w:eastAsia="Times New Roman" w:hAnsi="Times New Roman" w:cs="Times New Roman"/>
          <w:bCs/>
          <w:sz w:val="22"/>
          <w:szCs w:val="22"/>
        </w:rPr>
      </w:pPr>
      <w:r w:rsidRPr="00C15815">
        <w:rPr>
          <w:rFonts w:ascii="Times New Roman" w:eastAsia="Times New Roman" w:hAnsi="Times New Roman" w:cs="Times New Roman"/>
          <w:bCs/>
          <w:sz w:val="22"/>
          <w:szCs w:val="22"/>
        </w:rPr>
        <w:t xml:space="preserve">Bankas: </w:t>
      </w:r>
      <w:r w:rsidRPr="00C15815">
        <w:rPr>
          <w:rFonts w:ascii="Times New Roman" w:eastAsia="Times New Roman" w:hAnsi="Times New Roman" w:cs="Times New Roman"/>
          <w:sz w:val="22"/>
          <w:szCs w:val="22"/>
        </w:rPr>
        <w:t>_____________________</w:t>
      </w:r>
    </w:p>
    <w:p w14:paraId="17DE5CC4" w14:textId="77777777" w:rsidR="00C15815" w:rsidRPr="00C15815" w:rsidRDefault="00C15815" w:rsidP="007330CE">
      <w:pPr>
        <w:keepLines/>
        <w:suppressLineNumbers/>
        <w:tabs>
          <w:tab w:val="left" w:pos="-851"/>
          <w:tab w:val="num" w:pos="567"/>
          <w:tab w:val="left" w:pos="851"/>
        </w:tabs>
        <w:suppressAutoHyphens/>
        <w:spacing w:line="276" w:lineRule="auto"/>
        <w:ind w:left="567" w:firstLine="567"/>
        <w:rPr>
          <w:rFonts w:ascii="Times New Roman" w:eastAsia="Times New Roman" w:hAnsi="Times New Roman" w:cs="Times New Roman"/>
          <w:bCs/>
          <w:sz w:val="22"/>
          <w:szCs w:val="22"/>
        </w:rPr>
      </w:pPr>
      <w:r w:rsidRPr="00C15815">
        <w:rPr>
          <w:rFonts w:ascii="Times New Roman" w:eastAsia="Times New Roman" w:hAnsi="Times New Roman" w:cs="Times New Roman"/>
          <w:bCs/>
          <w:sz w:val="22"/>
          <w:szCs w:val="22"/>
        </w:rPr>
        <w:t xml:space="preserve">Banko kodas: </w:t>
      </w:r>
      <w:r w:rsidRPr="00C15815">
        <w:rPr>
          <w:rFonts w:ascii="Times New Roman" w:eastAsia="Times New Roman" w:hAnsi="Times New Roman" w:cs="Times New Roman"/>
          <w:sz w:val="22"/>
          <w:szCs w:val="22"/>
        </w:rPr>
        <w:t>_____________________</w:t>
      </w:r>
      <w:bookmarkEnd w:id="54"/>
    </w:p>
    <w:p w14:paraId="48999CCD" w14:textId="77777777" w:rsidR="00C15815" w:rsidRPr="00C15815" w:rsidRDefault="00C15815" w:rsidP="00C15815">
      <w:pPr>
        <w:keepNext/>
        <w:keepLines/>
        <w:spacing w:line="240" w:lineRule="auto"/>
        <w:ind w:firstLine="0"/>
        <w:outlineLvl w:val="0"/>
        <w:rPr>
          <w:rFonts w:ascii="Times New Roman" w:eastAsia="Times New Roman" w:hAnsi="Times New Roman" w:cs="Times New Roman"/>
          <w:sz w:val="22"/>
          <w:szCs w:val="22"/>
          <w:u w:val="single"/>
          <w:lang w:eastAsia="en-US"/>
        </w:rPr>
      </w:pPr>
    </w:p>
    <w:p w14:paraId="482136E5" w14:textId="77777777" w:rsidR="00C15815" w:rsidRPr="00C15815" w:rsidRDefault="00C15815" w:rsidP="00B4727F">
      <w:pPr>
        <w:keepNext/>
        <w:keepLines/>
        <w:spacing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3. Straipsnis</w:t>
      </w:r>
    </w:p>
    <w:p w14:paraId="3D43C18A" w14:textId="77777777" w:rsidR="00C15815" w:rsidRPr="00C15815" w:rsidRDefault="00C15815" w:rsidP="00B4727F">
      <w:pPr>
        <w:keepNext/>
        <w:keepLines/>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Prekių tiekimas</w:t>
      </w:r>
    </w:p>
    <w:p w14:paraId="6B649682" w14:textId="77777777" w:rsidR="00C15815" w:rsidRPr="00C15815" w:rsidRDefault="00C15815" w:rsidP="00B4727F">
      <w:pPr>
        <w:widowControl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3.1. Prekės perkamos dalimis, pagal Pirkėjo poreikius, pateikiant atskirus užsakymus Tiekėjui.</w:t>
      </w:r>
    </w:p>
    <w:p w14:paraId="0CEEEF18" w14:textId="77777777" w:rsidR="00C15815" w:rsidRPr="00C15815" w:rsidRDefault="00C15815" w:rsidP="00B4727F">
      <w:pPr>
        <w:widowControl w:val="0"/>
        <w:spacing w:line="276" w:lineRule="auto"/>
        <w:ind w:left="567" w:firstLine="0"/>
        <w:rPr>
          <w:rFonts w:ascii="Times New Roman" w:eastAsia="Times New Roman" w:hAnsi="Times New Roman" w:cs="Times New Roman"/>
          <w:i/>
          <w:sz w:val="22"/>
          <w:szCs w:val="22"/>
        </w:rPr>
      </w:pPr>
      <w:r w:rsidRPr="00C15815">
        <w:rPr>
          <w:rFonts w:ascii="Times New Roman" w:eastAsia="Times New Roman" w:hAnsi="Times New Roman" w:cs="Times New Roman"/>
          <w:sz w:val="22"/>
          <w:szCs w:val="22"/>
        </w:rPr>
        <w:t>3.2.</w:t>
      </w:r>
      <w:r w:rsidRPr="00C15815">
        <w:rPr>
          <w:rFonts w:ascii="Times New Roman" w:eastAsia="Times New Roman" w:hAnsi="Times New Roman" w:cs="Times New Roman"/>
          <w:i/>
          <w:sz w:val="22"/>
          <w:szCs w:val="22"/>
        </w:rPr>
        <w:t xml:space="preserve"> </w:t>
      </w:r>
      <w:r w:rsidRPr="00C15815">
        <w:rPr>
          <w:rFonts w:ascii="Times New Roman" w:eastAsia="Times New Roman" w:hAnsi="Times New Roman" w:cs="Times New Roman"/>
          <w:sz w:val="22"/>
          <w:szCs w:val="22"/>
        </w:rPr>
        <w:t>Pagal Sutartį užsakytas Prekes, Tiekėjas Pirkėjui, į Prekių pateikimo-perdavimo vietas, privalo pristatyti ne vėliau nei 2  (dvi) darbo dienos po Pirkėjo užsakymo Tiekėjui pateikimo dienos neskaičiuojant.</w:t>
      </w:r>
    </w:p>
    <w:p w14:paraId="4557148E" w14:textId="77777777" w:rsidR="00C15815" w:rsidRPr="00C15815" w:rsidRDefault="00C15815" w:rsidP="00B4727F">
      <w:pPr>
        <w:widowControl w:val="0"/>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3.3. Prekės Pirkėjui pristatomos ir perduodamos adresu Šarūno g. 2 Šiauliai. Pristatymo sąlygos nurodytu adresu – DDP Šiauliai, INCOTERMS 2010.</w:t>
      </w:r>
    </w:p>
    <w:p w14:paraId="38BC6533" w14:textId="77777777" w:rsidR="00C15815" w:rsidRPr="00C15815" w:rsidRDefault="00C15815" w:rsidP="00B4727F">
      <w:pPr>
        <w:widowControl w:val="0"/>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3.4.  Prekių užsakymus Pirkėjas Tiekėjui pateikia faksu (fakso Nr. .....), el. paštu (el. paštas .....@....) </w:t>
      </w:r>
      <w:r w:rsidRPr="00C15815">
        <w:rPr>
          <w:rFonts w:ascii="Times New Roman" w:eastAsia="Times New Roman" w:hAnsi="Times New Roman" w:cs="Times New Roman"/>
          <w:i/>
          <w:sz w:val="22"/>
          <w:szCs w:val="22"/>
        </w:rPr>
        <w:t xml:space="preserve"> arba</w:t>
      </w:r>
      <w:r w:rsidRPr="00C15815">
        <w:rPr>
          <w:rFonts w:ascii="Times New Roman" w:eastAsia="Times New Roman" w:hAnsi="Times New Roman" w:cs="Times New Roman"/>
          <w:sz w:val="22"/>
          <w:szCs w:val="22"/>
        </w:rPr>
        <w:t xml:space="preserve"> ........ </w:t>
      </w:r>
      <w:r w:rsidRPr="00C15815">
        <w:rPr>
          <w:rFonts w:ascii="Times New Roman" w:eastAsia="Times New Roman" w:hAnsi="Times New Roman" w:cs="Times New Roman"/>
          <w:i/>
          <w:sz w:val="22"/>
          <w:szCs w:val="22"/>
        </w:rPr>
        <w:t>(elektronine tiekėjo užsakymų sistema ar panašiai)</w:t>
      </w:r>
      <w:r w:rsidRPr="00C15815">
        <w:rPr>
          <w:rFonts w:ascii="Times New Roman" w:eastAsia="Times New Roman" w:hAnsi="Times New Roman" w:cs="Times New Roman"/>
          <w:sz w:val="22"/>
          <w:szCs w:val="22"/>
        </w:rPr>
        <w:t>.</w:t>
      </w:r>
    </w:p>
    <w:p w14:paraId="2E8338A9" w14:textId="77777777" w:rsidR="00C15815" w:rsidRPr="00C15815" w:rsidRDefault="00C15815" w:rsidP="00B4727F">
      <w:pPr>
        <w:suppressLineNumbers/>
        <w:suppressAutoHyphens/>
        <w:spacing w:line="276" w:lineRule="auto"/>
        <w:ind w:left="567" w:firstLine="0"/>
        <w:rPr>
          <w:rFonts w:ascii="Times New Roman" w:eastAsia="Times New Roman" w:hAnsi="Times New Roman" w:cs="Times New Roman"/>
          <w:color w:val="000000"/>
          <w:sz w:val="22"/>
          <w:szCs w:val="22"/>
        </w:rPr>
      </w:pPr>
      <w:r w:rsidRPr="00C15815">
        <w:rPr>
          <w:rFonts w:ascii="Times New Roman" w:eastAsia="Times New Roman" w:hAnsi="Times New Roman" w:cs="Times New Roman"/>
          <w:color w:val="000000"/>
          <w:sz w:val="22"/>
          <w:szCs w:val="22"/>
        </w:rPr>
        <w:lastRenderedPageBreak/>
        <w:t>3.5. Prekių trūkumo ar praradimo bei dokumentuose nustatytos Prekių kokybės netekimo rizika iki Pirkėjas priims pateiktas Prekes ir pasirašys Tiekėjo pateiktus Prekių perdavimo priėmimo dokumentus tenka Tiekėjui. Nuosavybės teisė į Prekes Pirkėjui pereina nuo PVM sąskaitos faktūros pasirašymo momento. Pirkėjas priima Prekes ir pasirašo dokumentus, jei Prekės atitinka Sutartyje nustatytus reikalavimus, yra tinkamai pateiktos bei įvykdyti kiti Sutartyje nustatyti Tiekėjo įsipareigojimai.</w:t>
      </w:r>
    </w:p>
    <w:p w14:paraId="7B216AC8" w14:textId="77777777" w:rsidR="00C15815" w:rsidRPr="00C15815" w:rsidRDefault="00C15815" w:rsidP="00B4727F">
      <w:pPr>
        <w:suppressLineNumbers/>
        <w:suppressAutoHyphens/>
        <w:spacing w:line="276" w:lineRule="auto"/>
        <w:ind w:left="567" w:firstLine="0"/>
        <w:rPr>
          <w:rFonts w:ascii="Times New Roman" w:eastAsia="Times New Roman" w:hAnsi="Times New Roman" w:cs="Times New Roman"/>
          <w:color w:val="000000"/>
          <w:sz w:val="22"/>
          <w:szCs w:val="22"/>
        </w:rPr>
      </w:pPr>
      <w:r w:rsidRPr="00C15815">
        <w:rPr>
          <w:rFonts w:ascii="Times New Roman" w:eastAsia="Times New Roman" w:hAnsi="Times New Roman" w:cs="Times New Roman"/>
          <w:color w:val="000000"/>
          <w:sz w:val="22"/>
          <w:szCs w:val="22"/>
        </w:rPr>
        <w:t>3.6. Minimalus užsakomų Prekių kiekis – mažiausias Specifikacijoje nurodytas Prekių išfasavimo vienetas.</w:t>
      </w:r>
    </w:p>
    <w:p w14:paraId="4C0A6E1F" w14:textId="7E025E7A" w:rsidR="00C15815" w:rsidRPr="00C15815" w:rsidRDefault="00C15815" w:rsidP="00B4727F">
      <w:pPr>
        <w:suppressLineNumbers/>
        <w:suppressAutoHyphens/>
        <w:spacing w:line="276" w:lineRule="auto"/>
        <w:ind w:left="567" w:firstLine="0"/>
        <w:rPr>
          <w:rFonts w:ascii="Times New Roman" w:eastAsia="Times New Roman" w:hAnsi="Times New Roman" w:cs="Times New Roman"/>
          <w:color w:val="000000"/>
          <w:sz w:val="22"/>
          <w:szCs w:val="22"/>
        </w:rPr>
      </w:pPr>
      <w:r w:rsidRPr="00C15815">
        <w:rPr>
          <w:rFonts w:ascii="Times New Roman" w:eastAsia="Times New Roman" w:hAnsi="Times New Roman" w:cs="Times New Roman"/>
          <w:color w:val="000000"/>
          <w:sz w:val="22"/>
          <w:szCs w:val="22"/>
        </w:rPr>
        <w:t>3.7. Tiekėjas pateiktuose</w:t>
      </w:r>
      <w:r w:rsidRPr="00C15815">
        <w:rPr>
          <w:rFonts w:ascii="Times New Roman" w:eastAsia="Times New Roman" w:hAnsi="Times New Roman" w:cs="Times New Roman"/>
          <w:sz w:val="22"/>
          <w:szCs w:val="22"/>
        </w:rPr>
        <w:t xml:space="preserve"> </w:t>
      </w:r>
      <w:r w:rsidRPr="00C15815">
        <w:rPr>
          <w:rFonts w:ascii="Times New Roman" w:eastAsia="Times New Roman" w:hAnsi="Times New Roman" w:cs="Times New Roman"/>
          <w:color w:val="000000"/>
          <w:sz w:val="22"/>
          <w:szCs w:val="22"/>
        </w:rPr>
        <w:t>Prekių perdavimo priėmimo dokumentuose ir sąskaitoje faktūroje privalo įrašyti sutarties Nr.,</w:t>
      </w:r>
      <w:r w:rsidR="00B4727F">
        <w:rPr>
          <w:rFonts w:ascii="Times New Roman" w:eastAsia="Times New Roman" w:hAnsi="Times New Roman" w:cs="Times New Roman"/>
          <w:color w:val="000000"/>
          <w:sz w:val="22"/>
          <w:szCs w:val="22"/>
        </w:rPr>
        <w:t xml:space="preserve"> </w:t>
      </w:r>
      <w:r w:rsidRPr="00C15815">
        <w:rPr>
          <w:rFonts w:ascii="Times New Roman" w:eastAsia="Times New Roman" w:hAnsi="Times New Roman" w:cs="Times New Roman"/>
          <w:color w:val="000000"/>
          <w:sz w:val="22"/>
          <w:szCs w:val="22"/>
        </w:rPr>
        <w:t>perkamų Prekių pavadinimus ir identifikavimo numerius, duomenis (jeigu tokie yra), skirtus Prekių identifikavimui, kokie jie nurodyti.</w:t>
      </w:r>
    </w:p>
    <w:p w14:paraId="472F71A7" w14:textId="77777777" w:rsidR="00C15815" w:rsidRPr="00C15815" w:rsidRDefault="00C15815" w:rsidP="00B4727F">
      <w:pPr>
        <w:widowControl w:val="0"/>
        <w:spacing w:before="120"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4. Straipsnis</w:t>
      </w:r>
    </w:p>
    <w:p w14:paraId="0227FE12" w14:textId="77777777" w:rsidR="00C15815" w:rsidRPr="00C15815" w:rsidRDefault="00C15815" w:rsidP="00B4727F">
      <w:pPr>
        <w:widowControl w:val="0"/>
        <w:autoSpaceDE w:val="0"/>
        <w:autoSpaceDN w:val="0"/>
        <w:adjustRightInd w:val="0"/>
        <w:spacing w:line="276" w:lineRule="auto"/>
        <w:ind w:left="567" w:firstLine="0"/>
        <w:jc w:val="center"/>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Šalių įsipareigojimai</w:t>
      </w:r>
    </w:p>
    <w:p w14:paraId="534AA951" w14:textId="77777777" w:rsidR="00C15815" w:rsidRPr="00C15815" w:rsidRDefault="00C15815" w:rsidP="00B4727F">
      <w:pPr>
        <w:keepNext/>
        <w:tabs>
          <w:tab w:val="left" w:pos="0"/>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C15815">
        <w:rPr>
          <w:rFonts w:ascii="Times New Roman" w:eastAsia="Times New Roman" w:hAnsi="Times New Roman" w:cs="Times New Roman"/>
          <w:color w:val="000000"/>
          <w:sz w:val="22"/>
          <w:szCs w:val="22"/>
        </w:rPr>
        <w:t>4.1. Tiekėjas įsipareigoja:</w:t>
      </w:r>
    </w:p>
    <w:p w14:paraId="724E6BC8"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4.1.1. nuosekliai vykdyti Sutartį, nustatytais terminais ir sąlygomis pristatyti Pirkėjo užsakytas Prekes ir vykdyti kitus įsipareigojimus, numatytus Sutartyje bei konsultuoti Pirkėją kitais Prekių klausimais;</w:t>
      </w:r>
    </w:p>
    <w:p w14:paraId="4589C2F4"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4.1.2. pristatyti naujas Prekes, pagamintas ne anksčiau, kaip prieš vienerius metus iki jų pateikimo Pirkėjui, originalioje gamintojo taroje, kurios dydžiai nurodyti Specifikacijoje, su gamintojo ženklais, originaliomis plombomis ir markiravimu, atitinkančiu Europos Sąjungos ir Lietuvos Respublikos teisės aktų reikalavimus, atitinkančias Specifikacijoje nurodytas Prekių savybes ir reikalavimus, užtikrinant Prekių atitiktį įprastai tokios rūšies prekėms keliamiems reikalavimams;</w:t>
      </w:r>
    </w:p>
    <w:p w14:paraId="5108E8AD"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4.1.3. pristatyti Prekes ne ilgiau nei per Sutarties 3.2. punkte nurodytą terminą;</w:t>
      </w:r>
    </w:p>
    <w:p w14:paraId="5DD30D1D"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4.1.4. Pirkėjui pateikti Prekių gamintojų išduotus Prekių atitikties sertifikatus, ar kitus dokumentus, įrodančius Prekių atitiktį Specifikacijoje nurodytiems reikalavimams ir (ar) standartams</w:t>
      </w:r>
      <w:r w:rsidRPr="00C15815">
        <w:rPr>
          <w:rFonts w:ascii="Times New Roman" w:eastAsia="Times New Roman" w:hAnsi="Times New Roman" w:cs="Times New Roman"/>
          <w:sz w:val="24"/>
          <w:szCs w:val="24"/>
        </w:rPr>
        <w:t xml:space="preserve"> </w:t>
      </w:r>
      <w:r w:rsidRPr="00C15815">
        <w:rPr>
          <w:rFonts w:ascii="Times New Roman" w:eastAsia="Calibri" w:hAnsi="Times New Roman" w:cs="Times New Roman"/>
          <w:color w:val="000000"/>
          <w:sz w:val="22"/>
          <w:szCs w:val="22"/>
        </w:rPr>
        <w:t>įskaitant, bet neapsiribojant saugos lapais ir/ar Prekių dokumentacija, susijusi su Prekių eksploatavimu ir priežiūra. Instrukcijas ar saugos lapus, Tiekėjas pateikia Lietuvių kalba;</w:t>
      </w:r>
    </w:p>
    <w:p w14:paraId="04AAEA54"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2BEC555C"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4.1.6. tinkamai vykdyti kitus įsipareigojimus, numatytus Sutartyje ir galiojančiuose Lietuvos Respublikos teisės aktuose.</w:t>
      </w:r>
    </w:p>
    <w:p w14:paraId="249370C8" w14:textId="77777777" w:rsidR="00C15815" w:rsidRPr="00C15815" w:rsidRDefault="00C15815" w:rsidP="00B4727F">
      <w:pPr>
        <w:tabs>
          <w:tab w:val="left" w:pos="567"/>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 xml:space="preserve">4.1.7. saugoti konfidencialią informaciją ir duomenis, kuriuos tiesiogiai ar netiesiogiai sužino tiekdamas Prekes. Bet kokia su Sutarties vykdymu susijusi Tiekėjo ar jo darbuotojų gauta informacija laikoma konfidencialia informacija. </w:t>
      </w:r>
    </w:p>
    <w:p w14:paraId="475A71A3" w14:textId="77777777" w:rsidR="00C15815" w:rsidRPr="00C15815" w:rsidRDefault="00C15815" w:rsidP="00B4727F">
      <w:pPr>
        <w:tabs>
          <w:tab w:val="left" w:pos="709"/>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73C650E7" w14:textId="77777777" w:rsidR="00C15815" w:rsidRPr="00C15815" w:rsidRDefault="00C15815" w:rsidP="00B4727F">
      <w:pPr>
        <w:spacing w:line="276" w:lineRule="auto"/>
        <w:ind w:left="567" w:firstLine="0"/>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4.1.9. nustačius Prekių trūkumą ar Prekės kiekio trūkumą, arba Prekės neatitikimą Specifikacijoje nustatytiems reikalavimams (Tiekėjui pristačius nekokybišką Prekę), Tiekėjas per įmanomai trumpiausią terminą, bet ne ilgiau nei per 2 (dvi) darbo dienas, privalo pristatyti trūkstamas Prekes ar trūkstamą Prekės kiekį, arba pakeisti netinkamą prekę kita, kokybiška ir reikalavimus atitinkančia Preke;</w:t>
      </w:r>
    </w:p>
    <w:p w14:paraId="1A1AB431" w14:textId="77777777" w:rsidR="00C15815" w:rsidRPr="00C15815" w:rsidRDefault="00C15815" w:rsidP="00B4727F">
      <w:pPr>
        <w:tabs>
          <w:tab w:val="left" w:pos="709"/>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4.1.10. per Pirkėjo nustatytą terminą savo lėšomis atlyginti Pirkėjui visus nuostolius ar žalą, susidariusius dėl Tiekėjo tiekiamų netinkamų ir nekokybiškų Prekių, netinkamo Sutarties vykdymo ar Sutarties nevykdymo.</w:t>
      </w:r>
    </w:p>
    <w:p w14:paraId="0D7F8276" w14:textId="77777777" w:rsidR="00C15815" w:rsidRPr="00C15815" w:rsidRDefault="00C15815" w:rsidP="00B4727F">
      <w:pPr>
        <w:tabs>
          <w:tab w:val="left" w:pos="709"/>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 xml:space="preserve">4.1.11. 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w:t>
      </w:r>
      <w:r w:rsidRPr="00C15815">
        <w:rPr>
          <w:rFonts w:ascii="Times New Roman" w:eastAsia="Calibri" w:hAnsi="Times New Roman" w:cs="Times New Roman"/>
          <w:color w:val="000000"/>
          <w:sz w:val="22"/>
          <w:szCs w:val="22"/>
        </w:rPr>
        <w:lastRenderedPageBreak/>
        <w:t>„Techninė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p>
    <w:p w14:paraId="6FBCA75B" w14:textId="77777777" w:rsidR="00C15815" w:rsidRPr="00C15815" w:rsidRDefault="00C15815" w:rsidP="00B4727F">
      <w:pPr>
        <w:tabs>
          <w:tab w:val="left" w:pos="709"/>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4.1.12.</w:t>
      </w:r>
      <w:r w:rsidRPr="00C15815">
        <w:rPr>
          <w:rFonts w:ascii="Times New Roman" w:eastAsia="Times New Roman" w:hAnsi="Times New Roman" w:cs="Times New Roman"/>
          <w:sz w:val="24"/>
          <w:szCs w:val="24"/>
        </w:rPr>
        <w:t xml:space="preserve"> </w:t>
      </w:r>
      <w:r w:rsidRPr="00C15815">
        <w:rPr>
          <w:rFonts w:ascii="Times New Roman" w:eastAsia="Calibri" w:hAnsi="Times New Roman" w:cs="Times New Roman"/>
          <w:color w:val="000000"/>
          <w:sz w:val="22"/>
          <w:szCs w:val="22"/>
        </w:rPr>
        <w:t>Tiekėjas patvirtina, kad turi licencijas ir leidimus parduoti ir gabenti prekes bei, kad Prekės yra sertifikuotos ir licencijuotos teisės aktų nustatyta tvarka. Taip pat patvirtina, kad Prekės jam priklauso nuosavybės teise, nėra įkeistos ar kitaip apsunkintos bei tretieji asmenys Sutarties pasirašymo dieną neturi jokių teisių ar pretenzijų į Prekes.</w:t>
      </w:r>
    </w:p>
    <w:p w14:paraId="336D3AA1" w14:textId="77777777" w:rsidR="00C15815" w:rsidRPr="00C15815" w:rsidRDefault="00C15815" w:rsidP="00B4727F">
      <w:pPr>
        <w:tabs>
          <w:tab w:val="left" w:pos="709"/>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Calibri" w:hAnsi="Times New Roman" w:cs="Times New Roman"/>
          <w:color w:val="000000"/>
          <w:sz w:val="22"/>
          <w:szCs w:val="22"/>
        </w:rPr>
        <w:t>4.2. Pirkėjas įsipareigoja:</w:t>
      </w:r>
    </w:p>
    <w:p w14:paraId="006F13F9" w14:textId="77777777" w:rsidR="00C15815" w:rsidRPr="00C15815" w:rsidRDefault="00C15815" w:rsidP="00B4727F">
      <w:pPr>
        <w:tabs>
          <w:tab w:val="left" w:pos="709"/>
        </w:tabs>
        <w:spacing w:line="276" w:lineRule="auto"/>
        <w:ind w:left="567" w:firstLine="0"/>
        <w:contextualSpacing/>
        <w:rPr>
          <w:rFonts w:ascii="Times New Roman" w:eastAsia="Calibri" w:hAnsi="Times New Roman" w:cs="Times New Roman"/>
          <w:color w:val="000000"/>
          <w:sz w:val="22"/>
          <w:szCs w:val="22"/>
        </w:rPr>
      </w:pPr>
      <w:r w:rsidRPr="00C15815">
        <w:rPr>
          <w:rFonts w:ascii="Times New Roman" w:eastAsia="Times New Roman" w:hAnsi="Times New Roman" w:cs="Times New Roman"/>
          <w:sz w:val="22"/>
          <w:szCs w:val="22"/>
        </w:rPr>
        <w:t>4.2.1. Šalių sutartu laiku priimti Tiekėjo pristatytas Prekes, jeigu jos atitinka pirkimo dokumentų, Tiekėjo pasiūlymo ir Sutarties reikalavimus bei kitus Prekėms taikomus privalomus kokybės reikalavimus;</w:t>
      </w:r>
    </w:p>
    <w:p w14:paraId="405DF6FF" w14:textId="77777777" w:rsidR="00C15815" w:rsidRPr="00C15815" w:rsidRDefault="00C15815" w:rsidP="00B4727F">
      <w:pPr>
        <w:keepNext/>
        <w:tabs>
          <w:tab w:val="left" w:pos="709"/>
        </w:tabs>
        <w:spacing w:line="276" w:lineRule="auto"/>
        <w:ind w:left="567" w:firstLine="0"/>
        <w:contextualSpacing/>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4.2.2. Prekių paėmimo metu patikrinti pateiktų Prekių kiekį ir jų vizualinę kokybę bei po patikrinimo pasirašyti Prekių perdavimo priėmimo dokumentus;</w:t>
      </w:r>
    </w:p>
    <w:p w14:paraId="6FD96FAC" w14:textId="77777777" w:rsidR="00C15815" w:rsidRPr="00C15815" w:rsidRDefault="00C15815" w:rsidP="00B4727F">
      <w:pPr>
        <w:keepNext/>
        <w:tabs>
          <w:tab w:val="left" w:pos="709"/>
        </w:tabs>
        <w:spacing w:line="276" w:lineRule="auto"/>
        <w:ind w:left="567" w:firstLine="0"/>
        <w:contextualSpacing/>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4.3.3. įvertinti pristatytų Prekių atitiktį Specifikacijoje nustatytiems reikalavimams ir, nustačius neatitikimą,  informuoti Tiekėją apie nustatytus neatitikimus;</w:t>
      </w:r>
    </w:p>
    <w:p w14:paraId="039E1964" w14:textId="77777777" w:rsidR="00C15815" w:rsidRPr="00C15815" w:rsidRDefault="00C15815" w:rsidP="00B4727F">
      <w:pPr>
        <w:keepNext/>
        <w:tabs>
          <w:tab w:val="left" w:pos="709"/>
        </w:tabs>
        <w:spacing w:line="276" w:lineRule="auto"/>
        <w:ind w:left="567" w:firstLine="0"/>
        <w:contextualSpacing/>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4.3.4. sumokėti Tiekėjui už Tiekėjo tinkamai pristatytas kokybiškas Prekes Sutartyje nustatyta tvarka ir terminais;</w:t>
      </w:r>
    </w:p>
    <w:p w14:paraId="6340C733" w14:textId="77777777" w:rsidR="00C15815" w:rsidRPr="00C15815" w:rsidRDefault="00C15815" w:rsidP="00B4727F">
      <w:pPr>
        <w:keepNext/>
        <w:tabs>
          <w:tab w:val="left" w:pos="709"/>
        </w:tabs>
        <w:spacing w:line="276" w:lineRule="auto"/>
        <w:ind w:left="567" w:firstLine="0"/>
        <w:contextualSpacing/>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4.3.5. tinkamai vykdyti kitus įsipareigojimus, numatytus Sutartyje.</w:t>
      </w:r>
    </w:p>
    <w:p w14:paraId="4726E05F" w14:textId="77777777" w:rsidR="00C15815" w:rsidRPr="00C15815" w:rsidRDefault="00C15815" w:rsidP="00B4727F">
      <w:pPr>
        <w:tabs>
          <w:tab w:val="left" w:pos="709"/>
        </w:tabs>
        <w:spacing w:line="276" w:lineRule="auto"/>
        <w:ind w:left="567" w:firstLine="0"/>
        <w:contextualSpacing/>
        <w:rPr>
          <w:rFonts w:ascii="Times New Roman" w:eastAsia="Times New Roman" w:hAnsi="Times New Roman" w:cs="Times New Roman"/>
          <w:color w:val="000000"/>
          <w:sz w:val="22"/>
          <w:szCs w:val="22"/>
        </w:rPr>
      </w:pPr>
      <w:r w:rsidRPr="00C15815">
        <w:rPr>
          <w:rFonts w:ascii="Times New Roman" w:eastAsia="Calibri" w:hAnsi="Times New Roman" w:cs="Times New Roman"/>
          <w:color w:val="000000"/>
          <w:sz w:val="22"/>
          <w:szCs w:val="22"/>
        </w:rPr>
        <w:t xml:space="preserve">4.4. </w:t>
      </w:r>
      <w:r w:rsidRPr="00C15815">
        <w:rPr>
          <w:rFonts w:ascii="Times New Roman" w:eastAsia="Times New Roman" w:hAnsi="Times New Roman" w:cs="Times New Roman"/>
          <w:color w:val="000000"/>
          <w:sz w:val="22"/>
          <w:szCs w:val="22"/>
        </w:rPr>
        <w:t>Šalys privalo užtikrinti, kad būtų laikomasi Lietuvos Respublikos teisės aktų, reglamentuojančių valstybės, tarnybos ar komercines paslaptis bei duomenų apsaugą.</w:t>
      </w:r>
    </w:p>
    <w:p w14:paraId="397A651E" w14:textId="77777777" w:rsidR="00C15815" w:rsidRPr="00C15815" w:rsidRDefault="00C15815" w:rsidP="00B4727F">
      <w:pPr>
        <w:spacing w:line="276" w:lineRule="auto"/>
        <w:ind w:left="567" w:firstLine="0"/>
        <w:rPr>
          <w:rFonts w:ascii="Times New Roman" w:eastAsia="Times New Roman" w:hAnsi="Times New Roman" w:cs="Times New Roman"/>
          <w:color w:val="000000"/>
          <w:sz w:val="22"/>
          <w:szCs w:val="22"/>
        </w:rPr>
      </w:pPr>
      <w:r w:rsidRPr="00C15815">
        <w:rPr>
          <w:rFonts w:ascii="Times New Roman" w:eastAsia="Times New Roman" w:hAnsi="Times New Roman" w:cs="Times New Roman"/>
          <w:color w:val="000000"/>
          <w:sz w:val="22"/>
          <w:szCs w:val="22"/>
        </w:rPr>
        <w:t>4.5. Pirkėjas ir Tiekėjas įsipareigoja nedelsiant pranešti kitai Šaliai apie aplinkybes, galinčias turėti esminės įtakos Sutarties vykdymui.</w:t>
      </w:r>
    </w:p>
    <w:p w14:paraId="27860A1D" w14:textId="77777777" w:rsidR="00C15815" w:rsidRPr="00C15815" w:rsidRDefault="00C15815" w:rsidP="00B4727F">
      <w:pPr>
        <w:spacing w:line="276" w:lineRule="auto"/>
        <w:ind w:left="567" w:firstLine="0"/>
        <w:rPr>
          <w:rFonts w:ascii="Times New Roman" w:eastAsia="Times New Roman" w:hAnsi="Times New Roman" w:cs="Times New Roman"/>
          <w:bCs/>
          <w:color w:val="000000"/>
          <w:sz w:val="22"/>
          <w:szCs w:val="22"/>
        </w:rPr>
      </w:pPr>
      <w:r w:rsidRPr="00C15815">
        <w:rPr>
          <w:rFonts w:ascii="Times New Roman" w:eastAsia="Times New Roman" w:hAnsi="Times New Roman" w:cs="Times New Roman"/>
          <w:bCs/>
          <w:color w:val="000000"/>
          <w:sz w:val="22"/>
          <w:szCs w:val="22"/>
        </w:rPr>
        <w:t xml:space="preserve">4.6. </w:t>
      </w:r>
      <w:r w:rsidRPr="00C15815">
        <w:rPr>
          <w:rFonts w:ascii="Times New Roman" w:eastAsia="Times New Roman" w:hAnsi="Times New Roman" w:cs="Times New Roman"/>
          <w:color w:val="000000"/>
          <w:sz w:val="22"/>
          <w:szCs w:val="22"/>
        </w:rPr>
        <w:t xml:space="preserve">Šalys įsipareigoja neperduoti ir (ar) neperleisti trečiajai šaliai jokių iš šios Sutarties kilusių teisių, pareigų ir (ar) pretenzijų bei reikalavimų atitinkamai Tiekėjo ar Pirkėjo atžvilgiu be išankstinio kitos Šalies rašytinio sutikimo. </w:t>
      </w:r>
    </w:p>
    <w:p w14:paraId="5C3EC8AF" w14:textId="77777777" w:rsidR="00C15815" w:rsidRPr="00C15815" w:rsidRDefault="00C15815" w:rsidP="00B4727F">
      <w:pPr>
        <w:widowControl w:val="0"/>
        <w:tabs>
          <w:tab w:val="left" w:pos="720"/>
          <w:tab w:val="left" w:pos="8010"/>
        </w:tabs>
        <w:spacing w:before="120" w:line="276" w:lineRule="auto"/>
        <w:ind w:left="567" w:firstLine="0"/>
        <w:jc w:val="center"/>
        <w:rPr>
          <w:rFonts w:ascii="Times New Roman" w:eastAsia="Times New Roman" w:hAnsi="Times New Roman" w:cs="Times New Roman"/>
          <w:sz w:val="22"/>
          <w:szCs w:val="22"/>
          <w:u w:val="single"/>
        </w:rPr>
      </w:pPr>
      <w:r w:rsidRPr="00C15815">
        <w:rPr>
          <w:rFonts w:ascii="Times New Roman" w:eastAsia="Times New Roman" w:hAnsi="Times New Roman" w:cs="Times New Roman"/>
          <w:sz w:val="22"/>
          <w:szCs w:val="22"/>
          <w:u w:val="single"/>
        </w:rPr>
        <w:t>5. Straipsnis</w:t>
      </w:r>
    </w:p>
    <w:p w14:paraId="6FA5CCB8" w14:textId="77777777" w:rsidR="00C15815" w:rsidRPr="00C15815" w:rsidRDefault="00C15815" w:rsidP="00B4727F">
      <w:pPr>
        <w:widowControl w:val="0"/>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Šalių atsakomybė</w:t>
      </w:r>
    </w:p>
    <w:p w14:paraId="46ABA54E" w14:textId="77777777" w:rsidR="00C15815" w:rsidRPr="00C15815" w:rsidRDefault="00C15815" w:rsidP="00B4727F">
      <w:pPr>
        <w:widowControl w:val="0"/>
        <w:spacing w:line="276" w:lineRule="auto"/>
        <w:ind w:left="567" w:firstLine="0"/>
        <w:outlineLvl w:val="0"/>
        <w:rPr>
          <w:rFonts w:ascii="Times New Roman" w:eastAsia="Times New Roman" w:hAnsi="Times New Roman" w:cs="Times New Roman"/>
          <w:iCs/>
          <w:sz w:val="22"/>
          <w:szCs w:val="22"/>
        </w:rPr>
      </w:pPr>
      <w:r w:rsidRPr="00C15815">
        <w:rPr>
          <w:rFonts w:ascii="Times New Roman" w:eastAsia="Times New Roman" w:hAnsi="Times New Roman" w:cs="Times New Roman"/>
          <w:iCs/>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1F181EB" w14:textId="77777777" w:rsidR="00C15815" w:rsidRPr="00C15815" w:rsidRDefault="00C15815" w:rsidP="00B4727F">
      <w:pPr>
        <w:spacing w:line="276" w:lineRule="auto"/>
        <w:ind w:left="567" w:firstLine="0"/>
        <w:outlineLvl w:val="0"/>
        <w:rPr>
          <w:rFonts w:ascii="Times New Roman" w:eastAsia="Times New Roman" w:hAnsi="Times New Roman" w:cs="Times New Roman"/>
          <w:iCs/>
          <w:sz w:val="22"/>
          <w:szCs w:val="22"/>
        </w:rPr>
      </w:pPr>
      <w:r w:rsidRPr="00C15815">
        <w:rPr>
          <w:rFonts w:ascii="Times New Roman" w:eastAsia="Times New Roman" w:hAnsi="Times New Roman" w:cs="Times New Roman"/>
          <w:iCs/>
          <w:sz w:val="22"/>
          <w:szCs w:val="22"/>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2 (dvi) darbo dienas nuo Pirkėjo pretenzijos gavimo dienos.</w:t>
      </w:r>
    </w:p>
    <w:p w14:paraId="6911F361" w14:textId="77777777" w:rsidR="00C15815" w:rsidRPr="00C15815" w:rsidRDefault="00C15815" w:rsidP="00B4727F">
      <w:pPr>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5.3. 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p>
    <w:p w14:paraId="70B2B65D" w14:textId="77777777" w:rsidR="00C15815" w:rsidRPr="00C15815" w:rsidRDefault="00C15815" w:rsidP="00B4727F">
      <w:pPr>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5.4. Tiekėjui 5 ar daugiau kartų ilgiau nei 5 darbo dienas vėluojant pristatyti Prekes Sutarties 3.2 punkte nurodytais terminais arba pakeisti nekokybiškas Prekes kitomis, kokybiškomis ir reikalavimus atitinkančiomis Prekėmis Sutarties 4.1.9 punkte nurodytais terminais, bus laikoma, kad Tiekėjas padarė esminį sutarties pažeidimą. Tokiu atveju Pirkėjas turi teisę vienašališkai nutraukti Sutartį ir skirti Tiekėjui 100,00 eurų baudą už Sutarties įsipareigojimų nevykdymą, kuri gali būti išskaičiuota iš Pirkėjo Tiekėjui už pristatytas Prekes (Prekių kiekius) mokėtinos sumos.</w:t>
      </w:r>
    </w:p>
    <w:p w14:paraId="130AFDBB" w14:textId="77777777" w:rsidR="00C15815" w:rsidRPr="00C15815" w:rsidRDefault="00C15815" w:rsidP="00B4727F">
      <w:pPr>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5.5. </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rPr>
        <w:t>Tuo atveju, jei Pirkėjas jau būna sumokėjęs už nekokybišką Prekę ir Tiekėjas jos nepakeičia kita per Sutartyje nurodytą terminą, Tiekėjas privalo per 3 darbo dienas grąžinti Pirkėjui už nekokybišką Prekę sumokėtą pinigų sumą, neatsižvelgiant į tai, ar Pirkėjas pasinaudojo galimybe nutraukti Sutartį ar taikyti netesybas, ar skirti Tiekėjui baudą.</w:t>
      </w:r>
    </w:p>
    <w:p w14:paraId="27B4B0CC" w14:textId="77777777" w:rsidR="00C15815" w:rsidRPr="00C15815" w:rsidRDefault="00C15815" w:rsidP="00B4727F">
      <w:pPr>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lastRenderedPageBreak/>
        <w:t>5.6.</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rPr>
        <w:t>Tiekėjas neturi teisės vienašališkai keisti Prekių kainos, išskyrus Sutarties 2.2 punkte numatytą atvejį. Tiekėjui vienašališkai pakeitus Prekių kainą, Pirkėjas turi teisę nutraukti Sutartį įspėjęs Tiekėją per 5 (penkias) darbo dienas nuo sužinojimo apie Prekių kainos pakeitimą ir reikalauti iš Tiekėjo tiesioginių nuostolių atlyginimo, o Tiekėjas privalo sumokėti Pirkėjui 5 (penkių) %  dydžio baudą nuo Sutarties vertės.</w:t>
      </w:r>
    </w:p>
    <w:p w14:paraId="59EF4EFC" w14:textId="77777777" w:rsidR="00C15815" w:rsidRPr="00C15815" w:rsidRDefault="00C15815" w:rsidP="00B4727F">
      <w:pPr>
        <w:spacing w:line="276" w:lineRule="auto"/>
        <w:ind w:left="567" w:firstLine="0"/>
        <w:outlineLvl w:val="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5.7.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p>
    <w:p w14:paraId="4CB60152" w14:textId="77777777" w:rsidR="00C15815" w:rsidRPr="00C15815" w:rsidRDefault="00C15815" w:rsidP="00B4727F">
      <w:pPr>
        <w:spacing w:line="276" w:lineRule="auto"/>
        <w:ind w:left="567" w:firstLine="0"/>
        <w:outlineLvl w:val="0"/>
        <w:rPr>
          <w:rFonts w:ascii="Times New Roman" w:eastAsia="Times New Roman" w:hAnsi="Times New Roman" w:cs="Times New Roman"/>
          <w:iCs/>
          <w:sz w:val="22"/>
          <w:szCs w:val="22"/>
        </w:rPr>
      </w:pPr>
      <w:r w:rsidRPr="00C15815">
        <w:rPr>
          <w:rFonts w:ascii="Times New Roman" w:eastAsia="Times New Roman" w:hAnsi="Times New Roman" w:cs="Times New Roman"/>
          <w:iCs/>
          <w:sz w:val="22"/>
          <w:szCs w:val="22"/>
        </w:rPr>
        <w:t>5.8. Delspinigių, baudų ar netesybų sumokėjimas neatleidžia Sutarties Šalių nuo pareigos vykdyti Sutartyje prisiimtus įsipareigojimus, jei Sutartis nenutraukta.</w:t>
      </w:r>
    </w:p>
    <w:p w14:paraId="7D5D9694" w14:textId="77777777" w:rsidR="00C15815" w:rsidRPr="00C15815" w:rsidRDefault="00C15815" w:rsidP="00B4727F">
      <w:pPr>
        <w:spacing w:line="276" w:lineRule="auto"/>
        <w:ind w:left="567" w:firstLine="0"/>
        <w:outlineLvl w:val="0"/>
        <w:rPr>
          <w:rFonts w:ascii="Times New Roman" w:eastAsia="Times New Roman" w:hAnsi="Times New Roman" w:cs="Times New Roman"/>
          <w:iCs/>
          <w:sz w:val="22"/>
          <w:szCs w:val="22"/>
        </w:rPr>
      </w:pPr>
      <w:r w:rsidRPr="00C15815">
        <w:rPr>
          <w:rFonts w:ascii="Times New Roman" w:eastAsia="Times New Roman" w:hAnsi="Times New Roman" w:cs="Times New Roman"/>
          <w:iCs/>
          <w:sz w:val="22"/>
          <w:szCs w:val="22"/>
        </w:rPr>
        <w:t>5.9. Šalys susitaria, kad kilus teisminiam ginčui dėl atsiskaitymo už pristatytas Prekes, Tiekėjas gali reikalauti priteisti ne didesnes nei 5 (penkių) procentų metines palūkanas nuo nesumokėtos sumos, kaip tai numatyta LR Civilinio kodekso 6.210 straipsnio 1 dalyje.</w:t>
      </w:r>
    </w:p>
    <w:p w14:paraId="0A66AC45" w14:textId="77777777" w:rsidR="00C15815" w:rsidRPr="00C15815" w:rsidRDefault="00C15815" w:rsidP="005C7A78">
      <w:pPr>
        <w:keepNext/>
        <w:keepLines/>
        <w:tabs>
          <w:tab w:val="left" w:pos="720"/>
          <w:tab w:val="left" w:pos="8010"/>
        </w:tabs>
        <w:spacing w:before="120" w:line="276" w:lineRule="auto"/>
        <w:ind w:left="567" w:firstLine="0"/>
        <w:jc w:val="center"/>
        <w:rPr>
          <w:rFonts w:ascii="Times New Roman" w:eastAsia="Times New Roman" w:hAnsi="Times New Roman" w:cs="Times New Roman"/>
          <w:sz w:val="22"/>
          <w:szCs w:val="22"/>
          <w:u w:val="single"/>
        </w:rPr>
      </w:pPr>
      <w:r w:rsidRPr="00C15815">
        <w:rPr>
          <w:rFonts w:ascii="Times New Roman" w:eastAsia="Times New Roman" w:hAnsi="Times New Roman" w:cs="Times New Roman"/>
          <w:sz w:val="22"/>
          <w:szCs w:val="22"/>
          <w:u w:val="single"/>
        </w:rPr>
        <w:t>6. Straipsnis</w:t>
      </w:r>
    </w:p>
    <w:p w14:paraId="1FEB9A53" w14:textId="77777777" w:rsidR="00C15815" w:rsidRPr="00C15815" w:rsidRDefault="00C15815" w:rsidP="005C7A78">
      <w:pPr>
        <w:keepNext/>
        <w:keepLines/>
        <w:spacing w:line="276" w:lineRule="auto"/>
        <w:ind w:left="567" w:firstLine="0"/>
        <w:jc w:val="center"/>
        <w:outlineLvl w:val="0"/>
        <w:rPr>
          <w:rFonts w:ascii="Times New Roman" w:eastAsia="Times New Roman" w:hAnsi="Times New Roman" w:cs="Times New Roman"/>
          <w:b/>
          <w:i/>
          <w:iCs/>
          <w:sz w:val="22"/>
          <w:szCs w:val="22"/>
        </w:rPr>
      </w:pPr>
      <w:r w:rsidRPr="00C15815">
        <w:rPr>
          <w:rFonts w:ascii="Times New Roman" w:eastAsia="Times New Roman" w:hAnsi="Times New Roman" w:cs="Times New Roman"/>
          <w:b/>
          <w:sz w:val="22"/>
          <w:szCs w:val="22"/>
        </w:rPr>
        <w:t xml:space="preserve">Nenugalimos jėgos aplinkybės </w:t>
      </w:r>
      <w:r w:rsidRPr="00C15815">
        <w:rPr>
          <w:rFonts w:ascii="Times New Roman" w:eastAsia="Times New Roman" w:hAnsi="Times New Roman" w:cs="Times New Roman"/>
          <w:b/>
          <w:i/>
          <w:iCs/>
          <w:sz w:val="22"/>
          <w:szCs w:val="22"/>
        </w:rPr>
        <w:t>(force majeure)</w:t>
      </w:r>
    </w:p>
    <w:p w14:paraId="2C8C3207"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rP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15815">
        <w:rPr>
          <w:rFonts w:ascii="Times New Roman" w:eastAsia="Times New Roman" w:hAnsi="Times New Roman" w:cs="Times New Roman"/>
          <w:i/>
          <w:iCs/>
          <w:sz w:val="22"/>
          <w:szCs w:val="22"/>
        </w:rPr>
        <w:t>(force majeure)</w:t>
      </w:r>
      <w:r w:rsidRPr="00C15815">
        <w:rPr>
          <w:rFonts w:ascii="Times New Roman" w:eastAsia="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15815">
        <w:rPr>
          <w:rFonts w:ascii="Times New Roman" w:eastAsia="Times New Roman" w:hAnsi="Times New Roman" w:cs="Times New Roman"/>
          <w:i/>
          <w:iCs/>
          <w:sz w:val="22"/>
          <w:szCs w:val="22"/>
        </w:rPr>
        <w:t>(force majeure)</w:t>
      </w:r>
      <w:r w:rsidRPr="00C15815">
        <w:rPr>
          <w:rFonts w:ascii="Times New Roman" w:eastAsia="Times New Roman" w:hAnsi="Times New Roman" w:cs="Times New Roman"/>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9680226"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2729D8"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7D2C97" w14:textId="77777777" w:rsidR="00C15815" w:rsidRPr="00C15815" w:rsidRDefault="00C15815" w:rsidP="005C7A78">
      <w:pPr>
        <w:keepNext/>
        <w:keepLines/>
        <w:spacing w:before="120" w:line="276" w:lineRule="auto"/>
        <w:ind w:left="567" w:firstLine="0"/>
        <w:jc w:val="center"/>
        <w:outlineLvl w:val="0"/>
        <w:rPr>
          <w:rFonts w:ascii="Times New Roman" w:eastAsia="Times New Roman" w:hAnsi="Times New Roman" w:cs="Times New Roman"/>
          <w:b/>
          <w:sz w:val="22"/>
          <w:szCs w:val="22"/>
          <w:u w:val="single"/>
          <w:lang w:eastAsia="en-US"/>
        </w:rPr>
      </w:pPr>
      <w:r w:rsidRPr="00C15815">
        <w:rPr>
          <w:rFonts w:ascii="Times New Roman" w:eastAsia="Times New Roman" w:hAnsi="Times New Roman" w:cs="Times New Roman"/>
          <w:sz w:val="22"/>
          <w:szCs w:val="22"/>
          <w:u w:val="single"/>
          <w:lang w:eastAsia="en-US"/>
        </w:rPr>
        <w:t>7. Straipsnis</w:t>
      </w:r>
    </w:p>
    <w:p w14:paraId="482496FD" w14:textId="77777777" w:rsidR="00C15815" w:rsidRPr="00C15815" w:rsidRDefault="00C15815" w:rsidP="005C7A78">
      <w:pPr>
        <w:keepNext/>
        <w:keepLines/>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Sutarties galiojimas</w:t>
      </w:r>
    </w:p>
    <w:p w14:paraId="3EC14499"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17716F83" w14:textId="4E2A418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7.2. Prekių užsakymo laikotarpis – 12</w:t>
      </w:r>
      <w:r w:rsidR="00860A9B">
        <w:rPr>
          <w:rFonts w:ascii="Times New Roman" w:eastAsia="Times New Roman" w:hAnsi="Times New Roman" w:cs="Times New Roman"/>
          <w:sz w:val="22"/>
          <w:szCs w:val="22"/>
        </w:rPr>
        <w:t xml:space="preserve"> (dvylika)</w:t>
      </w:r>
      <w:r w:rsidRPr="00C15815">
        <w:rPr>
          <w:rFonts w:ascii="Times New Roman" w:eastAsia="Times New Roman" w:hAnsi="Times New Roman" w:cs="Times New Roman"/>
          <w:sz w:val="22"/>
          <w:szCs w:val="22"/>
        </w:rPr>
        <w:t xml:space="preserve"> mėnesių. Per šį laikotarpį Pirkėjas galės užsakyti Prekes, o Prekių pristatymas Sutartyje nustatytais terminais ir sąlygomis gali vykti pasibaigus Prekių užsakymo laikotarpiui iki pilno Pirkėjo užsakymų įvykdymo (išskyrus atvejį, jei Prekių užsakymo laikotarpis bus pratęstas antrą kartą. Tokiu atveju, bendras 12</w:t>
      </w:r>
      <w:r w:rsidR="00860A9B">
        <w:rPr>
          <w:rFonts w:ascii="Times New Roman" w:eastAsia="Times New Roman" w:hAnsi="Times New Roman" w:cs="Times New Roman"/>
          <w:sz w:val="22"/>
          <w:szCs w:val="22"/>
        </w:rPr>
        <w:t xml:space="preserve"> (dvylikos)</w:t>
      </w:r>
      <w:r w:rsidRPr="00C15815">
        <w:rPr>
          <w:rFonts w:ascii="Times New Roman" w:eastAsia="Times New Roman" w:hAnsi="Times New Roman" w:cs="Times New Roman"/>
          <w:sz w:val="22"/>
          <w:szCs w:val="22"/>
        </w:rPr>
        <w:t xml:space="preserve"> mėnesių Prekių užsakymo ir jo pratęsimų laikotarpis, įskaitant ir Prekių tiekimo terminus, </w:t>
      </w:r>
      <w:r w:rsidRPr="00C15815">
        <w:rPr>
          <w:rFonts w:ascii="Times New Roman" w:eastAsia="Times New Roman" w:hAnsi="Times New Roman" w:cs="Times New Roman"/>
          <w:sz w:val="22"/>
          <w:szCs w:val="22"/>
        </w:rPr>
        <w:lastRenderedPageBreak/>
        <w:t>negali būti ilgesnis nei</w:t>
      </w:r>
      <w:r w:rsidRPr="00C15815">
        <w:rPr>
          <w:rFonts w:ascii="Times New Roman" w:eastAsia="Times New Roman" w:hAnsi="Times New Roman" w:cs="Times New Roman"/>
          <w:color w:val="FF0000"/>
          <w:sz w:val="22"/>
          <w:szCs w:val="22"/>
        </w:rPr>
        <w:t xml:space="preserve"> </w:t>
      </w:r>
      <w:r w:rsidRPr="00C15815">
        <w:rPr>
          <w:rFonts w:ascii="Times New Roman" w:eastAsia="Times New Roman" w:hAnsi="Times New Roman" w:cs="Times New Roman"/>
          <w:sz w:val="22"/>
          <w:szCs w:val="22"/>
        </w:rPr>
        <w:t xml:space="preserve">18 </w:t>
      </w:r>
      <w:r w:rsidR="00860A9B">
        <w:rPr>
          <w:rFonts w:ascii="Times New Roman" w:eastAsia="Times New Roman" w:hAnsi="Times New Roman" w:cs="Times New Roman"/>
          <w:sz w:val="22"/>
          <w:szCs w:val="22"/>
        </w:rPr>
        <w:t>(ašt</w:t>
      </w:r>
      <w:r w:rsidR="00716487">
        <w:rPr>
          <w:rFonts w:ascii="Times New Roman" w:eastAsia="Times New Roman" w:hAnsi="Times New Roman" w:cs="Times New Roman"/>
          <w:sz w:val="22"/>
          <w:szCs w:val="22"/>
        </w:rPr>
        <w:t xml:space="preserve">uoniolika) </w:t>
      </w:r>
      <w:r w:rsidRPr="00C15815">
        <w:rPr>
          <w:rFonts w:ascii="Times New Roman" w:eastAsia="Times New Roman" w:hAnsi="Times New Roman" w:cs="Times New Roman"/>
          <w:sz w:val="22"/>
          <w:szCs w:val="22"/>
        </w:rPr>
        <w:t>mėnesių nuo Sutarties įsigaliojimo dienos).</w:t>
      </w:r>
    </w:p>
    <w:p w14:paraId="75CFA477" w14:textId="77777777" w:rsidR="00C15815" w:rsidRPr="00C15815" w:rsidRDefault="00C15815" w:rsidP="005C7A78">
      <w:pPr>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7.3. Sutartis baigiasi, jei Šalys nesutars jos pratęsti, atsiradus bent vienai aplinkybei:</w:t>
      </w:r>
    </w:p>
    <w:p w14:paraId="39E56C0E"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7.3.1. pasibaigus Prekių užsakymo laikotarpiui, kai Šalys tinkamai įvykdo visas iš Sutarties kylančias prievoles;</w:t>
      </w:r>
    </w:p>
    <w:p w14:paraId="316F349F"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7.3.2. kai Šalys sutaria Sutartį nutraukti arba Sutartis nutraukiama įstatymų ar Sutartyje nustatytais atvejais ir Šalys tinkamai įvykdo visas iš Sutarties kylančias prievoles.</w:t>
      </w:r>
    </w:p>
    <w:p w14:paraId="124281F2"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C7FCDA6"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7.5. Pasibaigus Prekių užsakymo laikotarpiui (kaip nurodyta 1.3 punkte), rašytiniu Šalių susitarimu Sutartis gali būti pratęsta 1 (vieną) kartą Prekių užsakymo laikotarpį pratęsiant ne ilgesniems nei 6 (šešių) mėnesių terminams.</w:t>
      </w:r>
    </w:p>
    <w:p w14:paraId="6E011DA3" w14:textId="239B4B8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7.6. Jei Prekių užsakymo laikotarpis bus pratęstas, tai maksimali pratęsiamo Prekių užsakymo laikotarpio Sutarties vertė be PVM bus apskaičiuojama 2.1.1 punkte nurodytą pradinės Sutarties vertę be PVM dalinant iš 12</w:t>
      </w:r>
      <w:r w:rsidR="00716487">
        <w:rPr>
          <w:rFonts w:ascii="Times New Roman" w:eastAsia="Times New Roman" w:hAnsi="Times New Roman" w:cs="Times New Roman"/>
          <w:sz w:val="22"/>
          <w:szCs w:val="22"/>
        </w:rPr>
        <w:t xml:space="preserve"> (dvylikos)</w:t>
      </w:r>
      <w:r w:rsidRPr="00C15815">
        <w:rPr>
          <w:rFonts w:ascii="Times New Roman" w:eastAsia="Times New Roman" w:hAnsi="Times New Roman" w:cs="Times New Roman"/>
          <w:sz w:val="22"/>
          <w:szCs w:val="22"/>
        </w:rPr>
        <w:t xml:space="preserve"> ir padauginant iš pratęsiamo Prekių užsakymo laikotarpio mėnesių skaičiaus, gautus skaičius pagal aritmetikos taisykles suapvalinant iki šimtųjų dalių (t. y. du skaičiai po kablelio).</w:t>
      </w:r>
    </w:p>
    <w:p w14:paraId="3BDAE93B"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7.7. Bendra maksimali (12 mėnesių Prekių užsakymo laikotarpio ir jo pratęsimo) Sutarties vertė be PVM bus apskaičiuojama:</w:t>
      </w:r>
    </w:p>
    <w:p w14:paraId="58324F6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7.7.1. po 1 pratęsimo: prie pradinės (12 mėnesių Prekių užsakymo laikotarpio) Sutarties vertės be PVM pridėjus apskaičiuotą maksimalią pratęsiamo Prekių užsakymo laikotarpio Sutarties vertę be PVM;</w:t>
      </w:r>
    </w:p>
    <w:p w14:paraId="1D1C1901" w14:textId="77777777" w:rsidR="00C15815" w:rsidRPr="00716487"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7.8. Pratęstas Prekių užsakymo laikotarpis baigiasi suėjus numatytam pratęsimo terminui arba kai Pirkėjo užsakytų ir nupirktų Prekių bendra vertė pasiekia bendrą maksimalią (12 mėnesių Prekių užsakymo laikotarpio ir jo galimo pratęsimo) Sutarties vertę (apskaičiuotą vadovaujantis 7.7 punkto nuostatomis), kurios Pirkėjas, vykdydamas Sutartį negalės viršyti, priklausomai nuo to, kuri sąlyga atsiranda anksčiau. Bendras Sutarties terminas, įvertinant maksimalius Prekių užsakymo laikotarpius ir numatytą atsiskaitymo už Prekes terminą, negali būti ilgesnis nei 20 </w:t>
      </w:r>
      <w:r w:rsidRPr="00716487">
        <w:rPr>
          <w:rFonts w:ascii="Times New Roman" w:eastAsia="Times New Roman" w:hAnsi="Times New Roman" w:cs="Times New Roman"/>
          <w:sz w:val="22"/>
          <w:szCs w:val="22"/>
        </w:rPr>
        <w:t>(dvidešimt) mėnesių nuo Sutarties įsigaliojimo dienos.</w:t>
      </w:r>
    </w:p>
    <w:p w14:paraId="59F7E9E4"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716487">
        <w:rPr>
          <w:rFonts w:ascii="Times New Roman" w:eastAsia="Times New Roman" w:hAnsi="Times New Roman" w:cs="Times New Roman"/>
          <w:sz w:val="22"/>
          <w:szCs w:val="22"/>
        </w:rPr>
        <w:t>7.9. Bendra maksimali (12 mėnesių Prekių užsakymo laikotarpio ir jo galimo pratęsimo) Sutarties vertė negali viršyti</w:t>
      </w:r>
      <w:r w:rsidRPr="00716487">
        <w:rPr>
          <w:rFonts w:ascii="Times New Roman" w:eastAsia="Times New Roman" w:hAnsi="Times New Roman" w:cs="Times New Roman"/>
          <w:i/>
          <w:sz w:val="22"/>
          <w:szCs w:val="22"/>
        </w:rPr>
        <w:t xml:space="preserve"> – </w:t>
      </w:r>
      <w:r w:rsidRPr="00716487">
        <w:rPr>
          <w:rFonts w:ascii="Times New Roman" w:eastAsia="Times New Roman" w:hAnsi="Times New Roman" w:cs="Times New Roman"/>
          <w:iCs/>
          <w:sz w:val="22"/>
          <w:szCs w:val="22"/>
        </w:rPr>
        <w:t>60 000,00  Eur be PVM.</w:t>
      </w:r>
    </w:p>
    <w:p w14:paraId="16D4C851" w14:textId="77777777" w:rsidR="00C15815" w:rsidRPr="00C15815" w:rsidRDefault="00C15815" w:rsidP="005C7A78">
      <w:pPr>
        <w:keepNext/>
        <w:keepLines/>
        <w:tabs>
          <w:tab w:val="left" w:pos="720"/>
          <w:tab w:val="left" w:pos="8010"/>
        </w:tabs>
        <w:spacing w:before="240" w:line="276" w:lineRule="auto"/>
        <w:ind w:left="567" w:firstLine="0"/>
        <w:jc w:val="center"/>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8. Straipsnis</w:t>
      </w:r>
    </w:p>
    <w:p w14:paraId="7C1581E5" w14:textId="77777777" w:rsidR="00C15815" w:rsidRPr="00C15815" w:rsidRDefault="00C15815" w:rsidP="005C7A78">
      <w:pPr>
        <w:keepNext/>
        <w:keepLines/>
        <w:tabs>
          <w:tab w:val="left" w:pos="720"/>
          <w:tab w:val="left" w:pos="8010"/>
        </w:tabs>
        <w:spacing w:line="276" w:lineRule="auto"/>
        <w:ind w:left="567" w:firstLine="0"/>
        <w:contextualSpacing/>
        <w:jc w:val="center"/>
        <w:rPr>
          <w:rFonts w:ascii="Times New Roman" w:eastAsia="Times New Roman" w:hAnsi="Times New Roman" w:cs="Times New Roman"/>
          <w:b/>
          <w:sz w:val="22"/>
          <w:szCs w:val="22"/>
          <w:lang w:eastAsia="en-US"/>
        </w:rPr>
      </w:pPr>
      <w:r w:rsidRPr="00C15815">
        <w:rPr>
          <w:rFonts w:ascii="Times New Roman" w:eastAsia="Times New Roman" w:hAnsi="Times New Roman" w:cs="Times New Roman"/>
          <w:b/>
          <w:sz w:val="22"/>
          <w:szCs w:val="22"/>
          <w:lang w:eastAsia="en-US"/>
        </w:rPr>
        <w:t>Tiekėjo subtiekėjų keitimo pagrindai ir tvarka</w:t>
      </w:r>
    </w:p>
    <w:p w14:paraId="6025306A"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8.1. Sutarčiai vykdyti pasitelkiami šie subtiekėjai: </w:t>
      </w:r>
      <w:r w:rsidRPr="00C15815">
        <w:rPr>
          <w:rFonts w:ascii="Times New Roman" w:eastAsia="Times New Roman" w:hAnsi="Times New Roman" w:cs="Times New Roman"/>
          <w:i/>
          <w:iCs/>
          <w:sz w:val="22"/>
          <w:szCs w:val="22"/>
        </w:rPr>
        <w:t>[surašyti pasiūlyme nurodytus subtiekėjus, jeigu tokių nėra parašyti žodį „nėra“]</w:t>
      </w:r>
      <w:r w:rsidRPr="00C15815">
        <w:rPr>
          <w:rFonts w:ascii="Times New Roman" w:eastAsia="Times New Roman" w:hAnsi="Times New Roman" w:cs="Times New Roman"/>
          <w:sz w:val="22"/>
          <w:szCs w:val="22"/>
        </w:rPr>
        <w:t>.</w:t>
      </w:r>
    </w:p>
    <w:p w14:paraId="0DBF4706"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7E1475F6"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71FE54D3"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45092999"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8.5. Sutarties galiojimo metu papildomų subtiekėjų pasitelkimas arba Sutartyje numatytų subtiekėjų atsisakymas galimas tik gavus Pirkėjo sutikimą ir esant vienai iš šių priežasčių:</w:t>
      </w:r>
    </w:p>
    <w:p w14:paraId="0B8DB1AB"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lastRenderedPageBreak/>
        <w:t>8.5.1. Sutartyje numatytas subtiekėjas yra likviduojamas, bankrutavęs arba jam yra iškelta bankroto byla;</w:t>
      </w:r>
    </w:p>
    <w:p w14:paraId="55E5B3DA"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8.5.2. subtiekėjas Tiekėjui atsisako atlikti jam Sutartyje numatytą įsipareigojimų dalį.</w:t>
      </w:r>
    </w:p>
    <w:p w14:paraId="68319E04"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5287E7E7" w14:textId="77777777" w:rsidR="00C15815" w:rsidRPr="00C15815" w:rsidRDefault="00C15815" w:rsidP="005C7A78">
      <w:pPr>
        <w:spacing w:line="276" w:lineRule="auto"/>
        <w:ind w:left="567" w:firstLine="0"/>
        <w:outlineLvl w:val="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42D86AB3" w14:textId="77777777" w:rsidR="00C15815" w:rsidRPr="00C15815" w:rsidRDefault="00C15815" w:rsidP="005C7A78">
      <w:pPr>
        <w:tabs>
          <w:tab w:val="left" w:pos="567"/>
        </w:tabs>
        <w:spacing w:line="276" w:lineRule="auto"/>
        <w:ind w:left="567" w:firstLine="0"/>
        <w:outlineLvl w:val="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8.8. Atsižvelgiant į sutarties pobūdį, galimas Pirkėjo tiesioginis atsiskaitymas su subtiekėjais šiomis sąlygomis:</w:t>
      </w:r>
    </w:p>
    <w:p w14:paraId="03823072" w14:textId="77777777" w:rsidR="00C15815" w:rsidRPr="00C15815" w:rsidRDefault="00C15815" w:rsidP="005C7A78">
      <w:pPr>
        <w:spacing w:line="276" w:lineRule="auto"/>
        <w:ind w:left="567" w:firstLine="0"/>
        <w:outlineLvl w:val="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8.8.1. Pirkėjas ne vėliau nei per 3 darbo dienas nuo informacijos apie tuo metu Tiekėjui žinomų subtiekėjų pavadinimus, kontaktinius duomenis ir jų atstovus gavimo, raštu informuoja subtiekėjus apie tiesioginio atsiskaitymo galimybę;</w:t>
      </w:r>
    </w:p>
    <w:p w14:paraId="3489299B" w14:textId="77777777" w:rsidR="00C15815" w:rsidRPr="00C15815" w:rsidRDefault="00C15815" w:rsidP="005C7A78">
      <w:pPr>
        <w:spacing w:line="276" w:lineRule="auto"/>
        <w:ind w:left="567" w:firstLine="0"/>
        <w:outlineLvl w:val="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8.8.2. subtiekėjas, norėdamas pasinaudoti tiesioginio atsiskaitymo galimybe, turi pateikti raštišką prašymą Pirkėjui;</w:t>
      </w:r>
    </w:p>
    <w:p w14:paraId="0D0DEEE3" w14:textId="77777777" w:rsidR="00C15815" w:rsidRPr="00C15815" w:rsidRDefault="00C15815" w:rsidP="005C7A78">
      <w:pPr>
        <w:spacing w:line="276" w:lineRule="auto"/>
        <w:ind w:left="567" w:firstLine="0"/>
        <w:outlineLvl w:val="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6A922A31" w14:textId="77777777" w:rsidR="00C15815" w:rsidRPr="00C15815" w:rsidRDefault="00C15815" w:rsidP="005C7A78">
      <w:pPr>
        <w:spacing w:line="276" w:lineRule="auto"/>
        <w:ind w:left="567" w:firstLine="0"/>
        <w:outlineLvl w:val="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8.8.4. PVM sąskaitų faktūrų teikimas, atsiskaitymas su subtiekėju bei kiti veiksmai atliekami vadovaujantis šios Sutarties 2 straipsnyje nurodyta tvarka;</w:t>
      </w:r>
    </w:p>
    <w:p w14:paraId="04698EB1" w14:textId="77777777" w:rsidR="00C15815" w:rsidRPr="00C15815" w:rsidRDefault="00C15815" w:rsidP="005C7A78">
      <w:pPr>
        <w:widowControl w:val="0"/>
        <w:spacing w:line="276" w:lineRule="auto"/>
        <w:ind w:left="567" w:firstLine="0"/>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lang w:eastAsia="en-US"/>
        </w:rPr>
        <w:t>8.8.5. Tiekėjas turi teisę prieštarauti nepagrįstiems mokėjimams.</w:t>
      </w:r>
    </w:p>
    <w:p w14:paraId="6093DD90" w14:textId="77777777" w:rsidR="00C15815" w:rsidRPr="00C15815" w:rsidRDefault="00C15815" w:rsidP="005C7A78">
      <w:pPr>
        <w:widowControl w:val="0"/>
        <w:spacing w:before="120"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9. Straipsnis</w:t>
      </w:r>
    </w:p>
    <w:p w14:paraId="23A7BF2C" w14:textId="77777777" w:rsidR="00C15815" w:rsidRPr="00C15815" w:rsidRDefault="00C15815" w:rsidP="005C7A78">
      <w:pPr>
        <w:widowControl w:val="0"/>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Sutarties pakeitimai</w:t>
      </w:r>
    </w:p>
    <w:p w14:paraId="755DB700" w14:textId="77777777" w:rsidR="00C15815" w:rsidRPr="00C15815" w:rsidRDefault="00C15815" w:rsidP="005C7A78">
      <w:pPr>
        <w:suppressLineNumbers/>
        <w:tabs>
          <w:tab w:val="left" w:pos="0"/>
          <w:tab w:val="left" w:pos="851"/>
        </w:tabs>
        <w:suppressAutoHyphens/>
        <w:spacing w:after="240"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9.1. Sutarties keitimai galimi tik Lietuvos Respublikos pirkimų, atliekamų vandentvarkos, energetikos, transporto ar pašto paslaugų srities perkančiųjų subjektų, įstatymo 97 straipsnyje numatytais atvejais ir nustatyta tvarka.</w:t>
      </w:r>
    </w:p>
    <w:p w14:paraId="274267CC" w14:textId="77777777" w:rsidR="00C15815" w:rsidRPr="00C15815" w:rsidRDefault="00C15815" w:rsidP="005C7A78">
      <w:pPr>
        <w:keepNext/>
        <w:keepLines/>
        <w:spacing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10. Straipsnis</w:t>
      </w:r>
    </w:p>
    <w:p w14:paraId="3994CD0F" w14:textId="77777777" w:rsidR="00C15815" w:rsidRPr="00C15815" w:rsidRDefault="00C15815" w:rsidP="005C7A78">
      <w:pPr>
        <w:keepNext/>
        <w:keepLines/>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Sutarties pažeidimas</w:t>
      </w:r>
    </w:p>
    <w:p w14:paraId="1C8B8B06"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10.1. Jei kuri nors Sutarties Šalis nevykdo arba netinkamai vykdo kokius nors savo įsipareigojimus pagal Sutartį, ji pažeidžia Sutartį.</w:t>
      </w:r>
    </w:p>
    <w:p w14:paraId="30611F1A"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10.2. Vienai Sutarties Šaliai pažeidus Sutartį, nukentėjusioji Šalis turi teisę:</w:t>
      </w:r>
    </w:p>
    <w:p w14:paraId="18F2EB95"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10.2.1. reikalauti kitos Šalies vykdyti sutartinius įsipareigojimus;</w:t>
      </w:r>
    </w:p>
    <w:p w14:paraId="3A44836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10.2.2. reikalauti atlyginti nuostolius, atsiradusius dėl Sutarties nevykdymo ar netinkamo vykdymo;</w:t>
      </w:r>
    </w:p>
    <w:p w14:paraId="7170E85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10.2.3. nutraukti Sutartį;</w:t>
      </w:r>
    </w:p>
    <w:p w14:paraId="138D6197"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10.2.4. taikyti kitus Lietuvos Respublikos teisės aktų nustatytus teisių gynimo būdus.</w:t>
      </w:r>
    </w:p>
    <w:p w14:paraId="31E5A29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10.3.  Esminiai Tiekėjui taikomi Sutarties pažeidimai:</w:t>
      </w:r>
    </w:p>
    <w:p w14:paraId="519A5DCE"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10.3.1 Tiekėjas 5 (penkis) ar daugiau kartų ilgiau nei 5 darbo dienas vėluoja pristatyti Prekes Sutarties 3.2 punkte nurodytais terminais arba pakeisti nekokybiškas Prekes kitomis, kokybiškomis ir reikalavimus atitinkančiomis Prekėmis Sutarties 4.1.9 punkte nurodytais terminais;</w:t>
      </w:r>
    </w:p>
    <w:p w14:paraId="2A0D8C77"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10.3.2. Tiekėjas Prekių užsakymo laikotarpiu 2 (du) kartus ilgiau nei 2 (dvi) darbo dienas nuo Pirkėjo pretenzijos gavimo dienos neištaiso Pirkėjo pretenzijoje nurodytų pažeidimų ar trūkumų;</w:t>
      </w:r>
    </w:p>
    <w:p w14:paraId="64D288E5"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10.3.3.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7BDAA6F5"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10.3.4.</w:t>
      </w:r>
      <w:r w:rsidRPr="00C15815">
        <w:rPr>
          <w:rFonts w:ascii="Times New Roman" w:eastAsia="Times New Roman" w:hAnsi="Times New Roman" w:cs="Times New Roman"/>
          <w:sz w:val="24"/>
          <w:szCs w:val="24"/>
        </w:rPr>
        <w:t xml:space="preserve"> </w:t>
      </w:r>
      <w:r w:rsidRPr="00C15815">
        <w:rPr>
          <w:rFonts w:ascii="Times New Roman" w:eastAsia="Times New Roman" w:hAnsi="Times New Roman" w:cs="Times New Roman"/>
          <w:sz w:val="22"/>
          <w:szCs w:val="22"/>
        </w:rPr>
        <w:t>Vienašališkai pakeitęs Prekių kainas, išskyrus Sutarties 2.2 punkte numatytais atvejais.</w:t>
      </w:r>
    </w:p>
    <w:p w14:paraId="0E44092E"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10.4. Esminiai Pirkėjui taikomi Sutarties pažeidimai:</w:t>
      </w:r>
    </w:p>
    <w:p w14:paraId="6320ED12"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lastRenderedPageBreak/>
        <w:t>10.4.1. Pirkėjas, pagal Tiekėjo pateiktą PVM sąskaitą faktūrą ir šios Sutarties nuostatas, vėluoja atsiskaityti daugiau nei 30 kalendorinių dienų;</w:t>
      </w:r>
    </w:p>
    <w:p w14:paraId="0133B0B2"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370E5862" w14:textId="77777777" w:rsidR="00C15815" w:rsidRPr="00C15815" w:rsidRDefault="00C15815" w:rsidP="005C7A78">
      <w:pPr>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10.5. Sutarties nuostatų nesilaikymas neatleidžia Šalių nuo tinkamo ir savalaikio Sutarties sąlygų vykdymo.</w:t>
      </w:r>
    </w:p>
    <w:p w14:paraId="3C617887" w14:textId="77777777" w:rsidR="00C15815" w:rsidRPr="00C15815" w:rsidRDefault="00C15815" w:rsidP="005C7A78">
      <w:pPr>
        <w:widowControl w:val="0"/>
        <w:spacing w:before="120"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11. Straipsnis</w:t>
      </w:r>
    </w:p>
    <w:p w14:paraId="02599895" w14:textId="77777777" w:rsidR="00C15815" w:rsidRPr="00C15815" w:rsidRDefault="00C15815" w:rsidP="005C7A78">
      <w:pPr>
        <w:widowControl w:val="0"/>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Sutarties nutraukimas</w:t>
      </w:r>
    </w:p>
    <w:p w14:paraId="423F2ED2"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11.1. Sutartis gali būti visiškai nutraukta vienos iš Šalių pageidavimu (reikalavimu), praėjus 90 (devyniasdešimt) kalendorinių dienų nuo rašytinio pranešimo (arba kito Šalių sutarto termino), būtinai nurodant nutraukimo priežastį.</w:t>
      </w:r>
    </w:p>
    <w:p w14:paraId="0CF40BF5"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11.2. Tiekėjas turi teisę vienašališkai nutraukti Sutartį nepriklausomai nuo Sutarties nutraukimo priežasties, išskyrus nurodytas 11.4 punkte, praėjus 60 (šešiasdešimt) kalendorinių dienų nuo rašytinio pranešimo apie pageidavimą (reikalavimą) nutraukti Sutartį Pirkėjui pateikimo dienos. Tiekėjas, norėdamas pasinaudoti šia teise, privalo sumokėti Pirkėjui 5 (penkių) procentų maksimalios Sutarties kainos (kaip nurodyta 2.1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60 (šešiasdešimt) kalendorinių dienų nuo rašytinio pranešimo apie pageidavimą (reikalavimą) nutraukti Sutartį Pirkėjui pateikimo dienos.</w:t>
      </w:r>
    </w:p>
    <w:p w14:paraId="097B5C12"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 Pirkėjas turi teisę vienašališkai (nesilaikant 11.1 punkte nurodyto termino) nutraukti šią Sutartį prieš terminą šiais atvejais:</w:t>
      </w:r>
    </w:p>
    <w:p w14:paraId="5C87DC8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11.3.1. kai Tiekėjas bankrutuoja, yra likviduojamas, sustabdo ūkinę veiklą arba įstatymuose ir kituose teisės aktuose numatyta tvarka susidaro analogiška situacija;</w:t>
      </w:r>
    </w:p>
    <w:p w14:paraId="63232304"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11.3.2. kai keičiasi Tiekėjo organizacinė struktūra – juridinis statusas, pobūdis ar valdymo struktūra ir tai gali turėti įtakos tinkamam Sutarties įvykdymui;</w:t>
      </w:r>
    </w:p>
    <w:p w14:paraId="56034EB5"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11.3.3. kai Tiekėjas įsiteisėjusiu kompetentingos institucijos ar teismo sprendimu yra pripažintas kaltu dėl profesinio pažeidimo;</w:t>
      </w:r>
    </w:p>
    <w:p w14:paraId="57EF5210"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11.3.4. kai Tiekėjas įsiteisėjusiu teismo sprendimu pripažintas kaltu dėl sukčiavimo, korupcijos, pinigų plovimo, dalyvavimo nusikalstamoje organizacijoje;</w:t>
      </w:r>
    </w:p>
    <w:p w14:paraId="132C27A0"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11.3.5. kai Tiekėjas sudaro subtiekimo sutartį be Pirkėjo sutikimo;</w:t>
      </w:r>
    </w:p>
    <w:p w14:paraId="1FF8E99D"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11.3.6. dėl kitokio pobūdžio neveiksnumo, trukdančio vykdyti Sutartį;</w:t>
      </w:r>
    </w:p>
    <w:p w14:paraId="2B26E043"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11.3.7. kai Tiekėjas Sutarties nevykdo, vykdo ją netinkamai, darydamas esminius Sutarties pažeidimus, nurodytus 10.3 punkte;</w:t>
      </w:r>
    </w:p>
    <w:p w14:paraId="0D7634F9"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11.3.8. kai Pirkėjas, dėl objektyvių priežasčių, netenka poreikio pirkti Prekių;</w:t>
      </w:r>
    </w:p>
    <w:p w14:paraId="0ADAE4A4"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0A82133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11.4. Tiekėjas turi teisę vienašališkai (nesilaikant 11.1 ir 11.2 punktuose nurodytų terminų) nutraukti šią Sutartį prieš terminą šiais atvejais:</w:t>
      </w:r>
    </w:p>
    <w:p w14:paraId="3B26E756"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11.4.1. kai Pirkėjas nevykdo ar netinkamai vykdo savo sutartinius įsipareigojimus, darydamas esminius Sutarties pažeidimus, nurodytus 10.4 punkte;</w:t>
      </w:r>
    </w:p>
    <w:p w14:paraId="5E85B258"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11.4.2. kai Pirkėjas bankrutuoja arba yra likviduojamas, sustabdo ūkinę veiklą arba įstatymuose ir kituose teisės aktuose numatyta tvarka susidaro analogiška situacija.</w:t>
      </w:r>
    </w:p>
    <w:p w14:paraId="4A17CD95"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Jei kaltoji Šalis per pranešime nurodytą terminą </w:t>
      </w:r>
      <w:r w:rsidRPr="00C15815">
        <w:rPr>
          <w:rFonts w:ascii="Times New Roman" w:eastAsia="Times New Roman" w:hAnsi="Times New Roman" w:cs="Times New Roman"/>
          <w:sz w:val="22"/>
          <w:szCs w:val="22"/>
        </w:rPr>
        <w:lastRenderedPageBreak/>
        <w:t>nepašalina Sutarties pažeidimų, Sutartis laikoma nutraukta nuo įspėjimo termino pasibaigimo dienos.</w:t>
      </w:r>
    </w:p>
    <w:p w14:paraId="0E36B163"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11.6. Sutartis gali būti nutraukta ir Šalims sutarus, neatsižvelgiant į kitas šiame straipsnyje nurodytas sąlygas arba kitais Lietuvos Respublikos civiliniame kodekse numatytais pagrindais. </w:t>
      </w:r>
    </w:p>
    <w:p w14:paraId="633FD7CA" w14:textId="77777777" w:rsidR="00C15815" w:rsidRPr="00C15815" w:rsidRDefault="00C15815" w:rsidP="005C7A78">
      <w:pPr>
        <w:keepNext/>
        <w:keepLines/>
        <w:spacing w:before="120"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t>12. Straipsnis</w:t>
      </w:r>
    </w:p>
    <w:p w14:paraId="23463C66" w14:textId="77777777" w:rsidR="00C15815" w:rsidRPr="00C15815" w:rsidRDefault="00C15815" w:rsidP="005C7A78">
      <w:pPr>
        <w:keepNext/>
        <w:keepLines/>
        <w:spacing w:line="276" w:lineRule="auto"/>
        <w:ind w:left="567" w:firstLine="0"/>
        <w:jc w:val="center"/>
        <w:outlineLvl w:val="0"/>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Ginčų nagrinėjimo tvarka</w:t>
      </w:r>
    </w:p>
    <w:p w14:paraId="5887CAA1"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6C755774" w14:textId="77777777" w:rsidR="00C15815" w:rsidRPr="00C15815" w:rsidRDefault="00C15815" w:rsidP="005C7A78">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CA8FC97" w14:textId="77777777" w:rsidR="00C15815" w:rsidRPr="00C15815" w:rsidRDefault="00C15815" w:rsidP="00C15815">
      <w:pPr>
        <w:widowControl w:val="0"/>
        <w:autoSpaceDE w:val="0"/>
        <w:autoSpaceDN w:val="0"/>
        <w:adjustRightInd w:val="0"/>
        <w:spacing w:line="264" w:lineRule="auto"/>
        <w:ind w:firstLine="0"/>
        <w:rPr>
          <w:rFonts w:ascii="Times New Roman" w:eastAsia="Times New Roman" w:hAnsi="Times New Roman" w:cs="Times New Roman"/>
          <w:sz w:val="22"/>
          <w:szCs w:val="22"/>
        </w:rPr>
      </w:pPr>
    </w:p>
    <w:p w14:paraId="29EF2C03" w14:textId="77777777" w:rsidR="00C15815" w:rsidRPr="00C15815" w:rsidRDefault="00C15815" w:rsidP="0035339A">
      <w:pPr>
        <w:keepNext/>
        <w:keepLines/>
        <w:spacing w:line="276" w:lineRule="auto"/>
        <w:ind w:left="567" w:firstLine="0"/>
        <w:jc w:val="center"/>
        <w:outlineLvl w:val="0"/>
        <w:rPr>
          <w:rFonts w:ascii="Times New Roman" w:eastAsia="Times New Roman" w:hAnsi="Times New Roman" w:cs="Times New Roman"/>
          <w:sz w:val="22"/>
          <w:szCs w:val="22"/>
          <w:u w:val="single"/>
          <w:lang w:eastAsia="en-US"/>
        </w:rPr>
      </w:pPr>
      <w:bookmarkStart w:id="55" w:name="_Hlk36471503"/>
      <w:r w:rsidRPr="00C15815">
        <w:rPr>
          <w:rFonts w:ascii="Times New Roman" w:eastAsia="Times New Roman" w:hAnsi="Times New Roman" w:cs="Times New Roman"/>
          <w:sz w:val="22"/>
          <w:szCs w:val="22"/>
          <w:u w:val="single"/>
          <w:lang w:eastAsia="en-US"/>
        </w:rPr>
        <w:t>13. Straipsnis</w:t>
      </w:r>
    </w:p>
    <w:bookmarkEnd w:id="55"/>
    <w:p w14:paraId="57782C01" w14:textId="77777777" w:rsidR="00C15815" w:rsidRPr="00C15815" w:rsidRDefault="00C15815" w:rsidP="0035339A">
      <w:pPr>
        <w:spacing w:line="276" w:lineRule="auto"/>
        <w:ind w:left="567" w:firstLine="567"/>
        <w:rPr>
          <w:rFonts w:ascii="Times New Roman" w:eastAsia="Times New Roman" w:hAnsi="Times New Roman" w:cs="Times New Roman"/>
          <w:sz w:val="22"/>
          <w:szCs w:val="22"/>
        </w:rPr>
      </w:pPr>
      <w:r w:rsidRPr="00C15815">
        <w:rPr>
          <w:rFonts w:ascii="Times New Roman" w:eastAsia="Times New Roman" w:hAnsi="Times New Roman" w:cs="Times New Roman"/>
          <w:b/>
          <w:bCs/>
          <w:color w:val="000000"/>
          <w:sz w:val="22"/>
          <w:szCs w:val="22"/>
        </w:rPr>
        <w:t xml:space="preserve">                                                       </w:t>
      </w:r>
      <w:bookmarkStart w:id="56" w:name="_Hlk72238955"/>
      <w:r w:rsidRPr="00C15815">
        <w:rPr>
          <w:rFonts w:ascii="Times New Roman" w:eastAsia="Times New Roman" w:hAnsi="Times New Roman" w:cs="Times New Roman"/>
          <w:b/>
          <w:bCs/>
          <w:color w:val="000000"/>
          <w:sz w:val="22"/>
          <w:szCs w:val="22"/>
        </w:rPr>
        <w:t>Asmens duomenų tvarkymas</w:t>
      </w:r>
    </w:p>
    <w:p w14:paraId="383D160E"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83DBF3"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13.2. Šalių atstovų, darbuotojų ar kitų fizinių asmenų, pasitelktų Sutarčiai vykdyti duomenų tvarkymo teisėtumas grindžiamas būtinybe įvykdyti Sutartį arba būtinybe pasinaudoti iš Sutarties kylančiomis teisėmis.</w:t>
      </w:r>
    </w:p>
    <w:p w14:paraId="4F99A9FB"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51ADE92"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2D95F75"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682FCBDD"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CACDE9E"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3E969AE" w14:textId="3D7AEB0A"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bookmarkEnd w:id="56"/>
    <w:p w14:paraId="7C87E683" w14:textId="77777777" w:rsidR="00C15815" w:rsidRPr="00C15815" w:rsidRDefault="00C15815" w:rsidP="0035339A">
      <w:pPr>
        <w:keepNext/>
        <w:keepLines/>
        <w:spacing w:before="120" w:line="276" w:lineRule="auto"/>
        <w:ind w:left="567" w:firstLine="0"/>
        <w:jc w:val="center"/>
        <w:outlineLvl w:val="0"/>
        <w:rPr>
          <w:rFonts w:ascii="Times New Roman" w:eastAsia="Times New Roman" w:hAnsi="Times New Roman" w:cs="Times New Roman"/>
          <w:sz w:val="22"/>
          <w:szCs w:val="22"/>
          <w:u w:val="single"/>
          <w:lang w:eastAsia="en-US"/>
        </w:rPr>
      </w:pPr>
      <w:r w:rsidRPr="00C15815">
        <w:rPr>
          <w:rFonts w:ascii="Times New Roman" w:eastAsia="Times New Roman" w:hAnsi="Times New Roman" w:cs="Times New Roman"/>
          <w:sz w:val="22"/>
          <w:szCs w:val="22"/>
          <w:u w:val="single"/>
          <w:lang w:eastAsia="en-US"/>
        </w:rPr>
        <w:lastRenderedPageBreak/>
        <w:t>14. Straipsnis</w:t>
      </w:r>
    </w:p>
    <w:p w14:paraId="04A33989" w14:textId="77777777" w:rsidR="00C15815" w:rsidRPr="00C15815" w:rsidRDefault="00C15815" w:rsidP="0035339A">
      <w:pPr>
        <w:keepNext/>
        <w:keepLines/>
        <w:autoSpaceDE w:val="0"/>
        <w:autoSpaceDN w:val="0"/>
        <w:adjustRightInd w:val="0"/>
        <w:spacing w:line="276" w:lineRule="auto"/>
        <w:ind w:left="567" w:firstLine="0"/>
        <w:jc w:val="center"/>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Baigiamosios nuostatos</w:t>
      </w:r>
    </w:p>
    <w:p w14:paraId="04E2FFAF"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137797EC"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6E0BE6D0"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9A2AE99"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5111194B"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180439CD"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752A21FF"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14.7. Šalių paskiriami asmenys, atsakingi už Sutarties vykdymą:</w:t>
      </w:r>
    </w:p>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769"/>
      </w:tblGrid>
      <w:tr w:rsidR="00C15815" w:rsidRPr="00C15815" w14:paraId="77A9A11E" w14:textId="77777777" w:rsidTr="0035339A">
        <w:tc>
          <w:tcPr>
            <w:tcW w:w="3217" w:type="dxa"/>
          </w:tcPr>
          <w:p w14:paraId="6C671A23" w14:textId="77777777" w:rsidR="00C15815" w:rsidRPr="00C15815" w:rsidRDefault="00C15815" w:rsidP="0035339A">
            <w:pPr>
              <w:widowControl w:val="0"/>
              <w:tabs>
                <w:tab w:val="left" w:pos="720"/>
                <w:tab w:val="left" w:pos="900"/>
                <w:tab w:val="left" w:pos="8010"/>
              </w:tabs>
              <w:spacing w:after="120" w:line="276" w:lineRule="auto"/>
              <w:ind w:firstLine="5"/>
              <w:jc w:val="center"/>
              <w:rPr>
                <w:rFonts w:ascii="Times New Roman" w:eastAsia="Times New Roman" w:hAnsi="Times New Roman" w:cs="Times New Roman"/>
                <w:sz w:val="22"/>
                <w:szCs w:val="22"/>
                <w:lang w:eastAsia="en-US"/>
              </w:rPr>
            </w:pPr>
          </w:p>
        </w:tc>
        <w:tc>
          <w:tcPr>
            <w:tcW w:w="3215" w:type="dxa"/>
          </w:tcPr>
          <w:p w14:paraId="4A629D23" w14:textId="77777777" w:rsidR="00C15815" w:rsidRPr="00C15815" w:rsidRDefault="00C15815" w:rsidP="0035339A">
            <w:pPr>
              <w:widowControl w:val="0"/>
              <w:tabs>
                <w:tab w:val="left" w:pos="720"/>
                <w:tab w:val="left" w:pos="900"/>
                <w:tab w:val="left" w:pos="8010"/>
              </w:tabs>
              <w:spacing w:after="120"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Pirkėjas</w:t>
            </w:r>
          </w:p>
        </w:tc>
        <w:tc>
          <w:tcPr>
            <w:tcW w:w="3769" w:type="dxa"/>
          </w:tcPr>
          <w:p w14:paraId="44331B43" w14:textId="77777777" w:rsidR="00C15815" w:rsidRPr="00C15815" w:rsidRDefault="00C15815" w:rsidP="0035339A">
            <w:pPr>
              <w:widowControl w:val="0"/>
              <w:tabs>
                <w:tab w:val="left" w:pos="720"/>
                <w:tab w:val="left" w:pos="900"/>
                <w:tab w:val="left" w:pos="8010"/>
              </w:tabs>
              <w:spacing w:after="120"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Tiekėjas</w:t>
            </w:r>
          </w:p>
        </w:tc>
      </w:tr>
      <w:tr w:rsidR="00C15815" w:rsidRPr="00C15815" w14:paraId="1692C338" w14:textId="77777777" w:rsidTr="0035339A">
        <w:tc>
          <w:tcPr>
            <w:tcW w:w="3217" w:type="dxa"/>
          </w:tcPr>
          <w:p w14:paraId="4196FC8D"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Vardas, pavardė</w:t>
            </w:r>
          </w:p>
        </w:tc>
        <w:tc>
          <w:tcPr>
            <w:tcW w:w="3215" w:type="dxa"/>
          </w:tcPr>
          <w:p w14:paraId="5863826A"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769" w:type="dxa"/>
          </w:tcPr>
          <w:p w14:paraId="7C8F0A80"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C15815" w:rsidRPr="00C15815" w14:paraId="4ADDFF6F" w14:textId="77777777" w:rsidTr="0035339A">
        <w:tc>
          <w:tcPr>
            <w:tcW w:w="3217" w:type="dxa"/>
          </w:tcPr>
          <w:p w14:paraId="1757F26B"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Pareigos</w:t>
            </w:r>
          </w:p>
        </w:tc>
        <w:tc>
          <w:tcPr>
            <w:tcW w:w="3215" w:type="dxa"/>
          </w:tcPr>
          <w:p w14:paraId="23FBB9C1"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769" w:type="dxa"/>
          </w:tcPr>
          <w:p w14:paraId="0B11F483"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C15815" w:rsidRPr="00C15815" w14:paraId="04C9FEF2" w14:textId="77777777" w:rsidTr="0035339A">
        <w:tc>
          <w:tcPr>
            <w:tcW w:w="3217" w:type="dxa"/>
          </w:tcPr>
          <w:p w14:paraId="419D27DB"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Adresas</w:t>
            </w:r>
          </w:p>
        </w:tc>
        <w:tc>
          <w:tcPr>
            <w:tcW w:w="3215" w:type="dxa"/>
          </w:tcPr>
          <w:p w14:paraId="450ED0EE"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769" w:type="dxa"/>
          </w:tcPr>
          <w:p w14:paraId="6472022A"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C15815" w:rsidRPr="00C15815" w14:paraId="0A8C0CEF" w14:textId="77777777" w:rsidTr="0035339A">
        <w:tc>
          <w:tcPr>
            <w:tcW w:w="3217" w:type="dxa"/>
          </w:tcPr>
          <w:p w14:paraId="54463CCA"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Telefono Nr.</w:t>
            </w:r>
          </w:p>
        </w:tc>
        <w:tc>
          <w:tcPr>
            <w:tcW w:w="3215" w:type="dxa"/>
          </w:tcPr>
          <w:p w14:paraId="2596F809"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769" w:type="dxa"/>
          </w:tcPr>
          <w:p w14:paraId="2BB64544"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C15815" w:rsidRPr="00C15815" w14:paraId="4E27AB39" w14:textId="77777777" w:rsidTr="0035339A">
        <w:tc>
          <w:tcPr>
            <w:tcW w:w="3217" w:type="dxa"/>
          </w:tcPr>
          <w:p w14:paraId="39D8EE63"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El. pašto adresas</w:t>
            </w:r>
          </w:p>
        </w:tc>
        <w:tc>
          <w:tcPr>
            <w:tcW w:w="3215" w:type="dxa"/>
          </w:tcPr>
          <w:p w14:paraId="523E2355"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769" w:type="dxa"/>
          </w:tcPr>
          <w:p w14:paraId="34DE45C7" w14:textId="77777777" w:rsidR="00C15815" w:rsidRPr="00C15815" w:rsidRDefault="00C15815" w:rsidP="0035339A">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bl>
    <w:p w14:paraId="62E091EE"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 xml:space="preserve">14.8. Už Sutarties ir jos pakeitimų paskelbimą pagal Lietuvos Respublikos pirkimų, atliekamų vandentvarkos, energetikos, transporto ar pašto paslaugų srities perkančiųjų subjektų, įstatymo 94 straipsnio 9 dalies nuostatas atsakingas Pirkėjo </w:t>
      </w:r>
      <w:bookmarkStart w:id="57" w:name="_Hlk72239026"/>
      <w:r w:rsidRPr="00C15815">
        <w:rPr>
          <w:rFonts w:ascii="Times New Roman" w:eastAsia="Times New Roman" w:hAnsi="Times New Roman" w:cs="Times New Roman"/>
          <w:sz w:val="22"/>
          <w:szCs w:val="22"/>
          <w:lang w:eastAsia="en-US"/>
        </w:rPr>
        <w:t>Viešųjų pirkimų vyr. vadybininkas.</w:t>
      </w:r>
      <w:bookmarkEnd w:id="57"/>
    </w:p>
    <w:p w14:paraId="5C4B4AB3" w14:textId="77777777" w:rsidR="00C15815" w:rsidRPr="00C15815" w:rsidRDefault="00C15815" w:rsidP="0035339A">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C15815">
        <w:rPr>
          <w:rFonts w:ascii="Times New Roman" w:eastAsia="Times New Roman" w:hAnsi="Times New Roman" w:cs="Times New Roman"/>
          <w:sz w:val="22"/>
          <w:szCs w:val="22"/>
          <w:lang w:eastAsia="en-US"/>
        </w:rPr>
        <w:t>14.9.</w:t>
      </w:r>
      <w:r w:rsidRPr="00C15815">
        <w:rPr>
          <w:rFonts w:ascii="Times New Roman" w:eastAsia="Times New Roman" w:hAnsi="Times New Roman" w:cs="Times New Roman"/>
          <w:sz w:val="24"/>
          <w:szCs w:val="20"/>
          <w:lang w:eastAsia="en-US"/>
        </w:rPr>
        <w:t xml:space="preserve"> </w:t>
      </w:r>
      <w:r w:rsidRPr="00C15815">
        <w:rPr>
          <w:rFonts w:ascii="Times New Roman" w:eastAsia="Times New Roman" w:hAnsi="Times New Roman" w:cs="Times New Roman"/>
          <w:sz w:val="22"/>
          <w:szCs w:val="22"/>
          <w:lang w:eastAsia="en-US"/>
        </w:rPr>
        <w:t>Sutarties 14.7 punkte nurodyti asmenys atitinkamai Tiekėjo ir Pirkėjo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4F7D9CCD" w14:textId="77777777" w:rsidR="00C15815" w:rsidRPr="00C15815" w:rsidRDefault="00C15815" w:rsidP="00C15815">
      <w:pPr>
        <w:widowControl w:val="0"/>
        <w:tabs>
          <w:tab w:val="left" w:pos="720"/>
          <w:tab w:val="left" w:pos="900"/>
          <w:tab w:val="left" w:pos="8010"/>
        </w:tabs>
        <w:spacing w:line="240" w:lineRule="auto"/>
        <w:ind w:firstLine="0"/>
        <w:rPr>
          <w:rFonts w:ascii="Times New Roman" w:eastAsia="Times New Roman" w:hAnsi="Times New Roman" w:cs="Times New Roman"/>
          <w:sz w:val="22"/>
          <w:szCs w:val="22"/>
          <w:lang w:eastAsia="en-US"/>
        </w:rPr>
      </w:pPr>
    </w:p>
    <w:p w14:paraId="20F55445" w14:textId="77777777" w:rsidR="00C15815" w:rsidRPr="00C15815" w:rsidRDefault="00C15815" w:rsidP="0035339A">
      <w:pPr>
        <w:widowControl w:val="0"/>
        <w:tabs>
          <w:tab w:val="left" w:pos="0"/>
        </w:tabs>
        <w:spacing w:line="276" w:lineRule="auto"/>
        <w:ind w:left="837" w:hanging="270"/>
        <w:jc w:val="center"/>
        <w:rPr>
          <w:rFonts w:ascii="Times New Roman" w:eastAsia="Calibri" w:hAnsi="Times New Roman" w:cs="Times New Roman"/>
          <w:bCs/>
          <w:sz w:val="22"/>
          <w:szCs w:val="22"/>
          <w:u w:val="single"/>
          <w:lang w:eastAsia="ar-SA"/>
        </w:rPr>
      </w:pPr>
      <w:bookmarkStart w:id="58" w:name="_Hlk36471673"/>
      <w:r w:rsidRPr="00C15815">
        <w:rPr>
          <w:rFonts w:ascii="Times New Roman" w:eastAsia="Calibri" w:hAnsi="Times New Roman" w:cs="Times New Roman"/>
          <w:bCs/>
          <w:sz w:val="22"/>
          <w:szCs w:val="22"/>
          <w:u w:val="single"/>
          <w:lang w:eastAsia="ar-SA"/>
        </w:rPr>
        <w:t>15.Straipsnis</w:t>
      </w:r>
    </w:p>
    <w:bookmarkEnd w:id="58"/>
    <w:p w14:paraId="7EAE8ED7" w14:textId="77777777" w:rsidR="00C15815" w:rsidRPr="00C15815" w:rsidRDefault="00C15815" w:rsidP="0035339A">
      <w:pPr>
        <w:widowControl w:val="0"/>
        <w:tabs>
          <w:tab w:val="left" w:pos="0"/>
        </w:tabs>
        <w:spacing w:after="120" w:line="276" w:lineRule="auto"/>
        <w:ind w:left="837" w:hanging="270"/>
        <w:jc w:val="center"/>
        <w:rPr>
          <w:rFonts w:ascii="Times New Roman" w:eastAsia="Calibri" w:hAnsi="Times New Roman" w:cs="Times New Roman"/>
          <w:b/>
          <w:sz w:val="22"/>
          <w:szCs w:val="22"/>
          <w:lang w:eastAsia="ar-SA"/>
        </w:rPr>
      </w:pPr>
      <w:r w:rsidRPr="00C15815">
        <w:rPr>
          <w:rFonts w:ascii="Times New Roman" w:eastAsia="Calibri" w:hAnsi="Times New Roman" w:cs="Times New Roman"/>
          <w:b/>
          <w:sz w:val="22"/>
          <w:szCs w:val="22"/>
          <w:lang w:eastAsia="ar-SA"/>
        </w:rPr>
        <w:t>Sutarties priedai</w:t>
      </w:r>
    </w:p>
    <w:p w14:paraId="09AABBA7" w14:textId="26FE5B31" w:rsidR="00C15815" w:rsidRPr="00C15815" w:rsidRDefault="00C15815" w:rsidP="0035339A">
      <w:pPr>
        <w:widowControl w:val="0"/>
        <w:tabs>
          <w:tab w:val="left" w:pos="0"/>
        </w:tabs>
        <w:spacing w:line="276" w:lineRule="auto"/>
        <w:ind w:left="837" w:hanging="270"/>
        <w:rPr>
          <w:rFonts w:ascii="Times New Roman" w:eastAsia="Calibri" w:hAnsi="Times New Roman" w:cs="Times New Roman"/>
          <w:sz w:val="22"/>
          <w:szCs w:val="22"/>
          <w:lang w:eastAsia="ar-SA"/>
        </w:rPr>
      </w:pPr>
      <w:r w:rsidRPr="00C15815">
        <w:rPr>
          <w:rFonts w:ascii="Times New Roman" w:eastAsia="Calibri" w:hAnsi="Times New Roman" w:cs="Times New Roman"/>
          <w:sz w:val="22"/>
          <w:szCs w:val="22"/>
          <w:lang w:eastAsia="ar-SA"/>
        </w:rPr>
        <w:t xml:space="preserve">15.1. </w:t>
      </w:r>
      <w:r w:rsidRPr="00C15815">
        <w:rPr>
          <w:rFonts w:ascii="Times New Roman" w:eastAsia="Calibri" w:hAnsi="Times New Roman" w:cs="Times New Roman"/>
          <w:iCs/>
          <w:sz w:val="22"/>
          <w:szCs w:val="22"/>
          <w:lang w:eastAsia="ar-SA"/>
        </w:rPr>
        <w:t xml:space="preserve">Aušinimo skysčių koncentratų </w:t>
      </w:r>
      <w:r w:rsidR="00E36C6E">
        <w:rPr>
          <w:rFonts w:ascii="Times New Roman" w:eastAsia="Calibri" w:hAnsi="Times New Roman" w:cs="Times New Roman"/>
          <w:iCs/>
          <w:sz w:val="22"/>
          <w:szCs w:val="22"/>
          <w:lang w:eastAsia="ar-SA"/>
        </w:rPr>
        <w:t xml:space="preserve">Techninė </w:t>
      </w:r>
      <w:r w:rsidRPr="00C15815">
        <w:rPr>
          <w:rFonts w:ascii="Times New Roman" w:eastAsia="Calibri" w:hAnsi="Times New Roman" w:cs="Times New Roman"/>
          <w:iCs/>
          <w:sz w:val="22"/>
          <w:szCs w:val="22"/>
          <w:lang w:eastAsia="ar-SA"/>
        </w:rPr>
        <w:t>specifikacija</w:t>
      </w:r>
      <w:r w:rsidRPr="00C15815">
        <w:rPr>
          <w:rFonts w:ascii="Times New Roman" w:eastAsia="Calibri" w:hAnsi="Times New Roman" w:cs="Times New Roman"/>
          <w:sz w:val="22"/>
          <w:szCs w:val="22"/>
          <w:lang w:eastAsia="ar-SA"/>
        </w:rPr>
        <w:t xml:space="preserve"> (Sutarties 1 priedas);</w:t>
      </w:r>
    </w:p>
    <w:p w14:paraId="75EDBEB8" w14:textId="7CEE2512" w:rsidR="00C15815" w:rsidRPr="00C15815" w:rsidRDefault="00C15815" w:rsidP="0035339A">
      <w:pPr>
        <w:widowControl w:val="0"/>
        <w:tabs>
          <w:tab w:val="left" w:pos="0"/>
        </w:tabs>
        <w:spacing w:line="276" w:lineRule="auto"/>
        <w:ind w:left="837" w:hanging="270"/>
        <w:rPr>
          <w:rFonts w:ascii="Times New Roman" w:eastAsia="Calibri" w:hAnsi="Times New Roman" w:cs="Times New Roman"/>
          <w:sz w:val="22"/>
          <w:szCs w:val="22"/>
          <w:lang w:eastAsia="ar-SA"/>
        </w:rPr>
      </w:pPr>
      <w:r w:rsidRPr="00C15815">
        <w:rPr>
          <w:rFonts w:ascii="Times New Roman" w:eastAsia="Calibri" w:hAnsi="Times New Roman" w:cs="Times New Roman"/>
          <w:sz w:val="22"/>
          <w:szCs w:val="22"/>
          <w:lang w:eastAsia="ar-SA"/>
        </w:rPr>
        <w:t>15.2. P</w:t>
      </w:r>
      <w:r w:rsidR="00E36C6E">
        <w:rPr>
          <w:rFonts w:ascii="Times New Roman" w:eastAsia="Calibri" w:hAnsi="Times New Roman" w:cs="Times New Roman"/>
          <w:sz w:val="22"/>
          <w:szCs w:val="22"/>
          <w:lang w:eastAsia="ar-SA"/>
        </w:rPr>
        <w:t>rekių įkainių lentelė</w:t>
      </w:r>
      <w:r w:rsidRPr="00C15815">
        <w:rPr>
          <w:rFonts w:ascii="Times New Roman" w:eastAsia="Calibri" w:hAnsi="Times New Roman" w:cs="Times New Roman"/>
          <w:sz w:val="22"/>
          <w:szCs w:val="22"/>
          <w:lang w:eastAsia="ar-SA"/>
        </w:rPr>
        <w:t xml:space="preserve"> (Sutarties 2 priedas).</w:t>
      </w:r>
    </w:p>
    <w:p w14:paraId="3CBA9CDE" w14:textId="77777777" w:rsidR="00C15815" w:rsidRPr="00C15815" w:rsidRDefault="00C15815" w:rsidP="00C15815">
      <w:pPr>
        <w:widowControl w:val="0"/>
        <w:tabs>
          <w:tab w:val="left" w:pos="0"/>
        </w:tabs>
        <w:spacing w:after="120" w:line="240" w:lineRule="auto"/>
        <w:ind w:left="270" w:hanging="270"/>
        <w:rPr>
          <w:rFonts w:ascii="Times New Roman" w:eastAsia="Calibri" w:hAnsi="Times New Roman" w:cs="Times New Roman"/>
          <w:b/>
          <w:sz w:val="22"/>
          <w:szCs w:val="22"/>
          <w:lang w:eastAsia="ar-SA"/>
        </w:rPr>
      </w:pPr>
    </w:p>
    <w:p w14:paraId="5E20CC95" w14:textId="77777777" w:rsidR="00C15815" w:rsidRPr="00C15815" w:rsidRDefault="00C15815" w:rsidP="00E36C6E">
      <w:pPr>
        <w:widowControl w:val="0"/>
        <w:tabs>
          <w:tab w:val="left" w:pos="0"/>
        </w:tabs>
        <w:spacing w:line="276" w:lineRule="auto"/>
        <w:ind w:left="1064" w:hanging="270"/>
        <w:jc w:val="center"/>
        <w:rPr>
          <w:rFonts w:ascii="Times New Roman" w:eastAsia="Calibri" w:hAnsi="Times New Roman" w:cs="Times New Roman"/>
          <w:bCs/>
          <w:sz w:val="22"/>
          <w:szCs w:val="22"/>
          <w:u w:val="single"/>
          <w:lang w:eastAsia="ar-SA"/>
        </w:rPr>
      </w:pPr>
      <w:r w:rsidRPr="00C15815">
        <w:rPr>
          <w:rFonts w:ascii="Times New Roman" w:eastAsia="Calibri" w:hAnsi="Times New Roman" w:cs="Times New Roman"/>
          <w:bCs/>
          <w:sz w:val="22"/>
          <w:szCs w:val="22"/>
          <w:u w:val="single"/>
          <w:lang w:eastAsia="ar-SA"/>
        </w:rPr>
        <w:t>16.Straipsnis</w:t>
      </w:r>
    </w:p>
    <w:p w14:paraId="2B556B76" w14:textId="77777777" w:rsidR="00C15815" w:rsidRPr="00C15815" w:rsidRDefault="00C15815" w:rsidP="00E36C6E">
      <w:pPr>
        <w:widowControl w:val="0"/>
        <w:tabs>
          <w:tab w:val="left" w:pos="0"/>
        </w:tabs>
        <w:spacing w:after="120" w:line="276" w:lineRule="auto"/>
        <w:ind w:left="794" w:firstLine="0"/>
        <w:jc w:val="center"/>
        <w:rPr>
          <w:rFonts w:ascii="Times New Roman" w:eastAsia="Calibri" w:hAnsi="Times New Roman" w:cs="Times New Roman"/>
          <w:b/>
          <w:sz w:val="22"/>
          <w:szCs w:val="22"/>
          <w:lang w:eastAsia="ar-SA"/>
        </w:rPr>
      </w:pPr>
      <w:r w:rsidRPr="00C15815">
        <w:rPr>
          <w:rFonts w:ascii="Times New Roman" w:eastAsia="Calibri" w:hAnsi="Times New Roman" w:cs="Times New Roman"/>
          <w:b/>
          <w:sz w:val="22"/>
          <w:szCs w:val="22"/>
          <w:lang w:eastAsia="ar-SA"/>
        </w:rPr>
        <w:t>Šalių rekvizitai</w:t>
      </w:r>
    </w:p>
    <w:tbl>
      <w:tblPr>
        <w:tblW w:w="10065" w:type="dxa"/>
        <w:tblInd w:w="652" w:type="dxa"/>
        <w:tblCellMar>
          <w:left w:w="0" w:type="dxa"/>
          <w:right w:w="0" w:type="dxa"/>
        </w:tblCellMar>
        <w:tblLook w:val="04A0" w:firstRow="1" w:lastRow="0" w:firstColumn="1" w:lastColumn="0" w:noHBand="0" w:noVBand="1"/>
      </w:tblPr>
      <w:tblGrid>
        <w:gridCol w:w="5664"/>
        <w:gridCol w:w="4401"/>
      </w:tblGrid>
      <w:tr w:rsidR="00C15815" w:rsidRPr="00C15815" w14:paraId="2A497815" w14:textId="77777777" w:rsidTr="00E36C6E">
        <w:trPr>
          <w:trHeight w:hRule="exact" w:val="284"/>
        </w:trPr>
        <w:tc>
          <w:tcPr>
            <w:tcW w:w="5664" w:type="dxa"/>
            <w:vAlign w:val="center"/>
          </w:tcPr>
          <w:p w14:paraId="070866F6"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Pirkėjas:</w:t>
            </w:r>
          </w:p>
        </w:tc>
        <w:tc>
          <w:tcPr>
            <w:tcW w:w="4401" w:type="dxa"/>
            <w:vAlign w:val="center"/>
          </w:tcPr>
          <w:p w14:paraId="68629DB8"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Tiekėjas:</w:t>
            </w:r>
          </w:p>
        </w:tc>
      </w:tr>
      <w:tr w:rsidR="00C15815" w:rsidRPr="00C15815" w14:paraId="2A544682" w14:textId="77777777" w:rsidTr="00E36C6E">
        <w:trPr>
          <w:trHeight w:hRule="exact" w:val="284"/>
        </w:trPr>
        <w:tc>
          <w:tcPr>
            <w:tcW w:w="5664" w:type="dxa"/>
            <w:vAlign w:val="center"/>
          </w:tcPr>
          <w:p w14:paraId="5F90881B" w14:textId="77777777" w:rsidR="00C15815" w:rsidRPr="00C15815" w:rsidRDefault="00C15815" w:rsidP="00E36C6E">
            <w:pPr>
              <w:widowControl w:val="0"/>
              <w:spacing w:after="120" w:line="276" w:lineRule="auto"/>
              <w:ind w:firstLine="0"/>
              <w:rPr>
                <w:rFonts w:ascii="Times New Roman" w:eastAsia="Times New Roman" w:hAnsi="Times New Roman" w:cs="Times New Roman"/>
                <w:b/>
                <w:sz w:val="22"/>
                <w:szCs w:val="22"/>
              </w:rPr>
            </w:pPr>
          </w:p>
        </w:tc>
        <w:tc>
          <w:tcPr>
            <w:tcW w:w="4401" w:type="dxa"/>
            <w:vAlign w:val="center"/>
          </w:tcPr>
          <w:p w14:paraId="46C262C7"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p>
        </w:tc>
      </w:tr>
      <w:tr w:rsidR="00C15815" w:rsidRPr="00C15815" w14:paraId="7720BB6D" w14:textId="77777777" w:rsidTr="00E36C6E">
        <w:trPr>
          <w:trHeight w:hRule="exact" w:val="284"/>
        </w:trPr>
        <w:tc>
          <w:tcPr>
            <w:tcW w:w="5664" w:type="dxa"/>
            <w:vAlign w:val="center"/>
          </w:tcPr>
          <w:p w14:paraId="7E21B760"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UAB „Busturas“</w:t>
            </w:r>
          </w:p>
        </w:tc>
        <w:tc>
          <w:tcPr>
            <w:tcW w:w="4401" w:type="dxa"/>
            <w:vAlign w:val="center"/>
          </w:tcPr>
          <w:p w14:paraId="6E84C905"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2AFD2C82" w14:textId="77777777" w:rsidTr="00E36C6E">
        <w:trPr>
          <w:trHeight w:hRule="exact" w:val="284"/>
        </w:trPr>
        <w:tc>
          <w:tcPr>
            <w:tcW w:w="5664" w:type="dxa"/>
            <w:vAlign w:val="center"/>
          </w:tcPr>
          <w:p w14:paraId="3DC3331E"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Šarūno g. 2, LT- 76161 Šiauliai                              </w:t>
            </w:r>
          </w:p>
        </w:tc>
        <w:tc>
          <w:tcPr>
            <w:tcW w:w="4401" w:type="dxa"/>
            <w:vAlign w:val="center"/>
          </w:tcPr>
          <w:p w14:paraId="048CDCBF"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0A5A5C3E" w14:textId="77777777" w:rsidTr="00E36C6E">
        <w:trPr>
          <w:trHeight w:hRule="exact" w:val="284"/>
        </w:trPr>
        <w:tc>
          <w:tcPr>
            <w:tcW w:w="5664" w:type="dxa"/>
            <w:vAlign w:val="center"/>
          </w:tcPr>
          <w:p w14:paraId="4DA135A4"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lastRenderedPageBreak/>
              <w:t xml:space="preserve">Įmonės kodas 144127993  </w:t>
            </w:r>
          </w:p>
        </w:tc>
        <w:tc>
          <w:tcPr>
            <w:tcW w:w="4401" w:type="dxa"/>
            <w:vAlign w:val="center"/>
          </w:tcPr>
          <w:p w14:paraId="3C93BA2E"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1B96D5FD" w14:textId="77777777" w:rsidTr="00E36C6E">
        <w:trPr>
          <w:trHeight w:hRule="exact" w:val="284"/>
        </w:trPr>
        <w:tc>
          <w:tcPr>
            <w:tcW w:w="5664" w:type="dxa"/>
            <w:vAlign w:val="center"/>
          </w:tcPr>
          <w:p w14:paraId="47916EB8"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PVM mokėtojo kodas LT441279917</w:t>
            </w:r>
          </w:p>
        </w:tc>
        <w:tc>
          <w:tcPr>
            <w:tcW w:w="4401" w:type="dxa"/>
            <w:vAlign w:val="center"/>
          </w:tcPr>
          <w:p w14:paraId="31516B87"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45FD8E1C" w14:textId="77777777" w:rsidTr="00E36C6E">
        <w:trPr>
          <w:trHeight w:hRule="exact" w:val="284"/>
        </w:trPr>
        <w:tc>
          <w:tcPr>
            <w:tcW w:w="5664" w:type="dxa"/>
            <w:vAlign w:val="center"/>
          </w:tcPr>
          <w:p w14:paraId="049C0A61" w14:textId="573D114E"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Tel. (</w:t>
            </w:r>
            <w:r w:rsidR="00E36C6E">
              <w:rPr>
                <w:rFonts w:ascii="Times New Roman" w:eastAsia="Times New Roman" w:hAnsi="Times New Roman" w:cs="Times New Roman"/>
                <w:sz w:val="22"/>
                <w:szCs w:val="22"/>
              </w:rPr>
              <w:t>0</w:t>
            </w:r>
            <w:r w:rsidRPr="00C15815">
              <w:rPr>
                <w:rFonts w:ascii="Times New Roman" w:eastAsia="Times New Roman" w:hAnsi="Times New Roman" w:cs="Times New Roman"/>
                <w:sz w:val="22"/>
                <w:szCs w:val="22"/>
              </w:rPr>
              <w:t xml:space="preserve"> 41)  592 000                                                   </w:t>
            </w:r>
          </w:p>
        </w:tc>
        <w:tc>
          <w:tcPr>
            <w:tcW w:w="4401" w:type="dxa"/>
            <w:vAlign w:val="center"/>
          </w:tcPr>
          <w:p w14:paraId="7146D8F1"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3549DF3D" w14:textId="77777777" w:rsidTr="00E36C6E">
        <w:trPr>
          <w:trHeight w:hRule="exact" w:val="284"/>
        </w:trPr>
        <w:tc>
          <w:tcPr>
            <w:tcW w:w="5664" w:type="dxa"/>
            <w:vAlign w:val="center"/>
          </w:tcPr>
          <w:p w14:paraId="5B72B8D4" w14:textId="1ED271A2" w:rsidR="00C15815" w:rsidRPr="00C15815" w:rsidRDefault="00C15815" w:rsidP="00E36C6E">
            <w:pPr>
              <w:tabs>
                <w:tab w:val="left" w:pos="1843"/>
              </w:tabs>
              <w:spacing w:line="276" w:lineRule="auto"/>
              <w:ind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  </w:t>
            </w:r>
            <w:r w:rsidR="00E36C6E">
              <w:rPr>
                <w:rFonts w:ascii="Times New Roman" w:eastAsia="Times New Roman" w:hAnsi="Times New Roman" w:cs="Times New Roman"/>
                <w:sz w:val="22"/>
                <w:szCs w:val="22"/>
              </w:rPr>
              <w:t xml:space="preserve"> </w:t>
            </w:r>
            <w:r w:rsidRPr="00C15815">
              <w:rPr>
                <w:rFonts w:ascii="Times New Roman" w:eastAsia="Times New Roman" w:hAnsi="Times New Roman" w:cs="Times New Roman"/>
                <w:sz w:val="22"/>
                <w:szCs w:val="22"/>
              </w:rPr>
              <w:t xml:space="preserve">El. paštas: </w:t>
            </w:r>
            <w:hyperlink r:id="rId15" w:history="1">
              <w:r w:rsidRPr="00C15815">
                <w:rPr>
                  <w:rFonts w:ascii="Times New Roman" w:eastAsia="Times New Roman" w:hAnsi="Times New Roman" w:cs="Times New Roman"/>
                  <w:color w:val="0000FF"/>
                  <w:sz w:val="22"/>
                  <w:szCs w:val="22"/>
                  <w:u w:val="single"/>
                </w:rPr>
                <w:t>busturas@busturas.lt</w:t>
              </w:r>
            </w:hyperlink>
            <w:r w:rsidRPr="00C15815">
              <w:rPr>
                <w:rFonts w:ascii="Times New Roman" w:eastAsia="Times New Roman" w:hAnsi="Times New Roman" w:cs="Times New Roman"/>
                <w:sz w:val="22"/>
                <w:szCs w:val="22"/>
              </w:rPr>
              <w:t xml:space="preserve">              </w:t>
            </w:r>
          </w:p>
          <w:p w14:paraId="5B298397"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p>
        </w:tc>
        <w:tc>
          <w:tcPr>
            <w:tcW w:w="4401" w:type="dxa"/>
            <w:vAlign w:val="center"/>
          </w:tcPr>
          <w:p w14:paraId="62AA2B3E"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2DCA3FEC" w14:textId="77777777" w:rsidTr="00E36C6E">
        <w:trPr>
          <w:trHeight w:hRule="exact" w:val="284"/>
        </w:trPr>
        <w:tc>
          <w:tcPr>
            <w:tcW w:w="5664" w:type="dxa"/>
            <w:vAlign w:val="center"/>
          </w:tcPr>
          <w:p w14:paraId="6E05E858" w14:textId="77777777" w:rsidR="00C15815" w:rsidRPr="00C15815" w:rsidRDefault="00C15815" w:rsidP="00E36C6E">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A. s. LT72 7180 0000 0246 7930</w:t>
            </w:r>
          </w:p>
        </w:tc>
        <w:tc>
          <w:tcPr>
            <w:tcW w:w="4401" w:type="dxa"/>
            <w:vAlign w:val="center"/>
          </w:tcPr>
          <w:p w14:paraId="73AF7938"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35CD9FE1" w14:textId="77777777" w:rsidTr="00E36C6E">
        <w:trPr>
          <w:trHeight w:hRule="exact" w:val="284"/>
        </w:trPr>
        <w:tc>
          <w:tcPr>
            <w:tcW w:w="5664" w:type="dxa"/>
            <w:vAlign w:val="center"/>
          </w:tcPr>
          <w:p w14:paraId="43030DD6" w14:textId="4A7A0695" w:rsidR="00C15815" w:rsidRPr="00C15815" w:rsidRDefault="00C15815" w:rsidP="00E36C6E">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Bankas: AB </w:t>
            </w:r>
            <w:r w:rsidR="00E36C6E">
              <w:rPr>
                <w:rFonts w:ascii="Times New Roman" w:eastAsia="Times New Roman" w:hAnsi="Times New Roman" w:cs="Times New Roman"/>
                <w:sz w:val="22"/>
                <w:szCs w:val="22"/>
              </w:rPr>
              <w:t>„</w:t>
            </w:r>
            <w:proofErr w:type="spellStart"/>
            <w:r w:rsidR="00E36C6E">
              <w:rPr>
                <w:rFonts w:ascii="Times New Roman" w:eastAsia="Times New Roman" w:hAnsi="Times New Roman" w:cs="Times New Roman"/>
                <w:sz w:val="22"/>
                <w:szCs w:val="22"/>
              </w:rPr>
              <w:t>Artea</w:t>
            </w:r>
            <w:proofErr w:type="spellEnd"/>
            <w:r w:rsidR="00E36C6E">
              <w:rPr>
                <w:rFonts w:ascii="Times New Roman" w:eastAsia="Times New Roman" w:hAnsi="Times New Roman" w:cs="Times New Roman"/>
                <w:sz w:val="22"/>
                <w:szCs w:val="22"/>
              </w:rPr>
              <w:t>“</w:t>
            </w:r>
          </w:p>
        </w:tc>
        <w:tc>
          <w:tcPr>
            <w:tcW w:w="4401" w:type="dxa"/>
            <w:vAlign w:val="center"/>
          </w:tcPr>
          <w:p w14:paraId="6736A10F"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p>
        </w:tc>
      </w:tr>
      <w:tr w:rsidR="00C15815" w:rsidRPr="00C15815" w14:paraId="7DC114FF" w14:textId="77777777" w:rsidTr="00E36C6E">
        <w:trPr>
          <w:trHeight w:hRule="exact" w:val="284"/>
        </w:trPr>
        <w:tc>
          <w:tcPr>
            <w:tcW w:w="5664" w:type="dxa"/>
            <w:vAlign w:val="center"/>
          </w:tcPr>
          <w:p w14:paraId="2C7B5601" w14:textId="5CCDB12E" w:rsidR="00C15815" w:rsidRPr="00C15815" w:rsidRDefault="00C15815" w:rsidP="00E36C6E">
            <w:pPr>
              <w:widowControl w:val="0"/>
              <w:spacing w:after="120" w:line="276" w:lineRule="auto"/>
              <w:ind w:firstLine="0"/>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   Banko kodas 7180</w:t>
            </w:r>
            <w:r w:rsidR="00E36C6E">
              <w:rPr>
                <w:rFonts w:ascii="Times New Roman" w:eastAsia="Times New Roman" w:hAnsi="Times New Roman" w:cs="Times New Roman"/>
                <w:sz w:val="22"/>
                <w:szCs w:val="22"/>
              </w:rPr>
              <w:t>0</w:t>
            </w:r>
          </w:p>
        </w:tc>
        <w:tc>
          <w:tcPr>
            <w:tcW w:w="4401" w:type="dxa"/>
            <w:vAlign w:val="center"/>
          </w:tcPr>
          <w:p w14:paraId="129F20FC"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0DD7C931" w14:textId="77777777" w:rsidTr="00E36C6E">
        <w:trPr>
          <w:trHeight w:hRule="exact" w:val="284"/>
        </w:trPr>
        <w:tc>
          <w:tcPr>
            <w:tcW w:w="5664" w:type="dxa"/>
            <w:vAlign w:val="center"/>
          </w:tcPr>
          <w:p w14:paraId="734F7657" w14:textId="77777777" w:rsidR="00C15815" w:rsidRPr="00C15815" w:rsidRDefault="00C15815" w:rsidP="00E36C6E">
            <w:pPr>
              <w:widowControl w:val="0"/>
              <w:spacing w:after="120" w:line="276" w:lineRule="auto"/>
              <w:ind w:firstLine="0"/>
              <w:rPr>
                <w:rFonts w:ascii="Times New Roman" w:eastAsia="Times New Roman" w:hAnsi="Times New Roman" w:cs="Times New Roman"/>
                <w:sz w:val="22"/>
                <w:szCs w:val="22"/>
              </w:rPr>
            </w:pPr>
          </w:p>
        </w:tc>
        <w:tc>
          <w:tcPr>
            <w:tcW w:w="4401" w:type="dxa"/>
            <w:vAlign w:val="center"/>
          </w:tcPr>
          <w:p w14:paraId="4A7BE39D" w14:textId="77777777" w:rsidR="00C15815" w:rsidRPr="00C15815" w:rsidRDefault="00C15815" w:rsidP="00E36C6E">
            <w:pPr>
              <w:widowControl w:val="0"/>
              <w:spacing w:after="120" w:line="276" w:lineRule="auto"/>
              <w:ind w:firstLine="142"/>
              <w:rPr>
                <w:rFonts w:ascii="Times New Roman" w:eastAsia="Times New Roman" w:hAnsi="Times New Roman" w:cs="Times New Roman"/>
                <w:sz w:val="22"/>
                <w:szCs w:val="22"/>
              </w:rPr>
            </w:pPr>
          </w:p>
        </w:tc>
      </w:tr>
      <w:tr w:rsidR="00C15815" w:rsidRPr="00C15815" w14:paraId="233E0B3C" w14:textId="77777777" w:rsidTr="00E36C6E">
        <w:trPr>
          <w:trHeight w:hRule="exact" w:val="284"/>
        </w:trPr>
        <w:tc>
          <w:tcPr>
            <w:tcW w:w="5664" w:type="dxa"/>
            <w:vAlign w:val="center"/>
          </w:tcPr>
          <w:p w14:paraId="2A4E1765" w14:textId="77777777" w:rsidR="00C15815" w:rsidRPr="00C15815" w:rsidRDefault="00C15815" w:rsidP="00E36C6E">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Generalinis direktorius</w:t>
            </w:r>
          </w:p>
        </w:tc>
        <w:tc>
          <w:tcPr>
            <w:tcW w:w="4401" w:type="dxa"/>
            <w:vAlign w:val="center"/>
          </w:tcPr>
          <w:p w14:paraId="10E4592F"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C15815" w:rsidRPr="00C15815" w14:paraId="50C9FED9" w14:textId="77777777" w:rsidTr="00E36C6E">
        <w:trPr>
          <w:trHeight w:hRule="exact" w:val="284"/>
        </w:trPr>
        <w:tc>
          <w:tcPr>
            <w:tcW w:w="5664" w:type="dxa"/>
            <w:vAlign w:val="center"/>
          </w:tcPr>
          <w:p w14:paraId="1E41C841" w14:textId="77777777" w:rsidR="00C15815" w:rsidRPr="00C15815" w:rsidRDefault="00C15815" w:rsidP="00E36C6E">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Vaidas Seirackas</w:t>
            </w:r>
          </w:p>
        </w:tc>
        <w:tc>
          <w:tcPr>
            <w:tcW w:w="4401" w:type="dxa"/>
            <w:vAlign w:val="center"/>
          </w:tcPr>
          <w:p w14:paraId="5CAC15B7" w14:textId="77777777" w:rsidR="00C15815" w:rsidRPr="00C15815" w:rsidRDefault="00C15815" w:rsidP="00E36C6E">
            <w:pPr>
              <w:widowControl w:val="0"/>
              <w:spacing w:after="120" w:line="276" w:lineRule="auto"/>
              <w:ind w:firstLine="142"/>
              <w:rPr>
                <w:rFonts w:ascii="Times New Roman" w:eastAsia="Times New Roman" w:hAnsi="Times New Roman" w:cs="Times New Roman"/>
                <w:sz w:val="22"/>
                <w:szCs w:val="22"/>
              </w:rPr>
            </w:pPr>
          </w:p>
        </w:tc>
      </w:tr>
      <w:tr w:rsidR="00C15815" w:rsidRPr="00C15815" w14:paraId="33072FF2" w14:textId="77777777" w:rsidTr="00E36C6E">
        <w:trPr>
          <w:trHeight w:hRule="exact" w:val="284"/>
        </w:trPr>
        <w:tc>
          <w:tcPr>
            <w:tcW w:w="5664" w:type="dxa"/>
            <w:vAlign w:val="center"/>
          </w:tcPr>
          <w:p w14:paraId="70429DDA"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_______________________</w:t>
            </w:r>
          </w:p>
        </w:tc>
        <w:tc>
          <w:tcPr>
            <w:tcW w:w="4401" w:type="dxa"/>
            <w:vAlign w:val="center"/>
          </w:tcPr>
          <w:p w14:paraId="46AE97ED"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_______________________</w:t>
            </w:r>
          </w:p>
        </w:tc>
      </w:tr>
      <w:tr w:rsidR="00C15815" w:rsidRPr="00C15815" w14:paraId="1BD73FF5" w14:textId="77777777" w:rsidTr="00E36C6E">
        <w:trPr>
          <w:trHeight w:hRule="exact" w:val="284"/>
        </w:trPr>
        <w:tc>
          <w:tcPr>
            <w:tcW w:w="5664" w:type="dxa"/>
            <w:vAlign w:val="center"/>
          </w:tcPr>
          <w:p w14:paraId="35C73061"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 A.V.</w:t>
            </w:r>
          </w:p>
        </w:tc>
        <w:tc>
          <w:tcPr>
            <w:tcW w:w="4401" w:type="dxa"/>
            <w:vAlign w:val="center"/>
          </w:tcPr>
          <w:p w14:paraId="3597CE6F" w14:textId="77777777" w:rsidR="00C15815" w:rsidRPr="00C15815" w:rsidRDefault="00C15815" w:rsidP="00E36C6E">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A.V.</w:t>
            </w:r>
          </w:p>
        </w:tc>
      </w:tr>
    </w:tbl>
    <w:p w14:paraId="2BBD665B" w14:textId="77777777" w:rsidR="00C15815" w:rsidRPr="00C15815" w:rsidRDefault="00C15815" w:rsidP="00E36C6E">
      <w:pPr>
        <w:spacing w:line="276" w:lineRule="auto"/>
        <w:ind w:left="794" w:firstLine="0"/>
        <w:rPr>
          <w:rFonts w:ascii="Times New Roman" w:eastAsia="Times New Roman" w:hAnsi="Times New Roman" w:cs="Times New Roman"/>
          <w:b/>
          <w:i/>
          <w:sz w:val="22"/>
          <w:szCs w:val="22"/>
        </w:rPr>
      </w:pPr>
    </w:p>
    <w:p w14:paraId="1C0C8E6C" w14:textId="77777777" w:rsidR="00C15815" w:rsidRPr="00C15815" w:rsidRDefault="00C15815" w:rsidP="00E36C6E">
      <w:pPr>
        <w:spacing w:line="276" w:lineRule="auto"/>
        <w:ind w:left="794" w:firstLine="0"/>
        <w:rPr>
          <w:rFonts w:ascii="Times New Roman" w:eastAsia="Times New Roman" w:hAnsi="Times New Roman" w:cs="Times New Roman"/>
          <w:b/>
          <w:i/>
          <w:sz w:val="20"/>
          <w:szCs w:val="24"/>
        </w:rPr>
      </w:pPr>
    </w:p>
    <w:p w14:paraId="28C08526" w14:textId="77777777" w:rsidR="00C15815" w:rsidRPr="00C15815" w:rsidRDefault="00C15815" w:rsidP="00E36C6E">
      <w:pPr>
        <w:spacing w:line="276" w:lineRule="auto"/>
        <w:ind w:left="794" w:firstLine="0"/>
        <w:rPr>
          <w:rFonts w:ascii="Times New Roman" w:eastAsia="Times New Roman" w:hAnsi="Times New Roman" w:cs="Times New Roman"/>
          <w:b/>
          <w:i/>
          <w:sz w:val="20"/>
          <w:szCs w:val="24"/>
        </w:rPr>
      </w:pPr>
      <w:r w:rsidRPr="00C15815">
        <w:rPr>
          <w:rFonts w:ascii="Times New Roman" w:eastAsia="Times New Roman" w:hAnsi="Times New Roman" w:cs="Times New Roman"/>
          <w:b/>
          <w:i/>
          <w:sz w:val="20"/>
          <w:szCs w:val="24"/>
        </w:rPr>
        <w:t xml:space="preserve">                                                                                                                      </w:t>
      </w:r>
    </w:p>
    <w:p w14:paraId="7CC0DA51"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0D845BA0"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29BBC8E4"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24169C69"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27B29DC"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A019BDD"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4AC536F0"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0AD9843C"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55B2AC9D"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4294F36E"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674B881E"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57B1D9D6"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5CFED902"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37D7FBA4"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73DD9B37"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798889D"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51BDBDC9"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77269E2F"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F8F6CEF"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5C52CA0A"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6F1DCAD4"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64FB281D"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23EDF8B"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1128668"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0EBAEC05"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33FD440C"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6285E19"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25AEA17A"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3775883B"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32F82124"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741C3685" w14:textId="77777777" w:rsidR="00C15815" w:rsidRDefault="00C15815" w:rsidP="00C15815">
      <w:pPr>
        <w:spacing w:line="264" w:lineRule="auto"/>
        <w:ind w:firstLine="567"/>
        <w:jc w:val="right"/>
        <w:rPr>
          <w:rFonts w:ascii="Times New Roman" w:eastAsia="Times New Roman" w:hAnsi="Times New Roman" w:cs="Times New Roman"/>
          <w:b/>
          <w:sz w:val="20"/>
          <w:szCs w:val="24"/>
        </w:rPr>
      </w:pPr>
    </w:p>
    <w:p w14:paraId="7BCC3852" w14:textId="77777777" w:rsidR="00E36C6E" w:rsidRPr="00C15815" w:rsidRDefault="00E36C6E" w:rsidP="00C15815">
      <w:pPr>
        <w:spacing w:line="264" w:lineRule="auto"/>
        <w:ind w:firstLine="567"/>
        <w:jc w:val="right"/>
        <w:rPr>
          <w:rFonts w:ascii="Times New Roman" w:eastAsia="Times New Roman" w:hAnsi="Times New Roman" w:cs="Times New Roman"/>
          <w:b/>
          <w:sz w:val="20"/>
          <w:szCs w:val="24"/>
        </w:rPr>
      </w:pPr>
    </w:p>
    <w:p w14:paraId="7964815A"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1FC34F69"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22CA3069" w14:textId="77777777" w:rsidR="00C15815" w:rsidRPr="00C15815" w:rsidRDefault="00C15815" w:rsidP="00C15815">
      <w:pPr>
        <w:spacing w:line="264" w:lineRule="auto"/>
        <w:ind w:firstLine="567"/>
        <w:jc w:val="right"/>
        <w:rPr>
          <w:rFonts w:ascii="Times New Roman" w:eastAsia="Times New Roman" w:hAnsi="Times New Roman" w:cs="Times New Roman"/>
          <w:b/>
          <w:sz w:val="20"/>
          <w:szCs w:val="24"/>
        </w:rPr>
      </w:pPr>
    </w:p>
    <w:p w14:paraId="33B5DAE9" w14:textId="6631F692" w:rsidR="00C15815" w:rsidRPr="00C15815" w:rsidRDefault="00C15815" w:rsidP="00C15815">
      <w:pPr>
        <w:spacing w:line="264" w:lineRule="auto"/>
        <w:ind w:firstLine="0"/>
        <w:rPr>
          <w:rFonts w:ascii="Times New Roman" w:eastAsia="Times New Roman" w:hAnsi="Times New Roman" w:cs="Times New Roman"/>
          <w:b/>
          <w:sz w:val="20"/>
          <w:szCs w:val="24"/>
        </w:rPr>
      </w:pPr>
    </w:p>
    <w:p w14:paraId="57E27794" w14:textId="4279137F" w:rsidR="00C15815" w:rsidRPr="00C15815" w:rsidRDefault="00E36C6E" w:rsidP="00E36C6E">
      <w:pPr>
        <w:spacing w:line="264" w:lineRule="auto"/>
        <w:ind w:firstLine="567"/>
        <w:jc w:val="right"/>
        <w:rPr>
          <w:rFonts w:ascii="Times New Roman" w:eastAsia="Times New Roman" w:hAnsi="Times New Roman" w:cs="Times New Roman"/>
          <w:bCs/>
          <w:sz w:val="12"/>
          <w:szCs w:val="16"/>
          <w:lang w:eastAsia="ar-SA"/>
        </w:rPr>
      </w:pPr>
      <w:r>
        <w:rPr>
          <w:rFonts w:ascii="Times New Roman" w:eastAsia="Times New Roman" w:hAnsi="Times New Roman" w:cs="Times New Roman"/>
          <w:bCs/>
          <w:sz w:val="20"/>
          <w:szCs w:val="24"/>
        </w:rPr>
        <w:lastRenderedPageBreak/>
        <w:t xml:space="preserve">Sutarties 1 priedas </w:t>
      </w:r>
    </w:p>
    <w:p w14:paraId="04340F3F" w14:textId="77777777" w:rsidR="00E36C6E" w:rsidRDefault="00E36C6E" w:rsidP="00C15815">
      <w:pPr>
        <w:widowControl w:val="0"/>
        <w:spacing w:line="264" w:lineRule="auto"/>
        <w:ind w:firstLine="567"/>
        <w:jc w:val="center"/>
        <w:rPr>
          <w:rFonts w:ascii="Times New Roman" w:eastAsia="Times New Roman" w:hAnsi="Times New Roman" w:cs="Times New Roman"/>
          <w:b/>
          <w:iCs/>
          <w:sz w:val="22"/>
          <w:szCs w:val="22"/>
          <w:lang w:eastAsia="ar-SA"/>
        </w:rPr>
      </w:pPr>
    </w:p>
    <w:p w14:paraId="26125E2E" w14:textId="720D52F2" w:rsidR="00C15815" w:rsidRPr="00C15815" w:rsidRDefault="00C15815" w:rsidP="00E36C6E">
      <w:pPr>
        <w:widowControl w:val="0"/>
        <w:spacing w:line="264" w:lineRule="auto"/>
        <w:ind w:left="567" w:firstLine="567"/>
        <w:jc w:val="center"/>
        <w:rPr>
          <w:rFonts w:ascii="Times New Roman" w:eastAsia="Times New Roman" w:hAnsi="Times New Roman" w:cs="Times New Roman"/>
          <w:b/>
          <w:iCs/>
          <w:sz w:val="22"/>
          <w:szCs w:val="22"/>
          <w:lang w:eastAsia="ar-SA"/>
        </w:rPr>
      </w:pPr>
      <w:r w:rsidRPr="00C15815">
        <w:rPr>
          <w:rFonts w:ascii="Times New Roman" w:eastAsia="Times New Roman" w:hAnsi="Times New Roman" w:cs="Times New Roman"/>
          <w:b/>
          <w:iCs/>
          <w:sz w:val="22"/>
          <w:szCs w:val="22"/>
          <w:lang w:eastAsia="ar-SA"/>
        </w:rPr>
        <w:t>AUŠINIMO SKYSČIŲ KONCENTRATŲ</w:t>
      </w:r>
    </w:p>
    <w:p w14:paraId="29B3D664" w14:textId="77777777" w:rsidR="00C15815" w:rsidRPr="00C15815" w:rsidRDefault="00C15815" w:rsidP="00E36C6E">
      <w:pPr>
        <w:widowControl w:val="0"/>
        <w:spacing w:line="264" w:lineRule="auto"/>
        <w:ind w:left="567" w:firstLine="567"/>
        <w:jc w:val="center"/>
        <w:rPr>
          <w:rFonts w:ascii="Times New Roman" w:eastAsia="Times New Roman" w:hAnsi="Times New Roman" w:cs="Times New Roman"/>
          <w:b/>
          <w:sz w:val="22"/>
          <w:szCs w:val="22"/>
          <w:lang w:eastAsia="ar-SA"/>
        </w:rPr>
      </w:pPr>
      <w:r w:rsidRPr="00C15815">
        <w:rPr>
          <w:rFonts w:ascii="Times New Roman" w:eastAsia="Times New Roman" w:hAnsi="Times New Roman" w:cs="Times New Roman"/>
          <w:b/>
          <w:sz w:val="22"/>
          <w:szCs w:val="22"/>
          <w:lang w:eastAsia="ar-SA"/>
        </w:rPr>
        <w:t>TECHNINĖ SPECIFIKACIJA</w:t>
      </w:r>
    </w:p>
    <w:p w14:paraId="73347F56" w14:textId="77777777" w:rsidR="00C15815" w:rsidRDefault="00C15815" w:rsidP="00C15815">
      <w:pPr>
        <w:widowControl w:val="0"/>
        <w:spacing w:line="264" w:lineRule="auto"/>
        <w:ind w:firstLine="567"/>
        <w:jc w:val="center"/>
        <w:rPr>
          <w:rFonts w:ascii="Times New Roman" w:eastAsia="Times New Roman" w:hAnsi="Times New Roman" w:cs="Times New Roman"/>
          <w:b/>
          <w:sz w:val="22"/>
          <w:szCs w:val="22"/>
          <w:lang w:eastAsia="ar-SA"/>
        </w:rPr>
      </w:pPr>
    </w:p>
    <w:p w14:paraId="71F670C6" w14:textId="77777777" w:rsidR="00E36C6E" w:rsidRDefault="00E36C6E" w:rsidP="00C15815">
      <w:pPr>
        <w:widowControl w:val="0"/>
        <w:spacing w:line="264" w:lineRule="auto"/>
        <w:ind w:firstLine="567"/>
        <w:jc w:val="center"/>
        <w:rPr>
          <w:rFonts w:ascii="Times New Roman" w:eastAsia="Times New Roman" w:hAnsi="Times New Roman" w:cs="Times New Roman"/>
          <w:b/>
          <w:sz w:val="22"/>
          <w:szCs w:val="22"/>
          <w:lang w:eastAsia="ar-SA"/>
        </w:rPr>
      </w:pPr>
    </w:p>
    <w:p w14:paraId="4A14986D" w14:textId="77777777" w:rsidR="00E36C6E" w:rsidRDefault="00E36C6E" w:rsidP="00C15815">
      <w:pPr>
        <w:widowControl w:val="0"/>
        <w:spacing w:line="264" w:lineRule="auto"/>
        <w:ind w:firstLine="567"/>
        <w:jc w:val="center"/>
        <w:rPr>
          <w:rFonts w:ascii="Times New Roman" w:eastAsia="Times New Roman" w:hAnsi="Times New Roman" w:cs="Times New Roman"/>
          <w:b/>
          <w:sz w:val="22"/>
          <w:szCs w:val="22"/>
          <w:lang w:eastAsia="ar-SA"/>
        </w:rPr>
      </w:pPr>
    </w:p>
    <w:p w14:paraId="10AD5E82" w14:textId="77777777" w:rsidR="00E36C6E" w:rsidRPr="00C15815" w:rsidRDefault="00E36C6E" w:rsidP="00C15815">
      <w:pPr>
        <w:widowControl w:val="0"/>
        <w:spacing w:line="264" w:lineRule="auto"/>
        <w:ind w:firstLine="567"/>
        <w:jc w:val="center"/>
        <w:rPr>
          <w:rFonts w:ascii="Times New Roman" w:eastAsia="Times New Roman" w:hAnsi="Times New Roman" w:cs="Times New Roman"/>
          <w:b/>
          <w:sz w:val="22"/>
          <w:szCs w:val="22"/>
          <w:lang w:eastAsia="ar-SA"/>
        </w:rPr>
      </w:pPr>
    </w:p>
    <w:tbl>
      <w:tblPr>
        <w:tblW w:w="10065" w:type="dxa"/>
        <w:tblInd w:w="652" w:type="dxa"/>
        <w:tblCellMar>
          <w:left w:w="0" w:type="dxa"/>
          <w:right w:w="0" w:type="dxa"/>
        </w:tblCellMar>
        <w:tblLook w:val="04A0" w:firstRow="1" w:lastRow="0" w:firstColumn="1" w:lastColumn="0" w:noHBand="0" w:noVBand="1"/>
      </w:tblPr>
      <w:tblGrid>
        <w:gridCol w:w="5664"/>
        <w:gridCol w:w="4401"/>
      </w:tblGrid>
      <w:tr w:rsidR="00E36C6E" w:rsidRPr="00C15815" w14:paraId="044CA4B0" w14:textId="77777777" w:rsidTr="00A02C3D">
        <w:trPr>
          <w:trHeight w:hRule="exact" w:val="284"/>
        </w:trPr>
        <w:tc>
          <w:tcPr>
            <w:tcW w:w="5664" w:type="dxa"/>
            <w:vAlign w:val="center"/>
          </w:tcPr>
          <w:p w14:paraId="6C584878"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Pirkėjas:</w:t>
            </w:r>
          </w:p>
        </w:tc>
        <w:tc>
          <w:tcPr>
            <w:tcW w:w="4401" w:type="dxa"/>
            <w:vAlign w:val="center"/>
          </w:tcPr>
          <w:p w14:paraId="11E11E1B"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Tiekėjas:</w:t>
            </w:r>
          </w:p>
        </w:tc>
      </w:tr>
      <w:tr w:rsidR="00E36C6E" w:rsidRPr="00C15815" w14:paraId="5995FC67" w14:textId="77777777" w:rsidTr="00A02C3D">
        <w:trPr>
          <w:trHeight w:hRule="exact" w:val="284"/>
        </w:trPr>
        <w:tc>
          <w:tcPr>
            <w:tcW w:w="5664" w:type="dxa"/>
            <w:vAlign w:val="center"/>
          </w:tcPr>
          <w:p w14:paraId="0B56B43B" w14:textId="77777777" w:rsidR="00E36C6E" w:rsidRPr="00C15815" w:rsidRDefault="00E36C6E" w:rsidP="00A02C3D">
            <w:pPr>
              <w:widowControl w:val="0"/>
              <w:spacing w:after="120" w:line="276" w:lineRule="auto"/>
              <w:ind w:firstLine="0"/>
              <w:rPr>
                <w:rFonts w:ascii="Times New Roman" w:eastAsia="Times New Roman" w:hAnsi="Times New Roman" w:cs="Times New Roman"/>
                <w:b/>
                <w:sz w:val="22"/>
                <w:szCs w:val="22"/>
              </w:rPr>
            </w:pPr>
          </w:p>
        </w:tc>
        <w:tc>
          <w:tcPr>
            <w:tcW w:w="4401" w:type="dxa"/>
            <w:vAlign w:val="center"/>
          </w:tcPr>
          <w:p w14:paraId="184CE911"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p>
        </w:tc>
      </w:tr>
      <w:tr w:rsidR="00E36C6E" w:rsidRPr="00C15815" w14:paraId="0FE17B24" w14:textId="77777777" w:rsidTr="00A02C3D">
        <w:trPr>
          <w:trHeight w:hRule="exact" w:val="284"/>
        </w:trPr>
        <w:tc>
          <w:tcPr>
            <w:tcW w:w="5664" w:type="dxa"/>
            <w:vAlign w:val="center"/>
          </w:tcPr>
          <w:p w14:paraId="6A00E357"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UAB „Busturas“</w:t>
            </w:r>
          </w:p>
        </w:tc>
        <w:tc>
          <w:tcPr>
            <w:tcW w:w="4401" w:type="dxa"/>
            <w:vAlign w:val="center"/>
          </w:tcPr>
          <w:p w14:paraId="3F1E7E56"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7CB2FD84" w14:textId="77777777" w:rsidTr="00A02C3D">
        <w:trPr>
          <w:trHeight w:hRule="exact" w:val="284"/>
        </w:trPr>
        <w:tc>
          <w:tcPr>
            <w:tcW w:w="5664" w:type="dxa"/>
            <w:vAlign w:val="center"/>
          </w:tcPr>
          <w:p w14:paraId="583DDC02"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Šarūno g. 2, LT- 76161 Šiauliai                              </w:t>
            </w:r>
          </w:p>
        </w:tc>
        <w:tc>
          <w:tcPr>
            <w:tcW w:w="4401" w:type="dxa"/>
            <w:vAlign w:val="center"/>
          </w:tcPr>
          <w:p w14:paraId="582E20F3"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52AE34DE" w14:textId="77777777" w:rsidTr="00A02C3D">
        <w:trPr>
          <w:trHeight w:hRule="exact" w:val="284"/>
        </w:trPr>
        <w:tc>
          <w:tcPr>
            <w:tcW w:w="5664" w:type="dxa"/>
            <w:vAlign w:val="center"/>
          </w:tcPr>
          <w:p w14:paraId="79B498BA"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Įmonės kodas 144127993  </w:t>
            </w:r>
          </w:p>
        </w:tc>
        <w:tc>
          <w:tcPr>
            <w:tcW w:w="4401" w:type="dxa"/>
            <w:vAlign w:val="center"/>
          </w:tcPr>
          <w:p w14:paraId="20540771"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24A14B1D" w14:textId="77777777" w:rsidTr="00A02C3D">
        <w:trPr>
          <w:trHeight w:hRule="exact" w:val="284"/>
        </w:trPr>
        <w:tc>
          <w:tcPr>
            <w:tcW w:w="5664" w:type="dxa"/>
            <w:vAlign w:val="center"/>
          </w:tcPr>
          <w:p w14:paraId="002F190C"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PVM mokėtojo kodas LT441279917</w:t>
            </w:r>
          </w:p>
        </w:tc>
        <w:tc>
          <w:tcPr>
            <w:tcW w:w="4401" w:type="dxa"/>
            <w:vAlign w:val="center"/>
          </w:tcPr>
          <w:p w14:paraId="29E08028"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51B72493" w14:textId="77777777" w:rsidTr="00A02C3D">
        <w:trPr>
          <w:trHeight w:hRule="exact" w:val="284"/>
        </w:trPr>
        <w:tc>
          <w:tcPr>
            <w:tcW w:w="5664" w:type="dxa"/>
            <w:vAlign w:val="center"/>
          </w:tcPr>
          <w:p w14:paraId="5ACB4B76"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C15815">
              <w:rPr>
                <w:rFonts w:ascii="Times New Roman" w:eastAsia="Times New Roman" w:hAnsi="Times New Roman" w:cs="Times New Roman"/>
                <w:sz w:val="22"/>
                <w:szCs w:val="22"/>
              </w:rPr>
              <w:t xml:space="preserve"> 41)  592 000                                                   </w:t>
            </w:r>
          </w:p>
        </w:tc>
        <w:tc>
          <w:tcPr>
            <w:tcW w:w="4401" w:type="dxa"/>
            <w:vAlign w:val="center"/>
          </w:tcPr>
          <w:p w14:paraId="441AC2FC"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75AE2C55" w14:textId="77777777" w:rsidTr="00A02C3D">
        <w:trPr>
          <w:trHeight w:hRule="exact" w:val="284"/>
        </w:trPr>
        <w:tc>
          <w:tcPr>
            <w:tcW w:w="5664" w:type="dxa"/>
            <w:vAlign w:val="center"/>
          </w:tcPr>
          <w:p w14:paraId="7A02EBDF" w14:textId="77777777" w:rsidR="00E36C6E" w:rsidRPr="00C15815" w:rsidRDefault="00E36C6E" w:rsidP="00A02C3D">
            <w:pPr>
              <w:tabs>
                <w:tab w:val="left" w:pos="1843"/>
              </w:tabs>
              <w:spacing w:line="276" w:lineRule="auto"/>
              <w:ind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C15815">
              <w:rPr>
                <w:rFonts w:ascii="Times New Roman" w:eastAsia="Times New Roman" w:hAnsi="Times New Roman" w:cs="Times New Roman"/>
                <w:sz w:val="22"/>
                <w:szCs w:val="22"/>
              </w:rPr>
              <w:t xml:space="preserve">El. paštas: </w:t>
            </w:r>
            <w:hyperlink r:id="rId16" w:history="1">
              <w:r w:rsidRPr="00C15815">
                <w:rPr>
                  <w:rFonts w:ascii="Times New Roman" w:eastAsia="Times New Roman" w:hAnsi="Times New Roman" w:cs="Times New Roman"/>
                  <w:color w:val="0000FF"/>
                  <w:sz w:val="22"/>
                  <w:szCs w:val="22"/>
                  <w:u w:val="single"/>
                </w:rPr>
                <w:t>busturas@busturas.lt</w:t>
              </w:r>
            </w:hyperlink>
            <w:r w:rsidRPr="00C15815">
              <w:rPr>
                <w:rFonts w:ascii="Times New Roman" w:eastAsia="Times New Roman" w:hAnsi="Times New Roman" w:cs="Times New Roman"/>
                <w:sz w:val="22"/>
                <w:szCs w:val="22"/>
              </w:rPr>
              <w:t xml:space="preserve">              </w:t>
            </w:r>
          </w:p>
          <w:p w14:paraId="5D1FCD5C"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p>
        </w:tc>
        <w:tc>
          <w:tcPr>
            <w:tcW w:w="4401" w:type="dxa"/>
            <w:vAlign w:val="center"/>
          </w:tcPr>
          <w:p w14:paraId="28162C4C"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3C173F3C" w14:textId="77777777" w:rsidTr="00A02C3D">
        <w:trPr>
          <w:trHeight w:hRule="exact" w:val="284"/>
        </w:trPr>
        <w:tc>
          <w:tcPr>
            <w:tcW w:w="5664" w:type="dxa"/>
            <w:vAlign w:val="center"/>
          </w:tcPr>
          <w:p w14:paraId="35E7B915"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A. s. LT72 7180 0000 0246 7930</w:t>
            </w:r>
          </w:p>
        </w:tc>
        <w:tc>
          <w:tcPr>
            <w:tcW w:w="4401" w:type="dxa"/>
            <w:vAlign w:val="center"/>
          </w:tcPr>
          <w:p w14:paraId="15B42C61"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18B490D1" w14:textId="77777777" w:rsidTr="00A02C3D">
        <w:trPr>
          <w:trHeight w:hRule="exact" w:val="284"/>
        </w:trPr>
        <w:tc>
          <w:tcPr>
            <w:tcW w:w="5664" w:type="dxa"/>
            <w:vAlign w:val="center"/>
          </w:tcPr>
          <w:p w14:paraId="62E1AAE6"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Bankas: AB </w:t>
            </w: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Artea</w:t>
            </w:r>
            <w:proofErr w:type="spellEnd"/>
            <w:r>
              <w:rPr>
                <w:rFonts w:ascii="Times New Roman" w:eastAsia="Times New Roman" w:hAnsi="Times New Roman" w:cs="Times New Roman"/>
                <w:sz w:val="22"/>
                <w:szCs w:val="22"/>
              </w:rPr>
              <w:t>“</w:t>
            </w:r>
          </w:p>
        </w:tc>
        <w:tc>
          <w:tcPr>
            <w:tcW w:w="4401" w:type="dxa"/>
            <w:vAlign w:val="center"/>
          </w:tcPr>
          <w:p w14:paraId="06662C0D"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p>
        </w:tc>
      </w:tr>
      <w:tr w:rsidR="00E36C6E" w:rsidRPr="00C15815" w14:paraId="074C8F8F" w14:textId="77777777" w:rsidTr="00A02C3D">
        <w:trPr>
          <w:trHeight w:hRule="exact" w:val="284"/>
        </w:trPr>
        <w:tc>
          <w:tcPr>
            <w:tcW w:w="5664" w:type="dxa"/>
            <w:vAlign w:val="center"/>
          </w:tcPr>
          <w:p w14:paraId="62246E33" w14:textId="77777777" w:rsidR="00E36C6E" w:rsidRPr="00C15815" w:rsidRDefault="00E36C6E" w:rsidP="00A02C3D">
            <w:pPr>
              <w:widowControl w:val="0"/>
              <w:spacing w:after="120" w:line="276" w:lineRule="auto"/>
              <w:ind w:firstLine="0"/>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   Banko kodas 7180</w:t>
            </w:r>
            <w:r>
              <w:rPr>
                <w:rFonts w:ascii="Times New Roman" w:eastAsia="Times New Roman" w:hAnsi="Times New Roman" w:cs="Times New Roman"/>
                <w:sz w:val="22"/>
                <w:szCs w:val="22"/>
              </w:rPr>
              <w:t>0</w:t>
            </w:r>
          </w:p>
        </w:tc>
        <w:tc>
          <w:tcPr>
            <w:tcW w:w="4401" w:type="dxa"/>
            <w:vAlign w:val="center"/>
          </w:tcPr>
          <w:p w14:paraId="2AA49749"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36F12B65" w14:textId="77777777" w:rsidTr="00A02C3D">
        <w:trPr>
          <w:trHeight w:hRule="exact" w:val="284"/>
        </w:trPr>
        <w:tc>
          <w:tcPr>
            <w:tcW w:w="5664" w:type="dxa"/>
            <w:vAlign w:val="center"/>
          </w:tcPr>
          <w:p w14:paraId="1F2C11BB" w14:textId="77777777" w:rsidR="00E36C6E" w:rsidRPr="00C15815" w:rsidRDefault="00E36C6E" w:rsidP="00A02C3D">
            <w:pPr>
              <w:widowControl w:val="0"/>
              <w:spacing w:after="120" w:line="276" w:lineRule="auto"/>
              <w:ind w:firstLine="0"/>
              <w:rPr>
                <w:rFonts w:ascii="Times New Roman" w:eastAsia="Times New Roman" w:hAnsi="Times New Roman" w:cs="Times New Roman"/>
                <w:sz w:val="22"/>
                <w:szCs w:val="22"/>
              </w:rPr>
            </w:pPr>
          </w:p>
        </w:tc>
        <w:tc>
          <w:tcPr>
            <w:tcW w:w="4401" w:type="dxa"/>
            <w:vAlign w:val="center"/>
          </w:tcPr>
          <w:p w14:paraId="78B0EFEC"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p>
        </w:tc>
      </w:tr>
      <w:tr w:rsidR="00E36C6E" w:rsidRPr="00C15815" w14:paraId="6725EB2C" w14:textId="77777777" w:rsidTr="00A02C3D">
        <w:trPr>
          <w:trHeight w:hRule="exact" w:val="284"/>
        </w:trPr>
        <w:tc>
          <w:tcPr>
            <w:tcW w:w="5664" w:type="dxa"/>
            <w:vAlign w:val="center"/>
          </w:tcPr>
          <w:p w14:paraId="5D1A8281"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Generalinis direktorius</w:t>
            </w:r>
          </w:p>
        </w:tc>
        <w:tc>
          <w:tcPr>
            <w:tcW w:w="4401" w:type="dxa"/>
            <w:vAlign w:val="center"/>
          </w:tcPr>
          <w:p w14:paraId="5D0D6D45"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623A8728" w14:textId="77777777" w:rsidTr="00A02C3D">
        <w:trPr>
          <w:trHeight w:hRule="exact" w:val="284"/>
        </w:trPr>
        <w:tc>
          <w:tcPr>
            <w:tcW w:w="5664" w:type="dxa"/>
            <w:vAlign w:val="center"/>
          </w:tcPr>
          <w:p w14:paraId="34BBE189"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Vaidas Seirackas</w:t>
            </w:r>
          </w:p>
        </w:tc>
        <w:tc>
          <w:tcPr>
            <w:tcW w:w="4401" w:type="dxa"/>
            <w:vAlign w:val="center"/>
          </w:tcPr>
          <w:p w14:paraId="26C8037D"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p>
        </w:tc>
      </w:tr>
      <w:tr w:rsidR="00E36C6E" w:rsidRPr="00C15815" w14:paraId="301584A2" w14:textId="77777777" w:rsidTr="00A02C3D">
        <w:trPr>
          <w:trHeight w:hRule="exact" w:val="284"/>
        </w:trPr>
        <w:tc>
          <w:tcPr>
            <w:tcW w:w="5664" w:type="dxa"/>
            <w:vAlign w:val="center"/>
          </w:tcPr>
          <w:p w14:paraId="7A6004EF"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_______________________</w:t>
            </w:r>
          </w:p>
        </w:tc>
        <w:tc>
          <w:tcPr>
            <w:tcW w:w="4401" w:type="dxa"/>
            <w:vAlign w:val="center"/>
          </w:tcPr>
          <w:p w14:paraId="50AA4B3F"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_______________________</w:t>
            </w:r>
          </w:p>
        </w:tc>
      </w:tr>
      <w:tr w:rsidR="00E36C6E" w:rsidRPr="00C15815" w14:paraId="763AEE71" w14:textId="77777777" w:rsidTr="00A02C3D">
        <w:trPr>
          <w:trHeight w:hRule="exact" w:val="284"/>
        </w:trPr>
        <w:tc>
          <w:tcPr>
            <w:tcW w:w="5664" w:type="dxa"/>
            <w:vAlign w:val="center"/>
          </w:tcPr>
          <w:p w14:paraId="448DFF09"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 A.V.</w:t>
            </w:r>
          </w:p>
        </w:tc>
        <w:tc>
          <w:tcPr>
            <w:tcW w:w="4401" w:type="dxa"/>
            <w:vAlign w:val="center"/>
          </w:tcPr>
          <w:p w14:paraId="167DE15A"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A.V.</w:t>
            </w:r>
          </w:p>
        </w:tc>
      </w:tr>
    </w:tbl>
    <w:p w14:paraId="4DDA6075" w14:textId="77777777" w:rsidR="00E36C6E" w:rsidRPr="00C15815" w:rsidRDefault="00E36C6E" w:rsidP="00E36C6E">
      <w:pPr>
        <w:spacing w:line="276" w:lineRule="auto"/>
        <w:ind w:left="794" w:firstLine="0"/>
        <w:rPr>
          <w:rFonts w:ascii="Times New Roman" w:eastAsia="Times New Roman" w:hAnsi="Times New Roman" w:cs="Times New Roman"/>
          <w:b/>
          <w:i/>
          <w:sz w:val="22"/>
          <w:szCs w:val="22"/>
        </w:rPr>
      </w:pPr>
    </w:p>
    <w:p w14:paraId="4005EB3F" w14:textId="77777777" w:rsidR="00C15815" w:rsidRPr="00C15815" w:rsidRDefault="00C15815" w:rsidP="00C15815">
      <w:pPr>
        <w:widowControl w:val="0"/>
        <w:spacing w:line="264" w:lineRule="auto"/>
        <w:ind w:firstLine="567"/>
        <w:jc w:val="center"/>
        <w:rPr>
          <w:rFonts w:ascii="Times New Roman" w:eastAsia="Times New Roman" w:hAnsi="Times New Roman" w:cs="Times New Roman"/>
          <w:b/>
          <w:sz w:val="22"/>
          <w:szCs w:val="22"/>
          <w:lang w:eastAsia="ar-SA"/>
        </w:rPr>
      </w:pPr>
    </w:p>
    <w:p w14:paraId="3E1EA408" w14:textId="77777777" w:rsidR="00C15815" w:rsidRPr="00C15815" w:rsidRDefault="00C15815" w:rsidP="00C15815">
      <w:pPr>
        <w:widowControl w:val="0"/>
        <w:spacing w:line="264" w:lineRule="auto"/>
        <w:ind w:firstLine="567"/>
        <w:jc w:val="center"/>
        <w:rPr>
          <w:rFonts w:ascii="Times New Roman" w:eastAsia="Times New Roman" w:hAnsi="Times New Roman" w:cs="Times New Roman"/>
          <w:b/>
          <w:sz w:val="22"/>
          <w:szCs w:val="22"/>
          <w:u w:val="single"/>
          <w:lang w:eastAsia="ar-SA"/>
        </w:rPr>
      </w:pPr>
    </w:p>
    <w:p w14:paraId="3887A012" w14:textId="77777777" w:rsidR="00C15815" w:rsidRPr="00C15815" w:rsidRDefault="00C15815" w:rsidP="00C15815">
      <w:pPr>
        <w:spacing w:line="264" w:lineRule="auto"/>
        <w:ind w:firstLine="0"/>
        <w:rPr>
          <w:rFonts w:ascii="Times New Roman" w:eastAsia="Times New Roman" w:hAnsi="Times New Roman" w:cs="Times New Roman"/>
          <w:sz w:val="12"/>
          <w:szCs w:val="12"/>
        </w:rPr>
      </w:pPr>
    </w:p>
    <w:p w14:paraId="51E87B9B"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5EDAC1B9"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0946BCF0"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79CAF7C9"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7A90C77D"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1F41EECA"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3F726FE8"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243BFDC9"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2C83CE14"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5785A8BC"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3DA71B79"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4ED5CF5E"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7B811DE4"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23649E61"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661CAE1A"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7550047E"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19C948F1" w14:textId="77777777" w:rsidR="00C15815" w:rsidRPr="00C15815" w:rsidRDefault="00C15815" w:rsidP="00C15815">
      <w:pPr>
        <w:spacing w:line="264" w:lineRule="auto"/>
        <w:ind w:firstLine="567"/>
        <w:rPr>
          <w:rFonts w:ascii="Times New Roman" w:eastAsia="Times New Roman" w:hAnsi="Times New Roman" w:cs="Times New Roman"/>
          <w:sz w:val="24"/>
          <w:szCs w:val="24"/>
        </w:rPr>
      </w:pPr>
    </w:p>
    <w:p w14:paraId="17523F07" w14:textId="77777777" w:rsidR="00E36C6E" w:rsidRDefault="00E36C6E" w:rsidP="00E36C6E">
      <w:pPr>
        <w:tabs>
          <w:tab w:val="left" w:pos="7976"/>
        </w:tabs>
        <w:spacing w:line="264" w:lineRule="auto"/>
        <w:ind w:firstLine="0"/>
        <w:rPr>
          <w:rFonts w:ascii="Times New Roman" w:eastAsia="Times New Roman" w:hAnsi="Times New Roman" w:cs="Times New Roman"/>
          <w:sz w:val="24"/>
          <w:szCs w:val="24"/>
        </w:rPr>
      </w:pPr>
    </w:p>
    <w:p w14:paraId="189E9FA3" w14:textId="77777777" w:rsidR="00E36C6E" w:rsidRPr="00C15815" w:rsidRDefault="00E36C6E" w:rsidP="00E36C6E">
      <w:pPr>
        <w:tabs>
          <w:tab w:val="left" w:pos="7976"/>
        </w:tabs>
        <w:spacing w:line="264" w:lineRule="auto"/>
        <w:ind w:firstLine="0"/>
        <w:rPr>
          <w:rFonts w:ascii="Times New Roman" w:eastAsia="Times New Roman" w:hAnsi="Times New Roman" w:cs="Times New Roman"/>
          <w:sz w:val="24"/>
          <w:szCs w:val="24"/>
        </w:rPr>
      </w:pPr>
    </w:p>
    <w:p w14:paraId="498535B1" w14:textId="1221A290" w:rsidR="00C15815" w:rsidRPr="00C15815" w:rsidRDefault="00E36C6E" w:rsidP="00C15815">
      <w:pPr>
        <w:widowControl w:val="0"/>
        <w:spacing w:after="40" w:line="264" w:lineRule="auto"/>
        <w:ind w:firstLine="0"/>
        <w:jc w:val="right"/>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Sutarties 2 priedas</w:t>
      </w:r>
    </w:p>
    <w:p w14:paraId="16699873" w14:textId="77777777" w:rsidR="00C15815" w:rsidRPr="00C15815" w:rsidRDefault="00C15815" w:rsidP="00C15815">
      <w:pPr>
        <w:widowControl w:val="0"/>
        <w:spacing w:after="40" w:line="264" w:lineRule="auto"/>
        <w:ind w:firstLine="0"/>
        <w:jc w:val="right"/>
        <w:rPr>
          <w:rFonts w:ascii="Times New Roman" w:eastAsia="Times New Roman" w:hAnsi="Times New Roman" w:cs="Times New Roman"/>
          <w:bCs/>
          <w:sz w:val="20"/>
          <w:szCs w:val="24"/>
        </w:rPr>
      </w:pPr>
    </w:p>
    <w:p w14:paraId="6C0A42C0" w14:textId="5072676E" w:rsidR="00C15815" w:rsidRPr="00C15815" w:rsidRDefault="00E36C6E" w:rsidP="00E36C6E">
      <w:pPr>
        <w:widowControl w:val="0"/>
        <w:spacing w:after="40" w:line="264" w:lineRule="auto"/>
        <w:ind w:left="794" w:firstLine="0"/>
        <w:jc w:val="center"/>
        <w:rPr>
          <w:rFonts w:ascii="Times New Roman" w:eastAsia="Times New Roman" w:hAnsi="Times New Roman" w:cs="Times New Roman"/>
          <w:b/>
          <w:sz w:val="24"/>
          <w:szCs w:val="32"/>
        </w:rPr>
      </w:pPr>
      <w:r>
        <w:rPr>
          <w:rFonts w:ascii="Times New Roman" w:eastAsia="Times New Roman" w:hAnsi="Times New Roman" w:cs="Times New Roman"/>
          <w:b/>
          <w:sz w:val="24"/>
          <w:szCs w:val="32"/>
        </w:rPr>
        <w:t>PREKIŲ ĮKAINIŲ LENTELĖ</w:t>
      </w:r>
    </w:p>
    <w:p w14:paraId="1060344E" w14:textId="77777777" w:rsidR="00E36C6E" w:rsidRDefault="00E36C6E" w:rsidP="00E36C6E">
      <w:pPr>
        <w:widowControl w:val="0"/>
        <w:spacing w:line="264" w:lineRule="auto"/>
        <w:ind w:firstLine="567"/>
        <w:jc w:val="center"/>
        <w:rPr>
          <w:rFonts w:ascii="Times New Roman" w:eastAsia="Times New Roman" w:hAnsi="Times New Roman" w:cs="Times New Roman"/>
          <w:b/>
          <w:sz w:val="22"/>
          <w:szCs w:val="22"/>
          <w:lang w:eastAsia="ar-SA"/>
        </w:rPr>
      </w:pPr>
    </w:p>
    <w:p w14:paraId="50B9F1B2" w14:textId="77777777" w:rsidR="00E36C6E" w:rsidRDefault="00E36C6E" w:rsidP="00E36C6E">
      <w:pPr>
        <w:widowControl w:val="0"/>
        <w:spacing w:line="264" w:lineRule="auto"/>
        <w:ind w:firstLine="567"/>
        <w:jc w:val="center"/>
        <w:rPr>
          <w:rFonts w:ascii="Times New Roman" w:eastAsia="Times New Roman" w:hAnsi="Times New Roman" w:cs="Times New Roman"/>
          <w:b/>
          <w:sz w:val="22"/>
          <w:szCs w:val="22"/>
          <w:lang w:eastAsia="ar-SA"/>
        </w:rPr>
      </w:pPr>
    </w:p>
    <w:p w14:paraId="4D6DB77E" w14:textId="77777777" w:rsidR="00E36C6E" w:rsidRPr="00C15815" w:rsidRDefault="00E36C6E" w:rsidP="00E36C6E">
      <w:pPr>
        <w:widowControl w:val="0"/>
        <w:spacing w:line="264" w:lineRule="auto"/>
        <w:ind w:firstLine="567"/>
        <w:jc w:val="center"/>
        <w:rPr>
          <w:rFonts w:ascii="Times New Roman" w:eastAsia="Times New Roman" w:hAnsi="Times New Roman" w:cs="Times New Roman"/>
          <w:b/>
          <w:sz w:val="22"/>
          <w:szCs w:val="22"/>
          <w:lang w:eastAsia="ar-SA"/>
        </w:rPr>
      </w:pPr>
    </w:p>
    <w:tbl>
      <w:tblPr>
        <w:tblW w:w="10065" w:type="dxa"/>
        <w:tblInd w:w="652" w:type="dxa"/>
        <w:tblCellMar>
          <w:left w:w="0" w:type="dxa"/>
          <w:right w:w="0" w:type="dxa"/>
        </w:tblCellMar>
        <w:tblLook w:val="04A0" w:firstRow="1" w:lastRow="0" w:firstColumn="1" w:lastColumn="0" w:noHBand="0" w:noVBand="1"/>
      </w:tblPr>
      <w:tblGrid>
        <w:gridCol w:w="5664"/>
        <w:gridCol w:w="4401"/>
      </w:tblGrid>
      <w:tr w:rsidR="00E36C6E" w:rsidRPr="00C15815" w14:paraId="5E9DFF28" w14:textId="77777777" w:rsidTr="00A02C3D">
        <w:trPr>
          <w:trHeight w:hRule="exact" w:val="284"/>
        </w:trPr>
        <w:tc>
          <w:tcPr>
            <w:tcW w:w="5664" w:type="dxa"/>
            <w:vAlign w:val="center"/>
          </w:tcPr>
          <w:p w14:paraId="55C3500E"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Pirkėjas:</w:t>
            </w:r>
          </w:p>
        </w:tc>
        <w:tc>
          <w:tcPr>
            <w:tcW w:w="4401" w:type="dxa"/>
            <w:vAlign w:val="center"/>
          </w:tcPr>
          <w:p w14:paraId="40E2FA02"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Tiekėjas:</w:t>
            </w:r>
          </w:p>
        </w:tc>
      </w:tr>
      <w:tr w:rsidR="00E36C6E" w:rsidRPr="00C15815" w14:paraId="6732F059" w14:textId="77777777" w:rsidTr="00A02C3D">
        <w:trPr>
          <w:trHeight w:hRule="exact" w:val="284"/>
        </w:trPr>
        <w:tc>
          <w:tcPr>
            <w:tcW w:w="5664" w:type="dxa"/>
            <w:vAlign w:val="center"/>
          </w:tcPr>
          <w:p w14:paraId="6E5298F7" w14:textId="77777777" w:rsidR="00E36C6E" w:rsidRPr="00C15815" w:rsidRDefault="00E36C6E" w:rsidP="00A02C3D">
            <w:pPr>
              <w:widowControl w:val="0"/>
              <w:spacing w:after="120" w:line="276" w:lineRule="auto"/>
              <w:ind w:firstLine="0"/>
              <w:rPr>
                <w:rFonts w:ascii="Times New Roman" w:eastAsia="Times New Roman" w:hAnsi="Times New Roman" w:cs="Times New Roman"/>
                <w:b/>
                <w:sz w:val="22"/>
                <w:szCs w:val="22"/>
              </w:rPr>
            </w:pPr>
          </w:p>
        </w:tc>
        <w:tc>
          <w:tcPr>
            <w:tcW w:w="4401" w:type="dxa"/>
            <w:vAlign w:val="center"/>
          </w:tcPr>
          <w:p w14:paraId="71C32A19"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p>
        </w:tc>
      </w:tr>
      <w:tr w:rsidR="00E36C6E" w:rsidRPr="00C15815" w14:paraId="333FE618" w14:textId="77777777" w:rsidTr="00A02C3D">
        <w:trPr>
          <w:trHeight w:hRule="exact" w:val="284"/>
        </w:trPr>
        <w:tc>
          <w:tcPr>
            <w:tcW w:w="5664" w:type="dxa"/>
            <w:vAlign w:val="center"/>
          </w:tcPr>
          <w:p w14:paraId="283B7C7F"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b/>
                <w:sz w:val="22"/>
                <w:szCs w:val="22"/>
              </w:rPr>
              <w:t>UAB „Busturas“</w:t>
            </w:r>
          </w:p>
        </w:tc>
        <w:tc>
          <w:tcPr>
            <w:tcW w:w="4401" w:type="dxa"/>
            <w:vAlign w:val="center"/>
          </w:tcPr>
          <w:p w14:paraId="0D23D8C6"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27DB1860" w14:textId="77777777" w:rsidTr="00A02C3D">
        <w:trPr>
          <w:trHeight w:hRule="exact" w:val="284"/>
        </w:trPr>
        <w:tc>
          <w:tcPr>
            <w:tcW w:w="5664" w:type="dxa"/>
            <w:vAlign w:val="center"/>
          </w:tcPr>
          <w:p w14:paraId="356AE91B"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Šarūno g. 2, LT- 76161 Šiauliai                              </w:t>
            </w:r>
          </w:p>
        </w:tc>
        <w:tc>
          <w:tcPr>
            <w:tcW w:w="4401" w:type="dxa"/>
            <w:vAlign w:val="center"/>
          </w:tcPr>
          <w:p w14:paraId="617D8819"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10FEAFAE" w14:textId="77777777" w:rsidTr="00A02C3D">
        <w:trPr>
          <w:trHeight w:hRule="exact" w:val="284"/>
        </w:trPr>
        <w:tc>
          <w:tcPr>
            <w:tcW w:w="5664" w:type="dxa"/>
            <w:vAlign w:val="center"/>
          </w:tcPr>
          <w:p w14:paraId="1B42E6EE"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Įmonės kodas 144127993  </w:t>
            </w:r>
          </w:p>
        </w:tc>
        <w:tc>
          <w:tcPr>
            <w:tcW w:w="4401" w:type="dxa"/>
            <w:vAlign w:val="center"/>
          </w:tcPr>
          <w:p w14:paraId="70A1F9F2"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76373986" w14:textId="77777777" w:rsidTr="00A02C3D">
        <w:trPr>
          <w:trHeight w:hRule="exact" w:val="284"/>
        </w:trPr>
        <w:tc>
          <w:tcPr>
            <w:tcW w:w="5664" w:type="dxa"/>
            <w:vAlign w:val="center"/>
          </w:tcPr>
          <w:p w14:paraId="15A655F1"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PVM mokėtojo kodas LT441279917</w:t>
            </w:r>
          </w:p>
        </w:tc>
        <w:tc>
          <w:tcPr>
            <w:tcW w:w="4401" w:type="dxa"/>
            <w:vAlign w:val="center"/>
          </w:tcPr>
          <w:p w14:paraId="293BCD14"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13E6EB5D" w14:textId="77777777" w:rsidTr="00A02C3D">
        <w:trPr>
          <w:trHeight w:hRule="exact" w:val="284"/>
        </w:trPr>
        <w:tc>
          <w:tcPr>
            <w:tcW w:w="5664" w:type="dxa"/>
            <w:vAlign w:val="center"/>
          </w:tcPr>
          <w:p w14:paraId="3FA6D1E6"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C15815">
              <w:rPr>
                <w:rFonts w:ascii="Times New Roman" w:eastAsia="Times New Roman" w:hAnsi="Times New Roman" w:cs="Times New Roman"/>
                <w:sz w:val="22"/>
                <w:szCs w:val="22"/>
              </w:rPr>
              <w:t xml:space="preserve"> 41)  592 000                                                   </w:t>
            </w:r>
          </w:p>
        </w:tc>
        <w:tc>
          <w:tcPr>
            <w:tcW w:w="4401" w:type="dxa"/>
            <w:vAlign w:val="center"/>
          </w:tcPr>
          <w:p w14:paraId="7DCF4715"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6A9FD60F" w14:textId="77777777" w:rsidTr="00A02C3D">
        <w:trPr>
          <w:trHeight w:hRule="exact" w:val="284"/>
        </w:trPr>
        <w:tc>
          <w:tcPr>
            <w:tcW w:w="5664" w:type="dxa"/>
            <w:vAlign w:val="center"/>
          </w:tcPr>
          <w:p w14:paraId="1CE016A5" w14:textId="77777777" w:rsidR="00E36C6E" w:rsidRPr="00C15815" w:rsidRDefault="00E36C6E" w:rsidP="00A02C3D">
            <w:pPr>
              <w:tabs>
                <w:tab w:val="left" w:pos="1843"/>
              </w:tabs>
              <w:spacing w:line="276" w:lineRule="auto"/>
              <w:ind w:firstLine="0"/>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C15815">
              <w:rPr>
                <w:rFonts w:ascii="Times New Roman" w:eastAsia="Times New Roman" w:hAnsi="Times New Roman" w:cs="Times New Roman"/>
                <w:sz w:val="22"/>
                <w:szCs w:val="22"/>
              </w:rPr>
              <w:t xml:space="preserve">El. paštas: </w:t>
            </w:r>
            <w:hyperlink r:id="rId17" w:history="1">
              <w:r w:rsidRPr="00C15815">
                <w:rPr>
                  <w:rFonts w:ascii="Times New Roman" w:eastAsia="Times New Roman" w:hAnsi="Times New Roman" w:cs="Times New Roman"/>
                  <w:color w:val="0000FF"/>
                  <w:sz w:val="22"/>
                  <w:szCs w:val="22"/>
                  <w:u w:val="single"/>
                </w:rPr>
                <w:t>busturas@busturas.lt</w:t>
              </w:r>
            </w:hyperlink>
            <w:r w:rsidRPr="00C15815">
              <w:rPr>
                <w:rFonts w:ascii="Times New Roman" w:eastAsia="Times New Roman" w:hAnsi="Times New Roman" w:cs="Times New Roman"/>
                <w:sz w:val="22"/>
                <w:szCs w:val="22"/>
              </w:rPr>
              <w:t xml:space="preserve">              </w:t>
            </w:r>
          </w:p>
          <w:p w14:paraId="5BD172D5"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p>
        </w:tc>
        <w:tc>
          <w:tcPr>
            <w:tcW w:w="4401" w:type="dxa"/>
            <w:vAlign w:val="center"/>
          </w:tcPr>
          <w:p w14:paraId="0D2F4CBE"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5664DACD" w14:textId="77777777" w:rsidTr="00A02C3D">
        <w:trPr>
          <w:trHeight w:hRule="exact" w:val="284"/>
        </w:trPr>
        <w:tc>
          <w:tcPr>
            <w:tcW w:w="5664" w:type="dxa"/>
            <w:vAlign w:val="center"/>
          </w:tcPr>
          <w:p w14:paraId="10E3F0C4"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A. s. LT72 7180 0000 0246 7930</w:t>
            </w:r>
          </w:p>
        </w:tc>
        <w:tc>
          <w:tcPr>
            <w:tcW w:w="4401" w:type="dxa"/>
            <w:vAlign w:val="center"/>
          </w:tcPr>
          <w:p w14:paraId="13985796"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188178C8" w14:textId="77777777" w:rsidTr="00A02C3D">
        <w:trPr>
          <w:trHeight w:hRule="exact" w:val="284"/>
        </w:trPr>
        <w:tc>
          <w:tcPr>
            <w:tcW w:w="5664" w:type="dxa"/>
            <w:vAlign w:val="center"/>
          </w:tcPr>
          <w:p w14:paraId="762AC4FC"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 xml:space="preserve">Bankas: AB </w:t>
            </w: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Artea</w:t>
            </w:r>
            <w:proofErr w:type="spellEnd"/>
            <w:r>
              <w:rPr>
                <w:rFonts w:ascii="Times New Roman" w:eastAsia="Times New Roman" w:hAnsi="Times New Roman" w:cs="Times New Roman"/>
                <w:sz w:val="22"/>
                <w:szCs w:val="22"/>
              </w:rPr>
              <w:t>“</w:t>
            </w:r>
          </w:p>
        </w:tc>
        <w:tc>
          <w:tcPr>
            <w:tcW w:w="4401" w:type="dxa"/>
            <w:vAlign w:val="center"/>
          </w:tcPr>
          <w:p w14:paraId="61D3E192"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p>
        </w:tc>
      </w:tr>
      <w:tr w:rsidR="00E36C6E" w:rsidRPr="00C15815" w14:paraId="78631D6D" w14:textId="77777777" w:rsidTr="00A02C3D">
        <w:trPr>
          <w:trHeight w:hRule="exact" w:val="284"/>
        </w:trPr>
        <w:tc>
          <w:tcPr>
            <w:tcW w:w="5664" w:type="dxa"/>
            <w:vAlign w:val="center"/>
          </w:tcPr>
          <w:p w14:paraId="3A0342DC" w14:textId="77777777" w:rsidR="00E36C6E" w:rsidRPr="00C15815" w:rsidRDefault="00E36C6E" w:rsidP="00A02C3D">
            <w:pPr>
              <w:widowControl w:val="0"/>
              <w:spacing w:after="120" w:line="276" w:lineRule="auto"/>
              <w:ind w:firstLine="0"/>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   Banko kodas 7180</w:t>
            </w:r>
            <w:r>
              <w:rPr>
                <w:rFonts w:ascii="Times New Roman" w:eastAsia="Times New Roman" w:hAnsi="Times New Roman" w:cs="Times New Roman"/>
                <w:sz w:val="22"/>
                <w:szCs w:val="22"/>
              </w:rPr>
              <w:t>0</w:t>
            </w:r>
          </w:p>
        </w:tc>
        <w:tc>
          <w:tcPr>
            <w:tcW w:w="4401" w:type="dxa"/>
            <w:vAlign w:val="center"/>
          </w:tcPr>
          <w:p w14:paraId="2A28C039"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1ABF6EF2" w14:textId="77777777" w:rsidTr="00A02C3D">
        <w:trPr>
          <w:trHeight w:hRule="exact" w:val="284"/>
        </w:trPr>
        <w:tc>
          <w:tcPr>
            <w:tcW w:w="5664" w:type="dxa"/>
            <w:vAlign w:val="center"/>
          </w:tcPr>
          <w:p w14:paraId="0D6CCCD2" w14:textId="77777777" w:rsidR="00E36C6E" w:rsidRPr="00C15815" w:rsidRDefault="00E36C6E" w:rsidP="00A02C3D">
            <w:pPr>
              <w:widowControl w:val="0"/>
              <w:spacing w:after="120" w:line="276" w:lineRule="auto"/>
              <w:ind w:firstLine="0"/>
              <w:rPr>
                <w:rFonts w:ascii="Times New Roman" w:eastAsia="Times New Roman" w:hAnsi="Times New Roman" w:cs="Times New Roman"/>
                <w:sz w:val="22"/>
                <w:szCs w:val="22"/>
              </w:rPr>
            </w:pPr>
          </w:p>
        </w:tc>
        <w:tc>
          <w:tcPr>
            <w:tcW w:w="4401" w:type="dxa"/>
            <w:vAlign w:val="center"/>
          </w:tcPr>
          <w:p w14:paraId="21FA4F43"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p>
        </w:tc>
      </w:tr>
      <w:tr w:rsidR="00E36C6E" w:rsidRPr="00C15815" w14:paraId="61DCE29C" w14:textId="77777777" w:rsidTr="00A02C3D">
        <w:trPr>
          <w:trHeight w:hRule="exact" w:val="284"/>
        </w:trPr>
        <w:tc>
          <w:tcPr>
            <w:tcW w:w="5664" w:type="dxa"/>
            <w:vAlign w:val="center"/>
          </w:tcPr>
          <w:p w14:paraId="3D0FF6D5"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Generalinis direktorius</w:t>
            </w:r>
          </w:p>
        </w:tc>
        <w:tc>
          <w:tcPr>
            <w:tcW w:w="4401" w:type="dxa"/>
            <w:vAlign w:val="center"/>
          </w:tcPr>
          <w:p w14:paraId="287D16B5"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w:t>
            </w:r>
          </w:p>
        </w:tc>
      </w:tr>
      <w:tr w:rsidR="00E36C6E" w:rsidRPr="00C15815" w14:paraId="77BD18DE" w14:textId="77777777" w:rsidTr="00A02C3D">
        <w:trPr>
          <w:trHeight w:hRule="exact" w:val="284"/>
        </w:trPr>
        <w:tc>
          <w:tcPr>
            <w:tcW w:w="5664" w:type="dxa"/>
            <w:vAlign w:val="center"/>
          </w:tcPr>
          <w:p w14:paraId="71EE7819"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r w:rsidRPr="00C15815">
              <w:rPr>
                <w:rFonts w:ascii="Times New Roman" w:eastAsia="Times New Roman" w:hAnsi="Times New Roman" w:cs="Times New Roman"/>
                <w:sz w:val="22"/>
                <w:szCs w:val="22"/>
              </w:rPr>
              <w:t>Vaidas Seirackas</w:t>
            </w:r>
          </w:p>
        </w:tc>
        <w:tc>
          <w:tcPr>
            <w:tcW w:w="4401" w:type="dxa"/>
            <w:vAlign w:val="center"/>
          </w:tcPr>
          <w:p w14:paraId="648259D4" w14:textId="77777777" w:rsidR="00E36C6E" w:rsidRPr="00C15815" w:rsidRDefault="00E36C6E" w:rsidP="00A02C3D">
            <w:pPr>
              <w:widowControl w:val="0"/>
              <w:spacing w:after="120" w:line="276" w:lineRule="auto"/>
              <w:ind w:firstLine="142"/>
              <w:rPr>
                <w:rFonts w:ascii="Times New Roman" w:eastAsia="Times New Roman" w:hAnsi="Times New Roman" w:cs="Times New Roman"/>
                <w:sz w:val="22"/>
                <w:szCs w:val="22"/>
              </w:rPr>
            </w:pPr>
          </w:p>
        </w:tc>
      </w:tr>
      <w:tr w:rsidR="00E36C6E" w:rsidRPr="00C15815" w14:paraId="6A24DB0B" w14:textId="77777777" w:rsidTr="00A02C3D">
        <w:trPr>
          <w:trHeight w:hRule="exact" w:val="284"/>
        </w:trPr>
        <w:tc>
          <w:tcPr>
            <w:tcW w:w="5664" w:type="dxa"/>
            <w:vAlign w:val="center"/>
          </w:tcPr>
          <w:p w14:paraId="2C6FEA58"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_______________________</w:t>
            </w:r>
          </w:p>
        </w:tc>
        <w:tc>
          <w:tcPr>
            <w:tcW w:w="4401" w:type="dxa"/>
            <w:vAlign w:val="center"/>
          </w:tcPr>
          <w:p w14:paraId="5C7E08CF"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_______________________</w:t>
            </w:r>
          </w:p>
        </w:tc>
      </w:tr>
      <w:tr w:rsidR="00E36C6E" w:rsidRPr="00C15815" w14:paraId="1A3A94F0" w14:textId="77777777" w:rsidTr="00A02C3D">
        <w:trPr>
          <w:trHeight w:hRule="exact" w:val="284"/>
        </w:trPr>
        <w:tc>
          <w:tcPr>
            <w:tcW w:w="5664" w:type="dxa"/>
            <w:vAlign w:val="center"/>
          </w:tcPr>
          <w:p w14:paraId="22F419C7"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 xml:space="preserve"> A.V.</w:t>
            </w:r>
          </w:p>
        </w:tc>
        <w:tc>
          <w:tcPr>
            <w:tcW w:w="4401" w:type="dxa"/>
            <w:vAlign w:val="center"/>
          </w:tcPr>
          <w:p w14:paraId="098DA689" w14:textId="77777777" w:rsidR="00E36C6E" w:rsidRPr="00C15815" w:rsidRDefault="00E36C6E" w:rsidP="00A02C3D">
            <w:pPr>
              <w:widowControl w:val="0"/>
              <w:spacing w:after="120" w:line="276" w:lineRule="auto"/>
              <w:ind w:firstLine="142"/>
              <w:rPr>
                <w:rFonts w:ascii="Times New Roman" w:eastAsia="Times New Roman" w:hAnsi="Times New Roman" w:cs="Times New Roman"/>
                <w:b/>
                <w:sz w:val="22"/>
                <w:szCs w:val="22"/>
              </w:rPr>
            </w:pPr>
            <w:r w:rsidRPr="00C15815">
              <w:rPr>
                <w:rFonts w:ascii="Times New Roman" w:eastAsia="Times New Roman" w:hAnsi="Times New Roman" w:cs="Times New Roman"/>
                <w:sz w:val="22"/>
                <w:szCs w:val="22"/>
              </w:rPr>
              <w:t>A.V.</w:t>
            </w:r>
          </w:p>
        </w:tc>
      </w:tr>
    </w:tbl>
    <w:p w14:paraId="54707362" w14:textId="77777777" w:rsidR="00E36C6E" w:rsidRPr="00C15815" w:rsidRDefault="00E36C6E" w:rsidP="00E36C6E">
      <w:pPr>
        <w:spacing w:line="276" w:lineRule="auto"/>
        <w:ind w:left="794" w:firstLine="0"/>
        <w:rPr>
          <w:rFonts w:ascii="Times New Roman" w:eastAsia="Times New Roman" w:hAnsi="Times New Roman" w:cs="Times New Roman"/>
          <w:b/>
          <w:i/>
          <w:sz w:val="22"/>
          <w:szCs w:val="22"/>
        </w:rPr>
      </w:pPr>
    </w:p>
    <w:p w14:paraId="79075947" w14:textId="77777777" w:rsidR="00E36C6E" w:rsidRPr="00C15815" w:rsidRDefault="00E36C6E" w:rsidP="00E36C6E">
      <w:pPr>
        <w:widowControl w:val="0"/>
        <w:spacing w:line="264" w:lineRule="auto"/>
        <w:ind w:firstLine="567"/>
        <w:jc w:val="center"/>
        <w:rPr>
          <w:rFonts w:ascii="Times New Roman" w:eastAsia="Times New Roman" w:hAnsi="Times New Roman" w:cs="Times New Roman"/>
          <w:b/>
          <w:sz w:val="22"/>
          <w:szCs w:val="22"/>
          <w:lang w:eastAsia="ar-SA"/>
        </w:rPr>
      </w:pPr>
    </w:p>
    <w:p w14:paraId="60AFAAD2" w14:textId="77777777" w:rsidR="00C15815" w:rsidRPr="00C15815" w:rsidRDefault="00C15815" w:rsidP="00C15815">
      <w:pPr>
        <w:widowControl w:val="0"/>
        <w:spacing w:after="40" w:line="264" w:lineRule="auto"/>
        <w:ind w:firstLine="0"/>
        <w:jc w:val="center"/>
        <w:rPr>
          <w:rFonts w:ascii="Times New Roman" w:eastAsia="Times New Roman" w:hAnsi="Times New Roman" w:cs="Times New Roman"/>
          <w:b/>
          <w:sz w:val="24"/>
          <w:szCs w:val="32"/>
        </w:rPr>
      </w:pPr>
    </w:p>
    <w:p w14:paraId="4E3929DB" w14:textId="77777777" w:rsidR="00C15815" w:rsidRPr="00C15815" w:rsidRDefault="00C15815" w:rsidP="00C15815">
      <w:pPr>
        <w:widowControl w:val="0"/>
        <w:spacing w:after="40" w:line="264" w:lineRule="auto"/>
        <w:ind w:firstLine="0"/>
        <w:jc w:val="center"/>
        <w:rPr>
          <w:rFonts w:ascii="Times New Roman" w:eastAsia="Times New Roman" w:hAnsi="Times New Roman" w:cs="Times New Roman"/>
          <w:b/>
          <w:sz w:val="24"/>
          <w:szCs w:val="32"/>
        </w:rPr>
      </w:pPr>
    </w:p>
    <w:p w14:paraId="4EE2E2E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431BB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45AFF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7E05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86E52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8E63B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04483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F9925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552E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F4705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EBA92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189E1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7E2F69"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5EE9E5"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53B4A7"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9CD978"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949B9D"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2F3123"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3592AF"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0F35D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6265D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7BB8F3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4B56E6"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59" w:name="_Toc196306790"/>
      <w:bookmarkStart w:id="60" w:name="_Toc147739116"/>
      <w:r w:rsidRPr="004B56E6">
        <w:rPr>
          <w:rFonts w:ascii="Times New Roman" w:hAnsi="Times New Roman" w:cs="Times New Roman"/>
          <w:sz w:val="18"/>
          <w:szCs w:val="18"/>
        </w:rPr>
        <w:lastRenderedPageBreak/>
        <w:t xml:space="preserve">Pirkimo sąlygų </w:t>
      </w:r>
      <w:r w:rsidR="002A5777" w:rsidRPr="004B56E6">
        <w:rPr>
          <w:rFonts w:ascii="Times New Roman" w:hAnsi="Times New Roman" w:cs="Times New Roman"/>
          <w:sz w:val="18"/>
          <w:szCs w:val="18"/>
        </w:rPr>
        <w:t>7</w:t>
      </w:r>
      <w:r w:rsidRPr="004B56E6">
        <w:rPr>
          <w:rFonts w:ascii="Times New Roman" w:hAnsi="Times New Roman" w:cs="Times New Roman"/>
          <w:sz w:val="18"/>
          <w:szCs w:val="18"/>
        </w:rPr>
        <w:t xml:space="preserve"> priedas</w:t>
      </w:r>
      <w:bookmarkEnd w:id="59"/>
    </w:p>
    <w:p w14:paraId="12B4563D" w14:textId="53974F8E" w:rsidR="009E0654" w:rsidRPr="004B56E6"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61" w:name="_Toc192765191"/>
      <w:bookmarkStart w:id="62" w:name="_Toc196306791"/>
      <w:r w:rsidRPr="004B56E6">
        <w:rPr>
          <w:rFonts w:ascii="Times New Roman" w:hAnsi="Times New Roman" w:cs="Times New Roman"/>
          <w:sz w:val="18"/>
          <w:szCs w:val="18"/>
        </w:rPr>
        <w:t>„Terminai“</w:t>
      </w:r>
      <w:bookmarkEnd w:id="61"/>
      <w:bookmarkEnd w:id="62"/>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17E81">
        <w:trPr>
          <w:trHeight w:val="20"/>
        </w:trPr>
        <w:tc>
          <w:tcPr>
            <w:tcW w:w="567" w:type="dxa"/>
            <w:vAlign w:val="center"/>
          </w:tcPr>
          <w:p w14:paraId="36FA22B3" w14:textId="1DC35BF6" w:rsidR="009B4090" w:rsidRPr="00B816FF" w:rsidRDefault="00517008" w:rsidP="004B56E6">
            <w:pPr>
              <w:ind w:firstLine="0"/>
              <w:jc w:val="center"/>
              <w:rPr>
                <w:bCs/>
              </w:rPr>
            </w:pPr>
            <w:r w:rsidRPr="00B816FF">
              <w:rPr>
                <w:bCs/>
              </w:rPr>
              <w:t>1</w:t>
            </w:r>
            <w:r w:rsidR="00DC230B" w:rsidRPr="00B816FF">
              <w:rPr>
                <w:bCs/>
              </w:rPr>
              <w:t>.</w:t>
            </w:r>
          </w:p>
        </w:tc>
        <w:tc>
          <w:tcPr>
            <w:tcW w:w="4111" w:type="dxa"/>
            <w:vAlign w:val="center"/>
          </w:tcPr>
          <w:p w14:paraId="3511EE24" w14:textId="0C005E1E" w:rsidR="009B4090" w:rsidRPr="00B816FF" w:rsidRDefault="0070455D" w:rsidP="00B17E81">
            <w:pPr>
              <w:ind w:firstLine="0"/>
              <w:rPr>
                <w:bCs/>
              </w:rPr>
            </w:pPr>
            <w:r w:rsidRPr="00B816FF">
              <w:rPr>
                <w:bCs/>
              </w:rPr>
              <w:t>P</w:t>
            </w:r>
            <w:r w:rsidR="009B4090" w:rsidRPr="00B816FF">
              <w:rPr>
                <w:bCs/>
              </w:rPr>
              <w:t>asiūlymų pateikimo terminas</w:t>
            </w:r>
          </w:p>
        </w:tc>
        <w:tc>
          <w:tcPr>
            <w:tcW w:w="3260" w:type="dxa"/>
            <w:vAlign w:val="center"/>
          </w:tcPr>
          <w:p w14:paraId="0BE9AF00" w14:textId="267557D8" w:rsidR="009B4090" w:rsidRPr="00B816FF" w:rsidRDefault="009B4090" w:rsidP="00B17E81">
            <w:pPr>
              <w:ind w:firstLine="0"/>
            </w:pPr>
            <w:r w:rsidRPr="00B816FF">
              <w:t xml:space="preserve">Bus nurodytas </w:t>
            </w:r>
            <w:r w:rsidR="004F1A11" w:rsidRPr="00B816FF">
              <w:t>s</w:t>
            </w:r>
            <w:r w:rsidR="001A1301" w:rsidRPr="00B816FF">
              <w:t xml:space="preserve">kelbime apie pirkimą. </w:t>
            </w:r>
          </w:p>
        </w:tc>
        <w:tc>
          <w:tcPr>
            <w:tcW w:w="2290" w:type="dxa"/>
            <w:vAlign w:val="center"/>
          </w:tcPr>
          <w:p w14:paraId="44399C2C" w14:textId="31035E23" w:rsidR="009B4090" w:rsidRPr="00B17E81" w:rsidRDefault="004A26A9" w:rsidP="00B17E81">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17E81">
        <w:trPr>
          <w:trHeight w:val="20"/>
        </w:trPr>
        <w:tc>
          <w:tcPr>
            <w:tcW w:w="567" w:type="dxa"/>
            <w:vAlign w:val="center"/>
          </w:tcPr>
          <w:p w14:paraId="50C060F4" w14:textId="636324E9" w:rsidR="009B4090" w:rsidRPr="00B816FF" w:rsidRDefault="00517008" w:rsidP="004B56E6">
            <w:pPr>
              <w:ind w:firstLine="0"/>
              <w:jc w:val="center"/>
              <w:rPr>
                <w:bCs/>
              </w:rPr>
            </w:pPr>
            <w:r w:rsidRPr="00B816FF">
              <w:rPr>
                <w:bCs/>
              </w:rPr>
              <w:t>2</w:t>
            </w:r>
            <w:r w:rsidR="00DC230B" w:rsidRPr="00B816FF">
              <w:rPr>
                <w:bCs/>
              </w:rPr>
              <w:t>.</w:t>
            </w:r>
          </w:p>
        </w:tc>
        <w:tc>
          <w:tcPr>
            <w:tcW w:w="4111" w:type="dxa"/>
            <w:vAlign w:val="center"/>
          </w:tcPr>
          <w:p w14:paraId="7F545710" w14:textId="36BE22A0" w:rsidR="009B4090" w:rsidRPr="00B816FF" w:rsidRDefault="004B219C" w:rsidP="00B17E81">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vAlign w:val="center"/>
          </w:tcPr>
          <w:p w14:paraId="619D0CA1" w14:textId="1F405E69" w:rsidR="00440809" w:rsidRPr="00B816FF" w:rsidRDefault="004E6952" w:rsidP="00B17E81">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vAlign w:val="center"/>
          </w:tcPr>
          <w:p w14:paraId="6BD1F7E9" w14:textId="6BF87FFC" w:rsidR="009B4090" w:rsidRPr="00B816FF" w:rsidRDefault="009B4090" w:rsidP="00B17E81">
            <w:pPr>
              <w:ind w:firstLine="34"/>
              <w:rPr>
                <w:color w:val="7030A0"/>
              </w:rPr>
            </w:pPr>
          </w:p>
          <w:p w14:paraId="521F3B49" w14:textId="77777777" w:rsidR="00B831AF" w:rsidRPr="00B816FF" w:rsidRDefault="00B831AF" w:rsidP="00B17E81">
            <w:pPr>
              <w:ind w:firstLine="34"/>
              <w:rPr>
                <w:color w:val="7030A0"/>
              </w:rPr>
            </w:pPr>
          </w:p>
          <w:p w14:paraId="7E071BD1" w14:textId="59BF4D55" w:rsidR="00B831AF" w:rsidRPr="00B816FF" w:rsidRDefault="00B831AF" w:rsidP="00B17E81">
            <w:pPr>
              <w:ind w:firstLine="34"/>
              <w:rPr>
                <w:color w:val="7030A0"/>
              </w:rPr>
            </w:pPr>
          </w:p>
        </w:tc>
      </w:tr>
      <w:tr w:rsidR="009B4090" w:rsidRPr="00B816FF" w14:paraId="7760B2FE" w14:textId="77777777" w:rsidTr="00B17E81">
        <w:trPr>
          <w:trHeight w:val="20"/>
        </w:trPr>
        <w:tc>
          <w:tcPr>
            <w:tcW w:w="567" w:type="dxa"/>
            <w:vAlign w:val="center"/>
          </w:tcPr>
          <w:p w14:paraId="64FA8AD2" w14:textId="45B79B91" w:rsidR="009B4090" w:rsidRPr="00B816FF" w:rsidRDefault="00517008" w:rsidP="004B56E6">
            <w:pPr>
              <w:ind w:firstLine="0"/>
              <w:jc w:val="center"/>
              <w:rPr>
                <w:bCs/>
              </w:rPr>
            </w:pPr>
            <w:r w:rsidRPr="00B816FF">
              <w:rPr>
                <w:bCs/>
              </w:rPr>
              <w:t>3</w:t>
            </w:r>
            <w:r w:rsidR="00DC230B" w:rsidRPr="00B816FF">
              <w:rPr>
                <w:bCs/>
              </w:rPr>
              <w:t>.</w:t>
            </w:r>
          </w:p>
        </w:tc>
        <w:tc>
          <w:tcPr>
            <w:tcW w:w="4111" w:type="dxa"/>
            <w:vAlign w:val="center"/>
          </w:tcPr>
          <w:p w14:paraId="7AAC8941" w14:textId="0919798C" w:rsidR="009B4090" w:rsidRPr="00B816FF" w:rsidRDefault="004A26A9" w:rsidP="00B17E81">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vAlign w:val="center"/>
          </w:tcPr>
          <w:p w14:paraId="481A8331" w14:textId="0FB50278" w:rsidR="0054231A" w:rsidRPr="00B816FF" w:rsidRDefault="004D59EA" w:rsidP="00B17E81">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vAlign w:val="center"/>
          </w:tcPr>
          <w:p w14:paraId="754F1EE2" w14:textId="27C18764" w:rsidR="001E4D4B" w:rsidRPr="00B816FF" w:rsidRDefault="00A90821" w:rsidP="00B17E81">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w:t>
            </w:r>
          </w:p>
        </w:tc>
      </w:tr>
      <w:tr w:rsidR="009B4090" w:rsidRPr="00B816FF" w14:paraId="791A4922" w14:textId="77777777" w:rsidTr="00B17E81">
        <w:trPr>
          <w:trHeight w:val="1055"/>
        </w:trPr>
        <w:tc>
          <w:tcPr>
            <w:tcW w:w="567" w:type="dxa"/>
            <w:vAlign w:val="center"/>
          </w:tcPr>
          <w:p w14:paraId="461822DB" w14:textId="137D17A7" w:rsidR="009B4090" w:rsidRPr="00B816FF" w:rsidRDefault="00517008" w:rsidP="004B56E6">
            <w:pPr>
              <w:ind w:firstLine="0"/>
              <w:jc w:val="center"/>
              <w:rPr>
                <w:bCs/>
              </w:rPr>
            </w:pPr>
            <w:r w:rsidRPr="00B816FF">
              <w:rPr>
                <w:bCs/>
              </w:rPr>
              <w:t>4</w:t>
            </w:r>
            <w:r w:rsidR="00DC230B" w:rsidRPr="00B816FF">
              <w:rPr>
                <w:bCs/>
              </w:rPr>
              <w:t>.</w:t>
            </w:r>
          </w:p>
        </w:tc>
        <w:tc>
          <w:tcPr>
            <w:tcW w:w="4111" w:type="dxa"/>
            <w:vAlign w:val="center"/>
            <w:hideMark/>
          </w:tcPr>
          <w:p w14:paraId="26FE1223" w14:textId="379DC869" w:rsidR="009B4090" w:rsidRPr="00B816FF" w:rsidRDefault="009B4090" w:rsidP="00B17E81">
            <w:pPr>
              <w:ind w:firstLine="0"/>
            </w:pPr>
            <w:r w:rsidRPr="00B816FF">
              <w:t xml:space="preserve">Pradinis susipažinimas su CVP IS priemonėmis gautais </w:t>
            </w:r>
            <w:r w:rsidR="004F1A11" w:rsidRPr="00B816FF">
              <w:t>p</w:t>
            </w:r>
            <w:r w:rsidRPr="00B816FF">
              <w:t>asiūlymais</w:t>
            </w:r>
          </w:p>
        </w:tc>
        <w:tc>
          <w:tcPr>
            <w:tcW w:w="3260" w:type="dxa"/>
            <w:vAlign w:val="center"/>
            <w:hideMark/>
          </w:tcPr>
          <w:p w14:paraId="7C0A95BD" w14:textId="337359F2" w:rsidR="009B4090" w:rsidRPr="00B816FF" w:rsidRDefault="009B4090" w:rsidP="00B17E81">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vAlign w:val="center"/>
            <w:hideMark/>
          </w:tcPr>
          <w:p w14:paraId="3D1F695F" w14:textId="77777777" w:rsidR="009B4090" w:rsidRPr="00B816FF" w:rsidRDefault="009B4090" w:rsidP="00B17E81">
            <w:pPr>
              <w:ind w:firstLine="34"/>
              <w:rPr>
                <w:iCs/>
              </w:rPr>
            </w:pPr>
          </w:p>
        </w:tc>
      </w:tr>
      <w:tr w:rsidR="009B4090" w:rsidRPr="00B816FF" w14:paraId="0138F2AB" w14:textId="77777777" w:rsidTr="00B17E81">
        <w:trPr>
          <w:trHeight w:val="20"/>
        </w:trPr>
        <w:tc>
          <w:tcPr>
            <w:tcW w:w="567" w:type="dxa"/>
            <w:vAlign w:val="center"/>
          </w:tcPr>
          <w:p w14:paraId="0074A593" w14:textId="589DB96D" w:rsidR="009B4090" w:rsidRPr="00B816FF" w:rsidRDefault="00517008" w:rsidP="004B56E6">
            <w:pPr>
              <w:ind w:firstLine="0"/>
              <w:jc w:val="center"/>
              <w:rPr>
                <w:bCs/>
              </w:rPr>
            </w:pPr>
            <w:r w:rsidRPr="00B816FF">
              <w:rPr>
                <w:bCs/>
              </w:rPr>
              <w:t>5</w:t>
            </w:r>
            <w:r w:rsidR="00DC230B" w:rsidRPr="00B816FF">
              <w:rPr>
                <w:bCs/>
              </w:rPr>
              <w:t>.</w:t>
            </w:r>
          </w:p>
        </w:tc>
        <w:tc>
          <w:tcPr>
            <w:tcW w:w="4111" w:type="dxa"/>
            <w:vAlign w:val="center"/>
          </w:tcPr>
          <w:p w14:paraId="1600B493" w14:textId="50E3BC73" w:rsidR="009B4090" w:rsidRPr="00B816FF" w:rsidRDefault="009B4090" w:rsidP="00B17E81">
            <w:pPr>
              <w:ind w:firstLine="0"/>
            </w:pPr>
            <w:r w:rsidRPr="00B816FF">
              <w:rPr>
                <w:bCs/>
              </w:rPr>
              <w:t>Pasiūlymo galiojimo ir pasiūlymo galiojimo užtikrinimo (jei taikoma) terminas ne trumpesnis kaip</w:t>
            </w:r>
            <w:r w:rsidR="004A26A9" w:rsidRPr="00B816FF">
              <w:rPr>
                <w:bCs/>
              </w:rPr>
              <w:t>:</w:t>
            </w:r>
          </w:p>
        </w:tc>
        <w:tc>
          <w:tcPr>
            <w:tcW w:w="3260" w:type="dxa"/>
            <w:vAlign w:val="center"/>
          </w:tcPr>
          <w:p w14:paraId="341C1969" w14:textId="7F1C4BA4" w:rsidR="009B4090" w:rsidRPr="00B816FF" w:rsidRDefault="009B4090" w:rsidP="00B17E81">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vAlign w:val="center"/>
          </w:tcPr>
          <w:p w14:paraId="3507A45A" w14:textId="77777777" w:rsidR="009B4090" w:rsidRPr="00B816FF" w:rsidRDefault="009B4090" w:rsidP="00B17E81">
            <w:pPr>
              <w:ind w:firstLine="34"/>
            </w:pPr>
          </w:p>
        </w:tc>
      </w:tr>
      <w:tr w:rsidR="009B4090" w:rsidRPr="00B816FF" w14:paraId="343ACB13" w14:textId="77777777" w:rsidTr="00B17E81">
        <w:trPr>
          <w:trHeight w:val="20"/>
        </w:trPr>
        <w:tc>
          <w:tcPr>
            <w:tcW w:w="567" w:type="dxa"/>
            <w:vAlign w:val="center"/>
          </w:tcPr>
          <w:p w14:paraId="00C23D6A" w14:textId="4249A354" w:rsidR="009B4090" w:rsidRPr="00B816FF" w:rsidRDefault="00517008" w:rsidP="004B56E6">
            <w:pPr>
              <w:ind w:firstLine="0"/>
              <w:jc w:val="center"/>
              <w:rPr>
                <w:bCs/>
              </w:rPr>
            </w:pPr>
            <w:r w:rsidRPr="00B816FF">
              <w:rPr>
                <w:bCs/>
              </w:rPr>
              <w:t>6</w:t>
            </w:r>
            <w:r w:rsidR="00DC230B" w:rsidRPr="00B816FF">
              <w:rPr>
                <w:bCs/>
              </w:rPr>
              <w:t>.</w:t>
            </w:r>
          </w:p>
        </w:tc>
        <w:tc>
          <w:tcPr>
            <w:tcW w:w="4111" w:type="dxa"/>
            <w:vAlign w:val="center"/>
          </w:tcPr>
          <w:p w14:paraId="36BAB894" w14:textId="0EF62FD0" w:rsidR="009B4090" w:rsidRPr="00B816FF" w:rsidRDefault="004A26A9" w:rsidP="00B17E81">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vAlign w:val="center"/>
          </w:tcPr>
          <w:p w14:paraId="3447E1C7" w14:textId="77777777" w:rsidR="009B4090" w:rsidRPr="00B816FF" w:rsidRDefault="009B4090" w:rsidP="00B17E81">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B17E81">
            <w:pPr>
              <w:ind w:firstLine="34"/>
            </w:pPr>
          </w:p>
        </w:tc>
        <w:tc>
          <w:tcPr>
            <w:tcW w:w="2290" w:type="dxa"/>
            <w:vAlign w:val="center"/>
          </w:tcPr>
          <w:p w14:paraId="4885131B" w14:textId="6F628C06"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17E81">
        <w:trPr>
          <w:trHeight w:val="20"/>
        </w:trPr>
        <w:tc>
          <w:tcPr>
            <w:tcW w:w="567" w:type="dxa"/>
            <w:vAlign w:val="center"/>
          </w:tcPr>
          <w:p w14:paraId="4E8D70B1" w14:textId="2C2E5DC3" w:rsidR="009B4090" w:rsidRPr="00B816FF" w:rsidRDefault="00517008" w:rsidP="004B56E6">
            <w:pPr>
              <w:ind w:firstLine="0"/>
              <w:jc w:val="center"/>
              <w:rPr>
                <w:bCs/>
              </w:rPr>
            </w:pPr>
            <w:r w:rsidRPr="00B816FF">
              <w:rPr>
                <w:bCs/>
              </w:rPr>
              <w:t>7</w:t>
            </w:r>
            <w:r w:rsidR="00DC230B" w:rsidRPr="00B816FF">
              <w:rPr>
                <w:bCs/>
              </w:rPr>
              <w:t>.</w:t>
            </w:r>
          </w:p>
        </w:tc>
        <w:tc>
          <w:tcPr>
            <w:tcW w:w="4111" w:type="dxa"/>
            <w:vAlign w:val="center"/>
          </w:tcPr>
          <w:p w14:paraId="23291982" w14:textId="57C479CC" w:rsidR="009B4090" w:rsidRPr="00B816FF" w:rsidRDefault="009B4090" w:rsidP="00B17E81">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vAlign w:val="center"/>
          </w:tcPr>
          <w:p w14:paraId="7AC45695" w14:textId="77777777" w:rsidR="009B4090" w:rsidRPr="00B816FF" w:rsidRDefault="009B4090" w:rsidP="00B17E81">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B17E81">
            <w:pPr>
              <w:ind w:firstLine="34"/>
            </w:pPr>
          </w:p>
        </w:tc>
        <w:tc>
          <w:tcPr>
            <w:tcW w:w="2290" w:type="dxa"/>
            <w:vAlign w:val="center"/>
          </w:tcPr>
          <w:p w14:paraId="3485D5CD" w14:textId="601ADD74"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17E81">
        <w:trPr>
          <w:trHeight w:val="20"/>
        </w:trPr>
        <w:tc>
          <w:tcPr>
            <w:tcW w:w="567" w:type="dxa"/>
            <w:vAlign w:val="center"/>
          </w:tcPr>
          <w:p w14:paraId="652DD56B" w14:textId="64F98F94" w:rsidR="009B4090" w:rsidRPr="00B816FF" w:rsidRDefault="00517008" w:rsidP="004B56E6">
            <w:pPr>
              <w:ind w:firstLine="0"/>
              <w:jc w:val="center"/>
              <w:rPr>
                <w:bCs/>
              </w:rPr>
            </w:pPr>
            <w:r w:rsidRPr="00B816FF">
              <w:rPr>
                <w:bCs/>
              </w:rPr>
              <w:t>8</w:t>
            </w:r>
            <w:r w:rsidR="00DC230B" w:rsidRPr="00B816FF">
              <w:rPr>
                <w:bCs/>
              </w:rPr>
              <w:t>.</w:t>
            </w:r>
          </w:p>
        </w:tc>
        <w:tc>
          <w:tcPr>
            <w:tcW w:w="4111" w:type="dxa"/>
            <w:vAlign w:val="center"/>
          </w:tcPr>
          <w:p w14:paraId="2A614F7A" w14:textId="3A40C4BD" w:rsidR="009B4090" w:rsidRPr="00B816FF" w:rsidRDefault="004A26A9" w:rsidP="00B17E81">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vAlign w:val="center"/>
          </w:tcPr>
          <w:p w14:paraId="7232BA7B" w14:textId="77777777" w:rsidR="009B4090" w:rsidRPr="00B816FF" w:rsidRDefault="009B4090" w:rsidP="00B17E81">
            <w:pPr>
              <w:ind w:firstLine="34"/>
            </w:pPr>
            <w:r w:rsidRPr="00B816FF">
              <w:rPr>
                <w:b/>
              </w:rPr>
              <w:t>3 (tris) darbo dienas</w:t>
            </w:r>
            <w:r w:rsidRPr="00B816FF">
              <w:rPr>
                <w:bCs/>
              </w:rPr>
              <w:t xml:space="preserve"> nuo sprendimo priėmimo dienos</w:t>
            </w:r>
          </w:p>
        </w:tc>
        <w:tc>
          <w:tcPr>
            <w:tcW w:w="2290" w:type="dxa"/>
            <w:vAlign w:val="center"/>
          </w:tcPr>
          <w:p w14:paraId="1F29059C" w14:textId="77777777" w:rsidR="009B4090" w:rsidRPr="00B816FF" w:rsidRDefault="009B4090" w:rsidP="00B17E81">
            <w:pPr>
              <w:ind w:firstLine="34"/>
            </w:pPr>
          </w:p>
        </w:tc>
      </w:tr>
      <w:tr w:rsidR="009B4090" w:rsidRPr="00B816FF" w14:paraId="3C635DF5" w14:textId="77777777" w:rsidTr="00B17E81">
        <w:trPr>
          <w:trHeight w:val="20"/>
        </w:trPr>
        <w:tc>
          <w:tcPr>
            <w:tcW w:w="567" w:type="dxa"/>
            <w:vAlign w:val="center"/>
          </w:tcPr>
          <w:p w14:paraId="4E64A4F5" w14:textId="6F05E658" w:rsidR="009B4090" w:rsidRPr="00B816FF" w:rsidRDefault="00517008" w:rsidP="004B56E6">
            <w:pPr>
              <w:ind w:firstLine="0"/>
              <w:jc w:val="center"/>
              <w:rPr>
                <w:bCs/>
              </w:rPr>
            </w:pPr>
            <w:r w:rsidRPr="00B816FF">
              <w:rPr>
                <w:bCs/>
              </w:rPr>
              <w:t>9</w:t>
            </w:r>
            <w:r w:rsidR="00DC230B" w:rsidRPr="00B816FF">
              <w:rPr>
                <w:bCs/>
              </w:rPr>
              <w:t>.</w:t>
            </w:r>
          </w:p>
        </w:tc>
        <w:tc>
          <w:tcPr>
            <w:tcW w:w="4111" w:type="dxa"/>
            <w:vAlign w:val="center"/>
            <w:hideMark/>
          </w:tcPr>
          <w:p w14:paraId="06192898" w14:textId="5409ED1C" w:rsidR="009B4090" w:rsidRPr="00B816FF" w:rsidRDefault="004A26A9" w:rsidP="00B17E81">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vAlign w:val="center"/>
            <w:hideMark/>
          </w:tcPr>
          <w:p w14:paraId="0E36FDAD" w14:textId="4579C688" w:rsidR="009B4090" w:rsidRPr="00B816FF" w:rsidRDefault="00DE23CA" w:rsidP="00B17E81">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vAlign w:val="center"/>
            <w:hideMark/>
          </w:tcPr>
          <w:p w14:paraId="6EAEA100" w14:textId="77777777" w:rsidR="009B4090" w:rsidRPr="00B816FF" w:rsidRDefault="009B4090" w:rsidP="00B17E81">
            <w:pPr>
              <w:ind w:firstLine="34"/>
            </w:pPr>
          </w:p>
        </w:tc>
      </w:tr>
      <w:tr w:rsidR="009B4090" w:rsidRPr="00B816FF" w14:paraId="10DD85A1" w14:textId="77777777" w:rsidTr="00B17E81">
        <w:trPr>
          <w:trHeight w:val="20"/>
        </w:trPr>
        <w:tc>
          <w:tcPr>
            <w:tcW w:w="567" w:type="dxa"/>
            <w:vAlign w:val="center"/>
          </w:tcPr>
          <w:p w14:paraId="78FFD3F0" w14:textId="36927D49" w:rsidR="009B4090" w:rsidRPr="00B816FF" w:rsidRDefault="009B4090" w:rsidP="004B56E6">
            <w:pPr>
              <w:ind w:firstLine="0"/>
              <w:jc w:val="center"/>
              <w:rPr>
                <w:bCs/>
              </w:rPr>
            </w:pPr>
            <w:r w:rsidRPr="00B816FF">
              <w:rPr>
                <w:bCs/>
              </w:rPr>
              <w:t>1</w:t>
            </w:r>
            <w:r w:rsidR="0090570A" w:rsidRPr="00B816FF">
              <w:rPr>
                <w:bCs/>
              </w:rPr>
              <w:t>0</w:t>
            </w:r>
            <w:r w:rsidR="00DC230B" w:rsidRPr="00B816FF">
              <w:rPr>
                <w:bCs/>
              </w:rPr>
              <w:t>.</w:t>
            </w:r>
          </w:p>
        </w:tc>
        <w:tc>
          <w:tcPr>
            <w:tcW w:w="4111" w:type="dxa"/>
            <w:vAlign w:val="center"/>
            <w:hideMark/>
          </w:tcPr>
          <w:p w14:paraId="09729B52" w14:textId="02528C2B" w:rsidR="009B4090" w:rsidRPr="00B816FF" w:rsidRDefault="0090570A" w:rsidP="00B17E81">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vAlign w:val="center"/>
            <w:hideMark/>
          </w:tcPr>
          <w:p w14:paraId="0D237F7F" w14:textId="5014A29C" w:rsidR="009B4090" w:rsidRPr="00B816FF" w:rsidRDefault="009B4090" w:rsidP="00B17E81">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B17E81">
            <w:pPr>
              <w:ind w:firstLine="34"/>
            </w:pPr>
          </w:p>
          <w:p w14:paraId="25DED613" w14:textId="77777777" w:rsidR="009B4090" w:rsidRPr="00B816FF" w:rsidRDefault="009B4090" w:rsidP="00B17E81">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B17E81">
            <w:pPr>
              <w:ind w:firstLine="34"/>
            </w:pPr>
          </w:p>
        </w:tc>
        <w:tc>
          <w:tcPr>
            <w:tcW w:w="2290" w:type="dxa"/>
            <w:vAlign w:val="center"/>
            <w:hideMark/>
          </w:tcPr>
          <w:p w14:paraId="28F3179C" w14:textId="77777777" w:rsidR="009B4090" w:rsidRPr="00B816FF" w:rsidRDefault="009B4090" w:rsidP="00B17E81">
            <w:pPr>
              <w:ind w:firstLine="34"/>
              <w:rPr>
                <w:bCs/>
                <w:color w:val="7030A0"/>
              </w:rPr>
            </w:pPr>
          </w:p>
        </w:tc>
      </w:tr>
      <w:tr w:rsidR="009B4090" w:rsidRPr="00B816FF" w14:paraId="21A62B32" w14:textId="77777777" w:rsidTr="00B17E81">
        <w:trPr>
          <w:trHeight w:val="20"/>
        </w:trPr>
        <w:tc>
          <w:tcPr>
            <w:tcW w:w="567" w:type="dxa"/>
            <w:vAlign w:val="center"/>
          </w:tcPr>
          <w:p w14:paraId="1D5C2FAE" w14:textId="7B232924" w:rsidR="009B4090" w:rsidRPr="00B816FF" w:rsidRDefault="009B4090" w:rsidP="004B56E6">
            <w:pPr>
              <w:ind w:firstLine="0"/>
              <w:jc w:val="center"/>
            </w:pPr>
            <w:r w:rsidRPr="00B816FF">
              <w:t>1</w:t>
            </w:r>
            <w:r w:rsidR="0012726D" w:rsidRPr="00B816FF">
              <w:t>1</w:t>
            </w:r>
            <w:r w:rsidR="00DC230B" w:rsidRPr="00B816FF">
              <w:t>.</w:t>
            </w:r>
          </w:p>
        </w:tc>
        <w:tc>
          <w:tcPr>
            <w:tcW w:w="4111" w:type="dxa"/>
            <w:vAlign w:val="center"/>
            <w:hideMark/>
          </w:tcPr>
          <w:p w14:paraId="749DF6E8" w14:textId="2397E805" w:rsidR="009B4090" w:rsidRPr="00B816FF" w:rsidRDefault="004A26A9" w:rsidP="00B17E81">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vAlign w:val="center"/>
            <w:hideMark/>
          </w:tcPr>
          <w:p w14:paraId="6B16142C" w14:textId="77777777" w:rsidR="009B4090" w:rsidRPr="00B816FF" w:rsidRDefault="009B4090" w:rsidP="00B17E81">
            <w:pPr>
              <w:ind w:firstLine="34"/>
            </w:pPr>
            <w:r w:rsidRPr="00B816FF">
              <w:rPr>
                <w:b/>
                <w:bCs/>
              </w:rPr>
              <w:lastRenderedPageBreak/>
              <w:t>6 (šešias) darbo dienas</w:t>
            </w:r>
            <w:r w:rsidRPr="00B816FF">
              <w:t xml:space="preserve"> nuo pretenzijos gavimo dienos</w:t>
            </w:r>
          </w:p>
        </w:tc>
        <w:tc>
          <w:tcPr>
            <w:tcW w:w="2290" w:type="dxa"/>
            <w:vAlign w:val="center"/>
            <w:hideMark/>
          </w:tcPr>
          <w:p w14:paraId="4910B96B" w14:textId="77777777" w:rsidR="009B4090" w:rsidRPr="00B816FF" w:rsidRDefault="009B4090" w:rsidP="00B17E81">
            <w:pPr>
              <w:ind w:firstLine="34"/>
            </w:pPr>
          </w:p>
        </w:tc>
      </w:tr>
      <w:tr w:rsidR="009B4090" w:rsidRPr="00B816FF" w14:paraId="475FEE10" w14:textId="77777777" w:rsidTr="00B17E81">
        <w:trPr>
          <w:trHeight w:val="20"/>
        </w:trPr>
        <w:tc>
          <w:tcPr>
            <w:tcW w:w="567" w:type="dxa"/>
            <w:vAlign w:val="center"/>
          </w:tcPr>
          <w:p w14:paraId="7ED3D129" w14:textId="586E9721" w:rsidR="009B4090" w:rsidRPr="00B816FF" w:rsidRDefault="009B4090" w:rsidP="004B56E6">
            <w:pPr>
              <w:ind w:firstLine="0"/>
              <w:jc w:val="center"/>
              <w:rPr>
                <w:bCs/>
              </w:rPr>
            </w:pPr>
            <w:r w:rsidRPr="00B816FF">
              <w:rPr>
                <w:bCs/>
              </w:rPr>
              <w:t>1</w:t>
            </w:r>
            <w:r w:rsidR="0012726D" w:rsidRPr="00B816FF">
              <w:rPr>
                <w:bCs/>
              </w:rPr>
              <w:t>2</w:t>
            </w:r>
            <w:r w:rsidR="00DC230B" w:rsidRPr="00B816FF">
              <w:rPr>
                <w:bCs/>
              </w:rPr>
              <w:t>.</w:t>
            </w:r>
          </w:p>
        </w:tc>
        <w:tc>
          <w:tcPr>
            <w:tcW w:w="4111" w:type="dxa"/>
            <w:vAlign w:val="center"/>
            <w:hideMark/>
          </w:tcPr>
          <w:p w14:paraId="1F0C1459" w14:textId="087E1022" w:rsidR="009B4090" w:rsidRPr="00B816FF" w:rsidRDefault="009B4090" w:rsidP="00B17E81">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vAlign w:val="center"/>
            <w:hideMark/>
          </w:tcPr>
          <w:p w14:paraId="2D7556F3" w14:textId="3C5B730A" w:rsidR="009B4090" w:rsidRPr="00B816FF" w:rsidRDefault="009B4090" w:rsidP="00B17E81">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vAlign w:val="center"/>
            <w:hideMark/>
          </w:tcPr>
          <w:p w14:paraId="09958019" w14:textId="77777777" w:rsidR="009B4090" w:rsidRPr="00B816FF" w:rsidRDefault="009B4090" w:rsidP="00B17E81">
            <w:pPr>
              <w:ind w:firstLine="34"/>
            </w:pPr>
          </w:p>
        </w:tc>
      </w:tr>
      <w:bookmarkEnd w:id="6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B74" w14:textId="77777777" w:rsidR="00763B4D" w:rsidRDefault="00763B4D" w:rsidP="00D05666">
      <w:r>
        <w:separator/>
      </w:r>
    </w:p>
  </w:endnote>
  <w:endnote w:type="continuationSeparator" w:id="0">
    <w:p w14:paraId="3FCB9200" w14:textId="77777777" w:rsidR="00763B4D" w:rsidRDefault="00763B4D" w:rsidP="00D05666">
      <w:r>
        <w:continuationSeparator/>
      </w:r>
    </w:p>
  </w:endnote>
  <w:endnote w:type="continuationNotice" w:id="1">
    <w:p w14:paraId="25998D32" w14:textId="77777777" w:rsidR="00763B4D" w:rsidRDefault="00763B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B0E6" w14:textId="77777777" w:rsidR="00763B4D" w:rsidRDefault="00763B4D" w:rsidP="00D05666">
      <w:r>
        <w:separator/>
      </w:r>
    </w:p>
  </w:footnote>
  <w:footnote w:type="continuationSeparator" w:id="0">
    <w:p w14:paraId="283FCE85" w14:textId="77777777" w:rsidR="00763B4D" w:rsidRDefault="00763B4D" w:rsidP="00D05666">
      <w:r>
        <w:continuationSeparator/>
      </w:r>
    </w:p>
  </w:footnote>
  <w:footnote w:type="continuationNotice" w:id="1">
    <w:p w14:paraId="38B24F09" w14:textId="77777777" w:rsidR="00763B4D" w:rsidRDefault="00763B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8CA"/>
    <w:rsid w:val="000A5FB1"/>
    <w:rsid w:val="000A6D35"/>
    <w:rsid w:val="000A7B7E"/>
    <w:rsid w:val="000A7BF8"/>
    <w:rsid w:val="000B0BE3"/>
    <w:rsid w:val="000B0CED"/>
    <w:rsid w:val="000B1465"/>
    <w:rsid w:val="000B1DB2"/>
    <w:rsid w:val="000B220A"/>
    <w:rsid w:val="000B24B0"/>
    <w:rsid w:val="000B26CE"/>
    <w:rsid w:val="000B297F"/>
    <w:rsid w:val="000B4E6D"/>
    <w:rsid w:val="000B6976"/>
    <w:rsid w:val="000B7179"/>
    <w:rsid w:val="000B7223"/>
    <w:rsid w:val="000B7AED"/>
    <w:rsid w:val="000C006A"/>
    <w:rsid w:val="000C017C"/>
    <w:rsid w:val="000C02F3"/>
    <w:rsid w:val="000C0F85"/>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5060"/>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2A8B"/>
    <w:rsid w:val="001D33A9"/>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34D"/>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7765B"/>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753"/>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3F2"/>
    <w:rsid w:val="002D28EF"/>
    <w:rsid w:val="002D2EC0"/>
    <w:rsid w:val="002D3701"/>
    <w:rsid w:val="002D3712"/>
    <w:rsid w:val="002D3A8C"/>
    <w:rsid w:val="002D48BB"/>
    <w:rsid w:val="002D4A0D"/>
    <w:rsid w:val="002D51D8"/>
    <w:rsid w:val="002D5239"/>
    <w:rsid w:val="002D5ABC"/>
    <w:rsid w:val="002D5C40"/>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39A"/>
    <w:rsid w:val="003536CF"/>
    <w:rsid w:val="003545D4"/>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98"/>
    <w:rsid w:val="00367D97"/>
    <w:rsid w:val="00367FE6"/>
    <w:rsid w:val="00370489"/>
    <w:rsid w:val="00371433"/>
    <w:rsid w:val="003716F1"/>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6CBA"/>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17710"/>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5810"/>
    <w:rsid w:val="00455AA9"/>
    <w:rsid w:val="00455F06"/>
    <w:rsid w:val="004575AA"/>
    <w:rsid w:val="0045773D"/>
    <w:rsid w:val="00457C45"/>
    <w:rsid w:val="00457F5A"/>
    <w:rsid w:val="00460650"/>
    <w:rsid w:val="00461904"/>
    <w:rsid w:val="0046198C"/>
    <w:rsid w:val="00461CE4"/>
    <w:rsid w:val="004624F4"/>
    <w:rsid w:val="00462587"/>
    <w:rsid w:val="004630CC"/>
    <w:rsid w:val="004635E0"/>
    <w:rsid w:val="00463897"/>
    <w:rsid w:val="004642FA"/>
    <w:rsid w:val="0046472C"/>
    <w:rsid w:val="00464D07"/>
    <w:rsid w:val="004658BF"/>
    <w:rsid w:val="00467515"/>
    <w:rsid w:val="00467B1D"/>
    <w:rsid w:val="00471043"/>
    <w:rsid w:val="004710D9"/>
    <w:rsid w:val="004713B5"/>
    <w:rsid w:val="00471D90"/>
    <w:rsid w:val="00472F1E"/>
    <w:rsid w:val="00472F7A"/>
    <w:rsid w:val="00472F8C"/>
    <w:rsid w:val="004730BE"/>
    <w:rsid w:val="00473707"/>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67B"/>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6E6"/>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C9A"/>
    <w:rsid w:val="0054132A"/>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614"/>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A78"/>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63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0E20"/>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487"/>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CB6"/>
    <w:rsid w:val="007330CE"/>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9D6"/>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40F9"/>
    <w:rsid w:val="007A50A9"/>
    <w:rsid w:val="007A5BDA"/>
    <w:rsid w:val="007A6EAB"/>
    <w:rsid w:val="007A769D"/>
    <w:rsid w:val="007A7B01"/>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4F6"/>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5F0B"/>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2BB0"/>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48A"/>
    <w:rsid w:val="008576A8"/>
    <w:rsid w:val="00857DE3"/>
    <w:rsid w:val="00860A9B"/>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9AF"/>
    <w:rsid w:val="00876B6A"/>
    <w:rsid w:val="00876F48"/>
    <w:rsid w:val="0087790C"/>
    <w:rsid w:val="00877A5D"/>
    <w:rsid w:val="008802B8"/>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12C0"/>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3F"/>
    <w:rsid w:val="008F4D52"/>
    <w:rsid w:val="008F52B3"/>
    <w:rsid w:val="008F5556"/>
    <w:rsid w:val="008F5D7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859"/>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5C3"/>
    <w:rsid w:val="00924B58"/>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1625"/>
    <w:rsid w:val="0094210F"/>
    <w:rsid w:val="009425A7"/>
    <w:rsid w:val="00942B80"/>
    <w:rsid w:val="00942BCA"/>
    <w:rsid w:val="009438E2"/>
    <w:rsid w:val="0094475D"/>
    <w:rsid w:val="00946722"/>
    <w:rsid w:val="0094708F"/>
    <w:rsid w:val="009502F5"/>
    <w:rsid w:val="0095251F"/>
    <w:rsid w:val="00952A6D"/>
    <w:rsid w:val="00953EF5"/>
    <w:rsid w:val="00954A8F"/>
    <w:rsid w:val="00955876"/>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E6577"/>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6D44"/>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27F43"/>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0F"/>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DA"/>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38CD"/>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B7F"/>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1493"/>
    <w:rsid w:val="00B4460C"/>
    <w:rsid w:val="00B4694C"/>
    <w:rsid w:val="00B4698A"/>
    <w:rsid w:val="00B46F80"/>
    <w:rsid w:val="00B471CC"/>
    <w:rsid w:val="00B4722C"/>
    <w:rsid w:val="00B4727F"/>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15"/>
    <w:rsid w:val="00C158E9"/>
    <w:rsid w:val="00C160A1"/>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6E91"/>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0D8A"/>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69DD"/>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4C10"/>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C78"/>
    <w:rsid w:val="00D80CDF"/>
    <w:rsid w:val="00D8178E"/>
    <w:rsid w:val="00D81E9E"/>
    <w:rsid w:val="00D8349A"/>
    <w:rsid w:val="00D8368E"/>
    <w:rsid w:val="00D836CD"/>
    <w:rsid w:val="00D83945"/>
    <w:rsid w:val="00D83C57"/>
    <w:rsid w:val="00D83F39"/>
    <w:rsid w:val="00D84542"/>
    <w:rsid w:val="00D84587"/>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3BB"/>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49"/>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0A3"/>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C6E"/>
    <w:rsid w:val="00E36D55"/>
    <w:rsid w:val="00E375BF"/>
    <w:rsid w:val="00E3782C"/>
    <w:rsid w:val="00E37D44"/>
    <w:rsid w:val="00E405E7"/>
    <w:rsid w:val="00E407FC"/>
    <w:rsid w:val="00E41860"/>
    <w:rsid w:val="00E42587"/>
    <w:rsid w:val="00E4266A"/>
    <w:rsid w:val="00E42A6B"/>
    <w:rsid w:val="00E42B7C"/>
    <w:rsid w:val="00E43E61"/>
    <w:rsid w:val="00E442C9"/>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298"/>
    <w:rsid w:val="00E668C5"/>
    <w:rsid w:val="00E66BAA"/>
    <w:rsid w:val="00E70515"/>
    <w:rsid w:val="00E70F60"/>
    <w:rsid w:val="00E71E41"/>
    <w:rsid w:val="00E7230D"/>
    <w:rsid w:val="00E7270B"/>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7FB"/>
    <w:rsid w:val="00E91FE5"/>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D10"/>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D14"/>
    <w:rsid w:val="00F00EAA"/>
    <w:rsid w:val="00F01880"/>
    <w:rsid w:val="00F01B51"/>
    <w:rsid w:val="00F01DAE"/>
    <w:rsid w:val="00F021B5"/>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B4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951"/>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0C6"/>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28</Pages>
  <Words>10390</Words>
  <Characters>59224</Characters>
  <Application>Microsoft Office Word</Application>
  <DocSecurity>0</DocSecurity>
  <Lines>493</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69476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856</cp:revision>
  <cp:lastPrinted>2021-11-03T05:49:00Z</cp:lastPrinted>
  <dcterms:created xsi:type="dcterms:W3CDTF">2024-07-02T11:47:00Z</dcterms:created>
  <dcterms:modified xsi:type="dcterms:W3CDTF">2025-12-16T08:30:00Z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