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B48EB4" w14:textId="201FE936" w:rsidR="00D73D39" w:rsidRDefault="0035389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5389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PROJEKTO „POTVYNIŲ RIZIKOS MAŽINIMO PRIEMONIŲ ĮGYVENDINIMAS SAUSGALVIŲ POLDERIO TERITORIJOJE, ŠILUTĖS RAJONO SAVIVALDYBĖJE“ PROJEKTINIŲ PASIŪLYMŲ, TECHNINIO DARBO PROJEKTO PARENGIMO IR STATINIO PROJEKTO VYKDYMO PRIEŽIŪROS PASLAUGŲ </w:t>
      </w:r>
      <w:r w:rsidR="00C91D6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PIRKIMO </w:t>
      </w:r>
    </w:p>
    <w:p w14:paraId="25D36230" w14:textId="77777777" w:rsidR="00D73D39" w:rsidRDefault="00D73D3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96A9A43" w14:textId="77777777" w:rsidR="00D73D39" w:rsidRDefault="00C91D63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TECHNINĖS SPECIFIKACIJOS</w:t>
      </w:r>
    </w:p>
    <w:p w14:paraId="49ACD97A" w14:textId="77777777" w:rsidR="00D73D39" w:rsidRDefault="00D73D39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71FEEB2" w14:textId="758F5834" w:rsidR="00D73D39" w:rsidRPr="00027603" w:rsidRDefault="00C91D63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52968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organizacija, projekto vykdytojas</w:t>
      </w:r>
      <w:r w:rsidRPr="00D52968">
        <w:rPr>
          <w:rFonts w:ascii="Times New Roman" w:hAnsi="Times New Roman" w:cs="Times New Roman"/>
          <w:sz w:val="24"/>
          <w:szCs w:val="24"/>
          <w:lang w:val="lt-LT"/>
        </w:rPr>
        <w:t xml:space="preserve"> – Šilutės rajono savivaldybės administracija, adresas: Dariaus ir Girėno g. 1, Šilutė, tel.: (8 441) 79</w:t>
      </w:r>
      <w:r w:rsidR="003C18E5" w:rsidRPr="00D529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2968">
        <w:rPr>
          <w:rFonts w:ascii="Times New Roman" w:hAnsi="Times New Roman" w:cs="Times New Roman"/>
          <w:sz w:val="24"/>
          <w:szCs w:val="24"/>
          <w:lang w:val="lt-LT"/>
        </w:rPr>
        <w:t>266, e</w:t>
      </w:r>
      <w:r w:rsidR="000136BB" w:rsidRPr="00D52968">
        <w:rPr>
          <w:rFonts w:ascii="Times New Roman" w:hAnsi="Times New Roman" w:cs="Times New Roman"/>
          <w:sz w:val="24"/>
          <w:szCs w:val="24"/>
          <w:lang w:val="lt-LT"/>
        </w:rPr>
        <w:t>l.</w:t>
      </w:r>
      <w:r w:rsidRPr="00D52968">
        <w:rPr>
          <w:rFonts w:ascii="Times New Roman" w:hAnsi="Times New Roman" w:cs="Times New Roman"/>
          <w:sz w:val="24"/>
          <w:szCs w:val="24"/>
          <w:lang w:val="lt-LT"/>
        </w:rPr>
        <w:t xml:space="preserve"> p.: </w:t>
      </w:r>
      <w:hyperlink r:id="rId5">
        <w:r w:rsidRPr="00D52968">
          <w:rPr>
            <w:rStyle w:val="Internetosaitas"/>
            <w:rFonts w:ascii="Times New Roman" w:hAnsi="Times New Roman" w:cs="Times New Roman"/>
            <w:sz w:val="24"/>
            <w:szCs w:val="24"/>
            <w:lang w:val="lt-LT"/>
          </w:rPr>
          <w:t>administracija@silute.lt</w:t>
        </w:r>
      </w:hyperlink>
      <w:r w:rsidRPr="00D5296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F14E02D" w14:textId="439C1A43" w:rsidR="00D73D39" w:rsidRPr="00027603" w:rsidRDefault="00C91D63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120"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52968">
        <w:rPr>
          <w:rFonts w:ascii="Times New Roman" w:hAnsi="Times New Roman" w:cs="Times New Roman"/>
          <w:b/>
          <w:sz w:val="24"/>
          <w:szCs w:val="24"/>
          <w:lang w:val="lt-LT"/>
        </w:rPr>
        <w:t>Pirkimo objektas</w:t>
      </w:r>
      <w:r w:rsidRPr="00D52968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DF14C9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DF14C9" w:rsidRPr="00DF14C9">
        <w:rPr>
          <w:rFonts w:ascii="Times New Roman" w:hAnsi="Times New Roman" w:cs="Times New Roman"/>
          <w:sz w:val="24"/>
          <w:szCs w:val="24"/>
          <w:lang w:val="lt-LT"/>
        </w:rPr>
        <w:t>rojekto „Potvynių rizikos mažinimo priemonių įgyvendinimas Sausgalvių polderio teritorijoje, Šilutės rajono savivaldybėje“ projektinių pasiūlymų, techninio darbo projekto parengimo ir statinio projekto vykdymo priežiūros paslaugų atlikimas</w:t>
      </w:r>
      <w:r w:rsidRPr="00D5296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EE9236C" w14:textId="0114A9BE" w:rsidR="00D73D39" w:rsidRPr="00027603" w:rsidRDefault="00C91D63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52968">
        <w:rPr>
          <w:rFonts w:ascii="Times New Roman" w:hAnsi="Times New Roman" w:cs="Times New Roman"/>
          <w:b/>
          <w:sz w:val="24"/>
          <w:szCs w:val="24"/>
          <w:lang w:val="lt-LT"/>
        </w:rPr>
        <w:t>Projekto pavadinimas</w:t>
      </w:r>
      <w:r w:rsidRPr="00D52968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Pr="00D52968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="00230B95" w:rsidRPr="00230B95">
        <w:rPr>
          <w:rFonts w:ascii="Times New Roman" w:eastAsia="Times New Roman" w:hAnsi="Times New Roman" w:cs="Times New Roman"/>
          <w:sz w:val="24"/>
          <w:szCs w:val="24"/>
          <w:lang w:val="lt-LT"/>
        </w:rPr>
        <w:t>Potvynių rizikos mažinimo priemonių įgyvendinimas Sausgalvių polderio teritorijoje, Šilutės rajono savivaldybėje</w:t>
      </w:r>
      <w:r w:rsidRPr="00027603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027603">
        <w:rPr>
          <w:rFonts w:ascii="Times New Roman" w:hAnsi="Times New Roman" w:cs="Times New Roman"/>
          <w:sz w:val="24"/>
          <w:szCs w:val="24"/>
          <w:lang w:val="lt-LT"/>
        </w:rPr>
        <w:t xml:space="preserve"> (toliau – Projektas).</w:t>
      </w:r>
    </w:p>
    <w:p w14:paraId="324975CD" w14:textId="77777777" w:rsidR="00196D39" w:rsidRPr="00196D39" w:rsidRDefault="00E9394B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939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 xml:space="preserve">Projekto įgyvendinimo teritorija išsidėsčiusi Šilutės rajono savivaldybėje, Pagrynių kadastro vietovėje, Šilutės seniūnijoje, Sausgalvių, </w:t>
      </w:r>
      <w:proofErr w:type="spellStart"/>
      <w:r w:rsidRPr="00E939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>Tatamiškių</w:t>
      </w:r>
      <w:proofErr w:type="spellEnd"/>
      <w:r w:rsidRPr="00E939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 xml:space="preserve">, Žalgirių, </w:t>
      </w:r>
      <w:proofErr w:type="spellStart"/>
      <w:r w:rsidRPr="00E939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>Šlažų</w:t>
      </w:r>
      <w:proofErr w:type="spellEnd"/>
      <w:r w:rsidRPr="00E939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 xml:space="preserve"> ir Pagrynių kaimuose</w:t>
      </w:r>
      <w:r w:rsidR="00027603">
        <w:rPr>
          <w:rFonts w:ascii="Times New Roman" w:hAnsi="Times New Roman" w:cs="Times New Roman"/>
          <w:b/>
          <w:sz w:val="23"/>
          <w:szCs w:val="23"/>
          <w:lang w:val="pt-BR"/>
        </w:rPr>
        <w:t xml:space="preserve">. </w:t>
      </w:r>
    </w:p>
    <w:p w14:paraId="2100B07E" w14:textId="1D2BBEF5" w:rsidR="00D73D39" w:rsidRPr="00027603" w:rsidRDefault="00196D39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96D3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Projektas bendrai finansuojamas 2021–2027 metų Europos Sąjungos fondų investicijų programos Europos regioninės plėtros fondo ir Projekto vykdytojo lėšomis. </w:t>
      </w:r>
      <w:r w:rsidR="00D52968" w:rsidRPr="00027603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405991D4" w14:textId="77777777" w:rsidR="005F5459" w:rsidRDefault="00196D39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F5459">
        <w:rPr>
          <w:rFonts w:ascii="Times New Roman" w:hAnsi="Times New Roman" w:cs="Times New Roman"/>
          <w:b/>
          <w:sz w:val="24"/>
          <w:szCs w:val="24"/>
          <w:lang w:val="lt-LT"/>
        </w:rPr>
        <w:t>Projektas įgyvendinamas pagal 2022–2030 metų plėtros programos valdytojos Lietuvos Respublikos aplinkos ministerijos aplinkos apsaugos ir klimato kaitos valdymo plėtros programos pažangos priemonės Nr. 02-001-06-06-01 „Didinti atsparumą ekstremaliesiems hidrometeorologiniams reiškiniams“ veiklą „Potvynių rizikos mažinimo priemonių įgyvendinimas“.</w:t>
      </w:r>
      <w:r w:rsidR="005F5459" w:rsidRPr="005F545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FED6A69" w14:textId="77777777" w:rsidR="005F5459" w:rsidRDefault="005F5459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F5459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tikslas – įgyvendinant potvynių rizikos mažinimo priemones Šilutės rajono savivaldybės Sausgalvių polderio teritorijoje, minimizuoti neigiamas klimato kaitos pasekmes ir mažinti ekosistemų ir šalies ūkio pažeidžiamumą. </w:t>
      </w:r>
    </w:p>
    <w:p w14:paraId="58180DC8" w14:textId="77777777" w:rsidR="005F5459" w:rsidRDefault="005F5459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F5459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uždavinys – įgyvendinti potvynių rizikos mažinimo priemones Šilutės rajono savivaldybės Sausgalvių polderio teritorijoje. </w:t>
      </w:r>
    </w:p>
    <w:p w14:paraId="657E361B" w14:textId="77777777" w:rsidR="000B16AF" w:rsidRDefault="005F5459" w:rsidP="00660D73">
      <w:pPr>
        <w:numPr>
          <w:ilvl w:val="1"/>
          <w:numId w:val="3"/>
        </w:numPr>
        <w:tabs>
          <w:tab w:val="clear" w:pos="720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F5459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veikla – rekonstruoti Šilutės rajono savivaldybės Sausgalvių polderio teritorijoje išsidėsčiusias ir/ar įrengti naujas apsaugos nuo potvynių priemones, hidrotechnikos, melioracijos ir kt. statinius. </w:t>
      </w:r>
    </w:p>
    <w:p w14:paraId="2CBD9238" w14:textId="7991B29D" w:rsidR="005F5459" w:rsidRPr="005F5459" w:rsidRDefault="005F5459" w:rsidP="00660D73">
      <w:p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F5459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Įvykdžius projekto veiklą bus pasiektas projekto rezultatas, kurį apibrėš fiziniai projekto veiklos įgyvendinimo rodikliai:  </w:t>
      </w:r>
    </w:p>
    <w:p w14:paraId="7F9F4867" w14:textId="77777777" w:rsidR="005F5459" w:rsidRPr="000B16AF" w:rsidRDefault="005F5459" w:rsidP="00660D73">
      <w:pPr>
        <w:pStyle w:val="Sraopastraipa"/>
        <w:numPr>
          <w:ilvl w:val="0"/>
          <w:numId w:val="10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B16AF">
        <w:rPr>
          <w:rFonts w:ascii="Times New Roman" w:hAnsi="Times New Roman" w:cs="Times New Roman"/>
          <w:b/>
          <w:sz w:val="24"/>
          <w:szCs w:val="24"/>
          <w:lang w:val="lt-LT"/>
        </w:rPr>
        <w:t xml:space="preserve">Sausgalvių, </w:t>
      </w:r>
      <w:proofErr w:type="spellStart"/>
      <w:r w:rsidRPr="000B16AF">
        <w:rPr>
          <w:rFonts w:ascii="Times New Roman" w:hAnsi="Times New Roman" w:cs="Times New Roman"/>
          <w:b/>
          <w:sz w:val="24"/>
          <w:szCs w:val="24"/>
          <w:lang w:val="lt-LT"/>
        </w:rPr>
        <w:t>Tatamiškių</w:t>
      </w:r>
      <w:proofErr w:type="spellEnd"/>
      <w:r w:rsidRPr="000B16AF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Žalgirių k., Šilutė sen., Pagrynių k. v., Šilutės r. sav.: </w:t>
      </w:r>
    </w:p>
    <w:p w14:paraId="1CA9A45C" w14:textId="77777777" w:rsidR="005F5459" w:rsidRPr="000B16AF" w:rsidRDefault="005F5459" w:rsidP="00660D73">
      <w:pPr>
        <w:pStyle w:val="Sraopastraipa"/>
        <w:numPr>
          <w:ilvl w:val="0"/>
          <w:numId w:val="10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B16AF">
        <w:rPr>
          <w:rFonts w:ascii="Times New Roman" w:hAnsi="Times New Roman" w:cs="Times New Roman"/>
          <w:b/>
          <w:sz w:val="24"/>
          <w:szCs w:val="24"/>
          <w:lang w:val="lt-LT"/>
        </w:rPr>
        <w:t>Pylimų rekonstravimas – apie 4,303 km;</w:t>
      </w:r>
    </w:p>
    <w:p w14:paraId="33132A86" w14:textId="77777777" w:rsidR="005F5459" w:rsidRPr="000B16AF" w:rsidRDefault="005F5459" w:rsidP="00660D73">
      <w:pPr>
        <w:pStyle w:val="Sraopastraipa"/>
        <w:numPr>
          <w:ilvl w:val="0"/>
          <w:numId w:val="10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B16AF">
        <w:rPr>
          <w:rFonts w:ascii="Times New Roman" w:hAnsi="Times New Roman" w:cs="Times New Roman"/>
          <w:b/>
          <w:sz w:val="24"/>
          <w:szCs w:val="24"/>
          <w:lang w:val="lt-LT"/>
        </w:rPr>
        <w:t>Automatinių vandens praleidimo vartų rekonstravimas – 1 vnt.;</w:t>
      </w:r>
    </w:p>
    <w:p w14:paraId="01532D00" w14:textId="77777777" w:rsidR="005F5459" w:rsidRPr="000B16AF" w:rsidRDefault="005F5459" w:rsidP="00660D73">
      <w:pPr>
        <w:pStyle w:val="Sraopastraipa"/>
        <w:numPr>
          <w:ilvl w:val="0"/>
          <w:numId w:val="10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B16AF">
        <w:rPr>
          <w:rFonts w:ascii="Times New Roman" w:hAnsi="Times New Roman" w:cs="Times New Roman"/>
          <w:b/>
          <w:sz w:val="24"/>
          <w:szCs w:val="24"/>
          <w:lang w:val="lt-LT"/>
        </w:rPr>
        <w:t>Sraigtinės siurblinės rekonstravimas – 1 vnt.;</w:t>
      </w:r>
    </w:p>
    <w:p w14:paraId="6EF21610" w14:textId="77777777" w:rsidR="005F5459" w:rsidRPr="000B16AF" w:rsidRDefault="005F5459" w:rsidP="00660D73">
      <w:pPr>
        <w:pStyle w:val="Sraopastraipa"/>
        <w:numPr>
          <w:ilvl w:val="0"/>
          <w:numId w:val="10"/>
        </w:numPr>
        <w:tabs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B16AF">
        <w:rPr>
          <w:rFonts w:ascii="Times New Roman" w:hAnsi="Times New Roman" w:cs="Times New Roman"/>
          <w:b/>
          <w:sz w:val="24"/>
          <w:szCs w:val="24"/>
          <w:lang w:val="lt-LT"/>
        </w:rPr>
        <w:t>Ašinės siurblinės rekonstravimas – 1 vnt.</w:t>
      </w:r>
    </w:p>
    <w:p w14:paraId="25024312" w14:textId="58456570" w:rsidR="00D73D39" w:rsidRDefault="005F5459" w:rsidP="00660D73">
      <w:p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F5459">
        <w:rPr>
          <w:rFonts w:ascii="Times New Roman" w:hAnsi="Times New Roman" w:cs="Times New Roman"/>
          <w:b/>
          <w:sz w:val="24"/>
          <w:szCs w:val="24"/>
          <w:lang w:val="lt-LT"/>
        </w:rPr>
        <w:t>Vienas iš projektinių pasiūlymų ir techninio darbo projekto rengimo tikslų – nustatyti tikslius projekto „Potvynių rizikos mažinimo priemonių įgyvendinimas Sausgalvių polderio teritorijoje, Šilutės rajono savivaldybėje“ fizinius veiklos/techninius rodiklius.</w:t>
      </w:r>
    </w:p>
    <w:p w14:paraId="15D6B34F" w14:textId="1A57288B" w:rsidR="00D73D39" w:rsidRPr="00700B6E" w:rsidRDefault="00C91D63" w:rsidP="00700B6E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993"/>
        </w:tabs>
        <w:spacing w:before="120" w:after="120" w:line="240" w:lineRule="auto"/>
        <w:ind w:right="62" w:hanging="2163"/>
        <w:jc w:val="both"/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</w:pPr>
      <w:r w:rsidRPr="00700B6E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Reikalavimai paslaugoms</w:t>
      </w:r>
      <w:r w:rsidR="005B6A19" w:rsidRPr="00700B6E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.</w:t>
      </w:r>
    </w:p>
    <w:p w14:paraId="68A9A182" w14:textId="7DF374DF" w:rsidR="00D73D39" w:rsidRDefault="00255E87" w:rsidP="00660D73">
      <w:pPr>
        <w:widowControl w:val="0"/>
        <w:tabs>
          <w:tab w:val="left" w:pos="851"/>
          <w:tab w:val="left" w:pos="993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sz w:val="24"/>
          <w:szCs w:val="24"/>
          <w:lang w:val="lt-LT" w:eastAsia="ko-KR"/>
        </w:rPr>
      </w:pPr>
      <w:r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Projektinių pasiūlymų, t</w:t>
      </w:r>
      <w:r w:rsidR="00C91D63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echninio darbo projekto parengimo</w:t>
      </w:r>
      <w:r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 xml:space="preserve"> ir</w:t>
      </w:r>
      <w:r w:rsidR="00C91D63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 xml:space="preserve"> statinio projekto vykdymo </w:t>
      </w:r>
      <w:r w:rsidR="00C91D63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lastRenderedPageBreak/>
        <w:t xml:space="preserve">priežiūros paslaugų </w:t>
      </w:r>
      <w:r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t</w:t>
      </w:r>
      <w:r w:rsidR="00C91D63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 xml:space="preserve">iekėjams keliami reikalavimai – turėti reikalingus atestatus ir (ar) leidimus, kt. dokumentus ir (ar) patirtį, tokiai veiklai vykdyti nurodyti pirkimo dokumentuose – </w:t>
      </w:r>
      <w:r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t</w:t>
      </w:r>
      <w:r w:rsidR="00C91D63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iekėjų kvalifikacijos reikalavimai.</w:t>
      </w:r>
    </w:p>
    <w:p w14:paraId="27E42CF1" w14:textId="1315CD23" w:rsidR="006A2EDF" w:rsidRPr="00924E9C" w:rsidRDefault="009038C9" w:rsidP="00924E9C">
      <w:pPr>
        <w:widowControl w:val="0"/>
        <w:tabs>
          <w:tab w:val="left" w:pos="851"/>
          <w:tab w:val="left" w:pos="993"/>
        </w:tabs>
        <w:spacing w:before="120" w:after="120" w:line="240" w:lineRule="auto"/>
        <w:ind w:right="62" w:firstLine="567"/>
        <w:jc w:val="both"/>
        <w:rPr>
          <w:lang w:val="lt-LT"/>
        </w:rPr>
      </w:pPr>
      <w:r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Projektinių pasiūlymų, t</w:t>
      </w:r>
      <w:r w:rsidR="00C91D63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echninio darbo projekto parengimo</w:t>
      </w:r>
      <w:r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 xml:space="preserve"> ir</w:t>
      </w:r>
      <w:r w:rsidR="00C91D63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 xml:space="preserve"> projekto vykdymo priežiūros paslaugos turės būti teikiamos vadovaujantis </w:t>
      </w:r>
      <w:r w:rsidR="00A869FC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 xml:space="preserve">Statybos įstatymu, </w:t>
      </w:r>
      <w:proofErr w:type="spellStart"/>
      <w:r w:rsidR="00BC532C" w:rsidRPr="0041045D">
        <w:rPr>
          <w:rFonts w:ascii="Times New Roman" w:hAnsi="Times New Roman" w:cs="Times New Roman"/>
          <w:b/>
          <w:sz w:val="24"/>
          <w:szCs w:val="24"/>
        </w:rPr>
        <w:t>Melioracijos</w:t>
      </w:r>
      <w:proofErr w:type="spellEnd"/>
      <w:r w:rsidR="00BC532C" w:rsidRPr="00410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532C" w:rsidRPr="0041045D">
        <w:rPr>
          <w:rFonts w:ascii="Times New Roman" w:hAnsi="Times New Roman" w:cs="Times New Roman"/>
          <w:b/>
          <w:sz w:val="24"/>
          <w:szCs w:val="24"/>
        </w:rPr>
        <w:t>techninį</w:t>
      </w:r>
      <w:proofErr w:type="spellEnd"/>
      <w:r w:rsidR="00BC532C" w:rsidRPr="00410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532C" w:rsidRPr="0041045D">
        <w:rPr>
          <w:rFonts w:ascii="Times New Roman" w:hAnsi="Times New Roman" w:cs="Times New Roman"/>
          <w:b/>
          <w:sz w:val="24"/>
          <w:szCs w:val="24"/>
        </w:rPr>
        <w:t>reglamentą</w:t>
      </w:r>
      <w:proofErr w:type="spellEnd"/>
      <w:r w:rsidR="00BC532C" w:rsidRPr="0041045D">
        <w:rPr>
          <w:rFonts w:ascii="Times New Roman" w:hAnsi="Times New Roman" w:cs="Times New Roman"/>
          <w:b/>
          <w:sz w:val="24"/>
          <w:szCs w:val="24"/>
        </w:rPr>
        <w:t xml:space="preserve"> MTR 1.05.01:2005 „</w:t>
      </w:r>
      <w:proofErr w:type="spellStart"/>
      <w:r w:rsidR="00BC532C" w:rsidRPr="0041045D">
        <w:rPr>
          <w:rFonts w:ascii="Times New Roman" w:hAnsi="Times New Roman" w:cs="Times New Roman"/>
          <w:b/>
          <w:sz w:val="24"/>
          <w:szCs w:val="24"/>
        </w:rPr>
        <w:t>Melioracijos</w:t>
      </w:r>
      <w:proofErr w:type="spellEnd"/>
      <w:r w:rsidR="00BC532C" w:rsidRPr="0041045D">
        <w:rPr>
          <w:rFonts w:ascii="Times New Roman" w:hAnsi="Times New Roman" w:cs="Times New Roman"/>
          <w:b/>
          <w:sz w:val="24"/>
          <w:szCs w:val="24"/>
        </w:rPr>
        <w:t xml:space="preserve">  </w:t>
      </w:r>
      <w:proofErr w:type="spellStart"/>
      <w:r w:rsidR="00BC532C" w:rsidRPr="0041045D">
        <w:rPr>
          <w:rFonts w:ascii="Times New Roman" w:hAnsi="Times New Roman" w:cs="Times New Roman"/>
          <w:b/>
          <w:sz w:val="24"/>
          <w:szCs w:val="24"/>
        </w:rPr>
        <w:t>statinių</w:t>
      </w:r>
      <w:proofErr w:type="spellEnd"/>
      <w:r w:rsidR="00BC532C" w:rsidRPr="00410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532C" w:rsidRPr="0041045D">
        <w:rPr>
          <w:rFonts w:ascii="Times New Roman" w:hAnsi="Times New Roman" w:cs="Times New Roman"/>
          <w:b/>
          <w:sz w:val="24"/>
          <w:szCs w:val="24"/>
        </w:rPr>
        <w:t>projektavimas</w:t>
      </w:r>
      <w:proofErr w:type="spellEnd"/>
      <w:r w:rsidR="00BC532C" w:rsidRPr="0041045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A869FC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 xml:space="preserve">STR 1.04.04:2017 „Statinio projektavimas, projekto ekspertizė“, taip pat kitais </w:t>
      </w:r>
      <w:r w:rsidR="00C91D63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techniniais ir kt. reglamentais, normatyviniais dokumentais, teisės aktais</w:t>
      </w:r>
      <w:r w:rsidR="00694926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. P</w:t>
      </w:r>
      <w:r w:rsidR="00CD7562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rojektuojamas dalis privalo parinkti pats projektuotojas</w:t>
      </w:r>
      <w:r w:rsidR="00694926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 xml:space="preserve"> (p</w:t>
      </w:r>
      <w:r w:rsidR="00F56446" w:rsidRPr="0041045D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rojektas turi būti parengtas pilna</w:t>
      </w:r>
      <w:r w:rsidR="00F56446" w:rsidRPr="0041045D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 xml:space="preserve"> </w:t>
      </w:r>
      <w:r w:rsidR="00335A09" w:rsidRPr="0041045D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sudėtimi</w:t>
      </w:r>
      <w:r w:rsidR="00F56446" w:rsidRPr="0041045D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 xml:space="preserve">, vadovaujantis </w:t>
      </w:r>
      <w:r w:rsidR="00335A09" w:rsidRPr="0041045D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 xml:space="preserve">Lietuvos </w:t>
      </w:r>
      <w:r w:rsidR="00335A09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Respublikos galiojanč</w:t>
      </w:r>
      <w:r w:rsidR="00592493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 xml:space="preserve">iais </w:t>
      </w:r>
      <w:r w:rsidR="00CE6D36" w:rsidRPr="00CE6D36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techniniais ir kt. reglamentais, normatyviniais dokumentais, teisės aktais</w:t>
      </w:r>
      <w:r w:rsidR="00694926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)</w:t>
      </w:r>
      <w:r w:rsidR="00FC0DFF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.</w:t>
      </w:r>
    </w:p>
    <w:p w14:paraId="32AC7060" w14:textId="5353E895" w:rsidR="00D73D39" w:rsidRPr="0041045D" w:rsidRDefault="00C91D63" w:rsidP="00660D73">
      <w:pPr>
        <w:widowControl w:val="0"/>
        <w:tabs>
          <w:tab w:val="left" w:pos="993"/>
        </w:tabs>
        <w:spacing w:after="120" w:line="240" w:lineRule="auto"/>
        <w:ind w:right="62" w:firstLine="567"/>
        <w:jc w:val="both"/>
        <w:rPr>
          <w:lang w:val="lt-LT"/>
        </w:rPr>
      </w:pPr>
      <w:r w:rsidRPr="0041045D">
        <w:rPr>
          <w:rFonts w:ascii="Times New Roman" w:eastAsia="Batang;바탕" w:hAnsi="Times New Roman" w:cs="Times New Roman"/>
          <w:b/>
          <w:sz w:val="24"/>
          <w:szCs w:val="24"/>
          <w:lang w:val="lt-LT" w:eastAsia="ko-KR"/>
        </w:rPr>
        <w:t>Statinio projekto vykdymo priežiūra</w:t>
      </w:r>
      <w:r w:rsidRPr="0041045D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 xml:space="preserve"> turi būti vykdoma vadovaujantis STR 1.09.04:2007 </w:t>
      </w:r>
      <w:r w:rsidR="0080541C" w:rsidRPr="0041045D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„</w:t>
      </w:r>
      <w:r w:rsidRPr="0041045D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Statinio projekto vykdymo priežiūra</w:t>
      </w:r>
      <w:r w:rsidR="0080541C" w:rsidRPr="0041045D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“</w:t>
      </w:r>
      <w:r w:rsidRPr="0041045D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 xml:space="preserve"> (aktualia redakcija) ir apimti techniniame darbo projekte numatytų darbų vykdymo priežiūrą.</w:t>
      </w:r>
    </w:p>
    <w:p w14:paraId="1C5FD1F8" w14:textId="7363D692" w:rsidR="00D73D39" w:rsidRPr="00027603" w:rsidRDefault="00C91D63" w:rsidP="00700B6E">
      <w:pPr>
        <w:pStyle w:val="Sraopastraipa"/>
        <w:widowControl w:val="0"/>
        <w:numPr>
          <w:ilvl w:val="0"/>
          <w:numId w:val="5"/>
        </w:numPr>
        <w:tabs>
          <w:tab w:val="left" w:pos="993"/>
        </w:tabs>
        <w:spacing w:before="120" w:after="120" w:line="240" w:lineRule="auto"/>
        <w:ind w:right="62" w:hanging="873"/>
        <w:jc w:val="both"/>
        <w:rPr>
          <w:lang w:val="pt-BR"/>
        </w:rPr>
      </w:pPr>
      <w:r w:rsidRPr="006935B8">
        <w:rPr>
          <w:rFonts w:ascii="Times New Roman" w:hAnsi="Times New Roman" w:cs="Times New Roman"/>
          <w:b/>
          <w:sz w:val="24"/>
          <w:szCs w:val="24"/>
          <w:lang w:val="lt-LT"/>
        </w:rPr>
        <w:t>Projekto įgyvendinimas (paslaugos ir darbai turi būti teikiami šia tvarka)</w:t>
      </w:r>
      <w:r w:rsidR="00F449CA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2306C853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563FD897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6A64FAC9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3EF5DA5E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78C730D2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0CA8DEFB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457EEBDF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312B95B1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701A6C4F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40B9F7B4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39608889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4762C8EF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33C35882" w14:textId="77777777" w:rsidR="00D73D39" w:rsidRDefault="00D73D39" w:rsidP="00660D73">
      <w:pPr>
        <w:pStyle w:val="Sraopastraipa"/>
        <w:widowControl w:val="0"/>
        <w:numPr>
          <w:ilvl w:val="0"/>
          <w:numId w:val="4"/>
        </w:numPr>
        <w:tabs>
          <w:tab w:val="left" w:pos="993"/>
          <w:tab w:val="left" w:pos="1418"/>
        </w:tabs>
        <w:spacing w:before="120" w:after="120" w:line="240" w:lineRule="auto"/>
        <w:ind w:left="0" w:right="62" w:firstLine="567"/>
        <w:jc w:val="both"/>
        <w:rPr>
          <w:rFonts w:ascii="Times New Roman" w:eastAsia="Batang;바탕" w:hAnsi="Times New Roman" w:cs="Times New Roman"/>
          <w:vanish/>
          <w:color w:val="000000"/>
          <w:sz w:val="24"/>
          <w:szCs w:val="24"/>
          <w:lang w:val="lt-LT" w:eastAsia="ko-KR"/>
        </w:rPr>
      </w:pPr>
    </w:p>
    <w:p w14:paraId="25B996D3" w14:textId="77777777" w:rsidR="00052CAF" w:rsidRPr="00F449CA" w:rsidRDefault="00052CAF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b/>
          <w:bCs/>
          <w:color w:val="000000"/>
          <w:sz w:val="24"/>
          <w:szCs w:val="24"/>
          <w:lang w:val="lt-LT" w:eastAsia="ko-KR"/>
        </w:rPr>
      </w:pPr>
      <w:r w:rsidRPr="00F449CA">
        <w:rPr>
          <w:rFonts w:ascii="Times New Roman" w:eastAsia="Batang;바탕" w:hAnsi="Times New Roman" w:cs="Times New Roman"/>
          <w:b/>
          <w:bCs/>
          <w:color w:val="000000"/>
          <w:sz w:val="24"/>
          <w:szCs w:val="24"/>
          <w:lang w:val="lt-LT" w:eastAsia="ko-KR"/>
        </w:rPr>
        <w:t>Paslaugos atliekamos šiais etapais:</w:t>
      </w:r>
    </w:p>
    <w:p w14:paraId="48F18B45" w14:textId="77777777" w:rsidR="005B6A19" w:rsidRDefault="00052CAF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</w:pPr>
      <w:r w:rsidRPr="00F449CA">
        <w:rPr>
          <w:rFonts w:ascii="Times New Roman" w:eastAsia="Batang;바탕" w:hAnsi="Times New Roman" w:cs="Times New Roman"/>
          <w:b/>
          <w:bCs/>
          <w:color w:val="000000"/>
          <w:sz w:val="24"/>
          <w:szCs w:val="24"/>
          <w:lang w:val="lt-LT" w:eastAsia="ko-KR"/>
        </w:rPr>
        <w:t>I etapas.</w:t>
      </w:r>
      <w:r w:rsidRPr="00052CAF"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  <w:t xml:space="preserve"> Projektinių pasiūlymų rengimas, statybą leidžiančio dokumento gavimas. </w:t>
      </w:r>
    </w:p>
    <w:p w14:paraId="5BDBD3E0" w14:textId="4196E74C" w:rsidR="00052CAF" w:rsidRPr="005B6A19" w:rsidRDefault="005B6A19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b/>
          <w:bCs/>
          <w:i/>
          <w:iCs/>
          <w:color w:val="000000"/>
          <w:sz w:val="24"/>
          <w:szCs w:val="24"/>
          <w:lang w:val="lt-LT" w:eastAsia="ko-KR"/>
        </w:rPr>
      </w:pPr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Projektiniai pasiūlymai turi būti parengti ir gautas statybą leidžiantis dokumentas per </w:t>
      </w:r>
      <w:r w:rsidR="00ED7BE8" w:rsidRPr="00ED7BE8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120</w:t>
      </w:r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highlight w:val="yellow"/>
          <w:lang w:val="lt-LT" w:eastAsia="ko-KR"/>
        </w:rPr>
        <w:t xml:space="preserve"> </w:t>
      </w:r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kalendorinių dienų nuo viešojo pirkimo sutarties pasirašymo dienos.</w:t>
      </w:r>
      <w:r w:rsidR="00DE1A64" w:rsidRPr="00DE1A64">
        <w:t xml:space="preserve"> </w:t>
      </w:r>
      <w:r w:rsidR="00DE1A64" w:rsidRPr="00DE1A64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Į projektinių pasiūlymų parengimo terminą įskaičiuotas reikalingų tyrimų atlikimo laikas, prisijungimo sąlygų išėmimo laikas, statybos leidimo gavimas</w:t>
      </w:r>
      <w:r w:rsidR="003D03A7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.</w:t>
      </w:r>
    </w:p>
    <w:p w14:paraId="75A64E83" w14:textId="77777777" w:rsidR="00AB2633" w:rsidRDefault="00052CAF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</w:pPr>
      <w:r w:rsidRPr="00F449CA">
        <w:rPr>
          <w:rFonts w:ascii="Times New Roman" w:eastAsia="Batang;바탕" w:hAnsi="Times New Roman" w:cs="Times New Roman"/>
          <w:b/>
          <w:bCs/>
          <w:color w:val="000000"/>
          <w:sz w:val="24"/>
          <w:szCs w:val="24"/>
          <w:lang w:val="lt-LT" w:eastAsia="ko-KR"/>
        </w:rPr>
        <w:t>II etapas.</w:t>
      </w:r>
      <w:r w:rsidRPr="00052CAF"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  <w:t xml:space="preserve">  Techninio darbo projekto rengimas, remiantis parengtais projektiniais pasiūlymais. Techninio darbo projekto pateikimas </w:t>
      </w:r>
      <w:proofErr w:type="spellStart"/>
      <w:r w:rsidRPr="00052CAF"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  <w:t>ekspertavimui</w:t>
      </w:r>
      <w:proofErr w:type="spellEnd"/>
      <w:r w:rsidRPr="00052CAF"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  <w:t xml:space="preserve"> Užsakovo viešųjų pirkimų įstatymo nustatyta tvarka parinktiems ekspertams bei techninio darbo projekto suderinimas su atsakingomis institucijomis. </w:t>
      </w:r>
    </w:p>
    <w:p w14:paraId="7234F517" w14:textId="44D34CA9" w:rsidR="005B6A19" w:rsidRPr="005B6A19" w:rsidRDefault="005B6A19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b/>
          <w:bCs/>
          <w:i/>
          <w:iCs/>
          <w:color w:val="000000"/>
          <w:sz w:val="24"/>
          <w:szCs w:val="24"/>
          <w:lang w:val="lt-LT" w:eastAsia="ko-KR"/>
        </w:rPr>
      </w:pPr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Techninis darbo projektas turi būti parengtas, </w:t>
      </w:r>
      <w:proofErr w:type="spellStart"/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ekspertuotas</w:t>
      </w:r>
      <w:proofErr w:type="spellEnd"/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 ir suderintas su atsakingomis institucijomis per </w:t>
      </w:r>
      <w:r w:rsidR="005743A4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90</w:t>
      </w:r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 kalendorinių dienų</w:t>
      </w:r>
      <w:r w:rsidR="00FF3DE5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 nuo pirmojo etapo paslaugų</w:t>
      </w:r>
      <w:r w:rsidR="008A197A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 vykdymo pabaigos</w:t>
      </w:r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.</w:t>
      </w:r>
      <w:r w:rsidR="00AB2633" w:rsidRPr="00AB2633">
        <w:t xml:space="preserve"> </w:t>
      </w:r>
      <w:r w:rsidR="00AB2633" w:rsidRPr="00AB2633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Į techninio darbo projekto</w:t>
      </w:r>
      <w:r w:rsidR="0086755B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 parengimo</w:t>
      </w:r>
      <w:r w:rsidR="00AB2633" w:rsidRPr="00AB2633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 trukmės terminą įeina </w:t>
      </w:r>
      <w:r w:rsidR="0086755B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ir </w:t>
      </w:r>
      <w:r w:rsidR="00AB2633" w:rsidRPr="00AB2633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parengto techninio darbo projekto pateikimas ekspert</w:t>
      </w:r>
      <w:r w:rsidR="0086755B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ams</w:t>
      </w:r>
      <w:r w:rsidR="00AB2633" w:rsidRPr="00AB2633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, neatitikimų šalinimas, teigiamos ekspertizės išvados gavimas, parengto techninio darbo projekto suderinimas su </w:t>
      </w:r>
      <w:r w:rsidR="003274B1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atsakingomis</w:t>
      </w:r>
      <w:r w:rsidR="00AB2633" w:rsidRPr="00AB2633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 xml:space="preserve"> institucijomis</w:t>
      </w:r>
      <w:r w:rsidR="003274B1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.</w:t>
      </w:r>
    </w:p>
    <w:p w14:paraId="0CF118BD" w14:textId="35730251" w:rsidR="00D73D39" w:rsidRDefault="00052CAF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</w:pPr>
      <w:r w:rsidRPr="00F449CA">
        <w:rPr>
          <w:rFonts w:ascii="Times New Roman" w:eastAsia="Batang;바탕" w:hAnsi="Times New Roman" w:cs="Times New Roman"/>
          <w:b/>
          <w:bCs/>
          <w:color w:val="000000"/>
          <w:sz w:val="24"/>
          <w:szCs w:val="24"/>
          <w:lang w:val="lt-LT" w:eastAsia="ko-KR"/>
        </w:rPr>
        <w:t xml:space="preserve">III etapas. </w:t>
      </w:r>
      <w:r w:rsidRPr="00052CAF">
        <w:rPr>
          <w:rFonts w:ascii="Times New Roman" w:eastAsia="Batang;바탕" w:hAnsi="Times New Roman" w:cs="Times New Roman"/>
          <w:color w:val="000000"/>
          <w:sz w:val="24"/>
          <w:szCs w:val="24"/>
          <w:lang w:val="lt-LT" w:eastAsia="ko-KR"/>
        </w:rPr>
        <w:t>Statinio projekto vykdymo priežiūros paslaugų vykdymas rangos darbų vykdymo metu.</w:t>
      </w:r>
    </w:p>
    <w:p w14:paraId="4A20A3B1" w14:textId="61349A23" w:rsidR="005B6A19" w:rsidRDefault="005B6A19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</w:pPr>
      <w:r w:rsidRPr="005B6A19">
        <w:rPr>
          <w:rFonts w:ascii="Times New Roman" w:eastAsia="Batang;바탕" w:hAnsi="Times New Roman" w:cs="Times New Roman"/>
          <w:b/>
          <w:bCs/>
          <w:i/>
          <w:iCs/>
          <w:sz w:val="24"/>
          <w:szCs w:val="24"/>
          <w:lang w:val="lt-LT" w:eastAsia="ko-KR"/>
        </w:rPr>
        <w:t>Statinio projekto vykdymo priežiūros paslaugų vykdymo pradžia – rekonstravimo darbų pradžios data, vykdymo pabaiga – rekonstravimo darbų pabaigos data, bet ne ilgiau kaip 36 mėnesiai nuo viešojo pirkimo sutarties pasirašymo dienos.</w:t>
      </w:r>
    </w:p>
    <w:p w14:paraId="12D58AEE" w14:textId="77777777" w:rsidR="005B6A19" w:rsidRPr="005B6A19" w:rsidRDefault="005B6A19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</w:pPr>
      <w:r w:rsidRPr="005B6A19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I-</w:t>
      </w:r>
      <w:proofErr w:type="spellStart"/>
      <w:r w:rsidRPr="005B6A19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ojo</w:t>
      </w:r>
      <w:proofErr w:type="spellEnd"/>
      <w:r w:rsidRPr="005B6A19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 xml:space="preserve"> ir II-</w:t>
      </w:r>
      <w:proofErr w:type="spellStart"/>
      <w:r w:rsidRPr="005B6A19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>ojo</w:t>
      </w:r>
      <w:proofErr w:type="spellEnd"/>
      <w:r w:rsidRPr="005B6A19">
        <w:rPr>
          <w:rFonts w:ascii="Times New Roman" w:eastAsia="Batang;바탕" w:hAnsi="Times New Roman" w:cs="Times New Roman"/>
          <w:b/>
          <w:bCs/>
          <w:sz w:val="24"/>
          <w:szCs w:val="24"/>
          <w:lang w:val="lt-LT" w:eastAsia="ko-KR"/>
        </w:rPr>
        <w:t xml:space="preserve"> etapų paslaugų vykdymo termino pratęsimo galimybė nenumatyta.   </w:t>
      </w:r>
    </w:p>
    <w:p w14:paraId="15B0019C" w14:textId="70FF8BD9" w:rsidR="00AA579E" w:rsidRDefault="00AA579E" w:rsidP="00660D73">
      <w:pPr>
        <w:widowControl w:val="0"/>
        <w:tabs>
          <w:tab w:val="left" w:pos="993"/>
          <w:tab w:val="left" w:pos="1418"/>
        </w:tabs>
        <w:spacing w:before="120" w:after="120" w:line="240" w:lineRule="auto"/>
        <w:ind w:right="62" w:firstLine="567"/>
        <w:jc w:val="both"/>
        <w:rPr>
          <w:rFonts w:ascii="Times New Roman" w:eastAsia="Batang;바탕" w:hAnsi="Times New Roman" w:cs="Times New Roman"/>
          <w:sz w:val="24"/>
          <w:szCs w:val="24"/>
          <w:lang w:val="lt-LT" w:eastAsia="ko-KR"/>
        </w:rPr>
      </w:pPr>
      <w:r w:rsidRPr="00AA579E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 xml:space="preserve">Užsakovui turi būti pateikti projektiniai pasiūlymai, kartu su statybą leidžiančiu dokumentu, techninis darbo projektas, kartu su teigiama ekspertizės išvada ir visais atsakingų institucijų suderinimais. Tiekėjas turi pateikti 3 dokumentų spausdintus egzempliorius ir 1 </w:t>
      </w:r>
      <w:r w:rsidR="005362D4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skaitmeninėje laikmenoje</w:t>
      </w:r>
      <w:r w:rsidRPr="00AA579E">
        <w:rPr>
          <w:rFonts w:ascii="Times New Roman" w:eastAsia="Batang;바탕" w:hAnsi="Times New Roman" w:cs="Times New Roman"/>
          <w:sz w:val="24"/>
          <w:szCs w:val="24"/>
          <w:lang w:val="lt-LT" w:eastAsia="ko-KR"/>
        </w:rPr>
        <w:t>. Visi egzemplioriai turi būti identiški.</w:t>
      </w:r>
    </w:p>
    <w:p w14:paraId="184ED045" w14:textId="46D5D309" w:rsidR="00D73D39" w:rsidRPr="008677FD" w:rsidRDefault="00C91D63" w:rsidP="00660D73">
      <w:pPr>
        <w:pStyle w:val="Sraopastraipa"/>
        <w:widowControl w:val="0"/>
        <w:numPr>
          <w:ilvl w:val="0"/>
          <w:numId w:val="5"/>
        </w:numPr>
        <w:tabs>
          <w:tab w:val="left" w:pos="993"/>
          <w:tab w:val="left" w:pos="1134"/>
        </w:tabs>
        <w:spacing w:before="120" w:after="120" w:line="240" w:lineRule="auto"/>
        <w:ind w:left="0" w:right="62" w:firstLine="567"/>
        <w:jc w:val="both"/>
      </w:pPr>
      <w:proofErr w:type="spellStart"/>
      <w:r w:rsidRPr="008677F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Pagrindiniai</w:t>
      </w:r>
      <w:proofErr w:type="spellEnd"/>
      <w:r w:rsidRPr="008677F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8677F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normatyviniai</w:t>
      </w:r>
      <w:proofErr w:type="spellEnd"/>
      <w:r w:rsidRPr="008677F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8677F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dokumentai</w:t>
      </w:r>
      <w:proofErr w:type="spellEnd"/>
      <w:r w:rsidR="00F449CA" w:rsidRPr="008677F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  <w:r w:rsidRPr="008677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298B718" w14:textId="129B61EE" w:rsidR="00D73D39" w:rsidRPr="008677FD" w:rsidRDefault="00C91D63" w:rsidP="00660D73">
      <w:pPr>
        <w:widowControl w:val="0"/>
        <w:tabs>
          <w:tab w:val="left" w:pos="993"/>
        </w:tabs>
        <w:spacing w:before="120" w:after="120" w:line="240" w:lineRule="auto"/>
        <w:ind w:right="62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677FD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Paslaugos turi būti </w:t>
      </w:r>
      <w:r w:rsidR="008677FD">
        <w:rPr>
          <w:rFonts w:ascii="Times New Roman" w:hAnsi="Times New Roman" w:cs="Times New Roman"/>
          <w:b/>
          <w:sz w:val="24"/>
          <w:szCs w:val="24"/>
          <w:lang w:val="lt-LT"/>
        </w:rPr>
        <w:t>atliekamos</w:t>
      </w:r>
      <w:r w:rsidRPr="008677F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vadovaujantis (aktualiomis redakcijomis):</w:t>
      </w:r>
    </w:p>
    <w:p w14:paraId="108F42D7" w14:textId="77777777" w:rsidR="0041045D" w:rsidRPr="00C40D97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62" w:firstLine="709"/>
        <w:jc w:val="both"/>
        <w:rPr>
          <w:rFonts w:ascii="Times New Roman" w:eastAsia="Batang;바탕" w:hAnsi="Times New Roman" w:cs="Times New Roman"/>
          <w:sz w:val="24"/>
          <w:szCs w:val="24"/>
          <w:lang w:val="lt-LT" w:eastAsia="ko-KR"/>
        </w:rPr>
      </w:pPr>
      <w:r w:rsidRPr="00C40D97">
        <w:rPr>
          <w:rFonts w:ascii="Times New Roman" w:hAnsi="Times New Roman" w:cs="Times New Roman"/>
          <w:sz w:val="24"/>
          <w:szCs w:val="24"/>
          <w:lang w:val="lt-LT"/>
        </w:rPr>
        <w:t>Lietuvos Respublikos melioracijos įstatymu;</w:t>
      </w:r>
    </w:p>
    <w:p w14:paraId="6303F76A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113654">
        <w:rPr>
          <w:rFonts w:ascii="Times New Roman" w:hAnsi="Times New Roman"/>
          <w:sz w:val="24"/>
          <w:szCs w:val="24"/>
          <w:lang w:val="lt-LT"/>
        </w:rPr>
        <w:t>Lietuvos Respublikos statybos įstatymu;</w:t>
      </w:r>
    </w:p>
    <w:p w14:paraId="2A377806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113654">
        <w:rPr>
          <w:rFonts w:ascii="Times New Roman" w:hAnsi="Times New Roman"/>
          <w:sz w:val="24"/>
          <w:szCs w:val="24"/>
          <w:lang w:val="lt-LT"/>
        </w:rPr>
        <w:t>Lietuvos Respublikos draudimo įstatymu;</w:t>
      </w:r>
    </w:p>
    <w:p w14:paraId="2D0441D7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113654">
        <w:rPr>
          <w:rFonts w:ascii="Times New Roman" w:hAnsi="Times New Roman"/>
          <w:sz w:val="24"/>
          <w:szCs w:val="24"/>
          <w:lang w:val="lt-LT"/>
        </w:rPr>
        <w:t>Lietuvos Respublikos civiliniu kodeksu;</w:t>
      </w:r>
    </w:p>
    <w:p w14:paraId="175EAFC6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13654">
        <w:rPr>
          <w:rFonts w:ascii="Times New Roman" w:eastAsia="Batang;바탕" w:hAnsi="Times New Roman"/>
          <w:sz w:val="24"/>
          <w:szCs w:val="24"/>
          <w:lang w:val="lt-LT" w:eastAsia="ko-KR"/>
        </w:rPr>
        <w:lastRenderedPageBreak/>
        <w:t xml:space="preserve">Lietuvos Respublikos aplinkos apsaugos įstatymu; </w:t>
      </w:r>
    </w:p>
    <w:p w14:paraId="2689EA2A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13654">
        <w:rPr>
          <w:rFonts w:ascii="Times New Roman" w:eastAsia="Batang;바탕" w:hAnsi="Times New Roman"/>
          <w:sz w:val="24"/>
          <w:szCs w:val="24"/>
          <w:lang w:val="lt-LT" w:eastAsia="ko-KR"/>
        </w:rPr>
        <w:t xml:space="preserve">Lietuvos Respublikos teritorijų planavimo įstatymu; </w:t>
      </w:r>
    </w:p>
    <w:p w14:paraId="13E91FAF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lang w:val="lt-LT"/>
        </w:rPr>
      </w:pPr>
      <w:r w:rsidRPr="00113654">
        <w:rPr>
          <w:rFonts w:ascii="Times New Roman" w:hAnsi="Times New Roman"/>
          <w:sz w:val="24"/>
          <w:szCs w:val="24"/>
          <w:lang w:val="lt-LT" w:eastAsia="lt-LT"/>
        </w:rPr>
        <w:t>LR vyriausybės 1992 m. gegužės 12 d. nutarimu Nr.343 “</w:t>
      </w:r>
      <w:r w:rsidRPr="00113654">
        <w:rPr>
          <w:rFonts w:ascii="Times New Roman" w:hAnsi="Times New Roman"/>
          <w:bCs/>
          <w:sz w:val="24"/>
          <w:szCs w:val="24"/>
          <w:lang w:val="lt-LT"/>
        </w:rPr>
        <w:t>Dėl specialiųjų žemės ir miško naudojimo sąlygų patvirtinimo”;</w:t>
      </w:r>
    </w:p>
    <w:p w14:paraId="7171288E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13654">
        <w:rPr>
          <w:rFonts w:ascii="Times New Roman" w:eastAsia="Batang;바탕" w:hAnsi="Times New Roman"/>
          <w:sz w:val="24"/>
          <w:szCs w:val="24"/>
          <w:lang w:val="lt-LT" w:eastAsia="ko-KR"/>
        </w:rPr>
        <w:t>Lietuvos Respublikos Vyriausybės 1995 m. rugpjūčio 14 d. nutarimu Nr. 1116 „Dėl pažeistos žemės rekultivavimo ir derlingo dirvožemio sluoksnio išsaugojimo“;</w:t>
      </w:r>
    </w:p>
    <w:p w14:paraId="1D2DC154" w14:textId="77777777" w:rsidR="0041045D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13654">
        <w:rPr>
          <w:rFonts w:ascii="Times New Roman" w:eastAsia="Batang;바탕" w:hAnsi="Times New Roman"/>
          <w:sz w:val="24"/>
          <w:szCs w:val="24"/>
          <w:lang w:val="lt-LT" w:eastAsia="ko-KR"/>
        </w:rPr>
        <w:t xml:space="preserve">Riboženklių apsaugos instrukcijomis; </w:t>
      </w:r>
    </w:p>
    <w:p w14:paraId="7F5E8329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 STR 1.01.03:2017 „Statinių klasifikavimas“;</w:t>
      </w:r>
    </w:p>
    <w:p w14:paraId="67DABF51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1.01.08:2002 „Statinio statybos rūšys“;</w:t>
      </w:r>
    </w:p>
    <w:p w14:paraId="4DEA7758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 xml:space="preserve"> Statybos techniniu reglamentu STR 1.02.01:2017 „Statybos dalyvių atestavimo ir teisės pripažinimo tvarkos aprašas“ ;</w:t>
      </w:r>
    </w:p>
    <w:p w14:paraId="36F13A8B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 xml:space="preserve">Statybos techniniu reglamentu STR 1.04.02:2011 „Inžineriniai geologiniai ir </w:t>
      </w:r>
      <w:proofErr w:type="spellStart"/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geotechniniai</w:t>
      </w:r>
      <w:proofErr w:type="spellEnd"/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 xml:space="preserve"> tyrimai“;</w:t>
      </w:r>
    </w:p>
    <w:p w14:paraId="5F5FBC96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 Statybos techniniu reglamentu STR 1.04.04:2017 „Statinio projektavimas, projekto ekspertizė“ ;</w:t>
      </w:r>
    </w:p>
    <w:p w14:paraId="76D2BB61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1.05.01:2017 „Statybą leidžiantys dokumentai. Statybos užbaigimas. Nebaigto statinio registravimas ir perleidimas. Statybos sustabdymas. Savavališkos statybos padarinių šalinimas. Statybos pagal neteisėtai išduotą statybą leidžiantį dokumentą padarinių šalinimas“;</w:t>
      </w:r>
    </w:p>
    <w:p w14:paraId="0D6B5FDE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1.06.01:2016 „Statybos darbai. Statinio statybos priežiūra“;</w:t>
      </w:r>
    </w:p>
    <w:p w14:paraId="6B498337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2.01.01(1):2005 „Esminis statinio reikalavimas „Mechaninis atsparumas ir pastovumas“ ;</w:t>
      </w:r>
    </w:p>
    <w:p w14:paraId="7E3BBE54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2.02.06:2004 „Hidrotechnikos statiniai. Pagrindinės nuostatos“ ;</w:t>
      </w:r>
    </w:p>
    <w:p w14:paraId="55018557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techninį reglamentu STR 2.03.03:2005 „Inžinerinės teritorijų apsaugos nuo patvenkimo ir užtvinimo projektavimas. Pagrindinės nuostatos“;</w:t>
      </w:r>
    </w:p>
    <w:p w14:paraId="366538F1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 Statybos techniniu reglamentu STR 2.05.05:2005 „Betoninių ir gelžbetonių konstrukcijų projektavimas“;</w:t>
      </w:r>
    </w:p>
    <w:p w14:paraId="64464353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2.05.15:2004 „Hidrotechnikos statinių poveikiai ir apkrovos“;</w:t>
      </w:r>
    </w:p>
    <w:p w14:paraId="7691B5D2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</w:t>
      </w:r>
      <w:r w:rsidRPr="00183816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 xml:space="preserve"> STR 2.05.17:2005 „Gruntinių medžiagų užtvankos“;</w:t>
      </w:r>
    </w:p>
    <w:p w14:paraId="4EF91DFE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2.05.19:2005 „Inžinerinė hidrologija. Pagrindiniai skaičiavimų reikalavimai“;</w:t>
      </w:r>
    </w:p>
    <w:p w14:paraId="460077E8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83816">
        <w:rPr>
          <w:rFonts w:ascii="Times New Roman" w:hAnsi="Times New Roman"/>
          <w:color w:val="000000"/>
          <w:sz w:val="24"/>
          <w:szCs w:val="24"/>
          <w:lang w:val="lt-LT"/>
        </w:rPr>
        <w:t>Statybos techniniu reglamentu STR 1.01.02:2016 „Normatyviniai statybos techniniai dokumentai“</w:t>
      </w:r>
    </w:p>
    <w:p w14:paraId="1B04E8EF" w14:textId="77777777" w:rsidR="0041045D" w:rsidRPr="0018381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183816">
        <w:rPr>
          <w:rFonts w:ascii="Times New Roman" w:hAnsi="Times New Roman"/>
          <w:sz w:val="24"/>
          <w:szCs w:val="24"/>
          <w:lang w:val="lt-LT"/>
        </w:rPr>
        <w:t>Statybos techniniu reglamentu</w:t>
      </w:r>
      <w:r w:rsidRPr="00183816">
        <w:rPr>
          <w:rFonts w:ascii="Times New Roman" w:eastAsia="Batang;바탕" w:hAnsi="Times New Roman"/>
          <w:sz w:val="24"/>
          <w:szCs w:val="24"/>
          <w:lang w:val="lt-LT" w:eastAsia="ko-KR"/>
        </w:rPr>
        <w:t xml:space="preserve"> </w:t>
      </w:r>
      <w:r w:rsidRPr="00183816">
        <w:rPr>
          <w:rFonts w:ascii="Times New Roman" w:hAnsi="Times New Roman"/>
          <w:sz w:val="24"/>
          <w:szCs w:val="24"/>
          <w:lang w:val="lt-LT" w:eastAsia="lt-LT"/>
        </w:rPr>
        <w:t>STR 2.01.01(3):1999</w:t>
      </w:r>
      <w:r w:rsidRPr="00183816">
        <w:rPr>
          <w:rFonts w:ascii="Times New Roman" w:eastAsia="Batang;바탕" w:hAnsi="Times New Roman"/>
          <w:sz w:val="24"/>
          <w:szCs w:val="24"/>
          <w:lang w:val="lt-LT" w:eastAsia="ko-KR"/>
        </w:rPr>
        <w:t xml:space="preserve"> „</w:t>
      </w:r>
      <w:r w:rsidRPr="00183816">
        <w:rPr>
          <w:rFonts w:ascii="Times New Roman" w:hAnsi="Times New Roman"/>
          <w:sz w:val="24"/>
          <w:szCs w:val="24"/>
          <w:lang w:val="lt-LT" w:eastAsia="lt-LT"/>
        </w:rPr>
        <w:t>Esminiai statinio reikalavimai. Higiena, sveikata, aplinkos apsauga”;</w:t>
      </w:r>
    </w:p>
    <w:p w14:paraId="2668D0A6" w14:textId="77777777" w:rsidR="0041045D" w:rsidRPr="00C40D97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lang w:val="lt-LT"/>
        </w:rPr>
      </w:pPr>
      <w:r w:rsidRPr="00DB3956">
        <w:rPr>
          <w:rFonts w:ascii="Times New Roman" w:hAnsi="Times New Roman"/>
          <w:sz w:val="24"/>
          <w:szCs w:val="24"/>
          <w:lang w:val="lt-LT"/>
        </w:rPr>
        <w:t>Statybos techniniu reglamentu</w:t>
      </w:r>
      <w:r w:rsidRPr="00DB3956">
        <w:rPr>
          <w:rFonts w:ascii="Times New Roman" w:hAnsi="Times New Roman"/>
          <w:sz w:val="24"/>
          <w:szCs w:val="24"/>
          <w:lang w:val="lt-LT" w:eastAsia="lt-LT"/>
        </w:rPr>
        <w:t xml:space="preserve"> STR 2.05.03:2003 “Statybinių konstrukcijų projektavimo pagrindai”;</w:t>
      </w:r>
    </w:p>
    <w:p w14:paraId="1E193025" w14:textId="77777777" w:rsidR="0041045D" w:rsidRPr="0011295E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62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295E">
        <w:rPr>
          <w:rFonts w:ascii="Times New Roman" w:hAnsi="Times New Roman" w:cs="Times New Roman"/>
          <w:sz w:val="24"/>
          <w:szCs w:val="24"/>
          <w:lang w:val="lt-LT"/>
        </w:rPr>
        <w:t>Melioracijos techniniu reglamentu MTR 2.02.01:2006 „Melioracijos statiniai. Pagrindiniai reikalavimai“;</w:t>
      </w:r>
    </w:p>
    <w:p w14:paraId="4758CBFD" w14:textId="77777777" w:rsidR="0041045D" w:rsidRPr="0011295E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62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295E">
        <w:rPr>
          <w:rFonts w:ascii="Times New Roman" w:hAnsi="Times New Roman" w:cs="Times New Roman"/>
          <w:sz w:val="24"/>
          <w:szCs w:val="24"/>
          <w:lang w:val="lt-LT"/>
        </w:rPr>
        <w:t>Melioracijos techniniu reglamentu MTR 1.05.01:2005 „Melioracijos statinių projektavimas“;</w:t>
      </w:r>
    </w:p>
    <w:p w14:paraId="34968CDE" w14:textId="77777777" w:rsidR="0041045D" w:rsidRPr="0011295E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62" w:firstLine="709"/>
        <w:jc w:val="both"/>
        <w:rPr>
          <w:lang w:val="lt-LT"/>
        </w:rPr>
      </w:pPr>
      <w:r w:rsidRPr="0011295E">
        <w:rPr>
          <w:rFonts w:ascii="Times New Roman" w:hAnsi="Times New Roman" w:cs="Times New Roman"/>
          <w:sz w:val="24"/>
          <w:szCs w:val="24"/>
          <w:lang w:val="lt-LT"/>
        </w:rPr>
        <w:t>Melioracijos techniniu reglamentu</w:t>
      </w:r>
      <w:r w:rsidRPr="0011295E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MTR 1.12.01:2008 „Melioracijos statinių techninės priežiūros taisyklės“;</w:t>
      </w:r>
    </w:p>
    <w:p w14:paraId="0EA6DFF7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113654">
        <w:rPr>
          <w:rFonts w:ascii="Times New Roman" w:hAnsi="Times New Roman"/>
          <w:sz w:val="24"/>
          <w:szCs w:val="24"/>
          <w:lang w:val="lt-LT"/>
        </w:rPr>
        <w:t>Lietuvos standartu LST 1516-98 „Statinio projektas. Bendrieji įforminimo reikalavimai“;</w:t>
      </w:r>
    </w:p>
    <w:p w14:paraId="32EACCDD" w14:textId="77777777" w:rsidR="0041045D" w:rsidRPr="00DB395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113654">
        <w:rPr>
          <w:rFonts w:ascii="Times New Roman" w:hAnsi="Times New Roman"/>
          <w:sz w:val="24"/>
          <w:szCs w:val="24"/>
          <w:lang w:val="lt-LT"/>
        </w:rPr>
        <w:t xml:space="preserve">Lietuvos standartu LST 1569:2000 „Statinio projektas. Lauko inžinerinių tinklų </w:t>
      </w:r>
      <w:r w:rsidRPr="00DB3956">
        <w:rPr>
          <w:rFonts w:ascii="Times New Roman" w:hAnsi="Times New Roman"/>
          <w:sz w:val="24"/>
          <w:szCs w:val="24"/>
          <w:lang w:val="lt-LT"/>
        </w:rPr>
        <w:t>grafiniai ženklai“;</w:t>
      </w:r>
    </w:p>
    <w:p w14:paraId="74C214B9" w14:textId="77777777" w:rsidR="0041045D" w:rsidRPr="00DB395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DB3956">
        <w:rPr>
          <w:rFonts w:ascii="Times New Roman" w:hAnsi="Times New Roman"/>
          <w:sz w:val="24"/>
          <w:szCs w:val="24"/>
          <w:lang w:val="lt-LT"/>
        </w:rPr>
        <w:t>Techninių reikalavimų reglamentu GKTR 2.11.03:2014 „Topografinių erdvinių objektų rinkinys ir topografinių erdvinių objektų sutartiniai ženklai“;</w:t>
      </w:r>
    </w:p>
    <w:p w14:paraId="54A1E043" w14:textId="77777777" w:rsidR="0041045D" w:rsidRPr="00DB3956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DB3956">
        <w:rPr>
          <w:rFonts w:ascii="Times New Roman" w:eastAsia="Batang;바탕" w:hAnsi="Times New Roman"/>
          <w:sz w:val="24"/>
          <w:szCs w:val="24"/>
          <w:lang w:val="lt-LT" w:eastAsia="ko-KR"/>
        </w:rPr>
        <w:lastRenderedPageBreak/>
        <w:t xml:space="preserve">Saugos ir sveikatos statyboje taisyklėmis; </w:t>
      </w:r>
    </w:p>
    <w:p w14:paraId="61254946" w14:textId="77777777" w:rsidR="0041045D" w:rsidRPr="002A2C01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val="lt-LT"/>
        </w:rPr>
      </w:pPr>
      <w:r w:rsidRPr="002A2C01">
        <w:rPr>
          <w:rFonts w:ascii="Times New Roman" w:hAnsi="Times New Roman"/>
          <w:sz w:val="24"/>
          <w:szCs w:val="24"/>
          <w:lang w:val="lt-LT"/>
        </w:rPr>
        <w:t xml:space="preserve">Hidrotechnikos statinių projektavimo taisyklėmis; </w:t>
      </w:r>
    </w:p>
    <w:p w14:paraId="6E78E196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13654">
        <w:rPr>
          <w:rFonts w:ascii="Times New Roman" w:eastAsia="Batang;바탕" w:hAnsi="Times New Roman"/>
          <w:sz w:val="24"/>
          <w:szCs w:val="24"/>
          <w:lang w:val="lt-LT" w:eastAsia="ko-KR"/>
        </w:rPr>
        <w:t xml:space="preserve">2021–2027 metų Europos Sąjungos fondų investicijų projektų finansavimo sąlygų aprašas; </w:t>
      </w:r>
    </w:p>
    <w:p w14:paraId="2E732B8F" w14:textId="77777777" w:rsidR="0041045D" w:rsidRPr="00113654" w:rsidRDefault="0041045D" w:rsidP="0041045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right="62"/>
        <w:jc w:val="both"/>
        <w:rPr>
          <w:rFonts w:ascii="Times New Roman" w:eastAsia="Batang;바탕" w:hAnsi="Times New Roman"/>
          <w:sz w:val="24"/>
          <w:szCs w:val="24"/>
          <w:lang w:val="lt-LT" w:eastAsia="ko-KR"/>
        </w:rPr>
      </w:pPr>
      <w:r w:rsidRPr="00113654">
        <w:rPr>
          <w:rFonts w:ascii="Times New Roman" w:eastAsia="Batang;바탕" w:hAnsi="Times New Roman"/>
          <w:sz w:val="24"/>
          <w:szCs w:val="24"/>
          <w:lang w:val="lt-LT" w:eastAsia="ko-KR"/>
        </w:rPr>
        <w:t>Kitais galiojančiais normatyviniais dokumentais.</w:t>
      </w:r>
    </w:p>
    <w:p w14:paraId="302A11BF" w14:textId="77A22235" w:rsidR="00903506" w:rsidRDefault="00C91D63" w:rsidP="002D4CAE">
      <w:pPr>
        <w:tabs>
          <w:tab w:val="left" w:pos="993"/>
        </w:tabs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Perkančiosios organizacijos atstovo, įgalioto palaikyti tiesioginį ryšį su </w:t>
      </w:r>
      <w:r w:rsidR="00F449CA">
        <w:rPr>
          <w:rFonts w:ascii="Times New Roman" w:hAnsi="Times New Roman" w:cs="Times New Roman"/>
          <w:b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iekėjais techniniais klausimais, kontaktai: Šilutės rajono savivaldybės administracijos Kaimo reikalų </w:t>
      </w:r>
      <w:r w:rsidR="00282F51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kyriaus vedėjas Povilas Budvytis, tel.: </w:t>
      </w:r>
      <w:r w:rsidR="00F449CA">
        <w:rPr>
          <w:rFonts w:ascii="Times New Roman" w:hAnsi="Times New Roman" w:cs="Times New Roman"/>
          <w:b/>
          <w:sz w:val="24"/>
          <w:szCs w:val="24"/>
          <w:lang w:val="lt-LT"/>
        </w:rPr>
        <w:t xml:space="preserve">+370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441</w:t>
      </w:r>
      <w:r w:rsidR="00343D7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F935B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76069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F935BC">
        <w:rPr>
          <w:rFonts w:ascii="Times New Roman" w:hAnsi="Times New Roman" w:cs="Times New Roman"/>
          <w:b/>
          <w:sz w:val="24"/>
          <w:szCs w:val="24"/>
          <w:lang w:val="lt-LT"/>
        </w:rPr>
        <w:t>262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, </w:t>
      </w:r>
      <w:r w:rsidR="00F449CA">
        <w:rPr>
          <w:rFonts w:ascii="Times New Roman" w:hAnsi="Times New Roman" w:cs="Times New Roman"/>
          <w:b/>
          <w:sz w:val="24"/>
          <w:szCs w:val="24"/>
          <w:lang w:val="lt-LT"/>
        </w:rPr>
        <w:t>+370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68510441, el. paštas: </w:t>
      </w:r>
      <w:hyperlink r:id="rId6">
        <w:r>
          <w:rPr>
            <w:rStyle w:val="Internetosaitas"/>
            <w:rFonts w:ascii="Times New Roman" w:hAnsi="Times New Roman" w:cs="Times New Roman"/>
            <w:b/>
            <w:sz w:val="24"/>
            <w:szCs w:val="24"/>
            <w:lang w:val="lt-LT"/>
          </w:rPr>
          <w:t>povilas.budvytis@silute.lt</w:t>
        </w:r>
      </w:hyperlink>
      <w:r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14:paraId="2D8329D5" w14:textId="77777777" w:rsidR="00903506" w:rsidRDefault="00903506" w:rsidP="0047267F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E0973D" w14:textId="77777777" w:rsidR="0041045D" w:rsidRDefault="0041045D" w:rsidP="002D4CAE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BA244A1" w14:textId="58F797B0" w:rsidR="00D73D39" w:rsidRPr="00027603" w:rsidRDefault="00903506" w:rsidP="002D4CAE">
      <w:pPr>
        <w:spacing w:before="60" w:after="60" w:line="240" w:lineRule="auto"/>
        <w:ind w:firstLine="567"/>
        <w:jc w:val="both"/>
        <w:rPr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Gintaras</w:t>
      </w:r>
      <w:r w:rsidR="00343D72">
        <w:rPr>
          <w:rFonts w:ascii="Times New Roman" w:hAnsi="Times New Roman" w:cs="Times New Roman"/>
          <w:sz w:val="24"/>
          <w:szCs w:val="24"/>
          <w:lang w:val="lt-LT"/>
        </w:rPr>
        <w:t xml:space="preserve"> Auryla</w:t>
      </w:r>
      <w:r w:rsidR="00C91D63">
        <w:rPr>
          <w:rFonts w:ascii="Times New Roman" w:hAnsi="Times New Roman" w:cs="Times New Roman"/>
          <w:sz w:val="24"/>
          <w:szCs w:val="24"/>
          <w:lang w:val="lt-LT"/>
        </w:rPr>
        <w:t xml:space="preserve"> tel. (8</w:t>
      </w:r>
      <w:r w:rsidR="0076069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1D63">
        <w:rPr>
          <w:rFonts w:ascii="Times New Roman" w:hAnsi="Times New Roman" w:cs="Times New Roman"/>
          <w:sz w:val="24"/>
          <w:szCs w:val="24"/>
          <w:lang w:val="lt-LT"/>
        </w:rPr>
        <w:t>441) 53</w:t>
      </w:r>
      <w:r w:rsidR="00343D7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1D63">
        <w:rPr>
          <w:rFonts w:ascii="Times New Roman" w:hAnsi="Times New Roman" w:cs="Times New Roman"/>
          <w:sz w:val="24"/>
          <w:szCs w:val="24"/>
          <w:lang w:val="lt-LT"/>
        </w:rPr>
        <w:t>169, e.</w:t>
      </w:r>
      <w:r w:rsidR="0076069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91D63">
        <w:rPr>
          <w:rFonts w:ascii="Times New Roman" w:hAnsi="Times New Roman" w:cs="Times New Roman"/>
          <w:sz w:val="24"/>
          <w:szCs w:val="24"/>
          <w:lang w:val="lt-LT"/>
        </w:rPr>
        <w:t xml:space="preserve">p. </w:t>
      </w:r>
      <w:proofErr w:type="spellStart"/>
      <w:r w:rsidR="00343D72">
        <w:rPr>
          <w:rFonts w:ascii="Times New Roman" w:hAnsi="Times New Roman" w:cs="Times New Roman"/>
          <w:sz w:val="24"/>
          <w:szCs w:val="24"/>
          <w:lang w:val="lt-LT"/>
        </w:rPr>
        <w:t>gintaras.auryla</w:t>
      </w:r>
      <w:proofErr w:type="spellEnd"/>
      <w:r w:rsidR="00C91D63" w:rsidRPr="00027603">
        <w:rPr>
          <w:rFonts w:ascii="Times New Roman" w:hAnsi="Times New Roman" w:cs="Times New Roman"/>
          <w:sz w:val="24"/>
          <w:szCs w:val="24"/>
          <w:lang w:val="pt-BR"/>
        </w:rPr>
        <w:t>@silute.lt</w:t>
      </w:r>
    </w:p>
    <w:sectPr w:rsidR="00D73D39" w:rsidRPr="00027603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;바탕">
    <w:panose1 w:val="00000000000000000000"/>
    <w:charset w:val="8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0CB"/>
    <w:multiLevelType w:val="multilevel"/>
    <w:tmpl w:val="F62EF19E"/>
    <w:lvl w:ilvl="0">
      <w:start w:val="1"/>
      <w:numFmt w:val="decimal"/>
      <w:lvlText w:val="%1."/>
      <w:lvlJc w:val="left"/>
      <w:pPr>
        <w:tabs>
          <w:tab w:val="num" w:pos="0"/>
        </w:tabs>
        <w:ind w:left="1650" w:hanging="165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2730" w:hanging="1650"/>
      </w:pPr>
      <w:rPr>
        <w:rFonts w:eastAsia="Times New Roman" w:cs="Times New Roman"/>
        <w:b/>
        <w:bCs w:val="0"/>
        <w:color w:val="00000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810" w:hanging="16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890" w:hanging="16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970" w:hanging="165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50" w:hanging="16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130" w:hanging="165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10" w:hanging="165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" w15:restartNumberingAfterBreak="0">
    <w:nsid w:val="09C8603C"/>
    <w:multiLevelType w:val="multilevel"/>
    <w:tmpl w:val="77AA195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5F36B7"/>
    <w:multiLevelType w:val="hybridMultilevel"/>
    <w:tmpl w:val="A008D22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A11E92"/>
    <w:multiLevelType w:val="hybridMultilevel"/>
    <w:tmpl w:val="D9D6839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140BDE"/>
    <w:multiLevelType w:val="hybridMultilevel"/>
    <w:tmpl w:val="FDE839F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DF0A62"/>
    <w:multiLevelType w:val="multilevel"/>
    <w:tmpl w:val="1890B4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5646DA"/>
    <w:multiLevelType w:val="hybridMultilevel"/>
    <w:tmpl w:val="2A06983A"/>
    <w:lvl w:ilvl="0" w:tplc="6040E1BA">
      <w:start w:val="1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959F4"/>
    <w:multiLevelType w:val="hybridMultilevel"/>
    <w:tmpl w:val="D6A61E86"/>
    <w:lvl w:ilvl="0" w:tplc="D9EA6BF4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88B4EB4"/>
    <w:multiLevelType w:val="hybridMultilevel"/>
    <w:tmpl w:val="336AC27E"/>
    <w:lvl w:ilvl="0" w:tplc="C2F6FA00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6A07522D"/>
    <w:multiLevelType w:val="multilevel"/>
    <w:tmpl w:val="7AE2A5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Times New Roman" w:cs="Times New Roman"/>
        <w:color w:val="000000"/>
        <w:sz w:val="24"/>
        <w:szCs w:val="24"/>
        <w:lang w:val="lt-LT" w:eastAsia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E973597"/>
    <w:multiLevelType w:val="hybridMultilevel"/>
    <w:tmpl w:val="3A96E0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39"/>
    <w:rsid w:val="000136BB"/>
    <w:rsid w:val="00027603"/>
    <w:rsid w:val="000344B4"/>
    <w:rsid w:val="00052CAF"/>
    <w:rsid w:val="000639F5"/>
    <w:rsid w:val="000B16AF"/>
    <w:rsid w:val="000E0029"/>
    <w:rsid w:val="000E2C6A"/>
    <w:rsid w:val="001030D3"/>
    <w:rsid w:val="001302D0"/>
    <w:rsid w:val="00184FEC"/>
    <w:rsid w:val="00196D39"/>
    <w:rsid w:val="001D547C"/>
    <w:rsid w:val="00230B95"/>
    <w:rsid w:val="0024272A"/>
    <w:rsid w:val="00255E87"/>
    <w:rsid w:val="00282F51"/>
    <w:rsid w:val="002D4CAE"/>
    <w:rsid w:val="003274B1"/>
    <w:rsid w:val="0033168B"/>
    <w:rsid w:val="00335A09"/>
    <w:rsid w:val="00343D72"/>
    <w:rsid w:val="0035389C"/>
    <w:rsid w:val="0038350E"/>
    <w:rsid w:val="003C18E5"/>
    <w:rsid w:val="003D03A7"/>
    <w:rsid w:val="003E1464"/>
    <w:rsid w:val="003E41BA"/>
    <w:rsid w:val="0041045D"/>
    <w:rsid w:val="00450175"/>
    <w:rsid w:val="00455BCB"/>
    <w:rsid w:val="0047267F"/>
    <w:rsid w:val="004815E1"/>
    <w:rsid w:val="005362D4"/>
    <w:rsid w:val="00553BB9"/>
    <w:rsid w:val="005743A4"/>
    <w:rsid w:val="00580E10"/>
    <w:rsid w:val="00592493"/>
    <w:rsid w:val="005B6A19"/>
    <w:rsid w:val="005D75D3"/>
    <w:rsid w:val="005F5459"/>
    <w:rsid w:val="00660D73"/>
    <w:rsid w:val="006935B8"/>
    <w:rsid w:val="00694926"/>
    <w:rsid w:val="006A2EDF"/>
    <w:rsid w:val="00700B6E"/>
    <w:rsid w:val="0073186D"/>
    <w:rsid w:val="00760694"/>
    <w:rsid w:val="007878BC"/>
    <w:rsid w:val="0080541C"/>
    <w:rsid w:val="0086755B"/>
    <w:rsid w:val="008677FD"/>
    <w:rsid w:val="008A197A"/>
    <w:rsid w:val="008E35D9"/>
    <w:rsid w:val="00903506"/>
    <w:rsid w:val="009038C9"/>
    <w:rsid w:val="00905924"/>
    <w:rsid w:val="00924E9C"/>
    <w:rsid w:val="009B478D"/>
    <w:rsid w:val="009C1A33"/>
    <w:rsid w:val="009D0FA7"/>
    <w:rsid w:val="009F5D19"/>
    <w:rsid w:val="00A23A6A"/>
    <w:rsid w:val="00A81B6B"/>
    <w:rsid w:val="00A869FC"/>
    <w:rsid w:val="00AA579E"/>
    <w:rsid w:val="00AB2633"/>
    <w:rsid w:val="00BC532C"/>
    <w:rsid w:val="00C214FA"/>
    <w:rsid w:val="00C24C8D"/>
    <w:rsid w:val="00C91D63"/>
    <w:rsid w:val="00CD7562"/>
    <w:rsid w:val="00CE6D36"/>
    <w:rsid w:val="00CF4F55"/>
    <w:rsid w:val="00CF72F2"/>
    <w:rsid w:val="00D35D21"/>
    <w:rsid w:val="00D52968"/>
    <w:rsid w:val="00D73D39"/>
    <w:rsid w:val="00DD54BD"/>
    <w:rsid w:val="00DD5777"/>
    <w:rsid w:val="00DE1A64"/>
    <w:rsid w:val="00DE25BA"/>
    <w:rsid w:val="00DF14C9"/>
    <w:rsid w:val="00E62BF1"/>
    <w:rsid w:val="00E6339F"/>
    <w:rsid w:val="00E8186E"/>
    <w:rsid w:val="00E9394B"/>
    <w:rsid w:val="00ED7BE8"/>
    <w:rsid w:val="00F0202A"/>
    <w:rsid w:val="00F06421"/>
    <w:rsid w:val="00F449CA"/>
    <w:rsid w:val="00F56446"/>
    <w:rsid w:val="00F935BC"/>
    <w:rsid w:val="00FB1455"/>
    <w:rsid w:val="00FC083E"/>
    <w:rsid w:val="00FC0DFF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2804"/>
  <w15:docId w15:val="{C41E441C-BB78-4B22-B46E-CB358F2C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2" w:lineRule="auto"/>
    </w:pPr>
    <w:rPr>
      <w:rFonts w:ascii="Calibri" w:eastAsia="Calibri" w:hAnsi="Calibri" w:cs="Calibri"/>
      <w:sz w:val="22"/>
      <w:szCs w:val="22"/>
      <w:lang w:val="en-US" w:bidi="ar-SA"/>
    </w:rPr>
  </w:style>
  <w:style w:type="paragraph" w:styleId="Antrat1">
    <w:name w:val="heading 1"/>
    <w:basedOn w:val="Antrat"/>
    <w:next w:val="Pagrindinistekstas"/>
    <w:uiPriority w:val="9"/>
    <w:qFormat/>
    <w:pPr>
      <w:numPr>
        <w:numId w:val="1"/>
      </w:numPr>
      <w:spacing w:before="240"/>
      <w:outlineLvl w:val="0"/>
    </w:pPr>
    <w:rPr>
      <w:b/>
      <w:bCs/>
      <w:sz w:val="36"/>
      <w:szCs w:val="36"/>
    </w:rPr>
  </w:style>
  <w:style w:type="paragraph" w:styleId="Antrat4">
    <w:name w:val="heading 4"/>
    <w:basedOn w:val="Antrat"/>
    <w:next w:val="Pagrindinistekstas"/>
    <w:uiPriority w:val="9"/>
    <w:semiHidden/>
    <w:unhideWhenUsed/>
    <w:qFormat/>
    <w:pPr>
      <w:numPr>
        <w:ilvl w:val="3"/>
        <w:numId w:val="1"/>
      </w:numPr>
      <w:outlineLvl w:val="3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Batang;바탕" w:hAnsi="Symbol" w:cs="Symbol"/>
      <w:sz w:val="24"/>
      <w:szCs w:val="24"/>
      <w:lang w:val="lt-LT" w:eastAsia="lt-LT"/>
    </w:rPr>
  </w:style>
  <w:style w:type="character" w:customStyle="1" w:styleId="WW8Num2z1">
    <w:name w:val="WW8Num2z1"/>
    <w:qFormat/>
    <w:rPr>
      <w:rFonts w:ascii="Times New Roman" w:hAnsi="Times New Roman" w:cs="Times New Roman"/>
      <w:sz w:val="24"/>
      <w:szCs w:val="24"/>
      <w:lang w:val="lt-LT" w:eastAsia="ko-KR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ascii="Times New Roman" w:eastAsia="Times New Roman" w:hAnsi="Times New Roman" w:cs="Times New Roman"/>
      <w:b/>
      <w:bCs w:val="0"/>
      <w:color w:val="000000"/>
      <w:sz w:val="24"/>
      <w:szCs w:val="24"/>
      <w:lang w:val="lt-LT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</w:style>
  <w:style w:type="character" w:customStyle="1" w:styleId="DiagramaDiagrama">
    <w:name w:val="Diagrama Diagrama"/>
    <w:qFormat/>
    <w:rPr>
      <w:rFonts w:ascii="Segoe UI" w:hAnsi="Segoe UI" w:cs="Segoe UI"/>
      <w:sz w:val="18"/>
      <w:szCs w:val="18"/>
    </w:rPr>
  </w:style>
  <w:style w:type="character" w:customStyle="1" w:styleId="Internetosaitas">
    <w:name w:val="Interneto saitas"/>
    <w:rPr>
      <w:color w:val="0000FF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pPr>
      <w:ind w:left="1296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text-value">
    <w:name w:val="text-value"/>
    <w:basedOn w:val="Numatytasispastraiposriftas"/>
    <w:rsid w:val="003E1464"/>
  </w:style>
  <w:style w:type="character" w:customStyle="1" w:styleId="col-2">
    <w:name w:val="col-2"/>
    <w:basedOn w:val="Numatytasispastraiposriftas"/>
    <w:rsid w:val="003E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7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ilas.budvytis@silute.lt" TargetMode="External"/><Relationship Id="rId5" Type="http://schemas.openxmlformats.org/officeDocument/2006/relationships/hyperlink" Target="mailto:administracija@silut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6318</Words>
  <Characters>3602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Kaim_AO</dc:creator>
  <cp:lastModifiedBy>Kaim_GA</cp:lastModifiedBy>
  <cp:revision>3</cp:revision>
  <cp:lastPrinted>2023-01-16T14:31:00Z</cp:lastPrinted>
  <dcterms:created xsi:type="dcterms:W3CDTF">2025-10-23T13:23:00Z</dcterms:created>
  <dcterms:modified xsi:type="dcterms:W3CDTF">2025-11-11T07:42:00Z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2021-01-25T17:40:00Z</dcterms:created>
  <dc:creator>rita</dc:creator>
  <dc:description/>
  <dc:language>lt-LT</dc:language>
  <cp:lastModifiedBy/>
  <cp:lastPrinted>2021-02-19T11:43:46Z</cp:lastPrinted>
  <dcterms:modified xsi:type="dcterms:W3CDTF">2021-02-19T11:43:56Z</dcterms:modified>
  <cp:revision>6</cp:revision>
  <dc:subject/>
  <dc:title>PROJEKTO „ŠILUTĖS RAJONO SAVIVALDYBĖS TRAKSĖDŽIŲ ŽIEMOS POLDERIO REKONSTRUKCIJA“ PROJEKTAVIMO, PROJEKTO VYKDYMO PRIEŽIŪROS, PROJEKTO ADMINISTRAVIMO PASLAUGŲ IR RANGOS DARBŲ PIRKIMO</dc:title>
</cp:coreProperties>
</file>