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4CFB" w14:textId="77777777" w:rsidR="00E51939" w:rsidRPr="00522C2C" w:rsidRDefault="00E51939" w:rsidP="00E51939">
      <w:pPr>
        <w:ind w:left="5387"/>
        <w:jc w:val="right"/>
      </w:pPr>
      <w:r w:rsidRPr="00522C2C">
        <w:t xml:space="preserve">Sutarties 1 priedas </w:t>
      </w:r>
    </w:p>
    <w:p w14:paraId="0F81F08F" w14:textId="77777777" w:rsidR="00E51939" w:rsidRPr="00522C2C" w:rsidRDefault="00E51939" w:rsidP="00E51939">
      <w:pPr>
        <w:pStyle w:val="linija"/>
        <w:spacing w:before="0" w:beforeAutospacing="0" w:after="0" w:afterAutospacing="0"/>
      </w:pPr>
    </w:p>
    <w:p w14:paraId="06F65A58" w14:textId="77777777" w:rsidR="00E51939" w:rsidRPr="00522C2C" w:rsidRDefault="00E51939" w:rsidP="00E51939">
      <w:pPr>
        <w:jc w:val="center"/>
        <w:rPr>
          <w:b/>
        </w:rPr>
      </w:pPr>
    </w:p>
    <w:p w14:paraId="33F4A4E1" w14:textId="77777777" w:rsidR="00E51939" w:rsidRPr="00522C2C" w:rsidRDefault="00E51939" w:rsidP="00E51939">
      <w:pPr>
        <w:ind w:left="1162" w:right="998"/>
        <w:jc w:val="center"/>
        <w:rPr>
          <w:rFonts w:eastAsia="Times New Roman"/>
          <w:b/>
          <w:bCs/>
          <w:lang w:eastAsia="zh-CN"/>
        </w:rPr>
      </w:pPr>
      <w:r w:rsidRPr="00522C2C">
        <w:rPr>
          <w:rFonts w:eastAsia="Times New Roman"/>
          <w:b/>
          <w:bCs/>
          <w:lang w:eastAsia="zh-CN"/>
        </w:rPr>
        <w:t>TARNYBINIŲ KELIONIŲ ORGANIZAVIMO PASLAUGŲ</w:t>
      </w:r>
    </w:p>
    <w:p w14:paraId="4B662D72" w14:textId="77777777" w:rsidR="00E51939" w:rsidRDefault="00E51939" w:rsidP="00E51939">
      <w:pPr>
        <w:ind w:left="1162" w:right="998"/>
        <w:jc w:val="center"/>
        <w:rPr>
          <w:rFonts w:eastAsia="Times New Roman"/>
          <w:b/>
          <w:bCs/>
          <w:lang w:eastAsia="zh-CN"/>
        </w:rPr>
      </w:pPr>
      <w:r w:rsidRPr="00522C2C">
        <w:rPr>
          <w:rFonts w:eastAsia="Times New Roman"/>
          <w:b/>
          <w:bCs/>
          <w:lang w:eastAsia="zh-CN"/>
        </w:rPr>
        <w:t>TECHNINĖ SPECIFIKACIJA</w:t>
      </w:r>
    </w:p>
    <w:p w14:paraId="29EA42DC" w14:textId="77777777" w:rsidR="00E51939" w:rsidRDefault="00E51939" w:rsidP="00E51939">
      <w:pPr>
        <w:ind w:left="1162" w:right="998"/>
        <w:jc w:val="center"/>
        <w:rPr>
          <w:rFonts w:eastAsia="Times New Roman"/>
          <w:b/>
          <w:bCs/>
          <w:lang w:eastAsia="zh-CN"/>
        </w:rPr>
      </w:pPr>
    </w:p>
    <w:p w14:paraId="1B13C099" w14:textId="77777777" w:rsidR="00E51939" w:rsidRPr="00393F76" w:rsidRDefault="00E51939" w:rsidP="00E51939">
      <w:pPr>
        <w:numPr>
          <w:ilvl w:val="0"/>
          <w:numId w:val="1"/>
        </w:numPr>
        <w:pBdr>
          <w:top w:val="nil"/>
          <w:left w:val="nil"/>
          <w:bottom w:val="nil"/>
          <w:right w:val="nil"/>
          <w:between w:val="nil"/>
          <w:bar w:val="nil"/>
        </w:pBdr>
        <w:suppressAutoHyphens/>
        <w:autoSpaceDN w:val="0"/>
        <w:spacing w:after="160" w:line="259" w:lineRule="auto"/>
        <w:jc w:val="center"/>
        <w:textAlignment w:val="baseline"/>
        <w:rPr>
          <w:rFonts w:eastAsia="Times New Roman"/>
          <w:b/>
          <w:bCs/>
          <w:smallCaps/>
          <w:spacing w:val="5"/>
          <w:bdr w:val="nil"/>
          <w:lang w:val="en-US"/>
        </w:rPr>
      </w:pPr>
      <w:r w:rsidRPr="00393F76">
        <w:rPr>
          <w:rFonts w:eastAsia="Times New Roman"/>
          <w:b/>
          <w:bCs/>
          <w:smallCaps/>
          <w:spacing w:val="5"/>
          <w:bdr w:val="nil"/>
          <w:lang w:val="en-US"/>
        </w:rPr>
        <w:t>PIRKIMO OBJEKTAS</w:t>
      </w:r>
    </w:p>
    <w:p w14:paraId="5FD07CC8" w14:textId="77777777" w:rsidR="00E51939" w:rsidRPr="00393F76" w:rsidRDefault="00E51939" w:rsidP="00E51939">
      <w:pPr>
        <w:pBdr>
          <w:top w:val="nil"/>
          <w:left w:val="nil"/>
          <w:bottom w:val="nil"/>
          <w:right w:val="nil"/>
          <w:between w:val="nil"/>
          <w:bar w:val="nil"/>
        </w:pBdr>
        <w:tabs>
          <w:tab w:val="left" w:pos="567"/>
        </w:tabs>
        <w:ind w:left="360"/>
        <w:jc w:val="both"/>
        <w:rPr>
          <w:rFonts w:eastAsia="Arial Unicode MS"/>
          <w:bdr w:val="nil"/>
          <w:lang w:val="pt-BR"/>
        </w:rPr>
      </w:pPr>
      <w:r w:rsidRPr="00393F76">
        <w:rPr>
          <w:rFonts w:eastAsia="Arial Unicode MS"/>
          <w:bdr w:val="nil"/>
          <w:lang w:val="pt-BR"/>
        </w:rPr>
        <w:tab/>
      </w:r>
      <w:r>
        <w:rPr>
          <w:rFonts w:eastAsia="Arial Unicode MS"/>
          <w:bdr w:val="nil"/>
          <w:lang w:val="pt-BR"/>
        </w:rPr>
        <w:t xml:space="preserve">  </w:t>
      </w:r>
      <w:r w:rsidRPr="00393F76">
        <w:rPr>
          <w:rFonts w:eastAsia="Arial Unicode MS"/>
          <w:bdr w:val="nil"/>
          <w:lang w:val="pt-BR"/>
        </w:rPr>
        <w:t>1. Tarnybinių kelionių organizavimo paslaugos, kurias sudaro:</w:t>
      </w:r>
    </w:p>
    <w:p w14:paraId="5C4FDE45" w14:textId="77777777" w:rsidR="00E51939" w:rsidRPr="00393F76" w:rsidRDefault="00E51939" w:rsidP="00E51939">
      <w:pPr>
        <w:pBdr>
          <w:top w:val="nil"/>
          <w:left w:val="nil"/>
          <w:bottom w:val="nil"/>
          <w:right w:val="nil"/>
          <w:between w:val="nil"/>
          <w:bar w:val="nil"/>
        </w:pBdr>
        <w:tabs>
          <w:tab w:val="left" w:pos="709"/>
          <w:tab w:val="left" w:pos="1276"/>
          <w:tab w:val="left" w:pos="1701"/>
        </w:tabs>
        <w:ind w:firstLine="567"/>
        <w:jc w:val="both"/>
        <w:rPr>
          <w:rFonts w:eastAsia="Arial Unicode MS"/>
          <w:bdr w:val="nil"/>
          <w:lang w:val="pt-BR"/>
        </w:rPr>
      </w:pPr>
      <w:r>
        <w:rPr>
          <w:rFonts w:eastAsia="Times New Roman"/>
          <w:bdr w:val="nil"/>
          <w:lang w:val="pt-BR"/>
        </w:rPr>
        <w:t xml:space="preserve">  </w:t>
      </w:r>
      <w:r w:rsidRPr="00393F76">
        <w:rPr>
          <w:rFonts w:eastAsia="Times New Roman"/>
          <w:bdr w:val="nil"/>
          <w:lang w:val="pt-BR"/>
        </w:rPr>
        <w:t xml:space="preserve">1.1. kelionės oro transportu organizavimo paslaugos. Kelionių oro transportu pagrindiniai maršrutai nurodyti Tarnybinių kelionių organizavimo paslaugų techninės specifikacijos 1 lentelėje. </w:t>
      </w:r>
      <w:r w:rsidRPr="00393F76">
        <w:rPr>
          <w:rFonts w:eastAsia="Times New Roman"/>
          <w:bdr w:val="nil"/>
          <w:lang w:val="pt-BR" w:eastAsia="zh-CN"/>
        </w:rPr>
        <w:t>Esant poreikiui, perkančioji organizacija numato pirkti kelionių organizavimo paslaugas ir kitais, lentelėje nenurodytais, maršrutais</w:t>
      </w:r>
    </w:p>
    <w:p w14:paraId="7F0EE031" w14:textId="77777777" w:rsidR="00E51939" w:rsidRPr="00393F76" w:rsidRDefault="00E51939" w:rsidP="00E51939">
      <w:pPr>
        <w:pBdr>
          <w:top w:val="nil"/>
          <w:left w:val="nil"/>
          <w:bottom w:val="nil"/>
          <w:right w:val="nil"/>
          <w:between w:val="nil"/>
          <w:bar w:val="nil"/>
        </w:pBdr>
        <w:tabs>
          <w:tab w:val="left" w:pos="567"/>
        </w:tabs>
        <w:jc w:val="both"/>
        <w:rPr>
          <w:rFonts w:eastAsia="Arial Unicode MS"/>
          <w:bdr w:val="nil"/>
          <w:lang w:val="pt-BR"/>
        </w:rPr>
      </w:pPr>
      <w:r w:rsidRPr="00393F76">
        <w:rPr>
          <w:rFonts w:eastAsia="Times New Roman"/>
          <w:bdr w:val="nil"/>
          <w:lang w:val="pt-BR"/>
        </w:rPr>
        <w:t xml:space="preserve"> </w:t>
      </w:r>
      <w:r w:rsidRPr="00393F76">
        <w:rPr>
          <w:rFonts w:eastAsia="Times New Roman"/>
          <w:bdr w:val="nil"/>
          <w:lang w:val="pt-BR"/>
        </w:rPr>
        <w:tab/>
      </w:r>
      <w:r>
        <w:rPr>
          <w:rFonts w:eastAsia="Times New Roman"/>
          <w:bdr w:val="nil"/>
          <w:lang w:val="pt-BR"/>
        </w:rPr>
        <w:t xml:space="preserve">  </w:t>
      </w:r>
      <w:r w:rsidRPr="00393F76">
        <w:rPr>
          <w:rFonts w:eastAsia="Arial Unicode MS"/>
          <w:bdr w:val="nil"/>
          <w:lang w:val="pt-BR"/>
        </w:rPr>
        <w:t>1.2. viešbučio rezervavimo ir apgyvendinimo jame organizavimo paslaugos (Lietuvoje</w:t>
      </w:r>
      <w:r w:rsidRPr="00393F76">
        <w:rPr>
          <w:rFonts w:eastAsia="Arial Unicode MS"/>
          <w:color w:val="000000"/>
          <w:bdr w:val="nil"/>
          <w:lang w:val="pt-BR"/>
        </w:rPr>
        <w:t xml:space="preserve"> ir užsienyje);</w:t>
      </w:r>
    </w:p>
    <w:p w14:paraId="78BBC3EA" w14:textId="77777777" w:rsidR="00E51939" w:rsidRPr="00393F76" w:rsidRDefault="00E51939" w:rsidP="00E51939">
      <w:pPr>
        <w:pBdr>
          <w:top w:val="nil"/>
          <w:left w:val="nil"/>
          <w:bottom w:val="nil"/>
          <w:right w:val="nil"/>
          <w:between w:val="nil"/>
          <w:bar w:val="nil"/>
        </w:pBdr>
        <w:tabs>
          <w:tab w:val="left" w:pos="709"/>
          <w:tab w:val="left" w:pos="1276"/>
          <w:tab w:val="left" w:pos="1701"/>
        </w:tabs>
        <w:ind w:firstLine="567"/>
        <w:jc w:val="both"/>
        <w:rPr>
          <w:rFonts w:eastAsia="Arial Unicode MS"/>
          <w:bdr w:val="nil"/>
          <w:lang w:val="pt-BR"/>
        </w:rPr>
      </w:pPr>
      <w:r>
        <w:rPr>
          <w:rFonts w:eastAsia="Times New Roman"/>
          <w:bdr w:val="nil"/>
          <w:lang w:val="pt-BR"/>
        </w:rPr>
        <w:t xml:space="preserve">  </w:t>
      </w:r>
      <w:r w:rsidRPr="00393F76">
        <w:rPr>
          <w:rFonts w:eastAsia="Times New Roman"/>
          <w:bdr w:val="nil"/>
          <w:lang w:val="pt-BR"/>
        </w:rPr>
        <w:t>1.3. kelionės sausumos transportu (vidaus ir tarptautinių maršrutų autobusų, traukinių bilietų rezervavimo ir pardavimo paslaugos). Kelionių sausumos transportu pagrindiniai maršrutai nurodyti 2 lentelėje.</w:t>
      </w:r>
      <w:r w:rsidRPr="00393F76">
        <w:rPr>
          <w:rFonts w:eastAsia="Times New Roman"/>
          <w:bdr w:val="nil"/>
          <w:lang w:val="pt-BR" w:eastAsia="zh-CN"/>
        </w:rPr>
        <w:t xml:space="preserve"> Esant poreikiui, perkančioji organizacija numato pirkti kelionių organizavimo paslaugas ir kitais, lentelėje nenurodytais, maršrutais;</w:t>
      </w:r>
    </w:p>
    <w:p w14:paraId="5657DB9F" w14:textId="77777777" w:rsidR="00E51939" w:rsidRPr="00393F76" w:rsidRDefault="00E51939" w:rsidP="00E51939">
      <w:pPr>
        <w:pBdr>
          <w:top w:val="nil"/>
          <w:left w:val="nil"/>
          <w:bottom w:val="nil"/>
          <w:right w:val="nil"/>
          <w:between w:val="nil"/>
          <w:bar w:val="nil"/>
        </w:pBdr>
        <w:tabs>
          <w:tab w:val="left" w:pos="567"/>
          <w:tab w:val="left" w:pos="993"/>
          <w:tab w:val="left" w:pos="1134"/>
        </w:tabs>
        <w:jc w:val="both"/>
        <w:rPr>
          <w:rFonts w:eastAsia="Arial Unicode MS"/>
          <w:bdr w:val="nil"/>
          <w:lang w:val="pt-BR"/>
        </w:rPr>
      </w:pPr>
      <w:r w:rsidRPr="00393F76">
        <w:rPr>
          <w:rFonts w:eastAsia="Arial Unicode MS"/>
          <w:bdr w:val="nil"/>
          <w:lang w:val="pt-BR"/>
        </w:rPr>
        <w:tab/>
      </w:r>
      <w:r>
        <w:rPr>
          <w:rFonts w:eastAsia="Arial Unicode MS"/>
          <w:bdr w:val="nil"/>
          <w:lang w:val="pt-BR"/>
        </w:rPr>
        <w:t xml:space="preserve">  </w:t>
      </w:r>
      <w:r w:rsidRPr="00393F76">
        <w:rPr>
          <w:rFonts w:eastAsia="Arial Unicode MS"/>
          <w:bdr w:val="nil"/>
          <w:lang w:val="pt-BR"/>
        </w:rPr>
        <w:t>1.4. kelionės draudimo organizavimo paslaugos (nuo nelaimingų atsitikimų, medicininių išlaidų, bagažo vėlavimo, sugadinimo arba praradimo, neįvykusios kelionės, kelionės jungties praradimo, kelionės dokumentų praradimo);</w:t>
      </w:r>
    </w:p>
    <w:p w14:paraId="03914718" w14:textId="77777777" w:rsidR="00E51939" w:rsidRPr="00393F76" w:rsidRDefault="00E51939" w:rsidP="00E51939">
      <w:pPr>
        <w:pBdr>
          <w:top w:val="nil"/>
          <w:left w:val="nil"/>
          <w:bottom w:val="nil"/>
          <w:right w:val="nil"/>
          <w:between w:val="nil"/>
          <w:bar w:val="nil"/>
        </w:pBdr>
        <w:tabs>
          <w:tab w:val="left" w:pos="0"/>
          <w:tab w:val="left" w:pos="567"/>
        </w:tabs>
        <w:jc w:val="both"/>
        <w:rPr>
          <w:rFonts w:eastAsia="Arial Unicode MS"/>
          <w:bdr w:val="nil"/>
        </w:rPr>
      </w:pPr>
      <w:r w:rsidRPr="00393F76">
        <w:rPr>
          <w:rFonts w:eastAsia="Arial Unicode MS"/>
          <w:bdr w:val="nil"/>
          <w:lang w:val="pt-BR"/>
        </w:rPr>
        <w:tab/>
      </w:r>
      <w:r>
        <w:rPr>
          <w:rFonts w:eastAsia="Arial Unicode MS"/>
          <w:bdr w:val="nil"/>
          <w:lang w:val="pt-BR"/>
        </w:rPr>
        <w:t xml:space="preserve">  </w:t>
      </w:r>
      <w:r w:rsidRPr="00393F76">
        <w:rPr>
          <w:rFonts w:eastAsia="Arial Unicode MS"/>
          <w:bdr w:val="nil"/>
          <w:lang w:val="pt-BR"/>
        </w:rPr>
        <w:t>1.5. vizų ir kitų kelionei būtinų dokumentų įforminimo, išdavimo bei pristatymo organizavimo paslaugos;</w:t>
      </w:r>
    </w:p>
    <w:p w14:paraId="77611F82" w14:textId="77777777" w:rsidR="00E51939" w:rsidRDefault="00E51939" w:rsidP="00E51939">
      <w:pPr>
        <w:pBdr>
          <w:top w:val="nil"/>
          <w:left w:val="nil"/>
          <w:bottom w:val="nil"/>
          <w:right w:val="nil"/>
          <w:between w:val="nil"/>
          <w:bar w:val="nil"/>
        </w:pBdr>
        <w:tabs>
          <w:tab w:val="left" w:pos="709"/>
          <w:tab w:val="left" w:pos="1276"/>
          <w:tab w:val="left" w:pos="1701"/>
        </w:tabs>
        <w:ind w:firstLine="567"/>
        <w:jc w:val="both"/>
        <w:rPr>
          <w:rFonts w:eastAsia="Times New Roman"/>
          <w:bdr w:val="nil"/>
        </w:rPr>
      </w:pPr>
      <w:r>
        <w:rPr>
          <w:rFonts w:eastAsia="Times New Roman"/>
          <w:bdr w:val="nil"/>
        </w:rPr>
        <w:t xml:space="preserve">  </w:t>
      </w:r>
      <w:r w:rsidRPr="00393F76">
        <w:rPr>
          <w:rFonts w:eastAsia="Times New Roman"/>
          <w:bdr w:val="nil"/>
        </w:rPr>
        <w:t>1.6. konsultavimo kelionių klausimais, pagalbos kelionės metu suteikimo, tarpininkavimo tarp keleivio ir galutinio Tiekėjo, užtikrinant apgyvendinimą ir pagalbą atsisakymo vežti ir skrydžių atšaukimo ar atidėjimo atvejais, kitos susijusios paslaugos, kurių sutarties sudarymo momentui neįmanoma numatyti.</w:t>
      </w:r>
    </w:p>
    <w:p w14:paraId="229C1896" w14:textId="18339BD3" w:rsidR="001342EE" w:rsidRPr="00393F76" w:rsidRDefault="00DB3E5A" w:rsidP="00E51939">
      <w:pPr>
        <w:pBdr>
          <w:top w:val="nil"/>
          <w:left w:val="nil"/>
          <w:bottom w:val="nil"/>
          <w:right w:val="nil"/>
          <w:between w:val="nil"/>
          <w:bar w:val="nil"/>
        </w:pBdr>
        <w:tabs>
          <w:tab w:val="left" w:pos="709"/>
          <w:tab w:val="left" w:pos="1276"/>
          <w:tab w:val="left" w:pos="1701"/>
        </w:tabs>
        <w:ind w:firstLine="567"/>
        <w:jc w:val="both"/>
        <w:rPr>
          <w:rFonts w:eastAsia="Times New Roman"/>
          <w:bdr w:val="nil"/>
        </w:rPr>
      </w:pPr>
      <w:r>
        <w:t xml:space="preserve">   2. </w:t>
      </w:r>
      <w:r w:rsidR="001342EE">
        <w:t xml:space="preserve">Paslaugos perkamos Perkančiosios organizacijos darbuotojams </w:t>
      </w:r>
      <w:r w:rsidR="00637399">
        <w:t xml:space="preserve">tačiau gali būti </w:t>
      </w:r>
      <w:r w:rsidR="002D00D3">
        <w:t>užsakomos/</w:t>
      </w:r>
      <w:r w:rsidR="00395D96">
        <w:t xml:space="preserve">perkamos ir </w:t>
      </w:r>
      <w:r w:rsidR="001342EE">
        <w:t>Perkančiosios organizacijos kviestiniams svečiams</w:t>
      </w:r>
      <w:r w:rsidR="00AB5D45">
        <w:t>.</w:t>
      </w:r>
    </w:p>
    <w:p w14:paraId="6402BC7B" w14:textId="77777777" w:rsidR="00E51939" w:rsidRPr="00393F76" w:rsidRDefault="00E51939" w:rsidP="00E51939">
      <w:pPr>
        <w:pBdr>
          <w:top w:val="nil"/>
          <w:left w:val="nil"/>
          <w:bottom w:val="nil"/>
          <w:right w:val="nil"/>
          <w:between w:val="nil"/>
          <w:bar w:val="nil"/>
        </w:pBdr>
        <w:tabs>
          <w:tab w:val="left" w:pos="567"/>
        </w:tabs>
        <w:ind w:left="360"/>
        <w:jc w:val="both"/>
        <w:rPr>
          <w:rFonts w:eastAsia="Arial Unicode MS"/>
          <w:bdr w:val="nil"/>
        </w:rPr>
      </w:pPr>
    </w:p>
    <w:p w14:paraId="58059712" w14:textId="77777777" w:rsidR="00E51939" w:rsidRPr="00393F76" w:rsidRDefault="00E51939" w:rsidP="00E51939">
      <w:pPr>
        <w:pBdr>
          <w:top w:val="nil"/>
          <w:left w:val="nil"/>
          <w:bottom w:val="nil"/>
          <w:right w:val="nil"/>
          <w:between w:val="nil"/>
          <w:bar w:val="nil"/>
        </w:pBdr>
        <w:tabs>
          <w:tab w:val="left" w:pos="567"/>
        </w:tabs>
        <w:ind w:left="360"/>
        <w:jc w:val="center"/>
        <w:rPr>
          <w:rFonts w:eastAsia="Arial Unicode MS"/>
          <w:bdr w:val="nil"/>
          <w:lang w:val="pt-BR"/>
        </w:rPr>
      </w:pPr>
      <w:r w:rsidRPr="00393F76">
        <w:rPr>
          <w:rFonts w:eastAsia="Arial Unicode MS"/>
          <w:b/>
          <w:bdr w:val="nil"/>
          <w:lang w:val="pt-BR"/>
        </w:rPr>
        <w:t>2. PIRKIMO OBJEKTO APIMTYS IR TERMINAI</w:t>
      </w:r>
    </w:p>
    <w:p w14:paraId="698165F4" w14:textId="0F39A9A7" w:rsidR="00E51939" w:rsidRPr="00393F76" w:rsidRDefault="00E51939" w:rsidP="003624AD">
      <w:pPr>
        <w:numPr>
          <w:ilvl w:val="1"/>
          <w:numId w:val="2"/>
        </w:numPr>
        <w:pBdr>
          <w:top w:val="nil"/>
          <w:left w:val="nil"/>
          <w:bottom w:val="nil"/>
          <w:right w:val="nil"/>
          <w:between w:val="nil"/>
          <w:bar w:val="nil"/>
        </w:pBdr>
        <w:tabs>
          <w:tab w:val="left" w:pos="993"/>
          <w:tab w:val="left" w:pos="1134"/>
          <w:tab w:val="left" w:pos="1418"/>
        </w:tabs>
        <w:suppressAutoHyphens/>
        <w:autoSpaceDN w:val="0"/>
        <w:spacing w:after="160" w:line="259" w:lineRule="auto"/>
        <w:ind w:left="0" w:firstLine="709"/>
        <w:contextualSpacing/>
        <w:jc w:val="both"/>
        <w:textAlignment w:val="baseline"/>
        <w:rPr>
          <w:rFonts w:eastAsia="Arial Unicode MS"/>
          <w:bdr w:val="nil"/>
        </w:rPr>
      </w:pPr>
      <w:r w:rsidRPr="00393F76">
        <w:rPr>
          <w:rFonts w:eastAsia="Arial Unicode MS"/>
          <w:bdr w:val="nil"/>
          <w:lang w:val="pt-BR"/>
        </w:rPr>
        <w:t xml:space="preserve"> Viešojo pirkimo-pardavimo sutarties galiojimo laikotarpiu perkančioji organizacija planuoja </w:t>
      </w:r>
      <w:r w:rsidRPr="00393F76">
        <w:rPr>
          <w:rFonts w:eastAsiaTheme="minorHAnsi"/>
          <w:color w:val="000000"/>
        </w:rPr>
        <w:t xml:space="preserve">turėti kelionių ir su jų organizavimu susijusių paslaugų už </w:t>
      </w:r>
      <w:r w:rsidR="00B7065F" w:rsidRPr="0043281E">
        <w:rPr>
          <w:rFonts w:eastAsiaTheme="minorHAnsi"/>
          <w:color w:val="000000"/>
        </w:rPr>
        <w:t>8</w:t>
      </w:r>
      <w:r w:rsidRPr="0043281E">
        <w:rPr>
          <w:rFonts w:eastAsiaTheme="minorHAnsi"/>
          <w:color w:val="000000"/>
        </w:rPr>
        <w:t>30 000,00 (</w:t>
      </w:r>
      <w:r w:rsidR="00E10D54" w:rsidRPr="0043281E">
        <w:rPr>
          <w:rFonts w:eastAsiaTheme="minorHAnsi"/>
          <w:color w:val="000000"/>
        </w:rPr>
        <w:t>aštuonių</w:t>
      </w:r>
      <w:r w:rsidRPr="0043281E">
        <w:rPr>
          <w:rFonts w:eastAsiaTheme="minorHAnsi"/>
          <w:color w:val="000000"/>
        </w:rPr>
        <w:t xml:space="preserve"> šimtų trisdešimties tūkstančių) Eur su PVM,</w:t>
      </w:r>
      <w:r w:rsidRPr="0043281E">
        <w:rPr>
          <w:rFonts w:eastAsia="Arial Unicode MS"/>
          <w:bdr w:val="nil"/>
          <w:lang w:val="pt-BR"/>
        </w:rPr>
        <w:t xml:space="preserve"> ~</w:t>
      </w:r>
      <w:r w:rsidR="00512DB5" w:rsidRPr="0043281E">
        <w:rPr>
          <w:rFonts w:eastAsia="Arial Unicode MS"/>
          <w:bdr w:val="nil"/>
          <w:lang w:val="pt-BR"/>
        </w:rPr>
        <w:t>3</w:t>
      </w:r>
      <w:r w:rsidR="00486ED0" w:rsidRPr="0043281E">
        <w:rPr>
          <w:rFonts w:eastAsia="Arial Unicode MS"/>
          <w:bdr w:val="nil"/>
          <w:lang w:val="pt-BR"/>
        </w:rPr>
        <w:t>5</w:t>
      </w:r>
      <w:r w:rsidR="00512DB5" w:rsidRPr="0043281E">
        <w:rPr>
          <w:rFonts w:eastAsia="Arial Unicode MS"/>
          <w:bdr w:val="nil"/>
          <w:lang w:val="pt-BR"/>
        </w:rPr>
        <w:t>0</w:t>
      </w:r>
      <w:r w:rsidRPr="0043281E">
        <w:rPr>
          <w:rFonts w:eastAsia="Arial Unicode MS"/>
          <w:bdr w:val="nil"/>
          <w:lang w:val="pt-BR"/>
        </w:rPr>
        <w:t xml:space="preserve"> tarnybinių kelionių </w:t>
      </w:r>
      <w:r w:rsidRPr="00A939C9">
        <w:rPr>
          <w:rFonts w:eastAsia="Arial Unicode MS"/>
          <w:bdr w:val="nil"/>
          <w:lang w:val="pt-BR"/>
        </w:rPr>
        <w:t>per 12 mėnesių</w:t>
      </w:r>
      <w:r w:rsidRPr="00393F76">
        <w:rPr>
          <w:rFonts w:eastAsia="Arial Unicode MS"/>
          <w:bdr w:val="nil"/>
          <w:lang w:val="pt-BR"/>
        </w:rPr>
        <w:t xml:space="preserve">. </w:t>
      </w:r>
      <w:r w:rsidRPr="00393F76">
        <w:rPr>
          <w:rFonts w:eastAsia="Arial Unicode MS"/>
          <w:bdr w:val="nil"/>
        </w:rPr>
        <w:t>Tarnybinių kelionių skaičius gali kisti priklausomai nuo perkančiosios organizacijos faktinio poreikio, bet nedaugiau kaip 30 proc.</w:t>
      </w:r>
      <w:r w:rsidRPr="00393F76">
        <w:rPr>
          <w:rFonts w:eastAsia="Arial Unicode MS"/>
          <w:color w:val="000000"/>
          <w:bdr w:val="nil"/>
        </w:rPr>
        <w:t xml:space="preserve"> Perkančioji organizacija neįsipareigoja nupirkti viso preliminaraus paslaugų kiekio.</w:t>
      </w:r>
    </w:p>
    <w:p w14:paraId="2431285F" w14:textId="77777777" w:rsidR="00E51939" w:rsidRPr="00393F76" w:rsidRDefault="00E51939" w:rsidP="003624AD">
      <w:pPr>
        <w:numPr>
          <w:ilvl w:val="1"/>
          <w:numId w:val="2"/>
        </w:numPr>
        <w:pBdr>
          <w:top w:val="nil"/>
          <w:left w:val="nil"/>
          <w:bottom w:val="nil"/>
          <w:right w:val="nil"/>
          <w:between w:val="nil"/>
          <w:bar w:val="nil"/>
        </w:pBdr>
        <w:tabs>
          <w:tab w:val="left" w:pos="993"/>
          <w:tab w:val="left" w:pos="1134"/>
        </w:tabs>
        <w:suppressAutoHyphens/>
        <w:autoSpaceDN w:val="0"/>
        <w:spacing w:after="160" w:line="259" w:lineRule="auto"/>
        <w:ind w:left="0" w:firstLine="709"/>
        <w:contextualSpacing/>
        <w:jc w:val="both"/>
        <w:textAlignment w:val="baseline"/>
        <w:rPr>
          <w:rFonts w:eastAsia="Arial Unicode MS"/>
          <w:bdr w:val="nil"/>
        </w:rPr>
      </w:pPr>
      <w:r w:rsidRPr="00393F76">
        <w:rPr>
          <w:rFonts w:eastAsia="Arial Unicode MS"/>
          <w:bdr w:val="nil"/>
        </w:rPr>
        <w:t>Perkančioji organizacija neįsipareigoja kiekvienu atveju užsakyti ir pirkti visas šioje specifikacijoje aprašytas paslaugas, taip pat pasilieka teisę neužsakyti iš Paslaugų teikėjo dalies paslaugų.</w:t>
      </w:r>
    </w:p>
    <w:p w14:paraId="0CE6791D" w14:textId="77777777" w:rsidR="00E51939" w:rsidRPr="00393F76" w:rsidRDefault="00E51939" w:rsidP="003624AD">
      <w:pPr>
        <w:numPr>
          <w:ilvl w:val="1"/>
          <w:numId w:val="2"/>
        </w:numPr>
        <w:pBdr>
          <w:top w:val="nil"/>
          <w:left w:val="nil"/>
          <w:bottom w:val="nil"/>
          <w:right w:val="nil"/>
          <w:between w:val="nil"/>
          <w:bar w:val="nil"/>
        </w:pBdr>
        <w:tabs>
          <w:tab w:val="left" w:pos="993"/>
          <w:tab w:val="left" w:pos="1134"/>
        </w:tabs>
        <w:suppressAutoHyphens/>
        <w:autoSpaceDN w:val="0"/>
        <w:spacing w:after="160" w:line="259" w:lineRule="auto"/>
        <w:ind w:left="0" w:firstLine="709"/>
        <w:contextualSpacing/>
        <w:jc w:val="both"/>
        <w:textAlignment w:val="baseline"/>
        <w:rPr>
          <w:rFonts w:eastAsia="Arial Unicode MS"/>
          <w:bdr w:val="nil"/>
        </w:rPr>
      </w:pPr>
      <w:r w:rsidRPr="00393F76">
        <w:rPr>
          <w:rFonts w:eastAsia="Arial Unicode MS"/>
          <w:bdr w:val="nil"/>
        </w:rPr>
        <w:t xml:space="preserve">Paslaugų teikimo terminas </w:t>
      </w:r>
      <w:r w:rsidRPr="00393F76">
        <w:rPr>
          <w:rFonts w:eastAsia="Times New Roman"/>
          <w:bdr w:val="nil"/>
        </w:rPr>
        <w:t xml:space="preserve">– Paslaugos teikiamos 36 mėnesius. </w:t>
      </w:r>
    </w:p>
    <w:p w14:paraId="00C114A5" w14:textId="77777777" w:rsidR="00E51939" w:rsidRPr="00E51939" w:rsidRDefault="00E51939" w:rsidP="003624AD">
      <w:pPr>
        <w:pBdr>
          <w:top w:val="nil"/>
          <w:left w:val="nil"/>
          <w:bottom w:val="nil"/>
          <w:right w:val="nil"/>
          <w:between w:val="nil"/>
          <w:bar w:val="nil"/>
        </w:pBdr>
        <w:ind w:firstLine="709"/>
        <w:jc w:val="center"/>
        <w:rPr>
          <w:rFonts w:eastAsia="Arial Unicode MS"/>
          <w:b/>
          <w:bdr w:val="nil"/>
          <w:lang w:val="pt-BR"/>
        </w:rPr>
      </w:pPr>
    </w:p>
    <w:p w14:paraId="0A41BFE2" w14:textId="77777777" w:rsidR="00E51939" w:rsidRPr="00E51939" w:rsidRDefault="00E51939" w:rsidP="00E51939">
      <w:pPr>
        <w:pBdr>
          <w:top w:val="nil"/>
          <w:left w:val="nil"/>
          <w:bottom w:val="nil"/>
          <w:right w:val="nil"/>
          <w:between w:val="nil"/>
          <w:bar w:val="nil"/>
        </w:pBdr>
        <w:ind w:left="360"/>
        <w:jc w:val="center"/>
        <w:rPr>
          <w:rFonts w:eastAsia="Arial Unicode MS"/>
          <w:bdr w:val="nil"/>
          <w:lang w:val="pt-BR"/>
        </w:rPr>
      </w:pPr>
      <w:r w:rsidRPr="00E51939">
        <w:rPr>
          <w:rFonts w:eastAsia="Arial Unicode MS"/>
          <w:b/>
          <w:bdr w:val="nil"/>
          <w:lang w:val="pt-BR"/>
        </w:rPr>
        <w:t>3. REIKALAVIMAI PIRKIMO OBJEKTUI</w:t>
      </w:r>
    </w:p>
    <w:p w14:paraId="176AEE96" w14:textId="77777777" w:rsidR="00E51939" w:rsidRPr="00393F76" w:rsidRDefault="00E51939" w:rsidP="00E51939">
      <w:pPr>
        <w:pBdr>
          <w:top w:val="nil"/>
          <w:left w:val="nil"/>
          <w:bottom w:val="nil"/>
          <w:right w:val="nil"/>
          <w:between w:val="nil"/>
          <w:bar w:val="nil"/>
        </w:pBdr>
        <w:tabs>
          <w:tab w:val="left" w:pos="993"/>
        </w:tabs>
        <w:contextualSpacing/>
        <w:jc w:val="both"/>
        <w:rPr>
          <w:rFonts w:eastAsia="Arial Unicode MS"/>
          <w:bdr w:val="nil"/>
          <w:lang w:val="pt-BR"/>
        </w:rPr>
      </w:pPr>
      <w:r w:rsidRPr="00393F76">
        <w:rPr>
          <w:rFonts w:eastAsia="Times New Roman"/>
          <w:bdr w:val="nil"/>
          <w:lang w:val="pt-BR"/>
        </w:rPr>
        <w:t xml:space="preserve">            3.1. Perkančioji organizacija planuoja tarnybines keliones Lietuvoje (pagrinde bus užsakomos</w:t>
      </w:r>
      <w:r w:rsidRPr="00E51939">
        <w:rPr>
          <w:rFonts w:eastAsia="Arial Unicode MS"/>
          <w:bdr w:val="nil"/>
          <w:lang w:val="pt-BR"/>
        </w:rPr>
        <w:t xml:space="preserve"> </w:t>
      </w:r>
      <w:r w:rsidRPr="00393F76">
        <w:rPr>
          <w:rFonts w:eastAsia="Times New Roman"/>
          <w:bdr w:val="nil"/>
          <w:lang w:val="pt-BR"/>
        </w:rPr>
        <w:t xml:space="preserve">viešbučio rezervavimo ir apgyvendinimo jame organizavimo paslaugos) ir užsienyje. Detali informacija apie numatomas įsigyti kelionių organizavimo paslaugas pateikiama konkretaus užsakymo metu kelionių organizatoriaus ar kelionių pardavimo agento (toliau </w:t>
      </w:r>
      <w:bookmarkStart w:id="0" w:name="_Hlk492297282"/>
      <w:r w:rsidRPr="00393F76">
        <w:rPr>
          <w:rFonts w:eastAsia="Times New Roman"/>
          <w:bdr w:val="nil"/>
          <w:lang w:val="pt-BR"/>
        </w:rPr>
        <w:t>–</w:t>
      </w:r>
      <w:bookmarkEnd w:id="0"/>
      <w:r w:rsidRPr="00393F76">
        <w:rPr>
          <w:rFonts w:eastAsia="Times New Roman"/>
          <w:bdr w:val="nil"/>
          <w:lang w:val="pt-BR"/>
        </w:rPr>
        <w:t xml:space="preserve"> Tiekėjas) nurodytu kontaktiniu el. paštu. Paslaugos užsakomos ir perkamos pagal poreikį.</w:t>
      </w:r>
    </w:p>
    <w:p w14:paraId="076D48EC" w14:textId="26D3E9EB" w:rsidR="00AD259B" w:rsidRPr="00D54336" w:rsidRDefault="00D54336" w:rsidP="00D54336">
      <w:pPr>
        <w:tabs>
          <w:tab w:val="left" w:pos="1134"/>
        </w:tabs>
        <w:jc w:val="both"/>
        <w:rPr>
          <w:rFonts w:asciiTheme="majorBidi" w:hAnsiTheme="majorBidi" w:cstheme="majorBidi"/>
        </w:rPr>
      </w:pPr>
      <w:r>
        <w:rPr>
          <w:rFonts w:eastAsia="Times New Roman"/>
          <w:bdr w:val="nil"/>
          <w:lang w:val="pt-BR"/>
        </w:rPr>
        <w:t xml:space="preserve">           </w:t>
      </w:r>
      <w:r w:rsidR="00E51939" w:rsidRPr="00D54336">
        <w:rPr>
          <w:rFonts w:eastAsia="Times New Roman"/>
          <w:bdr w:val="nil"/>
          <w:lang w:val="pt-BR"/>
        </w:rPr>
        <w:t xml:space="preserve">3.2. Tiekėjas turės parinkti optimaliausius ir ekonomiškiausius kelionės maršrutus, kad keleivis kaip galima greičiau pasiektų galutinį kelionės miestą, t. y., esant poreikiui, tarnybines </w:t>
      </w:r>
      <w:r w:rsidR="00E51939" w:rsidRPr="00D54336">
        <w:rPr>
          <w:rFonts w:eastAsia="Times New Roman"/>
          <w:bdr w:val="nil"/>
          <w:lang w:val="pt-BR"/>
        </w:rPr>
        <w:lastRenderedPageBreak/>
        <w:t xml:space="preserve">keliones organizuoti derinant kelias transporto rūšis, be papildomo mokesčio už suderinimą, kad būtų užtikrinamas optimalus, ekonomiškiausias ir patogiausias bei nenutraukiamas kelionės maršrutas. </w:t>
      </w:r>
      <w:r w:rsidR="00AD259B" w:rsidRPr="00D54336">
        <w:rPr>
          <w:rFonts w:asciiTheme="majorBidi" w:hAnsiTheme="majorBidi" w:cstheme="majorBidi"/>
        </w:rPr>
        <w:t>Tiekėjas visais atvejais turi dėti pastangas ir siūlyti Perkančiajai organizacijai kelionių organizavimo pasiūlymus su mažiausiomis rinkoje esančiomis kainomis.</w:t>
      </w:r>
    </w:p>
    <w:p w14:paraId="1983FDFA" w14:textId="28B9D81D" w:rsidR="00E51939" w:rsidRPr="00AD259B" w:rsidRDefault="00E51939" w:rsidP="00E51939">
      <w:pPr>
        <w:pBdr>
          <w:top w:val="nil"/>
          <w:left w:val="nil"/>
          <w:bottom w:val="nil"/>
          <w:right w:val="nil"/>
          <w:between w:val="nil"/>
          <w:bar w:val="nil"/>
        </w:pBdr>
        <w:tabs>
          <w:tab w:val="left" w:pos="993"/>
        </w:tabs>
        <w:contextualSpacing/>
        <w:jc w:val="both"/>
        <w:rPr>
          <w:rFonts w:eastAsia="Arial Unicode MS"/>
          <w:highlight w:val="yellow"/>
          <w:bdr w:val="nil"/>
        </w:rPr>
      </w:pPr>
      <w:r w:rsidRPr="00D54336">
        <w:rPr>
          <w:rFonts w:eastAsia="Arial Unicode MS"/>
          <w:bdr w:val="nil"/>
        </w:rPr>
        <w:t xml:space="preserve">             3.3. Tiekėjas turės pateikti kelionės organizavimo pasiūlymus Perkančiosios organizacijos nurodytu el. paštu ne ilgiau kaip per </w:t>
      </w:r>
      <w:r w:rsidR="00AA2A57" w:rsidRPr="00D54336">
        <w:rPr>
          <w:rFonts w:eastAsia="Arial Unicode MS"/>
          <w:bdr w:val="nil"/>
        </w:rPr>
        <w:t>3</w:t>
      </w:r>
      <w:r w:rsidRPr="00D54336">
        <w:rPr>
          <w:rFonts w:eastAsia="Arial Unicode MS"/>
          <w:bdr w:val="nil"/>
        </w:rPr>
        <w:t xml:space="preserve"> darbo valandas nuo Perkančiosios organizacijos užsakymo pateikimo, išskyrus kai pateikdama konkretų užsakymą Perkančioji organizacija nurodo kitą (ilgesnį) terminą.</w:t>
      </w:r>
    </w:p>
    <w:p w14:paraId="77B31098" w14:textId="77777777" w:rsidR="00E51939" w:rsidRPr="00393F76" w:rsidRDefault="00E51939" w:rsidP="00E51939">
      <w:pPr>
        <w:pBdr>
          <w:top w:val="nil"/>
          <w:left w:val="nil"/>
          <w:bottom w:val="nil"/>
          <w:right w:val="nil"/>
          <w:between w:val="nil"/>
          <w:bar w:val="nil"/>
        </w:pBdr>
        <w:tabs>
          <w:tab w:val="left" w:pos="993"/>
        </w:tabs>
        <w:contextualSpacing/>
        <w:jc w:val="both"/>
        <w:rPr>
          <w:rFonts w:eastAsia="Arial Unicode MS"/>
          <w:highlight w:val="yellow"/>
          <w:bdr w:val="nil"/>
        </w:rPr>
      </w:pPr>
      <w:r w:rsidRPr="00AD259B">
        <w:rPr>
          <w:rFonts w:eastAsia="Arial Unicode MS"/>
          <w:bdr w:val="nil"/>
        </w:rPr>
        <w:t xml:space="preserve">             </w:t>
      </w:r>
      <w:r w:rsidRPr="00393F76">
        <w:rPr>
          <w:rFonts w:eastAsia="Arial Unicode MS"/>
          <w:bdr w:val="nil"/>
          <w:lang w:val="pt-BR"/>
        </w:rPr>
        <w:t>3.4. Perkami tiesioginiai skryd</w:t>
      </w:r>
      <w:proofErr w:type="spellStart"/>
      <w:r w:rsidRPr="00393F76">
        <w:rPr>
          <w:rFonts w:eastAsia="Arial Unicode MS"/>
          <w:bdr w:val="nil"/>
        </w:rPr>
        <w:t>žiai</w:t>
      </w:r>
      <w:proofErr w:type="spellEnd"/>
      <w:r w:rsidRPr="00393F76">
        <w:rPr>
          <w:rFonts w:eastAsia="Arial Unicode MS"/>
          <w:bdr w:val="nil"/>
        </w:rPr>
        <w:t xml:space="preserve"> ir skrydžiai su persėdimais. Tiekėjas turės pateikti Perkančiajai organizacijai ne mažiau kaip 3 kelionės skrydžių maršrutų pasiūlymus, atitinkančius šiuos kriterijus:1) tiesioginiai skrydžiai; 2) kiekvieno persėdimo trukmė negali būti trumpesnė kaip 45 (keturiasdešimt penkios) minutės ir ilgesnė kaip 6 (šešios) valandos; 3) kelionės maršrutai siūlomi ekonomine klase, be nakvynių tarpiniuose miestuose, išskyrus atvejus, kai nėra įmanoma gauti ekonominės klasės bilietų arba lygiai taip pat ekonomiškas kelionės maršrutas yra verslo klase.</w:t>
      </w:r>
    </w:p>
    <w:p w14:paraId="2B90A0F0" w14:textId="77777777" w:rsidR="00E51939" w:rsidRDefault="00E51939" w:rsidP="00E51939">
      <w:pPr>
        <w:pBdr>
          <w:top w:val="nil"/>
          <w:left w:val="nil"/>
          <w:bottom w:val="nil"/>
          <w:right w:val="nil"/>
          <w:between w:val="nil"/>
          <w:bar w:val="nil"/>
        </w:pBdr>
        <w:tabs>
          <w:tab w:val="left" w:pos="993"/>
        </w:tabs>
        <w:contextualSpacing/>
        <w:jc w:val="both"/>
        <w:rPr>
          <w:rFonts w:eastAsia="Times New Roman"/>
          <w:bdr w:val="nil"/>
        </w:rPr>
      </w:pPr>
      <w:r w:rsidRPr="00393F76">
        <w:rPr>
          <w:rFonts w:eastAsia="Arial Unicode MS"/>
          <w:bdr w:val="nil"/>
        </w:rPr>
        <w:t xml:space="preserve">             3</w:t>
      </w:r>
      <w:r w:rsidRPr="00393F76">
        <w:rPr>
          <w:rFonts w:eastAsia="Times New Roman"/>
          <w:bdr w:val="nil"/>
        </w:rPr>
        <w:t>.5. Lėktuvu numatoma keliauti ekonomine klase (išskyrus tuos atvejus, kai ekonominės klasės bilietų nėra, ir Tiekėjas pateikia perkančiajai organizacijai tai įrodančius dokumentus), taip pat traukiniais – 1 arba 2 klase, autobusais – ne žemesnio kaip 3 žvaigždučių standarto.</w:t>
      </w:r>
    </w:p>
    <w:p w14:paraId="269C48C2" w14:textId="61DB9975" w:rsidR="001F2D1A" w:rsidRPr="000A35DC" w:rsidRDefault="00C11847" w:rsidP="001F2D1A">
      <w:pPr>
        <w:tabs>
          <w:tab w:val="left" w:pos="1134"/>
        </w:tabs>
        <w:jc w:val="both"/>
        <w:rPr>
          <w:rFonts w:asciiTheme="majorBidi" w:hAnsiTheme="majorBidi" w:cstheme="majorBidi"/>
        </w:rPr>
      </w:pPr>
      <w:r>
        <w:rPr>
          <w:rFonts w:asciiTheme="majorBidi" w:hAnsiTheme="majorBidi" w:cstheme="majorBidi"/>
        </w:rPr>
        <w:t xml:space="preserve">             </w:t>
      </w:r>
      <w:r w:rsidR="00030C8D">
        <w:rPr>
          <w:rFonts w:asciiTheme="majorBidi" w:hAnsiTheme="majorBidi" w:cstheme="majorBidi"/>
        </w:rPr>
        <w:t>3.6.</w:t>
      </w:r>
      <w:r w:rsidR="002F35F5">
        <w:rPr>
          <w:rFonts w:asciiTheme="majorBidi" w:hAnsiTheme="majorBidi" w:cstheme="majorBidi"/>
        </w:rPr>
        <w:t xml:space="preserve"> </w:t>
      </w:r>
      <w:r w:rsidR="001F2D1A" w:rsidRPr="000A35DC">
        <w:rPr>
          <w:rFonts w:asciiTheme="majorBidi" w:hAnsiTheme="majorBidi" w:cstheme="majorBidi"/>
        </w:rPr>
        <w:t xml:space="preserve">Jeigu Perkančioji organizacija, pasinaudodama visa jai viešai prieinama informacija, per 1 (vieną) darbo valandą nuo Tiekėjo pasiūlymo užsakymui pateikimo nustato, kad rinkoje yra pigesnių ir / ar tinkamesnių, nei pateikė Tiekėjas, transporto bilietų ar / ir viešbučių, atitinkančių techninės specifikacijos ir užsakyme pateiktus reikalavimus, Perkančioji organizacija praneša Tiekėjui apie kitą nei pasiūlyta kaina, nurodo iš kur ji paimta, o informaciją apie tokią kainą gavęs Tiekėjas </w:t>
      </w:r>
      <w:r w:rsidR="008F5AA9" w:rsidRPr="000A35DC">
        <w:rPr>
          <w:rFonts w:asciiTheme="majorBidi" w:hAnsiTheme="majorBidi" w:cstheme="majorBidi"/>
        </w:rPr>
        <w:t>tur</w:t>
      </w:r>
      <w:r w:rsidR="00427675" w:rsidRPr="000A35DC">
        <w:rPr>
          <w:rFonts w:asciiTheme="majorBidi" w:hAnsiTheme="majorBidi" w:cstheme="majorBidi"/>
        </w:rPr>
        <w:t>i</w:t>
      </w:r>
      <w:r w:rsidR="008F5AA9" w:rsidRPr="000A35DC">
        <w:rPr>
          <w:rFonts w:asciiTheme="majorBidi" w:hAnsiTheme="majorBidi" w:cstheme="majorBidi"/>
        </w:rPr>
        <w:t xml:space="preserve"> </w:t>
      </w:r>
      <w:r w:rsidR="001F2D1A" w:rsidRPr="000A35DC">
        <w:rPr>
          <w:rFonts w:asciiTheme="majorBidi" w:hAnsiTheme="majorBidi" w:cstheme="majorBidi"/>
        </w:rPr>
        <w:t>patikrin</w:t>
      </w:r>
      <w:r w:rsidR="008F5AA9" w:rsidRPr="000A35DC">
        <w:rPr>
          <w:rFonts w:asciiTheme="majorBidi" w:hAnsiTheme="majorBidi" w:cstheme="majorBidi"/>
        </w:rPr>
        <w:t>ti</w:t>
      </w:r>
      <w:r w:rsidR="001F2D1A" w:rsidRPr="000A35DC">
        <w:rPr>
          <w:rFonts w:asciiTheme="majorBidi" w:hAnsiTheme="majorBidi" w:cstheme="majorBidi"/>
        </w:rPr>
        <w:t xml:space="preserve">, ar yra galimybė parduoti arba, jeigu patvirtinti galimybės nėra, Tiekėjas </w:t>
      </w:r>
      <w:r w:rsidR="008F5AA9" w:rsidRPr="000A35DC">
        <w:rPr>
          <w:rFonts w:asciiTheme="majorBidi" w:hAnsiTheme="majorBidi" w:cstheme="majorBidi"/>
        </w:rPr>
        <w:t xml:space="preserve">turės </w:t>
      </w:r>
      <w:r w:rsidR="001F2D1A" w:rsidRPr="000A35DC">
        <w:rPr>
          <w:rFonts w:asciiTheme="majorBidi" w:hAnsiTheme="majorBidi" w:cstheme="majorBidi"/>
        </w:rPr>
        <w:t>nurod</w:t>
      </w:r>
      <w:r w:rsidR="008F5AA9" w:rsidRPr="000A35DC">
        <w:rPr>
          <w:rFonts w:asciiTheme="majorBidi" w:hAnsiTheme="majorBidi" w:cstheme="majorBidi"/>
        </w:rPr>
        <w:t>yti</w:t>
      </w:r>
      <w:r w:rsidR="001F2D1A" w:rsidRPr="000A35DC">
        <w:rPr>
          <w:rFonts w:asciiTheme="majorBidi" w:hAnsiTheme="majorBidi" w:cstheme="majorBidi"/>
        </w:rPr>
        <w:t xml:space="preserve"> objektyvias priežastis. Jeigu tokia galimybė yra, Tiekėjas per 1 (vieną) darbo valandą kainą patvirtin</w:t>
      </w:r>
      <w:r w:rsidR="00367133" w:rsidRPr="000A35DC">
        <w:rPr>
          <w:rFonts w:asciiTheme="majorBidi" w:hAnsiTheme="majorBidi" w:cstheme="majorBidi"/>
        </w:rPr>
        <w:t>s</w:t>
      </w:r>
      <w:r w:rsidR="001F2D1A" w:rsidRPr="000A35DC">
        <w:rPr>
          <w:rFonts w:asciiTheme="majorBidi" w:hAnsiTheme="majorBidi" w:cstheme="majorBidi"/>
        </w:rPr>
        <w:t>. Tiekėjas pakartotinai pateik</w:t>
      </w:r>
      <w:r w:rsidR="00427675" w:rsidRPr="000A35DC">
        <w:rPr>
          <w:rFonts w:asciiTheme="majorBidi" w:hAnsiTheme="majorBidi" w:cstheme="majorBidi"/>
        </w:rPr>
        <w:t>ia</w:t>
      </w:r>
      <w:r w:rsidR="001F2D1A" w:rsidRPr="000A35DC">
        <w:rPr>
          <w:rFonts w:asciiTheme="majorBidi" w:hAnsiTheme="majorBidi" w:cstheme="majorBidi"/>
        </w:rPr>
        <w:t xml:space="preserve"> pasiūlymą užsakymui, įtraukdamas Perkančiosios organizacijos nurodytas transporto bilietų ar / ir viešbučių kainas.</w:t>
      </w:r>
    </w:p>
    <w:p w14:paraId="54A00A6D" w14:textId="1C820714" w:rsidR="001F2D1A" w:rsidRPr="001F2D1A" w:rsidRDefault="00C11847" w:rsidP="001F2D1A">
      <w:pPr>
        <w:tabs>
          <w:tab w:val="left" w:pos="1134"/>
        </w:tabs>
        <w:jc w:val="both"/>
        <w:rPr>
          <w:rFonts w:asciiTheme="majorBidi" w:hAnsiTheme="majorBidi" w:cstheme="majorBidi"/>
        </w:rPr>
      </w:pPr>
      <w:r w:rsidRPr="000A35DC">
        <w:rPr>
          <w:rFonts w:asciiTheme="majorBidi" w:hAnsiTheme="majorBidi" w:cstheme="majorBidi"/>
        </w:rPr>
        <w:t xml:space="preserve">             </w:t>
      </w:r>
      <w:r w:rsidR="002F35F5" w:rsidRPr="000A35DC">
        <w:rPr>
          <w:rFonts w:asciiTheme="majorBidi" w:hAnsiTheme="majorBidi" w:cstheme="majorBidi"/>
        </w:rPr>
        <w:t xml:space="preserve">3.7. </w:t>
      </w:r>
      <w:r w:rsidR="001F2D1A" w:rsidRPr="000A35DC">
        <w:rPr>
          <w:rFonts w:asciiTheme="majorBidi" w:hAnsiTheme="majorBidi" w:cstheme="majorBidi"/>
        </w:rPr>
        <w:t>Tiekėjas atnaujintą pasiūlymą tur</w:t>
      </w:r>
      <w:r w:rsidR="00367133" w:rsidRPr="000A35DC">
        <w:rPr>
          <w:rFonts w:asciiTheme="majorBidi" w:hAnsiTheme="majorBidi" w:cstheme="majorBidi"/>
        </w:rPr>
        <w:t>ės</w:t>
      </w:r>
      <w:r w:rsidR="001F2D1A" w:rsidRPr="000A35DC">
        <w:rPr>
          <w:rFonts w:asciiTheme="majorBidi" w:hAnsiTheme="majorBidi" w:cstheme="majorBidi"/>
        </w:rPr>
        <w:t xml:space="preserve"> atsiųsti per 1 (vieną) darbo valandą nuo Perkančiosios organizacijos informacijos apie rastas mažesnes kainas pateikimo.</w:t>
      </w:r>
    </w:p>
    <w:p w14:paraId="667AEBA1" w14:textId="59408D85" w:rsidR="00E51939" w:rsidRDefault="00E51939" w:rsidP="00E51939">
      <w:pPr>
        <w:pBdr>
          <w:top w:val="nil"/>
          <w:left w:val="nil"/>
          <w:bottom w:val="nil"/>
          <w:right w:val="nil"/>
          <w:between w:val="nil"/>
          <w:bar w:val="nil"/>
        </w:pBdr>
        <w:tabs>
          <w:tab w:val="left" w:pos="993"/>
        </w:tabs>
        <w:ind w:firstLine="567"/>
        <w:contextualSpacing/>
        <w:jc w:val="both"/>
        <w:rPr>
          <w:rFonts w:eastAsia="Arial Unicode MS"/>
          <w:bdr w:val="nil"/>
        </w:rPr>
      </w:pPr>
      <w:r w:rsidRPr="00393F76">
        <w:rPr>
          <w:rFonts w:eastAsia="Times New Roman"/>
          <w:bdr w:val="nil"/>
        </w:rPr>
        <w:t xml:space="preserve">    3.</w:t>
      </w:r>
      <w:r w:rsidR="002F35F5">
        <w:rPr>
          <w:rFonts w:eastAsia="Times New Roman"/>
          <w:bdr w:val="nil"/>
        </w:rPr>
        <w:t>8</w:t>
      </w:r>
      <w:r w:rsidRPr="00393F76">
        <w:rPr>
          <w:rFonts w:eastAsia="Times New Roman"/>
          <w:bdr w:val="nil"/>
        </w:rPr>
        <w:t>. Perkančiajai organizacijai paprašius, Tiekėjas tur</w:t>
      </w:r>
      <w:r w:rsidR="00783DAD">
        <w:rPr>
          <w:rFonts w:eastAsia="Times New Roman"/>
          <w:bdr w:val="nil"/>
        </w:rPr>
        <w:t>ės</w:t>
      </w:r>
      <w:r w:rsidRPr="00393F76">
        <w:rPr>
          <w:rFonts w:eastAsia="Times New Roman"/>
          <w:bdr w:val="nil"/>
        </w:rPr>
        <w:t xml:space="preserve"> pagrįsti, kad pateikta lėktuvo, sausumos transporto bilieto kaina</w:t>
      </w:r>
      <w:r w:rsidRPr="00393F76">
        <w:rPr>
          <w:rFonts w:eastAsia="Times New Roman"/>
          <w:bdr w:val="nil"/>
          <w:lang w:eastAsia="zh-CN"/>
        </w:rPr>
        <w:t xml:space="preserve"> užsakymo dieną</w:t>
      </w:r>
      <w:r w:rsidRPr="00393F76">
        <w:rPr>
          <w:rFonts w:eastAsia="Times New Roman"/>
          <w:bdr w:val="nil"/>
        </w:rPr>
        <w:t xml:space="preserve"> yra mažiausia</w:t>
      </w:r>
      <w:r w:rsidRPr="00393F76">
        <w:rPr>
          <w:rFonts w:eastAsia="Times New Roman"/>
          <w:bdr w:val="nil"/>
          <w:lang w:eastAsia="zh-CN"/>
        </w:rPr>
        <w:t xml:space="preserve"> Lietuvos rinkoje </w:t>
      </w:r>
      <w:r w:rsidRPr="00393F76">
        <w:rPr>
          <w:rFonts w:eastAsia="Times New Roman"/>
          <w:bdr w:val="nil"/>
        </w:rPr>
        <w:t>-</w:t>
      </w:r>
      <w:r w:rsidRPr="00393F76">
        <w:rPr>
          <w:rFonts w:eastAsia="Arial Unicode MS"/>
          <w:bdr w:val="nil"/>
        </w:rPr>
        <w:t xml:space="preserve"> pateikti momentines ekrano kopijas (</w:t>
      </w:r>
      <w:r w:rsidRPr="00393F76">
        <w:rPr>
          <w:rFonts w:eastAsia="Arial Unicode MS"/>
          <w:i/>
          <w:bdr w:val="nil"/>
        </w:rPr>
        <w:t xml:space="preserve">anglų k. </w:t>
      </w:r>
      <w:proofErr w:type="spellStart"/>
      <w:r w:rsidRPr="00393F76">
        <w:rPr>
          <w:rFonts w:eastAsia="Arial Unicode MS"/>
          <w:i/>
          <w:bdr w:val="nil"/>
        </w:rPr>
        <w:t>printscreen</w:t>
      </w:r>
      <w:proofErr w:type="spellEnd"/>
      <w:r w:rsidRPr="00393F76">
        <w:rPr>
          <w:rFonts w:eastAsia="Arial Unicode MS"/>
          <w:bdr w:val="nil"/>
        </w:rPr>
        <w:t>), kuriose matytųsi paieškos rezultatai ir kiti galimi kelionės maršrutai, kurių Tiekėjas nepasiūlė (kai tai įmanoma).</w:t>
      </w:r>
    </w:p>
    <w:p w14:paraId="551FF888" w14:textId="611E8043" w:rsidR="00A00F57" w:rsidRPr="000A35DC" w:rsidRDefault="002F35F5" w:rsidP="00A00F57">
      <w:pPr>
        <w:tabs>
          <w:tab w:val="left" w:pos="1134"/>
        </w:tabs>
        <w:jc w:val="both"/>
        <w:rPr>
          <w:rFonts w:asciiTheme="majorBidi" w:hAnsiTheme="majorBidi" w:cstheme="majorBidi"/>
        </w:rPr>
      </w:pPr>
      <w:r>
        <w:rPr>
          <w:rFonts w:asciiTheme="majorBidi" w:hAnsiTheme="majorBidi" w:cstheme="majorBidi"/>
        </w:rPr>
        <w:t xml:space="preserve">             3.9. </w:t>
      </w:r>
      <w:r w:rsidR="00A00F57" w:rsidRPr="000A35DC">
        <w:rPr>
          <w:rFonts w:asciiTheme="majorBidi" w:hAnsiTheme="majorBidi" w:cstheme="majorBidi"/>
        </w:rPr>
        <w:t>Perkančioji organizacija patvirtina gautą pasiūlymą pagal pateiktą užsakymą tą pačią, t. y. pasiūlymo pateikimo dieną, jei nėra sutarta kitaip. Perkančiajai organizacijai patvirtinus gautą pasiūlymą pagal pateiktą užsakymą ir pageidaujant gauti kelionės dokumentus, elektroninius kelionės ir (ar) kitus dokumentus, Tiekėjas turi atsiųsti Perkančiosios organizacijos nurodytu el. pašto adresu ne vėliau kaip per 2 (dvi) darbo valandas nuo užsakymo patvirtinimo, jei nėra sutarta kitaip.</w:t>
      </w:r>
    </w:p>
    <w:p w14:paraId="790BCF63" w14:textId="394E000A" w:rsidR="00A00F57" w:rsidRPr="00BB1DD7" w:rsidRDefault="00B221DD" w:rsidP="00BB1DD7">
      <w:pPr>
        <w:tabs>
          <w:tab w:val="left" w:pos="1134"/>
        </w:tabs>
        <w:jc w:val="both"/>
        <w:rPr>
          <w:rFonts w:asciiTheme="majorBidi" w:hAnsiTheme="majorBidi" w:cstheme="majorBidi"/>
        </w:rPr>
      </w:pPr>
      <w:r w:rsidRPr="000A35DC">
        <w:rPr>
          <w:rFonts w:asciiTheme="majorBidi" w:hAnsiTheme="majorBidi" w:cstheme="majorBidi"/>
        </w:rPr>
        <w:t xml:space="preserve">             </w:t>
      </w:r>
      <w:r w:rsidR="008F02BD" w:rsidRPr="000A35DC">
        <w:rPr>
          <w:rFonts w:asciiTheme="majorBidi" w:hAnsiTheme="majorBidi" w:cstheme="majorBidi"/>
        </w:rPr>
        <w:t>3</w:t>
      </w:r>
      <w:r w:rsidRPr="000A35DC">
        <w:rPr>
          <w:rFonts w:asciiTheme="majorBidi" w:hAnsiTheme="majorBidi" w:cstheme="majorBidi"/>
        </w:rPr>
        <w:t>.</w:t>
      </w:r>
      <w:r w:rsidR="008F02BD" w:rsidRPr="000A35DC">
        <w:rPr>
          <w:rFonts w:asciiTheme="majorBidi" w:hAnsiTheme="majorBidi" w:cstheme="majorBidi"/>
        </w:rPr>
        <w:t>1</w:t>
      </w:r>
      <w:r w:rsidRPr="000A35DC">
        <w:rPr>
          <w:rFonts w:asciiTheme="majorBidi" w:hAnsiTheme="majorBidi" w:cstheme="majorBidi"/>
        </w:rPr>
        <w:t xml:space="preserve">0. </w:t>
      </w:r>
      <w:r w:rsidR="00A00F57" w:rsidRPr="000A35DC">
        <w:rPr>
          <w:rFonts w:asciiTheme="majorBidi" w:hAnsiTheme="majorBidi" w:cstheme="majorBidi"/>
        </w:rPr>
        <w:t>Perkančiajai organizacijai nespėjus išsirinkti pasiūlymo per nurodytą kainos galiojimo terminą ir pasiūlymo kainai pasikeitus, Tiekėjas privalo apie pasikeitusias sąlygas informuoti Perkančiąją organizaciją ir patikslinti pasiūlymą.</w:t>
      </w:r>
    </w:p>
    <w:p w14:paraId="14AE7487" w14:textId="55A2CE2E" w:rsidR="00E51939" w:rsidRDefault="00E51939" w:rsidP="00E51939">
      <w:pPr>
        <w:pBdr>
          <w:top w:val="nil"/>
          <w:left w:val="nil"/>
          <w:bottom w:val="nil"/>
          <w:right w:val="nil"/>
          <w:between w:val="nil"/>
          <w:bar w:val="nil"/>
        </w:pBdr>
        <w:tabs>
          <w:tab w:val="left" w:pos="993"/>
        </w:tabs>
        <w:contextualSpacing/>
        <w:jc w:val="both"/>
        <w:rPr>
          <w:rFonts w:eastAsia="Times New Roman"/>
          <w:bdr w:val="nil"/>
        </w:rPr>
      </w:pPr>
      <w:r w:rsidRPr="00393F76">
        <w:rPr>
          <w:rFonts w:eastAsia="Times New Roman"/>
          <w:bdr w:val="nil"/>
        </w:rPr>
        <w:t xml:space="preserve">             </w:t>
      </w:r>
      <w:r w:rsidR="008F02BD">
        <w:rPr>
          <w:rFonts w:eastAsia="Times New Roman"/>
          <w:bdr w:val="nil"/>
        </w:rPr>
        <w:t>3</w:t>
      </w:r>
      <w:r w:rsidRPr="00393F76">
        <w:rPr>
          <w:rFonts w:eastAsia="Times New Roman"/>
          <w:bdr w:val="nil"/>
        </w:rPr>
        <w:t>.</w:t>
      </w:r>
      <w:r w:rsidR="008F02BD">
        <w:rPr>
          <w:rFonts w:eastAsia="Times New Roman"/>
          <w:bdr w:val="nil"/>
        </w:rPr>
        <w:t>1</w:t>
      </w:r>
      <w:r w:rsidR="00B221DD">
        <w:rPr>
          <w:rFonts w:eastAsia="Times New Roman"/>
          <w:bdr w:val="nil"/>
        </w:rPr>
        <w:t>1</w:t>
      </w:r>
      <w:r w:rsidRPr="00393F76">
        <w:rPr>
          <w:rFonts w:eastAsia="Times New Roman"/>
          <w:bdr w:val="nil"/>
        </w:rPr>
        <w:t>. Perkant lėktuvo, sausumos transporto bilietus, kurių maršrutai nenurodyti pasiūlyme, perkančioji organizacija pasirenka ekonomiškiausius ir patogiausius Tiekėjo pasiūlytus lėktuvo, sausumos transporto bilietų variantus, kurie parduodami mažiausiomis Lietuvos rinkoje užsakymo dienos kainomis.</w:t>
      </w:r>
    </w:p>
    <w:p w14:paraId="03B92E3F" w14:textId="45664C18" w:rsidR="00E51939" w:rsidRPr="00393F76" w:rsidRDefault="00E51939" w:rsidP="00E51939">
      <w:pPr>
        <w:pBdr>
          <w:top w:val="nil"/>
          <w:left w:val="nil"/>
          <w:bottom w:val="nil"/>
          <w:right w:val="nil"/>
          <w:between w:val="nil"/>
          <w:bar w:val="nil"/>
        </w:pBdr>
        <w:tabs>
          <w:tab w:val="left" w:pos="993"/>
        </w:tabs>
        <w:contextualSpacing/>
        <w:jc w:val="both"/>
        <w:rPr>
          <w:rFonts w:eastAsia="Arial Unicode MS"/>
          <w:bdr w:val="nil"/>
        </w:rPr>
      </w:pPr>
      <w:r>
        <w:rPr>
          <w:rFonts w:eastAsia="Arial Unicode MS"/>
          <w:bdr w:val="nil"/>
        </w:rPr>
        <w:t xml:space="preserve">             </w:t>
      </w:r>
      <w:r w:rsidR="008F02BD">
        <w:rPr>
          <w:rFonts w:eastAsia="Arial Unicode MS"/>
          <w:bdr w:val="nil"/>
        </w:rPr>
        <w:t>3</w:t>
      </w:r>
      <w:r>
        <w:rPr>
          <w:rFonts w:eastAsia="Arial Unicode MS"/>
          <w:bdr w:val="nil"/>
        </w:rPr>
        <w:t>.</w:t>
      </w:r>
      <w:r w:rsidR="008F02BD">
        <w:rPr>
          <w:rFonts w:eastAsia="Arial Unicode MS"/>
          <w:bdr w:val="nil"/>
        </w:rPr>
        <w:t>1</w:t>
      </w:r>
      <w:r w:rsidR="00B221DD">
        <w:rPr>
          <w:rFonts w:eastAsia="Arial Unicode MS"/>
          <w:bdr w:val="nil"/>
        </w:rPr>
        <w:t>2</w:t>
      </w:r>
      <w:r>
        <w:rPr>
          <w:rFonts w:eastAsia="Arial Unicode MS"/>
          <w:bdr w:val="nil"/>
        </w:rPr>
        <w:t xml:space="preserve">. </w:t>
      </w:r>
      <w:r w:rsidRPr="00393F76">
        <w:rPr>
          <w:rFonts w:eastAsia="Times New Roman"/>
          <w:bdr w:val="nil"/>
        </w:rPr>
        <w:t>Tiekėjas gali siūlyti tiek aviakompanijų Tarptautinės oro transporto asociacijos (toliau – IATA) narių, tiek aviakompanijų, nesančių IATA narėmis, lėktuvo bilietus.</w:t>
      </w:r>
    </w:p>
    <w:p w14:paraId="722FDA23" w14:textId="2B7B1E77" w:rsidR="00E51939" w:rsidRPr="00393F76" w:rsidRDefault="00E51939" w:rsidP="00E51939">
      <w:pPr>
        <w:pBdr>
          <w:top w:val="nil"/>
          <w:left w:val="nil"/>
          <w:bottom w:val="nil"/>
          <w:right w:val="nil"/>
          <w:between w:val="nil"/>
          <w:bar w:val="nil"/>
        </w:pBdr>
        <w:tabs>
          <w:tab w:val="left" w:pos="709"/>
        </w:tabs>
        <w:contextualSpacing/>
        <w:jc w:val="both"/>
        <w:rPr>
          <w:rFonts w:eastAsia="Times New Roman"/>
          <w:bdr w:val="nil"/>
        </w:rPr>
      </w:pPr>
      <w:r w:rsidRPr="00393F76">
        <w:rPr>
          <w:rFonts w:eastAsia="Times New Roman"/>
          <w:bdr w:val="nil"/>
        </w:rPr>
        <w:t xml:space="preserve">             </w:t>
      </w:r>
      <w:r w:rsidR="008F02BD">
        <w:rPr>
          <w:rFonts w:eastAsia="Times New Roman"/>
          <w:bdr w:val="nil"/>
        </w:rPr>
        <w:t>3</w:t>
      </w:r>
      <w:r w:rsidR="00B221DD">
        <w:rPr>
          <w:rFonts w:eastAsia="Times New Roman"/>
          <w:bdr w:val="nil"/>
        </w:rPr>
        <w:t>.</w:t>
      </w:r>
      <w:r w:rsidR="008F02BD">
        <w:rPr>
          <w:rFonts w:eastAsia="Times New Roman"/>
          <w:bdr w:val="nil"/>
        </w:rPr>
        <w:t>1</w:t>
      </w:r>
      <w:r w:rsidR="00B221DD">
        <w:rPr>
          <w:rFonts w:eastAsia="Times New Roman"/>
          <w:bdr w:val="nil"/>
        </w:rPr>
        <w:t>3</w:t>
      </w:r>
      <w:r w:rsidRPr="00393F76">
        <w:rPr>
          <w:rFonts w:eastAsia="Times New Roman"/>
          <w:bdr w:val="nil"/>
        </w:rPr>
        <w:t>. Tiekėjas, siūlydamas bilietus, turi pasiūlyti ir sukauptų aviakompanijų oro taškų panaudojimo galimybes (kai tai yra įmanoma). Perkančioji organizacija teikėją (laimėtoją) informuoja apie tai, kokių aviakompanijų dažno keleivio programose ji dalyvauja.</w:t>
      </w:r>
    </w:p>
    <w:p w14:paraId="30D053D9" w14:textId="2D8314B8" w:rsidR="00E51939" w:rsidRPr="00393F76" w:rsidRDefault="00E51939" w:rsidP="00E51939">
      <w:pPr>
        <w:pBdr>
          <w:top w:val="nil"/>
          <w:left w:val="nil"/>
          <w:bottom w:val="nil"/>
          <w:right w:val="nil"/>
          <w:between w:val="nil"/>
          <w:bar w:val="nil"/>
        </w:pBdr>
        <w:tabs>
          <w:tab w:val="left" w:pos="709"/>
        </w:tabs>
        <w:contextualSpacing/>
        <w:jc w:val="both"/>
        <w:rPr>
          <w:rFonts w:eastAsia="Times New Roman"/>
          <w:bdr w:val="nil"/>
        </w:rPr>
      </w:pPr>
      <w:r w:rsidRPr="00393F76">
        <w:rPr>
          <w:rFonts w:eastAsia="Times New Roman"/>
          <w:bdr w:val="nil"/>
        </w:rPr>
        <w:lastRenderedPageBreak/>
        <w:t xml:space="preserve">             </w:t>
      </w:r>
      <w:r w:rsidR="008F02BD">
        <w:rPr>
          <w:rFonts w:eastAsia="Times New Roman"/>
          <w:bdr w:val="nil"/>
        </w:rPr>
        <w:t>3</w:t>
      </w:r>
      <w:r w:rsidR="00505008">
        <w:rPr>
          <w:rFonts w:eastAsia="Times New Roman"/>
          <w:bdr w:val="nil"/>
        </w:rPr>
        <w:t>.</w:t>
      </w:r>
      <w:r w:rsidR="008F02BD">
        <w:rPr>
          <w:rFonts w:eastAsia="Times New Roman"/>
          <w:bdr w:val="nil"/>
        </w:rPr>
        <w:t>1</w:t>
      </w:r>
      <w:r w:rsidR="00505008">
        <w:rPr>
          <w:rFonts w:eastAsia="Times New Roman"/>
          <w:bdr w:val="nil"/>
        </w:rPr>
        <w:t>4</w:t>
      </w:r>
      <w:r w:rsidRPr="00393F76">
        <w:rPr>
          <w:rFonts w:eastAsia="Times New Roman"/>
          <w:bdr w:val="nil"/>
        </w:rPr>
        <w:t>. Perkančiosios organizacijos pageidavimu Tiekėjas turi siūlyti pigių skrydžių aviakompanijų bilietus. Tokius pasiūlymus Perkančioji organizacija turi patvirtinti ne vėliau kaip tą pačią dieną.</w:t>
      </w:r>
    </w:p>
    <w:p w14:paraId="432D6B4C" w14:textId="536F44EA" w:rsidR="00E51939" w:rsidRPr="00393F76" w:rsidRDefault="00E51939" w:rsidP="00E51939">
      <w:pPr>
        <w:pBdr>
          <w:top w:val="nil"/>
          <w:left w:val="nil"/>
          <w:bottom w:val="nil"/>
          <w:right w:val="nil"/>
          <w:between w:val="nil"/>
          <w:bar w:val="nil"/>
        </w:pBdr>
        <w:tabs>
          <w:tab w:val="left" w:pos="709"/>
        </w:tabs>
        <w:contextualSpacing/>
        <w:jc w:val="both"/>
        <w:rPr>
          <w:rFonts w:eastAsia="Arial Unicode MS"/>
          <w:bdr w:val="nil"/>
        </w:rPr>
      </w:pPr>
      <w:r w:rsidRPr="00393F76">
        <w:rPr>
          <w:rFonts w:eastAsia="Times New Roman"/>
          <w:bdr w:val="nil"/>
        </w:rPr>
        <w:t xml:space="preserve">             </w:t>
      </w:r>
      <w:r w:rsidR="008F02BD">
        <w:rPr>
          <w:rFonts w:eastAsia="Times New Roman"/>
          <w:bdr w:val="nil"/>
        </w:rPr>
        <w:t>3</w:t>
      </w:r>
      <w:r w:rsidR="00505008">
        <w:rPr>
          <w:rFonts w:eastAsia="Times New Roman"/>
          <w:bdr w:val="nil"/>
        </w:rPr>
        <w:t>.</w:t>
      </w:r>
      <w:r w:rsidR="008F02BD">
        <w:rPr>
          <w:rFonts w:eastAsia="Times New Roman"/>
          <w:bdr w:val="nil"/>
        </w:rPr>
        <w:t>1</w:t>
      </w:r>
      <w:r w:rsidR="00505008">
        <w:rPr>
          <w:rFonts w:eastAsia="Times New Roman"/>
          <w:bdr w:val="nil"/>
        </w:rPr>
        <w:t>5</w:t>
      </w:r>
      <w:r w:rsidRPr="00393F76">
        <w:rPr>
          <w:rFonts w:eastAsia="Times New Roman"/>
          <w:bdr w:val="nil"/>
        </w:rPr>
        <w:t>. Apie vežėjo taisyklėse nustatytus ir taikomus apribojimus perkančioji organizacija informuojama iš anksto. Perkančiajai organizacijai pareikalavus, Tiekėjas turi pateikti vežėjo taisykles lietuvių kalba.</w:t>
      </w:r>
    </w:p>
    <w:p w14:paraId="407A16AE" w14:textId="179A1F6C" w:rsidR="00E51939" w:rsidRPr="00393F76" w:rsidRDefault="00E51939" w:rsidP="00E51939">
      <w:pPr>
        <w:pBdr>
          <w:top w:val="nil"/>
          <w:left w:val="nil"/>
          <w:bottom w:val="nil"/>
          <w:right w:val="nil"/>
          <w:between w:val="nil"/>
          <w:bar w:val="nil"/>
        </w:pBdr>
        <w:tabs>
          <w:tab w:val="left" w:pos="709"/>
        </w:tabs>
        <w:contextualSpacing/>
        <w:jc w:val="both"/>
        <w:rPr>
          <w:rFonts w:eastAsia="Arial Unicode MS"/>
          <w:bdr w:val="nil"/>
        </w:rPr>
      </w:pPr>
      <w:r w:rsidRPr="00393F76">
        <w:rPr>
          <w:rFonts w:eastAsia="Times New Roman"/>
          <w:bdr w:val="nil"/>
        </w:rPr>
        <w:t xml:space="preserve">             </w:t>
      </w:r>
      <w:r w:rsidR="008F02BD">
        <w:rPr>
          <w:rFonts w:eastAsia="Times New Roman"/>
          <w:bdr w:val="nil"/>
        </w:rPr>
        <w:t>3</w:t>
      </w:r>
      <w:r w:rsidR="00505008">
        <w:rPr>
          <w:rFonts w:eastAsia="Times New Roman"/>
          <w:bdr w:val="nil"/>
        </w:rPr>
        <w:t>.</w:t>
      </w:r>
      <w:r w:rsidR="008F02BD">
        <w:rPr>
          <w:rFonts w:eastAsia="Times New Roman"/>
          <w:bdr w:val="nil"/>
        </w:rPr>
        <w:t>1</w:t>
      </w:r>
      <w:r w:rsidR="00505008">
        <w:rPr>
          <w:rFonts w:eastAsia="Times New Roman"/>
          <w:bdr w:val="nil"/>
        </w:rPr>
        <w:t>6.</w:t>
      </w:r>
      <w:r w:rsidRPr="00393F76">
        <w:rPr>
          <w:rFonts w:eastAsia="Times New Roman"/>
          <w:bdr w:val="nil"/>
        </w:rPr>
        <w:t xml:space="preserve"> Kiekvieno lėktuvo bilieto kaina yra kaina į priekį ir atgal, ir skirta tik Lietuvos rinkai. Perkami ištisiniai bilietai visai kelionei pirmyn ir atgal. </w:t>
      </w:r>
    </w:p>
    <w:p w14:paraId="26C4E369" w14:textId="01B77D69" w:rsidR="00E51939" w:rsidRPr="00393F76" w:rsidRDefault="00E51939" w:rsidP="00E51939">
      <w:pPr>
        <w:pBdr>
          <w:top w:val="nil"/>
          <w:left w:val="nil"/>
          <w:bottom w:val="nil"/>
          <w:right w:val="nil"/>
          <w:between w:val="nil"/>
          <w:bar w:val="nil"/>
        </w:pBdr>
        <w:tabs>
          <w:tab w:val="left" w:pos="709"/>
          <w:tab w:val="left" w:pos="1418"/>
        </w:tabs>
        <w:jc w:val="both"/>
        <w:rPr>
          <w:rFonts w:eastAsia="Arial Unicode MS"/>
          <w:bdr w:val="nil"/>
        </w:rPr>
      </w:pPr>
      <w:r w:rsidRPr="00393F76">
        <w:rPr>
          <w:rFonts w:eastAsia="Times New Roman"/>
          <w:bdr w:val="nil"/>
        </w:rPr>
        <w:t xml:space="preserve">             </w:t>
      </w:r>
      <w:r w:rsidR="008F02BD">
        <w:rPr>
          <w:rFonts w:eastAsia="Times New Roman"/>
          <w:bdr w:val="nil"/>
        </w:rPr>
        <w:t>3</w:t>
      </w:r>
      <w:r w:rsidR="00505008">
        <w:rPr>
          <w:rFonts w:eastAsia="Times New Roman"/>
          <w:bdr w:val="nil"/>
        </w:rPr>
        <w:t>.</w:t>
      </w:r>
      <w:r w:rsidR="008F02BD">
        <w:rPr>
          <w:rFonts w:eastAsia="Times New Roman"/>
          <w:bdr w:val="nil"/>
        </w:rPr>
        <w:t>1</w:t>
      </w:r>
      <w:r w:rsidR="00505008">
        <w:rPr>
          <w:rFonts w:eastAsia="Times New Roman"/>
          <w:bdr w:val="nil"/>
        </w:rPr>
        <w:t>7</w:t>
      </w:r>
      <w:r w:rsidRPr="00393F76">
        <w:rPr>
          <w:rFonts w:eastAsia="Times New Roman"/>
          <w:bdr w:val="nil"/>
        </w:rPr>
        <w:t xml:space="preserve">. Prireikus, jei tai neprieštaraus aviakompanijų nustatytoms bilietų pardavimo taisyklėms, perkančioji organizacija naudojasi bilietų keitimo ir grąžinimo be apribojimo galimybe. Jei aviakompanijų nustatytos bilietų pardavimo taisyklės tokios galimybės nenumato, lėktuvo bilietai keičiami ar grąžinami su aviakompanijų bilietų pardavimo taisyklėse nustatyta priemoka arba bauda. Bilietų su galimybe keisti arba grąžinti be apribojimų poreikis nurodomas konkretaus užsakymo metu. </w:t>
      </w:r>
    </w:p>
    <w:p w14:paraId="6A54F095" w14:textId="013EECBD" w:rsidR="00E51939" w:rsidRDefault="008F02BD" w:rsidP="00F74944">
      <w:pPr>
        <w:pBdr>
          <w:top w:val="nil"/>
          <w:left w:val="nil"/>
          <w:bottom w:val="nil"/>
          <w:right w:val="nil"/>
          <w:between w:val="nil"/>
          <w:bar w:val="nil"/>
        </w:pBdr>
        <w:tabs>
          <w:tab w:val="left" w:pos="993"/>
          <w:tab w:val="left" w:pos="1134"/>
        </w:tabs>
        <w:spacing w:after="160" w:line="259" w:lineRule="auto"/>
        <w:ind w:left="780"/>
        <w:contextualSpacing/>
        <w:jc w:val="both"/>
        <w:rPr>
          <w:rFonts w:eastAsia="Arial Unicode MS"/>
          <w:bdr w:val="nil"/>
          <w:lang w:val="pt-BR"/>
        </w:rPr>
      </w:pPr>
      <w:r>
        <w:rPr>
          <w:rFonts w:eastAsia="Arial Unicode MS"/>
          <w:bdr w:val="nil"/>
        </w:rPr>
        <w:t>3</w:t>
      </w:r>
      <w:r w:rsidR="00F74944">
        <w:rPr>
          <w:rFonts w:eastAsia="Arial Unicode MS"/>
          <w:bdr w:val="nil"/>
        </w:rPr>
        <w:t>.</w:t>
      </w:r>
      <w:r>
        <w:rPr>
          <w:rFonts w:eastAsia="Arial Unicode MS"/>
          <w:bdr w:val="nil"/>
        </w:rPr>
        <w:t>1</w:t>
      </w:r>
      <w:r w:rsidR="00F74944">
        <w:rPr>
          <w:rFonts w:eastAsia="Arial Unicode MS"/>
          <w:bdr w:val="nil"/>
        </w:rPr>
        <w:t>8.</w:t>
      </w:r>
      <w:r w:rsidR="00E51939" w:rsidRPr="00E51939">
        <w:rPr>
          <w:rFonts w:eastAsia="Arial Unicode MS"/>
          <w:bdr w:val="nil"/>
        </w:rPr>
        <w:t xml:space="preserve"> </w:t>
      </w:r>
      <w:r w:rsidR="00E51939" w:rsidRPr="00393F76">
        <w:rPr>
          <w:rFonts w:eastAsia="Arial Unicode MS"/>
          <w:bdr w:val="nil"/>
          <w:lang w:val="pt-BR"/>
        </w:rPr>
        <w:t>Organizuo</w:t>
      </w:r>
      <w:r w:rsidR="00D55DBA">
        <w:rPr>
          <w:rFonts w:eastAsia="Arial Unicode MS"/>
          <w:bdr w:val="nil"/>
          <w:lang w:val="pt-BR"/>
        </w:rPr>
        <w:t>jant</w:t>
      </w:r>
      <w:r w:rsidR="00E51939" w:rsidRPr="00393F76">
        <w:rPr>
          <w:rFonts w:eastAsia="Arial Unicode MS"/>
          <w:bdr w:val="nil"/>
          <w:lang w:val="pt-BR"/>
        </w:rPr>
        <w:t xml:space="preserve"> kelionę oro transportu</w:t>
      </w:r>
      <w:r w:rsidR="00D55DBA">
        <w:rPr>
          <w:rFonts w:eastAsia="Arial Unicode MS"/>
          <w:bdr w:val="nil"/>
          <w:lang w:val="pt-BR"/>
        </w:rPr>
        <w:t>:</w:t>
      </w:r>
    </w:p>
    <w:p w14:paraId="5C51D428" w14:textId="0860B651" w:rsidR="00B16B88" w:rsidRPr="00F30959" w:rsidRDefault="00764295" w:rsidP="00F30959">
      <w:pPr>
        <w:tabs>
          <w:tab w:val="left" w:pos="1134"/>
        </w:tabs>
        <w:jc w:val="both"/>
        <w:rPr>
          <w:rFonts w:asciiTheme="majorBidi" w:hAnsiTheme="majorBidi" w:cstheme="majorBidi"/>
        </w:rPr>
      </w:pPr>
      <w:r>
        <w:rPr>
          <w:rFonts w:asciiTheme="majorBidi" w:hAnsiTheme="majorBidi" w:cstheme="majorBidi"/>
        </w:rPr>
        <w:t xml:space="preserve">             3.18.1. </w:t>
      </w:r>
      <w:r w:rsidR="00D55DBA" w:rsidRPr="00D55DBA">
        <w:rPr>
          <w:rFonts w:eastAsia="Arial Unicode MS"/>
          <w:bdr w:val="nil"/>
        </w:rPr>
        <w:t>Tiekėjas turi</w:t>
      </w:r>
      <w:r w:rsidR="00D55DBA" w:rsidRPr="00F30959">
        <w:rPr>
          <w:rFonts w:asciiTheme="majorBidi" w:hAnsiTheme="majorBidi" w:cstheme="majorBidi"/>
        </w:rPr>
        <w:t xml:space="preserve"> </w:t>
      </w:r>
      <w:r w:rsidR="00D55DBA">
        <w:rPr>
          <w:rFonts w:asciiTheme="majorBidi" w:hAnsiTheme="majorBidi" w:cstheme="majorBidi"/>
        </w:rPr>
        <w:t>p</w:t>
      </w:r>
      <w:r w:rsidR="00B16B88" w:rsidRPr="00F30959">
        <w:rPr>
          <w:rFonts w:asciiTheme="majorBidi" w:hAnsiTheme="majorBidi" w:cstheme="majorBidi"/>
        </w:rPr>
        <w:t xml:space="preserve">ateikti ne mažiau kaip 3 (tris) kelionės maršrutų pasiūlymus (jei rinkoje tuo metu </w:t>
      </w:r>
      <w:r w:rsidR="00D95D50" w:rsidRPr="00F30959">
        <w:rPr>
          <w:rFonts w:asciiTheme="majorBidi" w:hAnsiTheme="majorBidi" w:cstheme="majorBidi"/>
        </w:rPr>
        <w:t>-</w:t>
      </w:r>
      <w:r w:rsidR="00B16B88" w:rsidRPr="00F30959">
        <w:rPr>
          <w:rFonts w:asciiTheme="majorBidi" w:hAnsiTheme="majorBidi" w:cstheme="majorBidi"/>
        </w:rPr>
        <w:t xml:space="preserve"> tokie galimi), iš kurių Perkančioji organizacija išsirenka optimalų, jos poreikius atitinkantį pasiūlymą. Kelionės maršrutai siūlomi ekonomine klase, be nakvynių tarpiniuose miestuose, išskyrus atvejus, kai nėra įmanoma gauti bilietų ekonomine klase arba ekonomiškesnis kelionės maršrutas yra verslo klase arba Perkančioji organizacija pageidauja maršruto verslo klase.</w:t>
      </w:r>
    </w:p>
    <w:p w14:paraId="4A44F193" w14:textId="3434F234" w:rsidR="00B16B88" w:rsidRPr="00764295" w:rsidRDefault="00764295" w:rsidP="00764295">
      <w:pPr>
        <w:tabs>
          <w:tab w:val="left" w:pos="1134"/>
        </w:tabs>
        <w:jc w:val="both"/>
        <w:rPr>
          <w:rFonts w:asciiTheme="majorBidi" w:hAnsiTheme="majorBidi" w:cstheme="majorBidi"/>
        </w:rPr>
      </w:pPr>
      <w:r>
        <w:rPr>
          <w:rFonts w:asciiTheme="majorBidi" w:hAnsiTheme="majorBidi" w:cstheme="majorBidi"/>
        </w:rPr>
        <w:t xml:space="preserve">             3.18.2. </w:t>
      </w:r>
      <w:r w:rsidR="00B16B88" w:rsidRPr="00764295">
        <w:rPr>
          <w:rFonts w:asciiTheme="majorBidi" w:hAnsiTheme="majorBidi" w:cstheme="majorBidi"/>
        </w:rPr>
        <w:t>Jei neįmanoma pasiekti kelionės tikslo be persėdimų, maršrut</w:t>
      </w:r>
      <w:r w:rsidR="003E57B2" w:rsidRPr="00764295">
        <w:rPr>
          <w:rFonts w:asciiTheme="majorBidi" w:hAnsiTheme="majorBidi" w:cstheme="majorBidi"/>
        </w:rPr>
        <w:t>ą</w:t>
      </w:r>
      <w:r w:rsidR="00B16B88" w:rsidRPr="00764295">
        <w:rPr>
          <w:rFonts w:asciiTheme="majorBidi" w:hAnsiTheme="majorBidi" w:cstheme="majorBidi"/>
        </w:rPr>
        <w:t xml:space="preserve"> par</w:t>
      </w:r>
      <w:r w:rsidR="00512F10" w:rsidRPr="00764295">
        <w:rPr>
          <w:rFonts w:asciiTheme="majorBidi" w:hAnsiTheme="majorBidi" w:cstheme="majorBidi"/>
        </w:rPr>
        <w:t>i</w:t>
      </w:r>
      <w:r w:rsidR="00B16B88" w:rsidRPr="00764295">
        <w:rPr>
          <w:rFonts w:asciiTheme="majorBidi" w:hAnsiTheme="majorBidi" w:cstheme="majorBidi"/>
        </w:rPr>
        <w:t>nk</w:t>
      </w:r>
      <w:r w:rsidR="003E57B2" w:rsidRPr="00764295">
        <w:rPr>
          <w:rFonts w:asciiTheme="majorBidi" w:hAnsiTheme="majorBidi" w:cstheme="majorBidi"/>
        </w:rPr>
        <w:t>ti</w:t>
      </w:r>
      <w:r w:rsidR="00B16B88" w:rsidRPr="00764295">
        <w:rPr>
          <w:rFonts w:asciiTheme="majorBidi" w:hAnsiTheme="majorBidi" w:cstheme="majorBidi"/>
        </w:rPr>
        <w:t xml:space="preserve"> su mažiausiu (iš galimų variantų) persėdimų skaičiumi. Perkančioji organizacija gali paprašyti Tiekėjo pateikti momentines ekrano kopijas (</w:t>
      </w:r>
      <w:r w:rsidR="00B16B88" w:rsidRPr="00764295">
        <w:rPr>
          <w:rFonts w:asciiTheme="majorBidi" w:hAnsiTheme="majorBidi" w:cstheme="majorBidi"/>
          <w:i/>
        </w:rPr>
        <w:t xml:space="preserve">anglų k. print </w:t>
      </w:r>
      <w:proofErr w:type="spellStart"/>
      <w:r w:rsidR="00B16B88" w:rsidRPr="00764295">
        <w:rPr>
          <w:rFonts w:asciiTheme="majorBidi" w:hAnsiTheme="majorBidi" w:cstheme="majorBidi"/>
          <w:i/>
        </w:rPr>
        <w:t>screen</w:t>
      </w:r>
      <w:proofErr w:type="spellEnd"/>
      <w:r w:rsidR="00B16B88" w:rsidRPr="00764295">
        <w:rPr>
          <w:rFonts w:asciiTheme="majorBidi" w:hAnsiTheme="majorBidi" w:cstheme="majorBidi"/>
        </w:rPr>
        <w:t>), kuriose matytųsi paieškos rezultatai ir kiti galimi kelionės maršrutai, kurių Tiekėjas nepasiūlė (kai tai įmanoma). Perkančioji organizacija užsakyme gali prašyti pateikti ir kitokius galimus kelionės variantus.</w:t>
      </w:r>
    </w:p>
    <w:p w14:paraId="51F47595" w14:textId="671976A8" w:rsidR="00B16B88" w:rsidRPr="00FC788F" w:rsidRDefault="00FC788F" w:rsidP="00FC788F">
      <w:pPr>
        <w:tabs>
          <w:tab w:val="left" w:pos="1134"/>
        </w:tabs>
        <w:jc w:val="both"/>
        <w:rPr>
          <w:rFonts w:asciiTheme="majorBidi" w:hAnsiTheme="majorBidi" w:cstheme="majorBidi"/>
        </w:rPr>
      </w:pPr>
      <w:r>
        <w:rPr>
          <w:rFonts w:asciiTheme="majorBidi" w:hAnsiTheme="majorBidi" w:cstheme="majorBidi"/>
        </w:rPr>
        <w:t xml:space="preserve">             3.18.3. </w:t>
      </w:r>
      <w:r w:rsidR="00B16B88" w:rsidRPr="00FC788F">
        <w:rPr>
          <w:rFonts w:asciiTheme="majorBidi" w:hAnsiTheme="majorBidi" w:cstheme="majorBidi"/>
        </w:rPr>
        <w:t xml:space="preserve">Tiekėjas gali siūlyti </w:t>
      </w:r>
      <w:r w:rsidR="00B16B88" w:rsidRPr="000A35DC">
        <w:rPr>
          <w:rFonts w:asciiTheme="majorBidi" w:hAnsiTheme="majorBidi" w:cstheme="majorBidi"/>
        </w:rPr>
        <w:t>aviakompanijų Tarptautinės oro transporto asociacijos</w:t>
      </w:r>
      <w:r w:rsidR="00B16B88" w:rsidRPr="00FC788F">
        <w:rPr>
          <w:rFonts w:asciiTheme="majorBidi" w:hAnsiTheme="majorBidi" w:cstheme="majorBidi"/>
        </w:rPr>
        <w:t xml:space="preserve"> (toliau – IATA) narių </w:t>
      </w:r>
      <w:proofErr w:type="spellStart"/>
      <w:r w:rsidR="00B16B88" w:rsidRPr="00FC788F">
        <w:rPr>
          <w:rFonts w:asciiTheme="majorBidi" w:hAnsiTheme="majorBidi" w:cstheme="majorBidi"/>
        </w:rPr>
        <w:t>aviabilietus</w:t>
      </w:r>
      <w:proofErr w:type="spellEnd"/>
      <w:r w:rsidR="00B16B88" w:rsidRPr="00FC788F">
        <w:rPr>
          <w:rFonts w:asciiTheme="majorBidi" w:hAnsiTheme="majorBidi" w:cstheme="majorBidi"/>
        </w:rPr>
        <w:t xml:space="preserve"> arba kitų aviakompanijų nesančių IATA narėmis </w:t>
      </w:r>
      <w:proofErr w:type="spellStart"/>
      <w:r w:rsidR="00B16B88" w:rsidRPr="00FC788F">
        <w:rPr>
          <w:rFonts w:asciiTheme="majorBidi" w:hAnsiTheme="majorBidi" w:cstheme="majorBidi"/>
        </w:rPr>
        <w:t>aviabilietus</w:t>
      </w:r>
      <w:proofErr w:type="spellEnd"/>
      <w:r w:rsidR="00B16B88" w:rsidRPr="00FC788F">
        <w:rPr>
          <w:rFonts w:asciiTheme="majorBidi" w:hAnsiTheme="majorBidi" w:cstheme="majorBidi"/>
        </w:rPr>
        <w:t>. Pirmenybė turi būti teikiama IATA skrydžių bendrovių bilietams, išskyrus atvejį, kai Perkančioji organizacija užsakymo formoje nurodys, kad perka bilietus skrydžių bendrovių, kurios nėra IATA narės.</w:t>
      </w:r>
    </w:p>
    <w:p w14:paraId="2A4FC586" w14:textId="6E623BC0" w:rsidR="00B16B88" w:rsidRPr="00053680" w:rsidRDefault="00053680" w:rsidP="00053680">
      <w:pPr>
        <w:tabs>
          <w:tab w:val="left" w:pos="1134"/>
        </w:tabs>
        <w:jc w:val="both"/>
        <w:rPr>
          <w:rFonts w:asciiTheme="majorBidi" w:hAnsiTheme="majorBidi" w:cstheme="majorBidi"/>
        </w:rPr>
      </w:pPr>
      <w:r>
        <w:rPr>
          <w:rFonts w:asciiTheme="majorBidi" w:hAnsiTheme="majorBidi" w:cstheme="majorBidi"/>
        </w:rPr>
        <w:t xml:space="preserve">             3.18.4. </w:t>
      </w:r>
      <w:r w:rsidR="00B16B88" w:rsidRPr="00053680">
        <w:rPr>
          <w:rFonts w:asciiTheme="majorBidi" w:hAnsiTheme="majorBidi" w:cstheme="majorBidi"/>
        </w:rPr>
        <w:t xml:space="preserve">Skrendant su persėdimais, tarpiniai oro uostai turi būti Europos Sąjungos šalių miestai (kai tai įmanoma), o laukimo laikas tarp persėdimų negali būti ilgesnis kaip 4 (keturios) val. </w:t>
      </w:r>
      <w:r w:rsidR="00B16B88" w:rsidRPr="00053680">
        <w:rPr>
          <w:rFonts w:asciiTheme="majorBidi" w:hAnsiTheme="majorBidi" w:cstheme="majorBidi"/>
          <w:kern w:val="3"/>
        </w:rPr>
        <w:t>ir trumpesnis kaip 60 (šešiasdešimt) min.</w:t>
      </w:r>
      <w:r w:rsidR="00B16B88" w:rsidRPr="00053680">
        <w:rPr>
          <w:rFonts w:asciiTheme="majorBidi" w:hAnsiTheme="majorBidi" w:cstheme="majorBidi"/>
        </w:rPr>
        <w:t xml:space="preserve"> (išskyrus atvejus, kai ilgesnė ar trumpesnė trukmė iš anksto suderinta su Perkančiąja organizacija).</w:t>
      </w:r>
    </w:p>
    <w:p w14:paraId="51596AD6" w14:textId="40BA8276" w:rsidR="00B16B88" w:rsidRPr="00631163" w:rsidRDefault="00631163" w:rsidP="00631163">
      <w:pPr>
        <w:tabs>
          <w:tab w:val="left" w:pos="1134"/>
        </w:tabs>
        <w:jc w:val="both"/>
        <w:rPr>
          <w:rFonts w:asciiTheme="majorBidi" w:hAnsiTheme="majorBidi" w:cstheme="majorBidi"/>
        </w:rPr>
      </w:pPr>
      <w:r>
        <w:rPr>
          <w:rFonts w:asciiTheme="majorBidi" w:hAnsiTheme="majorBidi" w:cstheme="majorBidi"/>
        </w:rPr>
        <w:t xml:space="preserve">             3.18.5. </w:t>
      </w:r>
      <w:r w:rsidR="00B16B88" w:rsidRPr="00631163">
        <w:rPr>
          <w:rFonts w:asciiTheme="majorBidi" w:hAnsiTheme="majorBidi" w:cstheme="majorBidi"/>
        </w:rPr>
        <w:t xml:space="preserve">Tiekėjas kiekviename konkrečiame užsakyme nurodo lėktuvo bilietų išankstinio rezervavimo ir išsipirkimo po rezervacijos sąlygas. Perkančiajai organizacijai turi būti </w:t>
      </w:r>
      <w:r w:rsidR="001F1D99">
        <w:rPr>
          <w:rFonts w:asciiTheme="majorBidi" w:hAnsiTheme="majorBidi" w:cstheme="majorBidi"/>
        </w:rPr>
        <w:t xml:space="preserve">suteikta galimybė </w:t>
      </w:r>
      <w:r w:rsidR="00B16B88" w:rsidRPr="00631163">
        <w:rPr>
          <w:rFonts w:asciiTheme="majorBidi" w:hAnsiTheme="majorBidi" w:cstheme="majorBidi"/>
        </w:rPr>
        <w:t xml:space="preserve">keisti arba grąžinti lėktuvo bilietus be apribojimų, jei tai leidžia </w:t>
      </w:r>
      <w:bookmarkStart w:id="1" w:name="_Hlk119315949"/>
      <w:proofErr w:type="spellStart"/>
      <w:r w:rsidR="00B16B88" w:rsidRPr="00631163">
        <w:rPr>
          <w:rFonts w:asciiTheme="majorBidi" w:hAnsiTheme="majorBidi" w:cstheme="majorBidi"/>
        </w:rPr>
        <w:t>aviavežėjų</w:t>
      </w:r>
      <w:bookmarkEnd w:id="1"/>
      <w:proofErr w:type="spellEnd"/>
      <w:r w:rsidR="00B16B88" w:rsidRPr="00631163">
        <w:rPr>
          <w:rFonts w:asciiTheme="majorBidi" w:hAnsiTheme="majorBidi" w:cstheme="majorBidi"/>
        </w:rPr>
        <w:t xml:space="preserve"> nustatytos bilietų pardavimo taisyklės arba Tiekėjas gali teikti pagerintų savybių bilietus. Jei </w:t>
      </w:r>
      <w:proofErr w:type="spellStart"/>
      <w:r w:rsidR="00B16B88" w:rsidRPr="00631163">
        <w:rPr>
          <w:rFonts w:asciiTheme="majorBidi" w:hAnsiTheme="majorBidi" w:cstheme="majorBidi"/>
        </w:rPr>
        <w:t>aviavežėjų</w:t>
      </w:r>
      <w:proofErr w:type="spellEnd"/>
      <w:r w:rsidR="00B16B88" w:rsidRPr="00631163">
        <w:rPr>
          <w:rFonts w:asciiTheme="majorBidi" w:hAnsiTheme="majorBidi" w:cstheme="majorBidi"/>
        </w:rPr>
        <w:t xml:space="preserve"> taisyklės to daryti neleidžia, </w:t>
      </w:r>
      <w:proofErr w:type="spellStart"/>
      <w:r w:rsidR="00B16B88" w:rsidRPr="00631163">
        <w:rPr>
          <w:rFonts w:asciiTheme="majorBidi" w:hAnsiTheme="majorBidi" w:cstheme="majorBidi"/>
        </w:rPr>
        <w:t>aviabilietai</w:t>
      </w:r>
      <w:proofErr w:type="spellEnd"/>
      <w:r w:rsidR="00B16B88" w:rsidRPr="00631163">
        <w:rPr>
          <w:rFonts w:asciiTheme="majorBidi" w:hAnsiTheme="majorBidi" w:cstheme="majorBidi"/>
        </w:rPr>
        <w:t xml:space="preserve"> keičiami arba grąžinami su aviakompanijų bilietų pardavimo taisyklėse nustatyta priemoka arba bauda, apie kurią Perkančioji organizacija privalo būti supažindinta prieš įsigyjant bilietą, be papildomų Tiekėjo mokesčių. Ar Perkančiajai organizacijai bus reikalingi bilietai su galimybe keisti arba grąžinti be apribojimų, nurodoma konkretaus užsakymo metu. Keitimas suprantamas kaip užsakyto lėktuvo bilieto skrydžio datos, laiko ar skrendančio asmens vardo, pavardės pakeitimas, kai lėktuvo bilieto keitimas yra galimas pagal </w:t>
      </w:r>
      <w:proofErr w:type="spellStart"/>
      <w:r w:rsidR="00B16B88" w:rsidRPr="00631163">
        <w:rPr>
          <w:rFonts w:asciiTheme="majorBidi" w:hAnsiTheme="majorBidi" w:cstheme="majorBidi"/>
        </w:rPr>
        <w:t>aviavežėjo</w:t>
      </w:r>
      <w:proofErr w:type="spellEnd"/>
      <w:r w:rsidR="00B16B88" w:rsidRPr="00631163">
        <w:rPr>
          <w:rFonts w:asciiTheme="majorBidi" w:hAnsiTheme="majorBidi" w:cstheme="majorBidi"/>
        </w:rPr>
        <w:t xml:space="preserve"> nustatytas lėktuvo bilieto keitimo taisykles bet kuriuo metu, tačiau ne vėliau kaip iki registracijos į pirmąjį kelionės skrydį pabaigos.</w:t>
      </w:r>
    </w:p>
    <w:p w14:paraId="6E6486AE" w14:textId="3F50B942" w:rsidR="00B16B88" w:rsidRPr="00F145F0" w:rsidRDefault="00F145F0" w:rsidP="00F145F0">
      <w:pPr>
        <w:tabs>
          <w:tab w:val="left" w:pos="1134"/>
        </w:tabs>
        <w:jc w:val="both"/>
        <w:rPr>
          <w:rFonts w:asciiTheme="majorBidi" w:hAnsiTheme="majorBidi" w:cstheme="majorBidi"/>
        </w:rPr>
      </w:pPr>
      <w:r>
        <w:rPr>
          <w:rFonts w:asciiTheme="majorBidi" w:hAnsiTheme="majorBidi" w:cstheme="majorBidi"/>
          <w:kern w:val="3"/>
        </w:rPr>
        <w:t xml:space="preserve">              3.18.6. </w:t>
      </w:r>
      <w:r w:rsidR="00B16B88" w:rsidRPr="00F145F0">
        <w:rPr>
          <w:rFonts w:asciiTheme="majorBidi" w:hAnsiTheme="majorBidi" w:cstheme="majorBidi"/>
          <w:kern w:val="3"/>
        </w:rPr>
        <w:t xml:space="preserve">Jei </w:t>
      </w:r>
      <w:r w:rsidR="00B16B88" w:rsidRPr="00F145F0">
        <w:rPr>
          <w:rFonts w:asciiTheme="majorBidi" w:hAnsiTheme="majorBidi" w:cstheme="majorBidi"/>
        </w:rPr>
        <w:t>Perkančioji organizacija</w:t>
      </w:r>
      <w:r w:rsidR="00B16B88" w:rsidRPr="00F145F0">
        <w:rPr>
          <w:rFonts w:asciiTheme="majorBidi" w:hAnsiTheme="majorBidi" w:cstheme="majorBidi"/>
          <w:kern w:val="3"/>
        </w:rPr>
        <w:t xml:space="preserve"> keičia skrydžių bilietus, atitinkamai </w:t>
      </w:r>
      <w:r w:rsidR="00B16B88" w:rsidRPr="00F145F0">
        <w:rPr>
          <w:rFonts w:asciiTheme="majorBidi" w:hAnsiTheme="majorBidi" w:cstheme="majorBidi"/>
        </w:rPr>
        <w:t>Perkančiosios organizacijos</w:t>
      </w:r>
      <w:r w:rsidR="00B16B88" w:rsidRPr="00F145F0">
        <w:rPr>
          <w:rFonts w:asciiTheme="majorBidi" w:hAnsiTheme="majorBidi" w:cstheme="majorBidi"/>
          <w:kern w:val="3"/>
        </w:rPr>
        <w:t xml:space="preserve"> prašymu, turi būti keičiama viešbučių, kitų </w:t>
      </w:r>
      <w:r w:rsidR="00B16B88" w:rsidRPr="00F145F0">
        <w:rPr>
          <w:rFonts w:asciiTheme="majorBidi" w:hAnsiTheme="majorBidi" w:cstheme="majorBidi"/>
        </w:rPr>
        <w:t>Perkančiosios organizacijos</w:t>
      </w:r>
      <w:r w:rsidR="00B16B88" w:rsidRPr="00F145F0">
        <w:rPr>
          <w:rFonts w:asciiTheme="majorBidi" w:hAnsiTheme="majorBidi" w:cstheme="majorBidi"/>
          <w:kern w:val="3"/>
        </w:rPr>
        <w:t xml:space="preserve"> užsakytų paslaugų rezervacija (datos, vieta ir kt.) be papildomo mokesčio (išskyrus galutinio paslaugos tiekėjo nustatytus rezervacijos keitimo mokesčius). Jeigu </w:t>
      </w:r>
      <w:r w:rsidR="00B16B88" w:rsidRPr="00F145F0">
        <w:rPr>
          <w:rFonts w:asciiTheme="majorBidi" w:hAnsiTheme="majorBidi" w:cstheme="majorBidi"/>
        </w:rPr>
        <w:t>Perkančioji organizacija</w:t>
      </w:r>
      <w:r w:rsidR="00B16B88" w:rsidRPr="00F145F0">
        <w:rPr>
          <w:rFonts w:asciiTheme="majorBidi" w:hAnsiTheme="majorBidi" w:cstheme="majorBidi"/>
          <w:kern w:val="3"/>
        </w:rPr>
        <w:t xml:space="preserve"> grąžina skrydžių bilietus, atitinkamai turi būti atšaukta viešbučių, kitų </w:t>
      </w:r>
      <w:r w:rsidR="00B16B88" w:rsidRPr="00F145F0">
        <w:rPr>
          <w:rFonts w:asciiTheme="majorBidi" w:hAnsiTheme="majorBidi" w:cstheme="majorBidi"/>
        </w:rPr>
        <w:t>Perkančiosios organizacijos</w:t>
      </w:r>
      <w:r w:rsidR="00B16B88" w:rsidRPr="00F145F0">
        <w:rPr>
          <w:rFonts w:asciiTheme="majorBidi" w:hAnsiTheme="majorBidi" w:cstheme="majorBidi"/>
          <w:kern w:val="3"/>
        </w:rPr>
        <w:t xml:space="preserve"> užsakytų paslaugų </w:t>
      </w:r>
      <w:r w:rsidR="00B16B88" w:rsidRPr="00F145F0">
        <w:rPr>
          <w:rFonts w:asciiTheme="majorBidi" w:hAnsiTheme="majorBidi" w:cstheme="majorBidi"/>
          <w:kern w:val="3"/>
        </w:rPr>
        <w:lastRenderedPageBreak/>
        <w:t xml:space="preserve">rezervacija be papildomo mokesčio (išskyrus galutinio paslaugos tiekėjo nustatytus rezervacijos atšaukimo mokesčius). </w:t>
      </w:r>
    </w:p>
    <w:p w14:paraId="218FB37B" w14:textId="5C25754F" w:rsidR="00B16B88" w:rsidRPr="007F5F4C" w:rsidRDefault="007F5F4C" w:rsidP="007F5F4C">
      <w:pPr>
        <w:tabs>
          <w:tab w:val="left" w:pos="1134"/>
        </w:tabs>
        <w:jc w:val="both"/>
        <w:rPr>
          <w:rFonts w:asciiTheme="majorBidi" w:hAnsiTheme="majorBidi" w:cstheme="majorBidi"/>
        </w:rPr>
      </w:pPr>
      <w:r>
        <w:rPr>
          <w:rFonts w:asciiTheme="majorBidi" w:hAnsiTheme="majorBidi" w:cstheme="majorBidi"/>
          <w:kern w:val="3"/>
        </w:rPr>
        <w:t xml:space="preserve">              </w:t>
      </w:r>
      <w:r w:rsidR="0068116E">
        <w:rPr>
          <w:rFonts w:asciiTheme="majorBidi" w:hAnsiTheme="majorBidi" w:cstheme="majorBidi"/>
          <w:kern w:val="3"/>
        </w:rPr>
        <w:t xml:space="preserve">3.18.7. </w:t>
      </w:r>
      <w:r w:rsidR="00B16B88" w:rsidRPr="007F5F4C">
        <w:rPr>
          <w:rFonts w:asciiTheme="majorBidi" w:hAnsiTheme="majorBidi" w:cstheme="majorBidi"/>
          <w:kern w:val="3"/>
        </w:rPr>
        <w:t xml:space="preserve">Tiekėjas po bilieto rezervacijos neturi teisės pakeisti </w:t>
      </w:r>
      <w:r w:rsidR="00B16B88" w:rsidRPr="007F5F4C">
        <w:rPr>
          <w:rFonts w:asciiTheme="majorBidi" w:hAnsiTheme="majorBidi" w:cstheme="majorBidi"/>
        </w:rPr>
        <w:t>Perkančiajai organizacijai</w:t>
      </w:r>
      <w:r w:rsidR="00B16B88" w:rsidRPr="007F5F4C">
        <w:rPr>
          <w:rFonts w:asciiTheme="majorBidi" w:hAnsiTheme="majorBidi" w:cstheme="majorBidi"/>
          <w:kern w:val="3"/>
        </w:rPr>
        <w:t xml:space="preserve"> taikomos bilieto kainos.</w:t>
      </w:r>
    </w:p>
    <w:p w14:paraId="20E52950" w14:textId="10A6565F" w:rsidR="00B16B88" w:rsidRPr="0068116E" w:rsidRDefault="0068116E" w:rsidP="0068116E">
      <w:pPr>
        <w:tabs>
          <w:tab w:val="left" w:pos="1134"/>
        </w:tabs>
        <w:jc w:val="both"/>
        <w:rPr>
          <w:rFonts w:asciiTheme="majorBidi" w:hAnsiTheme="majorBidi" w:cstheme="majorBidi"/>
        </w:rPr>
      </w:pPr>
      <w:r>
        <w:rPr>
          <w:rFonts w:asciiTheme="majorBidi" w:hAnsiTheme="majorBidi" w:cstheme="majorBidi"/>
        </w:rPr>
        <w:t xml:space="preserve">              3.18.8. </w:t>
      </w:r>
      <w:r w:rsidR="00B16B88" w:rsidRPr="0068116E">
        <w:rPr>
          <w:rFonts w:asciiTheme="majorBidi" w:hAnsiTheme="majorBidi" w:cstheme="majorBidi"/>
        </w:rPr>
        <w:t>Esant poreikiui Tiekėjas turi organizuoti keliones, derinant kelias transporto rūšis: lėktuvus, autobusus, traukinius ir kitas transporto priemones be papildomo mokesčio už suderinimą (taikant tik sutartyje numatytus aptarnavimo mokesčius).</w:t>
      </w:r>
    </w:p>
    <w:p w14:paraId="126E9B50" w14:textId="6F49E4C5" w:rsidR="00B16B88" w:rsidRPr="00FD62AA" w:rsidRDefault="00B16B88" w:rsidP="00DB4E33">
      <w:pPr>
        <w:pStyle w:val="ListParagraph"/>
        <w:numPr>
          <w:ilvl w:val="1"/>
          <w:numId w:val="10"/>
        </w:numPr>
        <w:tabs>
          <w:tab w:val="left" w:pos="1134"/>
        </w:tabs>
        <w:jc w:val="both"/>
        <w:rPr>
          <w:rFonts w:asciiTheme="majorBidi" w:hAnsiTheme="majorBidi" w:cstheme="majorBidi"/>
          <w:bCs/>
        </w:rPr>
      </w:pPr>
      <w:r w:rsidRPr="00FD62AA">
        <w:rPr>
          <w:rFonts w:asciiTheme="majorBidi" w:hAnsiTheme="majorBidi" w:cstheme="majorBidi"/>
          <w:bCs/>
        </w:rPr>
        <w:t>Organizuodamas kelionę oro transportu Tiekėjas turi:</w:t>
      </w:r>
    </w:p>
    <w:p w14:paraId="3848F6D9" w14:textId="7C920606" w:rsidR="00B16B88" w:rsidRDefault="00A12931" w:rsidP="00A12931">
      <w:pPr>
        <w:jc w:val="both"/>
      </w:pPr>
      <w:r>
        <w:t xml:space="preserve">              3.19.1. </w:t>
      </w:r>
      <w:r w:rsidR="00B16B88" w:rsidRPr="000E20F2">
        <w:t>organizuoti skrydžių bilietų užsakymą, keitimą, grąžinimą;</w:t>
      </w:r>
    </w:p>
    <w:p w14:paraId="6232B1CE" w14:textId="464897D2" w:rsidR="00B16B88" w:rsidRDefault="00A12931" w:rsidP="00A12931">
      <w:pPr>
        <w:jc w:val="both"/>
      </w:pPr>
      <w:r>
        <w:t xml:space="preserve">              3.19.2. </w:t>
      </w:r>
      <w:r w:rsidR="00B16B88" w:rsidRPr="000E20F2">
        <w:t>organizuoti atliktos ir patvirtintos skrydžių rezervacijos galiojimo termino perkėlimą į vėlesnį pagal numatomo skrydžių bendrovės bilieto tarifo taisykles;</w:t>
      </w:r>
    </w:p>
    <w:p w14:paraId="4DDC16E8" w14:textId="1CC0D58A" w:rsidR="00B16B88" w:rsidRDefault="00A12931" w:rsidP="00E5768E">
      <w:pPr>
        <w:pBdr>
          <w:top w:val="nil"/>
          <w:left w:val="nil"/>
          <w:bottom w:val="nil"/>
          <w:right w:val="nil"/>
          <w:between w:val="nil"/>
          <w:bar w:val="nil"/>
        </w:pBdr>
        <w:tabs>
          <w:tab w:val="left" w:pos="993"/>
          <w:tab w:val="left" w:pos="1134"/>
          <w:tab w:val="left" w:pos="1560"/>
        </w:tabs>
        <w:jc w:val="both"/>
      </w:pPr>
      <w:r>
        <w:t xml:space="preserve">              3.19.3. </w:t>
      </w:r>
      <w:r w:rsidR="00A55ED8" w:rsidRPr="00E5768E">
        <w:rPr>
          <w:rFonts w:eastAsia="Arial Unicode MS"/>
          <w:bdr w:val="nil"/>
        </w:rPr>
        <w:t>vykdyti perkančiosios organizacijos darbuotojų registraciją į skrydžius</w:t>
      </w:r>
      <w:r w:rsidR="00E5768E" w:rsidRPr="00E5768E">
        <w:rPr>
          <w:rFonts w:eastAsia="Arial Unicode MS"/>
          <w:bdr w:val="nil"/>
        </w:rPr>
        <w:t xml:space="preserve">, </w:t>
      </w:r>
      <w:r w:rsidR="00B16B88" w:rsidRPr="000E20F2">
        <w:t>įlaipinimo kortel</w:t>
      </w:r>
      <w:r w:rsidR="00E5768E">
        <w:t>es</w:t>
      </w:r>
      <w:r w:rsidR="00B16B88" w:rsidRPr="000E20F2">
        <w:t xml:space="preserve"> atsi</w:t>
      </w:r>
      <w:r w:rsidR="00E5768E">
        <w:t>ųsti</w:t>
      </w:r>
      <w:r w:rsidR="00B16B88" w:rsidRPr="000E20F2">
        <w:t xml:space="preserve"> ne vėliau kaip likus 1 </w:t>
      </w:r>
      <w:r w:rsidR="00B16B88">
        <w:t xml:space="preserve">(vienai) </w:t>
      </w:r>
      <w:r w:rsidR="00B16B88" w:rsidRPr="000E20F2">
        <w:t>dienai iki numatomo skrydžio (jei yra poreikis);</w:t>
      </w:r>
    </w:p>
    <w:p w14:paraId="0F67B1C7" w14:textId="33EF051E" w:rsidR="00B16B88" w:rsidRDefault="00B16B88" w:rsidP="00712714">
      <w:pPr>
        <w:pStyle w:val="ListParagraph"/>
        <w:numPr>
          <w:ilvl w:val="2"/>
          <w:numId w:val="11"/>
        </w:numPr>
        <w:jc w:val="both"/>
      </w:pPr>
      <w:r w:rsidRPr="000E20F2">
        <w:t>užsakyti registruoto bagažo gabenimo paslaugą (jei yra poreikis);</w:t>
      </w:r>
    </w:p>
    <w:p w14:paraId="181BDD90" w14:textId="73376D28" w:rsidR="00B16B88" w:rsidRDefault="00B16B88" w:rsidP="009B1852">
      <w:pPr>
        <w:pStyle w:val="ListParagraph"/>
        <w:numPr>
          <w:ilvl w:val="2"/>
          <w:numId w:val="11"/>
        </w:numPr>
        <w:jc w:val="both"/>
      </w:pPr>
      <w:r w:rsidRPr="000E20F2">
        <w:t>užsakyti papildomo bagažo gabenimo paslaugą (jei yra poreikis);</w:t>
      </w:r>
    </w:p>
    <w:p w14:paraId="000F8E9F" w14:textId="384281E9" w:rsidR="00B16B88" w:rsidRDefault="009B1852" w:rsidP="009B1852">
      <w:pPr>
        <w:jc w:val="both"/>
      </w:pPr>
      <w:r>
        <w:t xml:space="preserve">              3.</w:t>
      </w:r>
      <w:r w:rsidR="00570323">
        <w:t xml:space="preserve">19.6. </w:t>
      </w:r>
      <w:r w:rsidR="00B16B88" w:rsidRPr="007367D8">
        <w:t xml:space="preserve">vykdyti </w:t>
      </w:r>
      <w:r w:rsidR="00B16B88" w:rsidRPr="009B1852">
        <w:rPr>
          <w:rFonts w:eastAsia="Arial"/>
          <w:iCs/>
          <w:color w:val="2D2D2E"/>
          <w:lang w:eastAsia="lt-LT" w:bidi="lt-LT"/>
        </w:rPr>
        <w:t>Perkančiosios organizacijos</w:t>
      </w:r>
      <w:r w:rsidR="00B16B88" w:rsidRPr="009B1852">
        <w:rPr>
          <w:rFonts w:eastAsia="Arial"/>
          <w:i/>
          <w:iCs/>
          <w:color w:val="2D2D2E"/>
          <w:lang w:eastAsia="lt-LT" w:bidi="lt-LT"/>
        </w:rPr>
        <w:t xml:space="preserve"> </w:t>
      </w:r>
      <w:r w:rsidR="00B16B88" w:rsidRPr="009B1852">
        <w:rPr>
          <w:color w:val="000000"/>
          <w:lang w:bidi="lt-LT"/>
        </w:rPr>
        <w:t xml:space="preserve">darbuotojų registraciją į skrydžius, </w:t>
      </w:r>
      <w:r w:rsidR="00B16B88" w:rsidRPr="009B1852">
        <w:rPr>
          <w:iCs/>
          <w:color w:val="000000"/>
          <w:lang w:bidi="lt-LT"/>
        </w:rPr>
        <w:t>galutinio užsakymo patvirtinimo momentu pateikiant reikalingą informaciją registracijai į skrydį vykdyti (</w:t>
      </w:r>
      <w:r w:rsidR="00B16B88">
        <w:t>jei tokia galimybė numatyta oro susisiekimo bendrovės / bilieto taisyklėse);</w:t>
      </w:r>
    </w:p>
    <w:p w14:paraId="6FDF0ACD" w14:textId="1FD70CE3" w:rsidR="00B16B88" w:rsidRDefault="00570323" w:rsidP="00570323">
      <w:pPr>
        <w:jc w:val="both"/>
      </w:pPr>
      <w:r>
        <w:t xml:space="preserve">              3.19.7. </w:t>
      </w:r>
      <w:r w:rsidR="00B16B88" w:rsidRPr="000E20F2">
        <w:t>atstovauti P</w:t>
      </w:r>
      <w:r w:rsidR="00B16B88">
        <w:t xml:space="preserve">erkančiosios organizacijos </w:t>
      </w:r>
      <w:r w:rsidR="00B16B88" w:rsidRPr="000E20F2">
        <w:t>interesams ir bendrauti su skrydžių bendrove dėl dingusio (prarasto) ar sugadinto bagažo;</w:t>
      </w:r>
    </w:p>
    <w:p w14:paraId="5AAE5EA5" w14:textId="58AF1AE6" w:rsidR="00B16B88" w:rsidRDefault="00570323" w:rsidP="00570323">
      <w:pPr>
        <w:jc w:val="both"/>
      </w:pPr>
      <w:r>
        <w:t xml:space="preserve">              3.19.8. </w:t>
      </w:r>
      <w:r w:rsidR="00B16B88" w:rsidRPr="000E20F2">
        <w:t>organizuoti apgyvendinimą ir teikti pagalbą skrydžių vėlavimo, atšaukimo, atidėjimo ar atsisakymo vežti atvejais;</w:t>
      </w:r>
    </w:p>
    <w:p w14:paraId="6E71D773" w14:textId="1344E1C4" w:rsidR="00B16B88" w:rsidRDefault="00570323" w:rsidP="00570323">
      <w:pPr>
        <w:jc w:val="both"/>
      </w:pPr>
      <w:r>
        <w:t xml:space="preserve">              3.19.9. </w:t>
      </w:r>
      <w:r w:rsidR="00B16B88" w:rsidRPr="000E20F2">
        <w:t>spręsti visas kitas kelionės metu atsiradusias problemas,</w:t>
      </w:r>
      <w:r w:rsidR="00B16B88" w:rsidRPr="00570323">
        <w:rPr>
          <w:color w:val="000000"/>
          <w:lang w:eastAsia="lt-LT"/>
        </w:rPr>
        <w:t xml:space="preserve"> konsultuoti ir teikti reikalingą informaciją</w:t>
      </w:r>
      <w:r w:rsidR="00B16B88" w:rsidRPr="000E20F2">
        <w:rPr>
          <w:lang w:eastAsia="lt-LT"/>
        </w:rPr>
        <w:t>.</w:t>
      </w:r>
    </w:p>
    <w:p w14:paraId="155E73A9" w14:textId="7C81F44C" w:rsidR="00E51939" w:rsidRPr="009C0327" w:rsidRDefault="005B3E7A" w:rsidP="009C0327">
      <w:pPr>
        <w:jc w:val="both"/>
        <w:rPr>
          <w:rFonts w:asciiTheme="majorBidi" w:hAnsiTheme="majorBidi" w:cstheme="majorBidi"/>
        </w:rPr>
      </w:pPr>
      <w:r>
        <w:rPr>
          <w:rFonts w:asciiTheme="majorBidi" w:hAnsiTheme="majorBidi" w:cstheme="majorBidi"/>
        </w:rPr>
        <w:t xml:space="preserve">              3.20. </w:t>
      </w:r>
      <w:r w:rsidR="00B16B88" w:rsidRPr="005B3E7A">
        <w:rPr>
          <w:rFonts w:asciiTheme="majorBidi" w:hAnsiTheme="majorBidi" w:cstheme="majorBidi"/>
        </w:rPr>
        <w:t>Apie atitinkamus vežėjo taisyklėse nustatytus ir taikomus apribojimus Perkančioji organizacija privalo būti informuota iš anksto. Perkančiajai organizacijai pareikalavus, Tiekėjas privalo jam pateikti vežėjo taisykles lietuvių arba anglų kalbomis.</w:t>
      </w:r>
      <w:r w:rsidR="00E51939" w:rsidRPr="009C0327">
        <w:rPr>
          <w:rFonts w:eastAsia="Arial Unicode MS"/>
          <w:bdr w:val="nil"/>
        </w:rPr>
        <w:t xml:space="preserve">         </w:t>
      </w:r>
    </w:p>
    <w:p w14:paraId="6E2ADC13" w14:textId="759365E1" w:rsidR="00E51939" w:rsidRPr="00C377B8" w:rsidRDefault="00E51939" w:rsidP="00BA2CB1">
      <w:pPr>
        <w:pBdr>
          <w:top w:val="nil"/>
          <w:left w:val="nil"/>
          <w:bottom w:val="nil"/>
          <w:right w:val="nil"/>
          <w:between w:val="nil"/>
          <w:bar w:val="nil"/>
        </w:pBdr>
        <w:tabs>
          <w:tab w:val="left" w:pos="993"/>
          <w:tab w:val="left" w:pos="1134"/>
          <w:tab w:val="left" w:pos="1418"/>
          <w:tab w:val="left" w:pos="1560"/>
          <w:tab w:val="left" w:pos="1985"/>
          <w:tab w:val="left" w:pos="2410"/>
        </w:tabs>
        <w:ind w:hanging="153"/>
        <w:jc w:val="both"/>
        <w:rPr>
          <w:rFonts w:eastAsia="Arial Unicode MS"/>
          <w:bdr w:val="nil"/>
        </w:rPr>
      </w:pPr>
      <w:r w:rsidRPr="009C0327">
        <w:rPr>
          <w:rFonts w:eastAsia="Arial Unicode MS"/>
          <w:bdr w:val="nil"/>
        </w:rPr>
        <w:t xml:space="preserve">                </w:t>
      </w:r>
      <w:r w:rsidR="00537139" w:rsidRPr="00C377B8">
        <w:rPr>
          <w:rFonts w:eastAsia="Arial Unicode MS"/>
          <w:bdr w:val="nil"/>
        </w:rPr>
        <w:t>3</w:t>
      </w:r>
      <w:r w:rsidR="00921B94" w:rsidRPr="00C377B8">
        <w:rPr>
          <w:rFonts w:eastAsia="Arial Unicode MS"/>
          <w:bdr w:val="nil"/>
        </w:rPr>
        <w:t>.</w:t>
      </w:r>
      <w:r w:rsidR="00BA2CB1" w:rsidRPr="00C377B8">
        <w:rPr>
          <w:rFonts w:eastAsia="Arial Unicode MS"/>
          <w:bdr w:val="nil"/>
        </w:rPr>
        <w:t>21.</w:t>
      </w:r>
      <w:r w:rsidRPr="00C377B8">
        <w:rPr>
          <w:rFonts w:eastAsia="Arial Unicode MS"/>
          <w:bdr w:val="nil"/>
        </w:rPr>
        <w:t xml:space="preserve"> atstovauti perkančiosios organizacijos interesams ir bendrauti su  aviakompanija dėl dingusio ar sugadinto bagažo</w:t>
      </w:r>
      <w:r w:rsidR="00BA2CB1" w:rsidRPr="00C377B8">
        <w:rPr>
          <w:rFonts w:eastAsia="Arial Unicode MS"/>
          <w:bdr w:val="nil"/>
        </w:rPr>
        <w:t xml:space="preserve">, </w:t>
      </w:r>
      <w:r w:rsidRPr="00C377B8">
        <w:rPr>
          <w:rFonts w:eastAsia="Arial Unicode MS"/>
          <w:bdr w:val="nil"/>
        </w:rPr>
        <w:t>spręsti visas kitas kelionės metu kilusias problemas</w:t>
      </w:r>
    </w:p>
    <w:p w14:paraId="107D812E" w14:textId="713EFD38" w:rsidR="00C377B8" w:rsidRPr="00C377B8" w:rsidRDefault="00E51939" w:rsidP="00C377B8">
      <w:pPr>
        <w:pBdr>
          <w:top w:val="nil"/>
          <w:left w:val="nil"/>
          <w:bottom w:val="nil"/>
          <w:right w:val="nil"/>
          <w:between w:val="nil"/>
          <w:bar w:val="nil"/>
        </w:pBdr>
        <w:tabs>
          <w:tab w:val="left" w:pos="993"/>
          <w:tab w:val="left" w:pos="1134"/>
          <w:tab w:val="left" w:pos="1560"/>
        </w:tabs>
        <w:contextualSpacing/>
        <w:jc w:val="both"/>
        <w:rPr>
          <w:rFonts w:eastAsia="Arial Unicode MS"/>
          <w:bdr w:val="nil"/>
          <w:lang w:val="pt-BR"/>
        </w:rPr>
      </w:pPr>
      <w:r w:rsidRPr="00C377B8">
        <w:rPr>
          <w:rFonts w:eastAsia="Times New Roman"/>
          <w:bdr w:val="nil"/>
        </w:rPr>
        <w:t xml:space="preserve">              </w:t>
      </w:r>
      <w:r w:rsidR="00144A39" w:rsidRPr="00C377B8">
        <w:rPr>
          <w:rFonts w:eastAsia="Times New Roman"/>
          <w:bdr w:val="nil"/>
        </w:rPr>
        <w:t>3</w:t>
      </w:r>
      <w:r w:rsidRPr="00C377B8">
        <w:rPr>
          <w:rFonts w:eastAsia="Times New Roman"/>
          <w:bdr w:val="nil"/>
        </w:rPr>
        <w:t>.</w:t>
      </w:r>
      <w:r w:rsidR="00144A39" w:rsidRPr="00C377B8">
        <w:rPr>
          <w:rFonts w:eastAsia="Times New Roman"/>
          <w:bdr w:val="nil"/>
        </w:rPr>
        <w:t>1</w:t>
      </w:r>
      <w:r w:rsidR="0068788E" w:rsidRPr="00C377B8">
        <w:rPr>
          <w:rFonts w:eastAsia="Times New Roman"/>
          <w:bdr w:val="nil"/>
        </w:rPr>
        <w:t>9</w:t>
      </w:r>
      <w:r w:rsidRPr="00C377B8">
        <w:rPr>
          <w:rFonts w:eastAsia="Times New Roman"/>
          <w:bdr w:val="nil"/>
        </w:rPr>
        <w:t xml:space="preserve">. </w:t>
      </w:r>
      <w:r w:rsidRPr="00393F76">
        <w:rPr>
          <w:rFonts w:eastAsia="Times New Roman"/>
          <w:bdr w:val="nil"/>
          <w:lang w:val="pt-BR"/>
        </w:rPr>
        <w:t>Tiekėjas turi organizuoti vidaus ir tarptautinių maršrutų lėktuvų, autobusų, traukinių bilietų rezervavimo ir jų pardavimo (jei įmanoma) paslaugas. Prireikus, jei tai neprieštarauja aviakompanijų nustatytoms bilietų pardavimo taisyklėms, perkančioji organizacija naudojasi bilietų keitimo ir grąžinimo be apribojimo galimybe. Jei aviakompanijų nustatytos bilietų pardavimo taisyklės tokios galimybės nenumato, lėktuvo bilietai keičiami ar grąžinami su aviakompanijų bilietų pardavimo taisyklėse nustatyta priemoka arba bauda. Bilietų su galimybe keisti arba grąžinti be apribojimų poreikis nurodomas konkretaus užsakymo metu.</w:t>
      </w:r>
    </w:p>
    <w:p w14:paraId="373859B1" w14:textId="7F7CBC91" w:rsidR="00E51939" w:rsidRPr="00393F76" w:rsidRDefault="00E51939" w:rsidP="00E51939">
      <w:pPr>
        <w:pBdr>
          <w:top w:val="nil"/>
          <w:left w:val="nil"/>
          <w:bottom w:val="nil"/>
          <w:right w:val="nil"/>
          <w:between w:val="nil"/>
          <w:bar w:val="nil"/>
        </w:pBdr>
        <w:tabs>
          <w:tab w:val="left" w:pos="0"/>
          <w:tab w:val="left" w:pos="142"/>
          <w:tab w:val="left" w:pos="993"/>
          <w:tab w:val="left" w:pos="1134"/>
          <w:tab w:val="left" w:pos="1560"/>
        </w:tabs>
        <w:jc w:val="both"/>
        <w:rPr>
          <w:rFonts w:eastAsia="Arial Unicode MS"/>
          <w:bdr w:val="nil"/>
          <w:lang w:val="pt-BR"/>
        </w:rPr>
      </w:pPr>
      <w:r w:rsidRPr="00393F76">
        <w:rPr>
          <w:rFonts w:eastAsia="Times New Roman"/>
          <w:bdr w:val="nil"/>
          <w:lang w:val="pt-BR"/>
        </w:rPr>
        <w:t xml:space="preserve">                3.</w:t>
      </w:r>
      <w:r w:rsidR="00144A39">
        <w:rPr>
          <w:rFonts w:eastAsia="Times New Roman"/>
          <w:bdr w:val="nil"/>
          <w:lang w:val="pt-BR"/>
        </w:rPr>
        <w:t>2</w:t>
      </w:r>
      <w:r w:rsidR="0007789B">
        <w:rPr>
          <w:rFonts w:eastAsia="Times New Roman"/>
          <w:bdr w:val="nil"/>
          <w:lang w:val="pt-BR"/>
        </w:rPr>
        <w:t>0</w:t>
      </w:r>
      <w:r w:rsidRPr="00393F76">
        <w:rPr>
          <w:rFonts w:eastAsia="Times New Roman"/>
          <w:bdr w:val="nil"/>
          <w:lang w:val="pt-BR"/>
        </w:rPr>
        <w:t>. Tiekėjas turi tarpininkauti tarp sausumos vežėjo ir keleivio užtikrinant apgyvendinimą ir pagalbą reisų vėlavimo, atšaukimo, atidėjimo ar atsisakymo vežti atvejais (įskaitant pavėlavimą).</w:t>
      </w:r>
    </w:p>
    <w:p w14:paraId="2BCA40C3" w14:textId="77777777" w:rsidR="00EB0372" w:rsidRDefault="00E51939" w:rsidP="00E51939">
      <w:pPr>
        <w:pBdr>
          <w:top w:val="nil"/>
          <w:left w:val="nil"/>
          <w:bottom w:val="nil"/>
          <w:right w:val="nil"/>
          <w:between w:val="nil"/>
          <w:bar w:val="nil"/>
        </w:pBdr>
        <w:tabs>
          <w:tab w:val="left" w:pos="0"/>
          <w:tab w:val="left" w:pos="142"/>
          <w:tab w:val="left" w:pos="993"/>
          <w:tab w:val="left" w:pos="1134"/>
        </w:tabs>
        <w:contextualSpacing/>
        <w:jc w:val="both"/>
        <w:rPr>
          <w:rFonts w:eastAsia="Times New Roman"/>
          <w:bdr w:val="nil"/>
          <w:lang w:val="pt-BR"/>
        </w:rPr>
      </w:pPr>
      <w:r w:rsidRPr="00393F76">
        <w:rPr>
          <w:rFonts w:eastAsia="Times New Roman"/>
          <w:bdr w:val="nil"/>
          <w:lang w:val="pt-BR"/>
        </w:rPr>
        <w:t xml:space="preserve">                3.</w:t>
      </w:r>
      <w:r w:rsidR="00144A39">
        <w:rPr>
          <w:rFonts w:eastAsia="Times New Roman"/>
          <w:bdr w:val="nil"/>
          <w:lang w:val="pt-BR"/>
        </w:rPr>
        <w:t>2</w:t>
      </w:r>
      <w:r w:rsidR="0007789B">
        <w:rPr>
          <w:rFonts w:eastAsia="Times New Roman"/>
          <w:bdr w:val="nil"/>
          <w:lang w:val="pt-BR"/>
        </w:rPr>
        <w:t>1</w:t>
      </w:r>
      <w:r w:rsidRPr="00393F76">
        <w:rPr>
          <w:rFonts w:eastAsia="Times New Roman"/>
          <w:bdr w:val="nil"/>
          <w:lang w:val="pt-BR"/>
        </w:rPr>
        <w:t>. Esant poreikiui, Tiekėjas turi organizuoti transportą (taksi) iš (į) oro uostą, viešbutį, geležinkelio, autobuso stotį.</w:t>
      </w:r>
    </w:p>
    <w:p w14:paraId="09234771" w14:textId="70277A4F" w:rsidR="00EB0372" w:rsidRPr="00EB0372" w:rsidRDefault="00EB0372" w:rsidP="00EB0372">
      <w:pPr>
        <w:jc w:val="both"/>
        <w:rPr>
          <w:rFonts w:asciiTheme="majorBidi" w:hAnsiTheme="majorBidi" w:cstheme="majorBidi"/>
        </w:rPr>
      </w:pPr>
      <w:r>
        <w:rPr>
          <w:rFonts w:asciiTheme="majorBidi" w:hAnsiTheme="majorBidi" w:cstheme="majorBidi"/>
          <w:bCs/>
        </w:rPr>
        <w:t xml:space="preserve">                3.22. </w:t>
      </w:r>
      <w:r w:rsidRPr="00EB0372">
        <w:rPr>
          <w:rFonts w:asciiTheme="majorBidi" w:hAnsiTheme="majorBidi" w:cstheme="majorBidi"/>
          <w:bCs/>
        </w:rPr>
        <w:t xml:space="preserve">Tiekėjas, teikdamas viešbučių rezervavimo ir apgyvendinimo juose organizavimo paslaugas, turi pateikti ne mažiau kaip 3 (tris) Perkančiosios organizacijos užsakyme nurodytus reikalavimus, pavyzdžiui, </w:t>
      </w:r>
      <w:r w:rsidRPr="00A9439C">
        <w:rPr>
          <w:rFonts w:asciiTheme="majorBidi" w:hAnsiTheme="majorBidi" w:cstheme="majorBidi"/>
          <w:bCs/>
          <w:iCs/>
        </w:rPr>
        <w:t>nakvynės naktų skaičių, atstumą iki atitinkamos vietos, viešbučio žvaigždučių skaičių ir panašiai,</w:t>
      </w:r>
      <w:r w:rsidRPr="00EB0372">
        <w:rPr>
          <w:rFonts w:asciiTheme="majorBidi" w:hAnsiTheme="majorBidi" w:cstheme="majorBidi"/>
          <w:bCs/>
        </w:rPr>
        <w:t xml:space="preserve"> atitinkančių viešbučių pasiūlymus</w:t>
      </w:r>
      <w:r w:rsidRPr="00EB0372">
        <w:rPr>
          <w:rFonts w:asciiTheme="majorBidi" w:hAnsiTheme="majorBidi" w:cstheme="majorBidi"/>
        </w:rPr>
        <w:t xml:space="preserve"> (kai tai įmanoma). Perkančioji organizacija gali paprašyti Tiekėjo pateikti momentines ekrano kopijas (anglų k. </w:t>
      </w:r>
      <w:r w:rsidRPr="00EB0372">
        <w:rPr>
          <w:rFonts w:asciiTheme="majorBidi" w:hAnsiTheme="majorBidi" w:cstheme="majorBidi"/>
          <w:i/>
        </w:rPr>
        <w:t xml:space="preserve">print </w:t>
      </w:r>
      <w:proofErr w:type="spellStart"/>
      <w:r w:rsidRPr="00EB0372">
        <w:rPr>
          <w:rFonts w:asciiTheme="majorBidi" w:hAnsiTheme="majorBidi" w:cstheme="majorBidi"/>
          <w:i/>
        </w:rPr>
        <w:t>screen</w:t>
      </w:r>
      <w:proofErr w:type="spellEnd"/>
      <w:r w:rsidRPr="00EB0372">
        <w:rPr>
          <w:rFonts w:asciiTheme="majorBidi" w:hAnsiTheme="majorBidi" w:cstheme="majorBidi"/>
        </w:rPr>
        <w:t>), kur matytųsi paieškos rezultatai ir kiti galimi viešbučiai, kurių Tiekėjas nepasiūlė (kai tai įmanoma).</w:t>
      </w:r>
    </w:p>
    <w:p w14:paraId="5504AC98" w14:textId="3FCFCB11" w:rsidR="00E51939" w:rsidRPr="00393F76" w:rsidRDefault="009A6997" w:rsidP="001D25A9">
      <w:pPr>
        <w:jc w:val="both"/>
        <w:rPr>
          <w:rFonts w:eastAsia="Arial Unicode MS"/>
          <w:bdr w:val="nil"/>
          <w:lang w:val="pt-BR"/>
        </w:rPr>
      </w:pPr>
      <w:r>
        <w:rPr>
          <w:rFonts w:asciiTheme="majorBidi" w:hAnsiTheme="majorBidi" w:cstheme="majorBidi"/>
        </w:rPr>
        <w:t xml:space="preserve">                </w:t>
      </w:r>
      <w:r w:rsidR="001D25A9">
        <w:rPr>
          <w:rFonts w:asciiTheme="majorBidi" w:hAnsiTheme="majorBidi" w:cstheme="majorBidi"/>
        </w:rPr>
        <w:t xml:space="preserve">3.23. </w:t>
      </w:r>
      <w:r w:rsidR="007957D7" w:rsidRPr="007957D7">
        <w:rPr>
          <w:rFonts w:asciiTheme="majorBidi" w:hAnsiTheme="majorBidi" w:cstheme="majorBidi"/>
        </w:rPr>
        <w:t xml:space="preserve">Tiekėjas turi siūlyti ekonominės klasės viešbutį, ne žemesnio kaip 3 (trijų) žvaigždučių standarto, nebent Perkančioji organizacija nurodo kitaip arba </w:t>
      </w:r>
      <w:r w:rsidR="007957D7" w:rsidRPr="000E20F2">
        <w:t xml:space="preserve">kai toje vietovėje, į kurią vykstama, nėra </w:t>
      </w:r>
      <w:r w:rsidR="007957D7">
        <w:t xml:space="preserve">bent </w:t>
      </w:r>
      <w:r w:rsidR="007957D7" w:rsidRPr="00E73D24">
        <w:t>3 (trijų)</w:t>
      </w:r>
      <w:r w:rsidR="007957D7" w:rsidRPr="000E20F2">
        <w:t xml:space="preserve"> žvaigždučių klasę atitinkančio viešbučio.</w:t>
      </w:r>
      <w:r w:rsidR="001D25A9">
        <w:t xml:space="preserve"> </w:t>
      </w:r>
      <w:r w:rsidR="00E51939" w:rsidRPr="001748ED">
        <w:rPr>
          <w:rFonts w:eastAsia="Arial Unicode MS"/>
          <w:bdr w:val="nil"/>
        </w:rPr>
        <w:t xml:space="preserve">Tuo atveju, jei viešbučių klasifikavimas atitinkamoje šalyje nėra privalomas, viešbučiai turi būti parenkami taip, kad atitiktų </w:t>
      </w:r>
      <w:r w:rsidR="00E51939" w:rsidRPr="001748ED">
        <w:rPr>
          <w:rFonts w:eastAsia="Arial Unicode MS"/>
          <w:bdr w:val="nil"/>
        </w:rPr>
        <w:lastRenderedPageBreak/>
        <w:t xml:space="preserve">ne žemesnius standarto klasės reikalavimus nei patvirtinti Valstybinio turizmo departamento prie Ūkio ministerijos direktoriaus 2018 m. rugpjūčio 10 d. įsakymu Nr. </w:t>
      </w:r>
      <w:r w:rsidR="00E51939" w:rsidRPr="00393F76">
        <w:rPr>
          <w:rFonts w:eastAsia="Arial Unicode MS"/>
          <w:bdr w:val="nil"/>
          <w:lang w:val="pt-BR"/>
        </w:rPr>
        <w:t xml:space="preserve">V-137 „Dėl Viešbučių ir motelių, klasifikavimo reikalavimų patvirtinimo“ (su vėlesniais pakeitimais) nurodytų normų. </w:t>
      </w:r>
    </w:p>
    <w:p w14:paraId="2F5E291F" w14:textId="2FE76003" w:rsidR="00E51939" w:rsidRPr="00393F76" w:rsidRDefault="00E51939" w:rsidP="00E51939">
      <w:pPr>
        <w:tabs>
          <w:tab w:val="left" w:pos="567"/>
          <w:tab w:val="left" w:pos="993"/>
          <w:tab w:val="left" w:pos="1134"/>
        </w:tabs>
        <w:jc w:val="both"/>
        <w:rPr>
          <w:rFonts w:eastAsia="Arial Unicode MS"/>
          <w:bdr w:val="nil"/>
        </w:rPr>
      </w:pPr>
      <w:r w:rsidRPr="00393F76">
        <w:rPr>
          <w:rFonts w:eastAsia="Arial Unicode MS"/>
          <w:bdr w:val="nil"/>
          <w:lang w:val="pt-BR"/>
        </w:rPr>
        <w:t xml:space="preserve">                3</w:t>
      </w:r>
      <w:r w:rsidRPr="00393F76">
        <w:rPr>
          <w:rFonts w:eastAsiaTheme="minorHAnsi"/>
        </w:rPr>
        <w:t>.2</w:t>
      </w:r>
      <w:r w:rsidR="001748ED">
        <w:rPr>
          <w:rFonts w:eastAsiaTheme="minorHAnsi"/>
        </w:rPr>
        <w:t>4</w:t>
      </w:r>
      <w:r w:rsidRPr="00393F76">
        <w:rPr>
          <w:rFonts w:eastAsiaTheme="minorHAnsi"/>
        </w:rPr>
        <w:t>. Tiekėjas turi vadovautis aktualios redakcijos Lietuvos Respublikos Vyriausybės    2004 m. balandžio 29 d. nutarime Nr. 526 „Dėl dienpinigių ir kitų komandiruočių išlaidų apmokėjimo“ nustatytomis normomis ir užtikrinti, kad siūlomos apgyvendinimo vietos nuomos kaina už parą neviršytų patvirtintų normų. Apgyvendinimo vieta turi būti patogiai pasiekiama miesto transportu tiek iš oro uosto/stoties, tiek iš perkančiosios organizacijos nurodytos renginio vietos. Siūlomi viešbučiai neturėtų būti nutolę nuo perkančiosios organizacijos nurodytos vietos daugiau nei 2 km atstumu, išskyrus jei nėra nė vieno reikalavimus atitinkančio viešbučio 2 km spinduliu</w:t>
      </w:r>
      <w:r w:rsidRPr="00393F76">
        <w:rPr>
          <w:rFonts w:eastAsia="Arial Unicode MS"/>
          <w:bdr w:val="nil"/>
        </w:rPr>
        <w:t>.</w:t>
      </w:r>
    </w:p>
    <w:p w14:paraId="4A5C654D" w14:textId="19C8AD29" w:rsidR="00E51939" w:rsidRPr="00393F76" w:rsidRDefault="00E51939" w:rsidP="00E51939">
      <w:pPr>
        <w:pBdr>
          <w:top w:val="nil"/>
          <w:left w:val="nil"/>
          <w:bottom w:val="nil"/>
          <w:right w:val="nil"/>
          <w:between w:val="nil"/>
          <w:bar w:val="nil"/>
        </w:pBdr>
        <w:tabs>
          <w:tab w:val="left" w:pos="993"/>
          <w:tab w:val="left" w:pos="1134"/>
          <w:tab w:val="left" w:pos="1418"/>
          <w:tab w:val="left" w:pos="1843"/>
        </w:tabs>
        <w:ind w:firstLine="567"/>
        <w:contextualSpacing/>
        <w:jc w:val="both"/>
        <w:rPr>
          <w:rFonts w:eastAsia="Arial Unicode MS"/>
          <w:bdr w:val="nil"/>
        </w:rPr>
      </w:pPr>
      <w:r w:rsidRPr="00393F76">
        <w:rPr>
          <w:rFonts w:eastAsia="Arial Unicode MS"/>
          <w:bdr w:val="nil"/>
        </w:rPr>
        <w:t xml:space="preserve">       3.2</w:t>
      </w:r>
      <w:r w:rsidR="002562AC">
        <w:rPr>
          <w:rFonts w:eastAsia="Arial Unicode MS"/>
          <w:bdr w:val="nil"/>
        </w:rPr>
        <w:t>5</w:t>
      </w:r>
      <w:r w:rsidRPr="00393F76">
        <w:rPr>
          <w:rFonts w:eastAsia="Arial Unicode MS"/>
          <w:bdr w:val="nil"/>
        </w:rPr>
        <w:t>. Tuo atveju, kai renginys, į kurį vyksta perkančiosios organizacijos darbuotojas, vyksta viešbutyje, ir ši informacija nurodoma užsakyme, apgyvendinimo paslauga turi būti siūloma nurodytame viešbutyje (jeigu jame yra laisvų vietų). Jeigu laisvų vietų nėra, Tiekėjas turi siūlyti kitus viešbučius, esančius arčiausiai renginio vietos.</w:t>
      </w:r>
    </w:p>
    <w:p w14:paraId="55A7090C" w14:textId="3962D79F" w:rsidR="00E51939" w:rsidRPr="00393F76" w:rsidRDefault="00E51939" w:rsidP="00E51939">
      <w:pPr>
        <w:pBdr>
          <w:top w:val="nil"/>
          <w:left w:val="nil"/>
          <w:bottom w:val="nil"/>
          <w:right w:val="nil"/>
          <w:between w:val="nil"/>
          <w:bar w:val="nil"/>
        </w:pBdr>
        <w:tabs>
          <w:tab w:val="left" w:pos="993"/>
          <w:tab w:val="left" w:pos="1134"/>
          <w:tab w:val="left" w:pos="1560"/>
        </w:tabs>
        <w:contextualSpacing/>
        <w:jc w:val="both"/>
        <w:rPr>
          <w:rFonts w:eastAsia="Arial Unicode MS"/>
          <w:bdr w:val="nil"/>
        </w:rPr>
      </w:pPr>
      <w:r w:rsidRPr="00393F76">
        <w:rPr>
          <w:rFonts w:eastAsia="Times New Roman"/>
          <w:bdr w:val="nil"/>
        </w:rPr>
        <w:t xml:space="preserve">                 3.2</w:t>
      </w:r>
      <w:r w:rsidR="002562AC">
        <w:rPr>
          <w:rFonts w:eastAsia="Times New Roman"/>
          <w:bdr w:val="nil"/>
        </w:rPr>
        <w:t>6</w:t>
      </w:r>
      <w:r w:rsidRPr="00393F76">
        <w:rPr>
          <w:rFonts w:eastAsia="Times New Roman"/>
          <w:bdr w:val="nil"/>
        </w:rPr>
        <w:t>. Perkančiosios organizacijos darbuotojui nuvykus į pasirinktą Tiekėjo pasiūlytą viešbutį, neturi būti taikomi jokie papildomi mokesčiai, išskyrus tuos atvejus, kai atitinkamą mokestį turi susimokėti pats į šalį atvykęs darbuotojas, pavyzdžiui, miesto mokestį. Apie tokius papildomus mokesčius Tiekėjas, teikdamas konkretų pasiūlymą, privalo iš anksto informuoti perkančiosios organizacijos darbuotoją.</w:t>
      </w:r>
    </w:p>
    <w:p w14:paraId="0412F58B" w14:textId="2C48CD3A" w:rsidR="00E51939" w:rsidRPr="00393F76" w:rsidRDefault="00E51939" w:rsidP="00E51939">
      <w:pPr>
        <w:pBdr>
          <w:top w:val="nil"/>
          <w:left w:val="nil"/>
          <w:bottom w:val="nil"/>
          <w:right w:val="nil"/>
          <w:between w:val="nil"/>
          <w:bar w:val="nil"/>
        </w:pBdr>
        <w:tabs>
          <w:tab w:val="left" w:pos="993"/>
          <w:tab w:val="left" w:pos="1134"/>
          <w:tab w:val="left" w:pos="1560"/>
        </w:tabs>
        <w:ind w:firstLine="426"/>
        <w:contextualSpacing/>
        <w:jc w:val="both"/>
        <w:rPr>
          <w:rFonts w:eastAsia="Times New Roman"/>
          <w:bdr w:val="nil"/>
        </w:rPr>
      </w:pPr>
      <w:r w:rsidRPr="00393F76">
        <w:rPr>
          <w:rFonts w:eastAsia="Times New Roman"/>
          <w:bdr w:val="nil"/>
        </w:rPr>
        <w:t xml:space="preserve">          3.</w:t>
      </w:r>
      <w:r w:rsidR="002562AC">
        <w:rPr>
          <w:rFonts w:eastAsia="Times New Roman"/>
          <w:bdr w:val="nil"/>
        </w:rPr>
        <w:t>27</w:t>
      </w:r>
      <w:r w:rsidRPr="00393F76">
        <w:rPr>
          <w:rFonts w:eastAsia="Times New Roman"/>
          <w:bdr w:val="nil"/>
        </w:rPr>
        <w:t>. Tiekėjas turi siūlyti vienviečius standartinio tipo kambarius su pusryčiais ir nemokama bevielio interneto ryšio paslauga (</w:t>
      </w:r>
      <w:proofErr w:type="spellStart"/>
      <w:r w:rsidRPr="00393F76">
        <w:rPr>
          <w:rFonts w:eastAsia="Times New Roman"/>
          <w:bdr w:val="nil"/>
        </w:rPr>
        <w:t>Wi</w:t>
      </w:r>
      <w:proofErr w:type="spellEnd"/>
      <w:r w:rsidRPr="00393F76">
        <w:rPr>
          <w:rFonts w:eastAsia="Times New Roman"/>
          <w:bdr w:val="nil"/>
        </w:rPr>
        <w:t>-Fi) kambaryje (išskyrus atvejus, kai perkančiosios organizacijos užsakyme nurodoma kitaip).</w:t>
      </w:r>
    </w:p>
    <w:p w14:paraId="6662835A" w14:textId="1DC4DEAC" w:rsidR="00E51939" w:rsidRPr="00393F76" w:rsidRDefault="00E51939" w:rsidP="00E51939">
      <w:pPr>
        <w:pBdr>
          <w:top w:val="nil"/>
          <w:left w:val="nil"/>
          <w:bottom w:val="nil"/>
          <w:right w:val="nil"/>
          <w:between w:val="nil"/>
          <w:bar w:val="nil"/>
        </w:pBdr>
        <w:tabs>
          <w:tab w:val="left" w:pos="993"/>
          <w:tab w:val="left" w:pos="1134"/>
          <w:tab w:val="left" w:pos="1560"/>
        </w:tabs>
        <w:ind w:firstLine="426"/>
        <w:contextualSpacing/>
        <w:jc w:val="both"/>
        <w:rPr>
          <w:rFonts w:eastAsia="Arial Unicode MS"/>
          <w:bdr w:val="nil"/>
        </w:rPr>
      </w:pPr>
      <w:r w:rsidRPr="00393F76">
        <w:rPr>
          <w:rFonts w:eastAsia="Times New Roman"/>
          <w:bdr w:val="nil"/>
        </w:rPr>
        <w:t xml:space="preserve">          3</w:t>
      </w:r>
      <w:r w:rsidRPr="00393F76">
        <w:rPr>
          <w:rFonts w:eastAsia="Arial Unicode MS"/>
          <w:bdr w:val="nil"/>
        </w:rPr>
        <w:t>.</w:t>
      </w:r>
      <w:r w:rsidR="002562AC">
        <w:rPr>
          <w:rFonts w:eastAsia="Arial Unicode MS"/>
          <w:bdr w:val="nil"/>
        </w:rPr>
        <w:t>28</w:t>
      </w:r>
      <w:r w:rsidRPr="00393F76">
        <w:rPr>
          <w:rFonts w:eastAsia="Arial Unicode MS"/>
          <w:bdr w:val="nil"/>
        </w:rPr>
        <w:t>. Tiekėjas turi užtikrinti, kad siūloma viešbučio kaina nebūtų didesnė nei oficialiai skelbiama pageidaujamo / pasirinkto viešbučio kambario kainininke (viešbučio interneto puslapyje).</w:t>
      </w:r>
      <w:r w:rsidRPr="00393F76">
        <w:rPr>
          <w:rFonts w:eastAsia="Times New Roman"/>
          <w:bdr w:val="nil"/>
        </w:rPr>
        <w:t xml:space="preserve"> </w:t>
      </w:r>
    </w:p>
    <w:p w14:paraId="6C55F3D3" w14:textId="16344461" w:rsidR="00E51939" w:rsidRPr="00393F76" w:rsidRDefault="00E51939" w:rsidP="00E51939">
      <w:pPr>
        <w:pBdr>
          <w:top w:val="nil"/>
          <w:left w:val="nil"/>
          <w:bottom w:val="nil"/>
          <w:right w:val="nil"/>
          <w:between w:val="nil"/>
          <w:bar w:val="nil"/>
        </w:pBdr>
        <w:tabs>
          <w:tab w:val="left" w:pos="993"/>
          <w:tab w:val="left" w:pos="1134"/>
          <w:tab w:val="left" w:pos="1560"/>
        </w:tabs>
        <w:ind w:firstLine="708"/>
        <w:contextualSpacing/>
        <w:jc w:val="both"/>
        <w:rPr>
          <w:rFonts w:eastAsia="Arial Unicode MS"/>
          <w:bdr w:val="nil"/>
        </w:rPr>
      </w:pPr>
      <w:r w:rsidRPr="00393F76">
        <w:rPr>
          <w:rFonts w:eastAsia="Times New Roman"/>
          <w:bdr w:val="nil"/>
        </w:rPr>
        <w:t xml:space="preserve">     3.</w:t>
      </w:r>
      <w:r w:rsidR="00724699">
        <w:rPr>
          <w:rFonts w:eastAsia="Times New Roman"/>
          <w:bdr w:val="nil"/>
        </w:rPr>
        <w:t>29</w:t>
      </w:r>
      <w:r w:rsidRPr="00393F76">
        <w:rPr>
          <w:rFonts w:eastAsia="Times New Roman"/>
          <w:bdr w:val="nil"/>
        </w:rPr>
        <w:t>. Jei viešbutis taiko nuolaidą, Tiekėjas apgyvendinimo paslaugas viešbutyje turi parduoti nuolaidų metu galiojančiomis kainomis.</w:t>
      </w:r>
    </w:p>
    <w:p w14:paraId="3877E794" w14:textId="40CDA72B" w:rsidR="00E51939" w:rsidRPr="00393F76" w:rsidRDefault="00E51939" w:rsidP="00E51939">
      <w:pPr>
        <w:pBdr>
          <w:top w:val="nil"/>
          <w:left w:val="nil"/>
          <w:bottom w:val="nil"/>
          <w:right w:val="nil"/>
          <w:between w:val="nil"/>
          <w:bar w:val="nil"/>
        </w:pBdr>
        <w:tabs>
          <w:tab w:val="left" w:pos="993"/>
          <w:tab w:val="left" w:pos="1134"/>
          <w:tab w:val="left" w:pos="1560"/>
        </w:tabs>
        <w:contextualSpacing/>
        <w:jc w:val="both"/>
        <w:rPr>
          <w:rFonts w:eastAsia="Times New Roman"/>
          <w:bdr w:val="nil"/>
        </w:rPr>
      </w:pPr>
      <w:r w:rsidRPr="00393F76">
        <w:rPr>
          <w:rFonts w:eastAsia="Times New Roman"/>
          <w:bdr w:val="nil"/>
        </w:rPr>
        <w:t xml:space="preserve">                 3.</w:t>
      </w:r>
      <w:r w:rsidR="00270F99">
        <w:rPr>
          <w:rFonts w:eastAsia="Times New Roman"/>
          <w:bdr w:val="nil"/>
        </w:rPr>
        <w:t>3</w:t>
      </w:r>
      <w:r w:rsidR="00724699">
        <w:rPr>
          <w:rFonts w:eastAsia="Times New Roman"/>
          <w:bdr w:val="nil"/>
        </w:rPr>
        <w:t>0</w:t>
      </w:r>
      <w:r w:rsidRPr="00393F76">
        <w:rPr>
          <w:rFonts w:eastAsia="Times New Roman"/>
          <w:bdr w:val="nil"/>
        </w:rPr>
        <w:t>. Perkančiosios organizacijos pageidavimu Tiekėjas turi pakeisti, atšaukti viešbučių rezervacijas be Tiekėjo taikomo papildomo mokesčio.</w:t>
      </w:r>
    </w:p>
    <w:p w14:paraId="6AFBF167" w14:textId="1E19D220" w:rsidR="00E51939" w:rsidRPr="00393F76" w:rsidRDefault="00E51939" w:rsidP="00E51939">
      <w:pPr>
        <w:pBdr>
          <w:top w:val="nil"/>
          <w:left w:val="nil"/>
          <w:bottom w:val="nil"/>
          <w:right w:val="nil"/>
          <w:between w:val="nil"/>
          <w:bar w:val="nil"/>
        </w:pBdr>
        <w:tabs>
          <w:tab w:val="left" w:pos="993"/>
          <w:tab w:val="left" w:pos="1134"/>
          <w:tab w:val="left" w:pos="1560"/>
        </w:tabs>
        <w:contextualSpacing/>
        <w:jc w:val="both"/>
        <w:rPr>
          <w:rFonts w:eastAsia="Times New Roman"/>
          <w:bdr w:val="nil"/>
        </w:rPr>
      </w:pPr>
      <w:r w:rsidRPr="00393F76">
        <w:rPr>
          <w:rFonts w:eastAsia="Times New Roman"/>
          <w:bdr w:val="nil"/>
        </w:rPr>
        <w:t xml:space="preserve">                 3.3</w:t>
      </w:r>
      <w:r w:rsidR="00724699">
        <w:rPr>
          <w:rFonts w:eastAsia="Times New Roman"/>
          <w:bdr w:val="nil"/>
        </w:rPr>
        <w:t>1</w:t>
      </w:r>
      <w:r w:rsidRPr="00393F76">
        <w:rPr>
          <w:rFonts w:eastAsia="Times New Roman"/>
          <w:bdr w:val="nil"/>
        </w:rPr>
        <w:t>. Tiekėjas, teikdamas kelionės draudimo organizavimo paslaugas, Perkančiosios organizacijos nurodymu organizuoja vykstančiųjų į užsienį darbuotojų kelionės draudimą (medicininių išlaidų, nelaimingų atsitikimų ir pan.), atsižvelgiant į užsienio valstybę ar regioną, į kuriuos vykstama, įskaitant ir keliones ir Lietuvoje. Medicininių išlaidų draudimo suma turi būti ne mažesnė kaip 100 000,00 eurų. Nelaimingų atsitikimų draudimas turi apimti traumos, neįgalumo ir mirties rizikas, kai draudžiamojo įvykio atveju už vieną riziką yra mokama ne mažesnė nei 6 000,00 eurų suma.</w:t>
      </w:r>
    </w:p>
    <w:p w14:paraId="5E68F80C" w14:textId="6D784F5E" w:rsidR="00E51939" w:rsidRPr="00393F76" w:rsidRDefault="00E51939" w:rsidP="00E51939">
      <w:pPr>
        <w:pBdr>
          <w:top w:val="nil"/>
          <w:left w:val="nil"/>
          <w:bottom w:val="nil"/>
          <w:right w:val="nil"/>
          <w:between w:val="nil"/>
          <w:bar w:val="nil"/>
        </w:pBdr>
        <w:tabs>
          <w:tab w:val="left" w:pos="993"/>
          <w:tab w:val="left" w:pos="1134"/>
          <w:tab w:val="left" w:pos="1560"/>
        </w:tabs>
        <w:contextualSpacing/>
        <w:jc w:val="both"/>
        <w:rPr>
          <w:rFonts w:eastAsia="Times New Roman"/>
          <w:bdr w:val="nil"/>
        </w:rPr>
      </w:pPr>
      <w:r w:rsidRPr="00393F76">
        <w:rPr>
          <w:rFonts w:eastAsia="Times New Roman"/>
          <w:bdr w:val="nil"/>
        </w:rPr>
        <w:t xml:space="preserve">                  3.3</w:t>
      </w:r>
      <w:r w:rsidR="00724699">
        <w:rPr>
          <w:rFonts w:eastAsia="Times New Roman"/>
          <w:bdr w:val="nil"/>
        </w:rPr>
        <w:t>2</w:t>
      </w:r>
      <w:r w:rsidRPr="00393F76">
        <w:rPr>
          <w:rFonts w:eastAsia="Times New Roman"/>
          <w:bdr w:val="nil"/>
        </w:rPr>
        <w:t>. Tiekėjas prireikus teikia vizų ir kitų kelionei būtinų dokumentų įforminimo bei išdavimo organizavimo paslaugas kelionės į užsienio valstybę laikotarpiui, atsižvelgiant į valstybę ar regioną, į kuriuos vykstama. Perkančioji organizacija konkretaus užsakymo metu su Tiekėju suderina, per kiek laiko turi būti išduotos vizos ar kiti kelionei būtini dokumentai.</w:t>
      </w:r>
    </w:p>
    <w:p w14:paraId="7C00D978" w14:textId="77777777" w:rsidR="00E51939" w:rsidRPr="00393F76" w:rsidRDefault="00E51939" w:rsidP="00E51939">
      <w:pPr>
        <w:pBdr>
          <w:top w:val="nil"/>
          <w:left w:val="nil"/>
          <w:bottom w:val="nil"/>
          <w:right w:val="nil"/>
          <w:between w:val="nil"/>
          <w:bar w:val="nil"/>
        </w:pBdr>
        <w:tabs>
          <w:tab w:val="left" w:pos="993"/>
          <w:tab w:val="left" w:pos="1134"/>
          <w:tab w:val="left" w:pos="1560"/>
        </w:tabs>
        <w:contextualSpacing/>
        <w:jc w:val="both"/>
        <w:rPr>
          <w:rFonts w:eastAsia="Times New Roman"/>
          <w:bdr w:val="nil"/>
        </w:rPr>
      </w:pPr>
      <w:r w:rsidRPr="00393F76">
        <w:rPr>
          <w:rFonts w:eastAsia="Times New Roman"/>
          <w:bdr w:val="nil"/>
        </w:rPr>
        <w:t xml:space="preserve">                </w:t>
      </w:r>
    </w:p>
    <w:p w14:paraId="72011A44" w14:textId="7F68D6C4" w:rsidR="00E51939" w:rsidRPr="00393F76" w:rsidRDefault="00E51939" w:rsidP="00FD79BA">
      <w:pPr>
        <w:pBdr>
          <w:top w:val="nil"/>
          <w:left w:val="nil"/>
          <w:bottom w:val="nil"/>
          <w:right w:val="nil"/>
          <w:between w:val="nil"/>
          <w:bar w:val="nil"/>
        </w:pBdr>
        <w:tabs>
          <w:tab w:val="left" w:pos="993"/>
          <w:tab w:val="left" w:pos="1134"/>
          <w:tab w:val="left" w:pos="1560"/>
        </w:tabs>
        <w:contextualSpacing/>
        <w:jc w:val="both"/>
        <w:rPr>
          <w:rFonts w:eastAsia="Arial Unicode MS"/>
          <w:b/>
          <w:bdr w:val="nil"/>
          <w:lang w:val="pt-BR"/>
        </w:rPr>
      </w:pPr>
      <w:r w:rsidRPr="00393F76">
        <w:rPr>
          <w:rFonts w:eastAsia="Times New Roman"/>
          <w:bdr w:val="nil"/>
        </w:rPr>
        <w:t xml:space="preserve">                   </w:t>
      </w:r>
      <w:r w:rsidRPr="00393F76">
        <w:rPr>
          <w:rFonts w:eastAsia="Arial Unicode MS"/>
          <w:b/>
          <w:bdr w:val="nil"/>
          <w:lang w:val="pt-BR"/>
        </w:rPr>
        <w:t>PASLAUGŲ TEIKIMO VIETA, TERMINAI IR SĄLYGOS</w:t>
      </w:r>
    </w:p>
    <w:p w14:paraId="2F599425" w14:textId="77777777" w:rsidR="00E51939" w:rsidRPr="00393F76" w:rsidRDefault="00E51939" w:rsidP="00E51939">
      <w:pPr>
        <w:pBdr>
          <w:top w:val="nil"/>
          <w:left w:val="nil"/>
          <w:bottom w:val="nil"/>
          <w:right w:val="nil"/>
          <w:between w:val="nil"/>
          <w:bar w:val="nil"/>
        </w:pBdr>
        <w:tabs>
          <w:tab w:val="left" w:pos="993"/>
          <w:tab w:val="left" w:pos="1560"/>
        </w:tabs>
        <w:ind w:firstLine="774"/>
        <w:contextualSpacing/>
        <w:jc w:val="both"/>
        <w:rPr>
          <w:rFonts w:eastAsia="Times New Roman"/>
          <w:bdr w:val="nil"/>
          <w:lang w:val="pt-BR"/>
        </w:rPr>
      </w:pPr>
      <w:r w:rsidRPr="00393F76">
        <w:rPr>
          <w:rFonts w:eastAsia="Times New Roman"/>
          <w:bdr w:val="nil"/>
          <w:lang w:val="pt-BR"/>
        </w:rPr>
        <w:t>4.1. Tiekėjas paskiria ne mažiau kaip 2 specialistus, turinčius IATA sertifikatus (ar lygiaverčius dokumentus), kurie bus atsakingi už Paslaugų teikimą Perkančiajai organizacijai, ir nurodo jų kontaktinius duomenis, Perkančiosios organizacijos užsakymams teikti. Tiekėjas užtikrina, kad, pasikeitus paskirtam specialistui, naujasis specialistas atitiks pirkimo dokumentuose nurodytus kvalifikacinius reikalavimus.</w:t>
      </w:r>
    </w:p>
    <w:p w14:paraId="1A952995" w14:textId="77777777" w:rsidR="00E51939" w:rsidRPr="00393F76" w:rsidRDefault="00E51939" w:rsidP="00E51939">
      <w:pPr>
        <w:pBdr>
          <w:top w:val="nil"/>
          <w:left w:val="nil"/>
          <w:bottom w:val="nil"/>
          <w:right w:val="nil"/>
          <w:between w:val="nil"/>
          <w:bar w:val="nil"/>
        </w:pBdr>
        <w:tabs>
          <w:tab w:val="left" w:pos="993"/>
          <w:tab w:val="left" w:pos="1560"/>
        </w:tabs>
        <w:contextualSpacing/>
        <w:jc w:val="both"/>
        <w:rPr>
          <w:rFonts w:eastAsia="Times New Roman"/>
          <w:highlight w:val="yellow"/>
          <w:bdr w:val="nil"/>
          <w:lang w:val="pt-BR"/>
        </w:rPr>
      </w:pPr>
      <w:r w:rsidRPr="00393F76">
        <w:rPr>
          <w:rFonts w:eastAsia="Times New Roman"/>
          <w:bdr w:val="nil"/>
          <w:lang w:val="pt-BR"/>
        </w:rPr>
        <w:t xml:space="preserve">            4.2. Tiekėjas turi 7 dienas per savaitę ir 24 valandas per parą ne automatinio atsakiklio principu veikiančią telefono pagalbos liniją, kuria teikia informaciją bei užtikrina nuolatinę pagalbą bet kokių neaiškumų ar nenumatytų įvykių kelionės metu ar po jos atvejais.</w:t>
      </w:r>
    </w:p>
    <w:p w14:paraId="6769004F" w14:textId="77777777" w:rsidR="00E51939" w:rsidRPr="00393F76" w:rsidRDefault="00E51939" w:rsidP="00E51939">
      <w:pPr>
        <w:pBdr>
          <w:top w:val="nil"/>
          <w:left w:val="nil"/>
          <w:bottom w:val="nil"/>
          <w:right w:val="nil"/>
          <w:between w:val="nil"/>
          <w:bar w:val="nil"/>
        </w:pBdr>
        <w:tabs>
          <w:tab w:val="left" w:pos="993"/>
        </w:tabs>
        <w:jc w:val="both"/>
        <w:rPr>
          <w:rFonts w:eastAsia="Times New Roman"/>
          <w:bdr w:val="nil"/>
          <w:lang w:val="pt-BR"/>
        </w:rPr>
      </w:pPr>
      <w:r w:rsidRPr="00393F76">
        <w:rPr>
          <w:rFonts w:eastAsia="Times New Roman"/>
          <w:bdr w:val="nil"/>
          <w:lang w:val="pt-BR"/>
        </w:rPr>
        <w:lastRenderedPageBreak/>
        <w:t xml:space="preserve">            4.3. Pirminis užsakymas Tiekėjui pateikiamas elektroniniu paštu, kuriame nurodoma galutinė kelionės vieta, pageidaujamos išvykimo ir (ar) grįžimo datos, keliaujančių asmenų skaičius, kiti būtini duomenys. Tiekėjas per kuo trumpesnį terminą, bet ne ilgiau nei per 4 (keturias) darbo valandas nuo pirminio užsakymo gavimo, parenka ir pasiūlo perkančiajai organizacijai (elektroniniu paštu) ne mažiau kaip 3 galimus skrydžio ir (ar) kelionės sausumos transportu variantus, apgyvendinimo variantus bei, perkančiajai organizacijai paprašius, jų kainų pagrindimus bei sukauptų avialinijų taškų panaudojimo galimybes (kai tai yra įmanoma). Perkančioji organizacija taip pat gali paprašyti Teikėjo pateikti momentines ekrano kopijas, kuriose matytųsi ir kitų galimų kelionės maršrutų bei kitų galimų viešbučių paieškos rezultatai (kai tai įmanoma). </w:t>
      </w:r>
    </w:p>
    <w:p w14:paraId="423DC5F8" w14:textId="77777777" w:rsidR="00E51939" w:rsidRPr="00393F76" w:rsidRDefault="00E51939" w:rsidP="00E51939">
      <w:pPr>
        <w:pBdr>
          <w:top w:val="nil"/>
          <w:left w:val="nil"/>
          <w:bottom w:val="nil"/>
          <w:right w:val="nil"/>
          <w:between w:val="nil"/>
          <w:bar w:val="nil"/>
        </w:pBdr>
        <w:tabs>
          <w:tab w:val="left" w:pos="993"/>
        </w:tabs>
        <w:jc w:val="both"/>
        <w:rPr>
          <w:rFonts w:eastAsia="Times New Roman"/>
          <w:bdr w:val="nil"/>
          <w:lang w:val="pt-BR"/>
        </w:rPr>
      </w:pPr>
      <w:r w:rsidRPr="00393F76">
        <w:rPr>
          <w:rFonts w:eastAsia="Times New Roman"/>
          <w:bdr w:val="nil"/>
          <w:lang w:val="pt-BR"/>
        </w:rPr>
        <w:t xml:space="preserve">            Tiekėjas per kuo trumpesnį terminą, bet ne ilgiau nei per </w:t>
      </w:r>
      <w:r>
        <w:rPr>
          <w:rFonts w:eastAsia="Times New Roman"/>
          <w:i/>
          <w:iCs/>
          <w:bdr w:val="nil"/>
          <w:lang w:val="pt-BR"/>
        </w:rPr>
        <w:t>1</w:t>
      </w:r>
      <w:r w:rsidRPr="00393F76">
        <w:rPr>
          <w:rFonts w:eastAsia="Times New Roman"/>
          <w:i/>
          <w:iCs/>
          <w:bdr w:val="nil"/>
          <w:lang w:val="pt-BR"/>
        </w:rPr>
        <w:t xml:space="preserve"> </w:t>
      </w:r>
      <w:r w:rsidRPr="00393F76">
        <w:rPr>
          <w:rFonts w:eastAsia="Times New Roman"/>
          <w:bdr w:val="nil"/>
          <w:lang w:val="pt-BR"/>
        </w:rPr>
        <w:t>darbo valand</w:t>
      </w:r>
      <w:r>
        <w:rPr>
          <w:rFonts w:eastAsia="Times New Roman"/>
          <w:bdr w:val="nil"/>
        </w:rPr>
        <w:t>ą</w:t>
      </w:r>
      <w:r w:rsidRPr="00393F76">
        <w:rPr>
          <w:rFonts w:eastAsia="Times New Roman"/>
          <w:bdr w:val="nil"/>
          <w:lang w:val="pt-BR"/>
        </w:rPr>
        <w:t xml:space="preserve"> privalo reaguoti į </w:t>
      </w:r>
      <w:r w:rsidRPr="00E51939">
        <w:rPr>
          <w:rFonts w:eastAsia="Arial Unicode MS"/>
          <w:bdr w:val="nil"/>
          <w:lang w:val="pt-BR"/>
        </w:rPr>
        <w:t>perkančiosios organizacijos prašymą, pastabą, pretenziją dėl paslaugų trūkumų, ir paaiškinti trūkumų priežastis ir nurodnt jų pašalinimo terminą.</w:t>
      </w:r>
    </w:p>
    <w:p w14:paraId="56E08AD1" w14:textId="77777777" w:rsidR="00E51939" w:rsidRPr="00393F76" w:rsidRDefault="00E51939" w:rsidP="00E51939">
      <w:pPr>
        <w:pBdr>
          <w:top w:val="nil"/>
          <w:left w:val="nil"/>
          <w:bottom w:val="nil"/>
          <w:right w:val="nil"/>
          <w:between w:val="nil"/>
          <w:bar w:val="nil"/>
        </w:pBdr>
        <w:tabs>
          <w:tab w:val="left" w:pos="993"/>
          <w:tab w:val="left" w:pos="1560"/>
        </w:tabs>
        <w:contextualSpacing/>
        <w:jc w:val="both"/>
        <w:rPr>
          <w:rFonts w:eastAsia="Times New Roman"/>
          <w:bdr w:val="nil"/>
          <w:lang w:val="pt-BR"/>
        </w:rPr>
      </w:pPr>
      <w:r w:rsidRPr="00393F76">
        <w:rPr>
          <w:rFonts w:eastAsia="Arial Unicode MS"/>
          <w:bdr w:val="nil"/>
          <w:lang w:val="pt-BR"/>
        </w:rPr>
        <w:t xml:space="preserve">             4.4. Viena iš siūlomų bilieto kainų turi būti pigiausia įmanoma rinkos kaina, antra siūloma bilieto kaina - geriausiai atitikti perkančiosios organizacijos pateiktame užsakyme nurodytus (pageidaujamus) skrydžių laikus. Perkančioji organizacija pasilieka teisę prašyti daugiau kaip 3 pasiūlymo variantų, jeigu nei vienas iš pasiūlytų variantų nėra tinkamas.</w:t>
      </w:r>
    </w:p>
    <w:p w14:paraId="7F3A57F4" w14:textId="77777777" w:rsidR="00E51939" w:rsidRPr="00393F76" w:rsidRDefault="00E51939" w:rsidP="00E51939">
      <w:pPr>
        <w:pBdr>
          <w:top w:val="nil"/>
          <w:left w:val="nil"/>
          <w:bottom w:val="nil"/>
          <w:right w:val="nil"/>
          <w:between w:val="nil"/>
          <w:bar w:val="nil"/>
        </w:pBdr>
        <w:tabs>
          <w:tab w:val="left" w:pos="1134"/>
          <w:tab w:val="left" w:pos="1560"/>
        </w:tabs>
        <w:contextualSpacing/>
        <w:jc w:val="both"/>
        <w:rPr>
          <w:rFonts w:eastAsia="Times New Roman"/>
          <w:bdr w:val="nil"/>
          <w:lang w:val="pt-BR"/>
        </w:rPr>
      </w:pPr>
      <w:r w:rsidRPr="00393F76">
        <w:rPr>
          <w:rFonts w:eastAsia="Times New Roman"/>
          <w:bdr w:val="nil"/>
          <w:lang w:val="pt-BR"/>
        </w:rPr>
        <w:t xml:space="preserve">             4.5. Pasirinkusi ir su Tiekėju suderinusi tarnybinės kelionės maršrutą, apgyvendinimo vietą, kainas, perkančioji organizacija pateikia Tiekėjui galutinį užsakymą raštu (elektroniniu paštu), t. y. patvirtina užsakymą tą pačią darbo dieną.</w:t>
      </w:r>
    </w:p>
    <w:p w14:paraId="7C4D1849" w14:textId="77777777" w:rsidR="00E51939" w:rsidRPr="00393F76" w:rsidRDefault="00E51939" w:rsidP="00E51939">
      <w:pPr>
        <w:pBdr>
          <w:top w:val="nil"/>
          <w:left w:val="nil"/>
          <w:bottom w:val="nil"/>
          <w:right w:val="nil"/>
          <w:between w:val="nil"/>
          <w:bar w:val="nil"/>
        </w:pBdr>
        <w:tabs>
          <w:tab w:val="left" w:pos="993"/>
          <w:tab w:val="left" w:pos="1560"/>
        </w:tabs>
        <w:contextualSpacing/>
        <w:jc w:val="both"/>
        <w:rPr>
          <w:rFonts w:eastAsia="Times New Roman"/>
          <w:bdr w:val="nil"/>
          <w:lang w:val="pt-BR"/>
        </w:rPr>
      </w:pPr>
      <w:r w:rsidRPr="00393F76">
        <w:rPr>
          <w:rFonts w:eastAsia="Times New Roman"/>
          <w:bdr w:val="nil"/>
          <w:lang w:val="pt-BR"/>
        </w:rPr>
        <w:t xml:space="preserve">             4.6. Užsakyti bilietai ir kiti kelionės dokumentai per 1 (vieną) darbo dieną po užsakymo patvirtinimo be papildomo mokesčio pateikiami perkančiajai organizacijai elektroniniu paštu. Perkančiajai organizacijai pareikalavus, popieriniai bilietai ir kiti kelionės dokumentai pristatomi adresu, Vilniaus g. 33, LT-01506 Vilnius, be papildomo mokesčio, per 1 (vieną) darbo dieną po užsakymo patvirtinimo.</w:t>
      </w:r>
    </w:p>
    <w:p w14:paraId="34A9910C" w14:textId="77777777" w:rsidR="00E51939" w:rsidRPr="00393F76" w:rsidRDefault="00E51939" w:rsidP="00E51939">
      <w:pPr>
        <w:numPr>
          <w:ilvl w:val="1"/>
          <w:numId w:val="4"/>
        </w:numPr>
        <w:pBdr>
          <w:top w:val="nil"/>
          <w:left w:val="nil"/>
          <w:bottom w:val="nil"/>
          <w:right w:val="nil"/>
          <w:between w:val="nil"/>
          <w:bar w:val="nil"/>
        </w:pBdr>
        <w:tabs>
          <w:tab w:val="left" w:pos="993"/>
          <w:tab w:val="left" w:pos="1560"/>
        </w:tabs>
        <w:spacing w:after="160" w:line="259" w:lineRule="auto"/>
        <w:ind w:hanging="546"/>
        <w:contextualSpacing/>
        <w:jc w:val="both"/>
        <w:rPr>
          <w:rFonts w:eastAsia="Times New Roman"/>
          <w:bdr w:val="nil"/>
          <w:lang w:val="pt-BR"/>
        </w:rPr>
      </w:pPr>
      <w:r w:rsidRPr="00393F76">
        <w:rPr>
          <w:rFonts w:eastAsia="Times New Roman"/>
          <w:bdr w:val="nil"/>
          <w:lang w:val="pt-BR"/>
        </w:rPr>
        <w:t xml:space="preserve"> Patvirtinus užsakymą, Teikėjas perkančiajai organizacijai pateikia:</w:t>
      </w:r>
    </w:p>
    <w:p w14:paraId="682E3BD2" w14:textId="77777777" w:rsidR="00E51939" w:rsidRPr="00393F76" w:rsidRDefault="00E51939" w:rsidP="00E51939">
      <w:pPr>
        <w:numPr>
          <w:ilvl w:val="2"/>
          <w:numId w:val="5"/>
        </w:numPr>
        <w:pBdr>
          <w:top w:val="nil"/>
          <w:left w:val="nil"/>
          <w:bottom w:val="nil"/>
          <w:right w:val="nil"/>
          <w:between w:val="nil"/>
          <w:bar w:val="nil"/>
        </w:pBdr>
        <w:tabs>
          <w:tab w:val="left" w:pos="993"/>
          <w:tab w:val="left" w:pos="1418"/>
          <w:tab w:val="left" w:pos="2127"/>
        </w:tabs>
        <w:spacing w:after="160" w:line="259" w:lineRule="auto"/>
        <w:ind w:left="0" w:firstLine="810"/>
        <w:contextualSpacing/>
        <w:jc w:val="both"/>
        <w:rPr>
          <w:rFonts w:eastAsia="Times New Roman"/>
          <w:bdr w:val="nil"/>
          <w:lang w:val="pt-BR"/>
        </w:rPr>
      </w:pPr>
      <w:r w:rsidRPr="00393F76">
        <w:rPr>
          <w:rFonts w:eastAsia="Times New Roman"/>
          <w:bdr w:val="nil"/>
          <w:lang w:val="pt-BR"/>
        </w:rPr>
        <w:t>lėktuvo arba sausumos transporto bilietą, nurodydamas galutinę kainą su visais taikomais mokesčiais ir išlaidomis;</w:t>
      </w:r>
    </w:p>
    <w:p w14:paraId="50B9C58C" w14:textId="77777777" w:rsidR="00E51939" w:rsidRPr="00393F76" w:rsidRDefault="00E51939" w:rsidP="00E51939">
      <w:pPr>
        <w:numPr>
          <w:ilvl w:val="2"/>
          <w:numId w:val="6"/>
        </w:numPr>
        <w:pBdr>
          <w:top w:val="nil"/>
          <w:left w:val="nil"/>
          <w:bottom w:val="nil"/>
          <w:right w:val="nil"/>
          <w:between w:val="nil"/>
          <w:bar w:val="nil"/>
        </w:pBdr>
        <w:tabs>
          <w:tab w:val="left" w:pos="993"/>
          <w:tab w:val="left" w:pos="1418"/>
          <w:tab w:val="left" w:pos="2127"/>
        </w:tabs>
        <w:spacing w:after="160" w:line="259" w:lineRule="auto"/>
        <w:ind w:left="0" w:firstLine="810"/>
        <w:contextualSpacing/>
        <w:jc w:val="both"/>
        <w:rPr>
          <w:rFonts w:eastAsia="Times New Roman"/>
          <w:bdr w:val="nil"/>
          <w:lang w:val="pt-BR"/>
        </w:rPr>
      </w:pPr>
      <w:r w:rsidRPr="00393F76">
        <w:rPr>
          <w:rFonts w:eastAsia="Times New Roman"/>
          <w:bdr w:val="nil"/>
          <w:lang w:val="pt-BR"/>
        </w:rPr>
        <w:t>viešbučio rezervavimą patvirtinančius dokumentus, nurodydamas apgyvendinimo viešbutyje kainą su visais taikomais mokesčiais ir išlaidomis;</w:t>
      </w:r>
    </w:p>
    <w:p w14:paraId="01DC7909" w14:textId="77777777" w:rsidR="00E51939" w:rsidRPr="00393F76" w:rsidRDefault="00E51939" w:rsidP="00E51939">
      <w:pPr>
        <w:pBdr>
          <w:top w:val="nil"/>
          <w:left w:val="nil"/>
          <w:bottom w:val="nil"/>
          <w:right w:val="nil"/>
          <w:between w:val="nil"/>
          <w:bar w:val="nil"/>
        </w:pBdr>
        <w:tabs>
          <w:tab w:val="left" w:pos="993"/>
          <w:tab w:val="left" w:pos="1418"/>
          <w:tab w:val="left" w:pos="2127"/>
        </w:tabs>
        <w:spacing w:after="160" w:line="259" w:lineRule="auto"/>
        <w:ind w:left="996" w:hanging="186"/>
        <w:contextualSpacing/>
        <w:jc w:val="both"/>
        <w:rPr>
          <w:rFonts w:eastAsia="Times New Roman"/>
          <w:bdr w:val="nil"/>
          <w:lang w:val="pt-BR"/>
        </w:rPr>
      </w:pPr>
      <w:r w:rsidRPr="00E51939">
        <w:rPr>
          <w:rFonts w:eastAsia="Times New Roman"/>
          <w:bdr w:val="nil"/>
          <w:lang w:val="pt-BR"/>
        </w:rPr>
        <w:t xml:space="preserve">4.7.3. </w:t>
      </w:r>
      <w:r w:rsidRPr="00393F76">
        <w:rPr>
          <w:rFonts w:eastAsia="Times New Roman"/>
          <w:bdr w:val="nil"/>
          <w:lang w:val="pt-BR"/>
        </w:rPr>
        <w:t>draudimo polisą, jeigu yra toks pageidavimas.</w:t>
      </w:r>
    </w:p>
    <w:p w14:paraId="021BF456" w14:textId="77777777" w:rsidR="00E51939" w:rsidRPr="00393F76" w:rsidRDefault="00E51939" w:rsidP="00E51939">
      <w:pPr>
        <w:pBdr>
          <w:top w:val="nil"/>
          <w:left w:val="nil"/>
          <w:bottom w:val="nil"/>
          <w:right w:val="nil"/>
          <w:between w:val="nil"/>
          <w:bar w:val="nil"/>
        </w:pBdr>
        <w:tabs>
          <w:tab w:val="left" w:pos="1276"/>
          <w:tab w:val="left" w:pos="1418"/>
          <w:tab w:val="left" w:pos="1560"/>
        </w:tabs>
        <w:contextualSpacing/>
        <w:jc w:val="both"/>
        <w:rPr>
          <w:rFonts w:eastAsia="Times New Roman"/>
          <w:bdr w:val="nil"/>
          <w:lang w:val="pt-BR"/>
        </w:rPr>
      </w:pPr>
      <w:r w:rsidRPr="00393F76">
        <w:rPr>
          <w:rFonts w:eastAsia="Times New Roman"/>
          <w:bdr w:val="nil"/>
          <w:lang w:val="pt-BR"/>
        </w:rPr>
        <w:t xml:space="preserve">             4.8. Nenumatytas kelionės išlaidas, atsiradusias dėl Tiekėjo, jo darbuotojo ar subteikėjo kaltės, Tiekėjas kompensuoja savo sąskaita.</w:t>
      </w:r>
    </w:p>
    <w:p w14:paraId="05794537" w14:textId="77777777" w:rsidR="00E51939" w:rsidRPr="00393F76" w:rsidRDefault="00E51939" w:rsidP="00E51939">
      <w:pPr>
        <w:pBdr>
          <w:top w:val="nil"/>
          <w:left w:val="nil"/>
          <w:bottom w:val="nil"/>
          <w:right w:val="nil"/>
          <w:between w:val="nil"/>
          <w:bar w:val="nil"/>
        </w:pBdr>
        <w:tabs>
          <w:tab w:val="left" w:pos="993"/>
          <w:tab w:val="left" w:pos="1276"/>
          <w:tab w:val="left" w:pos="1418"/>
          <w:tab w:val="left" w:pos="1560"/>
        </w:tabs>
        <w:contextualSpacing/>
        <w:jc w:val="both"/>
        <w:rPr>
          <w:rFonts w:eastAsia="Times New Roman"/>
          <w:bdr w:val="nil"/>
          <w:lang w:val="pt-BR"/>
        </w:rPr>
      </w:pPr>
      <w:r>
        <w:rPr>
          <w:rFonts w:eastAsia="Times New Roman"/>
          <w:bdr w:val="nil"/>
          <w:lang w:val="pt-BR"/>
        </w:rPr>
        <w:t xml:space="preserve">             </w:t>
      </w:r>
      <w:r w:rsidRPr="00393F76">
        <w:rPr>
          <w:rFonts w:eastAsia="Times New Roman"/>
          <w:bdr w:val="nil"/>
          <w:lang w:val="pt-BR"/>
        </w:rPr>
        <w:t>4.9. Pasibaigus kiekvienam metų ketvirčiui, Tiekėjas pateikia perkančiajai organizacijai apibendrintą informaciją apie užsakytas paslaugas: suskirstyti jas į grupes pagal Paslaugų rūšį (transporto, apgyvendinimo paslaugos ir kt.), nurodyti Paslaugų pavadinimus, užsakymų skaičių ir Paslaugų kainą, transporto rūšis, užsakytas svečiams apgyvendinti skirtas viešbučių paslaugas pagal viešbučio kategorijas ir kainas. Taip pat informaciją apie sukauptus ir panaudotus avialinijų taškus, taškų panaudojimo galimybes.</w:t>
      </w:r>
    </w:p>
    <w:p w14:paraId="1860FB69" w14:textId="77777777" w:rsidR="00E51939" w:rsidRPr="00393F76" w:rsidRDefault="00E51939" w:rsidP="00E51939">
      <w:pPr>
        <w:pBdr>
          <w:top w:val="nil"/>
          <w:left w:val="nil"/>
          <w:bottom w:val="nil"/>
          <w:right w:val="nil"/>
          <w:between w:val="nil"/>
          <w:bar w:val="nil"/>
        </w:pBdr>
        <w:tabs>
          <w:tab w:val="left" w:pos="993"/>
          <w:tab w:val="left" w:pos="1134"/>
          <w:tab w:val="left" w:pos="1418"/>
          <w:tab w:val="left" w:pos="1701"/>
        </w:tabs>
        <w:contextualSpacing/>
        <w:jc w:val="both"/>
        <w:rPr>
          <w:rFonts w:eastAsia="Times New Roman"/>
          <w:bdr w:val="nil"/>
          <w:lang w:val="pt-BR"/>
        </w:rPr>
      </w:pPr>
      <w:r>
        <w:rPr>
          <w:rFonts w:eastAsia="Times New Roman"/>
          <w:bdr w:val="nil"/>
          <w:lang w:val="pt-BR"/>
        </w:rPr>
        <w:t xml:space="preserve">             </w:t>
      </w:r>
      <w:r w:rsidRPr="00393F76">
        <w:rPr>
          <w:rFonts w:eastAsia="Times New Roman"/>
          <w:bdr w:val="nil"/>
          <w:lang w:val="pt-BR"/>
        </w:rPr>
        <w:t>4.10. Perkančioji organizacija pasilieka teisę prireikus prašyti pateikti apibendrintą ar detalią informaciją dažniau ir pagal kitus kriterijus.</w:t>
      </w:r>
    </w:p>
    <w:p w14:paraId="5B99B257" w14:textId="77777777" w:rsidR="00E51939" w:rsidRPr="00393F76" w:rsidRDefault="00E51939" w:rsidP="00E51939">
      <w:pPr>
        <w:pBdr>
          <w:top w:val="nil"/>
          <w:left w:val="nil"/>
          <w:bottom w:val="nil"/>
          <w:right w:val="nil"/>
          <w:between w:val="nil"/>
          <w:bar w:val="nil"/>
        </w:pBdr>
        <w:tabs>
          <w:tab w:val="left" w:pos="993"/>
          <w:tab w:val="left" w:pos="1134"/>
          <w:tab w:val="left" w:pos="1418"/>
          <w:tab w:val="left" w:pos="1701"/>
        </w:tabs>
        <w:contextualSpacing/>
        <w:jc w:val="both"/>
        <w:rPr>
          <w:rFonts w:eastAsia="Times New Roman"/>
          <w:bdr w:val="nil"/>
          <w:lang w:val="pt-BR"/>
        </w:rPr>
      </w:pPr>
      <w:r>
        <w:rPr>
          <w:rFonts w:eastAsia="Times New Roman"/>
          <w:bdr w:val="nil"/>
          <w:lang w:val="pt-BR"/>
        </w:rPr>
        <w:t xml:space="preserve">             </w:t>
      </w:r>
      <w:r w:rsidRPr="00393F76">
        <w:rPr>
          <w:rFonts w:eastAsia="Times New Roman"/>
          <w:bdr w:val="nil"/>
          <w:lang w:val="pt-BR"/>
        </w:rPr>
        <w:t>4.11. Tiekėjas konsultuoja visais kelionių organizavimo klausimais be papildomo mokesčio.</w:t>
      </w:r>
    </w:p>
    <w:p w14:paraId="325B9367" w14:textId="77777777" w:rsidR="00E51939" w:rsidRDefault="00E51939" w:rsidP="00E51939">
      <w:pPr>
        <w:ind w:right="998"/>
        <w:jc w:val="both"/>
        <w:rPr>
          <w:rFonts w:eastAsia="Times New Roman"/>
          <w:b/>
          <w:bCs/>
          <w:lang w:eastAsia="zh-CN"/>
        </w:rPr>
      </w:pPr>
      <w:r w:rsidRPr="00393F76">
        <w:rPr>
          <w:rFonts w:eastAsia="Times New Roman"/>
          <w:bdr w:val="nil"/>
          <w:lang w:val="pt-BR"/>
        </w:rPr>
        <w:t xml:space="preserve"> Tiekėjas sprendžia visas kitas užsakymo vykdymo metu iškilusias problemas</w:t>
      </w:r>
      <w:r>
        <w:rPr>
          <w:rFonts w:eastAsia="Times New Roman"/>
          <w:bdr w:val="nil"/>
          <w:lang w:val="pt-BR"/>
        </w:rPr>
        <w:t>.</w:t>
      </w:r>
    </w:p>
    <w:p w14:paraId="7E32A5D7" w14:textId="77777777" w:rsidR="00E51939" w:rsidRDefault="00E51939" w:rsidP="00E51939">
      <w:pPr>
        <w:ind w:left="1162" w:right="998"/>
        <w:jc w:val="center"/>
        <w:rPr>
          <w:rFonts w:eastAsia="Times New Roman"/>
          <w:b/>
          <w:bCs/>
          <w:lang w:eastAsia="zh-CN"/>
        </w:rPr>
      </w:pPr>
    </w:p>
    <w:p w14:paraId="758E0A90" w14:textId="77777777" w:rsidR="00E51939" w:rsidRDefault="00E51939" w:rsidP="00E51939">
      <w:pPr>
        <w:ind w:left="1162" w:right="998"/>
        <w:jc w:val="center"/>
        <w:rPr>
          <w:rFonts w:eastAsia="Times New Roman"/>
          <w:b/>
          <w:bCs/>
          <w:lang w:eastAsia="zh-CN"/>
        </w:rPr>
      </w:pPr>
    </w:p>
    <w:p w14:paraId="65382B80" w14:textId="77777777" w:rsidR="00E51939" w:rsidRDefault="00E51939" w:rsidP="00E51939">
      <w:pPr>
        <w:ind w:left="1162" w:right="998"/>
        <w:jc w:val="center"/>
        <w:rPr>
          <w:rFonts w:eastAsia="Times New Roman"/>
          <w:b/>
          <w:bCs/>
          <w:lang w:eastAsia="zh-CN"/>
        </w:rPr>
      </w:pPr>
    </w:p>
    <w:p w14:paraId="34C186BC" w14:textId="77777777" w:rsidR="00E51939" w:rsidRDefault="00E51939"/>
    <w:sectPr w:rsidR="00E5193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4F4"/>
    <w:multiLevelType w:val="multilevel"/>
    <w:tmpl w:val="74BA6CF8"/>
    <w:lvl w:ilvl="0">
      <w:start w:val="4"/>
      <w:numFmt w:val="decimal"/>
      <w:lvlText w:val="%1."/>
      <w:lvlJc w:val="left"/>
      <w:pPr>
        <w:ind w:left="360" w:hanging="360"/>
      </w:pPr>
      <w:rPr>
        <w:rFonts w:hint="default"/>
      </w:rPr>
    </w:lvl>
    <w:lvl w:ilvl="1">
      <w:start w:val="7"/>
      <w:numFmt w:val="decimal"/>
      <w:lvlText w:val="%1.%2."/>
      <w:lvlJc w:val="left"/>
      <w:pPr>
        <w:ind w:left="1356" w:hanging="360"/>
      </w:pPr>
      <w:rPr>
        <w:rFonts w:hint="default"/>
      </w:rPr>
    </w:lvl>
    <w:lvl w:ilvl="2">
      <w:start w:val="1"/>
      <w:numFmt w:val="decimal"/>
      <w:lvlText w:val="%1.%2.%3."/>
      <w:lvlJc w:val="left"/>
      <w:pPr>
        <w:ind w:left="2712" w:hanging="720"/>
      </w:pPr>
      <w:rPr>
        <w:rFonts w:hint="default"/>
      </w:rPr>
    </w:lvl>
    <w:lvl w:ilvl="3">
      <w:start w:val="1"/>
      <w:numFmt w:val="decimal"/>
      <w:lvlText w:val="%1.%2.%3.%4."/>
      <w:lvlJc w:val="left"/>
      <w:pPr>
        <w:ind w:left="3708" w:hanging="72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060" w:hanging="1080"/>
      </w:pPr>
      <w:rPr>
        <w:rFonts w:hint="default"/>
      </w:rPr>
    </w:lvl>
    <w:lvl w:ilvl="6">
      <w:start w:val="1"/>
      <w:numFmt w:val="decimal"/>
      <w:lvlText w:val="%1.%2.%3.%4.%5.%6.%7."/>
      <w:lvlJc w:val="left"/>
      <w:pPr>
        <w:ind w:left="7416" w:hanging="1440"/>
      </w:pPr>
      <w:rPr>
        <w:rFonts w:hint="default"/>
      </w:rPr>
    </w:lvl>
    <w:lvl w:ilvl="7">
      <w:start w:val="1"/>
      <w:numFmt w:val="decimal"/>
      <w:lvlText w:val="%1.%2.%3.%4.%5.%6.%7.%8."/>
      <w:lvlJc w:val="left"/>
      <w:pPr>
        <w:ind w:left="8412" w:hanging="1440"/>
      </w:pPr>
      <w:rPr>
        <w:rFonts w:hint="default"/>
      </w:rPr>
    </w:lvl>
    <w:lvl w:ilvl="8">
      <w:start w:val="1"/>
      <w:numFmt w:val="decimal"/>
      <w:lvlText w:val="%1.%2.%3.%4.%5.%6.%7.%8.%9."/>
      <w:lvlJc w:val="left"/>
      <w:pPr>
        <w:ind w:left="9768" w:hanging="1800"/>
      </w:pPr>
      <w:rPr>
        <w:rFonts w:hint="default"/>
      </w:rPr>
    </w:lvl>
  </w:abstractNum>
  <w:abstractNum w:abstractNumId="1" w15:restartNumberingAfterBreak="0">
    <w:nsid w:val="13067AA8"/>
    <w:multiLevelType w:val="multilevel"/>
    <w:tmpl w:val="83C83338"/>
    <w:lvl w:ilvl="0">
      <w:start w:val="4"/>
      <w:numFmt w:val="decimal"/>
      <w:lvlText w:val="%1"/>
      <w:lvlJc w:val="left"/>
      <w:pPr>
        <w:ind w:left="480" w:hanging="480"/>
      </w:pPr>
      <w:rPr>
        <w:rFonts w:hint="default"/>
      </w:rPr>
    </w:lvl>
    <w:lvl w:ilvl="1">
      <w:start w:val="7"/>
      <w:numFmt w:val="decimal"/>
      <w:lvlText w:val="%1.%2"/>
      <w:lvlJc w:val="left"/>
      <w:pPr>
        <w:ind w:left="978" w:hanging="480"/>
      </w:pPr>
      <w:rPr>
        <w:rFonts w:hint="default"/>
      </w:rPr>
    </w:lvl>
    <w:lvl w:ilvl="2">
      <w:start w:val="1"/>
      <w:numFmt w:val="decimal"/>
      <w:lvlText w:val="%1.%2.%3"/>
      <w:lvlJc w:val="left"/>
      <w:pPr>
        <w:ind w:left="1716" w:hanging="720"/>
      </w:pPr>
      <w:rPr>
        <w:rFonts w:hint="default"/>
      </w:rPr>
    </w:lvl>
    <w:lvl w:ilvl="3">
      <w:start w:val="1"/>
      <w:numFmt w:val="decimal"/>
      <w:lvlText w:val="%1.%2.%3.%4"/>
      <w:lvlJc w:val="left"/>
      <w:pPr>
        <w:ind w:left="2214" w:hanging="72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784" w:hanging="1800"/>
      </w:pPr>
      <w:rPr>
        <w:rFonts w:hint="default"/>
      </w:rPr>
    </w:lvl>
  </w:abstractNum>
  <w:abstractNum w:abstractNumId="2" w15:restartNumberingAfterBreak="0">
    <w:nsid w:val="18A7648F"/>
    <w:multiLevelType w:val="multilevel"/>
    <w:tmpl w:val="8CAE6C54"/>
    <w:lvl w:ilvl="0">
      <w:start w:val="4"/>
      <w:numFmt w:val="decimal"/>
      <w:lvlText w:val="%1."/>
      <w:lvlJc w:val="left"/>
      <w:pPr>
        <w:ind w:left="360" w:hanging="360"/>
      </w:pPr>
      <w:rPr>
        <w:rFonts w:eastAsia="Arial Unicode MS" w:hint="default"/>
        <w:b/>
      </w:rPr>
    </w:lvl>
    <w:lvl w:ilvl="1">
      <w:start w:val="1"/>
      <w:numFmt w:val="decimal"/>
      <w:lvlText w:val="%1.%2."/>
      <w:lvlJc w:val="left"/>
      <w:pPr>
        <w:ind w:left="360" w:hanging="360"/>
      </w:pPr>
      <w:rPr>
        <w:rFonts w:eastAsia="Arial Unicode MS" w:hint="default"/>
        <w:b w:val="0"/>
      </w:rPr>
    </w:lvl>
    <w:lvl w:ilvl="2">
      <w:start w:val="1"/>
      <w:numFmt w:val="decimal"/>
      <w:lvlText w:val="%1.%2.%3."/>
      <w:lvlJc w:val="left"/>
      <w:pPr>
        <w:ind w:left="720" w:hanging="720"/>
      </w:pPr>
      <w:rPr>
        <w:rFonts w:eastAsia="Arial Unicode MS" w:hint="default"/>
        <w:b w:val="0"/>
      </w:rPr>
    </w:lvl>
    <w:lvl w:ilvl="3">
      <w:start w:val="1"/>
      <w:numFmt w:val="decimal"/>
      <w:lvlText w:val="%1.%2.%3.%4."/>
      <w:lvlJc w:val="left"/>
      <w:pPr>
        <w:ind w:left="720" w:hanging="720"/>
      </w:pPr>
      <w:rPr>
        <w:rFonts w:eastAsia="Arial Unicode MS" w:hint="default"/>
        <w:b/>
      </w:rPr>
    </w:lvl>
    <w:lvl w:ilvl="4">
      <w:start w:val="1"/>
      <w:numFmt w:val="decimal"/>
      <w:lvlText w:val="%1.%2.%3.%4.%5."/>
      <w:lvlJc w:val="left"/>
      <w:pPr>
        <w:ind w:left="1080" w:hanging="1080"/>
      </w:pPr>
      <w:rPr>
        <w:rFonts w:eastAsia="Arial Unicode MS" w:hint="default"/>
        <w:b/>
      </w:rPr>
    </w:lvl>
    <w:lvl w:ilvl="5">
      <w:start w:val="1"/>
      <w:numFmt w:val="decimal"/>
      <w:lvlText w:val="%1.%2.%3.%4.%5.%6."/>
      <w:lvlJc w:val="left"/>
      <w:pPr>
        <w:ind w:left="1080" w:hanging="1080"/>
      </w:pPr>
      <w:rPr>
        <w:rFonts w:eastAsia="Arial Unicode MS" w:hint="default"/>
        <w:b/>
      </w:rPr>
    </w:lvl>
    <w:lvl w:ilvl="6">
      <w:start w:val="1"/>
      <w:numFmt w:val="decimal"/>
      <w:lvlText w:val="%1.%2.%3.%4.%5.%6.%7."/>
      <w:lvlJc w:val="left"/>
      <w:pPr>
        <w:ind w:left="1440" w:hanging="1440"/>
      </w:pPr>
      <w:rPr>
        <w:rFonts w:eastAsia="Arial Unicode MS" w:hint="default"/>
        <w:b/>
      </w:rPr>
    </w:lvl>
    <w:lvl w:ilvl="7">
      <w:start w:val="1"/>
      <w:numFmt w:val="decimal"/>
      <w:lvlText w:val="%1.%2.%3.%4.%5.%6.%7.%8."/>
      <w:lvlJc w:val="left"/>
      <w:pPr>
        <w:ind w:left="1440" w:hanging="1440"/>
      </w:pPr>
      <w:rPr>
        <w:rFonts w:eastAsia="Arial Unicode MS" w:hint="default"/>
        <w:b/>
      </w:rPr>
    </w:lvl>
    <w:lvl w:ilvl="8">
      <w:start w:val="1"/>
      <w:numFmt w:val="decimal"/>
      <w:lvlText w:val="%1.%2.%3.%4.%5.%6.%7.%8.%9."/>
      <w:lvlJc w:val="left"/>
      <w:pPr>
        <w:ind w:left="1800" w:hanging="1800"/>
      </w:pPr>
      <w:rPr>
        <w:rFonts w:eastAsia="Arial Unicode MS" w:hint="default"/>
        <w:b/>
      </w:rPr>
    </w:lvl>
  </w:abstractNum>
  <w:abstractNum w:abstractNumId="3" w15:restartNumberingAfterBreak="0">
    <w:nsid w:val="1C9528CD"/>
    <w:multiLevelType w:val="multilevel"/>
    <w:tmpl w:val="F6CC904E"/>
    <w:lvl w:ilvl="0">
      <w:start w:val="4"/>
      <w:numFmt w:val="decimal"/>
      <w:lvlText w:val="%1."/>
      <w:lvlJc w:val="left"/>
      <w:pPr>
        <w:ind w:left="540" w:hanging="540"/>
      </w:pPr>
      <w:rPr>
        <w:rFonts w:hint="default"/>
      </w:rPr>
    </w:lvl>
    <w:lvl w:ilvl="1">
      <w:start w:val="7"/>
      <w:numFmt w:val="decimal"/>
      <w:lvlText w:val="%1.%2."/>
      <w:lvlJc w:val="left"/>
      <w:pPr>
        <w:ind w:left="1038" w:hanging="540"/>
      </w:pPr>
      <w:rPr>
        <w:rFonts w:hint="default"/>
      </w:rPr>
    </w:lvl>
    <w:lvl w:ilvl="2">
      <w:start w:val="2"/>
      <w:numFmt w:val="decimal"/>
      <w:lvlText w:val="%1.%2.%3."/>
      <w:lvlJc w:val="left"/>
      <w:pPr>
        <w:ind w:left="1716" w:hanging="720"/>
      </w:pPr>
      <w:rPr>
        <w:rFonts w:hint="default"/>
      </w:rPr>
    </w:lvl>
    <w:lvl w:ilvl="3">
      <w:start w:val="1"/>
      <w:numFmt w:val="decimal"/>
      <w:lvlText w:val="%1.%2.%3.%4."/>
      <w:lvlJc w:val="left"/>
      <w:pPr>
        <w:ind w:left="2214" w:hanging="72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784" w:hanging="1800"/>
      </w:pPr>
      <w:rPr>
        <w:rFonts w:hint="default"/>
      </w:rPr>
    </w:lvl>
  </w:abstractNum>
  <w:abstractNum w:abstractNumId="4" w15:restartNumberingAfterBreak="0">
    <w:nsid w:val="27BB5E3A"/>
    <w:multiLevelType w:val="multilevel"/>
    <w:tmpl w:val="2A705B0C"/>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E0D6272"/>
    <w:multiLevelType w:val="multilevel"/>
    <w:tmpl w:val="06FA16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B105C6"/>
    <w:multiLevelType w:val="multilevel"/>
    <w:tmpl w:val="54CEB37C"/>
    <w:lvl w:ilvl="0">
      <w:start w:val="3"/>
      <w:numFmt w:val="decimal"/>
      <w:lvlText w:val="%1."/>
      <w:lvlJc w:val="left"/>
      <w:pPr>
        <w:ind w:left="660" w:hanging="660"/>
      </w:pPr>
      <w:rPr>
        <w:rFonts w:hint="default"/>
      </w:rPr>
    </w:lvl>
    <w:lvl w:ilvl="1">
      <w:start w:val="19"/>
      <w:numFmt w:val="decimal"/>
      <w:lvlText w:val="%1.%2."/>
      <w:lvlJc w:val="left"/>
      <w:pPr>
        <w:ind w:left="1080" w:hanging="660"/>
      </w:pPr>
      <w:rPr>
        <w:rFonts w:hint="default"/>
      </w:rPr>
    </w:lvl>
    <w:lvl w:ilvl="2">
      <w:start w:val="4"/>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478E52EA"/>
    <w:multiLevelType w:val="multilevel"/>
    <w:tmpl w:val="CD2CB964"/>
    <w:lvl w:ilvl="0">
      <w:start w:val="1"/>
      <w:numFmt w:val="decimal"/>
      <w:lvlText w:val="%1."/>
      <w:lvlJc w:val="left"/>
      <w:pPr>
        <w:ind w:left="720" w:hanging="360"/>
      </w:pPr>
      <w:rPr>
        <w:b/>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8" w15:restartNumberingAfterBreak="0">
    <w:nsid w:val="66D5417A"/>
    <w:multiLevelType w:val="multilevel"/>
    <w:tmpl w:val="3AD8D6BA"/>
    <w:lvl w:ilvl="0">
      <w:start w:val="3"/>
      <w:numFmt w:val="decimal"/>
      <w:lvlText w:val="%1."/>
      <w:lvlJc w:val="left"/>
      <w:pPr>
        <w:ind w:left="480" w:hanging="480"/>
      </w:pPr>
      <w:rPr>
        <w:rFonts w:hint="default"/>
      </w:rPr>
    </w:lvl>
    <w:lvl w:ilvl="1">
      <w:start w:val="14"/>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9" w15:restartNumberingAfterBreak="0">
    <w:nsid w:val="707D4CD5"/>
    <w:multiLevelType w:val="multilevel"/>
    <w:tmpl w:val="9D289B92"/>
    <w:lvl w:ilvl="0">
      <w:start w:val="1"/>
      <w:numFmt w:val="decimal"/>
      <w:lvlText w:val="%1."/>
      <w:lvlJc w:val="left"/>
      <w:pPr>
        <w:ind w:left="762" w:hanging="202"/>
      </w:pPr>
      <w:rPr>
        <w:rFonts w:ascii="Times New Roman" w:eastAsia="Times New Roman" w:hAnsi="Times New Roman" w:cs="Times New Roman" w:hint="default"/>
        <w:spacing w:val="0"/>
        <w:w w:val="99"/>
        <w:sz w:val="20"/>
        <w:szCs w:val="20"/>
        <w:lang w:val="lt-LT" w:eastAsia="en-US" w:bidi="ar-SA"/>
      </w:rPr>
    </w:lvl>
    <w:lvl w:ilvl="1">
      <w:start w:val="1"/>
      <w:numFmt w:val="decimal"/>
      <w:lvlText w:val="%1.%2."/>
      <w:lvlJc w:val="left"/>
      <w:pPr>
        <w:ind w:left="560" w:hanging="348"/>
      </w:pPr>
      <w:rPr>
        <w:rFonts w:ascii="Times New Roman" w:eastAsia="Times New Roman" w:hAnsi="Times New Roman" w:cs="Times New Roman" w:hint="default"/>
        <w:spacing w:val="0"/>
        <w:w w:val="99"/>
        <w:sz w:val="20"/>
        <w:szCs w:val="20"/>
        <w:lang w:val="lt-LT" w:eastAsia="en-US" w:bidi="ar-SA"/>
      </w:rPr>
    </w:lvl>
    <w:lvl w:ilvl="2">
      <w:start w:val="1"/>
      <w:numFmt w:val="decimal"/>
      <w:lvlText w:val="%1.%2.%3."/>
      <w:lvlJc w:val="left"/>
      <w:pPr>
        <w:ind w:left="560" w:hanging="567"/>
      </w:pPr>
      <w:rPr>
        <w:rFonts w:ascii="Times New Roman" w:eastAsia="Times New Roman" w:hAnsi="Times New Roman" w:cs="Times New Roman" w:hint="default"/>
        <w:spacing w:val="0"/>
        <w:w w:val="99"/>
        <w:sz w:val="20"/>
        <w:szCs w:val="20"/>
        <w:lang w:val="lt-LT" w:eastAsia="en-US" w:bidi="ar-SA"/>
      </w:rPr>
    </w:lvl>
    <w:lvl w:ilvl="3">
      <w:numFmt w:val="bullet"/>
      <w:lvlText w:val="•"/>
      <w:lvlJc w:val="left"/>
      <w:pPr>
        <w:ind w:left="2149" w:hanging="567"/>
      </w:pPr>
      <w:rPr>
        <w:rFonts w:hint="default"/>
        <w:lang w:val="lt-LT" w:eastAsia="en-US" w:bidi="ar-SA"/>
      </w:rPr>
    </w:lvl>
    <w:lvl w:ilvl="4">
      <w:numFmt w:val="bullet"/>
      <w:lvlText w:val="•"/>
      <w:lvlJc w:val="left"/>
      <w:pPr>
        <w:ind w:left="3379" w:hanging="567"/>
      </w:pPr>
      <w:rPr>
        <w:rFonts w:hint="default"/>
        <w:lang w:val="lt-LT" w:eastAsia="en-US" w:bidi="ar-SA"/>
      </w:rPr>
    </w:lvl>
    <w:lvl w:ilvl="5">
      <w:numFmt w:val="bullet"/>
      <w:lvlText w:val="•"/>
      <w:lvlJc w:val="left"/>
      <w:pPr>
        <w:ind w:left="4609" w:hanging="567"/>
      </w:pPr>
      <w:rPr>
        <w:rFonts w:hint="default"/>
        <w:lang w:val="lt-LT" w:eastAsia="en-US" w:bidi="ar-SA"/>
      </w:rPr>
    </w:lvl>
    <w:lvl w:ilvl="6">
      <w:numFmt w:val="bullet"/>
      <w:lvlText w:val="•"/>
      <w:lvlJc w:val="left"/>
      <w:pPr>
        <w:ind w:left="5839" w:hanging="567"/>
      </w:pPr>
      <w:rPr>
        <w:rFonts w:hint="default"/>
        <w:lang w:val="lt-LT" w:eastAsia="en-US" w:bidi="ar-SA"/>
      </w:rPr>
    </w:lvl>
    <w:lvl w:ilvl="7">
      <w:numFmt w:val="bullet"/>
      <w:lvlText w:val="•"/>
      <w:lvlJc w:val="left"/>
      <w:pPr>
        <w:ind w:left="7069" w:hanging="567"/>
      </w:pPr>
      <w:rPr>
        <w:rFonts w:hint="default"/>
        <w:lang w:val="lt-LT" w:eastAsia="en-US" w:bidi="ar-SA"/>
      </w:rPr>
    </w:lvl>
    <w:lvl w:ilvl="8">
      <w:numFmt w:val="bullet"/>
      <w:lvlText w:val="•"/>
      <w:lvlJc w:val="left"/>
      <w:pPr>
        <w:ind w:left="8299" w:hanging="567"/>
      </w:pPr>
      <w:rPr>
        <w:rFonts w:hint="default"/>
        <w:lang w:val="lt-LT" w:eastAsia="en-US" w:bidi="ar-SA"/>
      </w:rPr>
    </w:lvl>
  </w:abstractNum>
  <w:abstractNum w:abstractNumId="10" w15:restartNumberingAfterBreak="0">
    <w:nsid w:val="7B430909"/>
    <w:multiLevelType w:val="multilevel"/>
    <w:tmpl w:val="A68CDB84"/>
    <w:lvl w:ilvl="0">
      <w:start w:val="3"/>
      <w:numFmt w:val="decimal"/>
      <w:lvlText w:val="%1."/>
      <w:lvlJc w:val="left"/>
      <w:pPr>
        <w:ind w:left="480" w:hanging="480"/>
      </w:pPr>
      <w:rPr>
        <w:rFonts w:hint="default"/>
      </w:rPr>
    </w:lvl>
    <w:lvl w:ilvl="1">
      <w:start w:val="19"/>
      <w:numFmt w:val="decimal"/>
      <w:lvlText w:val="%1.%2."/>
      <w:lvlJc w:val="left"/>
      <w:pPr>
        <w:ind w:left="1309" w:hanging="480"/>
      </w:pPr>
      <w:rPr>
        <w:rFonts w:hint="default"/>
      </w:rPr>
    </w:lvl>
    <w:lvl w:ilvl="2">
      <w:start w:val="1"/>
      <w:numFmt w:val="decimal"/>
      <w:lvlText w:val="%1.%2.%3."/>
      <w:lvlJc w:val="left"/>
      <w:pPr>
        <w:ind w:left="237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396" w:hanging="1080"/>
      </w:pPr>
      <w:rPr>
        <w:rFonts w:hint="default"/>
      </w:rPr>
    </w:lvl>
    <w:lvl w:ilvl="5">
      <w:start w:val="1"/>
      <w:numFmt w:val="decimal"/>
      <w:lvlText w:val="%1.%2.%3.%4.%5.%6."/>
      <w:lvlJc w:val="left"/>
      <w:pPr>
        <w:ind w:left="5225" w:hanging="1080"/>
      </w:pPr>
      <w:rPr>
        <w:rFonts w:hint="default"/>
      </w:rPr>
    </w:lvl>
    <w:lvl w:ilvl="6">
      <w:start w:val="1"/>
      <w:numFmt w:val="decimal"/>
      <w:lvlText w:val="%1.%2.%3.%4.%5.%6.%7."/>
      <w:lvlJc w:val="left"/>
      <w:pPr>
        <w:ind w:left="6414" w:hanging="1440"/>
      </w:pPr>
      <w:rPr>
        <w:rFonts w:hint="default"/>
      </w:rPr>
    </w:lvl>
    <w:lvl w:ilvl="7">
      <w:start w:val="1"/>
      <w:numFmt w:val="decimal"/>
      <w:lvlText w:val="%1.%2.%3.%4.%5.%6.%7.%8."/>
      <w:lvlJc w:val="left"/>
      <w:pPr>
        <w:ind w:left="7243" w:hanging="1440"/>
      </w:pPr>
      <w:rPr>
        <w:rFonts w:hint="default"/>
      </w:rPr>
    </w:lvl>
    <w:lvl w:ilvl="8">
      <w:start w:val="1"/>
      <w:numFmt w:val="decimal"/>
      <w:lvlText w:val="%1.%2.%3.%4.%5.%6.%7.%8.%9."/>
      <w:lvlJc w:val="left"/>
      <w:pPr>
        <w:ind w:left="8432" w:hanging="1800"/>
      </w:pPr>
      <w:rPr>
        <w:rFonts w:hint="default"/>
      </w:rPr>
    </w:lvl>
  </w:abstractNum>
  <w:num w:numId="1" w16cid:durableId="1854028779">
    <w:abstractNumId w:val="7"/>
  </w:num>
  <w:num w:numId="2" w16cid:durableId="839858409">
    <w:abstractNumId w:val="5"/>
  </w:num>
  <w:num w:numId="3" w16cid:durableId="573977866">
    <w:abstractNumId w:val="2"/>
  </w:num>
  <w:num w:numId="4" w16cid:durableId="1780640573">
    <w:abstractNumId w:val="0"/>
  </w:num>
  <w:num w:numId="5" w16cid:durableId="784082749">
    <w:abstractNumId w:val="1"/>
  </w:num>
  <w:num w:numId="6" w16cid:durableId="1408653986">
    <w:abstractNumId w:val="3"/>
  </w:num>
  <w:num w:numId="7" w16cid:durableId="546718597">
    <w:abstractNumId w:val="8"/>
  </w:num>
  <w:num w:numId="8" w16cid:durableId="352264804">
    <w:abstractNumId w:val="9"/>
  </w:num>
  <w:num w:numId="9" w16cid:durableId="985090805">
    <w:abstractNumId w:val="4"/>
  </w:num>
  <w:num w:numId="10" w16cid:durableId="12610165">
    <w:abstractNumId w:val="10"/>
  </w:num>
  <w:num w:numId="11" w16cid:durableId="1602453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39"/>
    <w:rsid w:val="00030C8D"/>
    <w:rsid w:val="00053680"/>
    <w:rsid w:val="00074D6B"/>
    <w:rsid w:val="0007789B"/>
    <w:rsid w:val="000A35DC"/>
    <w:rsid w:val="001342EE"/>
    <w:rsid w:val="00144A39"/>
    <w:rsid w:val="001748ED"/>
    <w:rsid w:val="001D25A9"/>
    <w:rsid w:val="001F1D99"/>
    <w:rsid w:val="001F2D1A"/>
    <w:rsid w:val="00245692"/>
    <w:rsid w:val="002562AC"/>
    <w:rsid w:val="00270F99"/>
    <w:rsid w:val="0027566B"/>
    <w:rsid w:val="002D00D3"/>
    <w:rsid w:val="002E0324"/>
    <w:rsid w:val="002F35F5"/>
    <w:rsid w:val="00354800"/>
    <w:rsid w:val="003624AD"/>
    <w:rsid w:val="00367133"/>
    <w:rsid w:val="0037545B"/>
    <w:rsid w:val="00395D96"/>
    <w:rsid w:val="003A6A8E"/>
    <w:rsid w:val="003D27A8"/>
    <w:rsid w:val="003E57B2"/>
    <w:rsid w:val="00427675"/>
    <w:rsid w:val="0043281E"/>
    <w:rsid w:val="00486ED0"/>
    <w:rsid w:val="00505008"/>
    <w:rsid w:val="00512DB5"/>
    <w:rsid w:val="00512F10"/>
    <w:rsid w:val="00537139"/>
    <w:rsid w:val="00570323"/>
    <w:rsid w:val="005A288F"/>
    <w:rsid w:val="005B3E7A"/>
    <w:rsid w:val="00631163"/>
    <w:rsid w:val="00637399"/>
    <w:rsid w:val="0068116E"/>
    <w:rsid w:val="0068788E"/>
    <w:rsid w:val="00712714"/>
    <w:rsid w:val="00724699"/>
    <w:rsid w:val="00764295"/>
    <w:rsid w:val="00783DAD"/>
    <w:rsid w:val="007957D7"/>
    <w:rsid w:val="007971F7"/>
    <w:rsid w:val="007E1107"/>
    <w:rsid w:val="007F5F4C"/>
    <w:rsid w:val="00877020"/>
    <w:rsid w:val="0088566F"/>
    <w:rsid w:val="008F02BD"/>
    <w:rsid w:val="008F5AA9"/>
    <w:rsid w:val="00915762"/>
    <w:rsid w:val="00921B94"/>
    <w:rsid w:val="009607AB"/>
    <w:rsid w:val="009A6997"/>
    <w:rsid w:val="009B1852"/>
    <w:rsid w:val="009C0327"/>
    <w:rsid w:val="009C4940"/>
    <w:rsid w:val="00A00F57"/>
    <w:rsid w:val="00A12931"/>
    <w:rsid w:val="00A55ED8"/>
    <w:rsid w:val="00A939C9"/>
    <w:rsid w:val="00A9439C"/>
    <w:rsid w:val="00AA2A57"/>
    <w:rsid w:val="00AB5D45"/>
    <w:rsid w:val="00AD259B"/>
    <w:rsid w:val="00B16B88"/>
    <w:rsid w:val="00B221DD"/>
    <w:rsid w:val="00B7065F"/>
    <w:rsid w:val="00BA18CD"/>
    <w:rsid w:val="00BA2CB1"/>
    <w:rsid w:val="00BB1DD7"/>
    <w:rsid w:val="00C11847"/>
    <w:rsid w:val="00C377B8"/>
    <w:rsid w:val="00C4779A"/>
    <w:rsid w:val="00D54336"/>
    <w:rsid w:val="00D55DBA"/>
    <w:rsid w:val="00D95D50"/>
    <w:rsid w:val="00DB3E5A"/>
    <w:rsid w:val="00DB4E33"/>
    <w:rsid w:val="00E10D54"/>
    <w:rsid w:val="00E51939"/>
    <w:rsid w:val="00E5768E"/>
    <w:rsid w:val="00E70319"/>
    <w:rsid w:val="00EB0372"/>
    <w:rsid w:val="00EB7BA4"/>
    <w:rsid w:val="00F145F0"/>
    <w:rsid w:val="00F201C6"/>
    <w:rsid w:val="00F30959"/>
    <w:rsid w:val="00F74944"/>
    <w:rsid w:val="00FC788F"/>
    <w:rsid w:val="00FD79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37D43"/>
  <w15:chartTrackingRefBased/>
  <w15:docId w15:val="{8855861C-B8A1-4946-B6B0-92DBF345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39"/>
    <w:pPr>
      <w:spacing w:after="0" w:line="240" w:lineRule="auto"/>
    </w:pPr>
    <w:rPr>
      <w:rFonts w:ascii="Times New Roman" w:eastAsia="Calibri" w:hAnsi="Times New Roman" w:cs="Times New Roman"/>
      <w:kern w:val="0"/>
      <w14:ligatures w14:val="none"/>
    </w:rPr>
  </w:style>
  <w:style w:type="paragraph" w:styleId="Heading1">
    <w:name w:val="heading 1"/>
    <w:basedOn w:val="Normal"/>
    <w:next w:val="Normal"/>
    <w:link w:val="Heading1Char"/>
    <w:uiPriority w:val="9"/>
    <w:qFormat/>
    <w:rsid w:val="00E519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9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9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9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9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9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9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9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9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9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9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9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9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9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9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9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9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939"/>
    <w:rPr>
      <w:rFonts w:eastAsiaTheme="majorEastAsia" w:cstheme="majorBidi"/>
      <w:color w:val="272727" w:themeColor="text1" w:themeTint="D8"/>
    </w:rPr>
  </w:style>
  <w:style w:type="paragraph" w:styleId="Title">
    <w:name w:val="Title"/>
    <w:basedOn w:val="Normal"/>
    <w:next w:val="Normal"/>
    <w:link w:val="TitleChar"/>
    <w:uiPriority w:val="10"/>
    <w:qFormat/>
    <w:rsid w:val="00E519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9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9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9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939"/>
    <w:pPr>
      <w:spacing w:before="160"/>
      <w:jc w:val="center"/>
    </w:pPr>
    <w:rPr>
      <w:i/>
      <w:iCs/>
      <w:color w:val="404040" w:themeColor="text1" w:themeTint="BF"/>
    </w:rPr>
  </w:style>
  <w:style w:type="character" w:customStyle="1" w:styleId="QuoteChar">
    <w:name w:val="Quote Char"/>
    <w:basedOn w:val="DefaultParagraphFont"/>
    <w:link w:val="Quote"/>
    <w:uiPriority w:val="29"/>
    <w:rsid w:val="00E51939"/>
    <w:rPr>
      <w:i/>
      <w:iCs/>
      <w:color w:val="404040" w:themeColor="text1" w:themeTint="BF"/>
    </w:rPr>
  </w:style>
  <w:style w:type="paragraph" w:styleId="ListParagraph">
    <w:name w:val="List Paragraph"/>
    <w:aliases w:val="Lentele,List not in Table,List Paragraph22,Sąrašo pastraipa.Bullet,Sąrašo pastraipa;Bullet,punktai,lp11,Bullet Number,Num Bullet 1,Liste 1,Sąrašo pastraipa1,VARNELES,Bullet,Lente"/>
    <w:basedOn w:val="Normal"/>
    <w:link w:val="ListParagraphChar"/>
    <w:uiPriority w:val="34"/>
    <w:qFormat/>
    <w:rsid w:val="00E51939"/>
    <w:pPr>
      <w:ind w:left="720"/>
      <w:contextualSpacing/>
    </w:pPr>
  </w:style>
  <w:style w:type="character" w:styleId="IntenseEmphasis">
    <w:name w:val="Intense Emphasis"/>
    <w:basedOn w:val="DefaultParagraphFont"/>
    <w:uiPriority w:val="21"/>
    <w:qFormat/>
    <w:rsid w:val="00E51939"/>
    <w:rPr>
      <w:i/>
      <w:iCs/>
      <w:color w:val="0F4761" w:themeColor="accent1" w:themeShade="BF"/>
    </w:rPr>
  </w:style>
  <w:style w:type="paragraph" w:styleId="IntenseQuote">
    <w:name w:val="Intense Quote"/>
    <w:basedOn w:val="Normal"/>
    <w:next w:val="Normal"/>
    <w:link w:val="IntenseQuoteChar"/>
    <w:uiPriority w:val="30"/>
    <w:qFormat/>
    <w:rsid w:val="00E519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939"/>
    <w:rPr>
      <w:i/>
      <w:iCs/>
      <w:color w:val="0F4761" w:themeColor="accent1" w:themeShade="BF"/>
    </w:rPr>
  </w:style>
  <w:style w:type="character" w:styleId="IntenseReference">
    <w:name w:val="Intense Reference"/>
    <w:basedOn w:val="DefaultParagraphFont"/>
    <w:uiPriority w:val="32"/>
    <w:qFormat/>
    <w:rsid w:val="00E51939"/>
    <w:rPr>
      <w:b/>
      <w:bCs/>
      <w:smallCaps/>
      <w:color w:val="0F4761" w:themeColor="accent1" w:themeShade="BF"/>
      <w:spacing w:val="5"/>
    </w:rPr>
  </w:style>
  <w:style w:type="paragraph" w:customStyle="1" w:styleId="linija">
    <w:name w:val="linija"/>
    <w:basedOn w:val="Normal"/>
    <w:rsid w:val="00E51939"/>
    <w:pPr>
      <w:spacing w:before="100" w:beforeAutospacing="1" w:after="100" w:afterAutospacing="1"/>
    </w:pPr>
    <w:rPr>
      <w:rFonts w:eastAsia="Times New Roman"/>
      <w:lang w:eastAsia="lt-LT"/>
    </w:rPr>
  </w:style>
  <w:style w:type="paragraph" w:customStyle="1" w:styleId="TableParagraph">
    <w:name w:val="Table Paragraph"/>
    <w:basedOn w:val="Normal"/>
    <w:uiPriority w:val="1"/>
    <w:qFormat/>
    <w:rsid w:val="00BA18CD"/>
    <w:pPr>
      <w:widowControl w:val="0"/>
      <w:autoSpaceDE w:val="0"/>
      <w:autoSpaceDN w:val="0"/>
      <w:ind w:left="108"/>
    </w:pPr>
    <w:rPr>
      <w:rFonts w:eastAsia="Times New Roman"/>
      <w:sz w:val="22"/>
      <w:szCs w:val="22"/>
    </w:rPr>
  </w:style>
  <w:style w:type="character" w:customStyle="1" w:styleId="ListParagraphChar">
    <w:name w:val="List Paragraph Char"/>
    <w:aliases w:val="Lentele Char,List not in Table Char,List Paragraph22 Char,Sąrašo pastraipa.Bullet Char,Sąrašo pastraipa;Bullet Char,punktai Char,lp11 Char,Bullet Number Char,Num Bullet 1 Char,Liste 1 Char,Sąrašo pastraipa1 Char,VARNELES Char"/>
    <w:link w:val="ListParagraph"/>
    <w:uiPriority w:val="34"/>
    <w:qFormat/>
    <w:locked/>
    <w:rsid w:val="00A00F57"/>
    <w:rPr>
      <w:rFonts w:ascii="Times New Roman" w:eastAsia="Calibri"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293</TotalTime>
  <Pages>6</Pages>
  <Words>15382</Words>
  <Characters>8768</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Bilinskaitė</dc:creator>
  <cp:keywords/>
  <dc:description/>
  <cp:lastModifiedBy>Jurgita Bilinskaitė</cp:lastModifiedBy>
  <cp:revision>89</cp:revision>
  <dcterms:created xsi:type="dcterms:W3CDTF">2025-10-27T12:11:00Z</dcterms:created>
  <dcterms:modified xsi:type="dcterms:W3CDTF">2025-12-12T12:44:00Z</dcterms:modified>
</cp:coreProperties>
</file>