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338D" w14:textId="03F0B364" w:rsidR="00155B3E" w:rsidRPr="001F2614" w:rsidRDefault="02BB9B1C" w:rsidP="00155B3E">
      <w:pPr>
        <w:jc w:val="right"/>
        <w:rPr>
          <w:rFonts w:ascii="Arial" w:hAnsi="Arial" w:cs="Arial"/>
          <w:sz w:val="20"/>
          <w:szCs w:val="20"/>
        </w:rPr>
      </w:pPr>
      <w:r w:rsidRPr="3FC85C4A">
        <w:rPr>
          <w:rFonts w:ascii="Arial" w:hAnsi="Arial" w:cs="Arial"/>
          <w:sz w:val="20"/>
          <w:szCs w:val="20"/>
        </w:rPr>
        <w:t>S</w:t>
      </w:r>
      <w:r w:rsidR="00684AAD" w:rsidRPr="3FC85C4A">
        <w:rPr>
          <w:rFonts w:ascii="Arial" w:hAnsi="Arial" w:cs="Arial"/>
          <w:sz w:val="20"/>
          <w:szCs w:val="20"/>
        </w:rPr>
        <w:t>pecialiųjų</w:t>
      </w:r>
      <w:r w:rsidR="00072CF4" w:rsidRPr="3FC85C4A">
        <w:rPr>
          <w:rFonts w:ascii="Arial" w:hAnsi="Arial" w:cs="Arial"/>
          <w:sz w:val="20"/>
          <w:szCs w:val="20"/>
        </w:rPr>
        <w:t xml:space="preserve"> </w:t>
      </w:r>
      <w:r w:rsidR="47EF056B" w:rsidRPr="3FC85C4A">
        <w:rPr>
          <w:rFonts w:ascii="Arial" w:hAnsi="Arial" w:cs="Arial"/>
          <w:sz w:val="20"/>
          <w:szCs w:val="20"/>
        </w:rPr>
        <w:t>pirkimo</w:t>
      </w:r>
      <w:r w:rsidR="00072CF4">
        <w:rPr>
          <w:rFonts w:ascii="Arial" w:hAnsi="Arial" w:cs="Arial"/>
          <w:sz w:val="20"/>
          <w:szCs w:val="20"/>
        </w:rPr>
        <w:t xml:space="preserve"> sąlygų</w:t>
      </w:r>
      <w:r w:rsidR="00155B3E" w:rsidRPr="001F2614">
        <w:rPr>
          <w:rFonts w:ascii="Arial" w:hAnsi="Arial" w:cs="Arial"/>
          <w:sz w:val="20"/>
          <w:szCs w:val="20"/>
        </w:rPr>
        <w:t xml:space="preserve"> 2 priedas</w:t>
      </w:r>
    </w:p>
    <w:p w14:paraId="54AF373E" w14:textId="77777777" w:rsidR="00262566" w:rsidRPr="001F2614" w:rsidRDefault="00262566" w:rsidP="00262566">
      <w:pPr>
        <w:spacing w:line="276" w:lineRule="auto"/>
        <w:jc w:val="center"/>
        <w:outlineLvl w:val="0"/>
        <w:rPr>
          <w:rFonts w:ascii="Arial" w:hAnsi="Arial" w:cs="Arial"/>
          <w:sz w:val="20"/>
          <w:szCs w:val="20"/>
        </w:rPr>
      </w:pPr>
    </w:p>
    <w:p w14:paraId="7DE46151" w14:textId="7B1E4E4F" w:rsidR="0065638F" w:rsidRPr="00155B3E" w:rsidRDefault="0065638F" w:rsidP="00262566">
      <w:pPr>
        <w:spacing w:line="276" w:lineRule="auto"/>
        <w:jc w:val="center"/>
        <w:outlineLvl w:val="0"/>
        <w:rPr>
          <w:rFonts w:ascii="Arial" w:hAnsi="Arial" w:cs="Arial"/>
          <w:sz w:val="20"/>
          <w:szCs w:val="20"/>
        </w:rPr>
      </w:pPr>
      <w:r w:rsidRPr="00155B3E">
        <w:rPr>
          <w:rFonts w:ascii="Arial" w:hAnsi="Arial" w:cs="Arial"/>
          <w:sz w:val="20"/>
          <w:szCs w:val="20"/>
        </w:rPr>
        <w:t>Herbas arba prekių ženklas</w:t>
      </w:r>
    </w:p>
    <w:p w14:paraId="3D766426" w14:textId="77777777" w:rsidR="0065638F" w:rsidRPr="00155B3E" w:rsidRDefault="0065638F" w:rsidP="00262566">
      <w:pPr>
        <w:spacing w:line="276" w:lineRule="auto"/>
        <w:jc w:val="center"/>
        <w:rPr>
          <w:rFonts w:ascii="Arial" w:hAnsi="Arial" w:cs="Arial"/>
          <w:sz w:val="20"/>
          <w:szCs w:val="20"/>
        </w:rPr>
      </w:pPr>
    </w:p>
    <w:p w14:paraId="01ECEC3C"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(Tiekėjo pavadinimas)</w:t>
      </w:r>
    </w:p>
    <w:p w14:paraId="792F78E2"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155B3E" w:rsidRDefault="0065638F" w:rsidP="00262566">
      <w:pPr>
        <w:spacing w:line="276" w:lineRule="auto"/>
        <w:jc w:val="both"/>
        <w:rPr>
          <w:rFonts w:ascii="Arial" w:hAnsi="Arial" w:cs="Arial"/>
          <w:sz w:val="20"/>
          <w:szCs w:val="20"/>
        </w:rPr>
      </w:pPr>
    </w:p>
    <w:p w14:paraId="299A3AE4" w14:textId="334FE43D" w:rsidR="0065638F" w:rsidRPr="00080A08" w:rsidRDefault="0065638F" w:rsidP="00080A08">
      <w:pPr>
        <w:jc w:val="both"/>
        <w:rPr>
          <w:rFonts w:ascii="Arial" w:hAnsi="Arial" w:cs="Arial"/>
          <w:sz w:val="20"/>
          <w:szCs w:val="20"/>
          <w:u w:val="single"/>
        </w:rPr>
      </w:pPr>
      <w:r w:rsidRPr="00080A08">
        <w:rPr>
          <w:rFonts w:ascii="Arial" w:hAnsi="Arial" w:cs="Arial"/>
          <w:sz w:val="20"/>
          <w:szCs w:val="20"/>
          <w:u w:val="single"/>
        </w:rPr>
        <w:t>AB „Kauno energija“</w:t>
      </w:r>
    </w:p>
    <w:p w14:paraId="1CD215B2" w14:textId="77777777" w:rsidR="0065638F" w:rsidRPr="00080A08" w:rsidRDefault="0065638F" w:rsidP="00080A08">
      <w:pPr>
        <w:jc w:val="center"/>
        <w:rPr>
          <w:rFonts w:ascii="Arial" w:hAnsi="Arial" w:cs="Arial"/>
          <w:b/>
          <w:sz w:val="20"/>
          <w:szCs w:val="20"/>
        </w:rPr>
      </w:pPr>
    </w:p>
    <w:p w14:paraId="27449EAD" w14:textId="77777777" w:rsidR="00BA7873" w:rsidRPr="00080A08" w:rsidRDefault="00BA7873" w:rsidP="00080A08">
      <w:pPr>
        <w:jc w:val="center"/>
        <w:rPr>
          <w:rFonts w:ascii="Arial" w:hAnsi="Arial" w:cs="Arial"/>
          <w:b/>
          <w:sz w:val="20"/>
          <w:szCs w:val="20"/>
        </w:rPr>
      </w:pPr>
      <w:r w:rsidRPr="00080A08">
        <w:rPr>
          <w:rFonts w:ascii="Arial" w:hAnsi="Arial" w:cs="Arial"/>
          <w:b/>
          <w:sz w:val="20"/>
          <w:szCs w:val="20"/>
        </w:rPr>
        <w:t>PASIŪLYMAS</w:t>
      </w:r>
    </w:p>
    <w:p w14:paraId="0E882712" w14:textId="65BB625A" w:rsidR="00BA7873" w:rsidRPr="00080A08" w:rsidRDefault="00684AAD" w:rsidP="00080A08">
      <w:pPr>
        <w:jc w:val="center"/>
        <w:rPr>
          <w:rFonts w:ascii="Arial" w:hAnsi="Arial" w:cs="Arial"/>
          <w:b/>
          <w:sz w:val="20"/>
          <w:szCs w:val="20"/>
        </w:rPr>
      </w:pPr>
      <w:r w:rsidRPr="00080A08">
        <w:rPr>
          <w:rFonts w:ascii="Arial" w:hAnsi="Arial" w:cs="Arial"/>
          <w:b/>
          <w:sz w:val="20"/>
          <w:szCs w:val="20"/>
        </w:rPr>
        <w:t xml:space="preserve">DĖL </w:t>
      </w:r>
      <w:r w:rsidRPr="00684AAD">
        <w:rPr>
          <w:rFonts w:ascii="Arial" w:hAnsi="Arial" w:cs="Arial"/>
          <w:b/>
          <w:sz w:val="20"/>
          <w:szCs w:val="20"/>
        </w:rPr>
        <w:t xml:space="preserve">REZERVINĖS TERMOFIKACINIO VANDENS PAPILDYMO LINIJOS ĮRENGIMO PETRAŠIŪNŲ ELEKTRINĖJE SU PROJEKTAVIMU </w:t>
      </w:r>
      <w:r w:rsidR="00BA7873" w:rsidRPr="00080A08">
        <w:rPr>
          <w:rFonts w:ascii="Arial" w:hAnsi="Arial" w:cs="Arial"/>
          <w:b/>
          <w:sz w:val="20"/>
          <w:szCs w:val="20"/>
        </w:rPr>
        <w:t xml:space="preserve">PIRKIMO </w:t>
      </w:r>
    </w:p>
    <w:p w14:paraId="184F9750" w14:textId="77777777" w:rsidR="00BA7873" w:rsidRPr="00080A08" w:rsidRDefault="00BA7873" w:rsidP="00080A08">
      <w:pPr>
        <w:rPr>
          <w:rFonts w:ascii="Arial" w:hAnsi="Arial" w:cs="Arial"/>
          <w:sz w:val="20"/>
          <w:szCs w:val="20"/>
        </w:rPr>
      </w:pPr>
    </w:p>
    <w:p w14:paraId="406C8D43" w14:textId="77777777" w:rsidR="00BA7873" w:rsidRPr="00080A08" w:rsidRDefault="00BA7873" w:rsidP="00080A08">
      <w:pPr>
        <w:jc w:val="center"/>
        <w:rPr>
          <w:rFonts w:ascii="Arial" w:hAnsi="Arial" w:cs="Arial"/>
          <w:b/>
          <w:bCs/>
          <w:sz w:val="20"/>
          <w:szCs w:val="20"/>
        </w:rPr>
      </w:pPr>
      <w:r w:rsidRPr="00080A08">
        <w:rPr>
          <w:rFonts w:ascii="Arial" w:hAnsi="Arial" w:cs="Arial"/>
          <w:sz w:val="20"/>
          <w:szCs w:val="20"/>
        </w:rPr>
        <w:t>_____________</w:t>
      </w:r>
      <w:r w:rsidRPr="00080A08">
        <w:rPr>
          <w:rFonts w:ascii="Arial" w:hAnsi="Arial" w:cs="Arial"/>
          <w:b/>
          <w:bCs/>
          <w:sz w:val="20"/>
          <w:szCs w:val="20"/>
        </w:rPr>
        <w:t xml:space="preserve"> </w:t>
      </w:r>
      <w:r w:rsidRPr="00080A08">
        <w:rPr>
          <w:rFonts w:ascii="Arial" w:hAnsi="Arial" w:cs="Arial"/>
          <w:sz w:val="20"/>
          <w:szCs w:val="20"/>
        </w:rPr>
        <w:t>Nr.______</w:t>
      </w:r>
    </w:p>
    <w:p w14:paraId="1F741BD5"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(data)</w:t>
      </w:r>
    </w:p>
    <w:p w14:paraId="445C81B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_______________</w:t>
      </w:r>
    </w:p>
    <w:p w14:paraId="2BE8F9F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(sudarymo vieta)</w:t>
      </w:r>
    </w:p>
    <w:p w14:paraId="23CA19DA" w14:textId="77777777" w:rsidR="00BA7873" w:rsidRPr="00080A08" w:rsidRDefault="00BA7873" w:rsidP="00080A08">
      <w:pPr>
        <w:jc w:val="right"/>
        <w:rPr>
          <w:rFonts w:ascii="Arial" w:hAnsi="Arial" w:cs="Arial"/>
          <w:bCs/>
          <w:sz w:val="20"/>
          <w:szCs w:val="20"/>
        </w:rPr>
      </w:pPr>
      <w:r w:rsidRPr="00080A08">
        <w:rPr>
          <w:rFonts w:ascii="Arial" w:hAnsi="Arial" w:cs="Arial"/>
          <w:bCs/>
          <w:sz w:val="20"/>
          <w:szCs w:val="20"/>
        </w:rPr>
        <w:t>1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655"/>
      </w:tblGrid>
      <w:tr w:rsidR="00BA7873" w:rsidRPr="00080A08" w14:paraId="715D9B90" w14:textId="77777777" w:rsidTr="00155B3E">
        <w:tc>
          <w:tcPr>
            <w:tcW w:w="5693" w:type="dxa"/>
            <w:tcBorders>
              <w:top w:val="single" w:sz="4" w:space="0" w:color="auto"/>
              <w:left w:val="single" w:sz="4" w:space="0" w:color="auto"/>
              <w:bottom w:val="single" w:sz="4" w:space="0" w:color="auto"/>
              <w:right w:val="single" w:sz="4" w:space="0" w:color="auto"/>
            </w:tcBorders>
          </w:tcPr>
          <w:p w14:paraId="1B4E7E9D"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pavadinimas </w:t>
            </w:r>
            <w:r w:rsidRPr="00080A08">
              <w:rPr>
                <w:rFonts w:ascii="Arial" w:hAnsi="Arial" w:cs="Arial"/>
                <w:i/>
                <w:sz w:val="20"/>
                <w:szCs w:val="20"/>
              </w:rPr>
              <w:t>/jeigu dalyvauja tiekėjų grupė, surašomi visi tiekėjų pavadinimai/</w:t>
            </w:r>
          </w:p>
        </w:tc>
        <w:tc>
          <w:tcPr>
            <w:tcW w:w="4655" w:type="dxa"/>
            <w:tcBorders>
              <w:top w:val="single" w:sz="4" w:space="0" w:color="auto"/>
              <w:left w:val="single" w:sz="4" w:space="0" w:color="auto"/>
              <w:bottom w:val="single" w:sz="4" w:space="0" w:color="auto"/>
              <w:right w:val="single" w:sz="4" w:space="0" w:color="auto"/>
            </w:tcBorders>
          </w:tcPr>
          <w:p w14:paraId="2D5C0C47" w14:textId="77777777" w:rsidR="00BA7873" w:rsidRPr="00080A08" w:rsidRDefault="00BA7873" w:rsidP="00080A08">
            <w:pPr>
              <w:jc w:val="both"/>
              <w:rPr>
                <w:rFonts w:ascii="Arial" w:hAnsi="Arial" w:cs="Arial"/>
                <w:sz w:val="20"/>
                <w:szCs w:val="20"/>
              </w:rPr>
            </w:pPr>
          </w:p>
          <w:p w14:paraId="3F4FBEF5" w14:textId="77777777" w:rsidR="00BA7873" w:rsidRPr="00080A08" w:rsidRDefault="00BA7873" w:rsidP="00080A08">
            <w:pPr>
              <w:jc w:val="both"/>
              <w:rPr>
                <w:rFonts w:ascii="Arial" w:hAnsi="Arial" w:cs="Arial"/>
                <w:sz w:val="20"/>
                <w:szCs w:val="20"/>
              </w:rPr>
            </w:pPr>
          </w:p>
        </w:tc>
      </w:tr>
      <w:tr w:rsidR="00BA7873" w:rsidRPr="00080A08" w14:paraId="6C48C72D" w14:textId="77777777" w:rsidTr="00155B3E">
        <w:tc>
          <w:tcPr>
            <w:tcW w:w="5693" w:type="dxa"/>
            <w:tcBorders>
              <w:top w:val="single" w:sz="4" w:space="0" w:color="auto"/>
              <w:left w:val="single" w:sz="4" w:space="0" w:color="auto"/>
              <w:bottom w:val="single" w:sz="4" w:space="0" w:color="auto"/>
              <w:right w:val="single" w:sz="4" w:space="0" w:color="auto"/>
            </w:tcBorders>
          </w:tcPr>
          <w:p w14:paraId="2F25C5FF"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adresas </w:t>
            </w:r>
            <w:r w:rsidRPr="00080A08">
              <w:rPr>
                <w:rFonts w:ascii="Arial" w:hAnsi="Arial" w:cs="Arial"/>
                <w:i/>
                <w:sz w:val="20"/>
                <w:szCs w:val="20"/>
              </w:rPr>
              <w:t>/jeigu dalyvauja tiekėjų grupė, surašomi visi tiekėjų adresai/</w:t>
            </w:r>
          </w:p>
        </w:tc>
        <w:tc>
          <w:tcPr>
            <w:tcW w:w="4655" w:type="dxa"/>
            <w:tcBorders>
              <w:top w:val="single" w:sz="4" w:space="0" w:color="auto"/>
              <w:left w:val="single" w:sz="4" w:space="0" w:color="auto"/>
              <w:bottom w:val="single" w:sz="4" w:space="0" w:color="auto"/>
              <w:right w:val="single" w:sz="4" w:space="0" w:color="auto"/>
            </w:tcBorders>
          </w:tcPr>
          <w:p w14:paraId="572983A7" w14:textId="77777777" w:rsidR="00BA7873" w:rsidRPr="00080A08" w:rsidRDefault="00BA7873" w:rsidP="00080A08">
            <w:pPr>
              <w:jc w:val="both"/>
              <w:rPr>
                <w:rFonts w:ascii="Arial" w:hAnsi="Arial" w:cs="Arial"/>
                <w:sz w:val="20"/>
                <w:szCs w:val="20"/>
              </w:rPr>
            </w:pPr>
          </w:p>
          <w:p w14:paraId="6EAC8A76" w14:textId="77777777" w:rsidR="00BA7873" w:rsidRPr="00080A08" w:rsidRDefault="00BA7873" w:rsidP="00080A08">
            <w:pPr>
              <w:jc w:val="both"/>
              <w:rPr>
                <w:rFonts w:ascii="Arial" w:hAnsi="Arial" w:cs="Arial"/>
                <w:sz w:val="20"/>
                <w:szCs w:val="20"/>
              </w:rPr>
            </w:pPr>
          </w:p>
        </w:tc>
      </w:tr>
      <w:tr w:rsidR="003510BB" w:rsidRPr="00080A08" w14:paraId="55F2E7A3" w14:textId="77777777" w:rsidTr="00155B3E">
        <w:tc>
          <w:tcPr>
            <w:tcW w:w="5693" w:type="dxa"/>
            <w:tcBorders>
              <w:top w:val="single" w:sz="4" w:space="0" w:color="auto"/>
              <w:left w:val="single" w:sz="4" w:space="0" w:color="auto"/>
              <w:bottom w:val="single" w:sz="4" w:space="0" w:color="auto"/>
              <w:right w:val="single" w:sz="4" w:space="0" w:color="auto"/>
            </w:tcBorders>
          </w:tcPr>
          <w:p w14:paraId="2F18AC85" w14:textId="0ABD155F" w:rsidR="003510BB" w:rsidRPr="00080A08" w:rsidRDefault="003510BB" w:rsidP="00080A08">
            <w:pPr>
              <w:jc w:val="both"/>
              <w:rPr>
                <w:rFonts w:ascii="Arial" w:hAnsi="Arial" w:cs="Arial"/>
                <w:sz w:val="20"/>
                <w:szCs w:val="20"/>
              </w:rPr>
            </w:pPr>
            <w:r w:rsidRPr="00080A08">
              <w:rPr>
                <w:rFonts w:ascii="Arial" w:hAnsi="Arial" w:cs="Arial"/>
                <w:sz w:val="20"/>
                <w:szCs w:val="20"/>
              </w:rPr>
              <w:t xml:space="preserve">Tiekėjo įmonės kodas / </w:t>
            </w:r>
            <w:r w:rsidRPr="00080A08">
              <w:rPr>
                <w:rFonts w:ascii="Arial" w:hAnsi="Arial" w:cs="Arial"/>
                <w:i/>
                <w:iCs/>
                <w:sz w:val="20"/>
                <w:szCs w:val="20"/>
              </w:rPr>
              <w:t>jeigu dalyvauja tiekėjų grupė, surašomi visų įmonių kodai</w:t>
            </w:r>
            <w:r w:rsidRPr="00080A08">
              <w:rPr>
                <w:rFonts w:ascii="Arial" w:hAnsi="Arial" w:cs="Arial"/>
                <w:sz w:val="20"/>
                <w:szCs w:val="20"/>
              </w:rPr>
              <w:t xml:space="preserve"> </w:t>
            </w:r>
          </w:p>
        </w:tc>
        <w:tc>
          <w:tcPr>
            <w:tcW w:w="4655" w:type="dxa"/>
            <w:tcBorders>
              <w:top w:val="single" w:sz="4" w:space="0" w:color="auto"/>
              <w:left w:val="single" w:sz="4" w:space="0" w:color="auto"/>
              <w:bottom w:val="single" w:sz="4" w:space="0" w:color="auto"/>
              <w:right w:val="single" w:sz="4" w:space="0" w:color="auto"/>
            </w:tcBorders>
          </w:tcPr>
          <w:p w14:paraId="609F2FA0" w14:textId="77777777" w:rsidR="003510BB" w:rsidRPr="00080A08" w:rsidRDefault="003510BB" w:rsidP="00080A08">
            <w:pPr>
              <w:jc w:val="both"/>
              <w:rPr>
                <w:rFonts w:ascii="Arial" w:hAnsi="Arial" w:cs="Arial"/>
                <w:sz w:val="20"/>
                <w:szCs w:val="20"/>
              </w:rPr>
            </w:pPr>
          </w:p>
        </w:tc>
      </w:tr>
      <w:tr w:rsidR="00BA7873" w:rsidRPr="00080A08" w14:paraId="35C8E9C8" w14:textId="77777777" w:rsidTr="00155B3E">
        <w:trPr>
          <w:trHeight w:val="534"/>
        </w:trPr>
        <w:tc>
          <w:tcPr>
            <w:tcW w:w="5693" w:type="dxa"/>
            <w:tcBorders>
              <w:top w:val="single" w:sz="4" w:space="0" w:color="auto"/>
              <w:left w:val="single" w:sz="4" w:space="0" w:color="auto"/>
              <w:bottom w:val="single" w:sz="4" w:space="0" w:color="auto"/>
              <w:right w:val="single" w:sz="4" w:space="0" w:color="auto"/>
            </w:tcBorders>
          </w:tcPr>
          <w:p w14:paraId="3F0E025B" w14:textId="288E04D2" w:rsidR="00BA7873" w:rsidRPr="00080A08" w:rsidRDefault="00BA7873" w:rsidP="00080A08">
            <w:pPr>
              <w:jc w:val="both"/>
              <w:rPr>
                <w:rFonts w:ascii="Arial" w:hAnsi="Arial" w:cs="Arial"/>
                <w:sz w:val="20"/>
                <w:szCs w:val="20"/>
              </w:rPr>
            </w:pPr>
            <w:r w:rsidRPr="00080A08">
              <w:rPr>
                <w:rFonts w:ascii="Arial" w:hAnsi="Arial" w:cs="Arial"/>
                <w:sz w:val="20"/>
                <w:szCs w:val="20"/>
              </w:rPr>
              <w:t>Už pasiūlymą atsakingo asmens vardas, pavardė</w:t>
            </w:r>
            <w:r w:rsidR="00E55197" w:rsidRPr="00080A08">
              <w:rPr>
                <w:rFonts w:ascii="Arial" w:hAnsi="Arial" w:cs="Arial"/>
                <w:sz w:val="20"/>
                <w:szCs w:val="20"/>
              </w:rPr>
              <w:t>, pareigos</w:t>
            </w:r>
          </w:p>
        </w:tc>
        <w:tc>
          <w:tcPr>
            <w:tcW w:w="4655" w:type="dxa"/>
            <w:tcBorders>
              <w:top w:val="single" w:sz="4" w:space="0" w:color="auto"/>
              <w:left w:val="single" w:sz="4" w:space="0" w:color="auto"/>
              <w:bottom w:val="single" w:sz="4" w:space="0" w:color="auto"/>
              <w:right w:val="single" w:sz="4" w:space="0" w:color="auto"/>
            </w:tcBorders>
          </w:tcPr>
          <w:p w14:paraId="177D4463" w14:textId="77777777" w:rsidR="00BA7873" w:rsidRPr="00080A08" w:rsidRDefault="00BA7873" w:rsidP="00080A08">
            <w:pPr>
              <w:jc w:val="both"/>
              <w:rPr>
                <w:rFonts w:ascii="Arial" w:hAnsi="Arial" w:cs="Arial"/>
                <w:sz w:val="20"/>
                <w:szCs w:val="20"/>
              </w:rPr>
            </w:pPr>
          </w:p>
          <w:p w14:paraId="3BB54FF3" w14:textId="77777777" w:rsidR="00BA7873" w:rsidRPr="00080A08" w:rsidRDefault="00BA7873" w:rsidP="00080A08">
            <w:pPr>
              <w:jc w:val="both"/>
              <w:rPr>
                <w:rFonts w:ascii="Arial" w:hAnsi="Arial" w:cs="Arial"/>
                <w:sz w:val="20"/>
                <w:szCs w:val="20"/>
              </w:rPr>
            </w:pPr>
          </w:p>
        </w:tc>
      </w:tr>
      <w:tr w:rsidR="00BA7873" w:rsidRPr="00080A08" w14:paraId="0BC04062" w14:textId="77777777" w:rsidTr="00155B3E">
        <w:trPr>
          <w:trHeight w:val="500"/>
        </w:trPr>
        <w:tc>
          <w:tcPr>
            <w:tcW w:w="5693" w:type="dxa"/>
            <w:tcBorders>
              <w:top w:val="single" w:sz="4" w:space="0" w:color="auto"/>
              <w:left w:val="single" w:sz="4" w:space="0" w:color="auto"/>
              <w:bottom w:val="single" w:sz="4" w:space="0" w:color="auto"/>
              <w:right w:val="single" w:sz="4" w:space="0" w:color="auto"/>
            </w:tcBorders>
          </w:tcPr>
          <w:p w14:paraId="77BD6296"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Telefono numeris</w:t>
            </w:r>
          </w:p>
        </w:tc>
        <w:tc>
          <w:tcPr>
            <w:tcW w:w="4655" w:type="dxa"/>
            <w:tcBorders>
              <w:top w:val="single" w:sz="4" w:space="0" w:color="auto"/>
              <w:left w:val="single" w:sz="4" w:space="0" w:color="auto"/>
              <w:bottom w:val="single" w:sz="4" w:space="0" w:color="auto"/>
              <w:right w:val="single" w:sz="4" w:space="0" w:color="auto"/>
            </w:tcBorders>
          </w:tcPr>
          <w:p w14:paraId="377C18E4" w14:textId="77777777" w:rsidR="00BA7873" w:rsidRPr="00080A08" w:rsidRDefault="00BA7873" w:rsidP="00080A08">
            <w:pPr>
              <w:jc w:val="both"/>
              <w:rPr>
                <w:rFonts w:ascii="Arial" w:hAnsi="Arial" w:cs="Arial"/>
                <w:sz w:val="20"/>
                <w:szCs w:val="20"/>
              </w:rPr>
            </w:pPr>
          </w:p>
          <w:p w14:paraId="2ED3BB2C" w14:textId="77777777" w:rsidR="00BA7873" w:rsidRPr="00080A08" w:rsidRDefault="00BA7873" w:rsidP="00080A08">
            <w:pPr>
              <w:jc w:val="both"/>
              <w:rPr>
                <w:rFonts w:ascii="Arial" w:hAnsi="Arial" w:cs="Arial"/>
                <w:sz w:val="20"/>
                <w:szCs w:val="20"/>
              </w:rPr>
            </w:pPr>
          </w:p>
        </w:tc>
      </w:tr>
      <w:tr w:rsidR="00BA7873" w:rsidRPr="00080A08" w14:paraId="352BF943" w14:textId="77777777" w:rsidTr="00155B3E">
        <w:trPr>
          <w:trHeight w:val="471"/>
        </w:trPr>
        <w:tc>
          <w:tcPr>
            <w:tcW w:w="5693" w:type="dxa"/>
            <w:tcBorders>
              <w:top w:val="single" w:sz="4" w:space="0" w:color="auto"/>
              <w:left w:val="single" w:sz="4" w:space="0" w:color="auto"/>
              <w:bottom w:val="single" w:sz="4" w:space="0" w:color="auto"/>
              <w:right w:val="single" w:sz="4" w:space="0" w:color="auto"/>
            </w:tcBorders>
          </w:tcPr>
          <w:p w14:paraId="6972A852"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El. pašto adresas</w:t>
            </w:r>
          </w:p>
        </w:tc>
        <w:tc>
          <w:tcPr>
            <w:tcW w:w="4655" w:type="dxa"/>
            <w:tcBorders>
              <w:top w:val="single" w:sz="4" w:space="0" w:color="auto"/>
              <w:left w:val="single" w:sz="4" w:space="0" w:color="auto"/>
              <w:bottom w:val="single" w:sz="4" w:space="0" w:color="auto"/>
              <w:right w:val="single" w:sz="4" w:space="0" w:color="auto"/>
            </w:tcBorders>
          </w:tcPr>
          <w:p w14:paraId="6EB03EE2" w14:textId="77777777" w:rsidR="00BA7873" w:rsidRPr="00080A08" w:rsidRDefault="00BA7873" w:rsidP="00080A08">
            <w:pPr>
              <w:jc w:val="both"/>
              <w:rPr>
                <w:rFonts w:ascii="Arial" w:hAnsi="Arial" w:cs="Arial"/>
                <w:sz w:val="20"/>
                <w:szCs w:val="20"/>
              </w:rPr>
            </w:pPr>
          </w:p>
          <w:p w14:paraId="7A694FEC" w14:textId="77777777" w:rsidR="00BA7873" w:rsidRPr="00080A08" w:rsidRDefault="00BA7873" w:rsidP="00080A08">
            <w:pPr>
              <w:jc w:val="both"/>
              <w:rPr>
                <w:rFonts w:ascii="Arial" w:hAnsi="Arial" w:cs="Arial"/>
                <w:sz w:val="20"/>
                <w:szCs w:val="20"/>
              </w:rPr>
            </w:pPr>
          </w:p>
        </w:tc>
      </w:tr>
    </w:tbl>
    <w:p w14:paraId="730641CC" w14:textId="77777777" w:rsidR="00BA7873" w:rsidRPr="00080A08" w:rsidRDefault="00BA7873" w:rsidP="00080A08">
      <w:pPr>
        <w:ind w:firstLine="360"/>
        <w:jc w:val="both"/>
        <w:rPr>
          <w:rFonts w:ascii="Arial" w:hAnsi="Arial" w:cs="Arial"/>
          <w:sz w:val="20"/>
          <w:szCs w:val="20"/>
        </w:rPr>
      </w:pPr>
    </w:p>
    <w:p w14:paraId="109EEB18" w14:textId="77777777" w:rsidR="00684AAD" w:rsidRDefault="00BA7873" w:rsidP="00080A08">
      <w:pPr>
        <w:tabs>
          <w:tab w:val="left" w:pos="567"/>
        </w:tabs>
        <w:contextualSpacing/>
        <w:jc w:val="both"/>
        <w:rPr>
          <w:rFonts w:ascii="Arial" w:hAnsi="Arial" w:cs="Arial"/>
          <w:sz w:val="20"/>
          <w:szCs w:val="20"/>
        </w:rPr>
      </w:pPr>
      <w:r w:rsidRPr="00080A08">
        <w:rPr>
          <w:rFonts w:ascii="Arial" w:hAnsi="Arial" w:cs="Arial"/>
          <w:sz w:val="20"/>
          <w:szCs w:val="20"/>
        </w:rPr>
        <w:t>Šiuo pasiūlymu pažymime, kad</w:t>
      </w:r>
      <w:r w:rsidR="00684AAD">
        <w:rPr>
          <w:rFonts w:ascii="Arial" w:hAnsi="Arial" w:cs="Arial"/>
          <w:sz w:val="20"/>
          <w:szCs w:val="20"/>
        </w:rPr>
        <w:t>:</w:t>
      </w:r>
    </w:p>
    <w:p w14:paraId="1FC74174" w14:textId="14805D46"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1)</w:t>
      </w:r>
      <w:r>
        <w:rPr>
          <w:rFonts w:ascii="Arial" w:hAnsi="Arial" w:cs="Arial"/>
          <w:sz w:val="20"/>
          <w:szCs w:val="20"/>
        </w:rPr>
        <w:t xml:space="preserve"> </w:t>
      </w:r>
      <w:r w:rsidRPr="00684AAD">
        <w:rPr>
          <w:rFonts w:ascii="Arial" w:hAnsi="Arial" w:cs="Arial"/>
          <w:sz w:val="20"/>
          <w:szCs w:val="20"/>
        </w:rPr>
        <w:t>sutinkame su visomis Pirkimo sąlygomis, nustatytomis:</w:t>
      </w:r>
    </w:p>
    <w:p w14:paraId="3A26C8DF" w14:textId="7DC5B3CC"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1. Skelbime apie Pirkimą;</w:t>
      </w:r>
    </w:p>
    <w:p w14:paraId="7CF4E2A8" w14:textId="4790AE6D"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2. Šio Pirkimo sąlygose (kartu su priedais);</w:t>
      </w:r>
    </w:p>
    <w:p w14:paraId="59A84A74" w14:textId="3F8F3168"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3. Kituose Pirkimo dokumentuose (kartu su visais jų paaiškinimais, patikslinimais, papildymais);</w:t>
      </w:r>
    </w:p>
    <w:p w14:paraId="4F295006" w14:textId="1304B1EF"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2) visos Pirkimo sąlygos yra aiškios ir suprantamos;</w:t>
      </w:r>
    </w:p>
    <w:p w14:paraId="507C67F4" w14:textId="0D46B72F"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3) siūlomi </w:t>
      </w:r>
      <w:r w:rsidR="00D9182B" w:rsidRPr="00D9182B">
        <w:rPr>
          <w:rFonts w:ascii="Arial" w:hAnsi="Arial" w:cs="Arial"/>
          <w:sz w:val="20"/>
          <w:szCs w:val="20"/>
        </w:rPr>
        <w:t xml:space="preserve">Rezervinės termofikacinio vandens papildymo linijos įrengimo Petrašiūnų elektrinėje su projektavimu </w:t>
      </w:r>
      <w:r w:rsidR="00D9182B">
        <w:rPr>
          <w:rFonts w:ascii="Arial" w:hAnsi="Arial" w:cs="Arial"/>
          <w:sz w:val="20"/>
          <w:szCs w:val="20"/>
        </w:rPr>
        <w:t xml:space="preserve">darbai </w:t>
      </w:r>
      <w:r w:rsidRPr="00684AAD">
        <w:rPr>
          <w:rFonts w:ascii="Arial" w:hAnsi="Arial" w:cs="Arial"/>
          <w:sz w:val="20"/>
          <w:szCs w:val="20"/>
        </w:rPr>
        <w:t>(toliau – Darbai</w:t>
      </w:r>
      <w:r w:rsidR="00D9182B">
        <w:rPr>
          <w:rFonts w:ascii="Arial" w:hAnsi="Arial" w:cs="Arial"/>
          <w:sz w:val="20"/>
          <w:szCs w:val="20"/>
        </w:rPr>
        <w:t xml:space="preserve"> su projektavimu</w:t>
      </w:r>
      <w:r w:rsidRPr="00684AAD">
        <w:rPr>
          <w:rFonts w:ascii="Arial" w:hAnsi="Arial" w:cs="Arial"/>
          <w:sz w:val="20"/>
          <w:szCs w:val="20"/>
        </w:rPr>
        <w:t>) visiškai atitinka Pirkimo dokumentuose nurodytus reikalavimus;</w:t>
      </w:r>
    </w:p>
    <w:p w14:paraId="3697898F" w14:textId="33613812"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4) turime visus galiojančius kvalifikacijos atestatus, pažymėjimus bei kitus privalomus dokumentus, suteikiančius teisę vykdyti visus Pirkimo dokumentuose nurodytus Darbus Lietuvos Respublikoje, taip pat visą reikiamą profesinę kompetenciją kokybiškam ir tinkamam Darbų </w:t>
      </w:r>
      <w:r w:rsidR="00D9182B">
        <w:rPr>
          <w:rFonts w:ascii="Arial" w:hAnsi="Arial" w:cs="Arial"/>
          <w:sz w:val="20"/>
          <w:szCs w:val="20"/>
        </w:rPr>
        <w:t xml:space="preserve">su projektavimu </w:t>
      </w:r>
      <w:r w:rsidRPr="00684AAD">
        <w:rPr>
          <w:rFonts w:ascii="Arial" w:hAnsi="Arial" w:cs="Arial"/>
          <w:sz w:val="20"/>
          <w:szCs w:val="20"/>
        </w:rPr>
        <w:t>atlikimui, vadovaujantis Lietuvos Respublikos įstatymais;</w:t>
      </w:r>
    </w:p>
    <w:p w14:paraId="02902451" w14:textId="33B0E7AD"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5) į 2 lentelėje nurodytą pasiūlymo kainą įskaičiuotos visos išlaidos ir visi mokesčiai, 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p>
    <w:p w14:paraId="41CCAD39" w14:textId="77777777" w:rsidR="00D9182B" w:rsidRDefault="00D9182B" w:rsidP="00684AAD">
      <w:pPr>
        <w:tabs>
          <w:tab w:val="left" w:pos="567"/>
        </w:tabs>
        <w:contextualSpacing/>
        <w:jc w:val="both"/>
        <w:rPr>
          <w:rFonts w:ascii="Arial" w:hAnsi="Arial" w:cs="Arial"/>
          <w:sz w:val="20"/>
          <w:szCs w:val="20"/>
        </w:rPr>
      </w:pPr>
    </w:p>
    <w:p w14:paraId="6ECDE102" w14:textId="24B4A939"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Įsipareigojame laikytis visų pasiūlyme pateiktų ir Pirkimo dokumentuose nustatytų sąlygų, bei nesiimti jokių veiksmų, galinčių sutrukdyti pasiūlymo akceptavimui ar Pirkimo sutarties pasirašymui ir įsipareigojimui.</w:t>
      </w:r>
    </w:p>
    <w:p w14:paraId="6B3E02A9" w14:textId="77777777"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414063B" w14:textId="77777777" w:rsidR="00684AAD" w:rsidRDefault="00684AAD" w:rsidP="00080A08">
      <w:pPr>
        <w:tabs>
          <w:tab w:val="left" w:pos="567"/>
        </w:tabs>
        <w:contextualSpacing/>
        <w:jc w:val="both"/>
        <w:rPr>
          <w:rFonts w:ascii="Arial" w:hAnsi="Arial" w:cs="Arial"/>
          <w:sz w:val="20"/>
          <w:szCs w:val="20"/>
        </w:rPr>
      </w:pPr>
    </w:p>
    <w:p w14:paraId="1D7CA984" w14:textId="672FFFA1" w:rsidR="00BA7873" w:rsidRPr="00080A08" w:rsidRDefault="00BA7873" w:rsidP="00080A08">
      <w:pPr>
        <w:tabs>
          <w:tab w:val="left" w:pos="-142"/>
        </w:tabs>
        <w:jc w:val="both"/>
        <w:rPr>
          <w:rFonts w:ascii="Arial" w:hAnsi="Arial" w:cs="Arial"/>
          <w:b/>
          <w:bCs/>
          <w:sz w:val="20"/>
          <w:szCs w:val="20"/>
        </w:rPr>
        <w:sectPr w:rsidR="00BA7873" w:rsidRPr="00080A08" w:rsidSect="00130730">
          <w:headerReference w:type="default" r:id="rId11"/>
          <w:headerReference w:type="first" r:id="rId12"/>
          <w:pgSz w:w="12240" w:h="15840"/>
          <w:pgMar w:top="1135" w:right="474" w:bottom="709" w:left="1440" w:header="720" w:footer="720" w:gutter="0"/>
          <w:cols w:space="720"/>
          <w:titlePg/>
          <w:docGrid w:linePitch="360"/>
        </w:sectPr>
      </w:pPr>
    </w:p>
    <w:p w14:paraId="392C2AE4" w14:textId="77777777" w:rsidR="001E55C6" w:rsidRDefault="001E55C6" w:rsidP="00080A08">
      <w:pPr>
        <w:tabs>
          <w:tab w:val="left" w:pos="-142"/>
        </w:tabs>
        <w:rPr>
          <w:rFonts w:ascii="Arial" w:hAnsi="Arial" w:cs="Arial"/>
          <w:sz w:val="20"/>
          <w:szCs w:val="20"/>
        </w:rPr>
      </w:pPr>
      <w:bookmarkStart w:id="0" w:name="_Hlk196210506"/>
    </w:p>
    <w:bookmarkEnd w:id="0"/>
    <w:p w14:paraId="139A368B" w14:textId="422D7E4D" w:rsidR="00BA7873" w:rsidRPr="00080A08" w:rsidRDefault="00BA7873" w:rsidP="00080A08">
      <w:pPr>
        <w:tabs>
          <w:tab w:val="left" w:pos="-142"/>
        </w:tabs>
        <w:rPr>
          <w:rFonts w:ascii="Arial" w:hAnsi="Arial" w:cs="Arial"/>
          <w:sz w:val="20"/>
          <w:szCs w:val="20"/>
        </w:rPr>
      </w:pPr>
      <w:r w:rsidRPr="00080A08">
        <w:rPr>
          <w:rFonts w:ascii="Arial" w:hAnsi="Arial" w:cs="Arial"/>
          <w:sz w:val="20"/>
          <w:szCs w:val="20"/>
        </w:rPr>
        <w:t>Mes siūlome</w:t>
      </w:r>
      <w:r w:rsidR="007842C7">
        <w:rPr>
          <w:rFonts w:ascii="Arial" w:hAnsi="Arial" w:cs="Arial"/>
          <w:sz w:val="20"/>
          <w:szCs w:val="20"/>
        </w:rPr>
        <w:t xml:space="preserve"> Darbus</w:t>
      </w:r>
      <w:r w:rsidR="00D9182B">
        <w:rPr>
          <w:rFonts w:ascii="Arial" w:hAnsi="Arial" w:cs="Arial"/>
          <w:sz w:val="20"/>
          <w:szCs w:val="20"/>
        </w:rPr>
        <w:t xml:space="preserve"> su projektavimu</w:t>
      </w:r>
      <w:r w:rsidR="007842C7">
        <w:rPr>
          <w:rFonts w:ascii="Arial" w:hAnsi="Arial" w:cs="Arial"/>
          <w:sz w:val="20"/>
          <w:szCs w:val="20"/>
        </w:rPr>
        <w:t xml:space="preserve"> atlikti</w:t>
      </w:r>
      <w:r w:rsidRPr="00080A08">
        <w:rPr>
          <w:rFonts w:ascii="Arial" w:hAnsi="Arial" w:cs="Arial"/>
          <w:sz w:val="20"/>
          <w:szCs w:val="20"/>
        </w:rPr>
        <w:t xml:space="preserve">: </w:t>
      </w:r>
    </w:p>
    <w:p w14:paraId="1E2B2EAA" w14:textId="04CC2E26" w:rsidR="00BA7873" w:rsidRPr="00080A08" w:rsidRDefault="003849E4" w:rsidP="00080A08">
      <w:pPr>
        <w:tabs>
          <w:tab w:val="left" w:pos="-142"/>
        </w:tabs>
        <w:ind w:right="120"/>
        <w:jc w:val="right"/>
        <w:rPr>
          <w:rFonts w:ascii="Arial" w:hAnsi="Arial" w:cs="Arial"/>
          <w:i/>
          <w:iCs/>
          <w:sz w:val="20"/>
          <w:szCs w:val="20"/>
        </w:rPr>
      </w:pPr>
      <w:r>
        <w:rPr>
          <w:rFonts w:ascii="Arial" w:hAnsi="Arial" w:cs="Arial"/>
          <w:i/>
          <w:iCs/>
          <w:sz w:val="20"/>
          <w:szCs w:val="20"/>
        </w:rPr>
        <w:t>2</w:t>
      </w:r>
      <w:r w:rsidR="00BA7873" w:rsidRPr="00080A08">
        <w:rPr>
          <w:rFonts w:ascii="Arial" w:hAnsi="Arial" w:cs="Arial"/>
          <w:i/>
          <w:iCs/>
          <w:sz w:val="20"/>
          <w:szCs w:val="20"/>
        </w:rPr>
        <w:t xml:space="preserve"> lentelė</w:t>
      </w:r>
    </w:p>
    <w:tbl>
      <w:tblPr>
        <w:tblW w:w="10632" w:type="dxa"/>
        <w:tblInd w:w="-5" w:type="dxa"/>
        <w:tblLook w:val="04A0" w:firstRow="1" w:lastRow="0" w:firstColumn="1" w:lastColumn="0" w:noHBand="0" w:noVBand="1"/>
      </w:tblPr>
      <w:tblGrid>
        <w:gridCol w:w="518"/>
        <w:gridCol w:w="4160"/>
        <w:gridCol w:w="1985"/>
        <w:gridCol w:w="2126"/>
        <w:gridCol w:w="1843"/>
      </w:tblGrid>
      <w:tr w:rsidR="007164DC" w:rsidRPr="00080A08" w14:paraId="5309CC86" w14:textId="1AF4272C" w:rsidTr="00580CFB">
        <w:trPr>
          <w:trHeight w:val="869"/>
        </w:trPr>
        <w:tc>
          <w:tcPr>
            <w:tcW w:w="518" w:type="dxa"/>
            <w:tcBorders>
              <w:top w:val="single" w:sz="4" w:space="0" w:color="auto"/>
              <w:left w:val="single" w:sz="4" w:space="0" w:color="auto"/>
              <w:bottom w:val="single" w:sz="4" w:space="0" w:color="auto"/>
              <w:right w:val="single" w:sz="4" w:space="0" w:color="auto"/>
            </w:tcBorders>
          </w:tcPr>
          <w:p w14:paraId="12CC0DB8" w14:textId="5FAE0BE2" w:rsidR="007164DC" w:rsidRPr="00A456C1" w:rsidRDefault="007164DC" w:rsidP="00080A08">
            <w:pPr>
              <w:jc w:val="center"/>
              <w:rPr>
                <w:rFonts w:ascii="Arial" w:hAnsi="Arial" w:cs="Arial"/>
                <w:color w:val="000000"/>
                <w:sz w:val="20"/>
                <w:szCs w:val="20"/>
              </w:rPr>
            </w:pPr>
            <w:r w:rsidRPr="00A456C1">
              <w:rPr>
                <w:rFonts w:ascii="Arial" w:hAnsi="Arial" w:cs="Arial"/>
                <w:color w:val="000000"/>
                <w:sz w:val="20"/>
                <w:szCs w:val="20"/>
              </w:rPr>
              <w:t>Eil. Nr.</w:t>
            </w:r>
          </w:p>
        </w:tc>
        <w:tc>
          <w:tcPr>
            <w:tcW w:w="4160" w:type="dxa"/>
            <w:tcBorders>
              <w:top w:val="single" w:sz="4" w:space="0" w:color="auto"/>
              <w:left w:val="single" w:sz="4" w:space="0" w:color="auto"/>
              <w:bottom w:val="single" w:sz="4" w:space="0" w:color="auto"/>
              <w:right w:val="single" w:sz="4" w:space="0" w:color="auto"/>
            </w:tcBorders>
            <w:vAlign w:val="center"/>
            <w:hideMark/>
          </w:tcPr>
          <w:p w14:paraId="39371653" w14:textId="3A155864" w:rsidR="007164DC" w:rsidRPr="00A456C1" w:rsidRDefault="007164DC" w:rsidP="00080A08">
            <w:pPr>
              <w:jc w:val="center"/>
              <w:rPr>
                <w:rFonts w:ascii="Arial" w:hAnsi="Arial" w:cs="Arial"/>
                <w:color w:val="000000"/>
                <w:sz w:val="20"/>
                <w:szCs w:val="20"/>
              </w:rPr>
            </w:pPr>
            <w:r w:rsidRPr="00A456C1">
              <w:rPr>
                <w:rFonts w:ascii="Arial" w:hAnsi="Arial" w:cs="Arial"/>
                <w:color w:val="000000"/>
                <w:sz w:val="20"/>
                <w:szCs w:val="20"/>
              </w:rPr>
              <w:t>Pirkimo objektas / pavadinimas</w:t>
            </w:r>
          </w:p>
        </w:tc>
        <w:tc>
          <w:tcPr>
            <w:tcW w:w="1985" w:type="dxa"/>
            <w:tcBorders>
              <w:top w:val="single" w:sz="4" w:space="0" w:color="auto"/>
              <w:left w:val="single" w:sz="4" w:space="0" w:color="auto"/>
              <w:bottom w:val="single" w:sz="4" w:space="0" w:color="000000" w:themeColor="text1"/>
              <w:right w:val="single" w:sz="4" w:space="0" w:color="auto"/>
            </w:tcBorders>
            <w:vAlign w:val="center"/>
            <w:hideMark/>
          </w:tcPr>
          <w:p w14:paraId="6724C832" w14:textId="5E89968D" w:rsidR="007164DC" w:rsidRPr="00A456C1" w:rsidRDefault="007842C7" w:rsidP="00080A08">
            <w:pPr>
              <w:jc w:val="center"/>
              <w:rPr>
                <w:rFonts w:ascii="Arial" w:hAnsi="Arial" w:cs="Arial"/>
                <w:color w:val="000000"/>
                <w:sz w:val="20"/>
                <w:szCs w:val="20"/>
              </w:rPr>
            </w:pPr>
            <w:r w:rsidRPr="00A456C1">
              <w:rPr>
                <w:rFonts w:ascii="Arial" w:hAnsi="Arial" w:cs="Arial"/>
                <w:color w:val="000000"/>
                <w:sz w:val="20"/>
                <w:szCs w:val="20"/>
              </w:rPr>
              <w:t>P</w:t>
            </w:r>
            <w:r w:rsidR="007164DC" w:rsidRPr="00A456C1">
              <w:rPr>
                <w:rFonts w:ascii="Arial" w:hAnsi="Arial" w:cs="Arial"/>
                <w:color w:val="000000"/>
                <w:sz w:val="20"/>
                <w:szCs w:val="20"/>
              </w:rPr>
              <w:t>asiūlymo kaina,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5F62EAE1" w14:textId="48F7654D" w:rsidR="007164DC" w:rsidRPr="00A456C1" w:rsidRDefault="007164DC" w:rsidP="00580CFB">
            <w:pPr>
              <w:jc w:val="center"/>
              <w:rPr>
                <w:rFonts w:ascii="Arial" w:hAnsi="Arial" w:cs="Arial"/>
                <w:color w:val="000000"/>
                <w:sz w:val="20"/>
                <w:szCs w:val="20"/>
              </w:rPr>
            </w:pPr>
            <w:r w:rsidRPr="00A456C1">
              <w:rPr>
                <w:rFonts w:ascii="Arial" w:hAnsi="Arial" w:cs="Arial"/>
                <w:color w:val="000000"/>
                <w:sz w:val="20"/>
                <w:szCs w:val="20"/>
              </w:rPr>
              <w:t>PVM, Eur</w:t>
            </w:r>
          </w:p>
        </w:tc>
        <w:tc>
          <w:tcPr>
            <w:tcW w:w="1843" w:type="dxa"/>
            <w:tcBorders>
              <w:top w:val="single" w:sz="4" w:space="0" w:color="auto"/>
              <w:left w:val="single" w:sz="4" w:space="0" w:color="auto"/>
              <w:bottom w:val="single" w:sz="4" w:space="0" w:color="auto"/>
              <w:right w:val="single" w:sz="4" w:space="0" w:color="auto"/>
            </w:tcBorders>
            <w:vAlign w:val="center"/>
          </w:tcPr>
          <w:p w14:paraId="39F11AB8" w14:textId="352E4B6E" w:rsidR="007164DC" w:rsidRPr="00080A08" w:rsidRDefault="007842C7" w:rsidP="00580CFB">
            <w:pPr>
              <w:spacing w:after="240"/>
              <w:jc w:val="center"/>
              <w:rPr>
                <w:rFonts w:ascii="Arial" w:hAnsi="Arial" w:cs="Arial"/>
                <w:color w:val="000000"/>
                <w:sz w:val="20"/>
                <w:szCs w:val="20"/>
              </w:rPr>
            </w:pPr>
            <w:r>
              <w:rPr>
                <w:rFonts w:ascii="Arial" w:hAnsi="Arial" w:cs="Arial"/>
                <w:color w:val="000000"/>
                <w:sz w:val="20"/>
                <w:szCs w:val="20"/>
              </w:rPr>
              <w:t>P</w:t>
            </w:r>
            <w:r w:rsidR="007164DC">
              <w:rPr>
                <w:rFonts w:ascii="Arial" w:hAnsi="Arial" w:cs="Arial"/>
                <w:color w:val="000000"/>
                <w:sz w:val="20"/>
                <w:szCs w:val="20"/>
              </w:rPr>
              <w:t>asiūlymo kaina Eur su PVM</w:t>
            </w:r>
          </w:p>
        </w:tc>
      </w:tr>
      <w:tr w:rsidR="00BE2BF5" w:rsidRPr="00080A08" w14:paraId="29C04562" w14:textId="77777777" w:rsidTr="00A456C1">
        <w:trPr>
          <w:trHeight w:val="277"/>
        </w:trPr>
        <w:tc>
          <w:tcPr>
            <w:tcW w:w="10632" w:type="dxa"/>
            <w:gridSpan w:val="5"/>
            <w:tcBorders>
              <w:top w:val="single" w:sz="4" w:space="0" w:color="auto"/>
              <w:left w:val="single" w:sz="4" w:space="0" w:color="auto"/>
              <w:bottom w:val="single" w:sz="4" w:space="0" w:color="auto"/>
              <w:right w:val="single" w:sz="4" w:space="0" w:color="auto"/>
            </w:tcBorders>
          </w:tcPr>
          <w:p w14:paraId="4409098D" w14:textId="3BE099F0" w:rsidR="00BE2BF5" w:rsidRPr="00A456C1" w:rsidRDefault="00BE2BF5" w:rsidP="00BE2BF5">
            <w:pPr>
              <w:spacing w:after="240"/>
              <w:rPr>
                <w:rFonts w:ascii="Arial" w:hAnsi="Arial" w:cs="Arial"/>
                <w:color w:val="000000"/>
                <w:sz w:val="20"/>
                <w:szCs w:val="20"/>
              </w:rPr>
            </w:pPr>
            <w:r w:rsidRPr="00A456C1">
              <w:rPr>
                <w:rFonts w:ascii="Arial" w:hAnsi="Arial" w:cs="Arial"/>
                <w:color w:val="000000"/>
                <w:sz w:val="20"/>
                <w:szCs w:val="20"/>
              </w:rPr>
              <w:t>Rezervinės termofikacinio vandens papildymo linijos įrengim</w:t>
            </w:r>
            <w:r w:rsidR="003101DC">
              <w:rPr>
                <w:rFonts w:ascii="Arial" w:hAnsi="Arial" w:cs="Arial"/>
                <w:color w:val="000000"/>
                <w:sz w:val="20"/>
                <w:szCs w:val="20"/>
              </w:rPr>
              <w:t>as</w:t>
            </w:r>
            <w:r w:rsidRPr="00A456C1">
              <w:rPr>
                <w:rFonts w:ascii="Arial" w:hAnsi="Arial" w:cs="Arial"/>
                <w:color w:val="000000"/>
                <w:sz w:val="20"/>
                <w:szCs w:val="20"/>
              </w:rPr>
              <w:t xml:space="preserve"> Petrašiūnų elektrinėje su projektavimu</w:t>
            </w:r>
          </w:p>
        </w:tc>
      </w:tr>
      <w:tr w:rsidR="00A456C1" w:rsidRPr="00080A08" w14:paraId="22C5900A" w14:textId="77777777" w:rsidTr="00580CFB">
        <w:trPr>
          <w:trHeight w:val="355"/>
        </w:trPr>
        <w:tc>
          <w:tcPr>
            <w:tcW w:w="518" w:type="dxa"/>
            <w:tcBorders>
              <w:top w:val="single" w:sz="4" w:space="0" w:color="auto"/>
              <w:left w:val="single" w:sz="4" w:space="0" w:color="auto"/>
              <w:bottom w:val="single" w:sz="4" w:space="0" w:color="auto"/>
              <w:right w:val="single" w:sz="4" w:space="0" w:color="auto"/>
            </w:tcBorders>
            <w:vAlign w:val="center"/>
          </w:tcPr>
          <w:p w14:paraId="6A3CC9D0" w14:textId="0BEF2090" w:rsidR="00A456C1" w:rsidRPr="00A456C1" w:rsidRDefault="00A456C1" w:rsidP="00580CFB">
            <w:pPr>
              <w:jc w:val="center"/>
              <w:rPr>
                <w:rFonts w:ascii="Arial" w:hAnsi="Arial" w:cs="Arial"/>
                <w:color w:val="000000"/>
                <w:sz w:val="20"/>
                <w:szCs w:val="20"/>
              </w:rPr>
            </w:pPr>
            <w:r w:rsidRPr="00A456C1">
              <w:rPr>
                <w:rFonts w:ascii="Arial" w:hAnsi="Arial" w:cs="Arial"/>
                <w:color w:val="000000"/>
                <w:sz w:val="20"/>
                <w:szCs w:val="20"/>
              </w:rPr>
              <w:t>1.</w:t>
            </w:r>
          </w:p>
        </w:tc>
        <w:tc>
          <w:tcPr>
            <w:tcW w:w="4160" w:type="dxa"/>
            <w:tcBorders>
              <w:top w:val="single" w:sz="4" w:space="0" w:color="auto"/>
              <w:left w:val="single" w:sz="4" w:space="0" w:color="auto"/>
              <w:bottom w:val="single" w:sz="4" w:space="0" w:color="auto"/>
              <w:right w:val="single" w:sz="4" w:space="0" w:color="auto"/>
            </w:tcBorders>
            <w:vAlign w:val="center"/>
          </w:tcPr>
          <w:p w14:paraId="39171D22" w14:textId="0CBB2420" w:rsidR="00A456C1" w:rsidRPr="00A456C1" w:rsidRDefault="003101DC" w:rsidP="00580CFB">
            <w:pPr>
              <w:jc w:val="both"/>
              <w:rPr>
                <w:rFonts w:ascii="Arial" w:hAnsi="Arial" w:cs="Arial"/>
                <w:color w:val="000000"/>
                <w:sz w:val="20"/>
                <w:szCs w:val="20"/>
              </w:rPr>
            </w:pPr>
            <w:r>
              <w:rPr>
                <w:rFonts w:ascii="Arial" w:hAnsi="Arial" w:cs="Arial"/>
                <w:sz w:val="20"/>
                <w:szCs w:val="20"/>
              </w:rPr>
              <w:t xml:space="preserve">1 etapas. </w:t>
            </w:r>
            <w:r w:rsidR="000F7A1B">
              <w:rPr>
                <w:rFonts w:ascii="Arial" w:hAnsi="Arial" w:cs="Arial"/>
                <w:sz w:val="20"/>
                <w:szCs w:val="20"/>
              </w:rPr>
              <w:t>Techninio darbo projekto (</w:t>
            </w:r>
            <w:r w:rsidR="00A456C1" w:rsidRPr="00A456C1">
              <w:rPr>
                <w:rFonts w:ascii="Arial" w:hAnsi="Arial" w:cs="Arial"/>
                <w:sz w:val="20"/>
                <w:szCs w:val="20"/>
              </w:rPr>
              <w:t>TDP</w:t>
            </w:r>
            <w:r w:rsidR="000F7A1B">
              <w:rPr>
                <w:rFonts w:ascii="Arial" w:hAnsi="Arial" w:cs="Arial"/>
                <w:sz w:val="20"/>
                <w:szCs w:val="20"/>
              </w:rPr>
              <w:t>)</w:t>
            </w:r>
            <w:r w:rsidR="00A456C1" w:rsidRPr="00A456C1">
              <w:rPr>
                <w:rFonts w:ascii="Arial" w:hAnsi="Arial" w:cs="Arial"/>
                <w:sz w:val="20"/>
                <w:szCs w:val="20"/>
              </w:rPr>
              <w:t xml:space="preserve"> parengimas ir suderinimas su </w:t>
            </w:r>
            <w:r w:rsidR="000F7A1B">
              <w:rPr>
                <w:rFonts w:ascii="Arial" w:hAnsi="Arial" w:cs="Arial"/>
                <w:sz w:val="20"/>
                <w:szCs w:val="20"/>
              </w:rPr>
              <w:t>p</w:t>
            </w:r>
            <w:r w:rsidR="00A456C1" w:rsidRPr="00A456C1">
              <w:rPr>
                <w:rFonts w:ascii="Arial" w:hAnsi="Arial" w:cs="Arial"/>
                <w:sz w:val="20"/>
                <w:szCs w:val="20"/>
              </w:rPr>
              <w:t>erkančiuoju subjektu</w:t>
            </w:r>
          </w:p>
        </w:tc>
        <w:tc>
          <w:tcPr>
            <w:tcW w:w="1985" w:type="dxa"/>
            <w:vMerge w:val="restart"/>
            <w:tcBorders>
              <w:top w:val="single" w:sz="4" w:space="0" w:color="auto"/>
              <w:left w:val="single" w:sz="4" w:space="0" w:color="auto"/>
              <w:right w:val="single" w:sz="4" w:space="0" w:color="auto"/>
            </w:tcBorders>
            <w:vAlign w:val="center"/>
          </w:tcPr>
          <w:p w14:paraId="46C582C2" w14:textId="77777777" w:rsidR="00A456C1" w:rsidRPr="00A456C1" w:rsidRDefault="00A456C1" w:rsidP="00080A08">
            <w:pPr>
              <w:jc w:val="center"/>
              <w:rPr>
                <w:rFonts w:ascii="Arial" w:hAnsi="Arial" w:cs="Arial"/>
                <w:color w:val="000000"/>
                <w:sz w:val="20"/>
                <w:szCs w:val="20"/>
              </w:rPr>
            </w:pPr>
          </w:p>
        </w:tc>
        <w:tc>
          <w:tcPr>
            <w:tcW w:w="2126" w:type="dxa"/>
            <w:vMerge w:val="restart"/>
            <w:tcBorders>
              <w:top w:val="single" w:sz="4" w:space="0" w:color="auto"/>
              <w:left w:val="single" w:sz="4" w:space="0" w:color="auto"/>
              <w:right w:val="single" w:sz="4" w:space="0" w:color="auto"/>
            </w:tcBorders>
            <w:vAlign w:val="center"/>
          </w:tcPr>
          <w:p w14:paraId="22362B6A" w14:textId="77777777" w:rsidR="00A456C1" w:rsidRPr="00A456C1" w:rsidRDefault="00A456C1" w:rsidP="007164DC">
            <w:pPr>
              <w:jc w:val="center"/>
              <w:rPr>
                <w:rFonts w:ascii="Arial" w:hAnsi="Arial" w:cs="Arial"/>
                <w:color w:val="000000"/>
                <w:sz w:val="20"/>
                <w:szCs w:val="20"/>
              </w:rPr>
            </w:pPr>
          </w:p>
        </w:tc>
        <w:tc>
          <w:tcPr>
            <w:tcW w:w="1843" w:type="dxa"/>
            <w:vMerge w:val="restart"/>
            <w:tcBorders>
              <w:top w:val="single" w:sz="4" w:space="0" w:color="auto"/>
              <w:left w:val="single" w:sz="4" w:space="0" w:color="auto"/>
              <w:right w:val="single" w:sz="4" w:space="0" w:color="auto"/>
            </w:tcBorders>
            <w:vAlign w:val="center"/>
          </w:tcPr>
          <w:p w14:paraId="132C3A4E" w14:textId="77777777" w:rsidR="00A456C1" w:rsidRDefault="00A456C1" w:rsidP="00080A08">
            <w:pPr>
              <w:spacing w:after="240"/>
              <w:jc w:val="center"/>
              <w:rPr>
                <w:rFonts w:ascii="Arial" w:hAnsi="Arial" w:cs="Arial"/>
                <w:color w:val="000000"/>
                <w:sz w:val="20"/>
                <w:szCs w:val="20"/>
              </w:rPr>
            </w:pPr>
          </w:p>
        </w:tc>
      </w:tr>
      <w:tr w:rsidR="00A456C1" w:rsidRPr="00080A08" w14:paraId="3DFDD619" w14:textId="77777777" w:rsidTr="00580CFB">
        <w:trPr>
          <w:trHeight w:val="447"/>
        </w:trPr>
        <w:tc>
          <w:tcPr>
            <w:tcW w:w="518" w:type="dxa"/>
            <w:tcBorders>
              <w:top w:val="single" w:sz="4" w:space="0" w:color="auto"/>
              <w:left w:val="single" w:sz="4" w:space="0" w:color="auto"/>
              <w:bottom w:val="single" w:sz="4" w:space="0" w:color="auto"/>
              <w:right w:val="single" w:sz="4" w:space="0" w:color="auto"/>
            </w:tcBorders>
            <w:vAlign w:val="center"/>
          </w:tcPr>
          <w:p w14:paraId="1EB794DA" w14:textId="5926C3EC" w:rsidR="00A456C1" w:rsidRPr="00A456C1" w:rsidRDefault="00A456C1" w:rsidP="00580CFB">
            <w:pPr>
              <w:jc w:val="center"/>
              <w:rPr>
                <w:rFonts w:ascii="Arial" w:hAnsi="Arial" w:cs="Arial"/>
                <w:color w:val="000000"/>
                <w:sz w:val="20"/>
                <w:szCs w:val="20"/>
              </w:rPr>
            </w:pPr>
            <w:r w:rsidRPr="00A456C1">
              <w:rPr>
                <w:rFonts w:ascii="Arial" w:hAnsi="Arial" w:cs="Arial"/>
                <w:color w:val="000000"/>
                <w:sz w:val="20"/>
                <w:szCs w:val="20"/>
              </w:rPr>
              <w:t>2.</w:t>
            </w:r>
          </w:p>
        </w:tc>
        <w:tc>
          <w:tcPr>
            <w:tcW w:w="4160" w:type="dxa"/>
            <w:tcBorders>
              <w:top w:val="single" w:sz="4" w:space="0" w:color="auto"/>
              <w:left w:val="single" w:sz="4" w:space="0" w:color="auto"/>
              <w:bottom w:val="single" w:sz="4" w:space="0" w:color="auto"/>
              <w:right w:val="single" w:sz="4" w:space="0" w:color="auto"/>
            </w:tcBorders>
            <w:vAlign w:val="center"/>
          </w:tcPr>
          <w:p w14:paraId="03D63422" w14:textId="589B6526" w:rsidR="00A456C1" w:rsidRPr="00A456C1" w:rsidRDefault="003101DC" w:rsidP="00580CFB">
            <w:pPr>
              <w:jc w:val="both"/>
              <w:rPr>
                <w:rFonts w:ascii="Arial" w:hAnsi="Arial" w:cs="Arial"/>
                <w:color w:val="000000"/>
                <w:sz w:val="20"/>
                <w:szCs w:val="20"/>
              </w:rPr>
            </w:pPr>
            <w:r>
              <w:rPr>
                <w:rFonts w:ascii="Arial" w:hAnsi="Arial" w:cs="Arial"/>
                <w:sz w:val="20"/>
                <w:szCs w:val="20"/>
              </w:rPr>
              <w:t xml:space="preserve">2 etapas. </w:t>
            </w:r>
            <w:r w:rsidR="00A456C1" w:rsidRPr="00A456C1">
              <w:rPr>
                <w:rFonts w:ascii="Arial" w:hAnsi="Arial" w:cs="Arial"/>
                <w:sz w:val="20"/>
                <w:szCs w:val="20"/>
              </w:rPr>
              <w:t>Naujos įrangos pristatymas</w:t>
            </w:r>
          </w:p>
        </w:tc>
        <w:tc>
          <w:tcPr>
            <w:tcW w:w="1985" w:type="dxa"/>
            <w:vMerge/>
            <w:tcBorders>
              <w:left w:val="single" w:sz="4" w:space="0" w:color="auto"/>
              <w:right w:val="single" w:sz="4" w:space="0" w:color="auto"/>
            </w:tcBorders>
            <w:vAlign w:val="center"/>
          </w:tcPr>
          <w:p w14:paraId="4B9AB406" w14:textId="77777777" w:rsidR="00A456C1" w:rsidRPr="00A456C1" w:rsidRDefault="00A456C1"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08F92273" w14:textId="77777777" w:rsidR="00A456C1" w:rsidRPr="00A456C1" w:rsidRDefault="00A456C1"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58AB4834" w14:textId="77777777" w:rsidR="00A456C1" w:rsidRDefault="00A456C1" w:rsidP="00080A08">
            <w:pPr>
              <w:spacing w:after="240"/>
              <w:jc w:val="center"/>
              <w:rPr>
                <w:rFonts w:ascii="Arial" w:hAnsi="Arial" w:cs="Arial"/>
                <w:color w:val="000000"/>
                <w:sz w:val="20"/>
                <w:szCs w:val="20"/>
              </w:rPr>
            </w:pPr>
          </w:p>
        </w:tc>
      </w:tr>
      <w:tr w:rsidR="00A456C1" w:rsidRPr="00080A08" w14:paraId="6F3397FB" w14:textId="77777777" w:rsidTr="00580CFB">
        <w:trPr>
          <w:trHeight w:val="398"/>
        </w:trPr>
        <w:tc>
          <w:tcPr>
            <w:tcW w:w="518" w:type="dxa"/>
            <w:tcBorders>
              <w:top w:val="single" w:sz="4" w:space="0" w:color="auto"/>
              <w:left w:val="single" w:sz="4" w:space="0" w:color="auto"/>
              <w:bottom w:val="single" w:sz="4" w:space="0" w:color="auto"/>
              <w:right w:val="single" w:sz="4" w:space="0" w:color="auto"/>
            </w:tcBorders>
            <w:vAlign w:val="center"/>
          </w:tcPr>
          <w:p w14:paraId="557BE308" w14:textId="3DFD71A9" w:rsidR="00A456C1" w:rsidRPr="00A456C1" w:rsidRDefault="00A456C1" w:rsidP="00580CFB">
            <w:pPr>
              <w:jc w:val="center"/>
              <w:rPr>
                <w:rFonts w:ascii="Arial" w:hAnsi="Arial" w:cs="Arial"/>
                <w:color w:val="000000"/>
                <w:sz w:val="20"/>
                <w:szCs w:val="20"/>
              </w:rPr>
            </w:pPr>
            <w:r w:rsidRPr="00A456C1">
              <w:rPr>
                <w:rFonts w:ascii="Arial" w:hAnsi="Arial" w:cs="Arial"/>
                <w:color w:val="000000"/>
                <w:sz w:val="20"/>
                <w:szCs w:val="20"/>
              </w:rPr>
              <w:t>3.</w:t>
            </w:r>
          </w:p>
        </w:tc>
        <w:tc>
          <w:tcPr>
            <w:tcW w:w="4160" w:type="dxa"/>
            <w:tcBorders>
              <w:top w:val="single" w:sz="4" w:space="0" w:color="auto"/>
              <w:left w:val="single" w:sz="4" w:space="0" w:color="auto"/>
              <w:bottom w:val="single" w:sz="4" w:space="0" w:color="auto"/>
              <w:right w:val="single" w:sz="4" w:space="0" w:color="auto"/>
            </w:tcBorders>
            <w:vAlign w:val="center"/>
          </w:tcPr>
          <w:p w14:paraId="0CC1A012" w14:textId="376F217A" w:rsidR="00A456C1" w:rsidRPr="00A456C1" w:rsidRDefault="003101DC" w:rsidP="00580CFB">
            <w:pPr>
              <w:jc w:val="both"/>
              <w:rPr>
                <w:rFonts w:ascii="Arial" w:hAnsi="Arial" w:cs="Arial"/>
                <w:sz w:val="20"/>
                <w:szCs w:val="20"/>
              </w:rPr>
            </w:pPr>
            <w:r>
              <w:rPr>
                <w:rFonts w:ascii="Arial" w:hAnsi="Arial" w:cs="Arial"/>
                <w:sz w:val="20"/>
                <w:szCs w:val="20"/>
              </w:rPr>
              <w:t xml:space="preserve">3 etapas. </w:t>
            </w:r>
            <w:r w:rsidR="00A456C1" w:rsidRPr="00A456C1">
              <w:rPr>
                <w:rFonts w:ascii="Arial" w:hAnsi="Arial" w:cs="Arial"/>
                <w:sz w:val="20"/>
                <w:szCs w:val="20"/>
              </w:rPr>
              <w:t>Naujos įrangos sumontavimas</w:t>
            </w:r>
          </w:p>
        </w:tc>
        <w:tc>
          <w:tcPr>
            <w:tcW w:w="1985" w:type="dxa"/>
            <w:vMerge/>
            <w:tcBorders>
              <w:left w:val="single" w:sz="4" w:space="0" w:color="auto"/>
              <w:right w:val="single" w:sz="4" w:space="0" w:color="auto"/>
            </w:tcBorders>
            <w:vAlign w:val="center"/>
          </w:tcPr>
          <w:p w14:paraId="7B26972C" w14:textId="77777777" w:rsidR="00A456C1" w:rsidRPr="00A456C1" w:rsidRDefault="00A456C1"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12825B83" w14:textId="77777777" w:rsidR="00A456C1" w:rsidRPr="00A456C1" w:rsidRDefault="00A456C1"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2DFD730D" w14:textId="77777777" w:rsidR="00A456C1" w:rsidRDefault="00A456C1" w:rsidP="00080A08">
            <w:pPr>
              <w:spacing w:after="240"/>
              <w:jc w:val="center"/>
              <w:rPr>
                <w:rFonts w:ascii="Arial" w:hAnsi="Arial" w:cs="Arial"/>
                <w:color w:val="000000"/>
                <w:sz w:val="20"/>
                <w:szCs w:val="20"/>
              </w:rPr>
            </w:pPr>
          </w:p>
        </w:tc>
      </w:tr>
      <w:tr w:rsidR="00A456C1" w:rsidRPr="00080A08" w14:paraId="2BC095BF" w14:textId="77777777" w:rsidTr="00AA27FE">
        <w:trPr>
          <w:trHeight w:val="627"/>
        </w:trPr>
        <w:tc>
          <w:tcPr>
            <w:tcW w:w="518" w:type="dxa"/>
            <w:tcBorders>
              <w:top w:val="single" w:sz="4" w:space="0" w:color="auto"/>
              <w:left w:val="single" w:sz="4" w:space="0" w:color="auto"/>
              <w:bottom w:val="single" w:sz="4" w:space="0" w:color="auto"/>
              <w:right w:val="single" w:sz="4" w:space="0" w:color="auto"/>
            </w:tcBorders>
            <w:vAlign w:val="center"/>
          </w:tcPr>
          <w:p w14:paraId="7ACF4F91" w14:textId="52332D2F" w:rsidR="00A456C1" w:rsidRPr="00A456C1" w:rsidRDefault="00A456C1" w:rsidP="00580CFB">
            <w:pPr>
              <w:jc w:val="center"/>
              <w:rPr>
                <w:rFonts w:ascii="Arial" w:hAnsi="Arial" w:cs="Arial"/>
                <w:color w:val="000000"/>
                <w:sz w:val="20"/>
                <w:szCs w:val="20"/>
              </w:rPr>
            </w:pPr>
            <w:r w:rsidRPr="00A456C1">
              <w:rPr>
                <w:rFonts w:ascii="Arial" w:hAnsi="Arial" w:cs="Arial"/>
                <w:color w:val="000000"/>
                <w:sz w:val="20"/>
                <w:szCs w:val="20"/>
              </w:rPr>
              <w:t>4.</w:t>
            </w:r>
          </w:p>
        </w:tc>
        <w:tc>
          <w:tcPr>
            <w:tcW w:w="4160" w:type="dxa"/>
            <w:tcBorders>
              <w:top w:val="single" w:sz="4" w:space="0" w:color="auto"/>
              <w:left w:val="single" w:sz="4" w:space="0" w:color="auto"/>
              <w:bottom w:val="single" w:sz="4" w:space="0" w:color="auto"/>
              <w:right w:val="single" w:sz="4" w:space="0" w:color="auto"/>
            </w:tcBorders>
            <w:vAlign w:val="center"/>
          </w:tcPr>
          <w:p w14:paraId="7E2C6DBA" w14:textId="76A758A2" w:rsidR="00A456C1" w:rsidRPr="00A456C1" w:rsidRDefault="003101DC" w:rsidP="00580CFB">
            <w:pPr>
              <w:jc w:val="both"/>
              <w:rPr>
                <w:rFonts w:ascii="Arial" w:hAnsi="Arial" w:cs="Arial"/>
                <w:sz w:val="20"/>
                <w:szCs w:val="20"/>
              </w:rPr>
            </w:pPr>
            <w:r>
              <w:rPr>
                <w:rFonts w:ascii="Arial" w:hAnsi="Arial" w:cs="Arial"/>
                <w:sz w:val="20"/>
                <w:szCs w:val="20"/>
              </w:rPr>
              <w:t xml:space="preserve">4 etapas. </w:t>
            </w:r>
            <w:r w:rsidR="00A456C1" w:rsidRPr="00A456C1">
              <w:rPr>
                <w:rFonts w:ascii="Arial" w:hAnsi="Arial" w:cs="Arial"/>
                <w:sz w:val="20"/>
                <w:szCs w:val="20"/>
              </w:rPr>
              <w:t>Paleidimo derinimo darbai ir personalo mokymai</w:t>
            </w:r>
          </w:p>
        </w:tc>
        <w:tc>
          <w:tcPr>
            <w:tcW w:w="1985" w:type="dxa"/>
            <w:vMerge/>
            <w:tcBorders>
              <w:left w:val="single" w:sz="4" w:space="0" w:color="auto"/>
              <w:right w:val="single" w:sz="4" w:space="0" w:color="auto"/>
            </w:tcBorders>
            <w:vAlign w:val="center"/>
          </w:tcPr>
          <w:p w14:paraId="097A62BF" w14:textId="77777777" w:rsidR="00A456C1" w:rsidRPr="00A456C1" w:rsidRDefault="00A456C1" w:rsidP="00080A08">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372AFBB3" w14:textId="77777777" w:rsidR="00A456C1" w:rsidRPr="00A456C1" w:rsidRDefault="00A456C1" w:rsidP="007164DC">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0706D25B" w14:textId="77777777" w:rsidR="00A456C1" w:rsidRDefault="00A456C1" w:rsidP="00080A08">
            <w:pPr>
              <w:spacing w:after="240"/>
              <w:jc w:val="center"/>
              <w:rPr>
                <w:rFonts w:ascii="Arial" w:hAnsi="Arial" w:cs="Arial"/>
                <w:color w:val="000000"/>
                <w:sz w:val="20"/>
                <w:szCs w:val="20"/>
              </w:rPr>
            </w:pPr>
          </w:p>
        </w:tc>
      </w:tr>
      <w:tr w:rsidR="00A456C1" w:rsidRPr="00080A08" w14:paraId="65F39869" w14:textId="77777777" w:rsidTr="00580CFB">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2C031B2A" w14:textId="0348F361" w:rsidR="00A456C1" w:rsidRPr="00A456C1" w:rsidRDefault="00A456C1" w:rsidP="00580CFB">
            <w:pPr>
              <w:jc w:val="center"/>
              <w:rPr>
                <w:rFonts w:ascii="Arial" w:hAnsi="Arial" w:cs="Arial"/>
                <w:color w:val="000000"/>
                <w:sz w:val="20"/>
                <w:szCs w:val="20"/>
              </w:rPr>
            </w:pPr>
            <w:r w:rsidRPr="00A456C1">
              <w:rPr>
                <w:rFonts w:ascii="Arial" w:hAnsi="Arial" w:cs="Arial"/>
                <w:color w:val="000000"/>
                <w:sz w:val="20"/>
                <w:szCs w:val="20"/>
              </w:rPr>
              <w:t>5.</w:t>
            </w:r>
          </w:p>
        </w:tc>
        <w:tc>
          <w:tcPr>
            <w:tcW w:w="4160" w:type="dxa"/>
            <w:tcBorders>
              <w:top w:val="single" w:sz="4" w:space="0" w:color="auto"/>
              <w:left w:val="single" w:sz="4" w:space="0" w:color="auto"/>
              <w:bottom w:val="single" w:sz="4" w:space="0" w:color="auto"/>
              <w:right w:val="single" w:sz="4" w:space="0" w:color="auto"/>
            </w:tcBorders>
            <w:vAlign w:val="center"/>
          </w:tcPr>
          <w:p w14:paraId="0E35D754" w14:textId="28CD5EA6" w:rsidR="00A456C1" w:rsidRPr="00A456C1" w:rsidRDefault="003101DC" w:rsidP="00580CFB">
            <w:pPr>
              <w:jc w:val="both"/>
              <w:rPr>
                <w:rFonts w:ascii="Arial" w:hAnsi="Arial" w:cs="Arial"/>
                <w:sz w:val="20"/>
                <w:szCs w:val="20"/>
              </w:rPr>
            </w:pPr>
            <w:r>
              <w:rPr>
                <w:rFonts w:ascii="Arial" w:hAnsi="Arial" w:cs="Arial"/>
                <w:sz w:val="20"/>
                <w:szCs w:val="20"/>
              </w:rPr>
              <w:t xml:space="preserve">5 etapas. </w:t>
            </w:r>
            <w:r w:rsidR="00A456C1" w:rsidRPr="00A456C1">
              <w:rPr>
                <w:rFonts w:ascii="Arial" w:hAnsi="Arial" w:cs="Arial"/>
                <w:sz w:val="20"/>
                <w:szCs w:val="20"/>
              </w:rPr>
              <w:t>Projekto pridavimo procedūra</w:t>
            </w:r>
          </w:p>
        </w:tc>
        <w:tc>
          <w:tcPr>
            <w:tcW w:w="1985" w:type="dxa"/>
            <w:vMerge/>
            <w:tcBorders>
              <w:left w:val="single" w:sz="4" w:space="0" w:color="auto"/>
              <w:bottom w:val="single" w:sz="4" w:space="0" w:color="000000" w:themeColor="text1"/>
              <w:right w:val="single" w:sz="4" w:space="0" w:color="auto"/>
            </w:tcBorders>
            <w:vAlign w:val="center"/>
          </w:tcPr>
          <w:p w14:paraId="4292666A" w14:textId="77777777" w:rsidR="00A456C1" w:rsidRPr="00A456C1" w:rsidRDefault="00A456C1" w:rsidP="00080A08">
            <w:pPr>
              <w:jc w:val="center"/>
              <w:rPr>
                <w:rFonts w:ascii="Arial" w:hAnsi="Arial" w:cs="Arial"/>
                <w:color w:val="000000"/>
                <w:sz w:val="20"/>
                <w:szCs w:val="20"/>
              </w:rPr>
            </w:pPr>
          </w:p>
        </w:tc>
        <w:tc>
          <w:tcPr>
            <w:tcW w:w="2126" w:type="dxa"/>
            <w:vMerge/>
            <w:tcBorders>
              <w:left w:val="single" w:sz="4" w:space="0" w:color="auto"/>
              <w:bottom w:val="single" w:sz="4" w:space="0" w:color="auto"/>
              <w:right w:val="single" w:sz="4" w:space="0" w:color="auto"/>
            </w:tcBorders>
          </w:tcPr>
          <w:p w14:paraId="056FD37E" w14:textId="77777777" w:rsidR="00A456C1" w:rsidRPr="00A456C1" w:rsidRDefault="00A456C1" w:rsidP="007164DC">
            <w:pPr>
              <w:jc w:val="center"/>
              <w:rPr>
                <w:rFonts w:ascii="Arial" w:hAnsi="Arial" w:cs="Arial"/>
                <w:color w:val="000000"/>
                <w:sz w:val="20"/>
                <w:szCs w:val="20"/>
              </w:rPr>
            </w:pPr>
          </w:p>
        </w:tc>
        <w:tc>
          <w:tcPr>
            <w:tcW w:w="1843" w:type="dxa"/>
            <w:vMerge/>
            <w:tcBorders>
              <w:left w:val="single" w:sz="4" w:space="0" w:color="auto"/>
              <w:bottom w:val="single" w:sz="4" w:space="0" w:color="auto"/>
              <w:right w:val="single" w:sz="4" w:space="0" w:color="auto"/>
            </w:tcBorders>
          </w:tcPr>
          <w:p w14:paraId="2E113A3A" w14:textId="77777777" w:rsidR="00A456C1" w:rsidRDefault="00A456C1" w:rsidP="00080A08">
            <w:pPr>
              <w:spacing w:after="240"/>
              <w:jc w:val="center"/>
              <w:rPr>
                <w:rFonts w:ascii="Arial" w:hAnsi="Arial" w:cs="Arial"/>
                <w:color w:val="000000"/>
                <w:sz w:val="20"/>
                <w:szCs w:val="20"/>
              </w:rPr>
            </w:pPr>
          </w:p>
        </w:tc>
      </w:tr>
    </w:tbl>
    <w:p w14:paraId="7A8A3F45" w14:textId="77777777" w:rsidR="00471184" w:rsidRPr="00080A08" w:rsidRDefault="00471184" w:rsidP="00080A08">
      <w:pPr>
        <w:tabs>
          <w:tab w:val="left" w:pos="-142"/>
        </w:tabs>
        <w:rPr>
          <w:rFonts w:ascii="Arial" w:hAnsi="Arial" w:cs="Arial"/>
          <w:i/>
          <w:sz w:val="20"/>
          <w:szCs w:val="20"/>
        </w:rPr>
      </w:pPr>
    </w:p>
    <w:p w14:paraId="28DEADF5" w14:textId="6FED8321" w:rsidR="00BA7873" w:rsidRPr="00080A08" w:rsidRDefault="00BA7873" w:rsidP="00080A08">
      <w:pPr>
        <w:tabs>
          <w:tab w:val="left" w:pos="-142"/>
        </w:tabs>
        <w:jc w:val="both"/>
        <w:rPr>
          <w:rFonts w:ascii="Arial" w:hAnsi="Arial" w:cs="Arial"/>
          <w:sz w:val="20"/>
          <w:szCs w:val="20"/>
        </w:rPr>
      </w:pPr>
      <w:r w:rsidRPr="00080A08">
        <w:rPr>
          <w:rFonts w:ascii="Arial" w:hAnsi="Arial" w:cs="Arial"/>
          <w:i/>
          <w:sz w:val="20"/>
          <w:szCs w:val="20"/>
        </w:rPr>
        <w:t>Pastabos:</w:t>
      </w:r>
    </w:p>
    <w:p w14:paraId="01C459D0" w14:textId="77777777" w:rsidR="00BA7873" w:rsidRPr="00080A08" w:rsidRDefault="00BA7873" w:rsidP="00080A08">
      <w:pPr>
        <w:jc w:val="both"/>
        <w:rPr>
          <w:rFonts w:ascii="Arial" w:hAnsi="Arial" w:cs="Arial"/>
          <w:i/>
          <w:sz w:val="20"/>
          <w:szCs w:val="20"/>
        </w:rPr>
      </w:pPr>
      <w:r w:rsidRPr="00080A08">
        <w:rPr>
          <w:rFonts w:ascii="Arial" w:hAnsi="Arial" w:cs="Arial"/>
          <w:i/>
          <w:sz w:val="20"/>
          <w:szCs w:val="20"/>
        </w:rPr>
        <w:t>1) Kaina pasiūlyme nurodoma suapvalinta, paliekant du skaitmenis po kablelio.</w:t>
      </w:r>
    </w:p>
    <w:p w14:paraId="64B630D0" w14:textId="5E2327B8" w:rsidR="00BA7873" w:rsidRPr="00080A08" w:rsidRDefault="00BA7873" w:rsidP="00080A08">
      <w:pPr>
        <w:ind w:right="282"/>
        <w:jc w:val="both"/>
        <w:rPr>
          <w:rFonts w:ascii="Arial" w:hAnsi="Arial" w:cs="Arial"/>
          <w:i/>
          <w:sz w:val="20"/>
          <w:szCs w:val="20"/>
        </w:rPr>
      </w:pPr>
      <w:r w:rsidRPr="00080A08">
        <w:rPr>
          <w:rFonts w:ascii="Arial" w:hAnsi="Arial" w:cs="Arial"/>
          <w:i/>
          <w:sz w:val="20"/>
          <w:szCs w:val="20"/>
        </w:rPr>
        <w:t>2) tais atvejais, kai pagal galiojančius teisės aktus teikėjui nereikia mokėti PVM, teikėjas nurodo priežastis, dėl kurių</w:t>
      </w:r>
      <w:r w:rsidR="00774D04" w:rsidRPr="00080A08">
        <w:rPr>
          <w:rFonts w:ascii="Arial" w:hAnsi="Arial" w:cs="Arial"/>
          <w:i/>
          <w:sz w:val="20"/>
          <w:szCs w:val="20"/>
        </w:rPr>
        <w:t xml:space="preserve"> </w:t>
      </w:r>
      <w:r w:rsidRPr="00080A08">
        <w:rPr>
          <w:rFonts w:ascii="Arial" w:hAnsi="Arial" w:cs="Arial"/>
          <w:i/>
          <w:sz w:val="20"/>
          <w:szCs w:val="20"/>
        </w:rPr>
        <w:t>PVM nemoka.</w:t>
      </w:r>
    </w:p>
    <w:p w14:paraId="24B70CA7" w14:textId="7596D717" w:rsidR="00B147C8" w:rsidRDefault="00A834E0" w:rsidP="00080A08">
      <w:pPr>
        <w:ind w:right="282"/>
        <w:jc w:val="both"/>
        <w:rPr>
          <w:rFonts w:ascii="Arial" w:hAnsi="Arial" w:cs="Arial"/>
          <w:i/>
          <w:sz w:val="20"/>
          <w:szCs w:val="20"/>
        </w:rPr>
      </w:pPr>
      <w:r>
        <w:rPr>
          <w:rFonts w:ascii="Arial" w:hAnsi="Arial" w:cs="Arial"/>
          <w:i/>
          <w:sz w:val="20"/>
          <w:szCs w:val="20"/>
        </w:rPr>
        <w:t xml:space="preserve">3) </w:t>
      </w:r>
      <w:r w:rsidRPr="00A834E0">
        <w:rPr>
          <w:rFonts w:ascii="Arial" w:hAnsi="Arial" w:cs="Arial"/>
          <w:i/>
          <w:sz w:val="20"/>
          <w:szCs w:val="20"/>
        </w:rPr>
        <w:t>įsig</w:t>
      </w:r>
      <w:r>
        <w:rPr>
          <w:rFonts w:ascii="Arial" w:hAnsi="Arial" w:cs="Arial"/>
          <w:i/>
          <w:sz w:val="20"/>
          <w:szCs w:val="20"/>
        </w:rPr>
        <w:t>y</w:t>
      </w:r>
      <w:r w:rsidRPr="00A834E0">
        <w:rPr>
          <w:rFonts w:ascii="Arial" w:hAnsi="Arial" w:cs="Arial"/>
          <w:i/>
          <w:sz w:val="20"/>
          <w:szCs w:val="20"/>
        </w:rPr>
        <w:t xml:space="preserve">jamų Darbų išskaidymo į tarpinius etapus dydžiai (proc.) yra nurodyti Sąlygų </w:t>
      </w:r>
      <w:r w:rsidR="000F7A1B">
        <w:rPr>
          <w:rFonts w:ascii="Arial" w:hAnsi="Arial" w:cs="Arial"/>
          <w:i/>
          <w:sz w:val="20"/>
          <w:szCs w:val="20"/>
        </w:rPr>
        <w:t>7</w:t>
      </w:r>
      <w:r w:rsidRPr="00A834E0">
        <w:rPr>
          <w:rFonts w:ascii="Arial" w:hAnsi="Arial" w:cs="Arial"/>
          <w:i/>
          <w:sz w:val="20"/>
          <w:szCs w:val="20"/>
        </w:rPr>
        <w:t xml:space="preserve"> priedo „Sutarties projektas“ specialiosios dalies 5 punkte.</w:t>
      </w:r>
    </w:p>
    <w:p w14:paraId="0BA231C2" w14:textId="62D68A63" w:rsidR="00A93A06" w:rsidRPr="00080A08" w:rsidRDefault="00A93A06" w:rsidP="00080A08">
      <w:pPr>
        <w:ind w:right="282"/>
        <w:jc w:val="both"/>
        <w:rPr>
          <w:rFonts w:ascii="Arial" w:hAnsi="Arial" w:cs="Arial"/>
          <w:i/>
          <w:sz w:val="20"/>
          <w:szCs w:val="20"/>
        </w:rPr>
      </w:pPr>
      <w:r>
        <w:rPr>
          <w:rFonts w:ascii="Arial" w:hAnsi="Arial" w:cs="Arial"/>
          <w:i/>
          <w:sz w:val="20"/>
          <w:szCs w:val="20"/>
        </w:rPr>
        <w:t xml:space="preserve">4) </w:t>
      </w:r>
      <w:r w:rsidRPr="00A93A06">
        <w:rPr>
          <w:rFonts w:ascii="Arial" w:hAnsi="Arial" w:cs="Arial"/>
          <w:i/>
          <w:sz w:val="20"/>
          <w:szCs w:val="20"/>
        </w:rPr>
        <w:t>Tiekėjui pateikus didesnės vertės nei Pirkimui skirtos lėšos pasiūlymą, jis bus atmestas kaip nepriimtinas</w:t>
      </w:r>
      <w:r>
        <w:rPr>
          <w:rFonts w:ascii="Arial" w:hAnsi="Arial" w:cs="Arial"/>
          <w:i/>
          <w:sz w:val="20"/>
          <w:szCs w:val="20"/>
        </w:rPr>
        <w:t xml:space="preserve"> (Pirkimo specialiųjų sąlygų 2.3 p. nurodyt</w:t>
      </w:r>
      <w:r w:rsidR="00DA449C">
        <w:rPr>
          <w:rFonts w:ascii="Arial" w:hAnsi="Arial" w:cs="Arial"/>
          <w:i/>
          <w:sz w:val="20"/>
          <w:szCs w:val="20"/>
        </w:rPr>
        <w:t>os</w:t>
      </w:r>
      <w:r>
        <w:rPr>
          <w:rFonts w:ascii="Arial" w:hAnsi="Arial" w:cs="Arial"/>
          <w:i/>
          <w:sz w:val="20"/>
          <w:szCs w:val="20"/>
        </w:rPr>
        <w:t xml:space="preserve"> pirkimui skirt</w:t>
      </w:r>
      <w:r w:rsidR="00DA449C">
        <w:rPr>
          <w:rFonts w:ascii="Arial" w:hAnsi="Arial" w:cs="Arial"/>
          <w:i/>
          <w:sz w:val="20"/>
          <w:szCs w:val="20"/>
        </w:rPr>
        <w:t>o</w:t>
      </w:r>
      <w:r>
        <w:rPr>
          <w:rFonts w:ascii="Arial" w:hAnsi="Arial" w:cs="Arial"/>
          <w:i/>
          <w:sz w:val="20"/>
          <w:szCs w:val="20"/>
        </w:rPr>
        <w:t>s lėš</w:t>
      </w:r>
      <w:r w:rsidR="00DA449C">
        <w:rPr>
          <w:rFonts w:ascii="Arial" w:hAnsi="Arial" w:cs="Arial"/>
          <w:i/>
          <w:sz w:val="20"/>
          <w:szCs w:val="20"/>
        </w:rPr>
        <w:t>o</w:t>
      </w:r>
      <w:r>
        <w:rPr>
          <w:rFonts w:ascii="Arial" w:hAnsi="Arial" w:cs="Arial"/>
          <w:i/>
          <w:sz w:val="20"/>
          <w:szCs w:val="20"/>
        </w:rPr>
        <w:t>s).</w:t>
      </w:r>
    </w:p>
    <w:p w14:paraId="3C7B9ADE" w14:textId="77777777" w:rsidR="00BA7873" w:rsidRPr="00080A08" w:rsidRDefault="00BA7873" w:rsidP="00080A08">
      <w:pPr>
        <w:tabs>
          <w:tab w:val="left" w:pos="567"/>
          <w:tab w:val="num" w:pos="1920"/>
          <w:tab w:val="left" w:pos="7513"/>
        </w:tabs>
        <w:ind w:firstLine="567"/>
        <w:jc w:val="center"/>
        <w:rPr>
          <w:rFonts w:ascii="Arial" w:hAnsi="Arial" w:cs="Arial"/>
          <w:sz w:val="20"/>
          <w:szCs w:val="20"/>
        </w:rPr>
      </w:pPr>
    </w:p>
    <w:p w14:paraId="6CF1186D" w14:textId="26539830" w:rsidR="00BA7873" w:rsidRPr="008A1968" w:rsidRDefault="007842C7" w:rsidP="00080A08">
      <w:pPr>
        <w:rPr>
          <w:rFonts w:ascii="Arial" w:hAnsi="Arial" w:cs="Arial"/>
          <w:sz w:val="20"/>
          <w:szCs w:val="20"/>
        </w:rPr>
      </w:pPr>
      <w:r w:rsidRPr="008A1968">
        <w:rPr>
          <w:rFonts w:ascii="Arial" w:hAnsi="Arial" w:cs="Arial"/>
          <w:sz w:val="20"/>
          <w:szCs w:val="20"/>
        </w:rPr>
        <w:t>P</w:t>
      </w:r>
      <w:r w:rsidR="002103B3" w:rsidRPr="008A1968">
        <w:rPr>
          <w:rFonts w:ascii="Arial" w:hAnsi="Arial" w:cs="Arial"/>
          <w:sz w:val="20"/>
          <w:szCs w:val="20"/>
        </w:rPr>
        <w:t xml:space="preserve">asiūlymo </w:t>
      </w:r>
      <w:r w:rsidR="00BA7873" w:rsidRPr="008A1968">
        <w:rPr>
          <w:rFonts w:ascii="Arial" w:hAnsi="Arial" w:cs="Arial"/>
          <w:sz w:val="20"/>
          <w:szCs w:val="20"/>
        </w:rPr>
        <w:t xml:space="preserve">kaina be PVM –  </w:t>
      </w:r>
      <w:r w:rsidR="00BA7873" w:rsidRPr="008A1968">
        <w:rPr>
          <w:rFonts w:ascii="Arial" w:hAnsi="Arial" w:cs="Arial"/>
          <w:i/>
          <w:iCs/>
          <w:sz w:val="20"/>
          <w:szCs w:val="20"/>
        </w:rPr>
        <w:t>(skaičiais ir žodžiais)</w:t>
      </w:r>
      <w:r w:rsidR="00BA7873" w:rsidRPr="008A1968">
        <w:rPr>
          <w:rFonts w:ascii="Arial" w:hAnsi="Arial" w:cs="Arial"/>
          <w:sz w:val="20"/>
          <w:szCs w:val="20"/>
        </w:rPr>
        <w:t>..........................................................................Eur .....</w:t>
      </w:r>
      <w:r w:rsidR="00E36BFE" w:rsidRPr="008A1968">
        <w:rPr>
          <w:rFonts w:ascii="Arial" w:hAnsi="Arial" w:cs="Arial"/>
          <w:sz w:val="20"/>
          <w:szCs w:val="20"/>
        </w:rPr>
        <w:t>.</w:t>
      </w:r>
      <w:r w:rsidR="00BA7873" w:rsidRPr="008A1968">
        <w:rPr>
          <w:rFonts w:ascii="Arial" w:hAnsi="Arial" w:cs="Arial"/>
          <w:sz w:val="20"/>
          <w:szCs w:val="20"/>
        </w:rPr>
        <w:t>.....ct.</w:t>
      </w:r>
    </w:p>
    <w:p w14:paraId="78430F5F" w14:textId="2893BC71" w:rsidR="00BA7873" w:rsidRPr="008A1968" w:rsidRDefault="00BA7873" w:rsidP="00080A08">
      <w:pPr>
        <w:tabs>
          <w:tab w:val="left" w:pos="5529"/>
        </w:tabs>
        <w:jc w:val="center"/>
        <w:rPr>
          <w:rFonts w:ascii="Arial" w:hAnsi="Arial" w:cs="Arial"/>
          <w:sz w:val="20"/>
          <w:szCs w:val="20"/>
          <w:vertAlign w:val="superscript"/>
        </w:rPr>
      </w:pPr>
    </w:p>
    <w:p w14:paraId="3FB1A06E" w14:textId="5F270C44" w:rsidR="00BA7873" w:rsidRPr="008A1968" w:rsidRDefault="00E724F4" w:rsidP="00080A08">
      <w:pPr>
        <w:rPr>
          <w:rFonts w:ascii="Arial" w:hAnsi="Arial" w:cs="Arial"/>
          <w:sz w:val="20"/>
          <w:szCs w:val="20"/>
        </w:rPr>
      </w:pPr>
      <w:r w:rsidRPr="008A1968">
        <w:rPr>
          <w:rFonts w:ascii="Arial" w:hAnsi="Arial" w:cs="Arial"/>
          <w:sz w:val="20"/>
          <w:szCs w:val="20"/>
        </w:rPr>
        <w:t>.....</w:t>
      </w:r>
      <w:r w:rsidR="00BA7873" w:rsidRPr="008A1968">
        <w:rPr>
          <w:rFonts w:ascii="Arial" w:hAnsi="Arial" w:cs="Arial"/>
          <w:sz w:val="20"/>
          <w:szCs w:val="20"/>
        </w:rPr>
        <w:t xml:space="preserve"> proc. PVM   –  </w:t>
      </w:r>
      <w:r w:rsidR="00BA7873" w:rsidRPr="008A1968">
        <w:rPr>
          <w:rFonts w:ascii="Arial" w:hAnsi="Arial" w:cs="Arial"/>
          <w:i/>
          <w:iCs/>
          <w:sz w:val="20"/>
          <w:szCs w:val="20"/>
        </w:rPr>
        <w:t>(skaičiais</w:t>
      </w:r>
      <w:r w:rsidR="00774D04" w:rsidRPr="008A1968">
        <w:rPr>
          <w:rFonts w:ascii="Arial" w:hAnsi="Arial" w:cs="Arial"/>
          <w:i/>
          <w:iCs/>
          <w:sz w:val="20"/>
          <w:szCs w:val="20"/>
        </w:rPr>
        <w:t xml:space="preserve"> </w:t>
      </w:r>
      <w:r w:rsidR="00BA7873" w:rsidRPr="008A1968">
        <w:rPr>
          <w:rFonts w:ascii="Arial" w:hAnsi="Arial" w:cs="Arial"/>
          <w:i/>
          <w:iCs/>
          <w:sz w:val="20"/>
          <w:szCs w:val="20"/>
        </w:rPr>
        <w:t>žodžiais</w:t>
      </w:r>
      <w:r w:rsidR="00774D04" w:rsidRPr="008A1968">
        <w:rPr>
          <w:rFonts w:ascii="Arial" w:hAnsi="Arial" w:cs="Arial"/>
          <w:i/>
          <w:iCs/>
          <w:sz w:val="20"/>
          <w:szCs w:val="20"/>
        </w:rPr>
        <w:t>)</w:t>
      </w:r>
      <w:r w:rsidR="00BA7873" w:rsidRPr="008A1968">
        <w:rPr>
          <w:rFonts w:ascii="Arial" w:hAnsi="Arial" w:cs="Arial"/>
          <w:sz w:val="20"/>
          <w:szCs w:val="20"/>
        </w:rPr>
        <w:t>............................................................................................</w:t>
      </w:r>
      <w:r w:rsidR="007E38CC">
        <w:rPr>
          <w:rFonts w:ascii="Arial" w:hAnsi="Arial" w:cs="Arial"/>
          <w:sz w:val="20"/>
          <w:szCs w:val="20"/>
        </w:rPr>
        <w:t>.</w:t>
      </w:r>
      <w:r w:rsidR="00BA7873" w:rsidRPr="008A1968">
        <w:rPr>
          <w:rFonts w:ascii="Arial" w:hAnsi="Arial" w:cs="Arial"/>
          <w:sz w:val="20"/>
          <w:szCs w:val="20"/>
        </w:rPr>
        <w:t>Eur...........ct.</w:t>
      </w:r>
    </w:p>
    <w:p w14:paraId="10E8D29C" w14:textId="77777777" w:rsidR="001A24FF" w:rsidRPr="008A1968" w:rsidRDefault="001A24FF" w:rsidP="00080A08">
      <w:pPr>
        <w:ind w:firstLine="567"/>
        <w:jc w:val="both"/>
        <w:rPr>
          <w:rFonts w:ascii="Arial" w:hAnsi="Arial" w:cs="Arial"/>
          <w:sz w:val="20"/>
          <w:szCs w:val="20"/>
          <w:vertAlign w:val="superscript"/>
        </w:rPr>
      </w:pPr>
    </w:p>
    <w:p w14:paraId="0D1BF391" w14:textId="0BEEBF92" w:rsidR="00155B3E" w:rsidRPr="008A1968" w:rsidRDefault="007842C7" w:rsidP="00080A08">
      <w:pPr>
        <w:rPr>
          <w:rFonts w:ascii="Arial" w:hAnsi="Arial" w:cs="Arial"/>
          <w:sz w:val="20"/>
          <w:szCs w:val="20"/>
        </w:rPr>
      </w:pPr>
      <w:r w:rsidRPr="008A1968">
        <w:rPr>
          <w:rFonts w:ascii="Arial" w:hAnsi="Arial" w:cs="Arial"/>
          <w:sz w:val="20"/>
          <w:szCs w:val="20"/>
        </w:rPr>
        <w:t>Pa</w:t>
      </w:r>
      <w:r w:rsidR="002103B3" w:rsidRPr="008A1968">
        <w:rPr>
          <w:rFonts w:ascii="Arial" w:hAnsi="Arial" w:cs="Arial"/>
          <w:sz w:val="20"/>
          <w:szCs w:val="20"/>
        </w:rPr>
        <w:t>siūlymo</w:t>
      </w:r>
      <w:r w:rsidR="00BA7873" w:rsidRPr="008A1968">
        <w:rPr>
          <w:rFonts w:ascii="Arial" w:hAnsi="Arial" w:cs="Arial"/>
          <w:sz w:val="20"/>
          <w:szCs w:val="20"/>
        </w:rPr>
        <w:t xml:space="preserve"> kaina su PVM </w:t>
      </w:r>
      <w:r w:rsidR="001A24FF" w:rsidRPr="008A1968">
        <w:rPr>
          <w:rFonts w:ascii="Arial" w:hAnsi="Arial" w:cs="Arial"/>
          <w:sz w:val="20"/>
          <w:szCs w:val="20"/>
        </w:rPr>
        <w:t>-</w:t>
      </w:r>
      <w:r w:rsidR="00BA7873" w:rsidRPr="008A1968">
        <w:rPr>
          <w:rFonts w:ascii="Arial" w:hAnsi="Arial" w:cs="Arial"/>
          <w:sz w:val="20"/>
          <w:szCs w:val="20"/>
        </w:rPr>
        <w:t xml:space="preserve"> </w:t>
      </w:r>
      <w:r w:rsidR="00BA7873" w:rsidRPr="008A1968">
        <w:rPr>
          <w:rFonts w:ascii="Arial" w:hAnsi="Arial" w:cs="Arial"/>
          <w:i/>
          <w:iCs/>
          <w:sz w:val="20"/>
          <w:szCs w:val="20"/>
        </w:rPr>
        <w:t>(skaičiais ir žodžiais)</w:t>
      </w:r>
      <w:r w:rsidR="00BA7873" w:rsidRPr="008A1968">
        <w:rPr>
          <w:rFonts w:ascii="Arial" w:hAnsi="Arial" w:cs="Arial"/>
          <w:sz w:val="20"/>
          <w:szCs w:val="20"/>
        </w:rPr>
        <w:t xml:space="preserve">  .......</w:t>
      </w:r>
      <w:r w:rsidR="001A24FF" w:rsidRPr="008A1968">
        <w:rPr>
          <w:rFonts w:ascii="Arial" w:hAnsi="Arial" w:cs="Arial"/>
          <w:sz w:val="20"/>
          <w:szCs w:val="20"/>
        </w:rPr>
        <w:t>..</w:t>
      </w:r>
      <w:r w:rsidR="00BA7873" w:rsidRPr="008A1968">
        <w:rPr>
          <w:rFonts w:ascii="Arial" w:hAnsi="Arial" w:cs="Arial"/>
          <w:sz w:val="20"/>
          <w:szCs w:val="20"/>
        </w:rPr>
        <w:t>.................................................................Eur............ct.</w:t>
      </w:r>
    </w:p>
    <w:p w14:paraId="7D0CF736" w14:textId="77777777" w:rsidR="001F4DC5" w:rsidRDefault="001F4DC5" w:rsidP="00080A08">
      <w:pPr>
        <w:rPr>
          <w:rFonts w:ascii="Arial" w:hAnsi="Arial" w:cs="Arial"/>
          <w:bCs/>
          <w:color w:val="000000" w:themeColor="text1"/>
          <w:sz w:val="20"/>
          <w:szCs w:val="20"/>
        </w:rPr>
      </w:pPr>
    </w:p>
    <w:p w14:paraId="74119026" w14:textId="1FE375C8" w:rsidR="007D03AB" w:rsidRDefault="007D03AB" w:rsidP="00080A08">
      <w:pPr>
        <w:rPr>
          <w:rFonts w:ascii="Arial" w:hAnsi="Arial" w:cs="Arial"/>
          <w:bCs/>
          <w:color w:val="000000" w:themeColor="text1"/>
          <w:sz w:val="20"/>
          <w:szCs w:val="20"/>
        </w:rPr>
      </w:pPr>
      <w:r>
        <w:rPr>
          <w:rFonts w:ascii="Arial" w:hAnsi="Arial" w:cs="Arial"/>
          <w:bCs/>
          <w:color w:val="000000" w:themeColor="text1"/>
          <w:sz w:val="20"/>
          <w:szCs w:val="20"/>
        </w:rPr>
        <w:t xml:space="preserve">Informacija dėl tiekėjo siūlomos </w:t>
      </w:r>
      <w:r w:rsidRPr="007D03AB">
        <w:rPr>
          <w:rFonts w:ascii="Arial" w:hAnsi="Arial" w:cs="Arial"/>
          <w:bCs/>
          <w:color w:val="000000" w:themeColor="text1"/>
          <w:sz w:val="20"/>
          <w:szCs w:val="20"/>
        </w:rPr>
        <w:t>vandens paruošimo įrangos garantini</w:t>
      </w:r>
      <w:r>
        <w:rPr>
          <w:rFonts w:ascii="Arial" w:hAnsi="Arial" w:cs="Arial"/>
          <w:bCs/>
          <w:color w:val="000000" w:themeColor="text1"/>
          <w:sz w:val="20"/>
          <w:szCs w:val="20"/>
        </w:rPr>
        <w:t>ų</w:t>
      </w:r>
      <w:r w:rsidRPr="007D03AB">
        <w:rPr>
          <w:rFonts w:ascii="Arial" w:hAnsi="Arial" w:cs="Arial"/>
          <w:bCs/>
          <w:color w:val="000000" w:themeColor="text1"/>
          <w:sz w:val="20"/>
          <w:szCs w:val="20"/>
        </w:rPr>
        <w:t xml:space="preserve"> parametr</w:t>
      </w:r>
      <w:r>
        <w:rPr>
          <w:rFonts w:ascii="Arial" w:hAnsi="Arial" w:cs="Arial"/>
          <w:bCs/>
          <w:color w:val="000000" w:themeColor="text1"/>
          <w:sz w:val="20"/>
          <w:szCs w:val="20"/>
        </w:rPr>
        <w:t>ų:</w:t>
      </w:r>
    </w:p>
    <w:p w14:paraId="10D5E5BE" w14:textId="061DAC74" w:rsidR="007D03AB" w:rsidRPr="007D03AB" w:rsidRDefault="007D03AB" w:rsidP="007D03AB">
      <w:pPr>
        <w:jc w:val="right"/>
        <w:rPr>
          <w:rFonts w:ascii="Arial" w:hAnsi="Arial" w:cs="Arial"/>
          <w:bCs/>
          <w:i/>
          <w:iCs/>
          <w:color w:val="000000" w:themeColor="text1"/>
          <w:sz w:val="20"/>
          <w:szCs w:val="20"/>
        </w:rPr>
      </w:pPr>
      <w:r w:rsidRPr="007D03AB">
        <w:rPr>
          <w:rFonts w:ascii="Arial" w:hAnsi="Arial" w:cs="Arial"/>
          <w:bCs/>
          <w:i/>
          <w:iCs/>
          <w:color w:val="000000" w:themeColor="text1"/>
          <w:sz w:val="20"/>
          <w:szCs w:val="20"/>
        </w:rPr>
        <w:t>3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4"/>
        <w:gridCol w:w="3260"/>
        <w:gridCol w:w="1276"/>
        <w:gridCol w:w="1559"/>
        <w:gridCol w:w="3828"/>
      </w:tblGrid>
      <w:tr w:rsidR="007D03AB" w:rsidRPr="007D03AB" w14:paraId="42F3811A" w14:textId="57619CD9" w:rsidTr="76A85972">
        <w:trPr>
          <w:trHeight w:hRule="exact" w:val="663"/>
          <w:tblHeader/>
          <w:jc w:val="center"/>
        </w:trPr>
        <w:tc>
          <w:tcPr>
            <w:tcW w:w="704" w:type="dxa"/>
            <w:shd w:val="clear" w:color="auto" w:fill="FFFFFF" w:themeFill="background1"/>
            <w:vAlign w:val="center"/>
          </w:tcPr>
          <w:p w14:paraId="5EEA2EDD" w14:textId="77777777" w:rsidR="007D03AB" w:rsidRPr="007D03AB" w:rsidRDefault="007D03AB" w:rsidP="007D03AB">
            <w:pPr>
              <w:keepNext/>
              <w:keepLines/>
              <w:shd w:val="clear" w:color="auto" w:fill="FFFFFF"/>
              <w:suppressAutoHyphens/>
              <w:autoSpaceDN w:val="0"/>
              <w:jc w:val="center"/>
              <w:rPr>
                <w:rFonts w:ascii="Arial" w:eastAsia="Calibri" w:hAnsi="Arial" w:cs="Arial"/>
                <w:b/>
                <w:bCs/>
                <w:sz w:val="20"/>
                <w:szCs w:val="22"/>
                <w:lang w:eastAsia="en-US"/>
              </w:rPr>
            </w:pPr>
            <w:r w:rsidRPr="007D03AB">
              <w:rPr>
                <w:rFonts w:ascii="Arial" w:eastAsia="Calibri" w:hAnsi="Arial"/>
                <w:b/>
                <w:bCs/>
                <w:sz w:val="20"/>
                <w:szCs w:val="22"/>
                <w:lang w:eastAsia="en-US"/>
              </w:rPr>
              <w:t>Eil. Nr.</w:t>
            </w:r>
          </w:p>
        </w:tc>
        <w:tc>
          <w:tcPr>
            <w:tcW w:w="3260" w:type="dxa"/>
            <w:shd w:val="clear" w:color="auto" w:fill="FFFFFF" w:themeFill="background1"/>
            <w:vAlign w:val="center"/>
          </w:tcPr>
          <w:p w14:paraId="5914CB45" w14:textId="77777777" w:rsidR="007D03AB" w:rsidRPr="007D03AB" w:rsidRDefault="007D03AB" w:rsidP="007D03AB">
            <w:pPr>
              <w:keepNext/>
              <w:keepLines/>
              <w:shd w:val="clear" w:color="auto" w:fill="FFFFFF"/>
              <w:suppressAutoHyphens/>
              <w:autoSpaceDN w:val="0"/>
              <w:ind w:left="360"/>
              <w:contextualSpacing/>
              <w:jc w:val="center"/>
              <w:rPr>
                <w:rFonts w:ascii="Arial" w:eastAsia="Calibri" w:hAnsi="Arial" w:cs="Arial"/>
                <w:b/>
                <w:bCs/>
                <w:sz w:val="20"/>
                <w:szCs w:val="22"/>
                <w:lang w:eastAsia="en-US"/>
              </w:rPr>
            </w:pPr>
            <w:r w:rsidRPr="007D03AB">
              <w:rPr>
                <w:rFonts w:ascii="Arial" w:eastAsia="Calibri" w:hAnsi="Arial" w:cs="Arial"/>
                <w:b/>
                <w:bCs/>
                <w:sz w:val="20"/>
                <w:szCs w:val="22"/>
                <w:lang w:eastAsia="en-US"/>
              </w:rPr>
              <w:t>Parametro pavadinimas</w:t>
            </w:r>
          </w:p>
        </w:tc>
        <w:tc>
          <w:tcPr>
            <w:tcW w:w="1276" w:type="dxa"/>
            <w:shd w:val="clear" w:color="auto" w:fill="FFFFFF" w:themeFill="background1"/>
            <w:vAlign w:val="center"/>
          </w:tcPr>
          <w:p w14:paraId="0DC700FE" w14:textId="77777777" w:rsidR="007D03AB" w:rsidRPr="007D03AB" w:rsidRDefault="007D03AB" w:rsidP="007D03AB">
            <w:pPr>
              <w:keepNext/>
              <w:keepLines/>
              <w:shd w:val="clear" w:color="auto" w:fill="FFFFFF"/>
              <w:suppressAutoHyphens/>
              <w:autoSpaceDN w:val="0"/>
              <w:ind w:left="102" w:right="102"/>
              <w:contextualSpacing/>
              <w:jc w:val="center"/>
              <w:rPr>
                <w:rFonts w:ascii="Arial" w:eastAsia="Calibri" w:hAnsi="Arial" w:cs="Arial"/>
                <w:b/>
                <w:bCs/>
                <w:sz w:val="20"/>
                <w:szCs w:val="22"/>
                <w:lang w:eastAsia="en-US"/>
              </w:rPr>
            </w:pPr>
            <w:r w:rsidRPr="007D03AB">
              <w:rPr>
                <w:rFonts w:ascii="Arial" w:eastAsia="Calibri" w:hAnsi="Arial" w:cs="Arial"/>
                <w:b/>
                <w:bCs/>
                <w:sz w:val="20"/>
                <w:szCs w:val="22"/>
                <w:lang w:eastAsia="en-US"/>
              </w:rPr>
              <w:t>Mato vnt.</w:t>
            </w:r>
          </w:p>
        </w:tc>
        <w:tc>
          <w:tcPr>
            <w:tcW w:w="1559" w:type="dxa"/>
            <w:shd w:val="clear" w:color="auto" w:fill="FFFFFF" w:themeFill="background1"/>
            <w:vAlign w:val="center"/>
          </w:tcPr>
          <w:p w14:paraId="267DCB78" w14:textId="77777777" w:rsidR="007D03AB" w:rsidRPr="007D03AB" w:rsidRDefault="007D03AB" w:rsidP="007D03AB">
            <w:pPr>
              <w:keepNext/>
              <w:keepLines/>
              <w:shd w:val="clear" w:color="auto" w:fill="FFFFFF" w:themeFill="background1"/>
              <w:suppressAutoHyphens/>
              <w:autoSpaceDN w:val="0"/>
              <w:ind w:left="102" w:right="102"/>
              <w:contextualSpacing/>
              <w:jc w:val="center"/>
              <w:rPr>
                <w:rFonts w:ascii="Arial" w:eastAsia="Calibri" w:hAnsi="Arial" w:cs="Arial"/>
                <w:b/>
                <w:bCs/>
                <w:sz w:val="18"/>
                <w:szCs w:val="18"/>
                <w:lang w:eastAsia="en-US"/>
              </w:rPr>
            </w:pPr>
            <w:r w:rsidRPr="007D03AB">
              <w:rPr>
                <w:rFonts w:ascii="Arial" w:eastAsia="Calibri" w:hAnsi="Arial" w:cs="Arial"/>
                <w:b/>
                <w:bCs/>
                <w:sz w:val="18"/>
                <w:szCs w:val="18"/>
                <w:lang w:eastAsia="en-US"/>
              </w:rPr>
              <w:t>Reikalaujama parametro reikšmė</w:t>
            </w:r>
          </w:p>
        </w:tc>
        <w:tc>
          <w:tcPr>
            <w:tcW w:w="3828" w:type="dxa"/>
            <w:shd w:val="clear" w:color="auto" w:fill="FFFFFF" w:themeFill="background1"/>
          </w:tcPr>
          <w:p w14:paraId="39FB9FB5" w14:textId="77777777" w:rsidR="007D03AB" w:rsidRDefault="00143D3F" w:rsidP="007D03AB">
            <w:pPr>
              <w:keepNext/>
              <w:keepLines/>
              <w:shd w:val="clear" w:color="auto" w:fill="FFFFFF" w:themeFill="background1"/>
              <w:suppressAutoHyphens/>
              <w:autoSpaceDN w:val="0"/>
              <w:ind w:left="102" w:right="102"/>
              <w:contextualSpacing/>
              <w:jc w:val="center"/>
              <w:rPr>
                <w:rFonts w:ascii="Arial" w:eastAsia="Calibri" w:hAnsi="Arial" w:cs="Arial"/>
                <w:b/>
                <w:bCs/>
                <w:sz w:val="18"/>
                <w:szCs w:val="18"/>
                <w:lang w:eastAsia="en-US"/>
              </w:rPr>
            </w:pPr>
            <w:r>
              <w:rPr>
                <w:rFonts w:ascii="Arial" w:eastAsia="Calibri" w:hAnsi="Arial" w:cs="Arial"/>
                <w:b/>
                <w:bCs/>
                <w:sz w:val="18"/>
                <w:szCs w:val="18"/>
                <w:lang w:eastAsia="en-US"/>
              </w:rPr>
              <w:t>Tiekėjo siūlomos įrangos garantiniai parametrai</w:t>
            </w:r>
          </w:p>
          <w:p w14:paraId="56CB1DDA" w14:textId="0849A00D" w:rsidR="00143D3F" w:rsidRPr="00143D3F" w:rsidRDefault="00143D3F" w:rsidP="007D03AB">
            <w:pPr>
              <w:keepNext/>
              <w:keepLines/>
              <w:shd w:val="clear" w:color="auto" w:fill="FFFFFF" w:themeFill="background1"/>
              <w:suppressAutoHyphens/>
              <w:autoSpaceDN w:val="0"/>
              <w:ind w:left="102" w:right="102"/>
              <w:contextualSpacing/>
              <w:jc w:val="center"/>
              <w:rPr>
                <w:rFonts w:ascii="Arial" w:eastAsia="Calibri" w:hAnsi="Arial" w:cs="Arial"/>
                <w:i/>
                <w:iCs/>
                <w:sz w:val="18"/>
                <w:szCs w:val="18"/>
                <w:lang w:eastAsia="en-US"/>
              </w:rPr>
            </w:pPr>
            <w:r w:rsidRPr="00143D3F">
              <w:rPr>
                <w:rFonts w:ascii="Arial" w:eastAsia="Calibri" w:hAnsi="Arial" w:cs="Arial"/>
                <w:i/>
                <w:iCs/>
                <w:sz w:val="18"/>
                <w:szCs w:val="18"/>
                <w:lang w:eastAsia="en-US"/>
              </w:rPr>
              <w:t>(įrašo tiekėjas)</w:t>
            </w:r>
          </w:p>
        </w:tc>
      </w:tr>
      <w:tr w:rsidR="007D03AB" w:rsidRPr="007D03AB" w14:paraId="55408CE8" w14:textId="4945190C" w:rsidTr="76A85972">
        <w:trPr>
          <w:trHeight w:hRule="exact" w:val="289"/>
          <w:tblHeader/>
          <w:jc w:val="center"/>
        </w:trPr>
        <w:tc>
          <w:tcPr>
            <w:tcW w:w="704" w:type="dxa"/>
            <w:shd w:val="clear" w:color="auto" w:fill="FFFFFF" w:themeFill="background1"/>
            <w:vAlign w:val="center"/>
          </w:tcPr>
          <w:p w14:paraId="12AC995D" w14:textId="77777777" w:rsidR="007D03AB" w:rsidRPr="007D03AB" w:rsidRDefault="007D03AB" w:rsidP="007D03AB">
            <w:pPr>
              <w:keepNext/>
              <w:keepLines/>
              <w:shd w:val="clear" w:color="auto" w:fill="FFFFFF"/>
              <w:suppressAutoHyphens/>
              <w:autoSpaceDN w:val="0"/>
              <w:jc w:val="center"/>
              <w:rPr>
                <w:rFonts w:ascii="Arial" w:eastAsia="Calibri" w:hAnsi="Arial"/>
                <w:i/>
                <w:iCs/>
                <w:sz w:val="20"/>
                <w:szCs w:val="22"/>
                <w:lang w:eastAsia="en-US"/>
              </w:rPr>
            </w:pPr>
            <w:r w:rsidRPr="007D03AB">
              <w:rPr>
                <w:rFonts w:ascii="Arial" w:eastAsia="Calibri" w:hAnsi="Arial"/>
                <w:i/>
                <w:iCs/>
                <w:sz w:val="20"/>
                <w:szCs w:val="22"/>
                <w:lang w:eastAsia="en-US"/>
              </w:rPr>
              <w:t>1</w:t>
            </w:r>
          </w:p>
        </w:tc>
        <w:tc>
          <w:tcPr>
            <w:tcW w:w="3260" w:type="dxa"/>
            <w:shd w:val="clear" w:color="auto" w:fill="FFFFFF" w:themeFill="background1"/>
            <w:vAlign w:val="center"/>
          </w:tcPr>
          <w:p w14:paraId="0284533D" w14:textId="77777777" w:rsidR="007D03AB" w:rsidRPr="007D03AB" w:rsidRDefault="007D03AB" w:rsidP="007D03AB">
            <w:pPr>
              <w:keepNext/>
              <w:keepLines/>
              <w:shd w:val="clear" w:color="auto" w:fill="FFFFFF"/>
              <w:suppressAutoHyphens/>
              <w:autoSpaceDN w:val="0"/>
              <w:ind w:left="360"/>
              <w:contextualSpacing/>
              <w:jc w:val="center"/>
              <w:rPr>
                <w:rFonts w:ascii="Arial" w:eastAsia="Calibri" w:hAnsi="Arial" w:cs="Arial"/>
                <w:i/>
                <w:iCs/>
                <w:sz w:val="20"/>
                <w:szCs w:val="22"/>
                <w:lang w:eastAsia="en-US"/>
              </w:rPr>
            </w:pPr>
            <w:r w:rsidRPr="007D03AB">
              <w:rPr>
                <w:rFonts w:ascii="Arial" w:eastAsia="Calibri" w:hAnsi="Arial" w:cs="Arial"/>
                <w:i/>
                <w:iCs/>
                <w:sz w:val="20"/>
                <w:szCs w:val="22"/>
                <w:lang w:eastAsia="en-US"/>
              </w:rPr>
              <w:t>2</w:t>
            </w:r>
          </w:p>
        </w:tc>
        <w:tc>
          <w:tcPr>
            <w:tcW w:w="1276" w:type="dxa"/>
            <w:shd w:val="clear" w:color="auto" w:fill="FFFFFF" w:themeFill="background1"/>
            <w:vAlign w:val="center"/>
          </w:tcPr>
          <w:p w14:paraId="297A0575" w14:textId="77777777" w:rsidR="007D03AB" w:rsidRPr="007D03AB" w:rsidRDefault="007D03AB" w:rsidP="007D03AB">
            <w:pPr>
              <w:keepNext/>
              <w:keepLines/>
              <w:shd w:val="clear" w:color="auto" w:fill="FFFFFF"/>
              <w:suppressAutoHyphens/>
              <w:autoSpaceDN w:val="0"/>
              <w:ind w:left="102" w:right="102"/>
              <w:contextualSpacing/>
              <w:jc w:val="center"/>
              <w:rPr>
                <w:rFonts w:ascii="Arial" w:eastAsia="Calibri" w:hAnsi="Arial" w:cs="Arial"/>
                <w:i/>
                <w:iCs/>
                <w:sz w:val="20"/>
                <w:szCs w:val="22"/>
                <w:lang w:eastAsia="en-US"/>
              </w:rPr>
            </w:pPr>
            <w:r w:rsidRPr="007D03AB">
              <w:rPr>
                <w:rFonts w:ascii="Arial" w:eastAsia="Calibri" w:hAnsi="Arial" w:cs="Arial"/>
                <w:i/>
                <w:iCs/>
                <w:sz w:val="20"/>
                <w:szCs w:val="22"/>
                <w:lang w:eastAsia="en-US"/>
              </w:rPr>
              <w:t>3</w:t>
            </w:r>
          </w:p>
        </w:tc>
        <w:tc>
          <w:tcPr>
            <w:tcW w:w="1559" w:type="dxa"/>
            <w:shd w:val="clear" w:color="auto" w:fill="FFFFFF" w:themeFill="background1"/>
            <w:vAlign w:val="center"/>
          </w:tcPr>
          <w:p w14:paraId="4930191F" w14:textId="77777777" w:rsidR="007D03AB" w:rsidRPr="007D03AB" w:rsidRDefault="007D03AB" w:rsidP="007D03AB">
            <w:pPr>
              <w:keepNext/>
              <w:keepLines/>
              <w:shd w:val="clear" w:color="auto" w:fill="FFFFFF" w:themeFill="background1"/>
              <w:suppressAutoHyphens/>
              <w:autoSpaceDN w:val="0"/>
              <w:ind w:left="102" w:right="102"/>
              <w:contextualSpacing/>
              <w:jc w:val="center"/>
              <w:rPr>
                <w:rFonts w:ascii="Arial" w:eastAsia="Calibri" w:hAnsi="Arial" w:cs="Arial"/>
                <w:i/>
                <w:iCs/>
                <w:sz w:val="18"/>
                <w:szCs w:val="18"/>
                <w:lang w:eastAsia="en-US"/>
              </w:rPr>
            </w:pPr>
            <w:r w:rsidRPr="007D03AB">
              <w:rPr>
                <w:rFonts w:ascii="Arial" w:eastAsia="Calibri" w:hAnsi="Arial" w:cs="Arial"/>
                <w:i/>
                <w:iCs/>
                <w:sz w:val="18"/>
                <w:szCs w:val="18"/>
                <w:lang w:eastAsia="en-US"/>
              </w:rPr>
              <w:t>4</w:t>
            </w:r>
          </w:p>
        </w:tc>
        <w:tc>
          <w:tcPr>
            <w:tcW w:w="3828" w:type="dxa"/>
            <w:shd w:val="clear" w:color="auto" w:fill="FFFFFF" w:themeFill="background1"/>
          </w:tcPr>
          <w:p w14:paraId="7ADECDED" w14:textId="685EFF06" w:rsidR="007D03AB" w:rsidRPr="007D03AB" w:rsidRDefault="008A1968" w:rsidP="007D03AB">
            <w:pPr>
              <w:keepNext/>
              <w:keepLines/>
              <w:shd w:val="clear" w:color="auto" w:fill="FFFFFF" w:themeFill="background1"/>
              <w:suppressAutoHyphens/>
              <w:autoSpaceDN w:val="0"/>
              <w:ind w:left="102" w:right="102"/>
              <w:contextualSpacing/>
              <w:jc w:val="center"/>
              <w:rPr>
                <w:rFonts w:ascii="Arial" w:eastAsia="Calibri" w:hAnsi="Arial" w:cs="Arial"/>
                <w:i/>
                <w:iCs/>
                <w:sz w:val="18"/>
                <w:szCs w:val="18"/>
                <w:lang w:eastAsia="en-US"/>
              </w:rPr>
            </w:pPr>
            <w:r>
              <w:rPr>
                <w:rFonts w:ascii="Arial" w:eastAsia="Calibri" w:hAnsi="Arial" w:cs="Arial"/>
                <w:i/>
                <w:iCs/>
                <w:sz w:val="18"/>
                <w:szCs w:val="18"/>
                <w:lang w:eastAsia="en-US"/>
              </w:rPr>
              <w:t>5</w:t>
            </w:r>
          </w:p>
        </w:tc>
      </w:tr>
      <w:tr w:rsidR="007D03AB" w:rsidRPr="007D03AB" w14:paraId="543B120F" w14:textId="508F04DE" w:rsidTr="76A85972">
        <w:trPr>
          <w:trHeight w:val="283"/>
          <w:jc w:val="center"/>
        </w:trPr>
        <w:tc>
          <w:tcPr>
            <w:tcW w:w="704" w:type="dxa"/>
            <w:shd w:val="clear" w:color="auto" w:fill="FFFFFF" w:themeFill="background1"/>
            <w:vAlign w:val="center"/>
          </w:tcPr>
          <w:p w14:paraId="286A8789" w14:textId="77777777" w:rsidR="007D03AB" w:rsidRPr="007D03AB" w:rsidRDefault="007D03AB" w:rsidP="007D03AB">
            <w:pPr>
              <w:keepNext/>
              <w:keepLines/>
              <w:shd w:val="clear" w:color="auto" w:fill="FFFFFF"/>
              <w:suppressAutoHyphens/>
              <w:autoSpaceDN w:val="0"/>
              <w:contextualSpacing/>
              <w:jc w:val="center"/>
              <w:rPr>
                <w:rFonts w:ascii="Arial" w:eastAsia="Calibri" w:hAnsi="Arial" w:cs="Arial"/>
                <w:sz w:val="20"/>
                <w:szCs w:val="22"/>
                <w:lang w:eastAsia="en-US"/>
              </w:rPr>
            </w:pPr>
            <w:r w:rsidRPr="007D03AB">
              <w:rPr>
                <w:rFonts w:ascii="Arial" w:eastAsia="Calibri" w:hAnsi="Arial" w:cs="Arial"/>
                <w:sz w:val="20"/>
                <w:szCs w:val="22"/>
                <w:lang w:eastAsia="en-US"/>
              </w:rPr>
              <w:t>1</w:t>
            </w:r>
          </w:p>
        </w:tc>
        <w:tc>
          <w:tcPr>
            <w:tcW w:w="3260" w:type="dxa"/>
            <w:shd w:val="clear" w:color="auto" w:fill="FFFFFF" w:themeFill="background1"/>
            <w:vAlign w:val="center"/>
          </w:tcPr>
          <w:p w14:paraId="19DE51C9" w14:textId="77777777" w:rsidR="007D03AB" w:rsidRPr="007D03AB" w:rsidRDefault="007D03AB" w:rsidP="007D03AB">
            <w:pPr>
              <w:keepNext/>
              <w:keepLines/>
              <w:shd w:val="clear" w:color="auto" w:fill="FFFFFF"/>
              <w:suppressAutoHyphens/>
              <w:autoSpaceDN w:val="0"/>
              <w:contextualSpacing/>
              <w:rPr>
                <w:rFonts w:ascii="Arial" w:eastAsia="Calibri" w:hAnsi="Arial" w:cs="Arial"/>
                <w:sz w:val="20"/>
                <w:szCs w:val="22"/>
                <w:lang w:eastAsia="en-US"/>
              </w:rPr>
            </w:pPr>
            <w:r w:rsidRPr="007D03AB">
              <w:rPr>
                <w:rFonts w:ascii="Arial" w:eastAsia="Calibri" w:hAnsi="Arial" w:cs="Arial"/>
                <w:sz w:val="20"/>
                <w:szCs w:val="22"/>
                <w:lang w:eastAsia="en-US"/>
              </w:rPr>
              <w:t>Skendinčių dalelių keikis po vandens paruošimo sistemos</w:t>
            </w:r>
          </w:p>
        </w:tc>
        <w:tc>
          <w:tcPr>
            <w:tcW w:w="1276" w:type="dxa"/>
            <w:shd w:val="clear" w:color="auto" w:fill="FFFFFF" w:themeFill="background1"/>
            <w:vAlign w:val="center"/>
          </w:tcPr>
          <w:p w14:paraId="00F45CA6" w14:textId="77777777" w:rsidR="007D03AB" w:rsidRPr="007D03AB" w:rsidRDefault="007D03AB" w:rsidP="007D03AB">
            <w:pPr>
              <w:keepNext/>
              <w:keepLines/>
              <w:shd w:val="clear" w:color="auto" w:fill="FFFFFF"/>
              <w:suppressAutoHyphens/>
              <w:autoSpaceDN w:val="0"/>
              <w:jc w:val="center"/>
              <w:rPr>
                <w:rFonts w:ascii="Arial" w:eastAsia="Calibri" w:hAnsi="Arial" w:cs="Arial"/>
                <w:sz w:val="20"/>
                <w:szCs w:val="22"/>
                <w:lang w:eastAsia="en-US"/>
              </w:rPr>
            </w:pPr>
            <w:r w:rsidRPr="007D03AB">
              <w:rPr>
                <w:rFonts w:ascii="Arial" w:eastAsia="Calibri" w:hAnsi="Arial" w:cs="Arial"/>
                <w:sz w:val="20"/>
                <w:szCs w:val="22"/>
                <w:lang w:eastAsia="en-US"/>
              </w:rPr>
              <w:t>mg/l</w:t>
            </w:r>
          </w:p>
        </w:tc>
        <w:tc>
          <w:tcPr>
            <w:tcW w:w="1559" w:type="dxa"/>
            <w:shd w:val="clear" w:color="auto" w:fill="FFFFFF" w:themeFill="background1"/>
            <w:vAlign w:val="center"/>
          </w:tcPr>
          <w:p w14:paraId="3992EA80" w14:textId="77777777" w:rsidR="007D03AB" w:rsidRPr="007D03AB" w:rsidRDefault="007D03AB" w:rsidP="007D03AB">
            <w:pPr>
              <w:keepNext/>
              <w:keepLines/>
              <w:shd w:val="clear" w:color="auto" w:fill="FFFFFF"/>
              <w:suppressAutoHyphens/>
              <w:autoSpaceDN w:val="0"/>
              <w:ind w:left="101"/>
              <w:contextualSpacing/>
              <w:jc w:val="center"/>
              <w:rPr>
                <w:rFonts w:ascii="Arial" w:hAnsi="Arial" w:cs="Arial"/>
                <w:bCs/>
                <w:sz w:val="20"/>
                <w:szCs w:val="22"/>
                <w:lang w:eastAsia="en-US"/>
              </w:rPr>
            </w:pPr>
            <w:r w:rsidRPr="007D03AB">
              <w:rPr>
                <w:rFonts w:ascii="Arial" w:hAnsi="Arial" w:cs="Arial"/>
                <w:bCs/>
                <w:sz w:val="20"/>
                <w:szCs w:val="22"/>
                <w:lang w:eastAsia="en-US"/>
              </w:rPr>
              <w:t>≤1</w:t>
            </w:r>
          </w:p>
        </w:tc>
        <w:tc>
          <w:tcPr>
            <w:tcW w:w="3828" w:type="dxa"/>
            <w:shd w:val="clear" w:color="auto" w:fill="FFFFFF" w:themeFill="background1"/>
          </w:tcPr>
          <w:p w14:paraId="19BA9796" w14:textId="77777777" w:rsidR="007D03AB" w:rsidRPr="007D03AB" w:rsidRDefault="007D03AB" w:rsidP="007D03AB">
            <w:pPr>
              <w:keepNext/>
              <w:keepLines/>
              <w:shd w:val="clear" w:color="auto" w:fill="FFFFFF"/>
              <w:suppressAutoHyphens/>
              <w:autoSpaceDN w:val="0"/>
              <w:ind w:left="101"/>
              <w:contextualSpacing/>
              <w:jc w:val="center"/>
              <w:rPr>
                <w:rFonts w:ascii="Arial" w:hAnsi="Arial" w:cs="Arial"/>
                <w:bCs/>
                <w:sz w:val="20"/>
                <w:szCs w:val="22"/>
                <w:lang w:eastAsia="en-US"/>
              </w:rPr>
            </w:pPr>
          </w:p>
        </w:tc>
      </w:tr>
      <w:tr w:rsidR="007D03AB" w:rsidRPr="007D03AB" w14:paraId="574A7842" w14:textId="26560E4A" w:rsidTr="76A85972">
        <w:trPr>
          <w:trHeight w:val="283"/>
          <w:jc w:val="center"/>
        </w:trPr>
        <w:tc>
          <w:tcPr>
            <w:tcW w:w="704" w:type="dxa"/>
            <w:shd w:val="clear" w:color="auto" w:fill="FFFFFF" w:themeFill="background1"/>
            <w:vAlign w:val="center"/>
          </w:tcPr>
          <w:p w14:paraId="79309B6B" w14:textId="77777777" w:rsidR="007D03AB" w:rsidRPr="007D03AB" w:rsidRDefault="007D03AB" w:rsidP="007D03AB">
            <w:pPr>
              <w:keepNext/>
              <w:keepLines/>
              <w:shd w:val="clear" w:color="auto" w:fill="FFFFFF"/>
              <w:suppressAutoHyphens/>
              <w:autoSpaceDN w:val="0"/>
              <w:contextualSpacing/>
              <w:jc w:val="center"/>
              <w:rPr>
                <w:rFonts w:ascii="Arial" w:eastAsia="Calibri" w:hAnsi="Arial" w:cs="Arial"/>
                <w:sz w:val="20"/>
                <w:szCs w:val="22"/>
                <w:lang w:eastAsia="en-US"/>
              </w:rPr>
            </w:pPr>
            <w:r w:rsidRPr="007D03AB">
              <w:rPr>
                <w:rFonts w:ascii="Arial" w:eastAsia="Calibri" w:hAnsi="Arial" w:cs="Arial"/>
                <w:sz w:val="20"/>
                <w:szCs w:val="22"/>
                <w:lang w:eastAsia="en-US"/>
              </w:rPr>
              <w:t>2</w:t>
            </w:r>
          </w:p>
        </w:tc>
        <w:tc>
          <w:tcPr>
            <w:tcW w:w="3260" w:type="dxa"/>
            <w:shd w:val="clear" w:color="auto" w:fill="FFFFFF" w:themeFill="background1"/>
            <w:vAlign w:val="center"/>
          </w:tcPr>
          <w:p w14:paraId="58C74D22" w14:textId="77777777" w:rsidR="007D03AB" w:rsidRPr="007D03AB" w:rsidRDefault="007D03AB" w:rsidP="007D03AB">
            <w:pPr>
              <w:keepNext/>
              <w:keepLines/>
              <w:shd w:val="clear" w:color="auto" w:fill="FFFFFF"/>
              <w:suppressAutoHyphens/>
              <w:autoSpaceDN w:val="0"/>
              <w:contextualSpacing/>
              <w:rPr>
                <w:rFonts w:ascii="Arial" w:eastAsia="Calibri" w:hAnsi="Arial" w:cs="Arial"/>
                <w:sz w:val="20"/>
                <w:szCs w:val="22"/>
                <w:lang w:eastAsia="en-US"/>
              </w:rPr>
            </w:pPr>
            <w:r w:rsidRPr="007D03AB">
              <w:rPr>
                <w:rFonts w:ascii="Arial" w:eastAsia="Calibri" w:hAnsi="Arial" w:cs="Arial"/>
                <w:sz w:val="20"/>
                <w:szCs w:val="22"/>
                <w:lang w:eastAsia="en-US"/>
              </w:rPr>
              <w:t>Vandens kietumas po minkštinimo filtrų</w:t>
            </w:r>
          </w:p>
        </w:tc>
        <w:tc>
          <w:tcPr>
            <w:tcW w:w="1276" w:type="dxa"/>
            <w:shd w:val="clear" w:color="auto" w:fill="FFFFFF" w:themeFill="background1"/>
            <w:vAlign w:val="center"/>
          </w:tcPr>
          <w:p w14:paraId="70E6F587" w14:textId="77777777" w:rsidR="007D03AB" w:rsidRPr="007D03AB" w:rsidRDefault="007D03AB" w:rsidP="007D03AB">
            <w:pPr>
              <w:keepNext/>
              <w:keepLines/>
              <w:shd w:val="clear" w:color="auto" w:fill="FFFFFF"/>
              <w:suppressAutoHyphens/>
              <w:autoSpaceDN w:val="0"/>
              <w:jc w:val="center"/>
              <w:rPr>
                <w:rFonts w:ascii="Arial" w:eastAsia="Calibri" w:hAnsi="Arial" w:cs="Arial"/>
                <w:sz w:val="20"/>
                <w:szCs w:val="22"/>
                <w:lang w:eastAsia="en-US"/>
              </w:rPr>
            </w:pPr>
            <w:r w:rsidRPr="007D03AB">
              <w:rPr>
                <w:rFonts w:ascii="Arial" w:eastAsia="Calibri" w:hAnsi="Arial" w:cs="Arial"/>
                <w:sz w:val="20"/>
                <w:szCs w:val="22"/>
                <w:lang w:eastAsia="en-US"/>
              </w:rPr>
              <w:t>mg-</w:t>
            </w:r>
            <w:proofErr w:type="spellStart"/>
            <w:r w:rsidRPr="007D03AB">
              <w:rPr>
                <w:rFonts w:ascii="Arial" w:eastAsia="Calibri" w:hAnsi="Arial" w:cs="Arial"/>
                <w:sz w:val="20"/>
                <w:szCs w:val="22"/>
                <w:lang w:eastAsia="en-US"/>
              </w:rPr>
              <w:t>ekv</w:t>
            </w:r>
            <w:proofErr w:type="spellEnd"/>
            <w:r w:rsidRPr="007D03AB">
              <w:rPr>
                <w:rFonts w:ascii="Arial" w:eastAsia="Calibri" w:hAnsi="Arial" w:cs="Arial"/>
                <w:sz w:val="20"/>
                <w:szCs w:val="22"/>
                <w:lang w:eastAsia="en-US"/>
              </w:rPr>
              <w:t>/l</w:t>
            </w:r>
          </w:p>
        </w:tc>
        <w:tc>
          <w:tcPr>
            <w:tcW w:w="1559" w:type="dxa"/>
            <w:shd w:val="clear" w:color="auto" w:fill="FFFFFF" w:themeFill="background1"/>
            <w:vAlign w:val="center"/>
          </w:tcPr>
          <w:p w14:paraId="676636A0" w14:textId="380124C8" w:rsidR="007D03AB" w:rsidRPr="007D03AB" w:rsidRDefault="007D03AB" w:rsidP="76A85972">
            <w:pPr>
              <w:keepNext/>
              <w:keepLines/>
              <w:shd w:val="clear" w:color="auto" w:fill="FFFFFF" w:themeFill="background1"/>
              <w:suppressAutoHyphens/>
              <w:autoSpaceDN w:val="0"/>
              <w:ind w:left="101"/>
              <w:contextualSpacing/>
              <w:jc w:val="center"/>
              <w:rPr>
                <w:rFonts w:ascii="Arial" w:hAnsi="Arial" w:cs="Arial"/>
                <w:sz w:val="20"/>
                <w:szCs w:val="20"/>
                <w:lang w:eastAsia="en-US"/>
              </w:rPr>
            </w:pPr>
            <w:r w:rsidRPr="76A85972">
              <w:rPr>
                <w:rFonts w:ascii="Arial" w:hAnsi="Arial" w:cs="Arial"/>
                <w:sz w:val="20"/>
                <w:szCs w:val="20"/>
                <w:lang w:eastAsia="en-US"/>
              </w:rPr>
              <w:t>≤0,0</w:t>
            </w:r>
            <w:r w:rsidR="20BF2450" w:rsidRPr="76A85972">
              <w:rPr>
                <w:rFonts w:ascii="Arial" w:hAnsi="Arial" w:cs="Arial"/>
                <w:sz w:val="20"/>
                <w:szCs w:val="20"/>
                <w:lang w:eastAsia="en-US"/>
              </w:rPr>
              <w:t>2</w:t>
            </w:r>
          </w:p>
        </w:tc>
        <w:tc>
          <w:tcPr>
            <w:tcW w:w="3828" w:type="dxa"/>
            <w:shd w:val="clear" w:color="auto" w:fill="FFFFFF" w:themeFill="background1"/>
          </w:tcPr>
          <w:p w14:paraId="4E6EFA95" w14:textId="77777777" w:rsidR="007D03AB" w:rsidRPr="007D03AB" w:rsidRDefault="007D03AB" w:rsidP="007D03AB">
            <w:pPr>
              <w:keepNext/>
              <w:keepLines/>
              <w:shd w:val="clear" w:color="auto" w:fill="FFFFFF" w:themeFill="background1"/>
              <w:suppressAutoHyphens/>
              <w:autoSpaceDN w:val="0"/>
              <w:ind w:left="101"/>
              <w:contextualSpacing/>
              <w:jc w:val="center"/>
              <w:rPr>
                <w:rFonts w:ascii="Arial" w:hAnsi="Arial" w:cs="Arial"/>
                <w:sz w:val="20"/>
                <w:szCs w:val="22"/>
                <w:lang w:eastAsia="en-US"/>
              </w:rPr>
            </w:pPr>
          </w:p>
        </w:tc>
      </w:tr>
      <w:tr w:rsidR="007D03AB" w:rsidRPr="007D03AB" w14:paraId="4768CED0" w14:textId="12900DD5" w:rsidTr="76A85972">
        <w:trPr>
          <w:trHeight w:val="283"/>
          <w:jc w:val="center"/>
        </w:trPr>
        <w:tc>
          <w:tcPr>
            <w:tcW w:w="704" w:type="dxa"/>
            <w:shd w:val="clear" w:color="auto" w:fill="FFFFFF" w:themeFill="background1"/>
            <w:vAlign w:val="center"/>
          </w:tcPr>
          <w:p w14:paraId="5EF4578A" w14:textId="77777777" w:rsidR="007D03AB" w:rsidRPr="007D03AB" w:rsidRDefault="007D03AB" w:rsidP="007D03AB">
            <w:pPr>
              <w:keepNext/>
              <w:keepLines/>
              <w:shd w:val="clear" w:color="auto" w:fill="FFFFFF"/>
              <w:suppressAutoHyphens/>
              <w:autoSpaceDN w:val="0"/>
              <w:contextualSpacing/>
              <w:jc w:val="center"/>
              <w:rPr>
                <w:rFonts w:ascii="Arial" w:eastAsia="Calibri" w:hAnsi="Arial" w:cs="Arial"/>
                <w:sz w:val="20"/>
                <w:szCs w:val="22"/>
                <w:lang w:eastAsia="en-US"/>
              </w:rPr>
            </w:pPr>
            <w:r w:rsidRPr="007D03AB">
              <w:rPr>
                <w:rFonts w:ascii="Arial" w:eastAsia="Calibri" w:hAnsi="Arial" w:cs="Arial"/>
                <w:sz w:val="20"/>
                <w:szCs w:val="22"/>
                <w:lang w:eastAsia="en-US"/>
              </w:rPr>
              <w:t>3</w:t>
            </w:r>
          </w:p>
        </w:tc>
        <w:tc>
          <w:tcPr>
            <w:tcW w:w="3260" w:type="dxa"/>
            <w:shd w:val="clear" w:color="auto" w:fill="FFFFFF" w:themeFill="background1"/>
            <w:vAlign w:val="center"/>
          </w:tcPr>
          <w:p w14:paraId="5ECF219F" w14:textId="77777777" w:rsidR="007D03AB" w:rsidRPr="007D03AB" w:rsidRDefault="007D03AB" w:rsidP="007D03AB">
            <w:pPr>
              <w:keepNext/>
              <w:keepLines/>
              <w:shd w:val="clear" w:color="auto" w:fill="FFFFFF"/>
              <w:suppressAutoHyphens/>
              <w:autoSpaceDN w:val="0"/>
              <w:contextualSpacing/>
              <w:rPr>
                <w:rFonts w:ascii="Arial" w:eastAsia="Calibri" w:hAnsi="Arial" w:cs="Arial"/>
                <w:sz w:val="20"/>
                <w:szCs w:val="22"/>
                <w:lang w:eastAsia="en-US"/>
              </w:rPr>
            </w:pPr>
            <w:r w:rsidRPr="007D03AB">
              <w:rPr>
                <w:rFonts w:ascii="Arial" w:eastAsia="Calibri" w:hAnsi="Arial" w:cs="Arial"/>
                <w:sz w:val="20"/>
                <w:szCs w:val="22"/>
                <w:lang w:eastAsia="en-US"/>
              </w:rPr>
              <w:t>Įrangos nominalus ruošiamo termofikacinio vandens srautas</w:t>
            </w:r>
          </w:p>
        </w:tc>
        <w:tc>
          <w:tcPr>
            <w:tcW w:w="1276" w:type="dxa"/>
            <w:shd w:val="clear" w:color="auto" w:fill="FFFFFF" w:themeFill="background1"/>
            <w:vAlign w:val="center"/>
          </w:tcPr>
          <w:p w14:paraId="4B49BE75" w14:textId="0C049ED5" w:rsidR="007D03AB" w:rsidRPr="007D03AB" w:rsidRDefault="005E01FE" w:rsidP="007D03AB">
            <w:pPr>
              <w:keepNext/>
              <w:keepLines/>
              <w:shd w:val="clear" w:color="auto" w:fill="FFFFFF"/>
              <w:suppressAutoHyphens/>
              <w:autoSpaceDN w:val="0"/>
              <w:jc w:val="center"/>
              <w:rPr>
                <w:rFonts w:ascii="Arial" w:eastAsia="Calibri" w:hAnsi="Arial" w:cs="Arial"/>
                <w:sz w:val="20"/>
                <w:szCs w:val="22"/>
                <w:vertAlign w:val="superscript"/>
                <w:lang w:eastAsia="en-US"/>
              </w:rPr>
            </w:pPr>
            <w:r w:rsidRPr="007D03AB">
              <w:rPr>
                <w:rFonts w:ascii="Arial" w:eastAsia="Calibri" w:hAnsi="Arial" w:cs="Arial"/>
                <w:sz w:val="20"/>
                <w:szCs w:val="22"/>
                <w:lang w:eastAsia="en-US"/>
              </w:rPr>
              <w:t>m</w:t>
            </w:r>
            <w:r w:rsidRPr="007D03AB">
              <w:rPr>
                <w:rFonts w:ascii="Arial" w:eastAsia="Calibri" w:hAnsi="Arial" w:cs="Arial"/>
                <w:sz w:val="20"/>
                <w:szCs w:val="22"/>
                <w:vertAlign w:val="superscript"/>
                <w:lang w:eastAsia="en-US"/>
              </w:rPr>
              <w:t>3</w:t>
            </w:r>
            <w:r>
              <w:rPr>
                <w:rFonts w:ascii="Arial" w:eastAsia="Calibri" w:hAnsi="Arial" w:cs="Arial"/>
                <w:sz w:val="20"/>
                <w:szCs w:val="22"/>
                <w:lang w:eastAsia="en-US"/>
              </w:rPr>
              <w:t>/h</w:t>
            </w:r>
          </w:p>
        </w:tc>
        <w:tc>
          <w:tcPr>
            <w:tcW w:w="1559" w:type="dxa"/>
            <w:shd w:val="clear" w:color="auto" w:fill="FFFFFF" w:themeFill="background1"/>
            <w:vAlign w:val="center"/>
          </w:tcPr>
          <w:p w14:paraId="671C6558" w14:textId="77777777" w:rsidR="007D03AB" w:rsidRPr="007D03AB" w:rsidRDefault="007D03AB" w:rsidP="007D03AB">
            <w:pPr>
              <w:keepNext/>
              <w:keepLines/>
              <w:shd w:val="clear" w:color="auto" w:fill="FFFFFF"/>
              <w:suppressAutoHyphens/>
              <w:autoSpaceDN w:val="0"/>
              <w:ind w:left="101"/>
              <w:contextualSpacing/>
              <w:jc w:val="center"/>
              <w:rPr>
                <w:rFonts w:ascii="Arial" w:hAnsi="Arial" w:cs="Arial"/>
                <w:bCs/>
                <w:sz w:val="20"/>
                <w:szCs w:val="22"/>
                <w:lang w:eastAsia="en-US"/>
              </w:rPr>
            </w:pPr>
            <w:r w:rsidRPr="007D03AB">
              <w:rPr>
                <w:rFonts w:ascii="Arial" w:hAnsi="Arial" w:cs="Arial"/>
                <w:bCs/>
                <w:sz w:val="20"/>
                <w:szCs w:val="22"/>
                <w:lang w:eastAsia="en-US"/>
              </w:rPr>
              <w:t>≥20</w:t>
            </w:r>
          </w:p>
        </w:tc>
        <w:tc>
          <w:tcPr>
            <w:tcW w:w="3828" w:type="dxa"/>
            <w:shd w:val="clear" w:color="auto" w:fill="FFFFFF" w:themeFill="background1"/>
          </w:tcPr>
          <w:p w14:paraId="3B6F66D7" w14:textId="77777777" w:rsidR="007D03AB" w:rsidRPr="007D03AB" w:rsidRDefault="007D03AB" w:rsidP="007D03AB">
            <w:pPr>
              <w:keepNext/>
              <w:keepLines/>
              <w:shd w:val="clear" w:color="auto" w:fill="FFFFFF"/>
              <w:suppressAutoHyphens/>
              <w:autoSpaceDN w:val="0"/>
              <w:ind w:left="101"/>
              <w:contextualSpacing/>
              <w:jc w:val="center"/>
              <w:rPr>
                <w:rFonts w:ascii="Arial" w:hAnsi="Arial" w:cs="Arial"/>
                <w:bCs/>
                <w:sz w:val="20"/>
                <w:szCs w:val="22"/>
                <w:lang w:eastAsia="en-US"/>
              </w:rPr>
            </w:pPr>
          </w:p>
        </w:tc>
      </w:tr>
    </w:tbl>
    <w:p w14:paraId="05D46C4E" w14:textId="77777777" w:rsidR="007D03AB" w:rsidRDefault="007D03AB" w:rsidP="00080A08">
      <w:pPr>
        <w:rPr>
          <w:rFonts w:ascii="Arial" w:hAnsi="Arial" w:cs="Arial"/>
          <w:bCs/>
          <w:color w:val="000000" w:themeColor="text1"/>
          <w:sz w:val="20"/>
          <w:szCs w:val="20"/>
        </w:rPr>
      </w:pPr>
    </w:p>
    <w:p w14:paraId="289DB23F" w14:textId="77777777" w:rsidR="00130730" w:rsidRDefault="00130730" w:rsidP="007F7558">
      <w:pPr>
        <w:jc w:val="right"/>
        <w:rPr>
          <w:rFonts w:ascii="Arial" w:hAnsi="Arial" w:cs="Arial"/>
          <w:bCs/>
          <w:i/>
          <w:iCs/>
          <w:color w:val="000000" w:themeColor="text1"/>
          <w:sz w:val="18"/>
          <w:szCs w:val="18"/>
        </w:rPr>
      </w:pPr>
    </w:p>
    <w:p w14:paraId="191FB979" w14:textId="041B5BCE" w:rsidR="007F7558" w:rsidRPr="007F7558" w:rsidRDefault="00725F03" w:rsidP="007F7558">
      <w:pPr>
        <w:jc w:val="right"/>
        <w:rPr>
          <w:rFonts w:ascii="Arial" w:hAnsi="Arial" w:cs="Arial"/>
          <w:bCs/>
          <w:i/>
          <w:iCs/>
          <w:color w:val="000000" w:themeColor="text1"/>
          <w:sz w:val="18"/>
          <w:szCs w:val="18"/>
        </w:rPr>
      </w:pPr>
      <w:r>
        <w:rPr>
          <w:rFonts w:ascii="Arial" w:hAnsi="Arial" w:cs="Arial"/>
          <w:bCs/>
          <w:i/>
          <w:iCs/>
          <w:color w:val="000000" w:themeColor="text1"/>
          <w:sz w:val="18"/>
          <w:szCs w:val="18"/>
        </w:rPr>
        <w:t>4</w:t>
      </w:r>
      <w:r w:rsidR="007F7558" w:rsidRPr="007F7558">
        <w:rPr>
          <w:rFonts w:ascii="Arial" w:hAnsi="Arial" w:cs="Arial"/>
          <w:bCs/>
          <w:i/>
          <w:iCs/>
          <w:color w:val="000000" w:themeColor="text1"/>
          <w:sz w:val="18"/>
          <w:szCs w:val="18"/>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245"/>
      </w:tblGrid>
      <w:tr w:rsidR="006F6B86" w:rsidRPr="00274966" w14:paraId="06FD5316" w14:textId="77777777" w:rsidTr="006F6B86">
        <w:trPr>
          <w:jc w:val="center"/>
        </w:trPr>
        <w:tc>
          <w:tcPr>
            <w:tcW w:w="5382" w:type="dxa"/>
            <w:vAlign w:val="center"/>
          </w:tcPr>
          <w:p w14:paraId="2D183BAA" w14:textId="67CB777B" w:rsidR="006F6B86" w:rsidRPr="00274966" w:rsidRDefault="007F7558" w:rsidP="006816FD">
            <w:pPr>
              <w:jc w:val="center"/>
              <w:rPr>
                <w:rFonts w:ascii="Arial" w:hAnsi="Arial" w:cs="Arial"/>
                <w:sz w:val="20"/>
                <w:szCs w:val="20"/>
              </w:rPr>
            </w:pPr>
            <w:r>
              <w:rPr>
                <w:rFonts w:ascii="Arial" w:hAnsi="Arial" w:cs="Arial"/>
                <w:sz w:val="20"/>
                <w:szCs w:val="20"/>
              </w:rPr>
              <w:t>Tiekėjo informacija</w:t>
            </w:r>
          </w:p>
        </w:tc>
        <w:tc>
          <w:tcPr>
            <w:tcW w:w="5245" w:type="dxa"/>
          </w:tcPr>
          <w:p w14:paraId="15B5A514" w14:textId="77777777" w:rsidR="006F6B86" w:rsidRPr="00274966" w:rsidRDefault="006F6B86" w:rsidP="006816FD">
            <w:pPr>
              <w:jc w:val="center"/>
              <w:rPr>
                <w:rFonts w:ascii="Arial" w:hAnsi="Arial" w:cs="Arial"/>
                <w:sz w:val="20"/>
                <w:szCs w:val="20"/>
              </w:rPr>
            </w:pPr>
            <w:r w:rsidRPr="00274966">
              <w:rPr>
                <w:rFonts w:ascii="Arial" w:hAnsi="Arial" w:cs="Arial"/>
                <w:sz w:val="20"/>
                <w:szCs w:val="20"/>
              </w:rPr>
              <w:t>Atitikimas reikalavimui</w:t>
            </w:r>
          </w:p>
          <w:p w14:paraId="748AAC35" w14:textId="77777777" w:rsidR="006F6B86" w:rsidRPr="00274966" w:rsidRDefault="006F6B86" w:rsidP="006816FD">
            <w:pPr>
              <w:jc w:val="center"/>
              <w:rPr>
                <w:rFonts w:ascii="Arial" w:hAnsi="Arial" w:cs="Arial"/>
                <w:i/>
                <w:iCs/>
                <w:sz w:val="20"/>
                <w:szCs w:val="20"/>
              </w:rPr>
            </w:pPr>
            <w:r w:rsidRPr="00274966">
              <w:rPr>
                <w:rFonts w:ascii="Arial" w:hAnsi="Arial" w:cs="Arial"/>
                <w:sz w:val="20"/>
                <w:szCs w:val="20"/>
              </w:rPr>
              <w:t>(</w:t>
            </w:r>
            <w:r w:rsidRPr="00EA1C08">
              <w:rPr>
                <w:rFonts w:ascii="Arial" w:hAnsi="Arial" w:cs="Arial"/>
                <w:sz w:val="20"/>
                <w:szCs w:val="20"/>
              </w:rPr>
              <w:t>tiekėjo pavadinimas, standartas</w:t>
            </w:r>
            <w:r w:rsidRPr="00274966">
              <w:rPr>
                <w:rFonts w:ascii="Arial" w:hAnsi="Arial" w:cs="Arial"/>
                <w:sz w:val="20"/>
                <w:szCs w:val="20"/>
              </w:rPr>
              <w:t>)</w:t>
            </w:r>
          </w:p>
        </w:tc>
      </w:tr>
      <w:tr w:rsidR="006F6B86" w:rsidRPr="002B3611" w14:paraId="0F6AE968" w14:textId="77777777" w:rsidTr="00130730">
        <w:trPr>
          <w:trHeight w:val="3273"/>
          <w:jc w:val="center"/>
        </w:trPr>
        <w:tc>
          <w:tcPr>
            <w:tcW w:w="5382" w:type="dxa"/>
          </w:tcPr>
          <w:p w14:paraId="3F6920C6" w14:textId="67FBE97C" w:rsidR="006F6B86" w:rsidRPr="00130730" w:rsidRDefault="00F004CE" w:rsidP="00580CFB">
            <w:pPr>
              <w:tabs>
                <w:tab w:val="left" w:pos="1560"/>
                <w:tab w:val="num" w:pos="1920"/>
                <w:tab w:val="left" w:pos="7513"/>
              </w:tabs>
              <w:contextualSpacing/>
              <w:jc w:val="both"/>
              <w:rPr>
                <w:rFonts w:ascii="Arial" w:hAnsi="Arial" w:cs="Arial"/>
                <w:sz w:val="20"/>
                <w:szCs w:val="20"/>
              </w:rPr>
            </w:pPr>
            <w:r w:rsidRPr="00130730">
              <w:rPr>
                <w:rFonts w:ascii="Arial" w:hAnsi="Arial" w:cs="Arial"/>
                <w:sz w:val="20"/>
                <w:szCs w:val="20"/>
              </w:rPr>
              <w:lastRenderedPageBreak/>
              <w:t xml:space="preserve">Pirkimas vykdomas vadovaujantis Lietuvos Respublikos aplinkos ministro 2011 m. birželio 28 d. įsakymo Nr. D1-508 „Dėl Aplinkos apsaugos kriterijų taikymo, vykdant žaliuosius pirkimus, tvarkos aprašo patvirtinimo“ 4.3 punktu. </w:t>
            </w:r>
            <w:r w:rsidRPr="00130730">
              <w:rPr>
                <w:rFonts w:ascii="Arial" w:hAnsi="Arial" w:cs="Arial"/>
                <w:sz w:val="20"/>
                <w:szCs w:val="20"/>
                <w:u w:val="single"/>
              </w:rPr>
              <w:t>Tiekėjas</w:t>
            </w:r>
            <w:r w:rsidRPr="00130730">
              <w:rPr>
                <w:rFonts w:ascii="Arial" w:hAnsi="Arial" w:cs="Arial"/>
                <w:sz w:val="20"/>
                <w:szCs w:val="20"/>
              </w:rPr>
              <w:t xml:space="preserve"> atliekamiems statybos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5245" w:type="dxa"/>
            <w:vAlign w:val="center"/>
          </w:tcPr>
          <w:p w14:paraId="3F1B2518" w14:textId="77777777" w:rsidR="006F6B86" w:rsidRPr="002B3611" w:rsidRDefault="006F6B86" w:rsidP="007F7558">
            <w:pPr>
              <w:rPr>
                <w:rFonts w:ascii="Arial" w:hAnsi="Arial" w:cs="Arial"/>
                <w:sz w:val="20"/>
                <w:szCs w:val="20"/>
              </w:rPr>
            </w:pPr>
          </w:p>
        </w:tc>
      </w:tr>
    </w:tbl>
    <w:p w14:paraId="050E0A5E" w14:textId="77777777" w:rsidR="00317422" w:rsidRDefault="00317422" w:rsidP="00C00765">
      <w:pPr>
        <w:ind w:right="278"/>
        <w:contextualSpacing/>
        <w:jc w:val="both"/>
        <w:rPr>
          <w:rFonts w:ascii="Arial" w:hAnsi="Arial" w:cs="Arial"/>
          <w:sz w:val="20"/>
          <w:szCs w:val="20"/>
        </w:rPr>
      </w:pPr>
    </w:p>
    <w:p w14:paraId="48F5D87C" w14:textId="34C85913" w:rsidR="00C00765" w:rsidRPr="00FF1C0A" w:rsidRDefault="00C00765" w:rsidP="00C00765">
      <w:pPr>
        <w:ind w:right="278"/>
        <w:contextualSpacing/>
        <w:jc w:val="both"/>
        <w:rPr>
          <w:rFonts w:ascii="Arial" w:hAnsi="Arial" w:cs="Arial"/>
          <w:sz w:val="20"/>
          <w:szCs w:val="20"/>
        </w:rPr>
      </w:pPr>
      <w:r w:rsidRPr="00FF1C0A">
        <w:rPr>
          <w:rFonts w:ascii="Arial" w:hAnsi="Arial" w:cs="Arial"/>
          <w:sz w:val="20"/>
          <w:szCs w:val="20"/>
        </w:rPr>
        <w:t xml:space="preserve">Informacija apie kiekvieno tiekėjų grupės partnerio savo jėgomis numatomų atlikti dalies vertę </w:t>
      </w:r>
      <w:r w:rsidRPr="00FF1C0A">
        <w:rPr>
          <w:rFonts w:ascii="Arial" w:hAnsi="Arial" w:cs="Arial"/>
          <w:i/>
          <w:iCs/>
          <w:sz w:val="20"/>
          <w:szCs w:val="20"/>
        </w:rPr>
        <w:t>(pildyti, kai pasiūlymą pateikia tiekėjų grupė)</w:t>
      </w:r>
      <w:r w:rsidRPr="00FF1C0A">
        <w:rPr>
          <w:rFonts w:ascii="Arial" w:hAnsi="Arial" w:cs="Arial"/>
          <w:sz w:val="20"/>
          <w:szCs w:val="20"/>
        </w:rPr>
        <w:t>:</w:t>
      </w:r>
    </w:p>
    <w:p w14:paraId="1A7EE0E5" w14:textId="1810B7C6" w:rsidR="00C00765" w:rsidRPr="00F165CF" w:rsidRDefault="00725F03" w:rsidP="00F4427B">
      <w:pPr>
        <w:ind w:left="7776" w:right="278" w:firstLine="729"/>
        <w:contextualSpacing/>
        <w:jc w:val="right"/>
        <w:rPr>
          <w:rFonts w:ascii="Arial" w:hAnsi="Arial" w:cs="Arial"/>
          <w:i/>
          <w:iCs/>
          <w:sz w:val="18"/>
          <w:szCs w:val="18"/>
        </w:rPr>
      </w:pPr>
      <w:r>
        <w:rPr>
          <w:rFonts w:ascii="Arial" w:hAnsi="Arial" w:cs="Arial"/>
          <w:i/>
          <w:iCs/>
          <w:sz w:val="18"/>
          <w:szCs w:val="18"/>
        </w:rPr>
        <w:t>5</w:t>
      </w:r>
      <w:r w:rsidR="00C00765" w:rsidRPr="00F165CF">
        <w:rPr>
          <w:rFonts w:ascii="Arial" w:hAnsi="Arial" w:cs="Arial"/>
          <w:i/>
          <w:iCs/>
          <w:sz w:val="18"/>
          <w:szCs w:val="18"/>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2289"/>
        <w:gridCol w:w="2127"/>
      </w:tblGrid>
      <w:tr w:rsidR="00C00765" w:rsidRPr="00BF2728" w14:paraId="07BB80A5" w14:textId="77777777" w:rsidTr="00F4427B">
        <w:tc>
          <w:tcPr>
            <w:tcW w:w="670" w:type="dxa"/>
            <w:vMerge w:val="restart"/>
            <w:vAlign w:val="center"/>
          </w:tcPr>
          <w:p w14:paraId="10866E7C"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Eil. Nr.</w:t>
            </w:r>
          </w:p>
        </w:tc>
        <w:tc>
          <w:tcPr>
            <w:tcW w:w="2370" w:type="dxa"/>
            <w:vMerge w:val="restart"/>
            <w:vAlign w:val="center"/>
          </w:tcPr>
          <w:p w14:paraId="104954D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Partnerio pavadinimas</w:t>
            </w:r>
          </w:p>
        </w:tc>
        <w:tc>
          <w:tcPr>
            <w:tcW w:w="3171" w:type="dxa"/>
            <w:vMerge w:val="restart"/>
            <w:vAlign w:val="center"/>
          </w:tcPr>
          <w:p w14:paraId="684905CF"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Numatom</w:t>
            </w:r>
            <w:r>
              <w:rPr>
                <w:rFonts w:ascii="Arial" w:hAnsi="Arial" w:cs="Arial"/>
                <w:bCs/>
                <w:sz w:val="20"/>
                <w:szCs w:val="20"/>
              </w:rPr>
              <w:t>os sutarties dalies aprašymas</w:t>
            </w:r>
            <w:r w:rsidRPr="00FF1C0A">
              <w:rPr>
                <w:rFonts w:ascii="Arial" w:hAnsi="Arial" w:cs="Arial"/>
                <w:bCs/>
                <w:sz w:val="20"/>
                <w:szCs w:val="20"/>
              </w:rPr>
              <w:t xml:space="preserve"> </w:t>
            </w:r>
          </w:p>
        </w:tc>
        <w:tc>
          <w:tcPr>
            <w:tcW w:w="4416" w:type="dxa"/>
            <w:gridSpan w:val="2"/>
            <w:vAlign w:val="center"/>
          </w:tcPr>
          <w:p w14:paraId="5470D580"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 xml:space="preserve">Partnerio </w:t>
            </w:r>
            <w:r>
              <w:rPr>
                <w:rFonts w:ascii="Arial" w:hAnsi="Arial" w:cs="Arial"/>
                <w:bCs/>
                <w:sz w:val="20"/>
                <w:szCs w:val="20"/>
              </w:rPr>
              <w:t xml:space="preserve">sutarties </w:t>
            </w:r>
            <w:r w:rsidRPr="00FF1C0A">
              <w:rPr>
                <w:rFonts w:ascii="Arial" w:hAnsi="Arial" w:cs="Arial"/>
                <w:bCs/>
                <w:sz w:val="20"/>
                <w:szCs w:val="20"/>
              </w:rPr>
              <w:t>dalies vertė pasiūlymo kainoje</w:t>
            </w:r>
          </w:p>
        </w:tc>
      </w:tr>
      <w:tr w:rsidR="00C00765" w:rsidRPr="00FF1C0A" w14:paraId="471F71C7" w14:textId="77777777" w:rsidTr="00F4427B">
        <w:tc>
          <w:tcPr>
            <w:tcW w:w="670" w:type="dxa"/>
            <w:vMerge/>
          </w:tcPr>
          <w:p w14:paraId="3F42F80F" w14:textId="77777777" w:rsidR="00C00765" w:rsidRPr="00FF1C0A" w:rsidRDefault="00C00765" w:rsidP="00D36036">
            <w:pPr>
              <w:jc w:val="both"/>
              <w:rPr>
                <w:rFonts w:ascii="Arial" w:hAnsi="Arial" w:cs="Arial"/>
                <w:bCs/>
                <w:sz w:val="20"/>
                <w:szCs w:val="20"/>
              </w:rPr>
            </w:pPr>
          </w:p>
        </w:tc>
        <w:tc>
          <w:tcPr>
            <w:tcW w:w="2370" w:type="dxa"/>
            <w:vMerge/>
          </w:tcPr>
          <w:p w14:paraId="0733212F" w14:textId="77777777" w:rsidR="00C00765" w:rsidRPr="00FF1C0A" w:rsidRDefault="00C00765" w:rsidP="00D36036">
            <w:pPr>
              <w:jc w:val="both"/>
              <w:rPr>
                <w:rFonts w:ascii="Arial" w:hAnsi="Arial" w:cs="Arial"/>
                <w:bCs/>
                <w:sz w:val="20"/>
                <w:szCs w:val="20"/>
              </w:rPr>
            </w:pPr>
          </w:p>
        </w:tc>
        <w:tc>
          <w:tcPr>
            <w:tcW w:w="3171" w:type="dxa"/>
            <w:vMerge/>
          </w:tcPr>
          <w:p w14:paraId="4F8CB15C" w14:textId="77777777" w:rsidR="00C00765" w:rsidRPr="00FF1C0A" w:rsidRDefault="00C00765" w:rsidP="00D36036">
            <w:pPr>
              <w:jc w:val="both"/>
              <w:rPr>
                <w:rFonts w:ascii="Arial" w:hAnsi="Arial" w:cs="Arial"/>
                <w:bCs/>
                <w:sz w:val="20"/>
                <w:szCs w:val="20"/>
              </w:rPr>
            </w:pPr>
          </w:p>
        </w:tc>
        <w:tc>
          <w:tcPr>
            <w:tcW w:w="2289" w:type="dxa"/>
          </w:tcPr>
          <w:p w14:paraId="637CF37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Eur be PVM</w:t>
            </w:r>
          </w:p>
        </w:tc>
        <w:tc>
          <w:tcPr>
            <w:tcW w:w="2127" w:type="dxa"/>
          </w:tcPr>
          <w:p w14:paraId="4B95A673"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Proc.</w:t>
            </w:r>
          </w:p>
        </w:tc>
      </w:tr>
      <w:tr w:rsidR="00C00765" w:rsidRPr="00FF1C0A" w14:paraId="263BFFDF" w14:textId="77777777" w:rsidTr="00F4427B">
        <w:tc>
          <w:tcPr>
            <w:tcW w:w="670" w:type="dxa"/>
          </w:tcPr>
          <w:p w14:paraId="1C5CBDA1" w14:textId="77777777" w:rsidR="00C00765" w:rsidRPr="00FF1C0A" w:rsidRDefault="00C00765" w:rsidP="00D36036">
            <w:pPr>
              <w:jc w:val="both"/>
              <w:rPr>
                <w:rFonts w:ascii="Arial" w:hAnsi="Arial" w:cs="Arial"/>
                <w:bCs/>
                <w:sz w:val="20"/>
                <w:szCs w:val="20"/>
              </w:rPr>
            </w:pPr>
          </w:p>
        </w:tc>
        <w:tc>
          <w:tcPr>
            <w:tcW w:w="2370" w:type="dxa"/>
          </w:tcPr>
          <w:p w14:paraId="2CE39744" w14:textId="77777777" w:rsidR="00C00765" w:rsidRPr="00FF1C0A" w:rsidRDefault="00C00765" w:rsidP="00D36036">
            <w:pPr>
              <w:jc w:val="both"/>
              <w:rPr>
                <w:rFonts w:ascii="Arial" w:hAnsi="Arial" w:cs="Arial"/>
                <w:bCs/>
                <w:sz w:val="20"/>
                <w:szCs w:val="20"/>
              </w:rPr>
            </w:pPr>
          </w:p>
        </w:tc>
        <w:tc>
          <w:tcPr>
            <w:tcW w:w="3171" w:type="dxa"/>
          </w:tcPr>
          <w:p w14:paraId="322ED403" w14:textId="77777777" w:rsidR="00C00765" w:rsidRPr="00FF1C0A" w:rsidRDefault="00C00765" w:rsidP="00D36036">
            <w:pPr>
              <w:jc w:val="both"/>
              <w:rPr>
                <w:rFonts w:ascii="Arial" w:hAnsi="Arial" w:cs="Arial"/>
                <w:bCs/>
                <w:sz w:val="20"/>
                <w:szCs w:val="20"/>
              </w:rPr>
            </w:pPr>
          </w:p>
        </w:tc>
        <w:tc>
          <w:tcPr>
            <w:tcW w:w="2289" w:type="dxa"/>
          </w:tcPr>
          <w:p w14:paraId="4988356E" w14:textId="77777777" w:rsidR="00C00765" w:rsidRPr="00FF1C0A" w:rsidRDefault="00C00765" w:rsidP="00D36036">
            <w:pPr>
              <w:jc w:val="both"/>
              <w:rPr>
                <w:rFonts w:ascii="Arial" w:hAnsi="Arial" w:cs="Arial"/>
                <w:bCs/>
                <w:sz w:val="20"/>
                <w:szCs w:val="20"/>
              </w:rPr>
            </w:pPr>
          </w:p>
        </w:tc>
        <w:tc>
          <w:tcPr>
            <w:tcW w:w="2127" w:type="dxa"/>
          </w:tcPr>
          <w:p w14:paraId="09769B99" w14:textId="77777777" w:rsidR="00C00765" w:rsidRPr="00FF1C0A" w:rsidRDefault="00C00765" w:rsidP="00D36036">
            <w:pPr>
              <w:jc w:val="both"/>
              <w:rPr>
                <w:rFonts w:ascii="Arial" w:hAnsi="Arial" w:cs="Arial"/>
                <w:bCs/>
                <w:sz w:val="20"/>
                <w:szCs w:val="20"/>
              </w:rPr>
            </w:pPr>
          </w:p>
        </w:tc>
      </w:tr>
      <w:tr w:rsidR="00C00765" w:rsidRPr="00FF1C0A" w14:paraId="389F0A4D" w14:textId="77777777" w:rsidTr="00F4427B">
        <w:tc>
          <w:tcPr>
            <w:tcW w:w="670" w:type="dxa"/>
          </w:tcPr>
          <w:p w14:paraId="66D3C5D5" w14:textId="77777777" w:rsidR="00C00765" w:rsidRPr="00FF1C0A" w:rsidRDefault="00C00765" w:rsidP="00D36036">
            <w:pPr>
              <w:jc w:val="both"/>
              <w:rPr>
                <w:rFonts w:ascii="Arial" w:hAnsi="Arial" w:cs="Arial"/>
                <w:bCs/>
                <w:sz w:val="20"/>
                <w:szCs w:val="20"/>
              </w:rPr>
            </w:pPr>
          </w:p>
        </w:tc>
        <w:tc>
          <w:tcPr>
            <w:tcW w:w="2370" w:type="dxa"/>
          </w:tcPr>
          <w:p w14:paraId="65596294" w14:textId="77777777" w:rsidR="00C00765" w:rsidRPr="00FF1C0A" w:rsidRDefault="00C00765" w:rsidP="00D36036">
            <w:pPr>
              <w:jc w:val="both"/>
              <w:rPr>
                <w:rFonts w:ascii="Arial" w:hAnsi="Arial" w:cs="Arial"/>
                <w:bCs/>
                <w:sz w:val="20"/>
                <w:szCs w:val="20"/>
              </w:rPr>
            </w:pPr>
          </w:p>
        </w:tc>
        <w:tc>
          <w:tcPr>
            <w:tcW w:w="3171" w:type="dxa"/>
          </w:tcPr>
          <w:p w14:paraId="3127BEAE" w14:textId="77777777" w:rsidR="00C00765" w:rsidRPr="00FF1C0A" w:rsidRDefault="00C00765" w:rsidP="00D36036">
            <w:pPr>
              <w:jc w:val="both"/>
              <w:rPr>
                <w:rFonts w:ascii="Arial" w:hAnsi="Arial" w:cs="Arial"/>
                <w:bCs/>
                <w:sz w:val="20"/>
                <w:szCs w:val="20"/>
              </w:rPr>
            </w:pPr>
          </w:p>
        </w:tc>
        <w:tc>
          <w:tcPr>
            <w:tcW w:w="2289" w:type="dxa"/>
          </w:tcPr>
          <w:p w14:paraId="5CCAD6CD" w14:textId="77777777" w:rsidR="00C00765" w:rsidRPr="00FF1C0A" w:rsidRDefault="00C00765" w:rsidP="00D36036">
            <w:pPr>
              <w:jc w:val="both"/>
              <w:rPr>
                <w:rFonts w:ascii="Arial" w:hAnsi="Arial" w:cs="Arial"/>
                <w:bCs/>
                <w:sz w:val="20"/>
                <w:szCs w:val="20"/>
              </w:rPr>
            </w:pPr>
          </w:p>
        </w:tc>
        <w:tc>
          <w:tcPr>
            <w:tcW w:w="2127" w:type="dxa"/>
          </w:tcPr>
          <w:p w14:paraId="6C9F5C26" w14:textId="77777777" w:rsidR="00C00765" w:rsidRPr="00FF1C0A" w:rsidRDefault="00C00765" w:rsidP="00D36036">
            <w:pPr>
              <w:jc w:val="both"/>
              <w:rPr>
                <w:rFonts w:ascii="Arial" w:hAnsi="Arial" w:cs="Arial"/>
                <w:bCs/>
                <w:sz w:val="20"/>
                <w:szCs w:val="20"/>
              </w:rPr>
            </w:pPr>
          </w:p>
        </w:tc>
      </w:tr>
      <w:tr w:rsidR="00C00765" w:rsidRPr="00FF1C0A" w14:paraId="01515A4A" w14:textId="77777777" w:rsidTr="00F4427B">
        <w:tc>
          <w:tcPr>
            <w:tcW w:w="6211" w:type="dxa"/>
            <w:gridSpan w:val="3"/>
          </w:tcPr>
          <w:p w14:paraId="485B0669" w14:textId="77777777" w:rsidR="00C00765" w:rsidRPr="00FF1C0A" w:rsidRDefault="00C00765" w:rsidP="00D36036">
            <w:pPr>
              <w:jc w:val="right"/>
              <w:rPr>
                <w:rFonts w:ascii="Arial" w:hAnsi="Arial" w:cs="Arial"/>
                <w:bCs/>
                <w:sz w:val="20"/>
                <w:szCs w:val="20"/>
              </w:rPr>
            </w:pPr>
            <w:r w:rsidRPr="00FF1C0A">
              <w:rPr>
                <w:rFonts w:ascii="Arial" w:hAnsi="Arial" w:cs="Arial"/>
                <w:bCs/>
                <w:sz w:val="20"/>
                <w:szCs w:val="20"/>
              </w:rPr>
              <w:t>Viso:</w:t>
            </w:r>
          </w:p>
        </w:tc>
        <w:tc>
          <w:tcPr>
            <w:tcW w:w="2289" w:type="dxa"/>
          </w:tcPr>
          <w:p w14:paraId="6711CD33" w14:textId="77777777" w:rsidR="00C00765" w:rsidRPr="00FF1C0A" w:rsidRDefault="00C00765" w:rsidP="00D36036">
            <w:pPr>
              <w:jc w:val="both"/>
              <w:rPr>
                <w:rFonts w:ascii="Arial" w:hAnsi="Arial" w:cs="Arial"/>
                <w:bCs/>
                <w:sz w:val="20"/>
                <w:szCs w:val="20"/>
              </w:rPr>
            </w:pPr>
          </w:p>
        </w:tc>
        <w:tc>
          <w:tcPr>
            <w:tcW w:w="2127" w:type="dxa"/>
          </w:tcPr>
          <w:p w14:paraId="30F9FC50" w14:textId="77777777" w:rsidR="00C00765" w:rsidRPr="00FF1C0A" w:rsidRDefault="00C00765" w:rsidP="00D36036">
            <w:pPr>
              <w:jc w:val="both"/>
              <w:rPr>
                <w:rFonts w:ascii="Arial" w:hAnsi="Arial" w:cs="Arial"/>
                <w:bCs/>
                <w:sz w:val="20"/>
                <w:szCs w:val="20"/>
              </w:rPr>
            </w:pPr>
          </w:p>
        </w:tc>
      </w:tr>
    </w:tbl>
    <w:p w14:paraId="7D7ECAAD" w14:textId="08491C5E" w:rsidR="00BB358B" w:rsidRDefault="00BB358B" w:rsidP="00080A08">
      <w:pPr>
        <w:rPr>
          <w:rFonts w:ascii="Arial" w:hAnsi="Arial" w:cs="Arial"/>
          <w:b/>
          <w:bCs/>
          <w:sz w:val="20"/>
          <w:szCs w:val="20"/>
        </w:rPr>
      </w:pPr>
    </w:p>
    <w:p w14:paraId="6274EC90" w14:textId="66937447"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ūkio subjektai*, kurių kvalifikacija remiamasi(pildyti, jei taikoma):</w:t>
      </w:r>
    </w:p>
    <w:p w14:paraId="3AA44D25" w14:textId="0C6D7013" w:rsidR="00F4427B" w:rsidRPr="00F4427B" w:rsidRDefault="00725F03" w:rsidP="00F4427B">
      <w:pPr>
        <w:contextualSpacing/>
        <w:jc w:val="right"/>
        <w:rPr>
          <w:rFonts w:ascii="Arial" w:hAnsi="Arial" w:cs="Arial"/>
          <w:i/>
          <w:iCs/>
          <w:sz w:val="20"/>
          <w:szCs w:val="20"/>
        </w:rPr>
      </w:pPr>
      <w:r>
        <w:rPr>
          <w:rFonts w:ascii="Arial" w:hAnsi="Arial" w:cs="Arial"/>
          <w:i/>
          <w:iCs/>
          <w:sz w:val="20"/>
          <w:szCs w:val="20"/>
        </w:rPr>
        <w:t>6</w:t>
      </w:r>
      <w:r w:rsidR="00F4427B" w:rsidRPr="00F4427B">
        <w:rPr>
          <w:rFonts w:ascii="Arial" w:hAnsi="Arial" w:cs="Arial"/>
          <w:i/>
          <w:i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059"/>
        <w:gridCol w:w="2349"/>
        <w:gridCol w:w="3398"/>
      </w:tblGrid>
      <w:tr w:rsidR="00F4427B" w:rsidRPr="00F80B66" w14:paraId="377EC814" w14:textId="77777777" w:rsidTr="00D36036">
        <w:tc>
          <w:tcPr>
            <w:tcW w:w="383" w:type="pct"/>
            <w:tcBorders>
              <w:top w:val="single" w:sz="4" w:space="0" w:color="auto"/>
              <w:left w:val="single" w:sz="4" w:space="0" w:color="auto"/>
              <w:bottom w:val="single" w:sz="4" w:space="0" w:color="auto"/>
              <w:right w:val="single" w:sz="4" w:space="0" w:color="auto"/>
            </w:tcBorders>
            <w:vAlign w:val="center"/>
            <w:hideMark/>
          </w:tcPr>
          <w:p w14:paraId="4C304F72" w14:textId="77777777" w:rsidR="00F4427B" w:rsidRPr="00F80B66" w:rsidRDefault="00F4427B" w:rsidP="00D36036">
            <w:pPr>
              <w:ind w:right="-57"/>
              <w:contextualSpacing/>
              <w:jc w:val="center"/>
              <w:rPr>
                <w:rFonts w:ascii="Arial" w:hAnsi="Arial" w:cs="Arial"/>
                <w:sz w:val="20"/>
                <w:szCs w:val="20"/>
              </w:rPr>
            </w:pPr>
            <w:r w:rsidRPr="00F80B66">
              <w:rPr>
                <w:rFonts w:ascii="Arial" w:hAnsi="Arial" w:cs="Arial"/>
                <w:sz w:val="20"/>
                <w:szCs w:val="20"/>
              </w:rPr>
              <w:t>Eil. Nr.</w:t>
            </w:r>
          </w:p>
        </w:tc>
        <w:tc>
          <w:tcPr>
            <w:tcW w:w="1911" w:type="pct"/>
            <w:tcBorders>
              <w:top w:val="single" w:sz="4" w:space="0" w:color="auto"/>
              <w:left w:val="single" w:sz="4" w:space="0" w:color="auto"/>
              <w:bottom w:val="single" w:sz="4" w:space="0" w:color="auto"/>
              <w:right w:val="single" w:sz="4" w:space="0" w:color="auto"/>
            </w:tcBorders>
            <w:vAlign w:val="center"/>
            <w:hideMark/>
          </w:tcPr>
          <w:p w14:paraId="74649B6F"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Ūkio subjekto pavadinimas / rekvizitai</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2ABD50E"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Procentinė</w:t>
            </w:r>
          </w:p>
          <w:p w14:paraId="25194AEF"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sutarties dalis</w:t>
            </w:r>
          </w:p>
        </w:tc>
        <w:tc>
          <w:tcPr>
            <w:tcW w:w="1600" w:type="pct"/>
            <w:tcBorders>
              <w:top w:val="single" w:sz="4" w:space="0" w:color="auto"/>
              <w:left w:val="single" w:sz="4" w:space="0" w:color="auto"/>
              <w:bottom w:val="single" w:sz="4" w:space="0" w:color="auto"/>
              <w:right w:val="single" w:sz="4" w:space="0" w:color="auto"/>
            </w:tcBorders>
          </w:tcPr>
          <w:p w14:paraId="565C8C4A" w14:textId="5D06F366"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 xml:space="preserve">Atliekamų </w:t>
            </w:r>
            <w:r>
              <w:rPr>
                <w:rFonts w:ascii="Arial" w:hAnsi="Arial" w:cs="Arial"/>
                <w:sz w:val="20"/>
                <w:szCs w:val="20"/>
              </w:rPr>
              <w:t>darbų</w:t>
            </w:r>
            <w:r w:rsidRPr="00F80B66">
              <w:rPr>
                <w:rFonts w:ascii="Arial" w:hAnsi="Arial" w:cs="Arial"/>
                <w:sz w:val="20"/>
                <w:szCs w:val="20"/>
              </w:rPr>
              <w:t xml:space="preserve"> pavadinimas</w:t>
            </w:r>
          </w:p>
        </w:tc>
      </w:tr>
      <w:tr w:rsidR="00F4427B" w:rsidRPr="00F80B66" w14:paraId="72112412" w14:textId="77777777" w:rsidTr="00D36036">
        <w:tc>
          <w:tcPr>
            <w:tcW w:w="383" w:type="pct"/>
            <w:tcBorders>
              <w:top w:val="single" w:sz="4" w:space="0" w:color="auto"/>
              <w:left w:val="single" w:sz="4" w:space="0" w:color="auto"/>
              <w:bottom w:val="single" w:sz="4" w:space="0" w:color="auto"/>
              <w:right w:val="single" w:sz="4" w:space="0" w:color="auto"/>
            </w:tcBorders>
          </w:tcPr>
          <w:p w14:paraId="15CE6EE6"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B8139E8"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179756A5"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23E3B7DB" w14:textId="77777777" w:rsidR="00F4427B" w:rsidRPr="00F80B66" w:rsidRDefault="00F4427B" w:rsidP="00D36036">
            <w:pPr>
              <w:contextualSpacing/>
              <w:jc w:val="both"/>
              <w:rPr>
                <w:rFonts w:ascii="Arial" w:hAnsi="Arial" w:cs="Arial"/>
                <w:sz w:val="20"/>
                <w:szCs w:val="20"/>
              </w:rPr>
            </w:pPr>
          </w:p>
        </w:tc>
      </w:tr>
      <w:tr w:rsidR="00F4427B" w:rsidRPr="00F80B66" w14:paraId="4DAD9F9D" w14:textId="77777777" w:rsidTr="00D36036">
        <w:tc>
          <w:tcPr>
            <w:tcW w:w="383" w:type="pct"/>
            <w:tcBorders>
              <w:top w:val="single" w:sz="4" w:space="0" w:color="auto"/>
              <w:left w:val="single" w:sz="4" w:space="0" w:color="auto"/>
              <w:bottom w:val="single" w:sz="4" w:space="0" w:color="auto"/>
              <w:right w:val="single" w:sz="4" w:space="0" w:color="auto"/>
            </w:tcBorders>
          </w:tcPr>
          <w:p w14:paraId="16A1CCBD"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58382E6C"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7E59D52C"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5754076C" w14:textId="77777777" w:rsidR="00F4427B" w:rsidRPr="00F80B66" w:rsidRDefault="00F4427B" w:rsidP="00D36036">
            <w:pPr>
              <w:contextualSpacing/>
              <w:jc w:val="both"/>
              <w:rPr>
                <w:rFonts w:ascii="Arial" w:hAnsi="Arial" w:cs="Arial"/>
                <w:sz w:val="20"/>
                <w:szCs w:val="20"/>
              </w:rPr>
            </w:pPr>
          </w:p>
        </w:tc>
      </w:tr>
      <w:tr w:rsidR="00F4427B" w:rsidRPr="00F80B66" w14:paraId="453A3E30" w14:textId="77777777" w:rsidTr="00D36036">
        <w:tc>
          <w:tcPr>
            <w:tcW w:w="383" w:type="pct"/>
            <w:tcBorders>
              <w:top w:val="single" w:sz="4" w:space="0" w:color="auto"/>
              <w:left w:val="single" w:sz="4" w:space="0" w:color="auto"/>
              <w:bottom w:val="single" w:sz="4" w:space="0" w:color="auto"/>
              <w:right w:val="single" w:sz="4" w:space="0" w:color="auto"/>
            </w:tcBorders>
          </w:tcPr>
          <w:p w14:paraId="18D11AA9"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8F889F5" w14:textId="77777777" w:rsidR="00F4427B" w:rsidRPr="00F80B66" w:rsidRDefault="00F4427B" w:rsidP="00D36036">
            <w:pPr>
              <w:tabs>
                <w:tab w:val="left" w:pos="1296"/>
                <w:tab w:val="center" w:pos="4680"/>
                <w:tab w:val="right" w:pos="9360"/>
              </w:tabs>
              <w:contextualSpacing/>
              <w:rPr>
                <w:rFonts w:ascii="Arial" w:hAnsi="Arial" w:cs="Arial"/>
                <w:sz w:val="20"/>
                <w:szCs w:val="20"/>
                <w:lang w:eastAsia="x-none"/>
              </w:rPr>
            </w:pPr>
          </w:p>
        </w:tc>
        <w:tc>
          <w:tcPr>
            <w:tcW w:w="1106" w:type="pct"/>
            <w:tcBorders>
              <w:top w:val="single" w:sz="4" w:space="0" w:color="auto"/>
              <w:left w:val="single" w:sz="4" w:space="0" w:color="auto"/>
              <w:bottom w:val="single" w:sz="4" w:space="0" w:color="auto"/>
              <w:right w:val="single" w:sz="4" w:space="0" w:color="auto"/>
            </w:tcBorders>
          </w:tcPr>
          <w:p w14:paraId="61D13732"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323F6609" w14:textId="77777777" w:rsidR="00F4427B" w:rsidRPr="00F80B66" w:rsidRDefault="00F4427B" w:rsidP="00D36036">
            <w:pPr>
              <w:contextualSpacing/>
              <w:jc w:val="both"/>
              <w:rPr>
                <w:rFonts w:ascii="Arial" w:hAnsi="Arial" w:cs="Arial"/>
                <w:sz w:val="20"/>
                <w:szCs w:val="20"/>
              </w:rPr>
            </w:pPr>
          </w:p>
        </w:tc>
      </w:tr>
    </w:tbl>
    <w:p w14:paraId="667085E3" w14:textId="41E0BC3B" w:rsidR="00F4427B" w:rsidRPr="00F80B66" w:rsidRDefault="00F4427B" w:rsidP="00F4427B">
      <w:pPr>
        <w:rPr>
          <w:rFonts w:ascii="Arial" w:hAnsi="Arial" w:cs="Arial"/>
          <w:i/>
          <w:iCs/>
          <w:sz w:val="20"/>
          <w:szCs w:val="20"/>
        </w:rPr>
      </w:pPr>
      <w:r w:rsidRPr="00F80B66">
        <w:rPr>
          <w:rFonts w:ascii="Arial" w:hAnsi="Arial" w:cs="Arial"/>
          <w:i/>
          <w:iCs/>
          <w:sz w:val="20"/>
          <w:szCs w:val="20"/>
        </w:rPr>
        <w:t>*Tiekėjas, ketinantis pasitelkti ūkio subtiekėjus, kartu su pasiūlymu turi pateikti jų sutikimus.</w:t>
      </w:r>
    </w:p>
    <w:p w14:paraId="763B13CF" w14:textId="77777777" w:rsidR="00C00765" w:rsidRDefault="00C00765" w:rsidP="00080A08">
      <w:pPr>
        <w:rPr>
          <w:rFonts w:ascii="Arial" w:hAnsi="Arial" w:cs="Arial"/>
          <w:b/>
          <w:bCs/>
          <w:sz w:val="20"/>
          <w:szCs w:val="20"/>
        </w:rPr>
      </w:pPr>
    </w:p>
    <w:p w14:paraId="1793976E" w14:textId="0984F43A"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subtiekėjai</w:t>
      </w:r>
      <w:r>
        <w:rPr>
          <w:rFonts w:ascii="Arial" w:hAnsi="Arial" w:cs="Arial"/>
          <w:sz w:val="20"/>
          <w:szCs w:val="20"/>
        </w:rPr>
        <w:t xml:space="preserve">, </w:t>
      </w:r>
      <w:r w:rsidRPr="00F80B66">
        <w:rPr>
          <w:rFonts w:ascii="Arial" w:hAnsi="Arial" w:cs="Arial"/>
          <w:sz w:val="20"/>
          <w:szCs w:val="20"/>
        </w:rPr>
        <w:t>kurių kvalifikacija nesiremiama (</w:t>
      </w:r>
      <w:r w:rsidRPr="00F80B66">
        <w:rPr>
          <w:rFonts w:ascii="Arial" w:hAnsi="Arial" w:cs="Arial"/>
          <w:i/>
          <w:sz w:val="20"/>
          <w:szCs w:val="20"/>
        </w:rPr>
        <w:t>pildyti, jei taikoma</w:t>
      </w:r>
      <w:r w:rsidRPr="00F80B66">
        <w:rPr>
          <w:rFonts w:ascii="Arial" w:hAnsi="Arial" w:cs="Arial"/>
          <w:sz w:val="20"/>
          <w:szCs w:val="20"/>
        </w:rPr>
        <w:t>):</w:t>
      </w:r>
    </w:p>
    <w:p w14:paraId="14251F45" w14:textId="59ED0084" w:rsidR="00F4427B" w:rsidRPr="00C97BBA" w:rsidRDefault="00725F03" w:rsidP="00C97BBA">
      <w:pPr>
        <w:tabs>
          <w:tab w:val="left" w:pos="8789"/>
        </w:tabs>
        <w:ind w:right="140"/>
        <w:contextualSpacing/>
        <w:jc w:val="right"/>
        <w:rPr>
          <w:rFonts w:ascii="Arial" w:hAnsi="Arial" w:cs="Arial"/>
          <w:i/>
          <w:iCs/>
          <w:sz w:val="20"/>
          <w:szCs w:val="20"/>
        </w:rPr>
      </w:pPr>
      <w:r>
        <w:rPr>
          <w:rFonts w:ascii="Arial" w:hAnsi="Arial" w:cs="Arial"/>
          <w:i/>
          <w:iCs/>
          <w:sz w:val="20"/>
          <w:szCs w:val="20"/>
        </w:rPr>
        <w:t>7</w:t>
      </w:r>
      <w:r w:rsidR="00F4427B" w:rsidRPr="00C97BBA">
        <w:rPr>
          <w:rFonts w:ascii="Arial" w:hAnsi="Arial" w:cs="Arial"/>
          <w:i/>
          <w:iCs/>
          <w:sz w:val="20"/>
          <w:szCs w:val="20"/>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83"/>
        <w:gridCol w:w="3260"/>
      </w:tblGrid>
      <w:tr w:rsidR="00F4427B" w:rsidRPr="00080A08" w14:paraId="3849D4FF" w14:textId="77777777" w:rsidTr="00C97BBA">
        <w:tc>
          <w:tcPr>
            <w:tcW w:w="642" w:type="dxa"/>
            <w:vAlign w:val="center"/>
          </w:tcPr>
          <w:p w14:paraId="6A79C9B7"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Eil. Nr.</w:t>
            </w:r>
          </w:p>
        </w:tc>
        <w:tc>
          <w:tcPr>
            <w:tcW w:w="6583" w:type="dxa"/>
            <w:vAlign w:val="center"/>
          </w:tcPr>
          <w:p w14:paraId="5D3C5309"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Subtiekėjo pavadinimas</w:t>
            </w:r>
          </w:p>
        </w:tc>
        <w:tc>
          <w:tcPr>
            <w:tcW w:w="3260" w:type="dxa"/>
            <w:vAlign w:val="center"/>
          </w:tcPr>
          <w:p w14:paraId="6E4A6D23"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Sutarties apimtis, proc.</w:t>
            </w:r>
          </w:p>
        </w:tc>
      </w:tr>
      <w:tr w:rsidR="00F4427B" w:rsidRPr="00080A08" w14:paraId="42DC533D" w14:textId="77777777" w:rsidTr="00C97BBA">
        <w:tc>
          <w:tcPr>
            <w:tcW w:w="642" w:type="dxa"/>
          </w:tcPr>
          <w:p w14:paraId="037D0917" w14:textId="77777777" w:rsidR="00F4427B" w:rsidRPr="00080A08" w:rsidRDefault="00F4427B" w:rsidP="00804DE2">
            <w:pPr>
              <w:ind w:right="120"/>
              <w:rPr>
                <w:rFonts w:ascii="Arial" w:hAnsi="Arial" w:cs="Arial"/>
                <w:sz w:val="20"/>
                <w:szCs w:val="20"/>
              </w:rPr>
            </w:pPr>
          </w:p>
        </w:tc>
        <w:tc>
          <w:tcPr>
            <w:tcW w:w="6583" w:type="dxa"/>
          </w:tcPr>
          <w:p w14:paraId="6ED271A6" w14:textId="77777777" w:rsidR="00F4427B" w:rsidRPr="00080A08" w:rsidRDefault="00F4427B" w:rsidP="00804DE2">
            <w:pPr>
              <w:ind w:right="120"/>
              <w:rPr>
                <w:rFonts w:ascii="Arial" w:hAnsi="Arial" w:cs="Arial"/>
                <w:sz w:val="20"/>
                <w:szCs w:val="20"/>
              </w:rPr>
            </w:pPr>
          </w:p>
        </w:tc>
        <w:tc>
          <w:tcPr>
            <w:tcW w:w="3260" w:type="dxa"/>
          </w:tcPr>
          <w:p w14:paraId="1A5ED349" w14:textId="77777777" w:rsidR="00F4427B" w:rsidRPr="00080A08" w:rsidRDefault="00F4427B" w:rsidP="00804DE2">
            <w:pPr>
              <w:ind w:right="120"/>
              <w:rPr>
                <w:rFonts w:ascii="Arial" w:hAnsi="Arial" w:cs="Arial"/>
                <w:sz w:val="20"/>
                <w:szCs w:val="20"/>
              </w:rPr>
            </w:pPr>
          </w:p>
        </w:tc>
      </w:tr>
      <w:tr w:rsidR="00F4427B" w:rsidRPr="00080A08" w14:paraId="78D6AC78" w14:textId="77777777" w:rsidTr="00C97BBA">
        <w:tc>
          <w:tcPr>
            <w:tcW w:w="642" w:type="dxa"/>
          </w:tcPr>
          <w:p w14:paraId="19721C16" w14:textId="77777777" w:rsidR="00F4427B" w:rsidRPr="00080A08" w:rsidRDefault="00F4427B" w:rsidP="00804DE2">
            <w:pPr>
              <w:ind w:right="120"/>
              <w:rPr>
                <w:rFonts w:ascii="Arial" w:hAnsi="Arial" w:cs="Arial"/>
                <w:sz w:val="20"/>
                <w:szCs w:val="20"/>
              </w:rPr>
            </w:pPr>
          </w:p>
        </w:tc>
        <w:tc>
          <w:tcPr>
            <w:tcW w:w="6583" w:type="dxa"/>
          </w:tcPr>
          <w:p w14:paraId="49AC3210" w14:textId="77777777" w:rsidR="00F4427B" w:rsidRPr="00080A08" w:rsidRDefault="00F4427B" w:rsidP="00804DE2">
            <w:pPr>
              <w:ind w:right="120"/>
              <w:rPr>
                <w:rFonts w:ascii="Arial" w:hAnsi="Arial" w:cs="Arial"/>
                <w:sz w:val="20"/>
                <w:szCs w:val="20"/>
              </w:rPr>
            </w:pPr>
          </w:p>
        </w:tc>
        <w:tc>
          <w:tcPr>
            <w:tcW w:w="3260" w:type="dxa"/>
          </w:tcPr>
          <w:p w14:paraId="6E0960E2" w14:textId="77777777" w:rsidR="00F4427B" w:rsidRPr="00080A08" w:rsidRDefault="00F4427B" w:rsidP="00804DE2">
            <w:pPr>
              <w:ind w:right="120"/>
              <w:rPr>
                <w:rFonts w:ascii="Arial" w:hAnsi="Arial" w:cs="Arial"/>
                <w:sz w:val="20"/>
                <w:szCs w:val="20"/>
              </w:rPr>
            </w:pPr>
          </w:p>
        </w:tc>
      </w:tr>
      <w:tr w:rsidR="00F4427B" w:rsidRPr="00080A08" w14:paraId="37018EA7" w14:textId="77777777" w:rsidTr="00C97BBA">
        <w:tc>
          <w:tcPr>
            <w:tcW w:w="642" w:type="dxa"/>
          </w:tcPr>
          <w:p w14:paraId="5EA366DC" w14:textId="77777777" w:rsidR="00F4427B" w:rsidRPr="00080A08" w:rsidRDefault="00F4427B" w:rsidP="00804DE2">
            <w:pPr>
              <w:ind w:right="120"/>
              <w:rPr>
                <w:rFonts w:ascii="Arial" w:hAnsi="Arial" w:cs="Arial"/>
                <w:sz w:val="20"/>
                <w:szCs w:val="20"/>
              </w:rPr>
            </w:pPr>
          </w:p>
        </w:tc>
        <w:tc>
          <w:tcPr>
            <w:tcW w:w="6583" w:type="dxa"/>
          </w:tcPr>
          <w:p w14:paraId="3DADFC16" w14:textId="77777777" w:rsidR="00F4427B" w:rsidRPr="00080A08" w:rsidRDefault="00F4427B" w:rsidP="00804DE2">
            <w:pPr>
              <w:ind w:right="120"/>
              <w:rPr>
                <w:rFonts w:ascii="Arial" w:hAnsi="Arial" w:cs="Arial"/>
                <w:sz w:val="20"/>
                <w:szCs w:val="20"/>
              </w:rPr>
            </w:pPr>
          </w:p>
        </w:tc>
        <w:tc>
          <w:tcPr>
            <w:tcW w:w="3260" w:type="dxa"/>
          </w:tcPr>
          <w:p w14:paraId="56AC9CA0" w14:textId="77777777" w:rsidR="00F4427B" w:rsidRPr="00080A08" w:rsidRDefault="00F4427B" w:rsidP="00804DE2">
            <w:pPr>
              <w:ind w:right="120"/>
              <w:rPr>
                <w:rFonts w:ascii="Arial" w:hAnsi="Arial" w:cs="Arial"/>
                <w:sz w:val="20"/>
                <w:szCs w:val="20"/>
              </w:rPr>
            </w:pPr>
          </w:p>
        </w:tc>
      </w:tr>
    </w:tbl>
    <w:p w14:paraId="5EA3ACFE" w14:textId="113C63C0" w:rsidR="00F4427B" w:rsidRPr="00F80B66" w:rsidRDefault="00F4427B" w:rsidP="00F4427B">
      <w:pPr>
        <w:jc w:val="both"/>
        <w:rPr>
          <w:rFonts w:ascii="Arial" w:hAnsi="Arial" w:cs="Arial"/>
          <w:i/>
          <w:iCs/>
          <w:sz w:val="20"/>
          <w:szCs w:val="20"/>
        </w:rPr>
      </w:pPr>
      <w:r w:rsidRPr="00F80B66">
        <w:rPr>
          <w:rFonts w:ascii="Arial" w:hAnsi="Arial" w:cs="Arial"/>
          <w:i/>
          <w:iCs/>
          <w:sz w:val="20"/>
          <w:szCs w:val="20"/>
        </w:rPr>
        <w:t xml:space="preserve">Tiekėjas, ketinantis pasitelkti subtiekėjus kartu su pasiūlymu turi pateikti subtiekėjų sutikimus (pirkimo sąlygų </w:t>
      </w:r>
      <w:r w:rsidR="00EF55CF">
        <w:rPr>
          <w:rFonts w:ascii="Arial" w:hAnsi="Arial" w:cs="Arial"/>
          <w:i/>
          <w:iCs/>
          <w:sz w:val="20"/>
          <w:szCs w:val="20"/>
        </w:rPr>
        <w:t>5</w:t>
      </w:r>
      <w:r w:rsidRPr="00F80B66">
        <w:rPr>
          <w:rFonts w:ascii="Arial" w:hAnsi="Arial" w:cs="Arial"/>
          <w:i/>
          <w:iCs/>
          <w:sz w:val="20"/>
          <w:szCs w:val="20"/>
        </w:rPr>
        <w:t xml:space="preserve"> priedas).</w:t>
      </w:r>
    </w:p>
    <w:p w14:paraId="31ED9519" w14:textId="77777777" w:rsidR="00F4427B" w:rsidRPr="00080A08" w:rsidRDefault="00F4427B" w:rsidP="00F4427B">
      <w:pPr>
        <w:ind w:right="120"/>
        <w:rPr>
          <w:rFonts w:ascii="Arial" w:hAnsi="Arial" w:cs="Arial"/>
          <w:i/>
          <w:iCs/>
          <w:sz w:val="20"/>
          <w:szCs w:val="20"/>
        </w:rPr>
      </w:pPr>
      <w:r w:rsidRPr="00080A08">
        <w:rPr>
          <w:rFonts w:ascii="Arial" w:hAnsi="Arial" w:cs="Arial"/>
          <w:i/>
          <w:iCs/>
          <w:sz w:val="20"/>
          <w:szCs w:val="20"/>
        </w:rPr>
        <w:t>Pildyti tuomet, jei bus sutarties vykdymui pasitelkiami subtiekėjai.</w:t>
      </w:r>
    </w:p>
    <w:p w14:paraId="202749D7" w14:textId="77777777" w:rsidR="00C00765" w:rsidRPr="00080A08" w:rsidRDefault="00C00765" w:rsidP="00080A08">
      <w:pPr>
        <w:rPr>
          <w:rFonts w:ascii="Arial" w:hAnsi="Arial" w:cs="Arial"/>
          <w:b/>
          <w:bCs/>
          <w:sz w:val="20"/>
          <w:szCs w:val="20"/>
        </w:rPr>
      </w:pPr>
    </w:p>
    <w:p w14:paraId="3664ED10" w14:textId="77777777" w:rsidR="00155B3E" w:rsidRPr="00080A08" w:rsidRDefault="00155B3E" w:rsidP="00080A08">
      <w:pPr>
        <w:ind w:right="120"/>
        <w:rPr>
          <w:rFonts w:ascii="Arial" w:hAnsi="Arial" w:cs="Arial"/>
          <w:sz w:val="20"/>
          <w:szCs w:val="20"/>
        </w:rPr>
      </w:pPr>
      <w:bookmarkStart w:id="1" w:name="part_de453e52c5f64ce386ece520af8f12f9"/>
      <w:bookmarkEnd w:id="1"/>
      <w:r w:rsidRPr="00080A08">
        <w:rPr>
          <w:rFonts w:ascii="Arial" w:hAnsi="Arial" w:cs="Arial"/>
          <w:sz w:val="20"/>
          <w:szCs w:val="20"/>
        </w:rPr>
        <w:t>Kartu su pasiūlymu pateikiami šie dokumentai:</w:t>
      </w:r>
    </w:p>
    <w:p w14:paraId="58E76011" w14:textId="637C2958" w:rsidR="00155B3E" w:rsidRPr="00080A08" w:rsidRDefault="00725F03" w:rsidP="00080A08">
      <w:pPr>
        <w:ind w:right="120"/>
        <w:jc w:val="right"/>
        <w:rPr>
          <w:rFonts w:ascii="Arial" w:hAnsi="Arial" w:cs="Arial"/>
          <w:i/>
          <w:iCs/>
          <w:sz w:val="20"/>
          <w:szCs w:val="20"/>
        </w:rPr>
      </w:pPr>
      <w:r>
        <w:rPr>
          <w:rFonts w:ascii="Arial" w:hAnsi="Arial" w:cs="Arial"/>
          <w:i/>
          <w:iCs/>
          <w:sz w:val="20"/>
          <w:szCs w:val="20"/>
        </w:rPr>
        <w:t>8</w:t>
      </w:r>
      <w:r w:rsidR="00155B3E" w:rsidRPr="00080A08">
        <w:rPr>
          <w:rFonts w:ascii="Arial" w:hAnsi="Arial" w:cs="Arial"/>
          <w:i/>
          <w:iCs/>
          <w:sz w:val="20"/>
          <w:szCs w:val="20"/>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551"/>
        <w:gridCol w:w="3431"/>
      </w:tblGrid>
      <w:tr w:rsidR="00155B3E" w:rsidRPr="00080A08" w14:paraId="6A7229A4" w14:textId="77777777" w:rsidTr="009666FE">
        <w:tc>
          <w:tcPr>
            <w:tcW w:w="645" w:type="dxa"/>
            <w:vAlign w:val="center"/>
          </w:tcPr>
          <w:p w14:paraId="3F5D6389"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Eil. Nr.</w:t>
            </w:r>
          </w:p>
        </w:tc>
        <w:tc>
          <w:tcPr>
            <w:tcW w:w="6551" w:type="dxa"/>
            <w:vAlign w:val="center"/>
          </w:tcPr>
          <w:p w14:paraId="7CC0662B"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Pateiktų dokumentų pavadinimas</w:t>
            </w:r>
          </w:p>
        </w:tc>
        <w:tc>
          <w:tcPr>
            <w:tcW w:w="3431" w:type="dxa"/>
            <w:vAlign w:val="center"/>
          </w:tcPr>
          <w:p w14:paraId="7C1C72EF"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Dokumento puslapių skaičius</w:t>
            </w:r>
          </w:p>
        </w:tc>
      </w:tr>
      <w:tr w:rsidR="00155B3E" w:rsidRPr="00080A08" w14:paraId="0B3F7316" w14:textId="77777777" w:rsidTr="009666FE">
        <w:tc>
          <w:tcPr>
            <w:tcW w:w="645" w:type="dxa"/>
          </w:tcPr>
          <w:p w14:paraId="38B46B4B" w14:textId="77777777" w:rsidR="00155B3E" w:rsidRPr="00080A08" w:rsidRDefault="00155B3E" w:rsidP="00080A08">
            <w:pPr>
              <w:ind w:right="120"/>
              <w:rPr>
                <w:rFonts w:ascii="Arial" w:hAnsi="Arial" w:cs="Arial"/>
                <w:sz w:val="20"/>
                <w:szCs w:val="20"/>
              </w:rPr>
            </w:pPr>
          </w:p>
        </w:tc>
        <w:tc>
          <w:tcPr>
            <w:tcW w:w="6551" w:type="dxa"/>
          </w:tcPr>
          <w:p w14:paraId="7C84F99A" w14:textId="77777777" w:rsidR="00155B3E" w:rsidRPr="00080A08" w:rsidRDefault="00155B3E" w:rsidP="00080A08">
            <w:pPr>
              <w:ind w:right="120"/>
              <w:rPr>
                <w:rFonts w:ascii="Arial" w:hAnsi="Arial" w:cs="Arial"/>
                <w:sz w:val="20"/>
                <w:szCs w:val="20"/>
              </w:rPr>
            </w:pPr>
          </w:p>
        </w:tc>
        <w:tc>
          <w:tcPr>
            <w:tcW w:w="3431" w:type="dxa"/>
          </w:tcPr>
          <w:p w14:paraId="14689597" w14:textId="77777777" w:rsidR="00155B3E" w:rsidRPr="00080A08" w:rsidRDefault="00155B3E" w:rsidP="00080A08">
            <w:pPr>
              <w:ind w:right="120"/>
              <w:rPr>
                <w:rFonts w:ascii="Arial" w:hAnsi="Arial" w:cs="Arial"/>
                <w:sz w:val="20"/>
                <w:szCs w:val="20"/>
              </w:rPr>
            </w:pPr>
          </w:p>
        </w:tc>
      </w:tr>
      <w:tr w:rsidR="00155B3E" w:rsidRPr="00080A08" w14:paraId="5D9F0F05" w14:textId="77777777" w:rsidTr="009666FE">
        <w:tc>
          <w:tcPr>
            <w:tcW w:w="645" w:type="dxa"/>
          </w:tcPr>
          <w:p w14:paraId="1C2ED36F" w14:textId="77777777" w:rsidR="00155B3E" w:rsidRPr="00080A08" w:rsidRDefault="00155B3E" w:rsidP="00080A08">
            <w:pPr>
              <w:ind w:right="120"/>
              <w:rPr>
                <w:rFonts w:ascii="Arial" w:hAnsi="Arial" w:cs="Arial"/>
                <w:sz w:val="20"/>
                <w:szCs w:val="20"/>
              </w:rPr>
            </w:pPr>
          </w:p>
        </w:tc>
        <w:tc>
          <w:tcPr>
            <w:tcW w:w="6551" w:type="dxa"/>
          </w:tcPr>
          <w:p w14:paraId="4B7204E4" w14:textId="77777777" w:rsidR="00155B3E" w:rsidRPr="00080A08" w:rsidRDefault="00155B3E" w:rsidP="00080A08">
            <w:pPr>
              <w:ind w:right="120"/>
              <w:rPr>
                <w:rFonts w:ascii="Arial" w:hAnsi="Arial" w:cs="Arial"/>
                <w:sz w:val="20"/>
                <w:szCs w:val="20"/>
              </w:rPr>
            </w:pPr>
          </w:p>
        </w:tc>
        <w:tc>
          <w:tcPr>
            <w:tcW w:w="3431" w:type="dxa"/>
          </w:tcPr>
          <w:p w14:paraId="7032882D" w14:textId="77777777" w:rsidR="00155B3E" w:rsidRPr="00080A08" w:rsidRDefault="00155B3E" w:rsidP="00080A08">
            <w:pPr>
              <w:ind w:right="120"/>
              <w:rPr>
                <w:rFonts w:ascii="Arial" w:hAnsi="Arial" w:cs="Arial"/>
                <w:sz w:val="20"/>
                <w:szCs w:val="20"/>
              </w:rPr>
            </w:pPr>
          </w:p>
        </w:tc>
      </w:tr>
      <w:tr w:rsidR="00155B3E" w:rsidRPr="00080A08" w14:paraId="49E9A926" w14:textId="77777777" w:rsidTr="009666FE">
        <w:tc>
          <w:tcPr>
            <w:tcW w:w="645" w:type="dxa"/>
          </w:tcPr>
          <w:p w14:paraId="3A102994" w14:textId="77777777" w:rsidR="00155B3E" w:rsidRPr="00080A08" w:rsidRDefault="00155B3E" w:rsidP="00080A08">
            <w:pPr>
              <w:ind w:right="120"/>
              <w:rPr>
                <w:rFonts w:ascii="Arial" w:hAnsi="Arial" w:cs="Arial"/>
                <w:sz w:val="20"/>
                <w:szCs w:val="20"/>
              </w:rPr>
            </w:pPr>
          </w:p>
        </w:tc>
        <w:tc>
          <w:tcPr>
            <w:tcW w:w="6551" w:type="dxa"/>
          </w:tcPr>
          <w:p w14:paraId="1917E8C9" w14:textId="77777777" w:rsidR="00155B3E" w:rsidRPr="00080A08" w:rsidRDefault="00155B3E" w:rsidP="00080A08">
            <w:pPr>
              <w:ind w:right="120"/>
              <w:rPr>
                <w:rFonts w:ascii="Arial" w:hAnsi="Arial" w:cs="Arial"/>
                <w:sz w:val="20"/>
                <w:szCs w:val="20"/>
              </w:rPr>
            </w:pPr>
          </w:p>
        </w:tc>
        <w:tc>
          <w:tcPr>
            <w:tcW w:w="3431" w:type="dxa"/>
          </w:tcPr>
          <w:p w14:paraId="454A2E93" w14:textId="77777777" w:rsidR="00155B3E" w:rsidRPr="00080A08" w:rsidRDefault="00155B3E" w:rsidP="00080A08">
            <w:pPr>
              <w:ind w:right="120"/>
              <w:rPr>
                <w:rFonts w:ascii="Arial" w:hAnsi="Arial" w:cs="Arial"/>
                <w:sz w:val="20"/>
                <w:szCs w:val="20"/>
              </w:rPr>
            </w:pPr>
          </w:p>
        </w:tc>
      </w:tr>
    </w:tbl>
    <w:p w14:paraId="240AF84A" w14:textId="77777777" w:rsidR="00155B3E" w:rsidRDefault="00155B3E" w:rsidP="00080A08">
      <w:pPr>
        <w:ind w:right="120"/>
        <w:jc w:val="both"/>
        <w:rPr>
          <w:rFonts w:ascii="Arial" w:hAnsi="Arial" w:cs="Arial"/>
          <w:sz w:val="20"/>
          <w:szCs w:val="20"/>
        </w:rPr>
      </w:pPr>
    </w:p>
    <w:p w14:paraId="5E89BFFA" w14:textId="77777777" w:rsidR="00130730" w:rsidRDefault="00130730" w:rsidP="00080A08">
      <w:pPr>
        <w:ind w:right="120"/>
        <w:jc w:val="both"/>
        <w:rPr>
          <w:rFonts w:ascii="Arial" w:hAnsi="Arial" w:cs="Arial"/>
          <w:sz w:val="20"/>
          <w:szCs w:val="20"/>
        </w:rPr>
      </w:pPr>
    </w:p>
    <w:p w14:paraId="60EA5267" w14:textId="77777777" w:rsidR="00130730" w:rsidRDefault="00130730" w:rsidP="00080A08">
      <w:pPr>
        <w:ind w:right="120"/>
        <w:jc w:val="both"/>
        <w:rPr>
          <w:rFonts w:ascii="Arial" w:hAnsi="Arial" w:cs="Arial"/>
          <w:sz w:val="20"/>
          <w:szCs w:val="20"/>
        </w:rPr>
      </w:pPr>
    </w:p>
    <w:p w14:paraId="6D2A6BF7" w14:textId="77777777" w:rsidR="00130730" w:rsidRPr="00080A08" w:rsidRDefault="00130730" w:rsidP="00080A08">
      <w:pPr>
        <w:ind w:right="120"/>
        <w:jc w:val="both"/>
        <w:rPr>
          <w:rFonts w:ascii="Arial" w:hAnsi="Arial" w:cs="Arial"/>
          <w:sz w:val="20"/>
          <w:szCs w:val="20"/>
        </w:rPr>
      </w:pPr>
    </w:p>
    <w:p w14:paraId="08CC6CD1" w14:textId="09C33CC9" w:rsidR="00155B3E" w:rsidRPr="00080A08" w:rsidRDefault="00155B3E" w:rsidP="00080A08">
      <w:pPr>
        <w:ind w:right="120"/>
        <w:jc w:val="both"/>
        <w:rPr>
          <w:rFonts w:ascii="Arial" w:eastAsia="Calibri" w:hAnsi="Arial" w:cs="Arial"/>
          <w:sz w:val="20"/>
          <w:szCs w:val="20"/>
        </w:rPr>
      </w:pPr>
      <w:r w:rsidRPr="00080A08">
        <w:rPr>
          <w:rFonts w:ascii="Arial" w:eastAsia="Calibri" w:hAnsi="Arial" w:cs="Arial"/>
          <w:sz w:val="20"/>
          <w:szCs w:val="20"/>
        </w:rPr>
        <w:t xml:space="preserve">Ši pasiūlyme nurodyta informacija yra konfidenciali </w:t>
      </w:r>
      <w:r w:rsidRPr="00080A08">
        <w:rPr>
          <w:rFonts w:ascii="Arial" w:eastAsia="Calibri" w:hAnsi="Arial" w:cs="Arial"/>
          <w:i/>
          <w:sz w:val="20"/>
          <w:szCs w:val="20"/>
        </w:rPr>
        <w:t>/Perkantysis subjektas šios informacijos negali atskleisti tretiesiems asmenims/</w:t>
      </w:r>
      <w:r w:rsidRPr="00080A08">
        <w:rPr>
          <w:rFonts w:ascii="Arial" w:eastAsia="Calibri" w:hAnsi="Arial" w:cs="Arial"/>
          <w:sz w:val="20"/>
          <w:szCs w:val="20"/>
        </w:rPr>
        <w:t>:</w:t>
      </w:r>
    </w:p>
    <w:p w14:paraId="25774E84" w14:textId="27D4F1FF" w:rsidR="00155B3E" w:rsidRPr="00F165CF" w:rsidRDefault="00725F03" w:rsidP="00080A08">
      <w:pPr>
        <w:ind w:right="120"/>
        <w:jc w:val="right"/>
        <w:rPr>
          <w:rFonts w:ascii="Arial" w:eastAsia="Calibri" w:hAnsi="Arial" w:cs="Arial"/>
          <w:i/>
          <w:iCs/>
          <w:sz w:val="20"/>
          <w:szCs w:val="20"/>
        </w:rPr>
      </w:pPr>
      <w:r>
        <w:rPr>
          <w:rFonts w:ascii="Arial" w:eastAsia="Calibri" w:hAnsi="Arial" w:cs="Arial"/>
          <w:i/>
          <w:iCs/>
          <w:sz w:val="20"/>
          <w:szCs w:val="20"/>
        </w:rPr>
        <w:lastRenderedPageBreak/>
        <w:t>9</w:t>
      </w:r>
      <w:r w:rsidR="00155B3E" w:rsidRPr="00F165CF">
        <w:rPr>
          <w:rFonts w:ascii="Arial" w:eastAsia="Calibri" w:hAnsi="Arial" w:cs="Arial"/>
          <w:i/>
          <w:iCs/>
          <w:sz w:val="20"/>
          <w:szCs w:val="20"/>
        </w:rPr>
        <w:t xml:space="preserve"> lentelė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686"/>
        <w:gridCol w:w="6266"/>
      </w:tblGrid>
      <w:tr w:rsidR="00155B3E" w:rsidRPr="00080A08" w14:paraId="42545E70" w14:textId="77777777" w:rsidTr="00750BCC">
        <w:tc>
          <w:tcPr>
            <w:tcW w:w="680" w:type="dxa"/>
            <w:tcBorders>
              <w:top w:val="single" w:sz="4" w:space="0" w:color="auto"/>
              <w:left w:val="single" w:sz="4" w:space="0" w:color="auto"/>
              <w:bottom w:val="single" w:sz="4" w:space="0" w:color="auto"/>
              <w:right w:val="single" w:sz="4" w:space="0" w:color="auto"/>
            </w:tcBorders>
            <w:hideMark/>
          </w:tcPr>
          <w:p w14:paraId="6D0BE775" w14:textId="77777777" w:rsidR="00155B3E" w:rsidRPr="00080A08" w:rsidRDefault="00155B3E" w:rsidP="00080A08">
            <w:pPr>
              <w:ind w:right="120"/>
              <w:jc w:val="center"/>
              <w:rPr>
                <w:rFonts w:ascii="Arial" w:eastAsia="Calibri" w:hAnsi="Arial" w:cs="Arial"/>
                <w:sz w:val="20"/>
                <w:szCs w:val="20"/>
              </w:rPr>
            </w:pPr>
            <w:proofErr w:type="spellStart"/>
            <w:r w:rsidRPr="00080A08">
              <w:rPr>
                <w:rFonts w:ascii="Arial" w:eastAsia="Calibri" w:hAnsi="Arial" w:cs="Arial"/>
                <w:sz w:val="20"/>
                <w:szCs w:val="20"/>
              </w:rPr>
              <w:t>Eil.Nr</w:t>
            </w:r>
            <w:proofErr w:type="spellEnd"/>
            <w:r w:rsidRPr="00080A08">
              <w:rPr>
                <w:rFonts w:ascii="Arial" w:eastAsia="Calibri" w:hAnsi="Arial" w:cs="Arial"/>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BB549C" w14:textId="77777777"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Pateikto dokumento pavadinimas</w:t>
            </w:r>
          </w:p>
        </w:tc>
        <w:tc>
          <w:tcPr>
            <w:tcW w:w="6266" w:type="dxa"/>
            <w:tcBorders>
              <w:top w:val="single" w:sz="4" w:space="0" w:color="auto"/>
              <w:left w:val="single" w:sz="4" w:space="0" w:color="auto"/>
              <w:bottom w:val="single" w:sz="4" w:space="0" w:color="auto"/>
              <w:right w:val="single" w:sz="4" w:space="0" w:color="auto"/>
            </w:tcBorders>
            <w:hideMark/>
          </w:tcPr>
          <w:p w14:paraId="39A9CE19" w14:textId="1059ABBA"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 xml:space="preserve">Dokumentas yra </w:t>
            </w:r>
            <w:r w:rsidR="001A24FF" w:rsidRPr="00080A08">
              <w:rPr>
                <w:rFonts w:ascii="Arial" w:eastAsia="Calibri" w:hAnsi="Arial" w:cs="Arial"/>
                <w:sz w:val="20"/>
                <w:szCs w:val="20"/>
              </w:rPr>
              <w:t>atsiųstas el. paštu</w:t>
            </w:r>
            <w:r w:rsidRPr="00080A08">
              <w:rPr>
                <w:rFonts w:ascii="Arial" w:eastAsia="Calibri" w:hAnsi="Arial" w:cs="Arial"/>
                <w:sz w:val="20"/>
                <w:szCs w:val="20"/>
              </w:rPr>
              <w:t xml:space="preserve"> („Prisegti dokumentai“)</w:t>
            </w:r>
          </w:p>
        </w:tc>
      </w:tr>
      <w:tr w:rsidR="00155B3E" w:rsidRPr="00080A08" w14:paraId="012ABC32" w14:textId="77777777" w:rsidTr="00750BCC">
        <w:tc>
          <w:tcPr>
            <w:tcW w:w="680" w:type="dxa"/>
            <w:tcBorders>
              <w:top w:val="single" w:sz="4" w:space="0" w:color="auto"/>
              <w:left w:val="single" w:sz="4" w:space="0" w:color="auto"/>
              <w:bottom w:val="single" w:sz="4" w:space="0" w:color="auto"/>
              <w:right w:val="single" w:sz="4" w:space="0" w:color="auto"/>
            </w:tcBorders>
          </w:tcPr>
          <w:p w14:paraId="39B7C1DC" w14:textId="77777777" w:rsidR="00155B3E" w:rsidRPr="00080A08" w:rsidRDefault="00155B3E" w:rsidP="00080A08">
            <w:pPr>
              <w:ind w:right="120"/>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994E039" w14:textId="77777777" w:rsidR="00155B3E" w:rsidRPr="00080A08" w:rsidRDefault="00155B3E" w:rsidP="00080A08">
            <w:pPr>
              <w:ind w:right="120"/>
              <w:jc w:val="both"/>
              <w:rPr>
                <w:rFonts w:ascii="Arial" w:eastAsia="Calibri" w:hAnsi="Arial" w:cs="Arial"/>
                <w:sz w:val="20"/>
                <w:szCs w:val="20"/>
              </w:rPr>
            </w:pPr>
          </w:p>
        </w:tc>
        <w:tc>
          <w:tcPr>
            <w:tcW w:w="6266" w:type="dxa"/>
            <w:tcBorders>
              <w:top w:val="single" w:sz="4" w:space="0" w:color="auto"/>
              <w:left w:val="single" w:sz="4" w:space="0" w:color="auto"/>
              <w:bottom w:val="single" w:sz="4" w:space="0" w:color="auto"/>
              <w:right w:val="single" w:sz="4" w:space="0" w:color="auto"/>
            </w:tcBorders>
          </w:tcPr>
          <w:p w14:paraId="3F6AD99A" w14:textId="77777777" w:rsidR="00155B3E" w:rsidRPr="00080A08" w:rsidRDefault="00155B3E" w:rsidP="00080A08">
            <w:pPr>
              <w:ind w:right="120"/>
              <w:jc w:val="both"/>
              <w:rPr>
                <w:rFonts w:ascii="Arial" w:eastAsia="Calibri" w:hAnsi="Arial" w:cs="Arial"/>
                <w:sz w:val="20"/>
                <w:szCs w:val="20"/>
              </w:rPr>
            </w:pPr>
          </w:p>
        </w:tc>
      </w:tr>
      <w:tr w:rsidR="00155B3E" w:rsidRPr="00080A08" w14:paraId="18A9F78A" w14:textId="77777777" w:rsidTr="00750BCC">
        <w:tc>
          <w:tcPr>
            <w:tcW w:w="680" w:type="dxa"/>
            <w:tcBorders>
              <w:top w:val="single" w:sz="4" w:space="0" w:color="auto"/>
              <w:left w:val="single" w:sz="4" w:space="0" w:color="auto"/>
              <w:bottom w:val="single" w:sz="4" w:space="0" w:color="auto"/>
              <w:right w:val="single" w:sz="4" w:space="0" w:color="auto"/>
            </w:tcBorders>
          </w:tcPr>
          <w:p w14:paraId="5F827612" w14:textId="77777777" w:rsidR="00155B3E" w:rsidRPr="00080A08" w:rsidRDefault="00155B3E" w:rsidP="00080A08">
            <w:pPr>
              <w:ind w:right="120"/>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AF87B51" w14:textId="77777777" w:rsidR="00155B3E" w:rsidRPr="00080A08" w:rsidRDefault="00155B3E" w:rsidP="00080A08">
            <w:pPr>
              <w:ind w:right="120"/>
              <w:jc w:val="both"/>
              <w:rPr>
                <w:rFonts w:ascii="Arial" w:eastAsia="Calibri" w:hAnsi="Arial" w:cs="Arial"/>
                <w:sz w:val="20"/>
                <w:szCs w:val="20"/>
              </w:rPr>
            </w:pPr>
          </w:p>
        </w:tc>
        <w:tc>
          <w:tcPr>
            <w:tcW w:w="6266" w:type="dxa"/>
            <w:tcBorders>
              <w:top w:val="single" w:sz="4" w:space="0" w:color="auto"/>
              <w:left w:val="single" w:sz="4" w:space="0" w:color="auto"/>
              <w:bottom w:val="single" w:sz="4" w:space="0" w:color="auto"/>
              <w:right w:val="single" w:sz="4" w:space="0" w:color="auto"/>
            </w:tcBorders>
          </w:tcPr>
          <w:p w14:paraId="199F8B26" w14:textId="77777777" w:rsidR="00155B3E" w:rsidRPr="00080A08" w:rsidRDefault="00155B3E" w:rsidP="00080A08">
            <w:pPr>
              <w:ind w:right="120"/>
              <w:jc w:val="both"/>
              <w:rPr>
                <w:rFonts w:ascii="Arial" w:eastAsia="Calibri" w:hAnsi="Arial" w:cs="Arial"/>
                <w:sz w:val="20"/>
                <w:szCs w:val="20"/>
              </w:rPr>
            </w:pPr>
          </w:p>
        </w:tc>
      </w:tr>
      <w:tr w:rsidR="00155B3E" w:rsidRPr="00080A08" w14:paraId="3258DB50" w14:textId="77777777" w:rsidTr="00750BCC">
        <w:tc>
          <w:tcPr>
            <w:tcW w:w="680" w:type="dxa"/>
            <w:tcBorders>
              <w:top w:val="single" w:sz="4" w:space="0" w:color="auto"/>
              <w:left w:val="single" w:sz="4" w:space="0" w:color="auto"/>
              <w:bottom w:val="single" w:sz="4" w:space="0" w:color="auto"/>
              <w:right w:val="single" w:sz="4" w:space="0" w:color="auto"/>
            </w:tcBorders>
          </w:tcPr>
          <w:p w14:paraId="4B8A2E97" w14:textId="77777777" w:rsidR="00155B3E" w:rsidRPr="00080A08" w:rsidRDefault="00155B3E" w:rsidP="00080A08">
            <w:pPr>
              <w:ind w:right="120"/>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F2A3F4F" w14:textId="77777777" w:rsidR="00155B3E" w:rsidRPr="00080A08" w:rsidRDefault="00155B3E" w:rsidP="00080A08">
            <w:pPr>
              <w:ind w:right="120"/>
              <w:jc w:val="both"/>
              <w:rPr>
                <w:rFonts w:ascii="Arial" w:eastAsia="Calibri" w:hAnsi="Arial" w:cs="Arial"/>
                <w:sz w:val="20"/>
                <w:szCs w:val="20"/>
              </w:rPr>
            </w:pPr>
          </w:p>
        </w:tc>
        <w:tc>
          <w:tcPr>
            <w:tcW w:w="6266" w:type="dxa"/>
            <w:tcBorders>
              <w:top w:val="single" w:sz="4" w:space="0" w:color="auto"/>
              <w:left w:val="single" w:sz="4" w:space="0" w:color="auto"/>
              <w:bottom w:val="single" w:sz="4" w:space="0" w:color="auto"/>
              <w:right w:val="single" w:sz="4" w:space="0" w:color="auto"/>
            </w:tcBorders>
          </w:tcPr>
          <w:p w14:paraId="62CB751E" w14:textId="77777777" w:rsidR="00155B3E" w:rsidRPr="00080A08" w:rsidRDefault="00155B3E" w:rsidP="00080A08">
            <w:pPr>
              <w:ind w:right="120"/>
              <w:jc w:val="both"/>
              <w:rPr>
                <w:rFonts w:ascii="Arial" w:eastAsia="Calibri" w:hAnsi="Arial" w:cs="Arial"/>
                <w:sz w:val="20"/>
                <w:szCs w:val="20"/>
              </w:rPr>
            </w:pPr>
          </w:p>
        </w:tc>
      </w:tr>
    </w:tbl>
    <w:p w14:paraId="15E2569E" w14:textId="77777777" w:rsidR="00155B3E" w:rsidRPr="00080A08" w:rsidRDefault="00155B3E" w:rsidP="00080A08">
      <w:pPr>
        <w:ind w:right="-2"/>
        <w:jc w:val="both"/>
        <w:rPr>
          <w:rFonts w:ascii="Arial" w:eastAsia="Calibri" w:hAnsi="Arial" w:cs="Arial"/>
          <w:sz w:val="20"/>
          <w:szCs w:val="20"/>
        </w:rPr>
      </w:pPr>
      <w:r w:rsidRPr="00080A08">
        <w:rPr>
          <w:rFonts w:ascii="Arial" w:eastAsia="Calibri" w:hAnsi="Arial" w:cs="Arial"/>
          <w:sz w:val="20"/>
          <w:szCs w:val="20"/>
        </w:rPr>
        <w:t xml:space="preserve">Pastaba. Tiekėjui nenurodžius, kokia informacija yra konfidenciali, laikoma, kad konfidencialios informacijos pasiūlyme nėra. </w:t>
      </w:r>
    </w:p>
    <w:p w14:paraId="2721BAF9" w14:textId="77777777" w:rsidR="00155B3E" w:rsidRPr="00080A08" w:rsidRDefault="00155B3E" w:rsidP="00080A08">
      <w:pPr>
        <w:ind w:right="120"/>
        <w:jc w:val="both"/>
        <w:rPr>
          <w:rFonts w:ascii="Arial" w:hAnsi="Arial" w:cs="Arial"/>
          <w:b/>
          <w:bCs/>
          <w:sz w:val="20"/>
          <w:szCs w:val="20"/>
          <w:lang w:val="it-IT"/>
        </w:rPr>
      </w:pPr>
    </w:p>
    <w:p w14:paraId="40464F12" w14:textId="7777777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Pasiūlymas galioja:</w:t>
      </w:r>
    </w:p>
    <w:p w14:paraId="645445AC" w14:textId="1EF90BD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 xml:space="preserve">1) </w:t>
      </w:r>
      <w:r w:rsidR="00EF55CF">
        <w:rPr>
          <w:rFonts w:ascii="Arial" w:hAnsi="Arial" w:cs="Arial"/>
          <w:sz w:val="20"/>
          <w:szCs w:val="20"/>
        </w:rPr>
        <w:t>9</w:t>
      </w:r>
      <w:r w:rsidRPr="003926F3">
        <w:rPr>
          <w:rFonts w:ascii="Arial" w:hAnsi="Arial" w:cs="Arial"/>
          <w:sz w:val="20"/>
          <w:szCs w:val="20"/>
          <w:u w:val="single"/>
        </w:rPr>
        <w:t>0 (</w:t>
      </w:r>
      <w:r w:rsidR="00EF55CF">
        <w:rPr>
          <w:rFonts w:ascii="Arial" w:hAnsi="Arial" w:cs="Arial"/>
          <w:sz w:val="20"/>
          <w:szCs w:val="20"/>
          <w:u w:val="single"/>
        </w:rPr>
        <w:t>devyniasdešimt</w:t>
      </w:r>
      <w:r w:rsidRPr="003926F3">
        <w:rPr>
          <w:rFonts w:ascii="Arial" w:hAnsi="Arial" w:cs="Arial"/>
          <w:sz w:val="20"/>
          <w:szCs w:val="20"/>
          <w:u w:val="single"/>
        </w:rPr>
        <w:t>) kalendorinių dienų</w:t>
      </w:r>
      <w:r w:rsidRPr="00900673">
        <w:rPr>
          <w:rFonts w:ascii="Arial" w:hAnsi="Arial" w:cs="Arial"/>
          <w:sz w:val="20"/>
          <w:szCs w:val="20"/>
        </w:rPr>
        <w:t xml:space="preserve"> nuo pasiūlymų pateikimo termino pabaigos;</w:t>
      </w:r>
    </w:p>
    <w:p w14:paraId="1001B30D" w14:textId="5B64FD6F" w:rsidR="00EA5863" w:rsidRPr="00900673" w:rsidRDefault="00EA5863" w:rsidP="00EA5863">
      <w:pPr>
        <w:ind w:left="-109" w:firstLine="109"/>
        <w:contextualSpacing/>
        <w:jc w:val="both"/>
        <w:rPr>
          <w:rFonts w:ascii="Arial" w:hAnsi="Arial" w:cs="Arial"/>
          <w:i/>
          <w:iCs/>
          <w:sz w:val="20"/>
          <w:szCs w:val="20"/>
        </w:rPr>
      </w:pPr>
      <w:r w:rsidRPr="00900673">
        <w:rPr>
          <w:rFonts w:ascii="Arial" w:hAnsi="Arial" w:cs="Arial"/>
          <w:i/>
          <w:iCs/>
          <w:sz w:val="20"/>
          <w:szCs w:val="20"/>
        </w:rPr>
        <w:t xml:space="preserve">arba </w:t>
      </w:r>
    </w:p>
    <w:p w14:paraId="2C3EABDA" w14:textId="4CA065EB" w:rsidR="00EA5863" w:rsidRPr="00900673" w:rsidRDefault="00EA5863" w:rsidP="00EA5863">
      <w:pPr>
        <w:ind w:firstLine="109"/>
        <w:contextualSpacing/>
        <w:jc w:val="both"/>
        <w:rPr>
          <w:rFonts w:ascii="Arial" w:hAnsi="Arial" w:cs="Arial"/>
          <w:i/>
          <w:iCs/>
          <w:sz w:val="20"/>
          <w:szCs w:val="20"/>
        </w:rPr>
      </w:pPr>
      <w:r w:rsidRPr="00900673">
        <w:rPr>
          <w:rFonts w:ascii="Arial" w:hAnsi="Arial" w:cs="Arial"/>
          <w:sz w:val="20"/>
          <w:szCs w:val="20"/>
        </w:rPr>
        <w:t xml:space="preserve">2) iki 202_ m.______________ d. </w:t>
      </w:r>
      <w:r w:rsidRPr="00900673">
        <w:rPr>
          <w:rFonts w:ascii="Arial" w:hAnsi="Arial" w:cs="Arial"/>
          <w:i/>
          <w:iCs/>
          <w:sz w:val="20"/>
          <w:szCs w:val="20"/>
        </w:rPr>
        <w:t xml:space="preserve">(nurodyti, jei tiekėjo/ tiekėjų grupės siūlomas pasiūlymo galiojimo terminas yra ilgesnis nei </w:t>
      </w:r>
      <w:r w:rsidR="002E399C">
        <w:rPr>
          <w:rFonts w:ascii="Arial" w:hAnsi="Arial" w:cs="Arial"/>
          <w:i/>
          <w:iCs/>
          <w:sz w:val="20"/>
          <w:szCs w:val="20"/>
        </w:rPr>
        <w:t>9</w:t>
      </w:r>
      <w:r w:rsidRPr="00900673">
        <w:rPr>
          <w:rFonts w:ascii="Arial" w:hAnsi="Arial" w:cs="Arial"/>
          <w:i/>
          <w:iCs/>
          <w:sz w:val="20"/>
          <w:szCs w:val="20"/>
        </w:rPr>
        <w:t>0 (</w:t>
      </w:r>
      <w:r w:rsidR="002E399C">
        <w:rPr>
          <w:rFonts w:ascii="Arial" w:hAnsi="Arial" w:cs="Arial"/>
          <w:i/>
          <w:iCs/>
          <w:sz w:val="20"/>
          <w:szCs w:val="20"/>
        </w:rPr>
        <w:t>devyniasdešimt</w:t>
      </w:r>
      <w:r w:rsidRPr="00900673">
        <w:rPr>
          <w:rFonts w:ascii="Arial" w:hAnsi="Arial" w:cs="Arial"/>
          <w:i/>
          <w:iCs/>
          <w:sz w:val="20"/>
          <w:szCs w:val="20"/>
        </w:rPr>
        <w:t>) kalendorinių dienų nuo pasiūlymų pateikimo termino pabaigos).</w:t>
      </w:r>
    </w:p>
    <w:p w14:paraId="7B539186" w14:textId="77777777" w:rsidR="00EA5863" w:rsidRPr="00900673" w:rsidRDefault="00EA5863" w:rsidP="00EA5863">
      <w:pPr>
        <w:tabs>
          <w:tab w:val="left" w:pos="614"/>
        </w:tabs>
        <w:contextualSpacing/>
        <w:jc w:val="both"/>
        <w:rPr>
          <w:rFonts w:ascii="Arial" w:hAnsi="Arial" w:cs="Arial"/>
          <w:sz w:val="20"/>
          <w:szCs w:val="20"/>
          <w:u w:val="single"/>
        </w:rPr>
      </w:pPr>
    </w:p>
    <w:p w14:paraId="1461D206" w14:textId="031EF966" w:rsidR="00EA5863" w:rsidRDefault="00EA5863" w:rsidP="00604478">
      <w:pPr>
        <w:tabs>
          <w:tab w:val="left" w:pos="614"/>
        </w:tabs>
        <w:contextualSpacing/>
        <w:jc w:val="both"/>
        <w:rPr>
          <w:rFonts w:ascii="Arial" w:hAnsi="Arial" w:cs="Arial"/>
          <w:sz w:val="20"/>
          <w:szCs w:val="20"/>
          <w:u w:val="single"/>
        </w:rPr>
      </w:pPr>
      <w:r w:rsidRPr="00900673">
        <w:rPr>
          <w:rFonts w:ascii="Arial" w:hAnsi="Arial" w:cs="Arial"/>
          <w:sz w:val="20"/>
          <w:szCs w:val="20"/>
          <w:u w:val="single"/>
        </w:rPr>
        <w:t>Patvirtiname, kad visa pasiūlyme pateikta informacija/ duomenys yra teisinga (−i), atitinka tikrovę ir apima viską, ko reikia visiškam ir tinkamam Sutarties įvykdymui.</w:t>
      </w:r>
    </w:p>
    <w:p w14:paraId="13328E65" w14:textId="77777777" w:rsidR="00604478" w:rsidRPr="00900673" w:rsidRDefault="00604478" w:rsidP="00604478">
      <w:pPr>
        <w:tabs>
          <w:tab w:val="left" w:pos="614"/>
        </w:tabs>
        <w:contextualSpacing/>
        <w:jc w:val="both"/>
        <w:rPr>
          <w:rFonts w:ascii="Arial" w:hAnsi="Arial" w:cs="Arial"/>
          <w:b/>
          <w:bCs/>
          <w:color w:val="000000"/>
          <w:sz w:val="20"/>
          <w:szCs w:val="20"/>
          <w:shd w:val="clear" w:color="auto" w:fill="FFFFFF"/>
        </w:rPr>
      </w:pPr>
    </w:p>
    <w:p w14:paraId="07C2F591" w14:textId="77777777" w:rsidR="00EA5863" w:rsidRPr="00900673" w:rsidRDefault="00EA5863" w:rsidP="00EA5863">
      <w:pPr>
        <w:ind w:right="1001"/>
        <w:jc w:val="both"/>
        <w:rPr>
          <w:rFonts w:ascii="Arial" w:hAnsi="Arial" w:cs="Arial"/>
          <w:b/>
          <w:bCs/>
          <w:color w:val="000000"/>
          <w:sz w:val="20"/>
          <w:szCs w:val="20"/>
          <w:shd w:val="clear" w:color="auto" w:fill="FFFFFF"/>
        </w:rPr>
      </w:pPr>
    </w:p>
    <w:tbl>
      <w:tblPr>
        <w:tblW w:w="9387" w:type="dxa"/>
        <w:tblLayout w:type="fixed"/>
        <w:tblLook w:val="01E0" w:firstRow="1" w:lastRow="1" w:firstColumn="1" w:lastColumn="1" w:noHBand="0" w:noVBand="0"/>
      </w:tblPr>
      <w:tblGrid>
        <w:gridCol w:w="3295"/>
        <w:gridCol w:w="612"/>
        <w:gridCol w:w="2011"/>
        <w:gridCol w:w="713"/>
        <w:gridCol w:w="2651"/>
        <w:gridCol w:w="105"/>
      </w:tblGrid>
      <w:tr w:rsidR="00EA5863" w:rsidRPr="00EE28BB" w14:paraId="557B2891" w14:textId="77777777" w:rsidTr="00BB5CF9">
        <w:trPr>
          <w:gridAfter w:val="1"/>
          <w:wAfter w:w="57" w:type="pct"/>
          <w:trHeight w:val="285"/>
        </w:trPr>
        <w:tc>
          <w:tcPr>
            <w:tcW w:w="1755" w:type="pct"/>
            <w:tcBorders>
              <w:top w:val="nil"/>
              <w:left w:val="nil"/>
              <w:bottom w:val="single" w:sz="4" w:space="0" w:color="auto"/>
              <w:right w:val="nil"/>
            </w:tcBorders>
          </w:tcPr>
          <w:p w14:paraId="5D5376CB" w14:textId="77777777" w:rsidR="00EA5863" w:rsidRPr="00900673" w:rsidRDefault="00EA5863" w:rsidP="00BB5CF9">
            <w:pPr>
              <w:ind w:right="1001"/>
              <w:contextualSpacing/>
              <w:rPr>
                <w:rFonts w:ascii="Arial" w:hAnsi="Arial" w:cs="Arial"/>
                <w:sz w:val="20"/>
                <w:szCs w:val="20"/>
              </w:rPr>
            </w:pPr>
          </w:p>
        </w:tc>
        <w:tc>
          <w:tcPr>
            <w:tcW w:w="326" w:type="pct"/>
          </w:tcPr>
          <w:p w14:paraId="66012FA6" w14:textId="77777777" w:rsidR="00EA5863" w:rsidRPr="00900673" w:rsidRDefault="00EA5863" w:rsidP="00BB5CF9">
            <w:pPr>
              <w:ind w:right="1001"/>
              <w:contextualSpacing/>
              <w:jc w:val="center"/>
              <w:rPr>
                <w:rFonts w:ascii="Arial" w:hAnsi="Arial" w:cs="Arial"/>
                <w:sz w:val="20"/>
                <w:szCs w:val="20"/>
              </w:rPr>
            </w:pPr>
          </w:p>
        </w:tc>
        <w:tc>
          <w:tcPr>
            <w:tcW w:w="1071" w:type="pct"/>
            <w:tcBorders>
              <w:top w:val="nil"/>
              <w:left w:val="nil"/>
              <w:bottom w:val="single" w:sz="4" w:space="0" w:color="auto"/>
              <w:right w:val="nil"/>
            </w:tcBorders>
          </w:tcPr>
          <w:p w14:paraId="568DCE57" w14:textId="77777777" w:rsidR="00EA5863" w:rsidRPr="00900673" w:rsidRDefault="00EA5863" w:rsidP="00BB5CF9">
            <w:pPr>
              <w:ind w:right="1001"/>
              <w:contextualSpacing/>
              <w:jc w:val="center"/>
              <w:rPr>
                <w:rFonts w:ascii="Arial" w:hAnsi="Arial" w:cs="Arial"/>
                <w:sz w:val="20"/>
                <w:szCs w:val="20"/>
              </w:rPr>
            </w:pPr>
          </w:p>
        </w:tc>
        <w:tc>
          <w:tcPr>
            <w:tcW w:w="380" w:type="pct"/>
          </w:tcPr>
          <w:p w14:paraId="1931D40C" w14:textId="77777777" w:rsidR="00EA5863" w:rsidRPr="00900673" w:rsidRDefault="00EA5863" w:rsidP="00BB5CF9">
            <w:pPr>
              <w:ind w:right="1001"/>
              <w:contextualSpacing/>
              <w:jc w:val="center"/>
              <w:rPr>
                <w:rFonts w:ascii="Arial" w:hAnsi="Arial" w:cs="Arial"/>
                <w:sz w:val="20"/>
                <w:szCs w:val="20"/>
              </w:rPr>
            </w:pPr>
          </w:p>
        </w:tc>
        <w:tc>
          <w:tcPr>
            <w:tcW w:w="1412" w:type="pct"/>
            <w:tcBorders>
              <w:top w:val="nil"/>
              <w:left w:val="nil"/>
              <w:bottom w:val="single" w:sz="4" w:space="0" w:color="auto"/>
              <w:right w:val="nil"/>
            </w:tcBorders>
          </w:tcPr>
          <w:p w14:paraId="27A08E2D" w14:textId="77777777" w:rsidR="00EA5863" w:rsidRPr="00900673" w:rsidRDefault="00EA5863" w:rsidP="00BB5CF9">
            <w:pPr>
              <w:ind w:right="1001"/>
              <w:contextualSpacing/>
              <w:jc w:val="right"/>
              <w:rPr>
                <w:rFonts w:ascii="Arial" w:hAnsi="Arial" w:cs="Arial"/>
                <w:sz w:val="20"/>
                <w:szCs w:val="20"/>
              </w:rPr>
            </w:pPr>
          </w:p>
        </w:tc>
      </w:tr>
      <w:tr w:rsidR="00EA5863" w:rsidRPr="00EE28BB" w14:paraId="72615AF4" w14:textId="77777777" w:rsidTr="00BB5CF9">
        <w:trPr>
          <w:trHeight w:val="186"/>
        </w:trPr>
        <w:tc>
          <w:tcPr>
            <w:tcW w:w="1755" w:type="pct"/>
            <w:tcBorders>
              <w:top w:val="single" w:sz="4" w:space="0" w:color="auto"/>
              <w:left w:val="nil"/>
              <w:bottom w:val="nil"/>
              <w:right w:val="nil"/>
            </w:tcBorders>
          </w:tcPr>
          <w:p w14:paraId="70D022CE" w14:textId="77777777" w:rsidR="00EA5863" w:rsidRPr="00900673" w:rsidRDefault="00EA5863" w:rsidP="00BB5CF9">
            <w:pPr>
              <w:snapToGrid w:val="0"/>
              <w:ind w:right="180"/>
              <w:contextualSpacing/>
              <w:jc w:val="center"/>
              <w:rPr>
                <w:rFonts w:ascii="Arial" w:hAnsi="Arial" w:cs="Arial"/>
                <w:i/>
                <w:iCs/>
                <w:position w:val="6"/>
                <w:sz w:val="20"/>
                <w:szCs w:val="20"/>
              </w:rPr>
            </w:pPr>
            <w:r w:rsidRPr="00900673">
              <w:rPr>
                <w:rFonts w:ascii="Arial" w:hAnsi="Arial" w:cs="Arial"/>
                <w:i/>
                <w:iCs/>
                <w:position w:val="6"/>
                <w:sz w:val="20"/>
                <w:szCs w:val="20"/>
              </w:rPr>
              <w:t>(Tiekėjo/ tiekėjų grupę atstovaujančio nario arba jo įgalioto asmens pareigų pavadinimas)</w:t>
            </w:r>
          </w:p>
          <w:p w14:paraId="7BD43AC2" w14:textId="77777777" w:rsidR="00EA5863" w:rsidRPr="00900673" w:rsidRDefault="00EA5863" w:rsidP="00BB5CF9">
            <w:pPr>
              <w:snapToGrid w:val="0"/>
              <w:ind w:right="1001"/>
              <w:contextualSpacing/>
              <w:jc w:val="center"/>
              <w:rPr>
                <w:rFonts w:ascii="Arial" w:hAnsi="Arial" w:cs="Arial"/>
                <w:i/>
                <w:iCs/>
                <w:position w:val="6"/>
                <w:sz w:val="20"/>
                <w:szCs w:val="20"/>
              </w:rPr>
            </w:pPr>
          </w:p>
        </w:tc>
        <w:tc>
          <w:tcPr>
            <w:tcW w:w="326" w:type="pct"/>
          </w:tcPr>
          <w:p w14:paraId="17DF237C" w14:textId="77777777" w:rsidR="00EA5863" w:rsidRPr="00900673" w:rsidRDefault="00EA5863" w:rsidP="00BB5CF9">
            <w:pPr>
              <w:ind w:right="1001"/>
              <w:contextualSpacing/>
              <w:jc w:val="center"/>
              <w:rPr>
                <w:rFonts w:ascii="Arial" w:hAnsi="Arial" w:cs="Arial"/>
                <w:i/>
                <w:iCs/>
                <w:sz w:val="20"/>
                <w:szCs w:val="20"/>
              </w:rPr>
            </w:pPr>
          </w:p>
        </w:tc>
        <w:tc>
          <w:tcPr>
            <w:tcW w:w="1071" w:type="pct"/>
            <w:tcBorders>
              <w:top w:val="single" w:sz="4" w:space="0" w:color="auto"/>
              <w:left w:val="nil"/>
              <w:bottom w:val="nil"/>
              <w:right w:val="nil"/>
            </w:tcBorders>
            <w:hideMark/>
          </w:tcPr>
          <w:p w14:paraId="6660FB06" w14:textId="77777777" w:rsidR="00EA5863" w:rsidRPr="00900673" w:rsidRDefault="00EA5863" w:rsidP="00BB5CF9">
            <w:pPr>
              <w:ind w:right="106"/>
              <w:contextualSpacing/>
              <w:jc w:val="center"/>
              <w:rPr>
                <w:rFonts w:ascii="Arial" w:hAnsi="Arial" w:cs="Arial"/>
                <w:i/>
                <w:iCs/>
                <w:sz w:val="20"/>
                <w:szCs w:val="20"/>
              </w:rPr>
            </w:pPr>
            <w:r w:rsidRPr="00900673">
              <w:rPr>
                <w:rFonts w:ascii="Arial" w:hAnsi="Arial" w:cs="Arial"/>
                <w:i/>
                <w:iCs/>
                <w:position w:val="6"/>
                <w:sz w:val="20"/>
                <w:szCs w:val="20"/>
              </w:rPr>
              <w:t>(Parašas)</w:t>
            </w:r>
            <w:r w:rsidRPr="00900673">
              <w:rPr>
                <w:rFonts w:ascii="Arial" w:hAnsi="Arial" w:cs="Arial"/>
                <w:i/>
                <w:iCs/>
                <w:sz w:val="20"/>
                <w:szCs w:val="20"/>
              </w:rPr>
              <w:t xml:space="preserve"> </w:t>
            </w:r>
          </w:p>
        </w:tc>
        <w:tc>
          <w:tcPr>
            <w:tcW w:w="380" w:type="pct"/>
          </w:tcPr>
          <w:p w14:paraId="318B111D" w14:textId="77777777" w:rsidR="00EA5863" w:rsidRPr="00900673" w:rsidRDefault="00EA5863" w:rsidP="00BB5CF9">
            <w:pPr>
              <w:ind w:right="1001"/>
              <w:contextualSpacing/>
              <w:jc w:val="center"/>
              <w:rPr>
                <w:rFonts w:ascii="Arial" w:hAnsi="Arial" w:cs="Arial"/>
                <w:i/>
                <w:iCs/>
                <w:sz w:val="20"/>
                <w:szCs w:val="20"/>
              </w:rPr>
            </w:pPr>
          </w:p>
        </w:tc>
        <w:tc>
          <w:tcPr>
            <w:tcW w:w="1469" w:type="pct"/>
            <w:gridSpan w:val="2"/>
            <w:tcBorders>
              <w:top w:val="single" w:sz="4" w:space="0" w:color="auto"/>
              <w:left w:val="nil"/>
              <w:bottom w:val="nil"/>
              <w:right w:val="nil"/>
            </w:tcBorders>
            <w:hideMark/>
          </w:tcPr>
          <w:p w14:paraId="3F1C49A5" w14:textId="77777777" w:rsidR="00EA5863" w:rsidRPr="00900673" w:rsidRDefault="00EA5863" w:rsidP="00BB5CF9">
            <w:pPr>
              <w:ind w:right="1001"/>
              <w:contextualSpacing/>
              <w:jc w:val="center"/>
              <w:rPr>
                <w:rFonts w:ascii="Arial" w:hAnsi="Arial" w:cs="Arial"/>
                <w:i/>
                <w:iCs/>
                <w:sz w:val="20"/>
                <w:szCs w:val="20"/>
              </w:rPr>
            </w:pPr>
            <w:r w:rsidRPr="00900673">
              <w:rPr>
                <w:rFonts w:ascii="Arial" w:hAnsi="Arial" w:cs="Arial"/>
                <w:i/>
                <w:iCs/>
                <w:position w:val="6"/>
                <w:sz w:val="20"/>
                <w:szCs w:val="20"/>
              </w:rPr>
              <w:t>(Vardas ir pavardė)</w:t>
            </w:r>
            <w:r w:rsidRPr="00900673">
              <w:rPr>
                <w:rFonts w:ascii="Arial" w:hAnsi="Arial" w:cs="Arial"/>
                <w:i/>
                <w:iCs/>
                <w:sz w:val="20"/>
                <w:szCs w:val="20"/>
              </w:rPr>
              <w:t xml:space="preserve"> </w:t>
            </w:r>
          </w:p>
          <w:p w14:paraId="3B421D0D" w14:textId="77777777" w:rsidR="00EA5863" w:rsidRPr="00900673" w:rsidRDefault="00EA5863" w:rsidP="00BB5CF9">
            <w:pPr>
              <w:ind w:right="1001"/>
              <w:contextualSpacing/>
              <w:jc w:val="center"/>
              <w:rPr>
                <w:rFonts w:ascii="Arial" w:hAnsi="Arial" w:cs="Arial"/>
                <w:i/>
                <w:iCs/>
                <w:sz w:val="20"/>
                <w:szCs w:val="20"/>
              </w:rPr>
            </w:pPr>
          </w:p>
        </w:tc>
      </w:tr>
    </w:tbl>
    <w:p w14:paraId="0B8CBD54" w14:textId="77777777" w:rsidR="00155B3E" w:rsidRPr="00080A08" w:rsidRDefault="00155B3E" w:rsidP="00EA5863">
      <w:pPr>
        <w:ind w:right="120"/>
        <w:jc w:val="both"/>
        <w:rPr>
          <w:rFonts w:ascii="Arial" w:hAnsi="Arial" w:cs="Arial"/>
          <w:bCs/>
          <w:sz w:val="20"/>
          <w:szCs w:val="20"/>
          <w:lang w:eastAsia="en-US"/>
        </w:rPr>
      </w:pPr>
    </w:p>
    <w:sectPr w:rsidR="00155B3E" w:rsidRPr="00080A08" w:rsidSect="007213E1">
      <w:headerReference w:type="default" r:id="rId13"/>
      <w:footerReference w:type="default" r:id="rId14"/>
      <w:headerReference w:type="first" r:id="rId15"/>
      <w:footerReference w:type="first" r:id="rId16"/>
      <w:pgSz w:w="12240" w:h="15840"/>
      <w:pgMar w:top="851" w:right="476"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656E" w14:textId="77777777" w:rsidR="002134B8" w:rsidRDefault="002134B8" w:rsidP="00F01B6F">
      <w:r>
        <w:separator/>
      </w:r>
    </w:p>
  </w:endnote>
  <w:endnote w:type="continuationSeparator" w:id="0">
    <w:p w14:paraId="4C8A7E18" w14:textId="77777777" w:rsidR="002134B8" w:rsidRDefault="002134B8"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257C2DE6" w:rsidR="00C132ED" w:rsidRDefault="00C132ED" w:rsidP="00C13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BF5" w14:textId="57970F1C" w:rsidR="00C132ED" w:rsidRDefault="00C132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48CB" w14:textId="77777777" w:rsidR="002134B8" w:rsidRDefault="002134B8" w:rsidP="00F01B6F">
      <w:r>
        <w:separator/>
      </w:r>
    </w:p>
  </w:footnote>
  <w:footnote w:type="continuationSeparator" w:id="0">
    <w:p w14:paraId="79CB0010" w14:textId="77777777" w:rsidR="002134B8" w:rsidRDefault="002134B8"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97172"/>
      <w:docPartObj>
        <w:docPartGallery w:val="Page Numbers (Top of Page)"/>
        <w:docPartUnique/>
      </w:docPartObj>
    </w:sdtPr>
    <w:sdtEndPr/>
    <w:sdtContent>
      <w:p w14:paraId="652D50BE" w14:textId="77777777" w:rsidR="00BA7873" w:rsidRDefault="00BA7873">
        <w:pPr>
          <w:pStyle w:val="Header"/>
          <w:jc w:val="center"/>
        </w:pPr>
        <w:r>
          <w:fldChar w:fldCharType="begin"/>
        </w:r>
        <w:r>
          <w:instrText>PAGE   \* MERGEFORMAT</w:instrText>
        </w:r>
        <w:r>
          <w:fldChar w:fldCharType="separate"/>
        </w:r>
        <w:r w:rsidRPr="00721C94">
          <w:rPr>
            <w:noProof/>
          </w:rPr>
          <w:t>4</w:t>
        </w:r>
        <w:r>
          <w:fldChar w:fldCharType="end"/>
        </w:r>
      </w:p>
    </w:sdtContent>
  </w:sdt>
  <w:p w14:paraId="167F6650" w14:textId="77777777" w:rsidR="00BA7873" w:rsidRDefault="00BA7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2627" w14:textId="1D65839E" w:rsidR="00F4427B" w:rsidRDefault="00F4427B">
    <w:pPr>
      <w:pStyle w:val="Header"/>
      <w:jc w:val="center"/>
    </w:pPr>
  </w:p>
  <w:p w14:paraId="6DEFFFD0" w14:textId="77777777" w:rsidR="00F4427B" w:rsidRDefault="00F44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9464"/>
      <w:docPartObj>
        <w:docPartGallery w:val="Page Numbers (Top of Page)"/>
        <w:docPartUnique/>
      </w:docPartObj>
    </w:sdtPr>
    <w:sdtEndPr/>
    <w:sdtContent>
      <w:p w14:paraId="174877CD" w14:textId="7C396D7A" w:rsidR="00F4427B" w:rsidRDefault="00F4427B">
        <w:pPr>
          <w:pStyle w:val="Header"/>
          <w:jc w:val="center"/>
        </w:pPr>
        <w:r>
          <w:fldChar w:fldCharType="begin"/>
        </w:r>
        <w:r>
          <w:instrText>PAGE   \* MERGEFORMAT</w:instrText>
        </w:r>
        <w:r>
          <w:fldChar w:fldCharType="separate"/>
        </w:r>
        <w:r>
          <w:t>2</w:t>
        </w:r>
        <w:r>
          <w:fldChar w:fldCharType="end"/>
        </w:r>
      </w:p>
    </w:sdtContent>
  </w:sdt>
  <w:p w14:paraId="51ED83D6" w14:textId="77777777" w:rsidR="00F01B6F" w:rsidRDefault="00F01B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8F9A" w14:textId="1773D5B0" w:rsidR="002507B6" w:rsidRPr="002507B6" w:rsidRDefault="00F4427B" w:rsidP="00F4427B">
    <w:pPr>
      <w:pStyle w:val="Header"/>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87B"/>
    <w:multiLevelType w:val="hybridMultilevel"/>
    <w:tmpl w:val="0C383E7C"/>
    <w:lvl w:ilvl="0" w:tplc="70FE2B7C">
      <w:start w:val="1"/>
      <w:numFmt w:val="decimal"/>
      <w:lvlText w:val="10.%1"/>
      <w:lvlJc w:val="right"/>
      <w:pPr>
        <w:ind w:left="644"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07853"/>
    <w:multiLevelType w:val="hybridMultilevel"/>
    <w:tmpl w:val="E4D096B0"/>
    <w:lvl w:ilvl="0" w:tplc="C3669A8A">
      <w:start w:val="1"/>
      <w:numFmt w:val="decimal"/>
      <w:lvlText w:val="9.%1"/>
      <w:lvlJc w:val="righ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DA0419"/>
    <w:multiLevelType w:val="hybridMultilevel"/>
    <w:tmpl w:val="1604E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5C6A41"/>
    <w:multiLevelType w:val="hybridMultilevel"/>
    <w:tmpl w:val="7A2C5238"/>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A66D9"/>
    <w:multiLevelType w:val="multilevel"/>
    <w:tmpl w:val="D472A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D1417"/>
    <w:multiLevelType w:val="hybridMultilevel"/>
    <w:tmpl w:val="8D0A2CD2"/>
    <w:lvl w:ilvl="0" w:tplc="1B08721E">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015661">
    <w:abstractNumId w:val="4"/>
  </w:num>
  <w:num w:numId="2" w16cid:durableId="1742406277">
    <w:abstractNumId w:val="8"/>
  </w:num>
  <w:num w:numId="3" w16cid:durableId="1931236993">
    <w:abstractNumId w:val="3"/>
  </w:num>
  <w:num w:numId="4" w16cid:durableId="895970589">
    <w:abstractNumId w:val="2"/>
  </w:num>
  <w:num w:numId="5" w16cid:durableId="1774782601">
    <w:abstractNumId w:val="6"/>
  </w:num>
  <w:num w:numId="6" w16cid:durableId="844169834">
    <w:abstractNumId w:val="5"/>
  </w:num>
  <w:num w:numId="7" w16cid:durableId="1100757002">
    <w:abstractNumId w:val="0"/>
  </w:num>
  <w:num w:numId="8" w16cid:durableId="1253201401">
    <w:abstractNumId w:val="1"/>
  </w:num>
  <w:num w:numId="9" w16cid:durableId="73430995">
    <w:abstractNumId w:val="9"/>
  </w:num>
  <w:num w:numId="10" w16cid:durableId="46481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26E4A"/>
    <w:rsid w:val="000571AB"/>
    <w:rsid w:val="000577AB"/>
    <w:rsid w:val="00063191"/>
    <w:rsid w:val="00072326"/>
    <w:rsid w:val="00072CF4"/>
    <w:rsid w:val="00074D7D"/>
    <w:rsid w:val="0007508B"/>
    <w:rsid w:val="00080A08"/>
    <w:rsid w:val="00082EA8"/>
    <w:rsid w:val="0008592E"/>
    <w:rsid w:val="000862AA"/>
    <w:rsid w:val="00087D2D"/>
    <w:rsid w:val="00090422"/>
    <w:rsid w:val="000956BE"/>
    <w:rsid w:val="000D255D"/>
    <w:rsid w:val="000E12EB"/>
    <w:rsid w:val="000E24C6"/>
    <w:rsid w:val="000E4EEF"/>
    <w:rsid w:val="000E6717"/>
    <w:rsid w:val="000F0DFF"/>
    <w:rsid w:val="000F282E"/>
    <w:rsid w:val="000F7A1B"/>
    <w:rsid w:val="000F7AD7"/>
    <w:rsid w:val="00106EA3"/>
    <w:rsid w:val="00113A78"/>
    <w:rsid w:val="00120D0F"/>
    <w:rsid w:val="00121DAA"/>
    <w:rsid w:val="00121DE5"/>
    <w:rsid w:val="00130730"/>
    <w:rsid w:val="00130BC4"/>
    <w:rsid w:val="00143D3F"/>
    <w:rsid w:val="00147425"/>
    <w:rsid w:val="00155B3E"/>
    <w:rsid w:val="00156F50"/>
    <w:rsid w:val="00157E99"/>
    <w:rsid w:val="00167B07"/>
    <w:rsid w:val="00172E8B"/>
    <w:rsid w:val="001856B3"/>
    <w:rsid w:val="001873C4"/>
    <w:rsid w:val="00192B15"/>
    <w:rsid w:val="00193E4A"/>
    <w:rsid w:val="001A24FF"/>
    <w:rsid w:val="001B2CD6"/>
    <w:rsid w:val="001B36C6"/>
    <w:rsid w:val="001C2EA1"/>
    <w:rsid w:val="001C411F"/>
    <w:rsid w:val="001D0591"/>
    <w:rsid w:val="001E55C6"/>
    <w:rsid w:val="001E7EAA"/>
    <w:rsid w:val="001F0F04"/>
    <w:rsid w:val="001F2614"/>
    <w:rsid w:val="001F3EDB"/>
    <w:rsid w:val="001F495A"/>
    <w:rsid w:val="001F4DC5"/>
    <w:rsid w:val="002103B3"/>
    <w:rsid w:val="00213407"/>
    <w:rsid w:val="002134B8"/>
    <w:rsid w:val="00213B02"/>
    <w:rsid w:val="00231907"/>
    <w:rsid w:val="0023474D"/>
    <w:rsid w:val="00236135"/>
    <w:rsid w:val="00244C1E"/>
    <w:rsid w:val="002507B6"/>
    <w:rsid w:val="00251D11"/>
    <w:rsid w:val="00262566"/>
    <w:rsid w:val="00263E81"/>
    <w:rsid w:val="0026770D"/>
    <w:rsid w:val="002723BF"/>
    <w:rsid w:val="00284D2C"/>
    <w:rsid w:val="00292886"/>
    <w:rsid w:val="00295F58"/>
    <w:rsid w:val="002A211B"/>
    <w:rsid w:val="002A51D7"/>
    <w:rsid w:val="002B5061"/>
    <w:rsid w:val="002C41FA"/>
    <w:rsid w:val="002C6A82"/>
    <w:rsid w:val="002D113E"/>
    <w:rsid w:val="002E0B69"/>
    <w:rsid w:val="002E399C"/>
    <w:rsid w:val="002E3B02"/>
    <w:rsid w:val="002F3AA6"/>
    <w:rsid w:val="002F5900"/>
    <w:rsid w:val="003101DC"/>
    <w:rsid w:val="00312610"/>
    <w:rsid w:val="00317422"/>
    <w:rsid w:val="00323B93"/>
    <w:rsid w:val="003264D6"/>
    <w:rsid w:val="00333956"/>
    <w:rsid w:val="003379E5"/>
    <w:rsid w:val="00344AD8"/>
    <w:rsid w:val="003510BB"/>
    <w:rsid w:val="00354BAC"/>
    <w:rsid w:val="0036197C"/>
    <w:rsid w:val="00372343"/>
    <w:rsid w:val="00373243"/>
    <w:rsid w:val="00373710"/>
    <w:rsid w:val="003745BE"/>
    <w:rsid w:val="00382F6E"/>
    <w:rsid w:val="003849E4"/>
    <w:rsid w:val="003926F3"/>
    <w:rsid w:val="003A0631"/>
    <w:rsid w:val="003A1825"/>
    <w:rsid w:val="003B1DE4"/>
    <w:rsid w:val="003B7D3D"/>
    <w:rsid w:val="003D1774"/>
    <w:rsid w:val="003D1C7C"/>
    <w:rsid w:val="003E65E4"/>
    <w:rsid w:val="003F7E14"/>
    <w:rsid w:val="00401B97"/>
    <w:rsid w:val="00413AE6"/>
    <w:rsid w:val="004141FB"/>
    <w:rsid w:val="00421F9C"/>
    <w:rsid w:val="0042246F"/>
    <w:rsid w:val="0043477F"/>
    <w:rsid w:val="00442BBB"/>
    <w:rsid w:val="00456129"/>
    <w:rsid w:val="00464296"/>
    <w:rsid w:val="00471184"/>
    <w:rsid w:val="004722B7"/>
    <w:rsid w:val="004728FA"/>
    <w:rsid w:val="00486377"/>
    <w:rsid w:val="00497770"/>
    <w:rsid w:val="004B3A7F"/>
    <w:rsid w:val="004B422B"/>
    <w:rsid w:val="004B6228"/>
    <w:rsid w:val="004B7309"/>
    <w:rsid w:val="004D621C"/>
    <w:rsid w:val="004D7FF4"/>
    <w:rsid w:val="004E2209"/>
    <w:rsid w:val="004F4CD5"/>
    <w:rsid w:val="004F5B08"/>
    <w:rsid w:val="00502E1C"/>
    <w:rsid w:val="00505CCA"/>
    <w:rsid w:val="0050781E"/>
    <w:rsid w:val="00511469"/>
    <w:rsid w:val="005159DD"/>
    <w:rsid w:val="005169A1"/>
    <w:rsid w:val="005212E5"/>
    <w:rsid w:val="00522CF5"/>
    <w:rsid w:val="00523E4E"/>
    <w:rsid w:val="00524365"/>
    <w:rsid w:val="005248D8"/>
    <w:rsid w:val="00533DB8"/>
    <w:rsid w:val="005432DA"/>
    <w:rsid w:val="00544CC2"/>
    <w:rsid w:val="0054785D"/>
    <w:rsid w:val="00550456"/>
    <w:rsid w:val="00551866"/>
    <w:rsid w:val="005721FA"/>
    <w:rsid w:val="00575EE9"/>
    <w:rsid w:val="00576A98"/>
    <w:rsid w:val="00576D07"/>
    <w:rsid w:val="00580CFB"/>
    <w:rsid w:val="00585825"/>
    <w:rsid w:val="00591260"/>
    <w:rsid w:val="0059755E"/>
    <w:rsid w:val="005A3067"/>
    <w:rsid w:val="005B5DA3"/>
    <w:rsid w:val="005C02D8"/>
    <w:rsid w:val="005C334C"/>
    <w:rsid w:val="005D4035"/>
    <w:rsid w:val="005D539A"/>
    <w:rsid w:val="005E01FE"/>
    <w:rsid w:val="005E061F"/>
    <w:rsid w:val="005E155B"/>
    <w:rsid w:val="005E6BA8"/>
    <w:rsid w:val="005F1F99"/>
    <w:rsid w:val="006013AF"/>
    <w:rsid w:val="006016E6"/>
    <w:rsid w:val="00604478"/>
    <w:rsid w:val="00604EF9"/>
    <w:rsid w:val="006060DF"/>
    <w:rsid w:val="006218EF"/>
    <w:rsid w:val="00627A15"/>
    <w:rsid w:val="00653F76"/>
    <w:rsid w:val="0065638F"/>
    <w:rsid w:val="006579F7"/>
    <w:rsid w:val="00667AC5"/>
    <w:rsid w:val="0067311A"/>
    <w:rsid w:val="00674C1D"/>
    <w:rsid w:val="00675629"/>
    <w:rsid w:val="00680012"/>
    <w:rsid w:val="00681BF6"/>
    <w:rsid w:val="00684AAD"/>
    <w:rsid w:val="006951B8"/>
    <w:rsid w:val="006C148E"/>
    <w:rsid w:val="006C3499"/>
    <w:rsid w:val="006C60B2"/>
    <w:rsid w:val="006D4F53"/>
    <w:rsid w:val="006E105F"/>
    <w:rsid w:val="006E184E"/>
    <w:rsid w:val="006E252D"/>
    <w:rsid w:val="006F23F0"/>
    <w:rsid w:val="006F2D58"/>
    <w:rsid w:val="006F2DB7"/>
    <w:rsid w:val="006F6B86"/>
    <w:rsid w:val="00704520"/>
    <w:rsid w:val="00705976"/>
    <w:rsid w:val="007112AA"/>
    <w:rsid w:val="00715B37"/>
    <w:rsid w:val="007164DC"/>
    <w:rsid w:val="00717A42"/>
    <w:rsid w:val="007213E1"/>
    <w:rsid w:val="00725F03"/>
    <w:rsid w:val="00726EEE"/>
    <w:rsid w:val="00731A6D"/>
    <w:rsid w:val="007442F4"/>
    <w:rsid w:val="0074584D"/>
    <w:rsid w:val="00747E64"/>
    <w:rsid w:val="00750329"/>
    <w:rsid w:val="00750BCC"/>
    <w:rsid w:val="0075111F"/>
    <w:rsid w:val="00755801"/>
    <w:rsid w:val="00756E65"/>
    <w:rsid w:val="00765B47"/>
    <w:rsid w:val="00774D04"/>
    <w:rsid w:val="0077670E"/>
    <w:rsid w:val="007842C7"/>
    <w:rsid w:val="00791BB2"/>
    <w:rsid w:val="00792C6A"/>
    <w:rsid w:val="00794440"/>
    <w:rsid w:val="007A143D"/>
    <w:rsid w:val="007A66CE"/>
    <w:rsid w:val="007B1854"/>
    <w:rsid w:val="007B58CB"/>
    <w:rsid w:val="007C7746"/>
    <w:rsid w:val="007D03AB"/>
    <w:rsid w:val="007D4409"/>
    <w:rsid w:val="007D4F43"/>
    <w:rsid w:val="007D59DD"/>
    <w:rsid w:val="007D6031"/>
    <w:rsid w:val="007E38CC"/>
    <w:rsid w:val="007F29EF"/>
    <w:rsid w:val="007F53E1"/>
    <w:rsid w:val="007F7558"/>
    <w:rsid w:val="008057D1"/>
    <w:rsid w:val="00806849"/>
    <w:rsid w:val="00816778"/>
    <w:rsid w:val="0082497B"/>
    <w:rsid w:val="00824D83"/>
    <w:rsid w:val="00825E4F"/>
    <w:rsid w:val="00832E1D"/>
    <w:rsid w:val="00840E00"/>
    <w:rsid w:val="00842DF9"/>
    <w:rsid w:val="0085135E"/>
    <w:rsid w:val="00854451"/>
    <w:rsid w:val="00856166"/>
    <w:rsid w:val="00857EAD"/>
    <w:rsid w:val="0086326B"/>
    <w:rsid w:val="008652E9"/>
    <w:rsid w:val="00876775"/>
    <w:rsid w:val="00876F42"/>
    <w:rsid w:val="00877F55"/>
    <w:rsid w:val="00880D60"/>
    <w:rsid w:val="008823EA"/>
    <w:rsid w:val="008835F0"/>
    <w:rsid w:val="00884E9E"/>
    <w:rsid w:val="008A1968"/>
    <w:rsid w:val="008C4F1F"/>
    <w:rsid w:val="008D3D81"/>
    <w:rsid w:val="008D5BBD"/>
    <w:rsid w:val="008E33CF"/>
    <w:rsid w:val="008E4BDF"/>
    <w:rsid w:val="008E62E1"/>
    <w:rsid w:val="008E6611"/>
    <w:rsid w:val="008F73B3"/>
    <w:rsid w:val="00901885"/>
    <w:rsid w:val="00907AEF"/>
    <w:rsid w:val="00925950"/>
    <w:rsid w:val="00933FFC"/>
    <w:rsid w:val="009375EA"/>
    <w:rsid w:val="0094724A"/>
    <w:rsid w:val="009475FA"/>
    <w:rsid w:val="0095467F"/>
    <w:rsid w:val="00962DCE"/>
    <w:rsid w:val="009666FE"/>
    <w:rsid w:val="00970A79"/>
    <w:rsid w:val="009712D8"/>
    <w:rsid w:val="00975959"/>
    <w:rsid w:val="0097688E"/>
    <w:rsid w:val="0097694C"/>
    <w:rsid w:val="00980F11"/>
    <w:rsid w:val="00981BEE"/>
    <w:rsid w:val="0098722B"/>
    <w:rsid w:val="00990203"/>
    <w:rsid w:val="009A102F"/>
    <w:rsid w:val="009B79D5"/>
    <w:rsid w:val="009B7F3E"/>
    <w:rsid w:val="009C2E14"/>
    <w:rsid w:val="009C7B5B"/>
    <w:rsid w:val="009D3164"/>
    <w:rsid w:val="009D4ECE"/>
    <w:rsid w:val="009E0174"/>
    <w:rsid w:val="009E3B8E"/>
    <w:rsid w:val="00A05DD0"/>
    <w:rsid w:val="00A0703B"/>
    <w:rsid w:val="00A10FD7"/>
    <w:rsid w:val="00A116B6"/>
    <w:rsid w:val="00A1323F"/>
    <w:rsid w:val="00A20020"/>
    <w:rsid w:val="00A230D8"/>
    <w:rsid w:val="00A23C42"/>
    <w:rsid w:val="00A24FEF"/>
    <w:rsid w:val="00A267CC"/>
    <w:rsid w:val="00A30F3B"/>
    <w:rsid w:val="00A372A6"/>
    <w:rsid w:val="00A456C1"/>
    <w:rsid w:val="00A600BE"/>
    <w:rsid w:val="00A60C38"/>
    <w:rsid w:val="00A61E4B"/>
    <w:rsid w:val="00A70233"/>
    <w:rsid w:val="00A834E0"/>
    <w:rsid w:val="00A93A06"/>
    <w:rsid w:val="00AA27FE"/>
    <w:rsid w:val="00AA2DD9"/>
    <w:rsid w:val="00AB00C4"/>
    <w:rsid w:val="00AB2501"/>
    <w:rsid w:val="00AB604D"/>
    <w:rsid w:val="00AC5EAA"/>
    <w:rsid w:val="00AE1A15"/>
    <w:rsid w:val="00AE5F7A"/>
    <w:rsid w:val="00AE6B99"/>
    <w:rsid w:val="00AF06EF"/>
    <w:rsid w:val="00AF0E7F"/>
    <w:rsid w:val="00AF3BB7"/>
    <w:rsid w:val="00B12641"/>
    <w:rsid w:val="00B147C8"/>
    <w:rsid w:val="00B31531"/>
    <w:rsid w:val="00B3630B"/>
    <w:rsid w:val="00B63FEA"/>
    <w:rsid w:val="00B672D6"/>
    <w:rsid w:val="00B77224"/>
    <w:rsid w:val="00B77B9A"/>
    <w:rsid w:val="00B84C73"/>
    <w:rsid w:val="00B9356C"/>
    <w:rsid w:val="00B93742"/>
    <w:rsid w:val="00B945B7"/>
    <w:rsid w:val="00B94EE1"/>
    <w:rsid w:val="00BA4143"/>
    <w:rsid w:val="00BA7873"/>
    <w:rsid w:val="00BB358B"/>
    <w:rsid w:val="00BB4C18"/>
    <w:rsid w:val="00BC16D2"/>
    <w:rsid w:val="00BC7199"/>
    <w:rsid w:val="00BD01C0"/>
    <w:rsid w:val="00BE2BF5"/>
    <w:rsid w:val="00BE3739"/>
    <w:rsid w:val="00BF04F6"/>
    <w:rsid w:val="00BF477C"/>
    <w:rsid w:val="00C00765"/>
    <w:rsid w:val="00C05B7C"/>
    <w:rsid w:val="00C10C61"/>
    <w:rsid w:val="00C130B3"/>
    <w:rsid w:val="00C132ED"/>
    <w:rsid w:val="00C141E1"/>
    <w:rsid w:val="00C14523"/>
    <w:rsid w:val="00C20941"/>
    <w:rsid w:val="00C21BBF"/>
    <w:rsid w:val="00C23D62"/>
    <w:rsid w:val="00C24FA5"/>
    <w:rsid w:val="00C26841"/>
    <w:rsid w:val="00C26F72"/>
    <w:rsid w:val="00C327D3"/>
    <w:rsid w:val="00C40732"/>
    <w:rsid w:val="00C50A53"/>
    <w:rsid w:val="00C52F85"/>
    <w:rsid w:val="00C632EC"/>
    <w:rsid w:val="00C774A3"/>
    <w:rsid w:val="00C82498"/>
    <w:rsid w:val="00C84E41"/>
    <w:rsid w:val="00C86284"/>
    <w:rsid w:val="00C8720C"/>
    <w:rsid w:val="00C97BBA"/>
    <w:rsid w:val="00CA303A"/>
    <w:rsid w:val="00CA7AB7"/>
    <w:rsid w:val="00CB1896"/>
    <w:rsid w:val="00CC7341"/>
    <w:rsid w:val="00CC7BF8"/>
    <w:rsid w:val="00CD4BFA"/>
    <w:rsid w:val="00CD7069"/>
    <w:rsid w:val="00CE3B13"/>
    <w:rsid w:val="00CF1939"/>
    <w:rsid w:val="00CF6B15"/>
    <w:rsid w:val="00D056AB"/>
    <w:rsid w:val="00D0F38B"/>
    <w:rsid w:val="00D10AE3"/>
    <w:rsid w:val="00D20884"/>
    <w:rsid w:val="00D2283F"/>
    <w:rsid w:val="00D23287"/>
    <w:rsid w:val="00D249F8"/>
    <w:rsid w:val="00D32635"/>
    <w:rsid w:val="00D35C4A"/>
    <w:rsid w:val="00D4053F"/>
    <w:rsid w:val="00D50785"/>
    <w:rsid w:val="00D80C49"/>
    <w:rsid w:val="00D80E53"/>
    <w:rsid w:val="00D846D5"/>
    <w:rsid w:val="00D84FA4"/>
    <w:rsid w:val="00D859E1"/>
    <w:rsid w:val="00D90CD4"/>
    <w:rsid w:val="00D90F1D"/>
    <w:rsid w:val="00D9182B"/>
    <w:rsid w:val="00DA449C"/>
    <w:rsid w:val="00DB0F3C"/>
    <w:rsid w:val="00DB16EE"/>
    <w:rsid w:val="00DC6510"/>
    <w:rsid w:val="00DD0D9C"/>
    <w:rsid w:val="00DF6E2C"/>
    <w:rsid w:val="00E109B6"/>
    <w:rsid w:val="00E25631"/>
    <w:rsid w:val="00E321DE"/>
    <w:rsid w:val="00E33F93"/>
    <w:rsid w:val="00E36BFE"/>
    <w:rsid w:val="00E46EEE"/>
    <w:rsid w:val="00E472B0"/>
    <w:rsid w:val="00E50C58"/>
    <w:rsid w:val="00E55197"/>
    <w:rsid w:val="00E5743D"/>
    <w:rsid w:val="00E60842"/>
    <w:rsid w:val="00E724F4"/>
    <w:rsid w:val="00E7443A"/>
    <w:rsid w:val="00E90A04"/>
    <w:rsid w:val="00E96F0A"/>
    <w:rsid w:val="00EA4129"/>
    <w:rsid w:val="00EA5863"/>
    <w:rsid w:val="00EA70F1"/>
    <w:rsid w:val="00EB072B"/>
    <w:rsid w:val="00EB760E"/>
    <w:rsid w:val="00EC234B"/>
    <w:rsid w:val="00EC2CBD"/>
    <w:rsid w:val="00EC5BDF"/>
    <w:rsid w:val="00ED33E2"/>
    <w:rsid w:val="00EE38AC"/>
    <w:rsid w:val="00EE463D"/>
    <w:rsid w:val="00EE5732"/>
    <w:rsid w:val="00EF55CF"/>
    <w:rsid w:val="00EF7EF6"/>
    <w:rsid w:val="00F004CE"/>
    <w:rsid w:val="00F01B6F"/>
    <w:rsid w:val="00F027E0"/>
    <w:rsid w:val="00F145CA"/>
    <w:rsid w:val="00F14A29"/>
    <w:rsid w:val="00F165CF"/>
    <w:rsid w:val="00F23ACD"/>
    <w:rsid w:val="00F27477"/>
    <w:rsid w:val="00F4427B"/>
    <w:rsid w:val="00F53D6A"/>
    <w:rsid w:val="00F5713D"/>
    <w:rsid w:val="00F63184"/>
    <w:rsid w:val="00F67AD1"/>
    <w:rsid w:val="00F72112"/>
    <w:rsid w:val="00F76A05"/>
    <w:rsid w:val="00F832ED"/>
    <w:rsid w:val="00FA0E8A"/>
    <w:rsid w:val="00FA5B71"/>
    <w:rsid w:val="00FA6A79"/>
    <w:rsid w:val="00FA7ED4"/>
    <w:rsid w:val="00FB53B3"/>
    <w:rsid w:val="00FC10E0"/>
    <w:rsid w:val="00FC6297"/>
    <w:rsid w:val="00FC6D13"/>
    <w:rsid w:val="00FE58AE"/>
    <w:rsid w:val="00FE7CCE"/>
    <w:rsid w:val="00FE7CEF"/>
    <w:rsid w:val="00FF442E"/>
    <w:rsid w:val="02BB9B1C"/>
    <w:rsid w:val="20BF2450"/>
    <w:rsid w:val="34AEA6CC"/>
    <w:rsid w:val="3FC85C4A"/>
    <w:rsid w:val="4691D684"/>
    <w:rsid w:val="4714373A"/>
    <w:rsid w:val="47EF056B"/>
    <w:rsid w:val="580B826B"/>
    <w:rsid w:val="65FF0DE4"/>
    <w:rsid w:val="6965B8C4"/>
    <w:rsid w:val="76A85972"/>
    <w:rsid w:val="792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78300646-B045-4FE8-AEB6-23A18F6A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49"/>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233"/>
    <w:rPr>
      <w:sz w:val="16"/>
      <w:szCs w:val="16"/>
    </w:rPr>
  </w:style>
  <w:style w:type="paragraph" w:styleId="CommentText">
    <w:name w:val="annotation text"/>
    <w:basedOn w:val="Normal"/>
    <w:link w:val="CommentTextChar"/>
    <w:uiPriority w:val="99"/>
    <w:unhideWhenUsed/>
    <w:rsid w:val="00A70233"/>
    <w:rPr>
      <w:sz w:val="20"/>
      <w:szCs w:val="20"/>
    </w:rPr>
  </w:style>
  <w:style w:type="character" w:customStyle="1" w:styleId="CommentTextChar">
    <w:name w:val="Comment Text Char"/>
    <w:basedOn w:val="DefaultParagraphFont"/>
    <w:link w:val="CommentText"/>
    <w:uiPriority w:val="99"/>
    <w:rsid w:val="00A7023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70233"/>
    <w:rPr>
      <w:b/>
      <w:bCs/>
    </w:rPr>
  </w:style>
  <w:style w:type="character" w:customStyle="1" w:styleId="CommentSubjectChar">
    <w:name w:val="Comment Subject Char"/>
    <w:basedOn w:val="CommentTextChar"/>
    <w:link w:val="CommentSubject"/>
    <w:uiPriority w:val="99"/>
    <w:semiHidden/>
    <w:rsid w:val="00A7023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A70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33"/>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F01B6F"/>
    <w:pPr>
      <w:tabs>
        <w:tab w:val="center" w:pos="4513"/>
        <w:tab w:val="right" w:pos="9026"/>
      </w:tabs>
    </w:pPr>
  </w:style>
  <w:style w:type="character" w:customStyle="1" w:styleId="HeaderChar">
    <w:name w:val="Header Char"/>
    <w:basedOn w:val="DefaultParagraphFont"/>
    <w:link w:val="Header"/>
    <w:uiPriority w:val="99"/>
    <w:rsid w:val="00F01B6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F01B6F"/>
    <w:pPr>
      <w:tabs>
        <w:tab w:val="center" w:pos="4513"/>
        <w:tab w:val="right" w:pos="9026"/>
      </w:tabs>
    </w:pPr>
  </w:style>
  <w:style w:type="character" w:customStyle="1" w:styleId="FooterChar">
    <w:name w:val="Footer Char"/>
    <w:basedOn w:val="DefaultParagraphFont"/>
    <w:link w:val="Footer"/>
    <w:uiPriority w:val="99"/>
    <w:rsid w:val="00F01B6F"/>
    <w:rPr>
      <w:rFonts w:ascii="Times New Roman" w:eastAsia="Times New Roman" w:hAnsi="Times New Roman" w:cs="Times New Roman"/>
      <w:sz w:val="24"/>
      <w:szCs w:val="24"/>
      <w:lang w:val="lt-LT" w:eastAsia="lt-LT"/>
    </w:r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34"/>
    <w:qFormat/>
    <w:rsid w:val="00323B93"/>
    <w:pPr>
      <w:ind w:left="720"/>
      <w:contextualSpacing/>
    </w:pPr>
  </w:style>
  <w:style w:type="paragraph" w:styleId="Revision">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DefaultParagraphFont"/>
    <w:rsid w:val="007C7746"/>
  </w:style>
  <w:style w:type="paragraph" w:customStyle="1" w:styleId="pf0">
    <w:name w:val="pf0"/>
    <w:basedOn w:val="Normal"/>
    <w:rsid w:val="00121DAA"/>
    <w:pPr>
      <w:spacing w:before="100" w:beforeAutospacing="1" w:after="100" w:afterAutospacing="1"/>
    </w:pPr>
    <w:rPr>
      <w:lang w:val="en-US" w:eastAsia="en-US"/>
    </w:rPr>
  </w:style>
  <w:style w:type="character" w:customStyle="1" w:styleId="cf01">
    <w:name w:val="cf01"/>
    <w:basedOn w:val="DefaultParagraphFont"/>
    <w:rsid w:val="00121DAA"/>
    <w:rPr>
      <w:rFonts w:ascii="Segoe UI" w:hAnsi="Segoe UI" w:cs="Segoe UI" w:hint="default"/>
      <w:sz w:val="18"/>
      <w:szCs w:val="18"/>
    </w:rPr>
  </w:style>
  <w:style w:type="character" w:customStyle="1" w:styleId="cf11">
    <w:name w:val="cf11"/>
    <w:basedOn w:val="DefaultParagraphFont"/>
    <w:rsid w:val="00121DAA"/>
    <w:rPr>
      <w:rFonts w:ascii="Segoe UI" w:hAnsi="Segoe UI" w:cs="Segoe UI" w:hint="default"/>
      <w:sz w:val="18"/>
      <w:szCs w:val="18"/>
    </w:rPr>
  </w:style>
  <w:style w:type="character" w:styleId="FootnoteReference">
    <w:name w:val="footnote reference"/>
    <w:semiHidden/>
    <w:rsid w:val="006016E6"/>
    <w:rPr>
      <w:rFonts w:cs="Times New Roman"/>
      <w:vertAlign w:val="superscript"/>
    </w:rPr>
  </w:style>
  <w:style w:type="paragraph" w:styleId="FootnoteText">
    <w:name w:val="footnote text"/>
    <w:aliases w:val="ColumnText"/>
    <w:basedOn w:val="Normal"/>
    <w:link w:val="FootnoteTextChar"/>
    <w:semiHidden/>
    <w:rsid w:val="006016E6"/>
    <w:pPr>
      <w:spacing w:after="120"/>
      <w:jc w:val="both"/>
    </w:pPr>
    <w:rPr>
      <w:sz w:val="20"/>
      <w:szCs w:val="20"/>
      <w:lang w:eastAsia="en-US"/>
    </w:rPr>
  </w:style>
  <w:style w:type="character" w:customStyle="1" w:styleId="FootnoteTextChar">
    <w:name w:val="Footnote Text Char"/>
    <w:aliases w:val="ColumnText Char"/>
    <w:basedOn w:val="DefaultParagraphFont"/>
    <w:link w:val="FootnoteText"/>
    <w:semiHidden/>
    <w:rsid w:val="006016E6"/>
    <w:rPr>
      <w:rFonts w:ascii="Times New Roman" w:eastAsia="Times New Roman" w:hAnsi="Times New Roman" w:cs="Times New Roman"/>
      <w:sz w:val="20"/>
      <w:szCs w:val="20"/>
      <w:lang w:val="lt-LT"/>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6013AF"/>
    <w:rPr>
      <w:rFonts w:ascii="Times New Roman" w:eastAsia="Times New Roman" w:hAnsi="Times New Roman" w:cs="Times New Roman"/>
      <w:sz w:val="24"/>
      <w:szCs w:val="24"/>
      <w:lang w:val="lt-LT" w:eastAsia="lt-LT"/>
    </w:rPr>
  </w:style>
  <w:style w:type="paragraph" w:customStyle="1" w:styleId="Standard">
    <w:name w:val="Standard"/>
    <w:rsid w:val="006013AF"/>
    <w:pPr>
      <w:suppressAutoHyphens/>
      <w:autoSpaceDN w:val="0"/>
      <w:spacing w:after="200" w:line="276" w:lineRule="auto"/>
    </w:pPr>
    <w:rPr>
      <w:rFonts w:ascii="Calibri" w:eastAsia="Calibri" w:hAnsi="Calibri" w:cs="Times New Roman"/>
      <w:kern w:val="3"/>
      <w:lang w:val="ru-RU" w:eastAsia="ru-RU"/>
    </w:rPr>
  </w:style>
  <w:style w:type="paragraph" w:styleId="PlainText">
    <w:name w:val="Plain Text"/>
    <w:basedOn w:val="Normal"/>
    <w:link w:val="PlainTextChar"/>
    <w:uiPriority w:val="99"/>
    <w:unhideWhenUsed/>
    <w:rsid w:val="00970A7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70A79"/>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E3C4-5B3B-4385-8DF1-D64893049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60C2E-B3F7-4393-95B8-D0EE86300898}">
  <ds:schemaRefs>
    <ds:schemaRef ds:uri="http://schemas.microsoft.com/sharepoint/v3/contenttype/forms"/>
  </ds:schemaRefs>
</ds:datastoreItem>
</file>

<file path=customXml/itemProps3.xml><?xml version="1.0" encoding="utf-8"?>
<ds:datastoreItem xmlns:ds="http://schemas.openxmlformats.org/officeDocument/2006/customXml" ds:itemID="{9C2FA012-751B-4CB1-B488-C7DA6D1673FE}">
  <ds:schemaRefs>
    <ds:schemaRef ds:uri="http://purl.org/dc/terms/"/>
    <ds:schemaRef ds:uri="http://schemas.microsoft.com/office/2006/metadata/properties"/>
    <ds:schemaRef ds:uri="2a268eb0-f7e3-4e97-9a88-eb6273e8d17d"/>
    <ds:schemaRef ds:uri="http://schemas.microsoft.com/office/2006/documentManagement/types"/>
    <ds:schemaRef ds:uri="ae584d97-971f-4a2a-a6c4-93f334d67b63"/>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4887</Words>
  <Characters>2787</Characters>
  <Application>Microsoft Office Word</Application>
  <DocSecurity>0</DocSecurity>
  <Lines>23</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Živilė Drulytė</cp:lastModifiedBy>
  <cp:revision>2</cp:revision>
  <dcterms:created xsi:type="dcterms:W3CDTF">2025-12-16T14:05:00Z</dcterms:created>
  <dcterms:modified xsi:type="dcterms:W3CDTF">2025-12-16T14:05:00Z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