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55E5A818" w:rsidR="00FD5C2F" w:rsidRPr="00FB6441" w:rsidRDefault="7DE1DB2E" w:rsidP="00661250">
      <w:pPr>
        <w:ind w:left="720"/>
        <w:jc w:val="right"/>
        <w:rPr>
          <w:rFonts w:ascii="Arial" w:hAnsi="Arial" w:cs="Arial"/>
          <w:noProof/>
          <w:sz w:val="18"/>
          <w:szCs w:val="18"/>
        </w:rPr>
      </w:pPr>
      <w:r w:rsidRPr="4AD6CC2E">
        <w:rPr>
          <w:rFonts w:ascii="Arial" w:hAnsi="Arial" w:cs="Arial"/>
          <w:noProof/>
          <w:sz w:val="18"/>
          <w:szCs w:val="18"/>
        </w:rPr>
        <w:t>Specialiųjų pirkimo</w:t>
      </w:r>
      <w:r w:rsidR="00FD5C2F" w:rsidRPr="28CC16DD">
        <w:rPr>
          <w:rFonts w:ascii="Arial" w:hAnsi="Arial" w:cs="Arial"/>
          <w:noProof/>
          <w:sz w:val="18"/>
          <w:szCs w:val="18"/>
        </w:rPr>
        <w:t xml:space="preserve"> sąlygų </w:t>
      </w:r>
      <w:r w:rsidR="00A335E4">
        <w:rPr>
          <w:rFonts w:ascii="Arial" w:hAnsi="Arial" w:cs="Arial"/>
          <w:noProof/>
          <w:sz w:val="18"/>
          <w:szCs w:val="18"/>
        </w:rPr>
        <w:t>7 priedas</w:t>
      </w:r>
    </w:p>
    <w:p w14:paraId="26388CE8" w14:textId="77777777" w:rsidR="00FD5C2F" w:rsidRPr="00FB6441" w:rsidRDefault="00FD5C2F" w:rsidP="00FD5C2F">
      <w:pPr>
        <w:ind w:left="720"/>
        <w:jc w:val="center"/>
        <w:rPr>
          <w:rFonts w:ascii="Arial" w:hAnsi="Arial" w:cs="Arial"/>
          <w:b/>
          <w:bCs/>
          <w:noProof/>
          <w:sz w:val="18"/>
          <w:szCs w:val="18"/>
        </w:rPr>
      </w:pPr>
    </w:p>
    <w:p w14:paraId="1CD36C14" w14:textId="5DE7E937" w:rsidR="00AF0CB9" w:rsidRPr="00FB6441" w:rsidRDefault="00032651" w:rsidP="00F578BC">
      <w:pPr>
        <w:jc w:val="center"/>
        <w:rPr>
          <w:rFonts w:ascii="Arial" w:hAnsi="Arial" w:cs="Arial"/>
          <w:b/>
          <w:bCs/>
          <w:noProof/>
          <w:sz w:val="18"/>
          <w:szCs w:val="18"/>
        </w:rPr>
      </w:pPr>
      <w:r w:rsidRPr="00032651">
        <w:rPr>
          <w:rFonts w:ascii="Arial" w:hAnsi="Arial" w:cs="Arial"/>
          <w:b/>
          <w:bCs/>
          <w:noProof/>
          <w:sz w:val="18"/>
          <w:szCs w:val="18"/>
        </w:rPr>
        <w:t>REZERVINĖS TERMOFIKACINIO VANDENS PAPILDYMO LINIJOS ĮRENGIM</w:t>
      </w:r>
      <w:r>
        <w:rPr>
          <w:rFonts w:ascii="Arial" w:hAnsi="Arial" w:cs="Arial"/>
          <w:b/>
          <w:bCs/>
          <w:noProof/>
          <w:sz w:val="18"/>
          <w:szCs w:val="18"/>
        </w:rPr>
        <w:t>O</w:t>
      </w:r>
      <w:r w:rsidRPr="00032651">
        <w:rPr>
          <w:rFonts w:ascii="Arial" w:hAnsi="Arial" w:cs="Arial"/>
          <w:b/>
          <w:bCs/>
          <w:noProof/>
          <w:sz w:val="18"/>
          <w:szCs w:val="18"/>
        </w:rPr>
        <w:t xml:space="preserve"> PETRAŠIŪNŲ ELEKTRINĖJE </w:t>
      </w:r>
      <w:r w:rsidR="004B430E" w:rsidRPr="00FB6441">
        <w:rPr>
          <w:rFonts w:ascii="Arial" w:hAnsi="Arial" w:cs="Arial"/>
          <w:b/>
          <w:bCs/>
          <w:noProof/>
          <w:sz w:val="18"/>
          <w:szCs w:val="18"/>
        </w:rPr>
        <w:t>RANGOS DARBŲ SU PROJEKTAVIMU</w:t>
      </w:r>
    </w:p>
    <w:p w14:paraId="3AA4DF5D" w14:textId="1031584C" w:rsidR="006E05C8" w:rsidRPr="00FB6441" w:rsidRDefault="006E05C8" w:rsidP="00F578BC">
      <w:pPr>
        <w:jc w:val="center"/>
        <w:rPr>
          <w:rFonts w:ascii="Arial" w:hAnsi="Arial" w:cs="Arial"/>
          <w:i/>
          <w:iCs/>
          <w:noProof/>
          <w:sz w:val="18"/>
          <w:szCs w:val="18"/>
        </w:rPr>
      </w:pPr>
      <w:r w:rsidRPr="00FB6441">
        <w:rPr>
          <w:rFonts w:ascii="Arial" w:hAnsi="Arial" w:cs="Arial"/>
          <w:b/>
          <w:bCs/>
          <w:noProof/>
          <w:sz w:val="18"/>
          <w:szCs w:val="18"/>
        </w:rPr>
        <w:t xml:space="preserve"> PIRKIMO–PARDAVIMO SUTARTIS Nr. </w:t>
      </w:r>
      <w:r w:rsidR="00FD5C2F" w:rsidRPr="00FB6441">
        <w:rPr>
          <w:rFonts w:ascii="Arial" w:hAnsi="Arial" w:cs="Arial"/>
          <w:i/>
          <w:iCs/>
          <w:noProof/>
          <w:sz w:val="18"/>
          <w:szCs w:val="18"/>
        </w:rPr>
        <w:t>__________</w:t>
      </w:r>
    </w:p>
    <w:p w14:paraId="6AA24301" w14:textId="3B76CFF6"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20</w:t>
      </w:r>
      <w:r w:rsidR="00280238">
        <w:rPr>
          <w:rFonts w:ascii="Arial" w:hAnsi="Arial" w:cs="Arial"/>
          <w:noProof/>
          <w:sz w:val="18"/>
          <w:szCs w:val="18"/>
        </w:rPr>
        <w:t>25</w:t>
      </w:r>
      <w:r w:rsidRPr="00FB6441">
        <w:rPr>
          <w:rFonts w:ascii="Arial" w:hAnsi="Arial" w:cs="Arial"/>
          <w:noProof/>
          <w:sz w:val="18"/>
          <w:szCs w:val="18"/>
        </w:rPr>
        <w:t xml:space="preserve">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043AD9E4"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TableGrid"/>
        <w:tblW w:w="10773" w:type="dxa"/>
        <w:jc w:val="center"/>
        <w:tblLayout w:type="fixed"/>
        <w:tblLook w:val="04A0" w:firstRow="1" w:lastRow="0" w:firstColumn="1" w:lastColumn="0" w:noHBand="0" w:noVBand="1"/>
      </w:tblPr>
      <w:tblGrid>
        <w:gridCol w:w="3261"/>
        <w:gridCol w:w="2693"/>
        <w:gridCol w:w="425"/>
        <w:gridCol w:w="4394"/>
      </w:tblGrid>
      <w:tr w:rsidR="003B429D" w:rsidRPr="00FB6441" w14:paraId="2F109FF6" w14:textId="77777777" w:rsidTr="009029C3">
        <w:trPr>
          <w:jc w:val="center"/>
        </w:trPr>
        <w:tc>
          <w:tcPr>
            <w:tcW w:w="3261"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3118"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394"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009029C3">
        <w:trPr>
          <w:jc w:val="center"/>
        </w:trPr>
        <w:tc>
          <w:tcPr>
            <w:tcW w:w="3261" w:type="dxa"/>
            <w:vMerge/>
          </w:tcPr>
          <w:p w14:paraId="6E69DF46" w14:textId="30AB3CCF" w:rsidR="00652B59" w:rsidRPr="00FB6441" w:rsidRDefault="00652B59" w:rsidP="00F578BC">
            <w:pPr>
              <w:jc w:val="right"/>
              <w:rPr>
                <w:rFonts w:ascii="Arial" w:hAnsi="Arial" w:cs="Arial"/>
                <w:b/>
                <w:caps/>
                <w:sz w:val="18"/>
                <w:szCs w:val="18"/>
              </w:rPr>
            </w:pPr>
          </w:p>
        </w:tc>
        <w:tc>
          <w:tcPr>
            <w:tcW w:w="3118"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4394"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009029C3">
        <w:trPr>
          <w:jc w:val="center"/>
        </w:trPr>
        <w:tc>
          <w:tcPr>
            <w:tcW w:w="3261" w:type="dxa"/>
            <w:vMerge/>
          </w:tcPr>
          <w:p w14:paraId="31A31AFB" w14:textId="77777777" w:rsidR="00652B59" w:rsidRPr="00FB6441" w:rsidRDefault="00652B59" w:rsidP="00F578BC">
            <w:pPr>
              <w:jc w:val="right"/>
              <w:rPr>
                <w:rFonts w:ascii="Arial" w:hAnsi="Arial" w:cs="Arial"/>
                <w:b/>
                <w:caps/>
                <w:sz w:val="18"/>
                <w:szCs w:val="18"/>
              </w:rPr>
            </w:pPr>
          </w:p>
        </w:tc>
        <w:tc>
          <w:tcPr>
            <w:tcW w:w="3118"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394"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009029C3">
        <w:trPr>
          <w:jc w:val="center"/>
        </w:trPr>
        <w:tc>
          <w:tcPr>
            <w:tcW w:w="3261" w:type="dxa"/>
            <w:vMerge/>
          </w:tcPr>
          <w:p w14:paraId="3CCF2CB1" w14:textId="77777777" w:rsidR="00652B59" w:rsidRPr="00FB6441" w:rsidRDefault="00652B59" w:rsidP="00F578BC">
            <w:pPr>
              <w:jc w:val="right"/>
              <w:rPr>
                <w:rFonts w:ascii="Arial" w:hAnsi="Arial" w:cs="Arial"/>
                <w:b/>
                <w:caps/>
                <w:sz w:val="18"/>
                <w:szCs w:val="18"/>
              </w:rPr>
            </w:pPr>
          </w:p>
        </w:tc>
        <w:tc>
          <w:tcPr>
            <w:tcW w:w="3118"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394"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009029C3">
        <w:trPr>
          <w:jc w:val="center"/>
        </w:trPr>
        <w:tc>
          <w:tcPr>
            <w:tcW w:w="3261" w:type="dxa"/>
            <w:vMerge/>
          </w:tcPr>
          <w:p w14:paraId="76B8AAA9" w14:textId="77777777" w:rsidR="00652B59" w:rsidRPr="00FB6441" w:rsidRDefault="00652B59" w:rsidP="00F578BC">
            <w:pPr>
              <w:jc w:val="right"/>
              <w:rPr>
                <w:rFonts w:ascii="Arial" w:hAnsi="Arial" w:cs="Arial"/>
                <w:b/>
                <w:caps/>
                <w:sz w:val="18"/>
                <w:szCs w:val="18"/>
              </w:rPr>
            </w:pPr>
          </w:p>
        </w:tc>
        <w:tc>
          <w:tcPr>
            <w:tcW w:w="3118"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394"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009029C3">
        <w:trPr>
          <w:jc w:val="center"/>
        </w:trPr>
        <w:tc>
          <w:tcPr>
            <w:tcW w:w="3261" w:type="dxa"/>
            <w:vMerge/>
          </w:tcPr>
          <w:p w14:paraId="629AED08" w14:textId="77777777" w:rsidR="00652B59" w:rsidRPr="00FB6441" w:rsidRDefault="00652B59" w:rsidP="00F578BC">
            <w:pPr>
              <w:jc w:val="right"/>
              <w:rPr>
                <w:rFonts w:ascii="Arial" w:hAnsi="Arial" w:cs="Arial"/>
                <w:b/>
                <w:caps/>
                <w:sz w:val="18"/>
                <w:szCs w:val="18"/>
              </w:rPr>
            </w:pPr>
          </w:p>
        </w:tc>
        <w:tc>
          <w:tcPr>
            <w:tcW w:w="3118"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394"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009029C3">
        <w:trPr>
          <w:jc w:val="center"/>
        </w:trPr>
        <w:tc>
          <w:tcPr>
            <w:tcW w:w="3261" w:type="dxa"/>
            <w:vMerge/>
          </w:tcPr>
          <w:p w14:paraId="28A02BF7" w14:textId="77777777" w:rsidR="00652B59" w:rsidRPr="00FB6441" w:rsidRDefault="00652B59" w:rsidP="00F578BC">
            <w:pPr>
              <w:jc w:val="right"/>
              <w:rPr>
                <w:rFonts w:ascii="Arial" w:hAnsi="Arial" w:cs="Arial"/>
                <w:b/>
                <w:caps/>
                <w:sz w:val="18"/>
                <w:szCs w:val="18"/>
              </w:rPr>
            </w:pPr>
          </w:p>
        </w:tc>
        <w:tc>
          <w:tcPr>
            <w:tcW w:w="3118"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394"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4606F126" w14:textId="77777777" w:rsidR="00652B59" w:rsidRDefault="00652B59" w:rsidP="00F578BC">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FB6441">
                <w:rPr>
                  <w:rStyle w:val="Hyperlink"/>
                  <w:rFonts w:ascii="Arial" w:hAnsi="Arial" w:cs="Arial"/>
                  <w:bCs/>
                  <w:noProof/>
                  <w:color w:val="auto"/>
                  <w:sz w:val="18"/>
                  <w:szCs w:val="18"/>
                  <w:lang w:val="en-US"/>
                </w:rPr>
                <w:t>@kaunoenergija.lt</w:t>
              </w:r>
            </w:hyperlink>
          </w:p>
          <w:p w14:paraId="23C36784" w14:textId="209E7038" w:rsidR="000D1DDD" w:rsidRPr="00FB6441" w:rsidRDefault="000D1DDD" w:rsidP="00F578BC">
            <w:pPr>
              <w:rPr>
                <w:rFonts w:ascii="Arial" w:hAnsi="Arial" w:cs="Arial"/>
                <w:bCs/>
                <w:caps/>
                <w:sz w:val="18"/>
                <w:szCs w:val="18"/>
              </w:rPr>
            </w:pPr>
          </w:p>
        </w:tc>
      </w:tr>
      <w:tr w:rsidR="00A335E4" w14:paraId="3D38EC20" w14:textId="77777777" w:rsidTr="00BC584C">
        <w:trPr>
          <w:trHeight w:val="300"/>
          <w:jc w:val="center"/>
        </w:trPr>
        <w:tc>
          <w:tcPr>
            <w:tcW w:w="3261" w:type="dxa"/>
            <w:vMerge/>
            <w:vAlign w:val="center"/>
          </w:tcPr>
          <w:p w14:paraId="21462C0D" w14:textId="77777777" w:rsidR="00A335E4" w:rsidRDefault="00A335E4"/>
        </w:tc>
        <w:tc>
          <w:tcPr>
            <w:tcW w:w="7512" w:type="dxa"/>
            <w:gridSpan w:val="3"/>
          </w:tcPr>
          <w:p w14:paraId="47B9EC99" w14:textId="6F5AA995" w:rsidR="00A335E4" w:rsidRDefault="00A335E4"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Toma Garasimavičiaus, veikiančio pagal Užsakovo įstatus</w:t>
            </w:r>
          </w:p>
        </w:tc>
      </w:tr>
      <w:tr w:rsidR="003B429D" w:rsidRPr="00FB6441" w14:paraId="37357ECC" w14:textId="77777777" w:rsidTr="009029C3">
        <w:trPr>
          <w:jc w:val="center"/>
        </w:trPr>
        <w:tc>
          <w:tcPr>
            <w:tcW w:w="3261"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3118"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394"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009029C3">
        <w:trPr>
          <w:jc w:val="center"/>
        </w:trPr>
        <w:tc>
          <w:tcPr>
            <w:tcW w:w="3261" w:type="dxa"/>
            <w:vMerge/>
          </w:tcPr>
          <w:p w14:paraId="1A4E2A88" w14:textId="77777777" w:rsidR="00652B59" w:rsidRPr="00FB6441" w:rsidRDefault="00652B59" w:rsidP="00F578BC">
            <w:pPr>
              <w:jc w:val="right"/>
              <w:rPr>
                <w:rFonts w:ascii="Arial" w:hAnsi="Arial" w:cs="Arial"/>
                <w:bCs/>
                <w:caps/>
                <w:sz w:val="18"/>
                <w:szCs w:val="18"/>
              </w:rPr>
            </w:pPr>
          </w:p>
        </w:tc>
        <w:tc>
          <w:tcPr>
            <w:tcW w:w="3118"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4394"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009029C3">
        <w:trPr>
          <w:jc w:val="center"/>
        </w:trPr>
        <w:tc>
          <w:tcPr>
            <w:tcW w:w="3261" w:type="dxa"/>
            <w:vMerge/>
          </w:tcPr>
          <w:p w14:paraId="7FF0918D" w14:textId="77777777" w:rsidR="00652B59" w:rsidRPr="00FB6441" w:rsidRDefault="00652B59" w:rsidP="00F578BC">
            <w:pPr>
              <w:jc w:val="right"/>
              <w:rPr>
                <w:rFonts w:ascii="Arial" w:hAnsi="Arial" w:cs="Arial"/>
                <w:bCs/>
                <w:caps/>
                <w:sz w:val="18"/>
                <w:szCs w:val="18"/>
              </w:rPr>
            </w:pPr>
          </w:p>
        </w:tc>
        <w:tc>
          <w:tcPr>
            <w:tcW w:w="3118"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394"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009029C3">
        <w:trPr>
          <w:jc w:val="center"/>
        </w:trPr>
        <w:tc>
          <w:tcPr>
            <w:tcW w:w="3261" w:type="dxa"/>
            <w:vMerge/>
          </w:tcPr>
          <w:p w14:paraId="4031C228" w14:textId="77777777" w:rsidR="00652B59" w:rsidRPr="00FB6441" w:rsidRDefault="00652B59" w:rsidP="00F578BC">
            <w:pPr>
              <w:jc w:val="right"/>
              <w:rPr>
                <w:rFonts w:ascii="Arial" w:hAnsi="Arial" w:cs="Arial"/>
                <w:bCs/>
                <w:caps/>
                <w:sz w:val="18"/>
                <w:szCs w:val="18"/>
              </w:rPr>
            </w:pPr>
          </w:p>
        </w:tc>
        <w:tc>
          <w:tcPr>
            <w:tcW w:w="3118"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394"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009029C3">
        <w:trPr>
          <w:jc w:val="center"/>
        </w:trPr>
        <w:tc>
          <w:tcPr>
            <w:tcW w:w="3261" w:type="dxa"/>
            <w:vMerge/>
          </w:tcPr>
          <w:p w14:paraId="5E79F027" w14:textId="77777777" w:rsidR="00652B59" w:rsidRPr="00FB6441" w:rsidRDefault="00652B59" w:rsidP="00F578BC">
            <w:pPr>
              <w:jc w:val="right"/>
              <w:rPr>
                <w:rFonts w:ascii="Arial" w:hAnsi="Arial" w:cs="Arial"/>
                <w:bCs/>
                <w:caps/>
                <w:sz w:val="18"/>
                <w:szCs w:val="18"/>
              </w:rPr>
            </w:pPr>
          </w:p>
        </w:tc>
        <w:tc>
          <w:tcPr>
            <w:tcW w:w="3118"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394"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009029C3">
        <w:trPr>
          <w:jc w:val="center"/>
        </w:trPr>
        <w:tc>
          <w:tcPr>
            <w:tcW w:w="3261" w:type="dxa"/>
            <w:vMerge/>
          </w:tcPr>
          <w:p w14:paraId="580DA25C" w14:textId="77777777" w:rsidR="00652B59" w:rsidRPr="00FB6441" w:rsidRDefault="00652B59" w:rsidP="00F578BC">
            <w:pPr>
              <w:jc w:val="right"/>
              <w:rPr>
                <w:rFonts w:ascii="Arial" w:hAnsi="Arial" w:cs="Arial"/>
                <w:bCs/>
                <w:caps/>
                <w:sz w:val="18"/>
                <w:szCs w:val="18"/>
              </w:rPr>
            </w:pPr>
          </w:p>
        </w:tc>
        <w:tc>
          <w:tcPr>
            <w:tcW w:w="3118"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394"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009029C3">
        <w:trPr>
          <w:jc w:val="center"/>
        </w:trPr>
        <w:tc>
          <w:tcPr>
            <w:tcW w:w="3261" w:type="dxa"/>
            <w:vMerge/>
          </w:tcPr>
          <w:p w14:paraId="46A9D226" w14:textId="77777777" w:rsidR="00652B59" w:rsidRPr="00FB6441" w:rsidRDefault="00652B59" w:rsidP="00F578BC">
            <w:pPr>
              <w:jc w:val="right"/>
              <w:rPr>
                <w:rFonts w:ascii="Arial" w:hAnsi="Arial" w:cs="Arial"/>
                <w:bCs/>
                <w:caps/>
                <w:sz w:val="18"/>
                <w:szCs w:val="18"/>
              </w:rPr>
            </w:pPr>
          </w:p>
        </w:tc>
        <w:tc>
          <w:tcPr>
            <w:tcW w:w="3118"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394"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A335E4" w14:paraId="19F21C82" w14:textId="77777777" w:rsidTr="00FF3D07">
        <w:trPr>
          <w:trHeight w:val="300"/>
          <w:jc w:val="center"/>
        </w:trPr>
        <w:tc>
          <w:tcPr>
            <w:tcW w:w="3261" w:type="dxa"/>
            <w:vMerge/>
            <w:vAlign w:val="center"/>
          </w:tcPr>
          <w:p w14:paraId="3EE729DE" w14:textId="77777777" w:rsidR="00A335E4" w:rsidRDefault="00A335E4"/>
        </w:tc>
        <w:tc>
          <w:tcPr>
            <w:tcW w:w="7512" w:type="dxa"/>
            <w:gridSpan w:val="3"/>
          </w:tcPr>
          <w:p w14:paraId="54A015EB" w14:textId="0D324052" w:rsidR="00A335E4" w:rsidRDefault="00A335E4"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[pareigos, vardas, pavardė], veikiančio pagal Rangovo [atstovavimo pagrindas]</w:t>
            </w:r>
          </w:p>
        </w:tc>
      </w:tr>
      <w:tr w:rsidR="00973B32" w:rsidRPr="00FB6441" w14:paraId="64C7A541" w14:textId="77777777" w:rsidTr="009029C3">
        <w:trPr>
          <w:cantSplit/>
          <w:trHeight w:val="170"/>
          <w:jc w:val="center"/>
        </w:trPr>
        <w:tc>
          <w:tcPr>
            <w:tcW w:w="3261" w:type="dxa"/>
            <w:vAlign w:val="center"/>
          </w:tcPr>
          <w:p w14:paraId="010266A1" w14:textId="3081D50C" w:rsidR="008A5490" w:rsidRPr="00FB6441" w:rsidRDefault="008A5490" w:rsidP="0088350C">
            <w:pPr>
              <w:pStyle w:val="ListParagraph"/>
              <w:numPr>
                <w:ilvl w:val="0"/>
                <w:numId w:val="16"/>
              </w:numPr>
              <w:tabs>
                <w:tab w:val="left" w:pos="176"/>
              </w:tabs>
              <w:ind w:left="0" w:hanging="42"/>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512" w:type="dxa"/>
            <w:gridSpan w:val="3"/>
            <w:vAlign w:val="center"/>
          </w:tcPr>
          <w:p w14:paraId="18FAB392" w14:textId="5694F3B8" w:rsidR="008A5490" w:rsidRPr="00FB6441" w:rsidRDefault="0078067E" w:rsidP="00240438">
            <w:pPr>
              <w:spacing w:line="276" w:lineRule="auto"/>
              <w:rPr>
                <w:rFonts w:ascii="Arial" w:hAnsi="Arial" w:cs="Arial"/>
                <w:bCs/>
                <w:noProof/>
                <w:sz w:val="18"/>
                <w:szCs w:val="18"/>
              </w:rPr>
            </w:pPr>
            <w:r>
              <w:rPr>
                <w:rFonts w:ascii="Arial" w:hAnsi="Arial" w:cs="Arial"/>
                <w:bCs/>
                <w:noProof/>
                <w:sz w:val="18"/>
                <w:szCs w:val="18"/>
              </w:rPr>
              <w:t>R</w:t>
            </w:r>
            <w:r w:rsidRPr="0078067E">
              <w:rPr>
                <w:rFonts w:ascii="Arial" w:hAnsi="Arial" w:cs="Arial"/>
                <w:bCs/>
                <w:noProof/>
                <w:sz w:val="18"/>
                <w:szCs w:val="18"/>
              </w:rPr>
              <w:t>ezervinės termofikacinio vandens papildymo linijos įrengim</w:t>
            </w:r>
            <w:r w:rsidR="0016469E">
              <w:rPr>
                <w:rFonts w:ascii="Arial" w:hAnsi="Arial" w:cs="Arial"/>
                <w:bCs/>
                <w:noProof/>
                <w:sz w:val="18"/>
                <w:szCs w:val="18"/>
              </w:rPr>
              <w:t>as</w:t>
            </w:r>
            <w:r w:rsidRPr="0078067E">
              <w:rPr>
                <w:rFonts w:ascii="Arial" w:hAnsi="Arial" w:cs="Arial"/>
                <w:bCs/>
                <w:noProof/>
                <w:sz w:val="18"/>
                <w:szCs w:val="18"/>
              </w:rPr>
              <w:t xml:space="preserve"> </w:t>
            </w:r>
            <w:r>
              <w:rPr>
                <w:rFonts w:ascii="Arial" w:hAnsi="Arial" w:cs="Arial"/>
                <w:bCs/>
                <w:noProof/>
                <w:sz w:val="18"/>
                <w:szCs w:val="18"/>
              </w:rPr>
              <w:t>P</w:t>
            </w:r>
            <w:r w:rsidRPr="0078067E">
              <w:rPr>
                <w:rFonts w:ascii="Arial" w:hAnsi="Arial" w:cs="Arial"/>
                <w:bCs/>
                <w:noProof/>
                <w:sz w:val="18"/>
                <w:szCs w:val="18"/>
              </w:rPr>
              <w:t>etrašiūnų elektrinėje su projektavimu</w:t>
            </w:r>
          </w:p>
        </w:tc>
      </w:tr>
      <w:tr w:rsidR="00973B32" w:rsidRPr="00FB6441" w14:paraId="1AF5A545" w14:textId="77777777" w:rsidTr="009029C3">
        <w:trPr>
          <w:jc w:val="center"/>
        </w:trPr>
        <w:tc>
          <w:tcPr>
            <w:tcW w:w="3261"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512"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4A05EB">
              <w:rPr>
                <w:rFonts w:ascii="Arial" w:hAnsi="Arial" w:cs="Arial"/>
                <w:bCs/>
                <w:noProof/>
                <w:sz w:val="18"/>
                <w:szCs w:val="18"/>
              </w:rPr>
              <w:t>Kaip nurodyta Bendrosios dalies  15.1 p.</w:t>
            </w:r>
            <w:r w:rsidR="006E0FFC" w:rsidRPr="004A05EB">
              <w:rPr>
                <w:rFonts w:ascii="Arial" w:hAnsi="Arial" w:cs="Arial"/>
                <w:bCs/>
                <w:noProof/>
                <w:sz w:val="18"/>
                <w:szCs w:val="18"/>
              </w:rPr>
              <w:t xml:space="preserve"> </w:t>
            </w:r>
          </w:p>
        </w:tc>
      </w:tr>
      <w:tr w:rsidR="00973B32" w:rsidRPr="00FB6441" w14:paraId="7BB1B932" w14:textId="77777777" w:rsidTr="009029C3">
        <w:trPr>
          <w:jc w:val="center"/>
        </w:trPr>
        <w:tc>
          <w:tcPr>
            <w:tcW w:w="3261"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512" w:type="dxa"/>
            <w:gridSpan w:val="3"/>
          </w:tcPr>
          <w:p w14:paraId="01963D13" w14:textId="2D7A0574" w:rsidR="008A5490" w:rsidRPr="00FB6441" w:rsidRDefault="0078067E" w:rsidP="004A05EB">
            <w:pPr>
              <w:spacing w:line="276" w:lineRule="auto"/>
              <w:jc w:val="both"/>
              <w:rPr>
                <w:rFonts w:ascii="Arial" w:hAnsi="Arial" w:cs="Arial"/>
                <w:bCs/>
                <w:noProof/>
                <w:sz w:val="18"/>
                <w:szCs w:val="18"/>
              </w:rPr>
            </w:pPr>
            <w:r>
              <w:rPr>
                <w:rFonts w:ascii="Arial" w:hAnsi="Arial" w:cs="Arial"/>
                <w:bCs/>
                <w:noProof/>
                <w:sz w:val="18"/>
                <w:szCs w:val="18"/>
              </w:rPr>
              <w:t>Sutarties galiojimo terminas 24 (dvidešimt keturi) mėnesiai</w:t>
            </w:r>
            <w:r w:rsidR="003E7008">
              <w:rPr>
                <w:rFonts w:ascii="Arial" w:hAnsi="Arial" w:cs="Arial"/>
                <w:bCs/>
                <w:noProof/>
                <w:sz w:val="18"/>
                <w:szCs w:val="18"/>
              </w:rPr>
              <w:t xml:space="preserve"> nuo Sutarties įsigaliojimo datos</w:t>
            </w:r>
            <w:r w:rsidR="000D1DDD">
              <w:rPr>
                <w:rFonts w:ascii="Arial" w:hAnsi="Arial" w:cs="Arial"/>
                <w:bCs/>
                <w:noProof/>
                <w:sz w:val="18"/>
                <w:szCs w:val="18"/>
              </w:rPr>
              <w:t>, įskaitant apmo</w:t>
            </w:r>
            <w:r w:rsidR="007148C4">
              <w:rPr>
                <w:rFonts w:ascii="Arial" w:hAnsi="Arial" w:cs="Arial"/>
                <w:bCs/>
                <w:noProof/>
                <w:sz w:val="18"/>
                <w:szCs w:val="18"/>
              </w:rPr>
              <w:t>kėjim</w:t>
            </w:r>
            <w:r w:rsidR="004A05EB">
              <w:rPr>
                <w:rFonts w:ascii="Arial" w:hAnsi="Arial" w:cs="Arial"/>
                <w:bCs/>
                <w:noProof/>
                <w:sz w:val="18"/>
                <w:szCs w:val="18"/>
              </w:rPr>
              <w:t>o terminą</w:t>
            </w:r>
            <w:r w:rsidR="007148C4">
              <w:rPr>
                <w:rFonts w:ascii="Arial" w:hAnsi="Arial" w:cs="Arial"/>
                <w:bCs/>
                <w:noProof/>
                <w:sz w:val="18"/>
                <w:szCs w:val="18"/>
              </w:rPr>
              <w:t>.</w:t>
            </w:r>
          </w:p>
        </w:tc>
      </w:tr>
      <w:tr w:rsidR="00B91184" w:rsidRPr="00FB6441" w14:paraId="65653E2E" w14:textId="77777777" w:rsidTr="009029C3">
        <w:trPr>
          <w:jc w:val="center"/>
        </w:trPr>
        <w:tc>
          <w:tcPr>
            <w:tcW w:w="3261" w:type="dxa"/>
            <w:vAlign w:val="center"/>
          </w:tcPr>
          <w:p w14:paraId="2809FCA7" w14:textId="790F6BF0" w:rsidR="00B91184" w:rsidRPr="00FB6441" w:rsidRDefault="00DF6A4B" w:rsidP="0088350C">
            <w:pPr>
              <w:pStyle w:val="ListParagraph"/>
              <w:numPr>
                <w:ilvl w:val="0"/>
                <w:numId w:val="16"/>
              </w:numPr>
              <w:ind w:left="176" w:hanging="218"/>
              <w:rPr>
                <w:rFonts w:ascii="Arial" w:hAnsi="Arial" w:cs="Arial"/>
                <w:b/>
                <w:sz w:val="18"/>
                <w:szCs w:val="18"/>
              </w:rPr>
            </w:pPr>
            <w:r>
              <w:rPr>
                <w:rFonts w:ascii="Arial" w:hAnsi="Arial" w:cs="Arial"/>
                <w:b/>
                <w:sz w:val="18"/>
                <w:szCs w:val="18"/>
              </w:rPr>
              <w:t>Sutarties kainodara</w:t>
            </w:r>
          </w:p>
        </w:tc>
        <w:tc>
          <w:tcPr>
            <w:tcW w:w="7512" w:type="dxa"/>
            <w:gridSpan w:val="3"/>
          </w:tcPr>
          <w:p w14:paraId="222E4DA4" w14:textId="6AA1A673" w:rsidR="00B91184" w:rsidRDefault="00DF6A4B" w:rsidP="007148C4">
            <w:pPr>
              <w:spacing w:line="276" w:lineRule="auto"/>
              <w:jc w:val="both"/>
              <w:rPr>
                <w:rFonts w:ascii="Arial" w:hAnsi="Arial" w:cs="Arial"/>
                <w:bCs/>
                <w:noProof/>
                <w:sz w:val="18"/>
                <w:szCs w:val="18"/>
              </w:rPr>
            </w:pPr>
            <w:r>
              <w:rPr>
                <w:rFonts w:ascii="Arial" w:hAnsi="Arial" w:cs="Arial"/>
                <w:bCs/>
                <w:noProof/>
                <w:sz w:val="18"/>
                <w:szCs w:val="18"/>
              </w:rPr>
              <w:t>Fiksuota kaina</w:t>
            </w:r>
          </w:p>
        </w:tc>
      </w:tr>
      <w:bookmarkStart w:id="0" w:name="_MON_1694430647"/>
      <w:bookmarkEnd w:id="0"/>
      <w:tr w:rsidR="00365C5B" w:rsidRPr="00FB6441" w14:paraId="37BF4DB3" w14:textId="77777777" w:rsidTr="009029C3">
        <w:trPr>
          <w:trHeight w:val="5176"/>
          <w:jc w:val="center"/>
        </w:trPr>
        <w:tc>
          <w:tcPr>
            <w:tcW w:w="10773" w:type="dxa"/>
            <w:gridSpan w:val="4"/>
            <w:vAlign w:val="center"/>
          </w:tcPr>
          <w:p w14:paraId="44D0E495" w14:textId="523EC2DA" w:rsidR="00365C5B" w:rsidRPr="00FB6441" w:rsidRDefault="00B2025F" w:rsidP="4AD6CC2E">
            <w:pPr>
              <w:pStyle w:val="ListParagraph"/>
              <w:tabs>
                <w:tab w:val="left" w:pos="1276"/>
              </w:tabs>
              <w:ind w:left="32"/>
              <w:jc w:val="both"/>
              <w:rPr>
                <w:rFonts w:ascii="Arial" w:hAnsi="Arial" w:cs="Arial"/>
                <w:sz w:val="18"/>
                <w:szCs w:val="18"/>
              </w:rPr>
            </w:pPr>
            <w:r w:rsidRPr="00FB6441">
              <w:rPr>
                <w:rFonts w:ascii="Arial" w:hAnsi="Arial" w:cs="Arial"/>
                <w:sz w:val="18"/>
                <w:szCs w:val="18"/>
              </w:rPr>
              <w:object w:dxaOrig="10680" w:dyaOrig="4545"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8pt;height:234.8pt" o:ole="">
                  <v:imagedata r:id="rId12" o:title=""/>
                </v:shape>
                <o:OLEObject Type="Embed" ProgID="Excel.Sheet.12" ShapeID="_x0000_i1025" DrawAspect="Content" ObjectID="_1827375691" r:id="rId13"/>
              </w:object>
            </w:r>
          </w:p>
        </w:tc>
      </w:tr>
      <w:tr w:rsidR="00ED770E" w:rsidRPr="00FB6441" w14:paraId="17A8BA3A" w14:textId="77777777" w:rsidTr="009029C3">
        <w:trPr>
          <w:trHeight w:val="190"/>
          <w:jc w:val="center"/>
        </w:trPr>
        <w:tc>
          <w:tcPr>
            <w:tcW w:w="3261" w:type="dxa"/>
            <w:vMerge w:val="restart"/>
            <w:vAlign w:val="center"/>
          </w:tcPr>
          <w:p w14:paraId="41A5EBA4" w14:textId="31B31ADF" w:rsidR="00ED770E" w:rsidRPr="00FB6441" w:rsidRDefault="00ED770E" w:rsidP="00724901">
            <w:pPr>
              <w:rPr>
                <w:rFonts w:ascii="Arial" w:hAnsi="Arial" w:cs="Arial"/>
                <w:b/>
                <w:bCs/>
                <w:sz w:val="18"/>
                <w:szCs w:val="18"/>
              </w:rPr>
            </w:pPr>
            <w:r w:rsidRPr="00FB6441">
              <w:rPr>
                <w:rFonts w:ascii="Arial" w:hAnsi="Arial" w:cs="Arial"/>
                <w:b/>
                <w:bCs/>
                <w:sz w:val="18"/>
                <w:szCs w:val="18"/>
              </w:rPr>
              <w:t>6. Užtikrinimai:</w:t>
            </w:r>
          </w:p>
        </w:tc>
        <w:tc>
          <w:tcPr>
            <w:tcW w:w="2693" w:type="dxa"/>
            <w:vAlign w:val="center"/>
          </w:tcPr>
          <w:p w14:paraId="154DD57D" w14:textId="335F3671" w:rsidR="00ED770E" w:rsidRPr="00FB6441" w:rsidRDefault="00ED770E"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r>
              <w:rPr>
                <w:rFonts w:ascii="Arial" w:hAnsi="Arial" w:cs="Arial"/>
                <w:sz w:val="18"/>
                <w:szCs w:val="18"/>
              </w:rPr>
              <w:t>užtikrinimas</w:t>
            </w:r>
          </w:p>
        </w:tc>
        <w:tc>
          <w:tcPr>
            <w:tcW w:w="4819" w:type="dxa"/>
            <w:gridSpan w:val="2"/>
            <w:vAlign w:val="center"/>
          </w:tcPr>
          <w:p w14:paraId="39F218A8" w14:textId="2187065A" w:rsidR="00ED770E" w:rsidRPr="00FB6441" w:rsidRDefault="00ED770E" w:rsidP="001B1767">
            <w:pPr>
              <w:tabs>
                <w:tab w:val="left" w:pos="1276"/>
              </w:tabs>
              <w:ind w:left="-102" w:firstLine="102"/>
              <w:jc w:val="both"/>
              <w:rPr>
                <w:rFonts w:ascii="Arial" w:hAnsi="Arial" w:cs="Arial"/>
                <w:sz w:val="18"/>
                <w:szCs w:val="18"/>
              </w:rPr>
            </w:pPr>
            <w:r>
              <w:rPr>
                <w:rFonts w:ascii="Arial" w:hAnsi="Arial" w:cs="Arial"/>
                <w:sz w:val="18"/>
                <w:szCs w:val="18"/>
              </w:rPr>
              <w:t>Pateikiamas vadovaujantis Sutarties Bendrosios dalies sąlygų 11.5 punktu</w:t>
            </w:r>
          </w:p>
        </w:tc>
      </w:tr>
      <w:tr w:rsidR="00ED770E" w:rsidRPr="00FB6441" w14:paraId="3B70AF5B" w14:textId="77777777" w:rsidTr="009029C3">
        <w:trPr>
          <w:trHeight w:val="190"/>
          <w:jc w:val="center"/>
        </w:trPr>
        <w:tc>
          <w:tcPr>
            <w:tcW w:w="3261" w:type="dxa"/>
            <w:vMerge/>
            <w:vAlign w:val="center"/>
          </w:tcPr>
          <w:p w14:paraId="25375273" w14:textId="77777777" w:rsidR="00ED770E" w:rsidRPr="00FB6441" w:rsidRDefault="00ED770E" w:rsidP="00724901">
            <w:pPr>
              <w:pStyle w:val="ListParagraph"/>
              <w:numPr>
                <w:ilvl w:val="0"/>
                <w:numId w:val="11"/>
              </w:numPr>
              <w:contextualSpacing w:val="0"/>
              <w:rPr>
                <w:rFonts w:ascii="Arial" w:hAnsi="Arial" w:cs="Arial"/>
                <w:b/>
                <w:bCs/>
                <w:sz w:val="18"/>
                <w:szCs w:val="18"/>
              </w:rPr>
            </w:pPr>
          </w:p>
        </w:tc>
        <w:tc>
          <w:tcPr>
            <w:tcW w:w="2693" w:type="dxa"/>
            <w:vAlign w:val="center"/>
          </w:tcPr>
          <w:p w14:paraId="5662C578" w14:textId="5C71D8CA" w:rsidR="00ED770E" w:rsidRPr="00FB6441" w:rsidRDefault="00ED770E"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4819" w:type="dxa"/>
            <w:gridSpan w:val="2"/>
            <w:vAlign w:val="center"/>
          </w:tcPr>
          <w:p w14:paraId="42E3E262" w14:textId="1C71F5D6" w:rsidR="00ED770E" w:rsidRPr="00FB6441" w:rsidRDefault="00ED770E" w:rsidP="001B1767">
            <w:pPr>
              <w:tabs>
                <w:tab w:val="left" w:pos="1276"/>
              </w:tabs>
              <w:ind w:left="-102" w:firstLine="102"/>
              <w:jc w:val="both"/>
              <w:rPr>
                <w:rFonts w:ascii="Arial" w:hAnsi="Arial" w:cs="Arial"/>
                <w:sz w:val="18"/>
                <w:szCs w:val="18"/>
              </w:rPr>
            </w:pPr>
            <w:r>
              <w:rPr>
                <w:rFonts w:ascii="Arial" w:hAnsi="Arial" w:cs="Arial"/>
                <w:sz w:val="18"/>
                <w:szCs w:val="18"/>
              </w:rPr>
              <w:t>P</w:t>
            </w:r>
            <w:r w:rsidRPr="0078067E">
              <w:rPr>
                <w:rFonts w:ascii="Arial" w:hAnsi="Arial" w:cs="Arial"/>
                <w:sz w:val="18"/>
                <w:szCs w:val="18"/>
              </w:rPr>
              <w:t>ateikiamas vadovaujantis Sutarties Bendrosios dalies  sąlygų 11.8 punktu</w:t>
            </w:r>
          </w:p>
        </w:tc>
      </w:tr>
      <w:tr w:rsidR="00ED770E" w:rsidRPr="00FB6441" w14:paraId="7309CBEF" w14:textId="77777777" w:rsidTr="009029C3">
        <w:trPr>
          <w:trHeight w:val="190"/>
          <w:jc w:val="center"/>
        </w:trPr>
        <w:tc>
          <w:tcPr>
            <w:tcW w:w="3261" w:type="dxa"/>
            <w:vMerge/>
            <w:vAlign w:val="center"/>
          </w:tcPr>
          <w:p w14:paraId="6E14F865" w14:textId="77777777" w:rsidR="00ED770E" w:rsidRPr="00FB6441" w:rsidRDefault="00ED770E" w:rsidP="00961B87">
            <w:pPr>
              <w:pStyle w:val="ListParagraph"/>
              <w:ind w:left="360"/>
              <w:contextualSpacing w:val="0"/>
              <w:rPr>
                <w:rFonts w:ascii="Arial" w:hAnsi="Arial" w:cs="Arial"/>
                <w:b/>
                <w:bCs/>
                <w:sz w:val="18"/>
                <w:szCs w:val="18"/>
              </w:rPr>
            </w:pPr>
          </w:p>
        </w:tc>
        <w:tc>
          <w:tcPr>
            <w:tcW w:w="2693" w:type="dxa"/>
            <w:vAlign w:val="center"/>
          </w:tcPr>
          <w:p w14:paraId="358A1C79" w14:textId="7791B6C2" w:rsidR="00ED770E" w:rsidRPr="00FB6441" w:rsidRDefault="00ED770E"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4819" w:type="dxa"/>
            <w:gridSpan w:val="2"/>
            <w:vAlign w:val="center"/>
          </w:tcPr>
          <w:p w14:paraId="0E732973" w14:textId="5F984823" w:rsidR="00ED770E" w:rsidRPr="00FB6441" w:rsidRDefault="00ED770E" w:rsidP="001B1767">
            <w:pPr>
              <w:tabs>
                <w:tab w:val="left" w:pos="1276"/>
              </w:tabs>
              <w:ind w:left="-102" w:firstLine="102"/>
              <w:jc w:val="both"/>
              <w:rPr>
                <w:rFonts w:ascii="Arial" w:hAnsi="Arial" w:cs="Arial"/>
                <w:sz w:val="18"/>
                <w:szCs w:val="18"/>
              </w:rPr>
            </w:pPr>
            <w:r>
              <w:rPr>
                <w:rFonts w:ascii="Arial" w:hAnsi="Arial" w:cs="Arial"/>
                <w:sz w:val="18"/>
                <w:szCs w:val="18"/>
              </w:rPr>
              <w:t xml:space="preserve">Taikoma, </w:t>
            </w:r>
            <w:r w:rsidRPr="00FB6441">
              <w:rPr>
                <w:rFonts w:ascii="Arial" w:hAnsi="Arial" w:cs="Arial"/>
                <w:sz w:val="18"/>
                <w:szCs w:val="18"/>
              </w:rPr>
              <w:t>pagal Sutarties ir LR teisės aktų reikalavimus</w:t>
            </w:r>
          </w:p>
        </w:tc>
      </w:tr>
      <w:tr w:rsidR="00ED770E" w:rsidRPr="00FB6441" w14:paraId="1858EE42" w14:textId="77777777" w:rsidTr="009029C3">
        <w:trPr>
          <w:trHeight w:val="190"/>
          <w:jc w:val="center"/>
        </w:trPr>
        <w:tc>
          <w:tcPr>
            <w:tcW w:w="3261" w:type="dxa"/>
            <w:vMerge/>
            <w:vAlign w:val="center"/>
          </w:tcPr>
          <w:p w14:paraId="4EE9C6B2" w14:textId="77777777" w:rsidR="00ED770E" w:rsidRPr="00FB6441" w:rsidRDefault="00ED770E" w:rsidP="00961B87">
            <w:pPr>
              <w:pStyle w:val="ListParagraph"/>
              <w:ind w:left="360"/>
              <w:contextualSpacing w:val="0"/>
              <w:rPr>
                <w:rFonts w:ascii="Arial" w:hAnsi="Arial" w:cs="Arial"/>
                <w:b/>
                <w:bCs/>
                <w:sz w:val="18"/>
                <w:szCs w:val="18"/>
              </w:rPr>
            </w:pPr>
          </w:p>
        </w:tc>
        <w:tc>
          <w:tcPr>
            <w:tcW w:w="2693" w:type="dxa"/>
            <w:vAlign w:val="center"/>
          </w:tcPr>
          <w:p w14:paraId="79787EC4" w14:textId="133BD165" w:rsidR="00ED770E" w:rsidRPr="00FB6441" w:rsidRDefault="00ED770E" w:rsidP="00B92992">
            <w:pPr>
              <w:pStyle w:val="ListParagraph"/>
              <w:numPr>
                <w:ilvl w:val="0"/>
                <w:numId w:val="13"/>
              </w:numPr>
              <w:tabs>
                <w:tab w:val="left" w:pos="1276"/>
              </w:tabs>
              <w:ind w:left="324"/>
              <w:rPr>
                <w:rFonts w:ascii="Arial" w:hAnsi="Arial" w:cs="Arial"/>
                <w:sz w:val="18"/>
                <w:szCs w:val="18"/>
              </w:rPr>
            </w:pPr>
            <w:r>
              <w:rPr>
                <w:rFonts w:ascii="Arial" w:hAnsi="Arial" w:cs="Arial"/>
                <w:sz w:val="18"/>
                <w:szCs w:val="18"/>
              </w:rPr>
              <w:t>S</w:t>
            </w:r>
            <w:r w:rsidRPr="00FB6441">
              <w:rPr>
                <w:rFonts w:ascii="Arial" w:hAnsi="Arial" w:cs="Arial"/>
                <w:sz w:val="18"/>
                <w:szCs w:val="18"/>
              </w:rPr>
              <w:t>tatinio projektuotojo civilinės atsakomybės privalomasis draudimas</w:t>
            </w:r>
          </w:p>
        </w:tc>
        <w:tc>
          <w:tcPr>
            <w:tcW w:w="4819" w:type="dxa"/>
            <w:gridSpan w:val="2"/>
            <w:vAlign w:val="center"/>
          </w:tcPr>
          <w:p w14:paraId="1EA418D2" w14:textId="44D9FCEB" w:rsidR="00ED770E" w:rsidRPr="00FB6441" w:rsidRDefault="00ED770E" w:rsidP="001B1767">
            <w:pPr>
              <w:tabs>
                <w:tab w:val="left" w:pos="1276"/>
              </w:tabs>
              <w:ind w:left="-102" w:firstLine="102"/>
              <w:jc w:val="both"/>
              <w:rPr>
                <w:rFonts w:ascii="Arial" w:hAnsi="Arial" w:cs="Arial"/>
                <w:sz w:val="18"/>
                <w:szCs w:val="18"/>
              </w:rPr>
            </w:pPr>
            <w:r>
              <w:rPr>
                <w:rFonts w:ascii="Arial" w:hAnsi="Arial" w:cs="Arial"/>
                <w:sz w:val="18"/>
                <w:szCs w:val="18"/>
              </w:rPr>
              <w:t xml:space="preserve">Taikoma, </w:t>
            </w:r>
            <w:r w:rsidRPr="00FB6441">
              <w:rPr>
                <w:rFonts w:ascii="Arial" w:hAnsi="Arial" w:cs="Arial"/>
                <w:sz w:val="18"/>
                <w:szCs w:val="18"/>
              </w:rPr>
              <w:t>pagal Sutarties ir LR teisės aktų reikalavimus</w:t>
            </w:r>
            <w:r>
              <w:rPr>
                <w:rFonts w:ascii="Arial" w:hAnsi="Arial" w:cs="Arial"/>
                <w:sz w:val="18"/>
                <w:szCs w:val="18"/>
              </w:rPr>
              <w:t>.</w:t>
            </w:r>
          </w:p>
        </w:tc>
      </w:tr>
      <w:tr w:rsidR="00F85806" w:rsidRPr="00FB6441" w14:paraId="2120FB29" w14:textId="77777777" w:rsidTr="009029C3">
        <w:trPr>
          <w:trHeight w:val="133"/>
          <w:jc w:val="center"/>
        </w:trPr>
        <w:tc>
          <w:tcPr>
            <w:tcW w:w="3261" w:type="dxa"/>
            <w:vAlign w:val="center"/>
          </w:tcPr>
          <w:p w14:paraId="29991557" w14:textId="1465C891" w:rsidR="00AD1F46" w:rsidRPr="00525444" w:rsidRDefault="00525444" w:rsidP="00525444">
            <w:pPr>
              <w:tabs>
                <w:tab w:val="left" w:pos="318"/>
              </w:tabs>
              <w:rPr>
                <w:rFonts w:ascii="Arial" w:hAnsi="Arial" w:cs="Arial"/>
                <w:b/>
                <w:bCs/>
                <w:sz w:val="18"/>
                <w:szCs w:val="18"/>
              </w:rPr>
            </w:pPr>
            <w:r>
              <w:rPr>
                <w:rFonts w:ascii="Arial" w:hAnsi="Arial" w:cs="Arial"/>
                <w:b/>
                <w:bCs/>
                <w:sz w:val="18"/>
                <w:szCs w:val="18"/>
              </w:rPr>
              <w:t xml:space="preserve">7. </w:t>
            </w:r>
            <w:r w:rsidR="00AD1F46" w:rsidRPr="00525444">
              <w:rPr>
                <w:rFonts w:ascii="Arial" w:hAnsi="Arial" w:cs="Arial"/>
                <w:b/>
                <w:bCs/>
                <w:sz w:val="18"/>
                <w:szCs w:val="18"/>
              </w:rPr>
              <w:t>Sutar</w:t>
            </w:r>
            <w:r w:rsidR="00BE1E73" w:rsidRPr="00525444">
              <w:rPr>
                <w:rFonts w:ascii="Arial" w:hAnsi="Arial" w:cs="Arial"/>
                <w:b/>
                <w:bCs/>
                <w:sz w:val="18"/>
                <w:szCs w:val="18"/>
              </w:rPr>
              <w:t xml:space="preserve">ties kainos indeksavimui </w:t>
            </w:r>
            <w:r w:rsidR="00AD1F46" w:rsidRPr="00525444">
              <w:rPr>
                <w:rFonts w:ascii="Arial" w:hAnsi="Arial" w:cs="Arial"/>
                <w:b/>
                <w:bCs/>
                <w:sz w:val="18"/>
                <w:szCs w:val="18"/>
              </w:rPr>
              <w:t xml:space="preserve">taikomas </w:t>
            </w:r>
            <w:r w:rsidR="0023055D" w:rsidRPr="00525444">
              <w:rPr>
                <w:rFonts w:ascii="Arial" w:hAnsi="Arial" w:cs="Arial"/>
                <w:b/>
                <w:bCs/>
                <w:sz w:val="18"/>
                <w:szCs w:val="18"/>
              </w:rPr>
              <w:t>SSKI</w:t>
            </w:r>
            <w:r w:rsidR="00294A23" w:rsidRPr="00525444">
              <w:rPr>
                <w:rFonts w:ascii="Arial" w:hAnsi="Arial" w:cs="Arial"/>
                <w:b/>
                <w:bCs/>
                <w:sz w:val="18"/>
                <w:szCs w:val="18"/>
              </w:rPr>
              <w:t>:</w:t>
            </w:r>
            <w:r w:rsidR="0023055D" w:rsidRPr="00525444">
              <w:rPr>
                <w:rFonts w:ascii="Arial" w:hAnsi="Arial" w:cs="Arial"/>
                <w:b/>
                <w:bCs/>
                <w:sz w:val="18"/>
                <w:szCs w:val="18"/>
              </w:rPr>
              <w:t xml:space="preserve"> </w:t>
            </w:r>
          </w:p>
        </w:tc>
        <w:tc>
          <w:tcPr>
            <w:tcW w:w="7512"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009029C3">
        <w:trPr>
          <w:trHeight w:val="133"/>
          <w:jc w:val="center"/>
        </w:trPr>
        <w:tc>
          <w:tcPr>
            <w:tcW w:w="3261" w:type="dxa"/>
            <w:vAlign w:val="center"/>
          </w:tcPr>
          <w:p w14:paraId="1A91FF4E" w14:textId="7A9A968A" w:rsidR="0053267A" w:rsidRPr="00525444" w:rsidRDefault="0053267A" w:rsidP="00525444">
            <w:pPr>
              <w:pStyle w:val="ListParagraph"/>
              <w:numPr>
                <w:ilvl w:val="0"/>
                <w:numId w:val="18"/>
              </w:numPr>
              <w:ind w:left="306" w:hanging="306"/>
              <w:rPr>
                <w:rFonts w:ascii="Arial" w:hAnsi="Arial" w:cs="Arial"/>
                <w:b/>
                <w:bCs/>
                <w:sz w:val="18"/>
                <w:szCs w:val="18"/>
              </w:rPr>
            </w:pPr>
            <w:r w:rsidRPr="00525444">
              <w:rPr>
                <w:rFonts w:ascii="Arial" w:hAnsi="Arial" w:cs="Arial"/>
                <w:b/>
                <w:bCs/>
                <w:sz w:val="18"/>
                <w:szCs w:val="18"/>
              </w:rPr>
              <w:t>Darbų atlikimo terminas:</w:t>
            </w:r>
          </w:p>
        </w:tc>
        <w:tc>
          <w:tcPr>
            <w:tcW w:w="7512" w:type="dxa"/>
            <w:gridSpan w:val="3"/>
            <w:vAlign w:val="center"/>
          </w:tcPr>
          <w:p w14:paraId="4F88AEA1" w14:textId="66A16749" w:rsidR="00967511" w:rsidRPr="000200F4" w:rsidRDefault="225C49F8" w:rsidP="00E81321">
            <w:pPr>
              <w:pStyle w:val="ListParagraph"/>
              <w:numPr>
                <w:ilvl w:val="0"/>
                <w:numId w:val="21"/>
              </w:numPr>
              <w:tabs>
                <w:tab w:val="left" w:pos="1276"/>
              </w:tabs>
              <w:spacing w:line="276" w:lineRule="auto"/>
              <w:ind w:left="314" w:hanging="284"/>
              <w:jc w:val="both"/>
              <w:rPr>
                <w:rFonts w:ascii="Arial" w:hAnsi="Arial" w:cs="Arial"/>
                <w:sz w:val="18"/>
                <w:szCs w:val="18"/>
              </w:rPr>
            </w:pPr>
            <w:r w:rsidRPr="002F5551">
              <w:rPr>
                <w:rFonts w:ascii="Arial" w:hAnsi="Arial" w:cs="Arial"/>
                <w:b/>
                <w:bCs/>
                <w:sz w:val="18"/>
                <w:szCs w:val="18"/>
              </w:rPr>
              <w:t>e</w:t>
            </w:r>
            <w:r w:rsidR="00E81321" w:rsidRPr="002F5551">
              <w:rPr>
                <w:rFonts w:ascii="Arial" w:hAnsi="Arial" w:cs="Arial"/>
                <w:b/>
                <w:bCs/>
                <w:sz w:val="18"/>
                <w:szCs w:val="18"/>
              </w:rPr>
              <w:t>tapas.</w:t>
            </w:r>
            <w:r w:rsidR="00E81321" w:rsidRPr="002F5551">
              <w:rPr>
                <w:rFonts w:ascii="Arial" w:hAnsi="Arial" w:cs="Arial"/>
                <w:sz w:val="18"/>
                <w:szCs w:val="18"/>
              </w:rPr>
              <w:t xml:space="preserve"> </w:t>
            </w:r>
            <w:r w:rsidR="00C0403E" w:rsidRPr="002F5551">
              <w:rPr>
                <w:rFonts w:ascii="Arial" w:hAnsi="Arial" w:cs="Arial"/>
                <w:sz w:val="18"/>
                <w:szCs w:val="18"/>
              </w:rPr>
              <w:t>T</w:t>
            </w:r>
            <w:r w:rsidR="00A335E4">
              <w:rPr>
                <w:rFonts w:ascii="Arial" w:hAnsi="Arial" w:cs="Arial"/>
                <w:sz w:val="18"/>
                <w:szCs w:val="18"/>
              </w:rPr>
              <w:t>echninio darbo projekto</w:t>
            </w:r>
            <w:r w:rsidR="00C0403E" w:rsidRPr="002F5551">
              <w:rPr>
                <w:rFonts w:ascii="Arial" w:hAnsi="Arial" w:cs="Arial"/>
                <w:sz w:val="18"/>
                <w:szCs w:val="18"/>
              </w:rPr>
              <w:t xml:space="preserve"> parengimas ir suderinimas su Užsakovu – ne vėliau kaip per 3 (tris) mėnesius nuo Sutarties įsigaliojimo datos.</w:t>
            </w:r>
          </w:p>
          <w:p w14:paraId="32B80B03" w14:textId="0B185D47" w:rsidR="00C77EE9" w:rsidRDefault="5991D2E7" w:rsidP="00967511">
            <w:pPr>
              <w:pStyle w:val="ListParagraph"/>
              <w:numPr>
                <w:ilvl w:val="0"/>
                <w:numId w:val="21"/>
              </w:numPr>
              <w:tabs>
                <w:tab w:val="left" w:pos="1276"/>
              </w:tabs>
              <w:spacing w:line="276" w:lineRule="auto"/>
              <w:ind w:left="314" w:hanging="284"/>
              <w:jc w:val="both"/>
              <w:rPr>
                <w:rFonts w:ascii="Arial" w:hAnsi="Arial" w:cs="Arial"/>
                <w:sz w:val="18"/>
                <w:szCs w:val="18"/>
              </w:rPr>
            </w:pPr>
            <w:r w:rsidRPr="002F5551">
              <w:rPr>
                <w:rFonts w:ascii="Arial" w:hAnsi="Arial" w:cs="Arial"/>
                <w:b/>
                <w:bCs/>
                <w:sz w:val="18"/>
                <w:szCs w:val="18"/>
              </w:rPr>
              <w:t>e</w:t>
            </w:r>
            <w:r w:rsidR="00E81321" w:rsidRPr="002F5551">
              <w:rPr>
                <w:rFonts w:ascii="Arial" w:hAnsi="Arial" w:cs="Arial"/>
                <w:b/>
                <w:bCs/>
                <w:sz w:val="18"/>
                <w:szCs w:val="18"/>
              </w:rPr>
              <w:t>tapas.</w:t>
            </w:r>
            <w:r w:rsidR="00E81321" w:rsidRPr="002F5551">
              <w:rPr>
                <w:rFonts w:ascii="Arial" w:hAnsi="Arial" w:cs="Arial"/>
                <w:sz w:val="18"/>
                <w:szCs w:val="18"/>
              </w:rPr>
              <w:t xml:space="preserve"> </w:t>
            </w:r>
            <w:r w:rsidR="00A9657B" w:rsidRPr="002F5551">
              <w:rPr>
                <w:rFonts w:ascii="Arial" w:hAnsi="Arial" w:cs="Arial"/>
                <w:sz w:val="18"/>
                <w:szCs w:val="18"/>
              </w:rPr>
              <w:t>Naujos įrangos pristatymas – ne vėliau kaip per 5 (penkis) mėnesius nuo Sutarties įsigaliojimo datos.</w:t>
            </w:r>
          </w:p>
          <w:p w14:paraId="78731B8D" w14:textId="63FB4ABB" w:rsidR="00AD4D2D" w:rsidRDefault="50F7F489" w:rsidP="00967511">
            <w:pPr>
              <w:pStyle w:val="ListParagraph"/>
              <w:numPr>
                <w:ilvl w:val="0"/>
                <w:numId w:val="21"/>
              </w:numPr>
              <w:tabs>
                <w:tab w:val="left" w:pos="1276"/>
              </w:tabs>
              <w:spacing w:line="276" w:lineRule="auto"/>
              <w:ind w:left="314" w:hanging="284"/>
              <w:jc w:val="both"/>
              <w:rPr>
                <w:rFonts w:ascii="Arial" w:hAnsi="Arial" w:cs="Arial"/>
                <w:sz w:val="18"/>
                <w:szCs w:val="18"/>
              </w:rPr>
            </w:pPr>
            <w:r w:rsidRPr="002F5551">
              <w:rPr>
                <w:rFonts w:ascii="Arial" w:hAnsi="Arial" w:cs="Arial"/>
                <w:b/>
                <w:bCs/>
                <w:sz w:val="18"/>
                <w:szCs w:val="18"/>
              </w:rPr>
              <w:t>e</w:t>
            </w:r>
            <w:r w:rsidR="00E81321" w:rsidRPr="002F5551">
              <w:rPr>
                <w:rFonts w:ascii="Arial" w:hAnsi="Arial" w:cs="Arial"/>
                <w:b/>
                <w:bCs/>
                <w:sz w:val="18"/>
                <w:szCs w:val="18"/>
              </w:rPr>
              <w:t>tapas.</w:t>
            </w:r>
            <w:r w:rsidR="00E81321" w:rsidRPr="002F5551">
              <w:rPr>
                <w:rFonts w:ascii="Arial" w:hAnsi="Arial" w:cs="Arial"/>
                <w:sz w:val="18"/>
                <w:szCs w:val="18"/>
              </w:rPr>
              <w:t xml:space="preserve"> </w:t>
            </w:r>
            <w:r w:rsidR="00A9657B" w:rsidRPr="002F5551">
              <w:rPr>
                <w:rFonts w:ascii="Arial" w:hAnsi="Arial" w:cs="Arial"/>
                <w:sz w:val="18"/>
                <w:szCs w:val="18"/>
              </w:rPr>
              <w:t>Naujos įrangos sumontavimas – 2026-06-01 (data preliminari, apie tikslią montavimo darbų pradžią Užsakovas informuos Rangovą atskiru pranešimu). Rangovas montavimo darbus įsipareigoja atlikti ne vėliau kaip per 2 (du) mėnesius nuo montavimo darbų pradžios.</w:t>
            </w:r>
          </w:p>
          <w:p w14:paraId="2970802C" w14:textId="5DBB4FEA" w:rsidR="00340E6D" w:rsidRDefault="48C64DDC" w:rsidP="00967511">
            <w:pPr>
              <w:pStyle w:val="ListParagraph"/>
              <w:numPr>
                <w:ilvl w:val="0"/>
                <w:numId w:val="21"/>
              </w:numPr>
              <w:tabs>
                <w:tab w:val="left" w:pos="1276"/>
              </w:tabs>
              <w:spacing w:line="276" w:lineRule="auto"/>
              <w:ind w:left="314" w:hanging="284"/>
              <w:jc w:val="both"/>
              <w:rPr>
                <w:rFonts w:ascii="Arial" w:hAnsi="Arial" w:cs="Arial"/>
                <w:sz w:val="18"/>
                <w:szCs w:val="18"/>
              </w:rPr>
            </w:pPr>
            <w:r w:rsidRPr="002F5551">
              <w:rPr>
                <w:rFonts w:ascii="Arial" w:hAnsi="Arial" w:cs="Arial"/>
                <w:b/>
                <w:bCs/>
                <w:sz w:val="18"/>
                <w:szCs w:val="18"/>
              </w:rPr>
              <w:t>e</w:t>
            </w:r>
            <w:r w:rsidR="00E81321" w:rsidRPr="002F5551">
              <w:rPr>
                <w:rFonts w:ascii="Arial" w:hAnsi="Arial" w:cs="Arial"/>
                <w:b/>
                <w:bCs/>
                <w:sz w:val="18"/>
                <w:szCs w:val="18"/>
              </w:rPr>
              <w:t>tapas.</w:t>
            </w:r>
            <w:r w:rsidR="00E81321" w:rsidRPr="002F5551">
              <w:rPr>
                <w:rFonts w:ascii="Arial" w:hAnsi="Arial" w:cs="Arial"/>
                <w:sz w:val="18"/>
                <w:szCs w:val="18"/>
              </w:rPr>
              <w:t xml:space="preserve"> </w:t>
            </w:r>
            <w:r w:rsidR="00B3386D" w:rsidRPr="002F5551">
              <w:rPr>
                <w:rFonts w:ascii="Arial" w:hAnsi="Arial" w:cs="Arial"/>
                <w:sz w:val="18"/>
                <w:szCs w:val="18"/>
              </w:rPr>
              <w:t xml:space="preserve">Paleidimo derinimo darbai ir personalo mokymai – ne vėliau kaip per 15 (penkiolika) </w:t>
            </w:r>
            <w:r w:rsidR="00DE1379" w:rsidRPr="002F5551">
              <w:rPr>
                <w:rFonts w:ascii="Arial" w:hAnsi="Arial" w:cs="Arial"/>
                <w:sz w:val="18"/>
                <w:szCs w:val="18"/>
              </w:rPr>
              <w:t xml:space="preserve">kalendorinių </w:t>
            </w:r>
            <w:r w:rsidR="00B3386D" w:rsidRPr="002F5551">
              <w:rPr>
                <w:rFonts w:ascii="Arial" w:hAnsi="Arial" w:cs="Arial"/>
                <w:sz w:val="18"/>
                <w:szCs w:val="18"/>
              </w:rPr>
              <w:t>dienų nuo 3 etapo darbų pabaigos</w:t>
            </w:r>
            <w:r w:rsidR="005130C4" w:rsidRPr="002F5551">
              <w:rPr>
                <w:rFonts w:ascii="Arial" w:hAnsi="Arial" w:cs="Arial"/>
                <w:sz w:val="18"/>
                <w:szCs w:val="18"/>
              </w:rPr>
              <w:t>.</w:t>
            </w:r>
          </w:p>
          <w:p w14:paraId="6DFC1D36" w14:textId="006106F2" w:rsidR="005130C4" w:rsidRPr="000200F4" w:rsidRDefault="679A41BF" w:rsidP="000200F4">
            <w:pPr>
              <w:pStyle w:val="ListParagraph"/>
              <w:numPr>
                <w:ilvl w:val="0"/>
                <w:numId w:val="21"/>
              </w:numPr>
              <w:tabs>
                <w:tab w:val="left" w:pos="1276"/>
              </w:tabs>
              <w:spacing w:line="276" w:lineRule="auto"/>
              <w:ind w:left="314" w:hanging="284"/>
              <w:jc w:val="both"/>
              <w:rPr>
                <w:rFonts w:ascii="Arial" w:hAnsi="Arial" w:cs="Arial"/>
                <w:sz w:val="18"/>
                <w:szCs w:val="18"/>
              </w:rPr>
            </w:pPr>
            <w:r w:rsidRPr="002F5551">
              <w:rPr>
                <w:rFonts w:ascii="Arial" w:hAnsi="Arial" w:cs="Arial"/>
                <w:b/>
                <w:bCs/>
                <w:sz w:val="18"/>
                <w:szCs w:val="18"/>
              </w:rPr>
              <w:t>e</w:t>
            </w:r>
            <w:r w:rsidR="00E81321" w:rsidRPr="002F5551">
              <w:rPr>
                <w:rFonts w:ascii="Arial" w:hAnsi="Arial" w:cs="Arial"/>
                <w:b/>
                <w:bCs/>
                <w:sz w:val="18"/>
                <w:szCs w:val="18"/>
              </w:rPr>
              <w:t>tapas.</w:t>
            </w:r>
            <w:r w:rsidR="00E81321" w:rsidRPr="002F5551">
              <w:rPr>
                <w:rFonts w:ascii="Arial" w:hAnsi="Arial" w:cs="Arial"/>
                <w:sz w:val="18"/>
                <w:szCs w:val="18"/>
              </w:rPr>
              <w:t xml:space="preserve"> </w:t>
            </w:r>
            <w:r w:rsidR="00DE1379" w:rsidRPr="002F5551">
              <w:rPr>
                <w:rFonts w:ascii="Arial" w:hAnsi="Arial" w:cs="Arial"/>
                <w:sz w:val="18"/>
                <w:szCs w:val="18"/>
              </w:rPr>
              <w:t>Projekto pridavimo procedūra – ne vėliau kaip per 1 (vieną) mėnesį nuo 4 etapo užbaigimo datos.</w:t>
            </w:r>
          </w:p>
        </w:tc>
      </w:tr>
      <w:tr w:rsidR="00B92992" w:rsidRPr="00FB6441" w14:paraId="3FC7E98F" w14:textId="77777777" w:rsidTr="009029C3">
        <w:trPr>
          <w:jc w:val="center"/>
        </w:trPr>
        <w:tc>
          <w:tcPr>
            <w:tcW w:w="3261" w:type="dxa"/>
            <w:vAlign w:val="center"/>
          </w:tcPr>
          <w:p w14:paraId="0710A250" w14:textId="2508E3A8" w:rsidR="00B92992" w:rsidRPr="00FB6441" w:rsidRDefault="00043463" w:rsidP="00E60D73">
            <w:pPr>
              <w:pStyle w:val="ListParagraph"/>
              <w:numPr>
                <w:ilvl w:val="0"/>
                <w:numId w:val="18"/>
              </w:numPr>
              <w:ind w:left="306" w:hanging="306"/>
              <w:rPr>
                <w:rFonts w:ascii="Arial" w:hAnsi="Arial" w:cs="Arial"/>
                <w:b/>
                <w:bCs/>
                <w:sz w:val="18"/>
                <w:szCs w:val="18"/>
              </w:rPr>
            </w:pPr>
            <w:r w:rsidRPr="00FB6441">
              <w:rPr>
                <w:rFonts w:ascii="Arial" w:hAnsi="Arial" w:cs="Arial"/>
                <w:b/>
                <w:bCs/>
                <w:noProof/>
                <w:sz w:val="18"/>
                <w:szCs w:val="18"/>
              </w:rPr>
              <w:t xml:space="preserve"> </w:t>
            </w:r>
            <w:r w:rsidR="00B92992" w:rsidRPr="00FB6441">
              <w:rPr>
                <w:rFonts w:ascii="Arial" w:hAnsi="Arial" w:cs="Arial"/>
                <w:b/>
                <w:bCs/>
                <w:noProof/>
                <w:sz w:val="18"/>
                <w:szCs w:val="18"/>
              </w:rPr>
              <w:t>Delspinigių dydis</w:t>
            </w:r>
          </w:p>
        </w:tc>
        <w:tc>
          <w:tcPr>
            <w:tcW w:w="7512" w:type="dxa"/>
            <w:gridSpan w:val="3"/>
            <w:vAlign w:val="center"/>
          </w:tcPr>
          <w:p w14:paraId="242F93E8" w14:textId="611257CE" w:rsidR="00B92992" w:rsidRPr="00FB6441"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 xml:space="preserve">1. Už </w:t>
            </w:r>
            <w:r w:rsidR="00227552" w:rsidRPr="00FB6441">
              <w:rPr>
                <w:rFonts w:ascii="Arial" w:hAnsi="Arial" w:cs="Arial"/>
                <w:noProof/>
                <w:sz w:val="18"/>
                <w:szCs w:val="18"/>
              </w:rPr>
              <w:t xml:space="preserve">galutinio </w:t>
            </w:r>
            <w:r w:rsidRPr="00FB6441">
              <w:rPr>
                <w:rFonts w:ascii="Arial" w:hAnsi="Arial" w:cs="Arial"/>
                <w:noProof/>
                <w:sz w:val="18"/>
                <w:szCs w:val="18"/>
              </w:rPr>
              <w:t xml:space="preserve">Darbų įvykdymo vėlavimą </w:t>
            </w:r>
            <w:r w:rsidR="0084577A">
              <w:rPr>
                <w:rFonts w:ascii="Arial" w:hAnsi="Arial" w:cs="Arial"/>
                <w:noProof/>
                <w:sz w:val="18"/>
                <w:szCs w:val="18"/>
              </w:rPr>
              <w:t>–</w:t>
            </w:r>
            <w:r w:rsidRPr="00FB6441">
              <w:rPr>
                <w:rFonts w:ascii="Arial" w:hAnsi="Arial" w:cs="Arial"/>
                <w:noProof/>
                <w:sz w:val="18"/>
                <w:szCs w:val="18"/>
              </w:rPr>
              <w:t xml:space="preserve"> 0,1 proc.</w:t>
            </w:r>
          </w:p>
          <w:p w14:paraId="5049F1A3" w14:textId="17BF6762" w:rsidR="00B92992" w:rsidRPr="00FB6441"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 xml:space="preserve">2. Už Darbų Tarpinio etapo vėlavimą </w:t>
            </w:r>
            <w:r w:rsidR="0084577A">
              <w:rPr>
                <w:rFonts w:ascii="Arial" w:hAnsi="Arial" w:cs="Arial"/>
                <w:noProof/>
                <w:sz w:val="18"/>
                <w:szCs w:val="18"/>
              </w:rPr>
              <w:t>–</w:t>
            </w:r>
            <w:r w:rsidRPr="00FB6441">
              <w:rPr>
                <w:rFonts w:ascii="Arial" w:hAnsi="Arial" w:cs="Arial"/>
                <w:noProof/>
                <w:sz w:val="18"/>
                <w:szCs w:val="18"/>
              </w:rPr>
              <w:t xml:space="preserve"> 0,05 proc.</w:t>
            </w:r>
          </w:p>
        </w:tc>
      </w:tr>
      <w:tr w:rsidR="00EF60D9" w:rsidRPr="00FB6441" w14:paraId="331D515A" w14:textId="77777777" w:rsidTr="009029C3">
        <w:trPr>
          <w:jc w:val="center"/>
        </w:trPr>
        <w:tc>
          <w:tcPr>
            <w:tcW w:w="3261" w:type="dxa"/>
            <w:vAlign w:val="center"/>
          </w:tcPr>
          <w:p w14:paraId="2B3BC224" w14:textId="25FB27FD" w:rsidR="002B76E1" w:rsidRPr="00E60D73" w:rsidRDefault="00E60D73" w:rsidP="001E1FB5">
            <w:pPr>
              <w:ind w:left="360" w:hanging="338"/>
              <w:rPr>
                <w:rFonts w:ascii="Arial" w:hAnsi="Arial" w:cs="Arial"/>
                <w:b/>
                <w:bCs/>
                <w:sz w:val="18"/>
                <w:szCs w:val="18"/>
              </w:rPr>
            </w:pPr>
            <w:r>
              <w:rPr>
                <w:rFonts w:ascii="Arial" w:hAnsi="Arial" w:cs="Arial"/>
                <w:b/>
                <w:bCs/>
                <w:sz w:val="18"/>
                <w:szCs w:val="18"/>
              </w:rPr>
              <w:t xml:space="preserve">10. </w:t>
            </w:r>
            <w:r w:rsidR="002B76E1" w:rsidRPr="00E60D73">
              <w:rPr>
                <w:rFonts w:ascii="Arial" w:hAnsi="Arial" w:cs="Arial"/>
                <w:b/>
                <w:bCs/>
                <w:sz w:val="18"/>
                <w:szCs w:val="18"/>
              </w:rPr>
              <w:t>Subrangovas (-ai)</w:t>
            </w:r>
          </w:p>
        </w:tc>
        <w:tc>
          <w:tcPr>
            <w:tcW w:w="7512" w:type="dxa"/>
            <w:gridSpan w:val="3"/>
            <w:vAlign w:val="center"/>
          </w:tcPr>
          <w:p w14:paraId="677A913C" w14:textId="28E5A6A7" w:rsidR="0024247B" w:rsidRPr="00FB6441" w:rsidRDefault="0024247B" w:rsidP="00043463">
            <w:pPr>
              <w:pStyle w:val="ListParagraph"/>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009029C3">
        <w:trPr>
          <w:jc w:val="center"/>
        </w:trPr>
        <w:tc>
          <w:tcPr>
            <w:tcW w:w="3261" w:type="dxa"/>
            <w:vAlign w:val="center"/>
          </w:tcPr>
          <w:p w14:paraId="3C20E8F1" w14:textId="51582AA7" w:rsidR="002B76E1" w:rsidRPr="00FB6441" w:rsidRDefault="002B76E1" w:rsidP="001E1FB5">
            <w:pPr>
              <w:pStyle w:val="ListParagraph"/>
              <w:numPr>
                <w:ilvl w:val="0"/>
                <w:numId w:val="19"/>
              </w:numPr>
              <w:ind w:left="306" w:hanging="306"/>
              <w:contextualSpacing w:val="0"/>
              <w:rPr>
                <w:rFonts w:ascii="Arial" w:hAnsi="Arial" w:cs="Arial"/>
                <w:b/>
                <w:bCs/>
                <w:sz w:val="18"/>
                <w:szCs w:val="18"/>
              </w:rPr>
            </w:pPr>
            <w:r w:rsidRPr="00FB6441">
              <w:rPr>
                <w:rFonts w:ascii="Arial" w:hAnsi="Arial" w:cs="Arial"/>
                <w:b/>
                <w:bCs/>
                <w:sz w:val="18"/>
                <w:szCs w:val="18"/>
              </w:rPr>
              <w:t>Jungtinės veiklos sutartis</w:t>
            </w:r>
          </w:p>
        </w:tc>
        <w:tc>
          <w:tcPr>
            <w:tcW w:w="7512"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009029C3">
        <w:trPr>
          <w:jc w:val="center"/>
        </w:trPr>
        <w:tc>
          <w:tcPr>
            <w:tcW w:w="3261" w:type="dxa"/>
            <w:vAlign w:val="center"/>
          </w:tcPr>
          <w:p w14:paraId="420B62E5" w14:textId="7A08477D" w:rsidR="002B76E1" w:rsidRPr="00FB6441" w:rsidRDefault="002B76E1" w:rsidP="00C713B3">
            <w:pPr>
              <w:pStyle w:val="ListParagraph"/>
              <w:numPr>
                <w:ilvl w:val="0"/>
                <w:numId w:val="19"/>
              </w:numPr>
              <w:ind w:left="306" w:hanging="284"/>
              <w:contextualSpacing w:val="0"/>
              <w:rPr>
                <w:rFonts w:ascii="Arial" w:hAnsi="Arial" w:cs="Arial"/>
                <w:b/>
                <w:bCs/>
                <w:sz w:val="18"/>
                <w:szCs w:val="18"/>
              </w:rPr>
            </w:pPr>
            <w:r w:rsidRPr="00FB6441">
              <w:rPr>
                <w:rFonts w:ascii="Arial" w:hAnsi="Arial" w:cs="Arial"/>
                <w:b/>
                <w:bCs/>
                <w:sz w:val="18"/>
                <w:szCs w:val="18"/>
              </w:rPr>
              <w:lastRenderedPageBreak/>
              <w:t>Sutarties priedai:</w:t>
            </w:r>
          </w:p>
        </w:tc>
        <w:tc>
          <w:tcPr>
            <w:tcW w:w="7512" w:type="dxa"/>
            <w:gridSpan w:val="3"/>
            <w:vAlign w:val="center"/>
          </w:tcPr>
          <w:p w14:paraId="31271D81" w14:textId="54B8309C" w:rsidR="002B76E1" w:rsidRPr="00FB6441" w:rsidRDefault="00D91C77"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rPr>
              <w:t xml:space="preserve">Priedas Nr. 1 – </w:t>
            </w:r>
            <w:r w:rsidR="002B76E1" w:rsidRPr="00FB6441">
              <w:rPr>
                <w:rFonts w:ascii="Arial" w:hAnsi="Arial" w:cs="Arial"/>
                <w:sz w:val="18"/>
                <w:szCs w:val="18"/>
              </w:rPr>
              <w:t>Techninės specifikacijos</w:t>
            </w:r>
            <w:r w:rsidR="00A335E4">
              <w:rPr>
                <w:rFonts w:ascii="Arial" w:hAnsi="Arial" w:cs="Arial"/>
                <w:sz w:val="18"/>
                <w:szCs w:val="18"/>
              </w:rPr>
              <w:t xml:space="preserve"> [</w:t>
            </w:r>
            <w:r w:rsidR="002B76E1" w:rsidRPr="00FB6441">
              <w:rPr>
                <w:rFonts w:ascii="Arial" w:hAnsi="Arial" w:cs="Arial"/>
                <w:sz w:val="18"/>
                <w:szCs w:val="18"/>
              </w:rPr>
              <w:t>pavadinimas] su priedais, xx lapų</w:t>
            </w:r>
            <w:r w:rsidR="002B76E1" w:rsidRPr="00FB6441">
              <w:rPr>
                <w:rFonts w:ascii="Arial" w:hAnsi="Arial" w:cs="Arial"/>
                <w:bCs/>
                <w:sz w:val="18"/>
                <w:szCs w:val="18"/>
              </w:rPr>
              <w:t>;</w:t>
            </w:r>
          </w:p>
          <w:p w14:paraId="02FE7A9E" w14:textId="37D62915" w:rsidR="002B76E1" w:rsidRPr="00FB6441" w:rsidRDefault="00D91C77"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rPr>
              <w:t xml:space="preserve">Priedas Nr. 2 – </w:t>
            </w:r>
            <w:r w:rsidR="002B76E1" w:rsidRPr="00FB6441">
              <w:rPr>
                <w:rFonts w:ascii="Arial" w:hAnsi="Arial" w:cs="Arial"/>
                <w:sz w:val="18"/>
                <w:szCs w:val="18"/>
              </w:rPr>
              <w:t>[data] Pasiūlymas (atskirai nepridedama, originalas saugomas Centrinėje viešųjų pirkimų informacinėje sistemoje);</w:t>
            </w:r>
          </w:p>
          <w:p w14:paraId="1F370FAF" w14:textId="5007C745" w:rsidR="002B76E1" w:rsidRPr="00FB6441" w:rsidRDefault="00D91C77"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lang w:eastAsia="ar-SA"/>
              </w:rPr>
              <w:t xml:space="preserve">Priedas Nr. 3 – </w:t>
            </w:r>
            <w:r w:rsidR="002B76E1" w:rsidRPr="00FB6441">
              <w:rPr>
                <w:rFonts w:ascii="Arial" w:hAnsi="Arial" w:cs="Arial"/>
                <w:sz w:val="18"/>
                <w:szCs w:val="18"/>
                <w:lang w:eastAsia="ar-SA"/>
              </w:rPr>
              <w:t>Atliktų darbų akto forma, 1 lapas;</w:t>
            </w:r>
          </w:p>
          <w:p w14:paraId="279EA03C" w14:textId="41E22D18" w:rsidR="002B76E1" w:rsidRPr="00FB6441" w:rsidRDefault="00D91C77"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lang w:eastAsia="ar-SA"/>
              </w:rPr>
              <w:t xml:space="preserve">Priedas Nr. 4 – </w:t>
            </w:r>
            <w:r w:rsidR="002B76E1" w:rsidRPr="00FB6441">
              <w:rPr>
                <w:rFonts w:ascii="Arial" w:hAnsi="Arial" w:cs="Arial"/>
                <w:sz w:val="18"/>
                <w:szCs w:val="18"/>
                <w:lang w:eastAsia="ar-SA"/>
              </w:rPr>
              <w:t>Pažymos apie atliktų darbų vertę forma, 1 lapas;</w:t>
            </w:r>
          </w:p>
          <w:p w14:paraId="031E1BFA" w14:textId="528EC37A" w:rsidR="002B76E1" w:rsidRPr="00FB6441" w:rsidRDefault="00D91C77"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lang w:eastAsia="ar-SA"/>
              </w:rPr>
              <w:t xml:space="preserve">Priedas Nr. 5 – </w:t>
            </w:r>
            <w:r w:rsidR="002B76E1" w:rsidRPr="00FB6441">
              <w:rPr>
                <w:rFonts w:ascii="Arial" w:hAnsi="Arial" w:cs="Arial"/>
                <w:sz w:val="18"/>
                <w:szCs w:val="18"/>
                <w:lang w:eastAsia="ar-SA"/>
              </w:rPr>
              <w:t>Statybos darbų priėmimo–perdavimo akto forma, 1 lapas;</w:t>
            </w:r>
          </w:p>
          <w:p w14:paraId="49DDB73E" w14:textId="4400B4DA" w:rsidR="002B76E1" w:rsidRPr="00FB6441" w:rsidRDefault="00D91C77"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Pr>
                <w:rFonts w:ascii="Arial" w:hAnsi="Arial" w:cs="Arial"/>
                <w:sz w:val="18"/>
                <w:szCs w:val="18"/>
                <w:lang w:eastAsia="ar-SA"/>
              </w:rPr>
              <w:t xml:space="preserve">Priedas Nr. 6 – </w:t>
            </w:r>
            <w:r w:rsidR="002B76E1" w:rsidRPr="00FB6441">
              <w:rPr>
                <w:rFonts w:ascii="Arial" w:hAnsi="Arial" w:cs="Arial"/>
                <w:sz w:val="18"/>
                <w:szCs w:val="18"/>
                <w:lang w:eastAsia="ar-SA"/>
              </w:rPr>
              <w:t>J</w:t>
            </w:r>
            <w:r w:rsidR="002B76E1" w:rsidRPr="00FB6441">
              <w:rPr>
                <w:rFonts w:ascii="Arial" w:hAnsi="Arial" w:cs="Arial"/>
                <w:sz w:val="18"/>
                <w:szCs w:val="18"/>
              </w:rPr>
              <w:t>ungtinės veiklos sutartis, ___ lapai (jei taikoma).</w:t>
            </w:r>
          </w:p>
        </w:tc>
      </w:tr>
      <w:tr w:rsidR="00EF60D9" w:rsidRPr="00FB6441" w14:paraId="6311C887" w14:textId="77777777" w:rsidTr="009029C3">
        <w:trPr>
          <w:trHeight w:val="185"/>
          <w:jc w:val="center"/>
        </w:trPr>
        <w:tc>
          <w:tcPr>
            <w:tcW w:w="3261" w:type="dxa"/>
            <w:vMerge w:val="restart"/>
            <w:vAlign w:val="center"/>
          </w:tcPr>
          <w:p w14:paraId="577CE113" w14:textId="7A3CFEE6" w:rsidR="002B76E1" w:rsidRPr="00FB6441" w:rsidRDefault="002B76E1" w:rsidP="000D02D2">
            <w:pPr>
              <w:pStyle w:val="ListParagraph"/>
              <w:numPr>
                <w:ilvl w:val="0"/>
                <w:numId w:val="19"/>
              </w:numPr>
              <w:ind w:left="306" w:hanging="284"/>
              <w:contextualSpacing w:val="0"/>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512" w:type="dxa"/>
            <w:gridSpan w:val="3"/>
            <w:vAlign w:val="center"/>
          </w:tcPr>
          <w:p w14:paraId="31674D6B" w14:textId="660EE606"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C20E0A">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009029C3">
        <w:trPr>
          <w:trHeight w:val="184"/>
          <w:jc w:val="center"/>
        </w:trPr>
        <w:tc>
          <w:tcPr>
            <w:tcW w:w="3261" w:type="dxa"/>
            <w:vMerge/>
          </w:tcPr>
          <w:p w14:paraId="70C8D319" w14:textId="77777777" w:rsidR="002B76E1" w:rsidRPr="00FB6441" w:rsidRDefault="002B76E1" w:rsidP="002B76E1">
            <w:pPr>
              <w:rPr>
                <w:rFonts w:ascii="Arial" w:hAnsi="Arial" w:cs="Arial"/>
                <w:sz w:val="18"/>
                <w:szCs w:val="18"/>
              </w:rPr>
            </w:pPr>
          </w:p>
        </w:tc>
        <w:tc>
          <w:tcPr>
            <w:tcW w:w="7512" w:type="dxa"/>
            <w:gridSpan w:val="3"/>
            <w:vAlign w:val="center"/>
          </w:tcPr>
          <w:p w14:paraId="2BD9263C" w14:textId="649B6851"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C20E0A">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009029C3">
        <w:trPr>
          <w:jc w:val="center"/>
        </w:trPr>
        <w:tc>
          <w:tcPr>
            <w:tcW w:w="3261" w:type="dxa"/>
            <w:vAlign w:val="center"/>
          </w:tcPr>
          <w:p w14:paraId="406A9AC3" w14:textId="254C41A6" w:rsidR="002B76E1" w:rsidRPr="00FB6441" w:rsidRDefault="002B76E1" w:rsidP="009029C3">
            <w:pPr>
              <w:pStyle w:val="ListParagraph"/>
              <w:numPr>
                <w:ilvl w:val="0"/>
                <w:numId w:val="19"/>
              </w:numPr>
              <w:ind w:left="306" w:hanging="284"/>
              <w:contextualSpacing w:val="0"/>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512" w:type="dxa"/>
            <w:gridSpan w:val="3"/>
            <w:vAlign w:val="center"/>
          </w:tcPr>
          <w:p w14:paraId="54C0104B" w14:textId="77777777" w:rsidR="002B76E1" w:rsidRPr="00FB6441" w:rsidRDefault="002B76E1" w:rsidP="00240438">
            <w:pPr>
              <w:pStyle w:val="ListParagraph"/>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00B31CFF">
        <w:trPr>
          <w:trHeight w:val="697"/>
          <w:jc w:val="center"/>
        </w:trPr>
        <w:tc>
          <w:tcPr>
            <w:tcW w:w="3261" w:type="dxa"/>
            <w:vAlign w:val="center"/>
          </w:tcPr>
          <w:p w14:paraId="4343B218" w14:textId="37EA439D" w:rsidR="002B76E1" w:rsidRPr="00FB6441" w:rsidRDefault="002B76E1" w:rsidP="009029C3">
            <w:pPr>
              <w:pStyle w:val="ListParagraph"/>
              <w:numPr>
                <w:ilvl w:val="0"/>
                <w:numId w:val="19"/>
              </w:numPr>
              <w:ind w:left="306" w:hanging="284"/>
              <w:contextualSpacing w:val="0"/>
              <w:rPr>
                <w:rFonts w:ascii="Arial" w:hAnsi="Arial" w:cs="Arial"/>
                <w:b/>
                <w:bCs/>
                <w:sz w:val="18"/>
                <w:szCs w:val="18"/>
              </w:rPr>
            </w:pPr>
            <w:r w:rsidRPr="00E60D73">
              <w:rPr>
                <w:rFonts w:ascii="Arial" w:hAnsi="Arial" w:cs="Arial"/>
                <w:b/>
                <w:noProof/>
                <w:sz w:val="18"/>
                <w:szCs w:val="18"/>
              </w:rPr>
              <w:t>Kitos</w:t>
            </w:r>
            <w:r w:rsidRPr="00FB6441">
              <w:rPr>
                <w:rFonts w:ascii="Arial" w:hAnsi="Arial" w:cs="Arial"/>
                <w:b/>
                <w:bCs/>
                <w:sz w:val="18"/>
                <w:szCs w:val="18"/>
              </w:rPr>
              <w:t xml:space="preserve"> sąlygos (pildoma jeigu jų yra):</w:t>
            </w:r>
          </w:p>
        </w:tc>
        <w:tc>
          <w:tcPr>
            <w:tcW w:w="7512" w:type="dxa"/>
            <w:gridSpan w:val="3"/>
            <w:vAlign w:val="center"/>
          </w:tcPr>
          <w:p w14:paraId="75401139" w14:textId="574CC7B7" w:rsidR="002B76E1" w:rsidRDefault="000A29C2" w:rsidP="00240438">
            <w:pPr>
              <w:spacing w:line="276" w:lineRule="auto"/>
              <w:rPr>
                <w:rFonts w:ascii="Arial" w:hAnsi="Arial" w:cs="Arial"/>
                <w:sz w:val="18"/>
                <w:szCs w:val="18"/>
              </w:rPr>
            </w:pPr>
            <w:r>
              <w:rPr>
                <w:rFonts w:ascii="Arial" w:hAnsi="Arial" w:cs="Arial"/>
                <w:sz w:val="18"/>
                <w:szCs w:val="18"/>
              </w:rPr>
              <w:t>16.</w:t>
            </w:r>
            <w:r w:rsidR="002B76E1" w:rsidRPr="00FB6441">
              <w:rPr>
                <w:rFonts w:ascii="Arial" w:hAnsi="Arial" w:cs="Arial"/>
                <w:sz w:val="18"/>
                <w:szCs w:val="18"/>
              </w:rPr>
              <w:t>1.</w:t>
            </w:r>
            <w:r>
              <w:rPr>
                <w:rFonts w:ascii="Arial" w:hAnsi="Arial" w:cs="Arial"/>
                <w:sz w:val="18"/>
                <w:szCs w:val="18"/>
              </w:rPr>
              <w:t xml:space="preserve"> Sutarčiai taikoma fiksuotos kainos kainodara.</w:t>
            </w:r>
          </w:p>
          <w:p w14:paraId="0C3E54E3" w14:textId="16C4FDA7" w:rsidR="000A29C2" w:rsidRDefault="000A29C2" w:rsidP="00240438">
            <w:pPr>
              <w:spacing w:line="276" w:lineRule="auto"/>
              <w:rPr>
                <w:rFonts w:ascii="Arial" w:hAnsi="Arial" w:cs="Arial"/>
                <w:sz w:val="18"/>
                <w:szCs w:val="18"/>
              </w:rPr>
            </w:pPr>
            <w:r>
              <w:rPr>
                <w:rFonts w:ascii="Arial" w:hAnsi="Arial" w:cs="Arial"/>
                <w:sz w:val="18"/>
                <w:szCs w:val="18"/>
              </w:rPr>
              <w:t xml:space="preserve">16.2. </w:t>
            </w:r>
            <w:r w:rsidRPr="000A29C2">
              <w:rPr>
                <w:rFonts w:ascii="Arial" w:hAnsi="Arial" w:cs="Arial"/>
                <w:sz w:val="18"/>
                <w:szCs w:val="18"/>
              </w:rPr>
              <w:t xml:space="preserve">Sutarties Bendrosios dalies sąlygų </w:t>
            </w:r>
            <w:r>
              <w:rPr>
                <w:rFonts w:ascii="Arial" w:hAnsi="Arial" w:cs="Arial"/>
                <w:sz w:val="18"/>
                <w:szCs w:val="18"/>
              </w:rPr>
              <w:t>18.5</w:t>
            </w:r>
            <w:r w:rsidRPr="000A29C2">
              <w:rPr>
                <w:rFonts w:ascii="Arial" w:hAnsi="Arial" w:cs="Arial"/>
                <w:sz w:val="18"/>
                <w:szCs w:val="18"/>
              </w:rPr>
              <w:t xml:space="preserve"> punktas išdėstomas</w:t>
            </w:r>
            <w:r w:rsidR="00A335E4">
              <w:rPr>
                <w:rFonts w:ascii="Arial" w:hAnsi="Arial" w:cs="Arial"/>
                <w:sz w:val="18"/>
                <w:szCs w:val="18"/>
              </w:rPr>
              <w:t xml:space="preserve"> tokia redakcija</w:t>
            </w:r>
            <w:r w:rsidRPr="000A29C2">
              <w:rPr>
                <w:rFonts w:ascii="Arial" w:hAnsi="Arial" w:cs="Arial"/>
                <w:sz w:val="18"/>
                <w:szCs w:val="18"/>
              </w:rPr>
              <w:t>:</w:t>
            </w:r>
          </w:p>
          <w:p w14:paraId="72E5C2C4" w14:textId="4282989F" w:rsidR="000A29C2" w:rsidRPr="00FB6441" w:rsidRDefault="000A29C2" w:rsidP="00E60D73">
            <w:pPr>
              <w:spacing w:line="276" w:lineRule="auto"/>
              <w:jc w:val="both"/>
              <w:rPr>
                <w:rFonts w:ascii="Arial" w:hAnsi="Arial" w:cs="Arial"/>
                <w:sz w:val="18"/>
                <w:szCs w:val="18"/>
              </w:rPr>
            </w:pPr>
            <w:r w:rsidRPr="000A29C2">
              <w:rPr>
                <w:rFonts w:ascii="Arial" w:hAnsi="Arial" w:cs="Arial"/>
                <w:sz w:val="18"/>
                <w:szCs w:val="18"/>
              </w:rPr>
              <w:t>Atliekamas žaliasis pirkimas. Pirkimas vykdomas vadovaujantis Lietuvos Respublikos aplinkos ministro 2011 m. birželio 28 d. įsakymo Nr. D1-508 „Dėl Aplinkos apsaugos kriterijų taikymo, vykdant žaliuosius pirkimus, tvarkos aprašo patvirtinimo“ 4.3 punktu. Tiekėjas atliekamiems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92B3088" w14:textId="0203CF86" w:rsidR="002B76E1" w:rsidRPr="00FB6441" w:rsidRDefault="002B76E1" w:rsidP="00240438">
            <w:pPr>
              <w:spacing w:line="276" w:lineRule="auto"/>
              <w:rPr>
                <w:rFonts w:ascii="Arial" w:hAnsi="Arial" w:cs="Arial"/>
                <w:sz w:val="18"/>
                <w:szCs w:val="18"/>
              </w:rPr>
            </w:pPr>
          </w:p>
        </w:tc>
      </w:tr>
      <w:tr w:rsidR="00B31CFF" w:rsidRPr="00FB6441" w14:paraId="1BBF23EC" w14:textId="77777777" w:rsidTr="00B31CFF">
        <w:trPr>
          <w:trHeight w:val="697"/>
          <w:jc w:val="center"/>
        </w:trPr>
        <w:tc>
          <w:tcPr>
            <w:tcW w:w="3261" w:type="dxa"/>
            <w:vAlign w:val="center"/>
          </w:tcPr>
          <w:p w14:paraId="4811E975" w14:textId="683D6FFA" w:rsidR="00B31CFF" w:rsidRPr="00B31CFF" w:rsidRDefault="00083A9B" w:rsidP="00B31CFF">
            <w:pPr>
              <w:rPr>
                <w:rFonts w:ascii="Arial" w:hAnsi="Arial" w:cs="Arial"/>
                <w:b/>
                <w:noProof/>
                <w:sz w:val="18"/>
                <w:szCs w:val="18"/>
              </w:rPr>
            </w:pPr>
            <w:r>
              <w:rPr>
                <w:rFonts w:ascii="Arial" w:hAnsi="Arial" w:cs="Arial"/>
                <w:b/>
                <w:noProof/>
                <w:sz w:val="18"/>
                <w:szCs w:val="18"/>
              </w:rPr>
              <w:t>16. Sutarties pasirašymo būdas</w:t>
            </w:r>
          </w:p>
        </w:tc>
        <w:tc>
          <w:tcPr>
            <w:tcW w:w="7512" w:type="dxa"/>
            <w:gridSpan w:val="3"/>
            <w:vAlign w:val="center"/>
          </w:tcPr>
          <w:p w14:paraId="2F52A227" w14:textId="77777777" w:rsidR="00B31CFF" w:rsidRPr="00B31CFF" w:rsidRDefault="00B31CFF" w:rsidP="00B31CFF">
            <w:pPr>
              <w:spacing w:line="276" w:lineRule="auto"/>
              <w:rPr>
                <w:rFonts w:ascii="Arial" w:hAnsi="Arial" w:cs="Arial"/>
                <w:sz w:val="18"/>
                <w:szCs w:val="18"/>
              </w:rPr>
            </w:pPr>
            <w:r w:rsidRPr="00B31CFF">
              <w:rPr>
                <w:rFonts w:ascii="Arial" w:hAnsi="Arial" w:cs="Arial"/>
                <w:sz w:val="18"/>
                <w:szCs w:val="18"/>
              </w:rPr>
              <w:t>PASIRINKTI VIENĄ:</w:t>
            </w:r>
          </w:p>
          <w:p w14:paraId="102388CA" w14:textId="77777777" w:rsidR="00B31CFF" w:rsidRPr="00B31CFF" w:rsidRDefault="00B31CFF" w:rsidP="00B31CFF">
            <w:pPr>
              <w:spacing w:line="276" w:lineRule="auto"/>
              <w:rPr>
                <w:rFonts w:ascii="Arial" w:hAnsi="Arial" w:cs="Arial"/>
                <w:sz w:val="18"/>
                <w:szCs w:val="18"/>
              </w:rPr>
            </w:pPr>
            <w:r w:rsidRPr="00B31CFF">
              <w:rPr>
                <w:rFonts w:ascii="Arial" w:hAnsi="Arial" w:cs="Arial"/>
                <w:sz w:val="18"/>
                <w:szCs w:val="18"/>
              </w:rPr>
              <w:t>Sutartis pasirašoma fiziniais parašais.</w:t>
            </w:r>
          </w:p>
          <w:p w14:paraId="3E435FF6" w14:textId="77777777" w:rsidR="00B31CFF" w:rsidRPr="00B31CFF" w:rsidRDefault="00B31CFF" w:rsidP="00B31CFF">
            <w:pPr>
              <w:spacing w:line="276" w:lineRule="auto"/>
              <w:rPr>
                <w:rFonts w:ascii="Arial" w:hAnsi="Arial" w:cs="Arial"/>
                <w:sz w:val="18"/>
                <w:szCs w:val="18"/>
              </w:rPr>
            </w:pPr>
            <w:r w:rsidRPr="00B31CFF">
              <w:rPr>
                <w:rFonts w:ascii="Arial" w:hAnsi="Arial" w:cs="Arial"/>
                <w:sz w:val="18"/>
                <w:szCs w:val="18"/>
              </w:rPr>
              <w:t>Sutartis pasirašoma kvalifikuotais elektroniniais parašais</w:t>
            </w:r>
          </w:p>
          <w:p w14:paraId="7235F9DA" w14:textId="39C52B25" w:rsidR="00B31CFF" w:rsidRDefault="00B31CFF" w:rsidP="00B31CFF">
            <w:pPr>
              <w:spacing w:line="276" w:lineRule="auto"/>
              <w:rPr>
                <w:rFonts w:ascii="Arial" w:hAnsi="Arial" w:cs="Arial"/>
                <w:sz w:val="18"/>
                <w:szCs w:val="18"/>
              </w:rPr>
            </w:pPr>
            <w:r w:rsidRPr="00B31CFF">
              <w:rPr>
                <w:rFonts w:ascii="Arial" w:hAnsi="Arial" w:cs="Arial"/>
                <w:sz w:val="18"/>
                <w:szCs w:val="18"/>
              </w:rPr>
              <w:t>Sutartis pasirašoma fiziniais parašais, apsikeičiant Sutarties skenuota pasirašyta versija.</w:t>
            </w: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1B1767">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1B1767">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1B1767">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1B1767">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1B1767">
            <w:pPr>
              <w:jc w:val="both"/>
              <w:rPr>
                <w:rFonts w:ascii="Arial" w:hAnsi="Arial" w:cs="Arial"/>
                <w:bCs/>
                <w:noProof/>
                <w:sz w:val="18"/>
                <w:szCs w:val="18"/>
              </w:rPr>
            </w:pPr>
          </w:p>
          <w:p w14:paraId="0043B11C" w14:textId="77777777"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1B1767">
            <w:pPr>
              <w:jc w:val="both"/>
              <w:rPr>
                <w:rFonts w:ascii="Arial" w:hAnsi="Arial" w:cs="Arial"/>
                <w:bCs/>
                <w:noProof/>
                <w:sz w:val="18"/>
                <w:szCs w:val="18"/>
              </w:rPr>
            </w:pPr>
          </w:p>
          <w:p w14:paraId="502DD1F3" w14:textId="77777777" w:rsidR="00D43932" w:rsidRPr="00FB6441" w:rsidRDefault="00D43932" w:rsidP="001B1767">
            <w:pPr>
              <w:jc w:val="both"/>
              <w:rPr>
                <w:rFonts w:ascii="Arial" w:hAnsi="Arial" w:cs="Arial"/>
                <w:bCs/>
                <w:noProof/>
                <w:sz w:val="18"/>
                <w:szCs w:val="18"/>
              </w:rPr>
            </w:pPr>
          </w:p>
          <w:p w14:paraId="70CD99C9" w14:textId="77777777"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1B1767">
            <w:pPr>
              <w:jc w:val="both"/>
              <w:rPr>
                <w:rFonts w:ascii="Arial" w:hAnsi="Arial" w:cs="Arial"/>
                <w:bCs/>
                <w:noProof/>
                <w:sz w:val="18"/>
                <w:szCs w:val="18"/>
              </w:rPr>
            </w:pPr>
          </w:p>
          <w:p w14:paraId="19A81B17" w14:textId="77777777" w:rsidR="00D43932" w:rsidRPr="00FB6441" w:rsidRDefault="00D43932" w:rsidP="001B1767">
            <w:pPr>
              <w:jc w:val="both"/>
              <w:rPr>
                <w:rFonts w:ascii="Arial" w:hAnsi="Arial" w:cs="Arial"/>
                <w:bCs/>
                <w:noProof/>
                <w:sz w:val="18"/>
                <w:szCs w:val="18"/>
              </w:rPr>
            </w:pPr>
          </w:p>
          <w:p w14:paraId="6096B914" w14:textId="4D73268C"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1B1767">
            <w:pPr>
              <w:jc w:val="both"/>
              <w:rPr>
                <w:rFonts w:ascii="Arial" w:hAnsi="Arial" w:cs="Arial"/>
                <w:bCs/>
                <w:noProof/>
                <w:sz w:val="18"/>
                <w:szCs w:val="18"/>
              </w:rPr>
            </w:pPr>
          </w:p>
          <w:p w14:paraId="7A6AB0C0" w14:textId="77777777" w:rsidR="00D43932" w:rsidRPr="00FB6441" w:rsidRDefault="00D43932" w:rsidP="001B1767">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8571F6">
      <w:headerReference w:type="default" r:id="rId14"/>
      <w:pgSz w:w="12240" w:h="15840"/>
      <w:pgMar w:top="1135"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808B" w14:textId="77777777" w:rsidR="0084038A" w:rsidRDefault="0084038A" w:rsidP="00FA0543">
      <w:r>
        <w:separator/>
      </w:r>
    </w:p>
  </w:endnote>
  <w:endnote w:type="continuationSeparator" w:id="0">
    <w:p w14:paraId="73893720" w14:textId="77777777" w:rsidR="0084038A" w:rsidRDefault="0084038A"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3112" w14:textId="77777777" w:rsidR="0084038A" w:rsidRDefault="0084038A" w:rsidP="00FA0543">
      <w:r>
        <w:separator/>
      </w:r>
    </w:p>
  </w:footnote>
  <w:footnote w:type="continuationSeparator" w:id="0">
    <w:p w14:paraId="2BDF0214" w14:textId="77777777" w:rsidR="0084038A" w:rsidRDefault="0084038A"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6E14736E"/>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6268DA"/>
    <w:multiLevelType w:val="hybridMultilevel"/>
    <w:tmpl w:val="F044DFE2"/>
    <w:lvl w:ilvl="0" w:tplc="96C6AF4A">
      <w:start w:val="1"/>
      <w:numFmt w:val="decimal"/>
      <w:lvlText w:val="%1"/>
      <w:lvlJc w:val="left"/>
      <w:pPr>
        <w:ind w:left="720" w:hanging="360"/>
      </w:pPr>
      <w:rPr>
        <w:rFonts w:ascii="Arial" w:eastAsia="Times New Roman" w:hAnsi="Arial" w:cs="Arial"/>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35AA7"/>
    <w:multiLevelType w:val="hybridMultilevel"/>
    <w:tmpl w:val="667AF5AC"/>
    <w:lvl w:ilvl="0" w:tplc="0427000F">
      <w:start w:val="11"/>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9E4E05"/>
    <w:multiLevelType w:val="hybridMultilevel"/>
    <w:tmpl w:val="1FE4BFA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64765"/>
    <w:multiLevelType w:val="hybridMultilevel"/>
    <w:tmpl w:val="ACB2A318"/>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20"/>
  </w:num>
  <w:num w:numId="3" w16cid:durableId="756482565">
    <w:abstractNumId w:val="16"/>
  </w:num>
  <w:num w:numId="4" w16cid:durableId="363091879">
    <w:abstractNumId w:val="4"/>
  </w:num>
  <w:num w:numId="5" w16cid:durableId="867572200">
    <w:abstractNumId w:val="10"/>
  </w:num>
  <w:num w:numId="6" w16cid:durableId="770322430">
    <w:abstractNumId w:val="9"/>
  </w:num>
  <w:num w:numId="7" w16cid:durableId="1718312739">
    <w:abstractNumId w:val="14"/>
  </w:num>
  <w:num w:numId="8" w16cid:durableId="1926642956">
    <w:abstractNumId w:val="19"/>
  </w:num>
  <w:num w:numId="9" w16cid:durableId="1216890862">
    <w:abstractNumId w:val="7"/>
  </w:num>
  <w:num w:numId="10" w16cid:durableId="27417943">
    <w:abstractNumId w:val="12"/>
  </w:num>
  <w:num w:numId="11" w16cid:durableId="1742173038">
    <w:abstractNumId w:val="5"/>
  </w:num>
  <w:num w:numId="12" w16cid:durableId="1806654360">
    <w:abstractNumId w:val="13"/>
  </w:num>
  <w:num w:numId="13" w16cid:durableId="1961260571">
    <w:abstractNumId w:val="0"/>
  </w:num>
  <w:num w:numId="14" w16cid:durableId="666400070">
    <w:abstractNumId w:val="2"/>
  </w:num>
  <w:num w:numId="15" w16cid:durableId="1518277946">
    <w:abstractNumId w:val="1"/>
  </w:num>
  <w:num w:numId="16" w16cid:durableId="440684981">
    <w:abstractNumId w:val="15"/>
  </w:num>
  <w:num w:numId="17" w16cid:durableId="828060821">
    <w:abstractNumId w:val="17"/>
  </w:num>
  <w:num w:numId="18" w16cid:durableId="1190030553">
    <w:abstractNumId w:val="11"/>
  </w:num>
  <w:num w:numId="19" w16cid:durableId="950361372">
    <w:abstractNumId w:val="8"/>
  </w:num>
  <w:num w:numId="20" w16cid:durableId="387656785">
    <w:abstractNumId w:val="18"/>
  </w:num>
  <w:num w:numId="21" w16cid:durableId="380329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EA7"/>
    <w:rsid w:val="00002766"/>
    <w:rsid w:val="00004EE8"/>
    <w:rsid w:val="00013605"/>
    <w:rsid w:val="000200F4"/>
    <w:rsid w:val="0002293A"/>
    <w:rsid w:val="00032651"/>
    <w:rsid w:val="000361A8"/>
    <w:rsid w:val="0004082F"/>
    <w:rsid w:val="00043463"/>
    <w:rsid w:val="0004643B"/>
    <w:rsid w:val="00050C69"/>
    <w:rsid w:val="00052041"/>
    <w:rsid w:val="00056DB5"/>
    <w:rsid w:val="000819B3"/>
    <w:rsid w:val="00081B61"/>
    <w:rsid w:val="00082EA8"/>
    <w:rsid w:val="00083A9B"/>
    <w:rsid w:val="00093FD2"/>
    <w:rsid w:val="000A29C2"/>
    <w:rsid w:val="000B6E41"/>
    <w:rsid w:val="000D02D2"/>
    <w:rsid w:val="000D1DDD"/>
    <w:rsid w:val="000D5618"/>
    <w:rsid w:val="000D6DAC"/>
    <w:rsid w:val="000F1135"/>
    <w:rsid w:val="000F1188"/>
    <w:rsid w:val="000F300D"/>
    <w:rsid w:val="000F34E0"/>
    <w:rsid w:val="000F5C67"/>
    <w:rsid w:val="000F69A1"/>
    <w:rsid w:val="00102F5E"/>
    <w:rsid w:val="00107E2C"/>
    <w:rsid w:val="00113782"/>
    <w:rsid w:val="00116FD3"/>
    <w:rsid w:val="00133D51"/>
    <w:rsid w:val="00150EED"/>
    <w:rsid w:val="0016469E"/>
    <w:rsid w:val="0017097D"/>
    <w:rsid w:val="001B1767"/>
    <w:rsid w:val="001D1166"/>
    <w:rsid w:val="001D4405"/>
    <w:rsid w:val="001E1FB5"/>
    <w:rsid w:val="001E2CDD"/>
    <w:rsid w:val="001E4422"/>
    <w:rsid w:val="001F1B92"/>
    <w:rsid w:val="00227552"/>
    <w:rsid w:val="0023055D"/>
    <w:rsid w:val="002371D9"/>
    <w:rsid w:val="00240438"/>
    <w:rsid w:val="0024247B"/>
    <w:rsid w:val="00245020"/>
    <w:rsid w:val="00245055"/>
    <w:rsid w:val="00257B79"/>
    <w:rsid w:val="002739BE"/>
    <w:rsid w:val="00280238"/>
    <w:rsid w:val="0029389E"/>
    <w:rsid w:val="00294A23"/>
    <w:rsid w:val="002A211B"/>
    <w:rsid w:val="002A220A"/>
    <w:rsid w:val="002B76E1"/>
    <w:rsid w:val="002C2D52"/>
    <w:rsid w:val="002C4B52"/>
    <w:rsid w:val="002C5914"/>
    <w:rsid w:val="002E2097"/>
    <w:rsid w:val="002F5551"/>
    <w:rsid w:val="002F7F32"/>
    <w:rsid w:val="003111B7"/>
    <w:rsid w:val="003139F5"/>
    <w:rsid w:val="00334184"/>
    <w:rsid w:val="00336A13"/>
    <w:rsid w:val="00337FC3"/>
    <w:rsid w:val="00340E6D"/>
    <w:rsid w:val="00365C5B"/>
    <w:rsid w:val="00376FE2"/>
    <w:rsid w:val="0038156A"/>
    <w:rsid w:val="003865E7"/>
    <w:rsid w:val="003B429D"/>
    <w:rsid w:val="003D2D7E"/>
    <w:rsid w:val="003D362F"/>
    <w:rsid w:val="003D5A56"/>
    <w:rsid w:val="003E33E7"/>
    <w:rsid w:val="003E7008"/>
    <w:rsid w:val="00401D1E"/>
    <w:rsid w:val="00406C98"/>
    <w:rsid w:val="00415B2A"/>
    <w:rsid w:val="004224AD"/>
    <w:rsid w:val="00432226"/>
    <w:rsid w:val="00437163"/>
    <w:rsid w:val="00442CD5"/>
    <w:rsid w:val="004552F8"/>
    <w:rsid w:val="0046796A"/>
    <w:rsid w:val="004746C7"/>
    <w:rsid w:val="00475A26"/>
    <w:rsid w:val="00482495"/>
    <w:rsid w:val="0048644B"/>
    <w:rsid w:val="00490965"/>
    <w:rsid w:val="004A05EB"/>
    <w:rsid w:val="004A2678"/>
    <w:rsid w:val="004A276A"/>
    <w:rsid w:val="004B0AB2"/>
    <w:rsid w:val="004B430E"/>
    <w:rsid w:val="004C54B5"/>
    <w:rsid w:val="004C727F"/>
    <w:rsid w:val="004F18EF"/>
    <w:rsid w:val="00505BA8"/>
    <w:rsid w:val="005130C4"/>
    <w:rsid w:val="00517281"/>
    <w:rsid w:val="00525444"/>
    <w:rsid w:val="005314E5"/>
    <w:rsid w:val="00531EF5"/>
    <w:rsid w:val="0053267A"/>
    <w:rsid w:val="00546803"/>
    <w:rsid w:val="005479AD"/>
    <w:rsid w:val="00551A14"/>
    <w:rsid w:val="00572B36"/>
    <w:rsid w:val="0057369F"/>
    <w:rsid w:val="005738C7"/>
    <w:rsid w:val="00582281"/>
    <w:rsid w:val="00594C7A"/>
    <w:rsid w:val="00596611"/>
    <w:rsid w:val="00596C9D"/>
    <w:rsid w:val="005A4CC6"/>
    <w:rsid w:val="005C334C"/>
    <w:rsid w:val="006075D5"/>
    <w:rsid w:val="006245E8"/>
    <w:rsid w:val="006273BB"/>
    <w:rsid w:val="00627D80"/>
    <w:rsid w:val="006316EA"/>
    <w:rsid w:val="00644996"/>
    <w:rsid w:val="00645539"/>
    <w:rsid w:val="00646253"/>
    <w:rsid w:val="00652B59"/>
    <w:rsid w:val="00652F16"/>
    <w:rsid w:val="006552D1"/>
    <w:rsid w:val="0065532F"/>
    <w:rsid w:val="00661250"/>
    <w:rsid w:val="00670FE3"/>
    <w:rsid w:val="006825F1"/>
    <w:rsid w:val="006941D9"/>
    <w:rsid w:val="006A218D"/>
    <w:rsid w:val="006A7D56"/>
    <w:rsid w:val="006E05C8"/>
    <w:rsid w:val="006E0FFC"/>
    <w:rsid w:val="00707752"/>
    <w:rsid w:val="007100E8"/>
    <w:rsid w:val="00710F28"/>
    <w:rsid w:val="007148C4"/>
    <w:rsid w:val="00723C3D"/>
    <w:rsid w:val="00724901"/>
    <w:rsid w:val="007362ED"/>
    <w:rsid w:val="00741327"/>
    <w:rsid w:val="00747D38"/>
    <w:rsid w:val="0078067E"/>
    <w:rsid w:val="00794FD3"/>
    <w:rsid w:val="007965EA"/>
    <w:rsid w:val="007A03A6"/>
    <w:rsid w:val="007D2CCE"/>
    <w:rsid w:val="007D7BC2"/>
    <w:rsid w:val="007E4A38"/>
    <w:rsid w:val="007E4E2D"/>
    <w:rsid w:val="007F1FC8"/>
    <w:rsid w:val="008051A2"/>
    <w:rsid w:val="00815F5D"/>
    <w:rsid w:val="008162E4"/>
    <w:rsid w:val="0082057E"/>
    <w:rsid w:val="008210EB"/>
    <w:rsid w:val="00825F90"/>
    <w:rsid w:val="00827A03"/>
    <w:rsid w:val="00831825"/>
    <w:rsid w:val="00831881"/>
    <w:rsid w:val="0084038A"/>
    <w:rsid w:val="0084577A"/>
    <w:rsid w:val="0085136C"/>
    <w:rsid w:val="00855075"/>
    <w:rsid w:val="00855178"/>
    <w:rsid w:val="008571F6"/>
    <w:rsid w:val="00860F4B"/>
    <w:rsid w:val="008666AC"/>
    <w:rsid w:val="00866D25"/>
    <w:rsid w:val="0087538D"/>
    <w:rsid w:val="008830CC"/>
    <w:rsid w:val="0088350C"/>
    <w:rsid w:val="00885618"/>
    <w:rsid w:val="00890964"/>
    <w:rsid w:val="008A5490"/>
    <w:rsid w:val="008C1191"/>
    <w:rsid w:val="008C6DCE"/>
    <w:rsid w:val="008D22EE"/>
    <w:rsid w:val="008D3D81"/>
    <w:rsid w:val="008E4F9C"/>
    <w:rsid w:val="008F06F6"/>
    <w:rsid w:val="008F2802"/>
    <w:rsid w:val="009029C3"/>
    <w:rsid w:val="00906ABB"/>
    <w:rsid w:val="00925179"/>
    <w:rsid w:val="009309D0"/>
    <w:rsid w:val="009350D8"/>
    <w:rsid w:val="0093642F"/>
    <w:rsid w:val="00937821"/>
    <w:rsid w:val="009404ED"/>
    <w:rsid w:val="00961B87"/>
    <w:rsid w:val="00967511"/>
    <w:rsid w:val="0097054E"/>
    <w:rsid w:val="00973B32"/>
    <w:rsid w:val="00983813"/>
    <w:rsid w:val="0099074E"/>
    <w:rsid w:val="00991093"/>
    <w:rsid w:val="00991BA2"/>
    <w:rsid w:val="00995DA6"/>
    <w:rsid w:val="009A1C18"/>
    <w:rsid w:val="009A3C3D"/>
    <w:rsid w:val="009B55D6"/>
    <w:rsid w:val="009F0CBE"/>
    <w:rsid w:val="00A0630D"/>
    <w:rsid w:val="00A16CA0"/>
    <w:rsid w:val="00A20D91"/>
    <w:rsid w:val="00A21C02"/>
    <w:rsid w:val="00A2281F"/>
    <w:rsid w:val="00A26816"/>
    <w:rsid w:val="00A335E4"/>
    <w:rsid w:val="00A3458F"/>
    <w:rsid w:val="00A45E20"/>
    <w:rsid w:val="00A622AB"/>
    <w:rsid w:val="00A70EC6"/>
    <w:rsid w:val="00A7733B"/>
    <w:rsid w:val="00A86BD6"/>
    <w:rsid w:val="00A8751E"/>
    <w:rsid w:val="00A9657B"/>
    <w:rsid w:val="00AA1BB0"/>
    <w:rsid w:val="00AA60C8"/>
    <w:rsid w:val="00AB3C9D"/>
    <w:rsid w:val="00AB42D6"/>
    <w:rsid w:val="00AB4385"/>
    <w:rsid w:val="00AC0B64"/>
    <w:rsid w:val="00AD1F46"/>
    <w:rsid w:val="00AD4D2D"/>
    <w:rsid w:val="00AF0CB9"/>
    <w:rsid w:val="00B01DF2"/>
    <w:rsid w:val="00B05E77"/>
    <w:rsid w:val="00B105E5"/>
    <w:rsid w:val="00B14D2A"/>
    <w:rsid w:val="00B2025F"/>
    <w:rsid w:val="00B21E37"/>
    <w:rsid w:val="00B247C9"/>
    <w:rsid w:val="00B31CFF"/>
    <w:rsid w:val="00B3386D"/>
    <w:rsid w:val="00B4015A"/>
    <w:rsid w:val="00B46A7C"/>
    <w:rsid w:val="00B479DA"/>
    <w:rsid w:val="00B53078"/>
    <w:rsid w:val="00B6022E"/>
    <w:rsid w:val="00B61A51"/>
    <w:rsid w:val="00B61CA4"/>
    <w:rsid w:val="00B65328"/>
    <w:rsid w:val="00B66AAC"/>
    <w:rsid w:val="00B75097"/>
    <w:rsid w:val="00B75142"/>
    <w:rsid w:val="00B80853"/>
    <w:rsid w:val="00B91184"/>
    <w:rsid w:val="00B92992"/>
    <w:rsid w:val="00BA1483"/>
    <w:rsid w:val="00BB208A"/>
    <w:rsid w:val="00BB54C7"/>
    <w:rsid w:val="00BD7A2E"/>
    <w:rsid w:val="00BD7A6A"/>
    <w:rsid w:val="00BD7B42"/>
    <w:rsid w:val="00BE1E73"/>
    <w:rsid w:val="00BE2AC6"/>
    <w:rsid w:val="00BE4B63"/>
    <w:rsid w:val="00BF7952"/>
    <w:rsid w:val="00C00283"/>
    <w:rsid w:val="00C0403E"/>
    <w:rsid w:val="00C07275"/>
    <w:rsid w:val="00C10BA0"/>
    <w:rsid w:val="00C20E0A"/>
    <w:rsid w:val="00C21389"/>
    <w:rsid w:val="00C25DB6"/>
    <w:rsid w:val="00C27162"/>
    <w:rsid w:val="00C33A74"/>
    <w:rsid w:val="00C50655"/>
    <w:rsid w:val="00C66535"/>
    <w:rsid w:val="00C713B3"/>
    <w:rsid w:val="00C73FF4"/>
    <w:rsid w:val="00C77EE9"/>
    <w:rsid w:val="00C85F15"/>
    <w:rsid w:val="00C937E7"/>
    <w:rsid w:val="00C95C8F"/>
    <w:rsid w:val="00CA0DC0"/>
    <w:rsid w:val="00CA4F3B"/>
    <w:rsid w:val="00CB18F1"/>
    <w:rsid w:val="00CC3A8F"/>
    <w:rsid w:val="00CD2C6D"/>
    <w:rsid w:val="00CD6F35"/>
    <w:rsid w:val="00CE75C3"/>
    <w:rsid w:val="00CF215C"/>
    <w:rsid w:val="00CF6444"/>
    <w:rsid w:val="00D007C0"/>
    <w:rsid w:val="00D16F84"/>
    <w:rsid w:val="00D2317E"/>
    <w:rsid w:val="00D43932"/>
    <w:rsid w:val="00D46266"/>
    <w:rsid w:val="00D47F44"/>
    <w:rsid w:val="00D5270D"/>
    <w:rsid w:val="00D575C3"/>
    <w:rsid w:val="00D60D99"/>
    <w:rsid w:val="00D61A79"/>
    <w:rsid w:val="00D660B5"/>
    <w:rsid w:val="00D70568"/>
    <w:rsid w:val="00D7103A"/>
    <w:rsid w:val="00D74DFC"/>
    <w:rsid w:val="00D81AF6"/>
    <w:rsid w:val="00D91C77"/>
    <w:rsid w:val="00DA1A7B"/>
    <w:rsid w:val="00DB0D21"/>
    <w:rsid w:val="00DD7C4F"/>
    <w:rsid w:val="00DE1379"/>
    <w:rsid w:val="00DE2DEC"/>
    <w:rsid w:val="00DF6A4B"/>
    <w:rsid w:val="00DF7102"/>
    <w:rsid w:val="00E0642B"/>
    <w:rsid w:val="00E24C93"/>
    <w:rsid w:val="00E34555"/>
    <w:rsid w:val="00E42B80"/>
    <w:rsid w:val="00E45AB3"/>
    <w:rsid w:val="00E554CD"/>
    <w:rsid w:val="00E57B58"/>
    <w:rsid w:val="00E60D73"/>
    <w:rsid w:val="00E81321"/>
    <w:rsid w:val="00EA0460"/>
    <w:rsid w:val="00EA3D56"/>
    <w:rsid w:val="00EA7E73"/>
    <w:rsid w:val="00EC2022"/>
    <w:rsid w:val="00EC4B42"/>
    <w:rsid w:val="00ED770E"/>
    <w:rsid w:val="00EE3201"/>
    <w:rsid w:val="00EE77A8"/>
    <w:rsid w:val="00EF60D9"/>
    <w:rsid w:val="00EF6C2B"/>
    <w:rsid w:val="00F05DF3"/>
    <w:rsid w:val="00F16FBE"/>
    <w:rsid w:val="00F32880"/>
    <w:rsid w:val="00F35498"/>
    <w:rsid w:val="00F416DA"/>
    <w:rsid w:val="00F41740"/>
    <w:rsid w:val="00F43202"/>
    <w:rsid w:val="00F457DB"/>
    <w:rsid w:val="00F51576"/>
    <w:rsid w:val="00F569BF"/>
    <w:rsid w:val="00F578BC"/>
    <w:rsid w:val="00F70FE8"/>
    <w:rsid w:val="00F73A4F"/>
    <w:rsid w:val="00F85806"/>
    <w:rsid w:val="00F956A1"/>
    <w:rsid w:val="00FA0543"/>
    <w:rsid w:val="00FB6441"/>
    <w:rsid w:val="00FD2EC2"/>
    <w:rsid w:val="00FD5C2F"/>
    <w:rsid w:val="00FD6872"/>
    <w:rsid w:val="00FF2658"/>
    <w:rsid w:val="00FF5573"/>
    <w:rsid w:val="080F5EAE"/>
    <w:rsid w:val="09EC489D"/>
    <w:rsid w:val="0D799766"/>
    <w:rsid w:val="225C49F8"/>
    <w:rsid w:val="2285DC1B"/>
    <w:rsid w:val="28CC16DD"/>
    <w:rsid w:val="2B21032C"/>
    <w:rsid w:val="2F22829A"/>
    <w:rsid w:val="306C48AC"/>
    <w:rsid w:val="38A0FAE2"/>
    <w:rsid w:val="40D4F997"/>
    <w:rsid w:val="48C64DDC"/>
    <w:rsid w:val="4AD6CC2E"/>
    <w:rsid w:val="50F7F489"/>
    <w:rsid w:val="5991D2E7"/>
    <w:rsid w:val="679A41BF"/>
    <w:rsid w:val="6D8F2A29"/>
    <w:rsid w:val="73CB026D"/>
    <w:rsid w:val="7DE1DB2E"/>
    <w:rsid w:val="7F543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6EA1C133-B994-45E4-AB95-145C5070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B55D9F03-C5FB-40A7-AA21-C5793B089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4.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4235</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11</cp:revision>
  <dcterms:created xsi:type="dcterms:W3CDTF">2025-10-23T05:34:00Z</dcterms:created>
  <dcterms:modified xsi:type="dcterms:W3CDTF">2025-12-16T05:35:00Z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