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07EFA5C" w14:textId="77777777" w:rsidR="002E4B67" w:rsidRDefault="002E4B67" w:rsidP="002E4B67">
          <w:pPr>
            <w:spacing w:after="12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0257963C" w14:textId="77777777" w:rsidR="002E4B67" w:rsidRDefault="002E4B67" w:rsidP="002E4B67">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752B241B" w14:textId="77777777" w:rsidR="002E4B67" w:rsidRDefault="002E4B67" w:rsidP="002E4B67">
          <w:pPr>
            <w:spacing w:line="20" w:lineRule="atLeast"/>
            <w:contextualSpacing/>
            <w:jc w:val="center"/>
            <w:rPr>
              <w:rFonts w:cstheme="minorHAnsi"/>
              <w:b/>
              <w:bCs/>
              <w:color w:val="00B050"/>
              <w:sz w:val="24"/>
              <w:szCs w:val="24"/>
            </w:rPr>
          </w:pPr>
          <w:r>
            <w:rPr>
              <w:rFonts w:cstheme="minorHAnsi"/>
              <w:sz w:val="28"/>
              <w:szCs w:val="28"/>
            </w:rPr>
            <w:t>tel. +370 347 69550, el. p. administracija@kedainiai.lt</w:t>
          </w:r>
        </w:p>
        <w:p w14:paraId="47B8E29B" w14:textId="13151560" w:rsidR="00D526C8" w:rsidRDefault="00D526C8" w:rsidP="002E4B67">
          <w:pPr>
            <w:spacing w:after="120" w:line="240" w:lineRule="auto"/>
            <w:ind w:left="567"/>
            <w:contextualSpacing/>
            <w:jc w:val="center"/>
            <w:rPr>
              <w:rFonts w:cstheme="minorHAnsi"/>
              <w:sz w:val="24"/>
              <w:szCs w:val="24"/>
            </w:rPr>
          </w:pPr>
        </w:p>
        <w:p w14:paraId="54D056E1" w14:textId="77777777" w:rsidR="00C0558B" w:rsidRDefault="00C0558B" w:rsidP="002E4B67">
          <w:pPr>
            <w:spacing w:after="120" w:line="240" w:lineRule="auto"/>
            <w:ind w:left="567"/>
            <w:contextualSpacing/>
            <w:jc w:val="center"/>
            <w:rPr>
              <w:rFonts w:cstheme="minorHAnsi"/>
              <w:sz w:val="24"/>
              <w:szCs w:val="24"/>
            </w:rPr>
          </w:pPr>
        </w:p>
        <w:p w14:paraId="795CA7A1" w14:textId="77777777" w:rsidR="00C0558B" w:rsidRPr="00F0499F" w:rsidRDefault="00C0558B" w:rsidP="002E4B67">
          <w:pPr>
            <w:spacing w:after="120" w:line="240" w:lineRule="auto"/>
            <w:ind w:left="567"/>
            <w:contextualSpacing/>
            <w:jc w:val="center"/>
            <w:rPr>
              <w:rFonts w:cstheme="minorHAnsi"/>
              <w:sz w:val="24"/>
              <w:szCs w:val="24"/>
            </w:rPr>
          </w:pPr>
        </w:p>
        <w:p w14:paraId="6518988A" w14:textId="0CABE7C5" w:rsidR="00FC6613" w:rsidRPr="001F4775" w:rsidRDefault="001F4775" w:rsidP="001F4775">
          <w:pPr>
            <w:spacing w:after="120" w:line="20" w:lineRule="atLeast"/>
            <w:ind w:left="3888"/>
            <w:contextualSpacing/>
            <w:rPr>
              <w:rFonts w:cstheme="minorHAnsi"/>
              <w:sz w:val="24"/>
              <w:szCs w:val="24"/>
            </w:rPr>
          </w:pPr>
          <w:r>
            <w:rPr>
              <w:rFonts w:cstheme="minorHAnsi"/>
              <w:sz w:val="24"/>
              <w:szCs w:val="24"/>
            </w:rPr>
            <w:t xml:space="preserve">                 </w:t>
          </w:r>
          <w:r w:rsidR="00FC6613" w:rsidRPr="001F4775">
            <w:rPr>
              <w:rFonts w:cstheme="minorHAnsi"/>
              <w:sz w:val="24"/>
              <w:szCs w:val="24"/>
            </w:rPr>
            <w:t xml:space="preserve">PATVIRTINTA </w:t>
          </w:r>
        </w:p>
        <w:p w14:paraId="365DB8A4" w14:textId="77777777" w:rsidR="001F4775"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Kėdainių rajono savivaldybės administracijos Prekių </w:t>
          </w:r>
          <w:r w:rsidRPr="001F4775">
            <w:rPr>
              <w:rFonts w:cstheme="minorHAnsi"/>
              <w:sz w:val="24"/>
              <w:szCs w:val="24"/>
            </w:rPr>
            <w:t xml:space="preserve">              </w:t>
          </w:r>
        </w:p>
        <w:p w14:paraId="7BA0E595" w14:textId="262D0233"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1F4775">
            <w:rPr>
              <w:rFonts w:cstheme="minorHAnsi"/>
              <w:sz w:val="24"/>
              <w:szCs w:val="24"/>
            </w:rPr>
            <w:t xml:space="preserve">ir paslaugų viešųjų pirkimų komisijos </w:t>
          </w:r>
        </w:p>
        <w:p w14:paraId="66948435" w14:textId="3A7E154A" w:rsidR="00FC6613" w:rsidRPr="001F4775" w:rsidRDefault="001F4775" w:rsidP="001F4775">
          <w:pPr>
            <w:spacing w:after="120" w:line="20" w:lineRule="atLeast"/>
            <w:ind w:left="3888"/>
            <w:contextualSpacing/>
            <w:rPr>
              <w:rFonts w:cstheme="minorHAnsi"/>
              <w:sz w:val="24"/>
              <w:szCs w:val="24"/>
            </w:rPr>
          </w:pPr>
          <w:r w:rsidRPr="001F4775">
            <w:rPr>
              <w:rFonts w:cstheme="minorHAnsi"/>
              <w:sz w:val="24"/>
              <w:szCs w:val="24"/>
            </w:rPr>
            <w:t xml:space="preserve">                 </w:t>
          </w:r>
          <w:r w:rsidR="00FC6613" w:rsidRPr="005F4B9F">
            <w:rPr>
              <w:rFonts w:cstheme="minorHAnsi"/>
              <w:sz w:val="24"/>
              <w:szCs w:val="24"/>
            </w:rPr>
            <w:t xml:space="preserve">2025 m. </w:t>
          </w:r>
          <w:r w:rsidR="00C0558B">
            <w:rPr>
              <w:rFonts w:cstheme="minorHAnsi"/>
              <w:sz w:val="24"/>
              <w:szCs w:val="24"/>
            </w:rPr>
            <w:t>gruodžio</w:t>
          </w:r>
          <w:r w:rsidR="0077351D">
            <w:rPr>
              <w:rFonts w:cstheme="minorHAnsi"/>
              <w:sz w:val="24"/>
              <w:szCs w:val="24"/>
            </w:rPr>
            <w:t xml:space="preserve"> 17 </w:t>
          </w:r>
          <w:r w:rsidR="00FC6613" w:rsidRPr="005F4B9F">
            <w:rPr>
              <w:rFonts w:cstheme="minorHAnsi"/>
              <w:sz w:val="24"/>
              <w:szCs w:val="24"/>
            </w:rPr>
            <w:t>d. protokolu Nr. VPN(C)</w:t>
          </w:r>
          <w:r w:rsidR="007B6242">
            <w:rPr>
              <w:rFonts w:cstheme="minorHAnsi"/>
              <w:sz w:val="24"/>
              <w:szCs w:val="24"/>
            </w:rPr>
            <w:t>-</w:t>
          </w:r>
          <w:r w:rsidR="0077351D">
            <w:rPr>
              <w:rFonts w:cstheme="minorHAnsi"/>
              <w:sz w:val="24"/>
              <w:szCs w:val="24"/>
            </w:rPr>
            <w:t>570</w:t>
          </w:r>
        </w:p>
        <w:p w14:paraId="47EF0C37" w14:textId="3E55711E" w:rsidR="00D526C8" w:rsidRPr="00031E9E" w:rsidRDefault="001F4775" w:rsidP="00031E9E">
          <w:pPr>
            <w:spacing w:after="120" w:line="20" w:lineRule="atLeast"/>
            <w:ind w:left="2592" w:firstLine="1296"/>
            <w:contextualSpacing/>
            <w:rPr>
              <w:rFonts w:cstheme="minorHAnsi"/>
              <w:i/>
              <w:iCs/>
              <w:sz w:val="24"/>
              <w:szCs w:val="24"/>
            </w:rPr>
          </w:pPr>
          <w:r w:rsidRPr="001F4775">
            <w:rPr>
              <w:rFonts w:cstheme="minorHAnsi"/>
              <w:sz w:val="24"/>
              <w:szCs w:val="24"/>
            </w:rPr>
            <w:t xml:space="preserve">                 </w:t>
          </w:r>
        </w:p>
        <w:p w14:paraId="49C5A778" w14:textId="77777777" w:rsidR="00472802" w:rsidRPr="001F4775" w:rsidRDefault="0047280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707FAD96" w:rsidR="00D526C8" w:rsidRPr="00457690" w:rsidRDefault="00FC6613" w:rsidP="00457690">
          <w:pPr>
            <w:spacing w:after="120" w:line="20" w:lineRule="atLeast"/>
            <w:contextualSpacing/>
            <w:jc w:val="center"/>
            <w:rPr>
              <w:rFonts w:cstheme="minorHAnsi"/>
              <w:b/>
              <w:bCs/>
              <w:caps/>
              <w:sz w:val="28"/>
              <w:szCs w:val="28"/>
              <w:highlight w:val="yellow"/>
            </w:rPr>
          </w:pPr>
          <w:r w:rsidRPr="00FC6613">
            <w:rPr>
              <w:rFonts w:cstheme="minorHAnsi"/>
              <w:b/>
              <w:bCs/>
              <w:sz w:val="28"/>
              <w:szCs w:val="28"/>
            </w:rPr>
            <w:t xml:space="preserve">SUPAPRASTINTO VIEŠOJO </w:t>
          </w:r>
          <w:r w:rsidRPr="00254CFC">
            <w:rPr>
              <w:rFonts w:cstheme="minorHAnsi"/>
              <w:b/>
              <w:bCs/>
              <w:caps/>
              <w:sz w:val="28"/>
              <w:szCs w:val="28"/>
            </w:rPr>
            <w:t>PIRKIMO „</w:t>
          </w:r>
          <w:r w:rsidR="00457690" w:rsidRPr="00457690">
            <w:rPr>
              <w:rFonts w:cstheme="minorHAnsi"/>
              <w:b/>
              <w:bCs/>
              <w:caps/>
              <w:sz w:val="28"/>
              <w:szCs w:val="28"/>
            </w:rPr>
            <w:t>Kėdainių rajono strateginio plėtros plano iki 2030 metų koregavimo paslaugos pirkimas</w:t>
          </w:r>
          <w:r w:rsidRPr="00254CFC">
            <w:rPr>
              <w:rFonts w:cstheme="minorHAnsi"/>
              <w:b/>
              <w:bCs/>
              <w:caps/>
              <w:sz w:val="28"/>
              <w:szCs w:val="28"/>
            </w:rPr>
            <w:t>“</w:t>
          </w:r>
        </w:p>
        <w:p w14:paraId="18ACC6AD" w14:textId="58739CA5" w:rsidR="00D526C8" w:rsidRPr="00FC6613" w:rsidRDefault="00FC6613" w:rsidP="004E4612">
          <w:pPr>
            <w:spacing w:after="120" w:line="20" w:lineRule="atLeast"/>
            <w:contextualSpacing/>
            <w:jc w:val="center"/>
            <w:rPr>
              <w:rFonts w:cstheme="minorHAnsi"/>
              <w:b/>
              <w:bCs/>
              <w:sz w:val="28"/>
              <w:szCs w:val="28"/>
              <w:lang w:val="en-GB"/>
            </w:rPr>
          </w:pPr>
          <w:r w:rsidRPr="00FC6613">
            <w:rPr>
              <w:rFonts w:cstheme="minorHAnsi"/>
              <w:b/>
              <w:bCs/>
              <w:sz w:val="28"/>
              <w:szCs w:val="28"/>
            </w:rPr>
            <w:t xml:space="preserve">ATVIRO KONKURSO SPECIALIOSIOS SĄLYGOS </w:t>
          </w:r>
        </w:p>
        <w:p w14:paraId="67D34D7E" w14:textId="5E2EA346" w:rsidR="00D53BF4" w:rsidRPr="00FC6613" w:rsidRDefault="00FC6613" w:rsidP="004E4612">
          <w:pPr>
            <w:spacing w:after="120" w:line="20" w:lineRule="atLeast"/>
            <w:contextualSpacing/>
            <w:jc w:val="center"/>
            <w:rPr>
              <w:rFonts w:cstheme="minorHAnsi"/>
              <w:b/>
              <w:bCs/>
              <w:sz w:val="28"/>
              <w:szCs w:val="28"/>
            </w:rPr>
          </w:pPr>
          <w:r w:rsidRPr="00FC6613">
            <w:rPr>
              <w:rFonts w:cstheme="minorHAnsi"/>
              <w:b/>
              <w:bCs/>
              <w:sz w:val="28"/>
              <w:szCs w:val="28"/>
            </w:rPr>
            <w:t>VERSIJA NR. 1</w:t>
          </w:r>
        </w:p>
        <w:p w14:paraId="0FC90D8B" w14:textId="77777777" w:rsidR="00D526C8" w:rsidRPr="00FC6613"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bookmarkStart w:id="0" w:name="_Hlk195701882"/>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FDAFAD1" w14:textId="5AE2873C" w:rsidR="0045054E" w:rsidRDefault="001C24BC">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909992" w:history="1">
                <w:r w:rsidR="0045054E" w:rsidRPr="00467DB3">
                  <w:rPr>
                    <w:rStyle w:val="Hipersaitas"/>
                    <w:rFonts w:cstheme="minorHAnsi"/>
                    <w:noProof/>
                  </w:rPr>
                  <w:t>1.</w:t>
                </w:r>
                <w:r w:rsidR="0045054E">
                  <w:rPr>
                    <w:noProof/>
                    <w:kern w:val="2"/>
                    <w:sz w:val="24"/>
                    <w:szCs w:val="24"/>
                    <w:lang w:val="en-US" w:eastAsia="en-US"/>
                    <w14:ligatures w14:val="standardContextual"/>
                  </w:rPr>
                  <w:tab/>
                </w:r>
                <w:r w:rsidR="0045054E" w:rsidRPr="00467DB3">
                  <w:rPr>
                    <w:rStyle w:val="Hipersaitas"/>
                    <w:rFonts w:cstheme="minorHAnsi"/>
                    <w:noProof/>
                  </w:rPr>
                  <w:t>Bendra informacija</w:t>
                </w:r>
                <w:r w:rsidR="0045054E">
                  <w:rPr>
                    <w:noProof/>
                    <w:webHidden/>
                  </w:rPr>
                  <w:tab/>
                </w:r>
                <w:r w:rsidR="0045054E">
                  <w:rPr>
                    <w:noProof/>
                    <w:webHidden/>
                  </w:rPr>
                  <w:fldChar w:fldCharType="begin"/>
                </w:r>
                <w:r w:rsidR="0045054E">
                  <w:rPr>
                    <w:noProof/>
                    <w:webHidden/>
                  </w:rPr>
                  <w:instrText xml:space="preserve"> PAGEREF _Toc201909992 \h </w:instrText>
                </w:r>
                <w:r w:rsidR="0045054E">
                  <w:rPr>
                    <w:noProof/>
                    <w:webHidden/>
                  </w:rPr>
                </w:r>
                <w:r w:rsidR="0045054E">
                  <w:rPr>
                    <w:noProof/>
                    <w:webHidden/>
                  </w:rPr>
                  <w:fldChar w:fldCharType="separate"/>
                </w:r>
                <w:r w:rsidR="00936CC9">
                  <w:rPr>
                    <w:noProof/>
                    <w:webHidden/>
                  </w:rPr>
                  <w:t>2</w:t>
                </w:r>
                <w:r w:rsidR="0045054E">
                  <w:rPr>
                    <w:noProof/>
                    <w:webHidden/>
                  </w:rPr>
                  <w:fldChar w:fldCharType="end"/>
                </w:r>
              </w:hyperlink>
            </w:p>
            <w:p w14:paraId="2ED4DCA6" w14:textId="21642960" w:rsidR="0045054E" w:rsidRDefault="0045054E">
              <w:pPr>
                <w:pStyle w:val="Turinys1"/>
                <w:rPr>
                  <w:noProof/>
                  <w:kern w:val="2"/>
                  <w:sz w:val="24"/>
                  <w:szCs w:val="24"/>
                  <w:lang w:val="en-US" w:eastAsia="en-US"/>
                  <w14:ligatures w14:val="standardContextual"/>
                </w:rPr>
              </w:pPr>
              <w:hyperlink w:anchor="_Toc201909993" w:history="1">
                <w:r w:rsidRPr="00467DB3">
                  <w:rPr>
                    <w:rStyle w:val="Hipersaitas"/>
                    <w:rFonts w:ascii="Calibri" w:hAnsi="Calibri" w:cs="Calibri"/>
                    <w:noProof/>
                  </w:rPr>
                  <w:t>2</w:t>
                </w:r>
                <w:r w:rsidRPr="00467DB3">
                  <w:rPr>
                    <w:rStyle w:val="Hipersaitas"/>
                    <w:noProof/>
                  </w:rPr>
                  <w:t xml:space="preserve">. </w:t>
                </w:r>
                <w:r w:rsidRPr="00467DB3">
                  <w:rPr>
                    <w:rStyle w:val="Hipersaitas"/>
                    <w:rFonts w:cstheme="minorHAnsi"/>
                    <w:noProof/>
                  </w:rPr>
                  <w:t>Pirkimo objektas</w:t>
                </w:r>
                <w:r>
                  <w:rPr>
                    <w:noProof/>
                    <w:webHidden/>
                  </w:rPr>
                  <w:tab/>
                </w:r>
                <w:r>
                  <w:rPr>
                    <w:noProof/>
                    <w:webHidden/>
                  </w:rPr>
                  <w:fldChar w:fldCharType="begin"/>
                </w:r>
                <w:r>
                  <w:rPr>
                    <w:noProof/>
                    <w:webHidden/>
                  </w:rPr>
                  <w:instrText xml:space="preserve"> PAGEREF _Toc201909993 \h </w:instrText>
                </w:r>
                <w:r>
                  <w:rPr>
                    <w:noProof/>
                    <w:webHidden/>
                  </w:rPr>
                </w:r>
                <w:r>
                  <w:rPr>
                    <w:noProof/>
                    <w:webHidden/>
                  </w:rPr>
                  <w:fldChar w:fldCharType="separate"/>
                </w:r>
                <w:r w:rsidR="00936CC9">
                  <w:rPr>
                    <w:noProof/>
                    <w:webHidden/>
                  </w:rPr>
                  <w:t>2</w:t>
                </w:r>
                <w:r>
                  <w:rPr>
                    <w:noProof/>
                    <w:webHidden/>
                  </w:rPr>
                  <w:fldChar w:fldCharType="end"/>
                </w:r>
              </w:hyperlink>
            </w:p>
            <w:p w14:paraId="3721930A" w14:textId="6E10E43F" w:rsidR="0045054E" w:rsidRDefault="0045054E">
              <w:pPr>
                <w:pStyle w:val="Turinys1"/>
                <w:rPr>
                  <w:noProof/>
                  <w:kern w:val="2"/>
                  <w:sz w:val="24"/>
                  <w:szCs w:val="24"/>
                  <w:lang w:val="en-US" w:eastAsia="en-US"/>
                  <w14:ligatures w14:val="standardContextual"/>
                </w:rPr>
              </w:pPr>
              <w:hyperlink w:anchor="_Toc201909994" w:history="1">
                <w:r w:rsidRPr="00467DB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_Toc201909994 \h </w:instrText>
                </w:r>
                <w:r>
                  <w:rPr>
                    <w:noProof/>
                    <w:webHidden/>
                  </w:rPr>
                </w:r>
                <w:r>
                  <w:rPr>
                    <w:noProof/>
                    <w:webHidden/>
                  </w:rPr>
                  <w:fldChar w:fldCharType="separate"/>
                </w:r>
                <w:r w:rsidR="00936CC9">
                  <w:rPr>
                    <w:noProof/>
                    <w:webHidden/>
                  </w:rPr>
                  <w:t>3</w:t>
                </w:r>
                <w:r>
                  <w:rPr>
                    <w:noProof/>
                    <w:webHidden/>
                  </w:rPr>
                  <w:fldChar w:fldCharType="end"/>
                </w:r>
              </w:hyperlink>
            </w:p>
            <w:p w14:paraId="1E12AC18" w14:textId="44A3BFCA" w:rsidR="0045054E" w:rsidRDefault="0045054E">
              <w:pPr>
                <w:pStyle w:val="Turinys1"/>
                <w:rPr>
                  <w:noProof/>
                  <w:kern w:val="2"/>
                  <w:sz w:val="24"/>
                  <w:szCs w:val="24"/>
                  <w:lang w:val="en-US" w:eastAsia="en-US"/>
                  <w14:ligatures w14:val="standardContextual"/>
                </w:rPr>
              </w:pPr>
              <w:hyperlink w:anchor="_Toc201909995" w:history="1">
                <w:r w:rsidRPr="00467DB3">
                  <w:rPr>
                    <w:rStyle w:val="Hipersaitas"/>
                    <w:rFonts w:cstheme="majorHAnsi"/>
                    <w:noProof/>
                  </w:rPr>
                  <w:t xml:space="preserve">4. </w:t>
                </w:r>
                <w:r w:rsidRPr="00467DB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_Toc201909995 \h </w:instrText>
                </w:r>
                <w:r>
                  <w:rPr>
                    <w:noProof/>
                    <w:webHidden/>
                  </w:rPr>
                </w:r>
                <w:r>
                  <w:rPr>
                    <w:noProof/>
                    <w:webHidden/>
                  </w:rPr>
                  <w:fldChar w:fldCharType="separate"/>
                </w:r>
                <w:r w:rsidR="00936CC9">
                  <w:rPr>
                    <w:noProof/>
                    <w:webHidden/>
                  </w:rPr>
                  <w:t>3</w:t>
                </w:r>
                <w:r>
                  <w:rPr>
                    <w:noProof/>
                    <w:webHidden/>
                  </w:rPr>
                  <w:fldChar w:fldCharType="end"/>
                </w:r>
              </w:hyperlink>
            </w:p>
            <w:p w14:paraId="4D60D6CE" w14:textId="3199F65D" w:rsidR="0045054E" w:rsidRDefault="0045054E">
              <w:pPr>
                <w:pStyle w:val="Turinys1"/>
                <w:rPr>
                  <w:noProof/>
                  <w:kern w:val="2"/>
                  <w:sz w:val="24"/>
                  <w:szCs w:val="24"/>
                  <w:lang w:val="en-US" w:eastAsia="en-US"/>
                  <w14:ligatures w14:val="standardContextual"/>
                </w:rPr>
              </w:pPr>
              <w:hyperlink w:anchor="_Toc201909996" w:history="1">
                <w:r w:rsidRPr="00467DB3">
                  <w:rPr>
                    <w:rStyle w:val="Hipersaitas"/>
                    <w:rFonts w:cstheme="minorHAnsi"/>
                    <w:noProof/>
                  </w:rPr>
                  <w:t>5.</w:t>
                </w:r>
                <w:r w:rsidRPr="00467DB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_Toc201909996 \h </w:instrText>
                </w:r>
                <w:r>
                  <w:rPr>
                    <w:noProof/>
                    <w:webHidden/>
                  </w:rPr>
                </w:r>
                <w:r>
                  <w:rPr>
                    <w:noProof/>
                    <w:webHidden/>
                  </w:rPr>
                  <w:fldChar w:fldCharType="separate"/>
                </w:r>
                <w:r w:rsidR="00936CC9">
                  <w:rPr>
                    <w:noProof/>
                    <w:webHidden/>
                  </w:rPr>
                  <w:t>3</w:t>
                </w:r>
                <w:r>
                  <w:rPr>
                    <w:noProof/>
                    <w:webHidden/>
                  </w:rPr>
                  <w:fldChar w:fldCharType="end"/>
                </w:r>
              </w:hyperlink>
            </w:p>
            <w:p w14:paraId="171D7E9F" w14:textId="41E3CF0F" w:rsidR="0045054E" w:rsidRDefault="0045054E">
              <w:pPr>
                <w:pStyle w:val="Turinys1"/>
                <w:rPr>
                  <w:noProof/>
                  <w:kern w:val="2"/>
                  <w:sz w:val="24"/>
                  <w:szCs w:val="24"/>
                  <w:lang w:val="en-US" w:eastAsia="en-US"/>
                  <w14:ligatures w14:val="standardContextual"/>
                </w:rPr>
              </w:pPr>
              <w:hyperlink w:anchor="_Toc201909997" w:history="1">
                <w:r w:rsidRPr="00467DB3">
                  <w:rPr>
                    <w:rStyle w:val="Hipersaitas"/>
                    <w:noProof/>
                  </w:rPr>
                  <w:t>6. Specialieji reikalavimai pasiūlymų rengimui ir pateikimui</w:t>
                </w:r>
                <w:r>
                  <w:rPr>
                    <w:noProof/>
                    <w:webHidden/>
                  </w:rPr>
                  <w:tab/>
                </w:r>
              </w:hyperlink>
              <w:r w:rsidR="009A7F63">
                <w:t>3</w:t>
              </w:r>
            </w:p>
            <w:p w14:paraId="618F4ECF" w14:textId="4510B610" w:rsidR="0045054E" w:rsidRDefault="0045054E">
              <w:pPr>
                <w:pStyle w:val="Turinys1"/>
                <w:tabs>
                  <w:tab w:val="left" w:pos="720"/>
                </w:tabs>
                <w:rPr>
                  <w:noProof/>
                  <w:kern w:val="2"/>
                  <w:sz w:val="24"/>
                  <w:szCs w:val="24"/>
                  <w:lang w:val="en-US" w:eastAsia="en-US"/>
                  <w14:ligatures w14:val="standardContextual"/>
                </w:rPr>
              </w:pPr>
              <w:hyperlink w:anchor="_Toc201909998" w:history="1">
                <w:r w:rsidRPr="00467DB3">
                  <w:rPr>
                    <w:rStyle w:val="Hipersaitas"/>
                    <w:rFonts w:eastAsia="Arial"/>
                    <w:noProof/>
                  </w:rPr>
                  <w:t>7.</w:t>
                </w:r>
                <w:r>
                  <w:rPr>
                    <w:noProof/>
                    <w:kern w:val="2"/>
                    <w:sz w:val="24"/>
                    <w:szCs w:val="24"/>
                    <w:lang w:val="en-US" w:eastAsia="en-US"/>
                    <w14:ligatures w14:val="standardContextual"/>
                  </w:rPr>
                  <w:tab/>
                </w:r>
                <w:r w:rsidRPr="00467DB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_Toc201909998 \h </w:instrText>
                </w:r>
                <w:r>
                  <w:rPr>
                    <w:noProof/>
                    <w:webHidden/>
                  </w:rPr>
                </w:r>
                <w:r>
                  <w:rPr>
                    <w:noProof/>
                    <w:webHidden/>
                  </w:rPr>
                  <w:fldChar w:fldCharType="separate"/>
                </w:r>
                <w:r w:rsidR="00936CC9">
                  <w:rPr>
                    <w:noProof/>
                    <w:webHidden/>
                  </w:rPr>
                  <w:t>4</w:t>
                </w:r>
                <w:r>
                  <w:rPr>
                    <w:noProof/>
                    <w:webHidden/>
                  </w:rPr>
                  <w:fldChar w:fldCharType="end"/>
                </w:r>
              </w:hyperlink>
            </w:p>
            <w:p w14:paraId="51CF4C1E" w14:textId="3711DCE5" w:rsidR="0045054E" w:rsidRDefault="0045054E">
              <w:pPr>
                <w:pStyle w:val="Turinys1"/>
                <w:tabs>
                  <w:tab w:val="left" w:pos="720"/>
                </w:tabs>
                <w:rPr>
                  <w:noProof/>
                  <w:kern w:val="2"/>
                  <w:sz w:val="24"/>
                  <w:szCs w:val="24"/>
                  <w:lang w:val="en-US" w:eastAsia="en-US"/>
                  <w14:ligatures w14:val="standardContextual"/>
                </w:rPr>
              </w:pPr>
              <w:hyperlink w:anchor="_Toc201909999" w:history="1">
                <w:r w:rsidRPr="00467DB3">
                  <w:rPr>
                    <w:rStyle w:val="Hipersaitas"/>
                    <w:rFonts w:eastAsia="Arial"/>
                    <w:noProof/>
                  </w:rPr>
                  <w:t>8.</w:t>
                </w:r>
                <w:r>
                  <w:rPr>
                    <w:noProof/>
                    <w:kern w:val="2"/>
                    <w:sz w:val="24"/>
                    <w:szCs w:val="24"/>
                    <w:lang w:val="en-US" w:eastAsia="en-US"/>
                    <w14:ligatures w14:val="standardContextual"/>
                  </w:rPr>
                  <w:tab/>
                </w:r>
                <w:r w:rsidRPr="00467DB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_Toc201909999 \h </w:instrText>
                </w:r>
                <w:r>
                  <w:rPr>
                    <w:noProof/>
                    <w:webHidden/>
                  </w:rPr>
                </w:r>
                <w:r>
                  <w:rPr>
                    <w:noProof/>
                    <w:webHidden/>
                  </w:rPr>
                  <w:fldChar w:fldCharType="separate"/>
                </w:r>
                <w:r w:rsidR="00936CC9">
                  <w:rPr>
                    <w:noProof/>
                    <w:webHidden/>
                  </w:rPr>
                  <w:t>4</w:t>
                </w:r>
                <w:r>
                  <w:rPr>
                    <w:noProof/>
                    <w:webHidden/>
                  </w:rPr>
                  <w:fldChar w:fldCharType="end"/>
                </w:r>
              </w:hyperlink>
            </w:p>
            <w:p w14:paraId="18A7EA7A" w14:textId="29428E56" w:rsidR="0045054E" w:rsidRDefault="0045054E">
              <w:pPr>
                <w:pStyle w:val="Turinys1"/>
                <w:tabs>
                  <w:tab w:val="left" w:pos="720"/>
                </w:tabs>
                <w:rPr>
                  <w:noProof/>
                  <w:kern w:val="2"/>
                  <w:sz w:val="24"/>
                  <w:szCs w:val="24"/>
                  <w:lang w:val="en-US" w:eastAsia="en-US"/>
                  <w14:ligatures w14:val="standardContextual"/>
                </w:rPr>
              </w:pPr>
              <w:hyperlink w:anchor="_Toc201910000" w:history="1">
                <w:r w:rsidRPr="00467DB3">
                  <w:rPr>
                    <w:rStyle w:val="Hipersaitas"/>
                    <w:rFonts w:eastAsia="Arial"/>
                    <w:noProof/>
                  </w:rPr>
                  <w:t>9.</w:t>
                </w:r>
                <w:r>
                  <w:rPr>
                    <w:noProof/>
                    <w:kern w:val="2"/>
                    <w:sz w:val="24"/>
                    <w:szCs w:val="24"/>
                    <w:lang w:val="en-US" w:eastAsia="en-US"/>
                    <w14:ligatures w14:val="standardContextual"/>
                  </w:rPr>
                  <w:tab/>
                </w:r>
                <w:r w:rsidRPr="00467DB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_Toc201910000 \h </w:instrText>
                </w:r>
                <w:r>
                  <w:rPr>
                    <w:noProof/>
                    <w:webHidden/>
                  </w:rPr>
                </w:r>
                <w:r>
                  <w:rPr>
                    <w:noProof/>
                    <w:webHidden/>
                  </w:rPr>
                  <w:fldChar w:fldCharType="separate"/>
                </w:r>
                <w:r w:rsidR="00936CC9">
                  <w:rPr>
                    <w:noProof/>
                    <w:webHidden/>
                  </w:rPr>
                  <w:t>4</w:t>
                </w:r>
                <w:r>
                  <w:rPr>
                    <w:noProof/>
                    <w:webHidden/>
                  </w:rPr>
                  <w:fldChar w:fldCharType="end"/>
                </w:r>
              </w:hyperlink>
            </w:p>
            <w:p w14:paraId="7CDAFA0C" w14:textId="5EFEB229" w:rsidR="0045054E" w:rsidRDefault="0045054E">
              <w:pPr>
                <w:pStyle w:val="Turinys1"/>
                <w:tabs>
                  <w:tab w:val="left" w:pos="720"/>
                </w:tabs>
                <w:rPr>
                  <w:noProof/>
                  <w:kern w:val="2"/>
                  <w:sz w:val="24"/>
                  <w:szCs w:val="24"/>
                  <w:lang w:val="en-US" w:eastAsia="en-US"/>
                  <w14:ligatures w14:val="standardContextual"/>
                </w:rPr>
              </w:pPr>
              <w:hyperlink w:anchor="_Toc201910001" w:history="1">
                <w:r w:rsidRPr="00467DB3">
                  <w:rPr>
                    <w:rStyle w:val="Hipersaitas"/>
                    <w:rFonts w:eastAsia="Arial"/>
                    <w:noProof/>
                  </w:rPr>
                  <w:t>10.</w:t>
                </w:r>
                <w:r>
                  <w:rPr>
                    <w:noProof/>
                    <w:kern w:val="2"/>
                    <w:sz w:val="24"/>
                    <w:szCs w:val="24"/>
                    <w:lang w:val="en-US" w:eastAsia="en-US"/>
                    <w14:ligatures w14:val="standardContextual"/>
                  </w:rPr>
                  <w:tab/>
                </w:r>
                <w:r w:rsidRPr="00467DB3">
                  <w:rPr>
                    <w:rStyle w:val="Hipersaitas"/>
                    <w:rFonts w:cstheme="minorHAnsi"/>
                    <w:noProof/>
                  </w:rPr>
                  <w:t>Sutarties sudarymas</w:t>
                </w:r>
                <w:r>
                  <w:rPr>
                    <w:noProof/>
                    <w:webHidden/>
                  </w:rPr>
                  <w:tab/>
                </w:r>
                <w:r>
                  <w:rPr>
                    <w:noProof/>
                    <w:webHidden/>
                  </w:rPr>
                  <w:fldChar w:fldCharType="begin"/>
                </w:r>
                <w:r>
                  <w:rPr>
                    <w:noProof/>
                    <w:webHidden/>
                  </w:rPr>
                  <w:instrText xml:space="preserve"> PAGEREF _Toc201910001 \h </w:instrText>
                </w:r>
                <w:r>
                  <w:rPr>
                    <w:noProof/>
                    <w:webHidden/>
                  </w:rPr>
                </w:r>
                <w:r>
                  <w:rPr>
                    <w:noProof/>
                    <w:webHidden/>
                  </w:rPr>
                  <w:fldChar w:fldCharType="separate"/>
                </w:r>
                <w:r w:rsidR="00936CC9">
                  <w:rPr>
                    <w:noProof/>
                    <w:webHidden/>
                  </w:rPr>
                  <w:t>4</w:t>
                </w:r>
                <w:r>
                  <w:rPr>
                    <w:noProof/>
                    <w:webHidden/>
                  </w:rPr>
                  <w:fldChar w:fldCharType="end"/>
                </w:r>
              </w:hyperlink>
            </w:p>
            <w:p w14:paraId="77B7933F" w14:textId="4943E806" w:rsidR="0045054E" w:rsidRDefault="0045054E">
              <w:pPr>
                <w:pStyle w:val="Turinys1"/>
                <w:tabs>
                  <w:tab w:val="left" w:pos="720"/>
                </w:tabs>
                <w:rPr>
                  <w:noProof/>
                  <w:kern w:val="2"/>
                  <w:sz w:val="24"/>
                  <w:szCs w:val="24"/>
                  <w:lang w:val="en-US" w:eastAsia="en-US"/>
                  <w14:ligatures w14:val="standardContextual"/>
                </w:rPr>
              </w:pPr>
              <w:hyperlink w:anchor="_Toc201910002" w:history="1">
                <w:r w:rsidRPr="00467DB3">
                  <w:rPr>
                    <w:rStyle w:val="Hipersaitas"/>
                    <w:rFonts w:eastAsia="Arial"/>
                    <w:noProof/>
                  </w:rPr>
                  <w:t>11.</w:t>
                </w:r>
                <w:r>
                  <w:rPr>
                    <w:noProof/>
                    <w:kern w:val="2"/>
                    <w:sz w:val="24"/>
                    <w:szCs w:val="24"/>
                    <w:lang w:val="en-US" w:eastAsia="en-US"/>
                    <w14:ligatures w14:val="standardContextual"/>
                  </w:rPr>
                  <w:tab/>
                </w:r>
                <w:r w:rsidRPr="00467DB3">
                  <w:rPr>
                    <w:rStyle w:val="Hipersaitas"/>
                    <w:rFonts w:cstheme="minorHAnsi"/>
                    <w:noProof/>
                  </w:rPr>
                  <w:t>Kitos sąlygos</w:t>
                </w:r>
                <w:r>
                  <w:rPr>
                    <w:noProof/>
                    <w:webHidden/>
                  </w:rPr>
                  <w:tab/>
                </w:r>
                <w:r w:rsidR="009A7F63">
                  <w:rPr>
                    <w:noProof/>
                    <w:webHidden/>
                  </w:rPr>
                  <w:t>4</w:t>
                </w:r>
              </w:hyperlink>
            </w:p>
            <w:p w14:paraId="5898BF83" w14:textId="37E0D39D" w:rsidR="0045054E" w:rsidRDefault="007724D4">
              <w:pPr>
                <w:pStyle w:val="Turinys1"/>
                <w:rPr>
                  <w:noProof/>
                  <w:kern w:val="2"/>
                  <w:sz w:val="24"/>
                  <w:szCs w:val="24"/>
                  <w:lang w:val="en-US" w:eastAsia="en-US"/>
                  <w14:ligatures w14:val="standardContextual"/>
                </w:rPr>
              </w:pPr>
              <w:r>
                <w:t xml:space="preserve"> </w:t>
              </w:r>
              <w:hyperlink w:anchor="_Toc201910003" w:history="1">
                <w:r w:rsidR="0045054E" w:rsidRPr="00467DB3">
                  <w:rPr>
                    <w:rStyle w:val="Hipersaitas"/>
                    <w:rFonts w:cstheme="minorHAnsi"/>
                    <w:noProof/>
                  </w:rPr>
                  <w:t>Pirkimo sąlygų 1 priedas „Terminai“</w:t>
                </w:r>
                <w:r w:rsidR="0045054E">
                  <w:rPr>
                    <w:noProof/>
                    <w:webHidden/>
                  </w:rPr>
                  <w:tab/>
                </w:r>
                <w:r w:rsidR="009A7F63">
                  <w:rPr>
                    <w:noProof/>
                    <w:webHidden/>
                  </w:rPr>
                  <w:t>5</w:t>
                </w:r>
              </w:hyperlink>
            </w:p>
            <w:p w14:paraId="76F7E685" w14:textId="733B4967" w:rsidR="0045054E" w:rsidRDefault="0045054E">
              <w:pPr>
                <w:pStyle w:val="Turinys2"/>
                <w:rPr>
                  <w:noProof/>
                  <w:kern w:val="2"/>
                  <w:sz w:val="24"/>
                  <w:szCs w:val="24"/>
                  <w:lang w:val="en-US" w:eastAsia="en-US"/>
                  <w14:ligatures w14:val="standardContextual"/>
                </w:rPr>
              </w:pPr>
              <w:hyperlink w:anchor="_Toc201910004" w:history="1">
                <w:r w:rsidRPr="00467DB3">
                  <w:rPr>
                    <w:rStyle w:val="Hipersaitas"/>
                    <w:rFonts w:eastAsia="Calibri" w:cstheme="minorHAnsi"/>
                    <w:noProof/>
                  </w:rPr>
                  <w:t>Pirkimo sąlygų 2 priedas „Techninė specifikacija“</w:t>
                </w:r>
                <w:r w:rsidR="00ED19CE">
                  <w:rPr>
                    <w:rStyle w:val="Hipersaitas"/>
                    <w:rFonts w:eastAsia="Calibri" w:cstheme="minorHAnsi"/>
                    <w:noProof/>
                  </w:rPr>
                  <w:t xml:space="preserve"> (pridedama).   </w:t>
                </w:r>
              </w:hyperlink>
            </w:p>
            <w:p w14:paraId="1F5365AB" w14:textId="622115B4" w:rsidR="0045054E" w:rsidRDefault="0045054E">
              <w:pPr>
                <w:pStyle w:val="Turinys2"/>
                <w:rPr>
                  <w:noProof/>
                  <w:kern w:val="2"/>
                  <w:sz w:val="24"/>
                  <w:szCs w:val="24"/>
                  <w:lang w:val="en-US" w:eastAsia="en-US"/>
                  <w14:ligatures w14:val="standardContextual"/>
                </w:rPr>
              </w:pPr>
              <w:hyperlink w:anchor="_Toc201910005" w:history="1">
                <w:r w:rsidRPr="00467DB3">
                  <w:rPr>
                    <w:rStyle w:val="Hipersaitas"/>
                    <w:rFonts w:eastAsia="Calibri" w:cstheme="minorHAnsi"/>
                    <w:noProof/>
                  </w:rPr>
                  <w:t>Pirkimo sąlygų 3 priedas „Tiekėjų pašalinimo pagrindai“</w:t>
                </w:r>
              </w:hyperlink>
              <w:r w:rsidR="00ED19CE">
                <w:t xml:space="preserve"> (pridedama).</w:t>
              </w:r>
              <w:r w:rsidR="00ED19CE">
                <w:rPr>
                  <w:noProof/>
                  <w:kern w:val="2"/>
                  <w:sz w:val="24"/>
                  <w:szCs w:val="24"/>
                  <w:lang w:val="en-US" w:eastAsia="en-US"/>
                  <w14:ligatures w14:val="standardContextual"/>
                </w:rPr>
                <w:t xml:space="preserve"> </w:t>
              </w:r>
            </w:p>
            <w:p w14:paraId="5D701395" w14:textId="4FD4A461" w:rsidR="0045054E" w:rsidRDefault="0045054E">
              <w:pPr>
                <w:pStyle w:val="Turinys2"/>
                <w:rPr>
                  <w:noProof/>
                  <w:kern w:val="2"/>
                  <w:sz w:val="24"/>
                  <w:szCs w:val="24"/>
                  <w:lang w:val="en-US" w:eastAsia="en-US"/>
                  <w14:ligatures w14:val="standardContextual"/>
                </w:rPr>
              </w:pPr>
              <w:hyperlink w:anchor="_Toc201910006" w:history="1">
                <w:r w:rsidRPr="00467DB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_Toc201910006 \h </w:instrText>
                </w:r>
                <w:r>
                  <w:rPr>
                    <w:noProof/>
                    <w:webHidden/>
                  </w:rPr>
                </w:r>
                <w:r>
                  <w:rPr>
                    <w:noProof/>
                    <w:webHidden/>
                  </w:rPr>
                  <w:fldChar w:fldCharType="separate"/>
                </w:r>
                <w:r>
                  <w:rPr>
                    <w:noProof/>
                    <w:webHidden/>
                  </w:rPr>
                  <w:fldChar w:fldCharType="end"/>
                </w:r>
              </w:hyperlink>
              <w:r w:rsidR="00175CAB">
                <w:t>8</w:t>
              </w:r>
            </w:p>
            <w:p w14:paraId="2FAC1964" w14:textId="70B36CB5" w:rsidR="0045054E" w:rsidRDefault="0045054E">
              <w:pPr>
                <w:pStyle w:val="Turinys2"/>
                <w:rPr>
                  <w:noProof/>
                  <w:kern w:val="2"/>
                  <w:sz w:val="24"/>
                  <w:szCs w:val="24"/>
                  <w:lang w:val="en-US" w:eastAsia="en-US"/>
                  <w14:ligatures w14:val="standardContextual"/>
                </w:rPr>
              </w:pPr>
              <w:hyperlink w:anchor="_Toc201910007" w:history="1">
                <w:r w:rsidRPr="00467DB3">
                  <w:rPr>
                    <w:rStyle w:val="Hipersaitas"/>
                    <w:rFonts w:eastAsia="Calibri" w:cstheme="minorHAnsi"/>
                    <w:noProof/>
                  </w:rPr>
                  <w:t xml:space="preserve">Pirkimo sąlygų 5 priedas „EBVPD“ </w:t>
                </w:r>
                <w:r w:rsidRPr="00467DB3">
                  <w:rPr>
                    <w:rStyle w:val="Hipersaitas"/>
                    <w:rFonts w:cstheme="minorHAnsi"/>
                    <w:noProof/>
                  </w:rPr>
                  <w:t>(XML formatu)</w:t>
                </w:r>
              </w:hyperlink>
              <w:r w:rsidR="00ED19CE">
                <w:t xml:space="preserve"> (pridedama).</w:t>
              </w:r>
              <w:r w:rsidR="00ED19CE">
                <w:rPr>
                  <w:noProof/>
                  <w:kern w:val="2"/>
                  <w:sz w:val="24"/>
                  <w:szCs w:val="24"/>
                  <w:lang w:val="en-US" w:eastAsia="en-US"/>
                  <w14:ligatures w14:val="standardContextual"/>
                </w:rPr>
                <w:t xml:space="preserve"> </w:t>
              </w:r>
            </w:p>
            <w:p w14:paraId="7856D822" w14:textId="6DB13539" w:rsidR="0045054E" w:rsidRDefault="0045054E">
              <w:pPr>
                <w:pStyle w:val="Turinys2"/>
                <w:rPr>
                  <w:noProof/>
                  <w:kern w:val="2"/>
                  <w:sz w:val="24"/>
                  <w:szCs w:val="24"/>
                  <w:lang w:val="en-US" w:eastAsia="en-US"/>
                  <w14:ligatures w14:val="standardContextual"/>
                </w:rPr>
              </w:pPr>
              <w:hyperlink w:anchor="_Toc201910008" w:history="1">
                <w:r w:rsidRPr="00467DB3">
                  <w:rPr>
                    <w:rStyle w:val="Hipersaitas"/>
                    <w:rFonts w:eastAsia="Calibri" w:cstheme="minorHAnsi"/>
                    <w:noProof/>
                  </w:rPr>
                  <w:t>Pirkimo sąlygų 6 priedas „Pasiūlymo forma“</w:t>
                </w:r>
              </w:hyperlink>
              <w:r w:rsidR="00ED19CE">
                <w:t xml:space="preserve"> (pridedama).</w:t>
              </w:r>
              <w:r w:rsidR="00ED19CE">
                <w:rPr>
                  <w:noProof/>
                  <w:kern w:val="2"/>
                  <w:sz w:val="24"/>
                  <w:szCs w:val="24"/>
                  <w:lang w:val="en-US" w:eastAsia="en-US"/>
                  <w14:ligatures w14:val="standardContextual"/>
                </w:rPr>
                <w:t xml:space="preserve"> </w:t>
              </w:r>
            </w:p>
            <w:p w14:paraId="36AE8325" w14:textId="0152176C" w:rsidR="0045054E" w:rsidRDefault="0045054E">
              <w:pPr>
                <w:pStyle w:val="Turinys2"/>
                <w:rPr>
                  <w:noProof/>
                  <w:kern w:val="2"/>
                  <w:sz w:val="24"/>
                  <w:szCs w:val="24"/>
                  <w:lang w:val="en-US" w:eastAsia="en-US"/>
                  <w14:ligatures w14:val="standardContextual"/>
                </w:rPr>
              </w:pPr>
              <w:hyperlink w:anchor="_Toc201910009" w:history="1">
                <w:r w:rsidRPr="00467DB3">
                  <w:rPr>
                    <w:rStyle w:val="Hipersaitas"/>
                    <w:rFonts w:eastAsia="Calibri" w:cstheme="minorHAnsi"/>
                    <w:noProof/>
                  </w:rPr>
                  <w:t>Pirkimo sąlygų 7 priedas „</w:t>
                </w:r>
                <w:r w:rsidR="00DB1B1A" w:rsidRPr="00DB1B1A">
                  <w:rPr>
                    <w:rStyle w:val="Hipersaitas"/>
                    <w:rFonts w:eastAsia="Calibri" w:cstheme="minorHAnsi"/>
                    <w:noProof/>
                  </w:rPr>
                  <w:t>Pasiūlymų vertinimo kriterijai ir sąlygos</w:t>
                </w:r>
                <w:r w:rsidRPr="00467DB3">
                  <w:rPr>
                    <w:rStyle w:val="Hipersaitas"/>
                    <w:rFonts w:eastAsia="Calibri" w:cstheme="minorHAnsi"/>
                    <w:noProof/>
                  </w:rPr>
                  <w:t>“</w:t>
                </w:r>
                <w:r>
                  <w:rPr>
                    <w:noProof/>
                    <w:webHidden/>
                  </w:rPr>
                  <w:tab/>
                </w:r>
                <w:r>
                  <w:rPr>
                    <w:noProof/>
                    <w:webHidden/>
                  </w:rPr>
                  <w:fldChar w:fldCharType="begin"/>
                </w:r>
                <w:r>
                  <w:rPr>
                    <w:noProof/>
                    <w:webHidden/>
                  </w:rPr>
                  <w:instrText xml:space="preserve"> PAGEREF _Toc201910009 \h </w:instrText>
                </w:r>
                <w:r>
                  <w:rPr>
                    <w:noProof/>
                    <w:webHidden/>
                  </w:rPr>
                </w:r>
                <w:r>
                  <w:rPr>
                    <w:noProof/>
                    <w:webHidden/>
                  </w:rPr>
                  <w:fldChar w:fldCharType="separate"/>
                </w:r>
                <w:r w:rsidR="00936CC9">
                  <w:rPr>
                    <w:noProof/>
                    <w:webHidden/>
                  </w:rPr>
                  <w:t>1</w:t>
                </w:r>
                <w:r>
                  <w:rPr>
                    <w:noProof/>
                    <w:webHidden/>
                  </w:rPr>
                  <w:fldChar w:fldCharType="end"/>
                </w:r>
              </w:hyperlink>
              <w:r w:rsidR="00ED19CE">
                <w:t>0</w:t>
              </w:r>
            </w:p>
            <w:p w14:paraId="5FE9E068" w14:textId="562C4820" w:rsidR="0045054E" w:rsidRDefault="0045054E">
              <w:pPr>
                <w:pStyle w:val="Turinys2"/>
                <w:rPr>
                  <w:noProof/>
                  <w:kern w:val="2"/>
                  <w:sz w:val="24"/>
                  <w:szCs w:val="24"/>
                  <w:lang w:val="en-US" w:eastAsia="en-US"/>
                  <w14:ligatures w14:val="standardContextual"/>
                </w:rPr>
              </w:pPr>
              <w:hyperlink w:anchor="_Toc201910010" w:history="1">
                <w:r w:rsidRPr="00467DB3">
                  <w:rPr>
                    <w:rStyle w:val="Hipersaitas"/>
                    <w:noProof/>
                  </w:rPr>
                  <w:t>Pirkimo sąlygų 8 priedas „Sutarties projektas“</w:t>
                </w:r>
                <w:r w:rsidR="00ED19CE">
                  <w:rPr>
                    <w:rStyle w:val="Hipersaitas"/>
                    <w:noProof/>
                  </w:rPr>
                  <w:t xml:space="preserve"> </w:t>
                </w:r>
                <w:r w:rsidR="00ED19CE" w:rsidRPr="007662DA">
                  <w:rPr>
                    <w:rStyle w:val="Hipersaitas"/>
                    <w:noProof/>
                  </w:rPr>
                  <w:t>(pridedama)</w:t>
                </w:r>
              </w:hyperlink>
              <w:r w:rsidR="00ED19CE">
                <w:t>.</w:t>
              </w:r>
              <w:r w:rsidR="00ED19CE">
                <w:rPr>
                  <w:noProof/>
                  <w:kern w:val="2"/>
                  <w:sz w:val="24"/>
                  <w:szCs w:val="24"/>
                  <w:lang w:val="en-US" w:eastAsia="en-US"/>
                  <w14:ligatures w14:val="standardContextual"/>
                </w:rPr>
                <w:t xml:space="preserve"> </w:t>
              </w:r>
            </w:p>
            <w:p w14:paraId="0DDC40AE" w14:textId="2A52D7F0"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728DDB93" w:rsidR="005F13F0" w:rsidRPr="00F0499F" w:rsidRDefault="001C24BC" w:rsidP="004E4612">
          <w:pPr>
            <w:spacing w:after="120" w:line="20" w:lineRule="atLeast"/>
            <w:contextualSpacing/>
            <w:rPr>
              <w:rFonts w:cstheme="minorHAnsi"/>
            </w:rPr>
          </w:pPr>
          <w:r w:rsidRPr="00F0499F">
            <w:rPr>
              <w:rFonts w:cstheme="minorHAnsi"/>
            </w:rPr>
            <w:br w:type="page"/>
          </w:r>
        </w:p>
      </w:sdtContent>
    </w:sdt>
    <w:bookmarkEnd w:id="0" w:displacedByCustomXml="prev"/>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01909992"/>
      <w:bookmarkStart w:id="2" w:name="_Toc335201954"/>
      <w:bookmarkStart w:id="3" w:name="_Toc147739116"/>
      <w:r w:rsidRPr="00D24970">
        <w:rPr>
          <w:rFonts w:asciiTheme="minorHAnsi" w:hAnsiTheme="minorHAnsi" w:cstheme="minorHAnsi"/>
        </w:rPr>
        <w:lastRenderedPageBreak/>
        <w:t>Bendra informacija</w:t>
      </w:r>
      <w:bookmarkEnd w:id="1"/>
    </w:p>
    <w:p w14:paraId="13721A02" w14:textId="77777777" w:rsidR="002E4B67" w:rsidRPr="002E4B67"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1.1.</w:t>
      </w:r>
      <w:r w:rsidRPr="002E4B67">
        <w:rPr>
          <w:rFonts w:cstheme="minorHAnsi"/>
        </w:rPr>
        <w:tab/>
        <w:t>Perkančioji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Perkančioji organizacija nėra PVM mokėtoja.</w:t>
      </w:r>
    </w:p>
    <w:p w14:paraId="0089E86A" w14:textId="77777777" w:rsidR="002E4B67" w:rsidRDefault="002E4B67" w:rsidP="002E4B67">
      <w:pPr>
        <w:pStyle w:val="Sraopastraipa"/>
        <w:tabs>
          <w:tab w:val="left" w:pos="993"/>
        </w:tabs>
        <w:spacing w:after="0" w:line="20" w:lineRule="atLeast"/>
        <w:ind w:left="0" w:firstLine="567"/>
        <w:jc w:val="both"/>
        <w:rPr>
          <w:rFonts w:cstheme="minorHAnsi"/>
        </w:rPr>
      </w:pPr>
      <w:r w:rsidRPr="002E4B67">
        <w:rPr>
          <w:rFonts w:cstheme="minorHAnsi"/>
        </w:rPr>
        <w:t>1.2.</w:t>
      </w:r>
      <w:r w:rsidRPr="002E4B67">
        <w:rPr>
          <w:rFonts w:cstheme="minorHAnsi"/>
        </w:rPr>
        <w:tab/>
        <w:t xml:space="preserve"> Pirkimą perkančiosios organizacijos vardu atlieka centrinės perkančiosios organizacijos funkcijas vykdanti Kėdainių rajono savivaldybės administracija. Sutartį pasirašys perkančioji organizacija. </w:t>
      </w:r>
    </w:p>
    <w:p w14:paraId="63F07825" w14:textId="4CC018F2" w:rsidR="00F43662" w:rsidRPr="002E4B67" w:rsidRDefault="002F5F8E" w:rsidP="002E4B67">
      <w:pPr>
        <w:pStyle w:val="Sraopastraipa"/>
        <w:tabs>
          <w:tab w:val="left" w:pos="993"/>
        </w:tabs>
        <w:spacing w:after="0" w:line="20" w:lineRule="atLeast"/>
        <w:ind w:left="567"/>
        <w:jc w:val="both"/>
        <w:rPr>
          <w:rFonts w:cstheme="minorHAnsi"/>
        </w:rPr>
      </w:pPr>
      <w:r w:rsidRPr="002E4B67">
        <w:rPr>
          <w:color w:val="000000" w:themeColor="text1"/>
        </w:rPr>
        <w:t xml:space="preserve">1.3. </w:t>
      </w:r>
      <w:r w:rsidR="007D6857" w:rsidRPr="002E4B67">
        <w:rPr>
          <w:color w:val="000000" w:themeColor="text1"/>
        </w:rPr>
        <w:t>Pirkimas</w:t>
      </w:r>
      <w:r w:rsidR="00B37854" w:rsidRPr="002E4B67">
        <w:rPr>
          <w:color w:val="000000" w:themeColor="text1"/>
        </w:rPr>
        <w:t xml:space="preserve"> neatlieka</w:t>
      </w:r>
      <w:r w:rsidR="007D6857" w:rsidRPr="002E4B67">
        <w:rPr>
          <w:color w:val="000000" w:themeColor="text1"/>
        </w:rPr>
        <w:t>mas</w:t>
      </w:r>
      <w:r w:rsidR="00B37854" w:rsidRPr="002E4B67">
        <w:rPr>
          <w:color w:val="000000" w:themeColor="text1"/>
        </w:rPr>
        <w:t xml:space="preserve"> </w:t>
      </w:r>
      <w:r w:rsidRPr="002E4B67">
        <w:rPr>
          <w:color w:val="000000" w:themeColor="text1"/>
        </w:rPr>
        <w:t>naudojantis centralizuotų pirkimų katalogu</w:t>
      </w:r>
      <w:r w:rsidR="007D6857" w:rsidRPr="002E4B67">
        <w:rPr>
          <w:color w:val="000000" w:themeColor="text1"/>
        </w:rPr>
        <w:t xml:space="preserve">, nes </w:t>
      </w:r>
      <w:r w:rsidR="00F85BC0" w:rsidRPr="002E4B67">
        <w:rPr>
          <w:color w:val="000000" w:themeColor="text1"/>
        </w:rPr>
        <w:t>CPO LT kataloge nėra perkančiosios</w:t>
      </w:r>
    </w:p>
    <w:p w14:paraId="2239DD1B" w14:textId="22340E45" w:rsidR="002F5F8E" w:rsidRPr="00F43662" w:rsidRDefault="00F85BC0" w:rsidP="00F43662">
      <w:pPr>
        <w:tabs>
          <w:tab w:val="left" w:pos="993"/>
        </w:tabs>
        <w:spacing w:after="0" w:line="20" w:lineRule="atLeast"/>
        <w:jc w:val="both"/>
        <w:rPr>
          <w:rFonts w:eastAsia="Calibri"/>
        </w:rPr>
      </w:pPr>
      <w:r w:rsidRPr="00F43662">
        <w:rPr>
          <w:color w:val="000000" w:themeColor="text1"/>
        </w:rPr>
        <w:t xml:space="preserve">organizacijos poreikius atitinkančių </w:t>
      </w:r>
      <w:r w:rsidR="00B7211B">
        <w:rPr>
          <w:color w:val="000000" w:themeColor="text1"/>
        </w:rPr>
        <w:t>prekių</w:t>
      </w:r>
      <w:r w:rsidRPr="00F43662">
        <w:rPr>
          <w:color w:val="000000" w:themeColor="text1"/>
        </w:rPr>
        <w:t>.</w:t>
      </w:r>
      <w:r w:rsidR="002F5F8E" w:rsidRPr="00F43662">
        <w:rPr>
          <w:color w:val="000000" w:themeColor="text1"/>
        </w:rPr>
        <w:t xml:space="preserve"> </w:t>
      </w:r>
    </w:p>
    <w:p w14:paraId="62DF64D0" w14:textId="531DD4F6" w:rsidR="00AA23FB" w:rsidRPr="001F2399" w:rsidRDefault="002F5F8E" w:rsidP="00AA23FB">
      <w:pPr>
        <w:spacing w:after="0" w:line="240" w:lineRule="auto"/>
        <w:ind w:firstLine="567"/>
        <w:rPr>
          <w:rFonts w:cstheme="minorHAnsi"/>
          <w:color w:val="FF0000"/>
        </w:rPr>
      </w:pPr>
      <w:r w:rsidRPr="0037691C">
        <w:rPr>
          <w:rFonts w:cstheme="minorHAnsi"/>
        </w:rPr>
        <w:t>1.4</w:t>
      </w:r>
      <w:r w:rsidRPr="001F2399">
        <w:rPr>
          <w:rFonts w:cstheme="minorHAnsi"/>
        </w:rPr>
        <w:t xml:space="preserve">. </w:t>
      </w:r>
      <w:r w:rsidR="00AA23FB" w:rsidRPr="001F2399">
        <w:rPr>
          <w:rFonts w:cstheme="minorHAnsi"/>
        </w:rPr>
        <w:t xml:space="preserve"> </w:t>
      </w:r>
      <w:r w:rsidR="00F85BC0" w:rsidRPr="001F2399">
        <w:rPr>
          <w:rFonts w:cstheme="minorHAnsi"/>
        </w:rPr>
        <w:t>P</w:t>
      </w:r>
      <w:r w:rsidR="00AA23FB" w:rsidRPr="001F2399">
        <w:rPr>
          <w:rFonts w:eastAsia="Times New Roman" w:cstheme="minorHAnsi"/>
        </w:rPr>
        <w:t>erkančioji organizacija nerezervuoja teisės dalyvauti pirkime.</w:t>
      </w:r>
    </w:p>
    <w:p w14:paraId="573233DF" w14:textId="3A7FBC68" w:rsidR="00E32C8E" w:rsidRPr="001F2399" w:rsidRDefault="00C447D2" w:rsidP="00F85BC0">
      <w:pPr>
        <w:pStyle w:val="Sraopastraipa"/>
        <w:spacing w:after="0" w:line="240" w:lineRule="auto"/>
        <w:ind w:left="0" w:firstLine="567"/>
        <w:jc w:val="both"/>
        <w:rPr>
          <w:rFonts w:cstheme="minorHAnsi"/>
        </w:rPr>
      </w:pPr>
      <w:r w:rsidRPr="001F2399">
        <w:rPr>
          <w:rFonts w:cstheme="minorHAnsi"/>
        </w:rPr>
        <w:t>1.</w:t>
      </w:r>
      <w:r w:rsidR="00095A99" w:rsidRPr="001F2399">
        <w:rPr>
          <w:rFonts w:cstheme="minorHAnsi"/>
        </w:rPr>
        <w:t>5</w:t>
      </w:r>
      <w:r w:rsidRPr="001F2399">
        <w:rPr>
          <w:rFonts w:cstheme="minorHAnsi"/>
        </w:rPr>
        <w:t xml:space="preserve">. </w:t>
      </w:r>
      <w:r w:rsidR="00E32C8E" w:rsidRPr="001F2399">
        <w:rPr>
          <w:rFonts w:cstheme="minorHAnsi"/>
        </w:rPr>
        <w:t xml:space="preserve">Stebėtojai dalyvauti </w:t>
      </w:r>
      <w:r w:rsidR="008A3C98" w:rsidRPr="001F2399">
        <w:rPr>
          <w:rFonts w:cstheme="minorHAnsi"/>
        </w:rPr>
        <w:t>K</w:t>
      </w:r>
      <w:r w:rsidR="00E32C8E" w:rsidRPr="001F2399">
        <w:rPr>
          <w:rFonts w:cstheme="minorHAnsi"/>
        </w:rPr>
        <w:t>omisijos posėdžiuose nėra kviečiami.</w:t>
      </w:r>
    </w:p>
    <w:p w14:paraId="4CC40F4D" w14:textId="70E0500E" w:rsidR="00391A5A" w:rsidRPr="001F2399" w:rsidRDefault="003A502A" w:rsidP="006F00FA">
      <w:pPr>
        <w:pStyle w:val="Sraopastraipa"/>
        <w:numPr>
          <w:ilvl w:val="1"/>
          <w:numId w:val="7"/>
        </w:numPr>
        <w:spacing w:after="0" w:line="240" w:lineRule="auto"/>
        <w:ind w:left="0" w:firstLine="567"/>
        <w:jc w:val="both"/>
        <w:rPr>
          <w:rFonts w:eastAsia="Arial"/>
        </w:rPr>
      </w:pPr>
      <w:r w:rsidRPr="001F2399">
        <w:rPr>
          <w:rFonts w:cstheme="minorHAnsi"/>
        </w:rPr>
        <w:t>Atliekamas žaliasis pirkimas. Pirkimas vykdomas vadovaujantis Lietuvos Respublikos aplinkos ministro 2011 m. birželio 28 d. įsakymo Nr. D1-508 „</w:t>
      </w:r>
      <w:hyperlink r:id="rId11" w:history="1">
        <w:r w:rsidRPr="001F2399">
          <w:rPr>
            <w:rStyle w:val="Hipersaitas"/>
            <w:rFonts w:cstheme="minorHAnsi"/>
          </w:rPr>
          <w:t>Dėl Aplinkos apsaugos kriterijų taikymo, vykdant žaliuosius pirkimus, tvarkos aprašo patvirtinimo</w:t>
        </w:r>
      </w:hyperlink>
      <w:r w:rsidRPr="001F2399">
        <w:rPr>
          <w:rFonts w:cstheme="minorHAnsi"/>
        </w:rPr>
        <w:t xml:space="preserve">“ </w:t>
      </w:r>
      <w:r w:rsidR="00F85BC0" w:rsidRPr="001F2399">
        <w:rPr>
          <w:rFonts w:cstheme="minorHAnsi"/>
        </w:rPr>
        <w:t>4.4.</w:t>
      </w:r>
      <w:r w:rsidR="00457690" w:rsidRPr="001F2399">
        <w:rPr>
          <w:rFonts w:cstheme="minorHAnsi"/>
        </w:rPr>
        <w:t>3</w:t>
      </w:r>
      <w:r w:rsidR="00F85BC0" w:rsidRPr="001F2399">
        <w:rPr>
          <w:rFonts w:cstheme="minorHAnsi"/>
        </w:rPr>
        <w:t xml:space="preserve"> pa</w:t>
      </w:r>
      <w:r w:rsidRPr="001F2399">
        <w:rPr>
          <w:rFonts w:cstheme="minorHAnsi"/>
        </w:rPr>
        <w:t>punk</w:t>
      </w:r>
      <w:r w:rsidR="00F85BC0" w:rsidRPr="001F2399">
        <w:rPr>
          <w:rFonts w:cstheme="minorHAnsi"/>
        </w:rPr>
        <w:t>čiu</w:t>
      </w:r>
      <w:r w:rsidRPr="001F2399">
        <w:rPr>
          <w:rFonts w:cstheme="minorHAnsi"/>
        </w:rPr>
        <w:t xml:space="preserve">. Aplinkos apaugos kriterijai nustatyti </w:t>
      </w:r>
      <w:r w:rsidR="00391A5A" w:rsidRPr="001F2399">
        <w:rPr>
          <w:rFonts w:cstheme="minorHAnsi"/>
          <w:sz w:val="22"/>
          <w:szCs w:val="22"/>
        </w:rPr>
        <w:t xml:space="preserve">pirkimo sąlygų </w:t>
      </w:r>
      <w:r w:rsidR="00373A6B" w:rsidRPr="001F2399">
        <w:rPr>
          <w:rFonts w:cstheme="minorHAnsi"/>
          <w:sz w:val="22"/>
          <w:szCs w:val="22"/>
        </w:rPr>
        <w:t>8</w:t>
      </w:r>
      <w:r w:rsidR="00391A5A" w:rsidRPr="001F2399">
        <w:rPr>
          <w:rFonts w:cstheme="minorHAnsi"/>
          <w:sz w:val="22"/>
          <w:szCs w:val="22"/>
        </w:rPr>
        <w:t xml:space="preserve"> priedo „Sutarties projektas“ specialiųjų sąlygų 1</w:t>
      </w:r>
      <w:r w:rsidR="00373A6B" w:rsidRPr="001F2399">
        <w:rPr>
          <w:rFonts w:cstheme="minorHAnsi"/>
          <w:sz w:val="22"/>
          <w:szCs w:val="22"/>
        </w:rPr>
        <w:t>3</w:t>
      </w:r>
      <w:r w:rsidR="00391A5A" w:rsidRPr="001F2399">
        <w:rPr>
          <w:rFonts w:cstheme="minorHAnsi"/>
          <w:sz w:val="22"/>
          <w:szCs w:val="22"/>
        </w:rPr>
        <w:t>.</w:t>
      </w:r>
      <w:r w:rsidR="00373A6B" w:rsidRPr="001F2399">
        <w:rPr>
          <w:rFonts w:cstheme="minorHAnsi"/>
          <w:sz w:val="22"/>
          <w:szCs w:val="22"/>
        </w:rPr>
        <w:t>1</w:t>
      </w:r>
      <w:r w:rsidR="00472802" w:rsidRPr="001F2399">
        <w:rPr>
          <w:rFonts w:cstheme="minorHAnsi"/>
          <w:sz w:val="22"/>
          <w:szCs w:val="22"/>
        </w:rPr>
        <w:t xml:space="preserve"> </w:t>
      </w:r>
      <w:r w:rsidR="00391A5A" w:rsidRPr="001F2399">
        <w:rPr>
          <w:rFonts w:cstheme="minorHAnsi"/>
          <w:sz w:val="22"/>
          <w:szCs w:val="22"/>
        </w:rPr>
        <w:t xml:space="preserve">punkte. </w:t>
      </w:r>
    </w:p>
    <w:p w14:paraId="4AA8199C" w14:textId="762B4C17" w:rsidR="00391A5A" w:rsidRPr="00391A5A" w:rsidRDefault="00F43662" w:rsidP="006F00FA">
      <w:pPr>
        <w:pStyle w:val="Sraopastraipa"/>
        <w:numPr>
          <w:ilvl w:val="1"/>
          <w:numId w:val="7"/>
        </w:numPr>
        <w:spacing w:after="0" w:line="240" w:lineRule="auto"/>
        <w:ind w:left="0" w:firstLine="567"/>
        <w:jc w:val="both"/>
        <w:rPr>
          <w:rFonts w:eastAsia="Arial"/>
        </w:rPr>
      </w:pPr>
      <w:r w:rsidRPr="001F2399">
        <w:rPr>
          <w:rFonts w:eastAsia="Arial"/>
        </w:rPr>
        <w:t>Perkančioji organizacija asmens duomenis, gautus pirkimo procedūrų vykdymo</w:t>
      </w:r>
      <w:r w:rsidRPr="00F43662">
        <w:rPr>
          <w:rFonts w:eastAsia="Arial"/>
        </w:rPr>
        <w:t xml:space="preserve">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www.kedainiai.lt skyriaus „Teisinė informacija"  srityje „Asmens duomenų apsauga“.</w:t>
      </w:r>
    </w:p>
    <w:p w14:paraId="3B654AF7" w14:textId="24A79623" w:rsidR="00FA3F98" w:rsidRPr="00FA3F98" w:rsidRDefault="00FA3F98"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FA3F98">
        <w:rPr>
          <w:rFonts w:ascii="Calibri" w:eastAsia="Arial" w:hAnsi="Calibri" w:cs="Times New Roman"/>
          <w:sz w:val="22"/>
          <w:szCs w:val="22"/>
        </w:rPr>
        <w:t xml:space="preserve">Išankstinis skelbimas apie pirkimą nebuvo paskelbtas. </w:t>
      </w:r>
      <w:r w:rsidRPr="00FA3F98">
        <w:rPr>
          <w:rFonts w:ascii="Calibri" w:eastAsia="Times New Roman" w:hAnsi="Calibri" w:cs="Calibri"/>
          <w:color w:val="FF0000"/>
          <w:sz w:val="22"/>
          <w:szCs w:val="22"/>
        </w:rPr>
        <w:t xml:space="preserve"> </w:t>
      </w:r>
    </w:p>
    <w:p w14:paraId="72EF28E7" w14:textId="6E512E2C"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FA3F98">
        <w:rPr>
          <w:rFonts w:cstheme="minorHAnsi"/>
          <w:sz w:val="22"/>
          <w:szCs w:val="22"/>
          <w:lang w:eastAsia="en-US"/>
        </w:rPr>
        <w:t>P</w:t>
      </w:r>
      <w:r w:rsidR="00E32C8E" w:rsidRPr="00FA3F98">
        <w:rPr>
          <w:rFonts w:cstheme="minorHAnsi"/>
          <w:sz w:val="22"/>
          <w:szCs w:val="22"/>
          <w:lang w:eastAsia="en-US"/>
        </w:rPr>
        <w:t xml:space="preserve">irkime </w:t>
      </w:r>
      <w:r w:rsidR="00E32C8E" w:rsidRPr="00FA3F98">
        <w:rPr>
          <w:rFonts w:cstheme="minorHAnsi"/>
          <w:sz w:val="22"/>
          <w:szCs w:val="22"/>
        </w:rPr>
        <w:t xml:space="preserve"> </w:t>
      </w:r>
      <w:r w:rsidR="007A68AD" w:rsidRPr="00FA3F98">
        <w:rPr>
          <w:rFonts w:cstheme="minorHAnsi"/>
          <w:sz w:val="22"/>
          <w:szCs w:val="22"/>
        </w:rPr>
        <w:t>perkančioji organizacija</w:t>
      </w:r>
      <w:r w:rsidR="00E32C8E" w:rsidRPr="00FA3F98">
        <w:rPr>
          <w:rFonts w:cstheme="minorHAnsi"/>
          <w:sz w:val="22"/>
          <w:szCs w:val="22"/>
          <w:lang w:eastAsia="en-US"/>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099A8383" w:rsidR="004D070C" w:rsidRDefault="0038349A"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C17F150" w:rsidR="00E32C8E" w:rsidRPr="00F43662" w:rsidRDefault="004D070C" w:rsidP="00A417C0">
      <w:pPr>
        <w:pStyle w:val="Sraopastraipa"/>
        <w:numPr>
          <w:ilvl w:val="1"/>
          <w:numId w:val="7"/>
        </w:numPr>
        <w:tabs>
          <w:tab w:val="left" w:pos="851"/>
          <w:tab w:val="left" w:pos="993"/>
        </w:tabs>
        <w:spacing w:after="0" w:line="240" w:lineRule="auto"/>
        <w:ind w:firstLine="207"/>
        <w:jc w:val="both"/>
        <w:rPr>
          <w:rFonts w:cstheme="minorHAnsi"/>
        </w:rPr>
      </w:pPr>
      <w:r w:rsidRPr="00F43662">
        <w:rPr>
          <w:rFonts w:cstheme="minorHAnsi"/>
          <w:color w:val="7030A0"/>
        </w:rPr>
        <w:t xml:space="preserve"> </w:t>
      </w:r>
      <w:r w:rsidR="00E32C8E" w:rsidRPr="00F43662">
        <w:rPr>
          <w:rFonts w:eastAsia="Arial" w:cstheme="minorHAnsi"/>
          <w:color w:val="333333"/>
        </w:rPr>
        <w:t xml:space="preserve">Bendrosios </w:t>
      </w:r>
      <w:r w:rsidR="007E5F55" w:rsidRPr="00F43662">
        <w:rPr>
          <w:rFonts w:eastAsia="Arial" w:cstheme="minorHAnsi"/>
          <w:color w:val="333333"/>
        </w:rPr>
        <w:t xml:space="preserve">pirkimo </w:t>
      </w:r>
      <w:r w:rsidR="00E32C8E" w:rsidRPr="00F43662">
        <w:rPr>
          <w:rFonts w:eastAsia="Arial" w:cstheme="minorHAnsi"/>
          <w:color w:val="333333"/>
        </w:rPr>
        <w:t>sąlygos yra neatskiriama ši</w:t>
      </w:r>
      <w:r w:rsidR="00C07F25" w:rsidRPr="00F43662">
        <w:rPr>
          <w:rFonts w:eastAsia="Arial" w:cstheme="minorHAnsi"/>
          <w:color w:val="333333"/>
        </w:rPr>
        <w:t>ų</w:t>
      </w:r>
      <w:r w:rsidR="00E32C8E" w:rsidRPr="00F43662">
        <w:rPr>
          <w:rFonts w:eastAsia="Arial" w:cstheme="minorHAnsi"/>
          <w:color w:val="333333"/>
        </w:rPr>
        <w:t xml:space="preserve"> </w:t>
      </w:r>
      <w:r w:rsidR="00F4541C" w:rsidRPr="00F43662">
        <w:rPr>
          <w:rFonts w:eastAsia="Arial" w:cstheme="minorHAnsi"/>
          <w:color w:val="333333"/>
        </w:rPr>
        <w:t>p</w:t>
      </w:r>
      <w:r w:rsidR="00E32C8E" w:rsidRPr="00F436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19099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1907A2C" w:rsidR="00B41C66" w:rsidRPr="00457690" w:rsidRDefault="00FA3F98" w:rsidP="00457690">
      <w:pPr>
        <w:pStyle w:val="Betarp"/>
        <w:ind w:firstLine="709"/>
        <w:contextualSpacing/>
        <w:jc w:val="both"/>
        <w:rPr>
          <w:rFonts w:eastAsia="Calibri"/>
        </w:rPr>
      </w:pPr>
      <w:r w:rsidRPr="002E3951">
        <w:rPr>
          <w:rFonts w:eastAsia="Calibri"/>
        </w:rPr>
        <w:t xml:space="preserve">2.1. </w:t>
      </w:r>
      <w:r w:rsidR="00B80220">
        <w:rPr>
          <w:rFonts w:eastAsia="Calibri"/>
        </w:rPr>
        <w:t xml:space="preserve">Numatoma įsigyti </w:t>
      </w:r>
      <w:r w:rsidR="00457690" w:rsidRPr="00457690">
        <w:rPr>
          <w:rFonts w:eastAsia="Calibri"/>
        </w:rPr>
        <w:t>Kėdainių rajono strategin</w:t>
      </w:r>
      <w:r w:rsidR="006855C4">
        <w:rPr>
          <w:rFonts w:eastAsia="Calibri"/>
        </w:rPr>
        <w:t>io</w:t>
      </w:r>
      <w:r w:rsidR="00457690" w:rsidRPr="00457690">
        <w:rPr>
          <w:rFonts w:eastAsia="Calibri"/>
        </w:rPr>
        <w:t xml:space="preserve"> plėtros plan</w:t>
      </w:r>
      <w:r w:rsidR="006855C4">
        <w:rPr>
          <w:rFonts w:eastAsia="Calibri"/>
        </w:rPr>
        <w:t>o</w:t>
      </w:r>
      <w:r w:rsidR="00457690" w:rsidRPr="00457690">
        <w:rPr>
          <w:rFonts w:eastAsia="Calibri"/>
        </w:rPr>
        <w:t xml:space="preserve"> iki 2030 metų</w:t>
      </w:r>
      <w:r w:rsidR="006855C4">
        <w:rPr>
          <w:rFonts w:eastAsia="Calibri"/>
        </w:rPr>
        <w:t xml:space="preserve"> koregavimo paslaug</w:t>
      </w:r>
      <w:r w:rsidR="007971D3">
        <w:rPr>
          <w:rFonts w:eastAsia="Calibri"/>
        </w:rPr>
        <w:t>ą</w:t>
      </w:r>
      <w:r w:rsidR="00457690" w:rsidRPr="00457690">
        <w:rPr>
          <w:rFonts w:eastAsia="Calibri"/>
        </w:rPr>
        <w:t>.</w:t>
      </w:r>
      <w:r w:rsidR="00457690">
        <w:rPr>
          <w:rFonts w:eastAsia="Calibri"/>
        </w:rPr>
        <w:t xml:space="preserve"> </w:t>
      </w:r>
      <w:r w:rsidR="00B41C66" w:rsidRPr="002E3951">
        <w:rPr>
          <w:rFonts w:cstheme="minorHAnsi"/>
        </w:rPr>
        <w:t xml:space="preserve">Reikalavimai pirkimo objektui nustatyti </w:t>
      </w:r>
      <w:r w:rsidR="00704310" w:rsidRPr="002E3951">
        <w:rPr>
          <w:rFonts w:cstheme="minorHAnsi"/>
        </w:rPr>
        <w:t>s</w:t>
      </w:r>
      <w:r w:rsidR="00444CAF" w:rsidRPr="002E3951">
        <w:rPr>
          <w:rFonts w:cstheme="minorHAnsi"/>
        </w:rPr>
        <w:t xml:space="preserve">pecialiųjų </w:t>
      </w:r>
      <w:r w:rsidR="00CE7209" w:rsidRPr="002E3951">
        <w:rPr>
          <w:rFonts w:cstheme="minorHAnsi"/>
        </w:rPr>
        <w:t xml:space="preserve">pirkimo </w:t>
      </w:r>
      <w:r w:rsidR="00444CAF" w:rsidRPr="002E3951">
        <w:rPr>
          <w:rFonts w:cstheme="minorHAnsi"/>
        </w:rPr>
        <w:t xml:space="preserve">sąlygų </w:t>
      </w:r>
      <w:r w:rsidRPr="002E3951">
        <w:rPr>
          <w:rFonts w:cstheme="minorHAnsi"/>
        </w:rPr>
        <w:t>2</w:t>
      </w:r>
      <w:r w:rsidR="00FA7D78" w:rsidRPr="002E3951">
        <w:rPr>
          <w:rFonts w:ascii="Arial" w:hAnsi="Arial" w:cs="Arial"/>
        </w:rPr>
        <w:t xml:space="preserve"> </w:t>
      </w:r>
      <w:r w:rsidR="00444CAF" w:rsidRPr="002E3951">
        <w:rPr>
          <w:rFonts w:cstheme="minorHAnsi"/>
        </w:rPr>
        <w:t>priede</w:t>
      </w:r>
      <w:r w:rsidR="00B41C66" w:rsidRPr="002E3951">
        <w:rPr>
          <w:rFonts w:cstheme="minorHAnsi"/>
        </w:rPr>
        <w:t>.</w:t>
      </w:r>
    </w:p>
    <w:p w14:paraId="48EEE6C2" w14:textId="67673D00" w:rsidR="00B41C66" w:rsidRPr="002E3951" w:rsidRDefault="00FA3F98" w:rsidP="00FA3F98">
      <w:pPr>
        <w:pStyle w:val="Betarp"/>
        <w:ind w:firstLine="709"/>
        <w:contextualSpacing/>
        <w:jc w:val="both"/>
        <w:rPr>
          <w:rFonts w:cstheme="minorHAnsi"/>
        </w:rPr>
      </w:pPr>
      <w:r w:rsidRPr="002E3951">
        <w:rPr>
          <w:rFonts w:cstheme="minorHAnsi"/>
        </w:rPr>
        <w:t xml:space="preserve">2.2. </w:t>
      </w:r>
      <w:r w:rsidR="00B41C66" w:rsidRPr="002E3951">
        <w:rPr>
          <w:rFonts w:cstheme="minorHAnsi"/>
        </w:rPr>
        <w:t xml:space="preserve">Pirkimo objektas į dalis neskaidomas. </w:t>
      </w:r>
      <w:r w:rsidR="007554D6" w:rsidRPr="002E3951">
        <w:rPr>
          <w:rFonts w:cstheme="minorHAnsi"/>
        </w:rPr>
        <w:t xml:space="preserve">Pirkimo apimtys, reikalavimai ir techninė specifikacija apibrėžti </w:t>
      </w:r>
      <w:r w:rsidR="007204DB" w:rsidRPr="002E3951">
        <w:rPr>
          <w:rFonts w:cstheme="minorHAnsi"/>
        </w:rPr>
        <w:t xml:space="preserve">specialiųjų </w:t>
      </w:r>
      <w:r w:rsidR="007554D6" w:rsidRPr="002E3951">
        <w:rPr>
          <w:rFonts w:cstheme="minorHAnsi"/>
        </w:rPr>
        <w:t xml:space="preserve">pirkimo sąlygų </w:t>
      </w:r>
      <w:r w:rsidRPr="002E3951">
        <w:rPr>
          <w:rFonts w:cstheme="minorHAnsi"/>
        </w:rPr>
        <w:t xml:space="preserve">2, </w:t>
      </w:r>
      <w:r w:rsidR="00D214C1" w:rsidRPr="002E3951">
        <w:rPr>
          <w:rFonts w:cstheme="minorHAnsi"/>
        </w:rPr>
        <w:t>4</w:t>
      </w:r>
      <w:r w:rsidR="0048646C">
        <w:rPr>
          <w:rFonts w:cstheme="minorHAnsi"/>
        </w:rPr>
        <w:t xml:space="preserve"> </w:t>
      </w:r>
      <w:r w:rsidR="00132DE7" w:rsidRPr="002E3951">
        <w:rPr>
          <w:rFonts w:cstheme="minorHAnsi"/>
        </w:rPr>
        <w:t xml:space="preserve"> ir</w:t>
      </w:r>
      <w:r w:rsidRPr="002E3951">
        <w:rPr>
          <w:rFonts w:cstheme="minorHAnsi"/>
        </w:rPr>
        <w:t xml:space="preserve"> 8</w:t>
      </w:r>
      <w:r w:rsidR="00C723A5" w:rsidRPr="002E3951">
        <w:rPr>
          <w:rFonts w:cstheme="minorHAnsi"/>
        </w:rPr>
        <w:t xml:space="preserve"> </w:t>
      </w:r>
      <w:r w:rsidR="007554D6" w:rsidRPr="002E3951">
        <w:rPr>
          <w:rFonts w:cstheme="minorHAnsi"/>
        </w:rPr>
        <w:t>pried</w:t>
      </w:r>
      <w:r w:rsidRPr="002E3951">
        <w:rPr>
          <w:rFonts w:cstheme="minorHAnsi"/>
        </w:rPr>
        <w:t>uose</w:t>
      </w:r>
      <w:r w:rsidR="007554D6" w:rsidRPr="002E3951">
        <w:rPr>
          <w:rFonts w:cstheme="minorHAnsi"/>
        </w:rPr>
        <w:t xml:space="preserve">. </w:t>
      </w:r>
    </w:p>
    <w:p w14:paraId="0CA81FB8" w14:textId="2C7145BD" w:rsidR="00325243" w:rsidRDefault="00815D5F" w:rsidP="00FA3F98">
      <w:pPr>
        <w:pStyle w:val="Sraopastraipa"/>
        <w:spacing w:after="0" w:line="240" w:lineRule="auto"/>
        <w:ind w:left="0" w:firstLine="709"/>
        <w:jc w:val="both"/>
        <w:rPr>
          <w:rFonts w:cstheme="minorHAnsi"/>
        </w:rPr>
      </w:pPr>
      <w:r w:rsidRPr="00255883">
        <w:rPr>
          <w:rFonts w:cstheme="minorHAnsi"/>
        </w:rPr>
        <w:t>2.</w:t>
      </w:r>
      <w:r w:rsidR="003B0F1F" w:rsidRPr="00255883">
        <w:rPr>
          <w:rFonts w:cstheme="minorHAnsi"/>
        </w:rPr>
        <w:t xml:space="preserve">3. </w:t>
      </w:r>
      <w:r w:rsidR="00E53E12" w:rsidRPr="00255883">
        <w:rPr>
          <w:rFonts w:cstheme="minorHAnsi"/>
        </w:rPr>
        <w:t>Jeigu apibūdinant pirkimo objektą techninėje</w:t>
      </w:r>
      <w:r w:rsidR="00E53E12" w:rsidRPr="00E53E12">
        <w:rPr>
          <w:rFonts w:cstheme="minorHAnsi"/>
        </w:rPr>
        <w:t xml:space="preserve"> specifikacijoje </w:t>
      </w:r>
      <w:r w:rsidR="00356991">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BE2C8FA" w:rsidR="00004521" w:rsidRDefault="00004521" w:rsidP="00FA3F98">
      <w:pPr>
        <w:pStyle w:val="Sraopastraipa"/>
        <w:spacing w:after="0" w:line="240" w:lineRule="auto"/>
        <w:ind w:left="0" w:firstLine="709"/>
        <w:jc w:val="both"/>
        <w:rPr>
          <w:rFonts w:cstheme="minorHAnsi"/>
        </w:rPr>
      </w:pPr>
      <w:r>
        <w:rPr>
          <w:rFonts w:cstheme="minorHAnsi"/>
        </w:rPr>
        <w:t>2.</w:t>
      </w:r>
      <w:r w:rsidR="00FA3F98">
        <w:rPr>
          <w:rFonts w:cstheme="minorHAnsi"/>
        </w:rPr>
        <w:t>4</w:t>
      </w:r>
      <w:r>
        <w:rPr>
          <w:rFonts w:cstheme="minorHAnsi"/>
        </w:rPr>
        <w:t>. Jeigu a</w:t>
      </w:r>
      <w:r w:rsidRPr="00E53E12">
        <w:rPr>
          <w:rFonts w:cstheme="minorHAnsi"/>
        </w:rPr>
        <w:t>pibūdinant pirkimo objektą techninėje specifikacijoje</w:t>
      </w:r>
      <w:r w:rsidR="00356991">
        <w:rPr>
          <w:rFonts w:cstheme="minorHAnsi"/>
        </w:rPr>
        <w:t xml:space="preserve"> ar kituose pirkimo dokumentuose </w:t>
      </w:r>
      <w:r w:rsidRPr="00E53E12">
        <w:rPr>
          <w:rFonts w:cstheme="minorHAnsi"/>
        </w:rPr>
        <w:t xml:space="preserv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6D830415" w14:textId="77777777" w:rsidR="009A7F63" w:rsidRDefault="009A7F63" w:rsidP="00FA3F98">
      <w:pPr>
        <w:pStyle w:val="Sraopastraipa"/>
        <w:spacing w:after="0" w:line="240" w:lineRule="auto"/>
        <w:ind w:left="0" w:firstLine="709"/>
        <w:jc w:val="both"/>
        <w:rPr>
          <w:rFonts w:cstheme="minorHAnsi"/>
        </w:rPr>
      </w:pPr>
    </w:p>
    <w:p w14:paraId="51138A06" w14:textId="7602D170" w:rsidR="009A7F63" w:rsidRDefault="009A7F63" w:rsidP="009A7F63">
      <w:pPr>
        <w:pStyle w:val="Sraopastraipa"/>
        <w:spacing w:after="0" w:line="240" w:lineRule="auto"/>
        <w:ind w:left="0" w:firstLine="709"/>
        <w:jc w:val="right"/>
        <w:rPr>
          <w:rFonts w:cstheme="minorHAnsi"/>
        </w:rPr>
      </w:pPr>
      <w:r>
        <w:rPr>
          <w:rFonts w:cstheme="minorHAnsi"/>
        </w:rPr>
        <w:t>2</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190999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33BD9421" w:rsidR="00B176FD" w:rsidRPr="00F0499F" w:rsidRDefault="00862DB8" w:rsidP="002454AB">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9E4767" w:rsidR="00BE0587" w:rsidRPr="007F6AF8" w:rsidRDefault="00BE0587" w:rsidP="00C53FF1">
      <w:pPr>
        <w:pStyle w:val="Body2"/>
        <w:numPr>
          <w:ilvl w:val="1"/>
          <w:numId w:val="21"/>
        </w:numPr>
        <w:spacing w:after="0"/>
        <w:rPr>
          <w:rFonts w:asciiTheme="minorHAnsi" w:hAnsiTheme="minorHAnsi" w:cstheme="minorHAnsi"/>
          <w:lang w:val="lt-LT"/>
        </w:rPr>
      </w:pPr>
      <w:proofErr w:type="spellStart"/>
      <w:r w:rsidRPr="007F6AF8">
        <w:rPr>
          <w:rFonts w:asciiTheme="minorHAnsi" w:eastAsiaTheme="minorHAnsi" w:hAnsiTheme="minorHAnsi" w:cstheme="minorHAnsi"/>
        </w:rPr>
        <w:t>P</w:t>
      </w:r>
      <w:r w:rsidRPr="007F6AF8">
        <w:rPr>
          <w:rFonts w:asciiTheme="minorHAnsi" w:hAnsiTheme="minorHAnsi" w:cstheme="minorHAnsi"/>
        </w:rPr>
        <w:t>erkančioji</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organizacija</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nerengs</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objekto</w:t>
      </w:r>
      <w:proofErr w:type="spellEnd"/>
      <w:r w:rsidRPr="007F6AF8">
        <w:rPr>
          <w:rFonts w:asciiTheme="minorHAnsi" w:hAnsiTheme="minorHAnsi" w:cstheme="minorHAnsi"/>
        </w:rPr>
        <w:t xml:space="preserve"> </w:t>
      </w:r>
      <w:proofErr w:type="spellStart"/>
      <w:r w:rsidRPr="007F6AF8">
        <w:rPr>
          <w:rFonts w:asciiTheme="minorHAnsi" w:hAnsiTheme="minorHAnsi" w:cstheme="minorHAnsi"/>
        </w:rPr>
        <w:t>apžiūros</w:t>
      </w:r>
      <w:proofErr w:type="spellEnd"/>
      <w:r w:rsidRPr="007F6AF8">
        <w:rPr>
          <w:rFonts w:asciiTheme="minorHAnsi" w:hAnsiTheme="minorHAnsi"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190999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7616E9D" w:rsidR="002C5249" w:rsidRPr="002E3951" w:rsidRDefault="009D2F13" w:rsidP="127DD6E8">
      <w:pPr>
        <w:pStyle w:val="Sraopastraipa"/>
        <w:spacing w:after="120" w:line="20" w:lineRule="atLeast"/>
        <w:ind w:left="0" w:firstLine="567"/>
        <w:jc w:val="both"/>
      </w:pPr>
      <w:r w:rsidRPr="002E3951">
        <w:t xml:space="preserve">4.1. </w:t>
      </w:r>
      <w:r w:rsidR="002C5249" w:rsidRPr="002E3951">
        <w:t>Reikalavimai dėl tiekėjo ir</w:t>
      </w:r>
      <w:bookmarkStart w:id="15" w:name="_Hlk41039660"/>
      <w:r w:rsidR="00942379" w:rsidRPr="002E3951">
        <w:t xml:space="preserve"> </w:t>
      </w:r>
      <w:r w:rsidR="002C5249" w:rsidRPr="002E3951">
        <w:t>subtiekėjų</w:t>
      </w:r>
      <w:r w:rsidR="00942379" w:rsidRPr="002E3951">
        <w:t xml:space="preserve"> (jei taikoma)</w:t>
      </w:r>
      <w:r w:rsidR="00953F2B" w:rsidRPr="002E3951">
        <w:t xml:space="preserve">, </w:t>
      </w:r>
      <w:r w:rsidR="007F34C7" w:rsidRPr="002E3951">
        <w:t>ūkio subjektų, kurių pajėgumais tiekėjas remiasi,</w:t>
      </w:r>
      <w:r w:rsidR="002C5249" w:rsidRPr="002E3951">
        <w:t xml:space="preserve"> </w:t>
      </w:r>
      <w:bookmarkEnd w:id="15"/>
      <w:r w:rsidR="002C5249" w:rsidRPr="002E3951">
        <w:t xml:space="preserve">pašalinimo pagrindų nebuvimo bei jų nebuvimą patvirtinantys dokumentai nurodyti </w:t>
      </w:r>
      <w:r w:rsidR="006A737F" w:rsidRPr="002E3951">
        <w:t xml:space="preserve">specialiųjų </w:t>
      </w:r>
      <w:r w:rsidR="006A737F" w:rsidRPr="002E3951">
        <w:rPr>
          <w:rFonts w:eastAsia="Calibri"/>
        </w:rPr>
        <w:t>p</w:t>
      </w:r>
      <w:r w:rsidR="00551FA7" w:rsidRPr="002E3951">
        <w:rPr>
          <w:rFonts w:eastAsia="Calibri"/>
        </w:rPr>
        <w:t xml:space="preserve">irkimo </w:t>
      </w:r>
      <w:r w:rsidR="006773B6" w:rsidRPr="002E3951">
        <w:rPr>
          <w:rFonts w:eastAsia="Calibri"/>
        </w:rPr>
        <w:t xml:space="preserve">sąlygų </w:t>
      </w:r>
      <w:r w:rsidR="009749C3" w:rsidRPr="002E3951">
        <w:rPr>
          <w:rFonts w:eastAsia="Calibri"/>
        </w:rPr>
        <w:t xml:space="preserve">3 </w:t>
      </w:r>
      <w:r w:rsidR="006773B6" w:rsidRPr="002E3951">
        <w:rPr>
          <w:rFonts w:eastAsia="Calibri"/>
        </w:rPr>
        <w:t>priede</w:t>
      </w:r>
      <w:r w:rsidR="002C5249" w:rsidRPr="002E3951">
        <w:t xml:space="preserve">. </w:t>
      </w:r>
    </w:p>
    <w:p w14:paraId="0C60AABA" w14:textId="40BF58AB" w:rsidR="00C723A5" w:rsidRPr="002E3951" w:rsidRDefault="00970624" w:rsidP="00970624">
      <w:pPr>
        <w:pStyle w:val="Sraopastraipa"/>
        <w:tabs>
          <w:tab w:val="left" w:pos="851"/>
        </w:tabs>
        <w:spacing w:after="0" w:line="20" w:lineRule="atLeast"/>
        <w:ind w:left="0" w:firstLine="567"/>
        <w:jc w:val="both"/>
      </w:pPr>
      <w:r w:rsidRPr="002E3951">
        <w:t>4.2.</w:t>
      </w:r>
      <w:r w:rsidR="00C723A5" w:rsidRPr="002E3951">
        <w:t xml:space="preserve"> Tiekėjams nustatomi kvalifikacijos reikalavimai, jų atitiktį patvirtinantys dokumentai nurodyti specialiųjų pirkimo sąlygų 4 priede.</w:t>
      </w:r>
      <w:r w:rsidR="00C801A5">
        <w:t xml:space="preserve"> </w:t>
      </w:r>
      <w:r w:rsidR="00BF4E36">
        <w:t>Pateikti k</w:t>
      </w:r>
      <w:r w:rsidR="00C801A5">
        <w:t>valifikacijos reikalavimų atitiktį patvirtinan</w:t>
      </w:r>
      <w:r w:rsidR="00BF4E36">
        <w:t xml:space="preserve">čius </w:t>
      </w:r>
      <w:r w:rsidR="00C801A5">
        <w:t>dokument</w:t>
      </w:r>
      <w:r w:rsidR="00E944CE">
        <w:t>us</w:t>
      </w:r>
      <w:r w:rsidR="00663361">
        <w:t xml:space="preserve"> bus prašoma tik</w:t>
      </w:r>
      <w:r w:rsidR="00687394">
        <w:t xml:space="preserve"> iš </w:t>
      </w:r>
      <w:r w:rsidR="00663361">
        <w:t xml:space="preserve"> </w:t>
      </w:r>
      <w:r w:rsidR="00687394">
        <w:t>pirkimo laimėtojo.</w:t>
      </w:r>
      <w:r w:rsidR="00BF4E3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190999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7699B4F9" w14:textId="6A4C55CF" w:rsidR="00550CB8" w:rsidRPr="00550CB8" w:rsidRDefault="00550CB8" w:rsidP="00DD4E9F">
      <w:pPr>
        <w:spacing w:after="0" w:line="240" w:lineRule="auto"/>
        <w:ind w:firstLine="567"/>
        <w:jc w:val="both"/>
        <w:rPr>
          <w:rFonts w:cstheme="minorHAnsi"/>
          <w:color w:val="000000" w:themeColor="text1"/>
        </w:rPr>
      </w:pPr>
      <w:r w:rsidRPr="00550CB8">
        <w:rPr>
          <w:rFonts w:cstheme="minorHAnsi"/>
          <w:color w:val="000000" w:themeColor="text1"/>
        </w:rPr>
        <w:t>5.1. Pirkimui netaikomos Reglamento</w:t>
      </w:r>
      <w:r w:rsidR="0059099B">
        <w:rPr>
          <w:rFonts w:cstheme="minorHAnsi"/>
          <w:color w:val="000000" w:themeColor="text1"/>
        </w:rPr>
        <w:t xml:space="preserve"> ir VPĮ nuostatos dėl nacionalinio saugumo</w:t>
      </w:r>
      <w:r w:rsidRPr="00550CB8">
        <w:rPr>
          <w:rFonts w:cstheme="minorHAnsi"/>
          <w:color w:val="000000" w:themeColor="text1"/>
        </w:rPr>
        <w:t>.</w:t>
      </w:r>
    </w:p>
    <w:p w14:paraId="4BEDE7AF" w14:textId="15A8BFA1"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190999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2E3951" w:rsidRDefault="00192AF9" w:rsidP="001032F8">
      <w:pPr>
        <w:spacing w:after="0" w:line="20" w:lineRule="atLeast"/>
        <w:ind w:firstLine="567"/>
        <w:jc w:val="both"/>
        <w:rPr>
          <w:rFonts w:ascii="Calibri" w:hAnsi="Calibri" w:cs="Calibri"/>
          <w:i/>
          <w:iCs/>
        </w:rPr>
      </w:pPr>
      <w:r w:rsidRPr="002E3951">
        <w:rPr>
          <w:rFonts w:ascii="Calibri" w:hAnsi="Calibri" w:cs="Calibri"/>
        </w:rPr>
        <w:t xml:space="preserve">6.1. </w:t>
      </w:r>
      <w:r w:rsidR="00EF5623" w:rsidRPr="002E3951">
        <w:rPr>
          <w:rFonts w:ascii="Calibri" w:hAnsi="Calibri" w:cs="Calibri"/>
        </w:rPr>
        <w:t xml:space="preserve">Tiekėjo </w:t>
      </w:r>
      <w:r w:rsidR="0058726C" w:rsidRPr="002E3951">
        <w:rPr>
          <w:rFonts w:ascii="Calibri" w:hAnsi="Calibri" w:cs="Calibri"/>
        </w:rPr>
        <w:t>p</w:t>
      </w:r>
      <w:r w:rsidR="00EF5623" w:rsidRPr="002E3951">
        <w:rPr>
          <w:rFonts w:ascii="Calibri" w:hAnsi="Calibri" w:cs="Calibri"/>
        </w:rPr>
        <w:t>asiūlymą sudaro CVP IS pateikiamų ir žemiau nurodytų dokumentų visuma</w:t>
      </w:r>
      <w:r w:rsidR="00FD53CF" w:rsidRPr="002E3951">
        <w:rPr>
          <w:rFonts w:ascii="Calibri" w:hAnsi="Calibri" w:cs="Calibri"/>
        </w:rPr>
        <w:t>:</w:t>
      </w:r>
    </w:p>
    <w:p w14:paraId="5F6ED37F" w14:textId="2337924E" w:rsidR="001C262D" w:rsidRPr="002E3951" w:rsidRDefault="001C262D" w:rsidP="001C262D">
      <w:pPr>
        <w:spacing w:after="0" w:line="240" w:lineRule="auto"/>
        <w:ind w:firstLine="567"/>
        <w:jc w:val="both"/>
        <w:rPr>
          <w:rFonts w:cstheme="minorHAnsi"/>
          <w:u w:val="single"/>
        </w:rPr>
      </w:pPr>
      <w:r w:rsidRPr="002E3951">
        <w:rPr>
          <w:rFonts w:ascii="Calibri" w:hAnsi="Calibri" w:cs="Calibri"/>
        </w:rPr>
        <w:t xml:space="preserve">6.1.1. </w:t>
      </w:r>
      <w:r w:rsidRPr="00912BB9">
        <w:rPr>
          <w:rFonts w:cstheme="minorHAnsi"/>
        </w:rPr>
        <w:t xml:space="preserve">tiekėjo </w:t>
      </w:r>
      <w:r w:rsidRPr="00912BB9">
        <w:rPr>
          <w:rFonts w:ascii="Calibri" w:hAnsi="Calibri" w:cs="Calibri"/>
        </w:rPr>
        <w:t>užpildytas ir</w:t>
      </w:r>
      <w:r w:rsidRPr="00912BB9">
        <w:rPr>
          <w:rFonts w:cstheme="minorHAnsi"/>
        </w:rPr>
        <w:t xml:space="preserve"> pasirašytas pasiūlymas, parengtas pagal specialiųjų pirkimo sąlygų </w:t>
      </w:r>
      <w:r w:rsidR="002E3951" w:rsidRPr="00912BB9">
        <w:rPr>
          <w:rFonts w:cstheme="minorHAnsi"/>
        </w:rPr>
        <w:t>6</w:t>
      </w:r>
      <w:r w:rsidRPr="00912BB9">
        <w:rPr>
          <w:rFonts w:cstheme="minorHAnsi"/>
          <w:shd w:val="clear" w:color="auto" w:fill="FFFFFF"/>
        </w:rPr>
        <w:t xml:space="preserve"> </w:t>
      </w:r>
      <w:r w:rsidRPr="00912BB9">
        <w:rPr>
          <w:rFonts w:cstheme="minorHAnsi"/>
        </w:rPr>
        <w:t>priede pateiktą pasiūlymo formą;</w:t>
      </w:r>
    </w:p>
    <w:p w14:paraId="2730434F" w14:textId="78CA1242" w:rsidR="001C262D" w:rsidRPr="002E3951" w:rsidRDefault="00E101B8" w:rsidP="001C262D">
      <w:pPr>
        <w:spacing w:after="0" w:line="240" w:lineRule="auto"/>
        <w:ind w:firstLine="567"/>
        <w:jc w:val="both"/>
        <w:rPr>
          <w:rFonts w:cstheme="minorHAnsi"/>
          <w:u w:val="single"/>
        </w:rPr>
      </w:pPr>
      <w:r w:rsidRPr="002E3951">
        <w:rPr>
          <w:rFonts w:ascii="Calibri" w:hAnsi="Calibri" w:cs="Calibri"/>
        </w:rPr>
        <w:t>6.1.</w:t>
      </w:r>
      <w:r w:rsidR="00C7179F" w:rsidRPr="002E3951">
        <w:rPr>
          <w:rFonts w:ascii="Calibri" w:hAnsi="Calibri" w:cs="Calibri"/>
        </w:rPr>
        <w:t>2.</w:t>
      </w:r>
      <w:r w:rsidRPr="002E3951">
        <w:rPr>
          <w:rFonts w:ascii="Calibri" w:hAnsi="Calibri" w:cs="Calibri"/>
        </w:rPr>
        <w:t xml:space="preserve"> </w:t>
      </w:r>
      <w:r w:rsidR="001C262D" w:rsidRPr="002E3951">
        <w:rPr>
          <w:rFonts w:cstheme="minorHAnsi"/>
        </w:rPr>
        <w:t xml:space="preserve">užpildytas EBVPD (specialiųjų pirkimo sąlygų 5 priedas). </w:t>
      </w:r>
      <w:r w:rsidR="007C5A80">
        <w:rPr>
          <w:rFonts w:cstheme="minorHAnsi"/>
        </w:rPr>
        <w:t>Pateikdamas ir p</w:t>
      </w:r>
      <w:r w:rsidR="001C262D" w:rsidRPr="002E3951">
        <w:rPr>
          <w:rFonts w:cstheme="minorHAnsi"/>
        </w:rPr>
        <w:t>asirašydamas pasiūlymą, tiekėjas patvirtina ir EBVPD tikrumą;</w:t>
      </w:r>
    </w:p>
    <w:p w14:paraId="6179E7AD" w14:textId="5408B493"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6.1.3. jungtinės veiklos sutarties kopija</w:t>
      </w:r>
      <w:r w:rsidR="00516043" w:rsidRPr="00E81144">
        <w:rPr>
          <w:rFonts w:ascii="Calibri" w:hAnsi="Calibri" w:cs="Calibri"/>
        </w:rPr>
        <w:t xml:space="preserve"> </w:t>
      </w:r>
      <w:r w:rsidRPr="00E81144">
        <w:rPr>
          <w:rFonts w:ascii="Calibri" w:hAnsi="Calibri" w:cs="Calibri"/>
        </w:rPr>
        <w:t xml:space="preserve">(jeigu </w:t>
      </w:r>
      <w:r w:rsidR="005F152B" w:rsidRPr="00E81144">
        <w:rPr>
          <w:rFonts w:ascii="Calibri" w:hAnsi="Calibri" w:cs="Calibri"/>
        </w:rPr>
        <w:t>p</w:t>
      </w:r>
      <w:r w:rsidR="00090F9B" w:rsidRPr="00E81144">
        <w:rPr>
          <w:rFonts w:ascii="Calibri" w:hAnsi="Calibri" w:cs="Calibri"/>
        </w:rPr>
        <w:t xml:space="preserve">irkime </w:t>
      </w:r>
      <w:r w:rsidRPr="00E81144">
        <w:rPr>
          <w:rFonts w:ascii="Calibri" w:hAnsi="Calibri" w:cs="Calibri"/>
        </w:rPr>
        <w:t xml:space="preserve">dalyvauja </w:t>
      </w:r>
      <w:r w:rsidR="00090F9B" w:rsidRPr="00E81144">
        <w:rPr>
          <w:rFonts w:ascii="Calibri" w:hAnsi="Calibri" w:cs="Calibri"/>
        </w:rPr>
        <w:t>ūkio subjektų</w:t>
      </w:r>
      <w:r w:rsidRPr="00E81144">
        <w:rPr>
          <w:rFonts w:ascii="Calibri" w:hAnsi="Calibri" w:cs="Calibri"/>
        </w:rPr>
        <w:t xml:space="preserve"> grupė</w:t>
      </w:r>
      <w:r w:rsidR="00516043" w:rsidRPr="00E81144">
        <w:rPr>
          <w:rFonts w:ascii="Calibri" w:hAnsi="Calibri" w:cs="Calibri"/>
        </w:rPr>
        <w:t xml:space="preserve"> </w:t>
      </w:r>
      <w:r w:rsidR="00516043" w:rsidRPr="00E81144">
        <w:t>jungtinės veiklos sutarties pagrindu</w:t>
      </w:r>
      <w:r w:rsidRPr="00E81144">
        <w:rPr>
          <w:rFonts w:ascii="Calibri" w:hAnsi="Calibri" w:cs="Calibri"/>
        </w:rPr>
        <w:t>);</w:t>
      </w:r>
    </w:p>
    <w:p w14:paraId="1CB9BDD4" w14:textId="3AF791C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6.1.4. dokumentas, patvirtinantis, kad asmuo, kuris </w:t>
      </w:r>
      <w:r w:rsidR="007C5A80">
        <w:rPr>
          <w:rFonts w:ascii="Calibri" w:hAnsi="Calibri" w:cs="Calibri"/>
        </w:rPr>
        <w:t xml:space="preserve">pateikė ir </w:t>
      </w:r>
      <w:r w:rsidRPr="00E81144">
        <w:rPr>
          <w:rFonts w:ascii="Calibri" w:hAnsi="Calibri" w:cs="Calibri"/>
        </w:rPr>
        <w:t xml:space="preserve">pasirašė </w:t>
      </w:r>
      <w:r w:rsidR="005F152B" w:rsidRPr="00E81144">
        <w:rPr>
          <w:rFonts w:ascii="Calibri" w:hAnsi="Calibri" w:cs="Calibri"/>
        </w:rPr>
        <w:t>p</w:t>
      </w:r>
      <w:r w:rsidRPr="00E81144">
        <w:rPr>
          <w:rFonts w:ascii="Calibri" w:hAnsi="Calibri" w:cs="Calibri"/>
        </w:rPr>
        <w:t xml:space="preserve">asiūlymą (jei jis ne tiekėjo vadovas), turėjo teisę </w:t>
      </w:r>
      <w:r w:rsidR="005647FE" w:rsidRPr="00E81144">
        <w:rPr>
          <w:rFonts w:ascii="Calibri" w:hAnsi="Calibri" w:cs="Calibri"/>
        </w:rPr>
        <w:t xml:space="preserve">jį </w:t>
      </w:r>
      <w:r w:rsidR="007C5A80">
        <w:rPr>
          <w:rFonts w:ascii="Calibri" w:hAnsi="Calibri" w:cs="Calibri"/>
        </w:rPr>
        <w:t xml:space="preserve">pateikti ir </w:t>
      </w:r>
      <w:r w:rsidRPr="00E81144">
        <w:rPr>
          <w:rFonts w:ascii="Calibri" w:hAnsi="Calibri" w:cs="Calibri"/>
        </w:rPr>
        <w:t>pasirašyti;</w:t>
      </w:r>
    </w:p>
    <w:p w14:paraId="1CB429A9" w14:textId="6DC8586D"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 xml:space="preserve">6.1.5. </w:t>
      </w:r>
      <w:r w:rsidR="005F152B" w:rsidRPr="00E81144">
        <w:rPr>
          <w:rFonts w:ascii="Calibri" w:hAnsi="Calibri" w:cs="Calibri"/>
        </w:rPr>
        <w:t>p</w:t>
      </w:r>
      <w:r w:rsidRPr="00E81144">
        <w:rPr>
          <w:rFonts w:ascii="Calibri" w:hAnsi="Calibri" w:cs="Calibri"/>
        </w:rPr>
        <w:t>asiūlymo galiojimą užtikrinantis dokumentas (jeigu reikalaujama);</w:t>
      </w:r>
    </w:p>
    <w:p w14:paraId="46AF0259" w14:textId="10F057A8"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6.1.6. jei tiekėjas pasitelkia ūkio subjektus, kurių pajėgumais remiasi, – įrodymai, kad šie ištekliai bus prieinami per visą sutartinių įsipareigojimų vykdymo laikotarp</w:t>
      </w:r>
      <w:r w:rsidR="00D11E3A" w:rsidRPr="00E81144">
        <w:rPr>
          <w:rFonts w:ascii="Calibri" w:hAnsi="Calibri" w:cs="Calibri"/>
        </w:rPr>
        <w:t>į</w:t>
      </w:r>
      <w:r w:rsidRPr="00E81144">
        <w:rPr>
          <w:rFonts w:ascii="Calibri" w:hAnsi="Calibri" w:cs="Calibri"/>
        </w:rPr>
        <w:t>;</w:t>
      </w:r>
    </w:p>
    <w:p w14:paraId="42F9F4E3" w14:textId="6C792521" w:rsidR="00E101B8" w:rsidRPr="00E81144" w:rsidRDefault="00E101B8" w:rsidP="00DF6A09">
      <w:pPr>
        <w:spacing w:after="0" w:line="240" w:lineRule="auto"/>
        <w:ind w:firstLine="709"/>
        <w:jc w:val="both"/>
        <w:rPr>
          <w:rFonts w:ascii="Calibri" w:hAnsi="Calibri" w:cs="Calibri"/>
        </w:rPr>
      </w:pPr>
      <w:r w:rsidRPr="00E81144">
        <w:rPr>
          <w:rFonts w:ascii="Calibri" w:hAnsi="Calibri" w:cs="Calibri"/>
        </w:rPr>
        <w:t>6.1.7. jei tiekėjas pasitelkia subtiekėjus, subtiekėjo</w:t>
      </w:r>
      <w:r w:rsidR="0080573E" w:rsidRPr="00E81144">
        <w:rPr>
          <w:rFonts w:ascii="Calibri" w:hAnsi="Calibri" w:cs="Calibri"/>
        </w:rPr>
        <w:t xml:space="preserve"> </w:t>
      </w:r>
      <w:r w:rsidRPr="00E81144">
        <w:rPr>
          <w:rFonts w:ascii="Calibri" w:hAnsi="Calibri" w:cs="Calibri"/>
        </w:rPr>
        <w:t xml:space="preserve">deklaracija ar kitas dokumentas, patvirtinantis jo sutikimą būti subtiekėju </w:t>
      </w:r>
      <w:r w:rsidR="005F152B" w:rsidRPr="00E81144">
        <w:rPr>
          <w:rFonts w:ascii="Calibri" w:hAnsi="Calibri" w:cs="Calibri"/>
        </w:rPr>
        <w:t>p</w:t>
      </w:r>
      <w:r w:rsidR="0080573E" w:rsidRPr="00E81144">
        <w:rPr>
          <w:rFonts w:ascii="Calibri" w:hAnsi="Calibri" w:cs="Calibri"/>
        </w:rPr>
        <w:t>irkime</w:t>
      </w:r>
      <w:r w:rsidRPr="00E81144">
        <w:rPr>
          <w:rFonts w:ascii="Calibri" w:hAnsi="Calibri" w:cs="Calibri"/>
        </w:rPr>
        <w:t>;</w:t>
      </w:r>
    </w:p>
    <w:p w14:paraId="0A34792B" w14:textId="5CF455D7" w:rsidR="00E101B8" w:rsidRDefault="00E101B8" w:rsidP="00DF6A09">
      <w:pPr>
        <w:spacing w:after="0" w:line="240" w:lineRule="auto"/>
        <w:ind w:firstLine="709"/>
        <w:jc w:val="both"/>
        <w:rPr>
          <w:rFonts w:ascii="Calibri" w:hAnsi="Calibri" w:cs="Calibri"/>
          <w:i/>
          <w:iCs/>
        </w:rPr>
      </w:pPr>
      <w:r w:rsidRPr="00E81144">
        <w:rPr>
          <w:rFonts w:ascii="Calibri" w:hAnsi="Calibri" w:cs="Calibri"/>
        </w:rPr>
        <w:t>6.1</w:t>
      </w:r>
      <w:r w:rsidR="003D517C" w:rsidRPr="00E81144">
        <w:rPr>
          <w:rFonts w:ascii="Calibri" w:hAnsi="Calibri" w:cs="Calibri"/>
        </w:rPr>
        <w:t>.</w:t>
      </w:r>
      <w:r w:rsidRPr="00E81144">
        <w:rPr>
          <w:rFonts w:ascii="Calibri" w:hAnsi="Calibri" w:cs="Calibri"/>
        </w:rPr>
        <w:t xml:space="preserve">8. dokumentai, patvirtinantys, kad ūkio subjektas, kurio pajėgumais tiekėjas remiasi, atsižvelgdamas į </w:t>
      </w:r>
      <w:r w:rsidR="004A553B" w:rsidRPr="00E81144">
        <w:rPr>
          <w:rFonts w:ascii="Calibri" w:hAnsi="Calibri" w:cs="Calibri"/>
        </w:rPr>
        <w:t xml:space="preserve">specialiųjų </w:t>
      </w:r>
      <w:r w:rsidRPr="00E81144">
        <w:rPr>
          <w:rFonts w:ascii="Calibri" w:hAnsi="Calibri" w:cs="Calibri"/>
        </w:rPr>
        <w:t xml:space="preserve">pirkimo </w:t>
      </w:r>
      <w:r w:rsidR="004A553B" w:rsidRPr="00E81144">
        <w:rPr>
          <w:rFonts w:ascii="Calibri" w:hAnsi="Calibri" w:cs="Calibri"/>
        </w:rPr>
        <w:t xml:space="preserve">sąlygų </w:t>
      </w:r>
      <w:r w:rsidR="001C262D" w:rsidRPr="00E81144">
        <w:rPr>
          <w:rFonts w:ascii="Calibri" w:hAnsi="Calibri" w:cs="Calibri"/>
        </w:rPr>
        <w:t>4</w:t>
      </w:r>
      <w:r w:rsidR="00AC4350" w:rsidRPr="00E81144">
        <w:rPr>
          <w:rFonts w:ascii="Calibri" w:hAnsi="Calibri" w:cs="Calibri"/>
        </w:rPr>
        <w:t xml:space="preserve"> priede</w:t>
      </w:r>
      <w:r w:rsidRPr="00E81144">
        <w:rPr>
          <w:rFonts w:ascii="Calibri" w:hAnsi="Calibri" w:cs="Calibr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E81144">
        <w:rPr>
          <w:rFonts w:ascii="Calibri" w:hAnsi="Calibri" w:cs="Calibri"/>
        </w:rPr>
        <w:t xml:space="preserve"> (jei </w:t>
      </w:r>
      <w:r w:rsidR="00202DC9" w:rsidRPr="00E81144">
        <w:rPr>
          <w:rFonts w:ascii="Calibri" w:hAnsi="Calibri" w:cs="Calibri"/>
        </w:rPr>
        <w:t>perkančioji organizacija kelia tokius kvalifikacijos reikalavimus ir reikalauja prisiimti solidarią atsakomybę)</w:t>
      </w:r>
      <w:r w:rsidRPr="00E81144">
        <w:rPr>
          <w:rFonts w:ascii="Calibri" w:hAnsi="Calibri" w:cs="Calibri"/>
        </w:rPr>
        <w:t>;</w:t>
      </w:r>
      <w:r w:rsidRPr="00E81144">
        <w:rPr>
          <w:rFonts w:ascii="Calibri" w:hAnsi="Calibri" w:cs="Calibri"/>
          <w:i/>
          <w:iCs/>
        </w:rPr>
        <w:t xml:space="preserve"> </w:t>
      </w:r>
    </w:p>
    <w:p w14:paraId="55169E1D" w14:textId="10F3994D" w:rsidR="00D37459" w:rsidRPr="00E81144" w:rsidRDefault="00D37459" w:rsidP="00DF6A09">
      <w:pPr>
        <w:spacing w:after="0" w:line="240" w:lineRule="auto"/>
        <w:ind w:firstLine="709"/>
        <w:jc w:val="both"/>
        <w:rPr>
          <w:rFonts w:ascii="Calibri" w:hAnsi="Calibri" w:cs="Calibri"/>
        </w:rPr>
      </w:pPr>
      <w:r w:rsidRPr="00D37459">
        <w:rPr>
          <w:rFonts w:ascii="Calibri" w:hAnsi="Calibri" w:cs="Calibri"/>
        </w:rPr>
        <w:t>6.1.</w:t>
      </w:r>
      <w:r w:rsidR="003114C1">
        <w:rPr>
          <w:rFonts w:ascii="Calibri" w:hAnsi="Calibri" w:cs="Calibri"/>
        </w:rPr>
        <w:t>9</w:t>
      </w:r>
      <w:r w:rsidRPr="00D37459">
        <w:rPr>
          <w:rFonts w:ascii="Calibri" w:hAnsi="Calibri" w:cs="Calibri"/>
        </w:rPr>
        <w:t>. kita pagal pirkimo dokumentus prašoma pateikti informacija ir (ar) dokumentai.</w:t>
      </w:r>
    </w:p>
    <w:p w14:paraId="479B3B42" w14:textId="66D16EFD" w:rsidR="00FD03FA" w:rsidRPr="00E81144" w:rsidRDefault="001C262D" w:rsidP="00EE3480">
      <w:pPr>
        <w:spacing w:after="0" w:line="240" w:lineRule="auto"/>
        <w:ind w:firstLine="709"/>
        <w:jc w:val="both"/>
        <w:rPr>
          <w:u w:val="single"/>
        </w:rPr>
      </w:pPr>
      <w:r w:rsidRPr="00E81144">
        <w:rPr>
          <w:rFonts w:eastAsia="Calibri" w:cstheme="minorHAnsi"/>
        </w:rPr>
        <w:t xml:space="preserve">6.2. </w:t>
      </w:r>
      <w:r w:rsidR="004023F1" w:rsidRPr="00CA64E1">
        <w:rPr>
          <w:rFonts w:eastAsia="Calibri" w:cstheme="minorHAnsi"/>
        </w:rPr>
        <w:t xml:space="preserve">Pasiūlymas </w:t>
      </w:r>
      <w:r w:rsidR="004023F1">
        <w:rPr>
          <w:rFonts w:eastAsia="Calibri" w:cstheme="minorHAnsi"/>
        </w:rPr>
        <w:t>turi</w:t>
      </w:r>
      <w:r w:rsidR="004023F1" w:rsidRPr="00CA64E1">
        <w:rPr>
          <w:rFonts w:eastAsia="Calibri" w:cstheme="minorHAnsi"/>
        </w:rPr>
        <w:t xml:space="preserve"> būti pasirašytas fiziniu parašu arba kvalifikuotu elektroniniu parašu. Jeigu tiekėjas dokumentus tvirtina naudodamas elektroninį,</w:t>
      </w:r>
      <w:r w:rsidR="004023F1" w:rsidRPr="127DD6E8">
        <w:rPr>
          <w:rFonts w:eastAsia="Calibri"/>
        </w:rPr>
        <w:t xml:space="preserve"> o ne fizinį parašą, elektroninis parašas turi atitikti VPĮ 22 straipsnio 11 dalies 2 ir 3 punktuose nustatytus reikalavimus. </w:t>
      </w:r>
      <w:r w:rsidR="004023F1" w:rsidRPr="127DD6E8">
        <w:t>Perkančiajai organizacijai kilus abejonių dėl dokumentų tikrumo, ji turi teisę reikalauti pateikti dokumentų originalus.</w:t>
      </w:r>
      <w:r w:rsidR="004023F1" w:rsidRPr="127DD6E8">
        <w:rPr>
          <w:rFonts w:eastAsia="Calibri"/>
        </w:rPr>
        <w:t xml:space="preserve"> Gali būti:</w:t>
      </w:r>
    </w:p>
    <w:p w14:paraId="0A36F48B" w14:textId="5B87D7D0" w:rsidR="009A7F63" w:rsidRDefault="006445BE" w:rsidP="006445BE">
      <w:pPr>
        <w:pStyle w:val="Sraopastraipa"/>
        <w:spacing w:after="0" w:line="240" w:lineRule="auto"/>
        <w:ind w:left="0"/>
        <w:jc w:val="both"/>
        <w:rPr>
          <w:rFonts w:eastAsia="Calibri" w:cstheme="minorHAnsi"/>
          <w:bCs/>
          <w:iCs/>
        </w:rPr>
      </w:pPr>
      <w:r>
        <w:rPr>
          <w:rFonts w:eastAsia="Calibri" w:cstheme="minorHAnsi"/>
          <w:bCs/>
          <w:iCs/>
        </w:rPr>
        <w:t xml:space="preserve">              </w:t>
      </w:r>
      <w:r w:rsidR="00C7179F" w:rsidRPr="00E81144">
        <w:rPr>
          <w:rFonts w:eastAsia="Calibri" w:cstheme="minorHAnsi"/>
          <w:bCs/>
          <w:iCs/>
        </w:rPr>
        <w:t>6</w:t>
      </w:r>
      <w:r w:rsidR="00390B20" w:rsidRPr="00E81144">
        <w:rPr>
          <w:rFonts w:eastAsia="Calibri" w:cstheme="minorHAnsi"/>
          <w:bCs/>
          <w:iCs/>
        </w:rPr>
        <w:t>.</w:t>
      </w:r>
      <w:r w:rsidR="00C7179F" w:rsidRPr="00E81144">
        <w:rPr>
          <w:rFonts w:eastAsia="Calibri" w:cstheme="minorHAnsi"/>
          <w:bCs/>
          <w:iCs/>
        </w:rPr>
        <w:t>2</w:t>
      </w:r>
      <w:r w:rsidR="00390B20" w:rsidRPr="00E81144">
        <w:rPr>
          <w:rFonts w:eastAsia="Calibri" w:cstheme="minorHAnsi"/>
          <w:bCs/>
          <w:iCs/>
        </w:rPr>
        <w:t>.</w:t>
      </w:r>
      <w:r w:rsidR="00EE3480" w:rsidRPr="00E81144">
        <w:rPr>
          <w:rFonts w:eastAsia="Calibri" w:cstheme="minorHAnsi"/>
          <w:bCs/>
          <w:iCs/>
        </w:rPr>
        <w:t>1</w:t>
      </w:r>
      <w:r w:rsidR="00FD03FA" w:rsidRPr="00E81144">
        <w:rPr>
          <w:rFonts w:eastAsia="Calibri" w:cstheme="minorHAnsi"/>
          <w:bCs/>
          <w:iCs/>
        </w:rPr>
        <w:t xml:space="preserve"> pateikiami kvalifikuotu elektroniniu parašu pasirašyti elektroninėmis priemonėmis suformuoti dokumentai;</w:t>
      </w:r>
    </w:p>
    <w:p w14:paraId="16122060" w14:textId="71EE6F0C" w:rsidR="009A7F63" w:rsidRPr="009A7F63" w:rsidRDefault="009A7F63" w:rsidP="009A7F63">
      <w:pPr>
        <w:pStyle w:val="Sraopastraipa"/>
        <w:spacing w:after="0" w:line="240" w:lineRule="auto"/>
        <w:ind w:left="0"/>
        <w:jc w:val="right"/>
        <w:rPr>
          <w:rFonts w:eastAsia="Calibri" w:cstheme="minorHAnsi"/>
          <w:bCs/>
          <w:iCs/>
        </w:rPr>
      </w:pPr>
      <w:r>
        <w:rPr>
          <w:rFonts w:eastAsia="Calibri" w:cstheme="minorHAnsi"/>
          <w:bCs/>
          <w:iCs/>
        </w:rPr>
        <w:lastRenderedPageBreak/>
        <w:t>3</w:t>
      </w:r>
    </w:p>
    <w:p w14:paraId="255195E8" w14:textId="77777777" w:rsidR="006445BE" w:rsidRPr="006445BE" w:rsidRDefault="00FD03FA" w:rsidP="006445BE">
      <w:pPr>
        <w:pStyle w:val="Sraopastraipa"/>
        <w:numPr>
          <w:ilvl w:val="2"/>
          <w:numId w:val="13"/>
        </w:numPr>
        <w:tabs>
          <w:tab w:val="left" w:pos="1418"/>
        </w:tabs>
        <w:spacing w:after="0" w:line="240" w:lineRule="auto"/>
        <w:ind w:left="0" w:firstLine="851"/>
        <w:jc w:val="both"/>
        <w:rPr>
          <w:rFonts w:cstheme="minorHAnsi"/>
          <w:bCs/>
          <w:iCs/>
        </w:rPr>
      </w:pPr>
      <w:r w:rsidRPr="00E81144">
        <w:rPr>
          <w:rFonts w:eastAsia="Calibri" w:cstheme="minorHAnsi"/>
          <w:bCs/>
          <w:iCs/>
        </w:rPr>
        <w:t>skaitmeninės dokumentų kopijos (</w:t>
      </w:r>
      <w:r w:rsidRPr="00E81144">
        <w:rPr>
          <w:rFonts w:eastAsia="Calibri" w:cstheme="minorHAnsi"/>
          <w:iCs/>
        </w:rPr>
        <w:t>fiziniu parašu tvirtinami dokumentai turi būti pateikiami pasirašyti ir nuskenuoti)</w:t>
      </w:r>
      <w:r w:rsidRPr="00E81144">
        <w:rPr>
          <w:rFonts w:eastAsia="Calibri" w:cstheme="minorHAnsi"/>
          <w:bCs/>
          <w:iCs/>
        </w:rPr>
        <w:t>.</w:t>
      </w:r>
    </w:p>
    <w:p w14:paraId="0AAF6E04" w14:textId="5CADA9B6" w:rsidR="002E22C3" w:rsidRPr="006445BE" w:rsidRDefault="006445BE" w:rsidP="006445BE">
      <w:pPr>
        <w:tabs>
          <w:tab w:val="left" w:pos="1418"/>
        </w:tabs>
        <w:spacing w:after="0" w:line="240" w:lineRule="auto"/>
        <w:jc w:val="both"/>
        <w:rPr>
          <w:rFonts w:cstheme="minorHAnsi"/>
          <w:bCs/>
          <w:iCs/>
        </w:rPr>
      </w:pPr>
      <w:r>
        <w:t xml:space="preserve">                 6.3. </w:t>
      </w:r>
      <w:r w:rsidR="001C262D" w:rsidRPr="00E81144">
        <w:t xml:space="preserve"> </w:t>
      </w:r>
      <w:r w:rsidR="003B59B2">
        <w:t>P</w:t>
      </w:r>
      <w:r w:rsidR="003B59B2" w:rsidRPr="127DD6E8">
        <w:t xml:space="preserve">asiūlymas turi būti parengtas, </w:t>
      </w:r>
      <w:r w:rsidR="003B59B2" w:rsidRPr="0099696F">
        <w:t xml:space="preserve">lietuvių </w:t>
      </w:r>
      <w:r w:rsidR="003B59B2" w:rsidRPr="009A50B5">
        <w:t>arba</w:t>
      </w:r>
      <w:r w:rsidR="003B59B2">
        <w:t xml:space="preserve"> a</w:t>
      </w:r>
      <w:r w:rsidR="003B59B2" w:rsidRPr="009A50B5">
        <w:t xml:space="preserve">nglų </w:t>
      </w:r>
      <w:r w:rsidR="003B59B2" w:rsidRPr="127DD6E8">
        <w:t>kalba</w:t>
      </w:r>
      <w:r w:rsidR="003B59B2" w:rsidRPr="006445BE">
        <w:rPr>
          <w:color w:val="7030A0"/>
        </w:rPr>
        <w:t xml:space="preserve">. </w:t>
      </w:r>
      <w:r w:rsidR="003B59B2" w:rsidRPr="006445BE">
        <w:rPr>
          <w:rFonts w:eastAsia="Arial"/>
        </w:rPr>
        <w:t xml:space="preserve">Jei kurie nors su pasiūlymu teikiami dokumentai parengti ne ta kalba, kuria reikalaujama, turi būti pateiktas tikslus vertimas į reikalaujamą kalbą. </w:t>
      </w:r>
      <w:r w:rsidR="003B59B2" w:rsidRPr="127DD6E8">
        <w:t xml:space="preserve">Perkančiajai organizacijai turint įtarimų dėl pasiūlyme pateikto dokumento vertimo kokybės ir (ar) jo atitikties dokumento originalo turiniui, perkančioji organizacija reikalauja </w:t>
      </w:r>
      <w:r w:rsidR="003B59B2" w:rsidRPr="00030A93">
        <w:t>pateikti vertimą atlikusio asmens parašu ir vertimų biuro antspaudu (jei turi) patvirtintą šio dokumento vertimą</w:t>
      </w:r>
      <w:r w:rsidR="00030A93">
        <w:t>.</w:t>
      </w:r>
      <w:r w:rsidR="003B59B2" w:rsidRPr="00030A93">
        <w:t xml:space="preserve"> </w:t>
      </w:r>
    </w:p>
    <w:p w14:paraId="0798BA05" w14:textId="77777777" w:rsidR="00030A93" w:rsidRDefault="002E22C3" w:rsidP="00030A93">
      <w:pPr>
        <w:spacing w:after="0" w:line="240" w:lineRule="auto"/>
        <w:ind w:firstLine="851"/>
        <w:jc w:val="both"/>
        <w:rPr>
          <w:rFonts w:ascii="Arial" w:eastAsia="Arial" w:hAnsi="Arial" w:cs="Arial"/>
        </w:rPr>
      </w:pPr>
      <w:r w:rsidRPr="00E81144">
        <w:t>6.4.</w:t>
      </w:r>
      <w:r w:rsidR="0048587E" w:rsidRPr="00E81144">
        <w:t xml:space="preserve"> </w:t>
      </w:r>
      <w:r w:rsidR="008D03B2" w:rsidRPr="00E81144">
        <w:rPr>
          <w:rFonts w:eastAsia="Arial"/>
        </w:rPr>
        <w:t xml:space="preserve">Bendra </w:t>
      </w:r>
      <w:r w:rsidR="00BA6AB3" w:rsidRPr="00E81144">
        <w:rPr>
          <w:rFonts w:eastAsia="Arial"/>
        </w:rPr>
        <w:t>p</w:t>
      </w:r>
      <w:r w:rsidR="008D03B2" w:rsidRPr="00E81144">
        <w:rPr>
          <w:rFonts w:eastAsia="Arial"/>
        </w:rPr>
        <w:t>asiūlymo kaina</w:t>
      </w:r>
      <w:r w:rsidR="00D247A7" w:rsidRPr="00E81144">
        <w:rPr>
          <w:rFonts w:eastAsia="Arial"/>
        </w:rPr>
        <w:t xml:space="preserve"> </w:t>
      </w:r>
      <w:r w:rsidR="008D3752" w:rsidRPr="00E81144">
        <w:rPr>
          <w:rFonts w:eastAsia="Arial"/>
        </w:rPr>
        <w:t>(</w:t>
      </w:r>
      <w:r w:rsidR="00D247A7" w:rsidRPr="00E81144">
        <w:rPr>
          <w:rFonts w:eastAsia="Arial"/>
        </w:rPr>
        <w:t>sąnaudos</w:t>
      </w:r>
      <w:r w:rsidR="008D3752" w:rsidRPr="00E81144">
        <w:rPr>
          <w:rFonts w:eastAsia="Arial"/>
        </w:rPr>
        <w:t>)</w:t>
      </w:r>
      <w:r w:rsidR="00D247A7" w:rsidRPr="00E81144">
        <w:rPr>
          <w:rFonts w:eastAsia="Arial"/>
        </w:rPr>
        <w:t xml:space="preserve"> </w:t>
      </w:r>
      <w:r w:rsidR="008D3752" w:rsidRPr="00E81144">
        <w:rPr>
          <w:rFonts w:eastAsia="Arial"/>
        </w:rPr>
        <w:t xml:space="preserve">su PVM </w:t>
      </w:r>
      <w:r w:rsidR="000B049C" w:rsidRPr="00E81144">
        <w:rPr>
          <w:rFonts w:eastAsia="Arial"/>
        </w:rPr>
        <w:t xml:space="preserve"> turi būti nurodoma </w:t>
      </w:r>
      <w:r w:rsidR="00D247A7" w:rsidRPr="00E81144">
        <w:rPr>
          <w:rFonts w:eastAsia="Arial"/>
        </w:rPr>
        <w:t xml:space="preserve">dviejų skaičių po kablelio tikslumu. </w:t>
      </w:r>
      <w:r w:rsidR="00B75F6D" w:rsidRPr="00E81144">
        <w:rPr>
          <w:rFonts w:eastAsia="Arial" w:cstheme="minorHAnsi"/>
        </w:rPr>
        <w:t>Šią kainą sudarančios kainos sudedamosios dalys ar įkainiai gali būti išreikštos neribojant skaičių po kablelio kiekio</w:t>
      </w:r>
      <w:r w:rsidR="00B75F6D" w:rsidRPr="00E81144">
        <w:rPr>
          <w:rFonts w:ascii="Arial" w:eastAsia="Arial" w:hAnsi="Arial" w:cs="Arial"/>
        </w:rPr>
        <w:t xml:space="preserve">. </w:t>
      </w:r>
    </w:p>
    <w:p w14:paraId="22059CDA" w14:textId="4BD6FBA7" w:rsidR="003A0EC0" w:rsidRPr="00E81144" w:rsidRDefault="00030A93" w:rsidP="00030A93">
      <w:pPr>
        <w:spacing w:after="0" w:line="240" w:lineRule="auto"/>
        <w:ind w:firstLine="851"/>
        <w:jc w:val="both"/>
        <w:rPr>
          <w:rFonts w:cstheme="minorHAnsi"/>
        </w:rPr>
      </w:pPr>
      <w:r>
        <w:rPr>
          <w:rFonts w:eastAsia="Arial"/>
        </w:rPr>
        <w:t xml:space="preserve">6.5. </w:t>
      </w:r>
      <w:r w:rsidR="003A0EC0" w:rsidRPr="00E81144">
        <w:rPr>
          <w:rFonts w:eastAsia="Arial"/>
        </w:rPr>
        <w:t xml:space="preserve">Tiekėjų </w:t>
      </w:r>
      <w:r w:rsidR="00A217B2" w:rsidRPr="00E81144">
        <w:rPr>
          <w:rFonts w:eastAsia="Arial"/>
        </w:rPr>
        <w:t>p</w:t>
      </w:r>
      <w:r w:rsidR="003A0EC0" w:rsidRPr="00E81144">
        <w:rPr>
          <w:rFonts w:eastAsia="Arial"/>
        </w:rPr>
        <w:t xml:space="preserve">asiūlymuose nurodytos kainos bus vertinamos </w:t>
      </w:r>
      <w:r w:rsidR="003A0EC0" w:rsidRPr="00E81144">
        <w:t>ir lyginamos su visais mokesčiais, įskaitant PVM</w:t>
      </w:r>
      <w:r w:rsidR="006E3394" w:rsidRPr="00E81144">
        <w:t>.</w:t>
      </w:r>
      <w:r w:rsidR="003A0EC0" w:rsidRPr="00E81144">
        <w:t xml:space="preserve"> </w:t>
      </w:r>
    </w:p>
    <w:p w14:paraId="7A15AE0A" w14:textId="12E075AA" w:rsidR="00EE1C85" w:rsidRPr="00F0499F" w:rsidRDefault="00031E9E" w:rsidP="00031E9E">
      <w:pPr>
        <w:pStyle w:val="Antrat1"/>
        <w:tabs>
          <w:tab w:val="left" w:pos="709"/>
        </w:tabs>
        <w:ind w:left="142"/>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909998"/>
      <w:bookmarkEnd w:id="20"/>
      <w:bookmarkEnd w:id="21"/>
      <w:bookmarkEnd w:id="22"/>
      <w:bookmarkEnd w:id="23"/>
      <w:bookmarkEnd w:id="24"/>
      <w:r>
        <w:rPr>
          <w:rFonts w:asciiTheme="minorHAnsi" w:hAnsiTheme="minorHAnsi" w:cstheme="minorHAnsi"/>
        </w:rPr>
        <w:t>7.</w:t>
      </w:r>
      <w:r w:rsidR="00EE1C85" w:rsidRPr="00F0499F">
        <w:rPr>
          <w:rFonts w:asciiTheme="minorHAnsi" w:hAnsiTheme="minorHAnsi" w:cstheme="minorHAnsi"/>
        </w:rPr>
        <w:t>Pasiūlymo galiojimo užtikrinimas</w:t>
      </w:r>
      <w:bookmarkEnd w:id="25"/>
      <w:bookmarkEnd w:id="26"/>
      <w:bookmarkEnd w:id="27"/>
    </w:p>
    <w:p w14:paraId="7F76038A" w14:textId="56EE7081" w:rsidR="00B3055F" w:rsidRPr="00DC5C9E" w:rsidRDefault="00655F17" w:rsidP="00077583">
      <w:pPr>
        <w:pStyle w:val="Sraopastraipa"/>
        <w:spacing w:after="0" w:line="240" w:lineRule="auto"/>
        <w:ind w:left="1214" w:hanging="647"/>
        <w:jc w:val="both"/>
      </w:pPr>
      <w:r>
        <w:t xml:space="preserve"> </w:t>
      </w:r>
    </w:p>
    <w:p w14:paraId="2B38CB47" w14:textId="1A8363AC" w:rsidR="00B3551C" w:rsidRPr="00F0499F" w:rsidRDefault="00A422B6" w:rsidP="00A422B6">
      <w:pPr>
        <w:pStyle w:val="Sraopastraipa"/>
        <w:spacing w:after="0" w:line="240" w:lineRule="auto"/>
        <w:ind w:left="0" w:firstLine="567"/>
        <w:jc w:val="both"/>
      </w:pPr>
      <w:r>
        <w:rPr>
          <w:rFonts w:eastAsia="Calibri"/>
        </w:rPr>
        <w:t xml:space="preserve"> </w:t>
      </w: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97F0D7B" w:rsidR="00040C0F" w:rsidRPr="00FD51C2" w:rsidRDefault="00031E9E" w:rsidP="00031E9E">
      <w:pPr>
        <w:pStyle w:val="Antrat1"/>
        <w:tabs>
          <w:tab w:val="left" w:pos="709"/>
        </w:tabs>
        <w:spacing w:line="20" w:lineRule="atLeast"/>
        <w:ind w:left="142"/>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01909999"/>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FF133B0" w14:textId="77777777" w:rsidR="00A422B6" w:rsidRPr="00F0499F" w:rsidRDefault="002827E4" w:rsidP="00A422B6">
      <w:pPr>
        <w:pStyle w:val="Sraopastraipa"/>
        <w:spacing w:after="0" w:line="240" w:lineRule="auto"/>
        <w:ind w:left="567" w:firstLine="142"/>
        <w:rPr>
          <w:rFonts w:cstheme="minorHAnsi"/>
        </w:rPr>
      </w:pPr>
      <w:r>
        <w:rPr>
          <w:rFonts w:cstheme="minorHAnsi"/>
        </w:rPr>
        <w:t xml:space="preserve">8.1. </w:t>
      </w:r>
      <w:r w:rsidR="00A422B6" w:rsidRPr="00F0499F">
        <w:rPr>
          <w:rFonts w:cstheme="minorHAnsi"/>
        </w:rPr>
        <w:t>Perkančioji organizacija pirkime netaikys elektroninio aukciono.</w:t>
      </w:r>
    </w:p>
    <w:p w14:paraId="14CBD3AD" w14:textId="23194EF4" w:rsidR="009D0DC5" w:rsidRPr="00F0499F" w:rsidRDefault="00031E9E" w:rsidP="00031E9E">
      <w:pPr>
        <w:pStyle w:val="Antrat1"/>
        <w:tabs>
          <w:tab w:val="left" w:pos="709"/>
        </w:tabs>
        <w:spacing w:line="20" w:lineRule="atLeast"/>
        <w:ind w:left="142"/>
        <w:contextualSpacing/>
        <w:rPr>
          <w:rFonts w:asciiTheme="minorHAnsi" w:hAnsiTheme="minorHAnsi" w:cstheme="minorHAnsi"/>
        </w:rPr>
      </w:pPr>
      <w:bookmarkStart w:id="35" w:name="_Ref39667303"/>
      <w:bookmarkStart w:id="36" w:name="_Ref39667308"/>
      <w:bookmarkStart w:id="37" w:name="_Toc201910000"/>
      <w:r>
        <w:rPr>
          <w:rFonts w:asciiTheme="minorHAnsi" w:hAnsiTheme="minorHAnsi" w:cstheme="minorHAnsi"/>
        </w:rPr>
        <w:t>9.</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2E01122" w14:textId="6CDC8DFE"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9.1. </w:t>
      </w:r>
      <w:r w:rsidR="00B32A47" w:rsidRPr="00B32A47">
        <w:rPr>
          <w:rFonts w:eastAsia="Calibri" w:cstheme="minorHAnsi"/>
        </w:rPr>
        <w:t xml:space="preserve">Perkančioji organizacija ekonomiškai naudingiausią pasiūlymą išrenka pagal tiekėjo pasiūlyme nurodytą kainą, kuri turi būti apskaičiuota ir nurodyta taip, kaip reikalaujama specialiųjų pirkimo sąlygų </w:t>
      </w:r>
      <w:r w:rsidR="00B32A47">
        <w:rPr>
          <w:rFonts w:eastAsia="Calibri" w:cstheme="minorHAnsi"/>
        </w:rPr>
        <w:t>6</w:t>
      </w:r>
      <w:r w:rsidR="00B32A47" w:rsidRPr="00B32A47">
        <w:rPr>
          <w:rFonts w:eastAsia="Calibri" w:cstheme="minorHAnsi"/>
        </w:rPr>
        <w:t xml:space="preserve"> priede. </w:t>
      </w:r>
    </w:p>
    <w:p w14:paraId="57C7306E" w14:textId="77777777" w:rsidR="00701EBC" w:rsidRPr="0045054E" w:rsidRDefault="00701EBC" w:rsidP="00701EBC">
      <w:pPr>
        <w:pStyle w:val="Betarp"/>
        <w:spacing w:line="20" w:lineRule="atLeast"/>
        <w:ind w:firstLine="567"/>
        <w:contextualSpacing/>
        <w:jc w:val="both"/>
        <w:rPr>
          <w:rFonts w:eastAsia="Calibri" w:cstheme="minorHAnsi"/>
        </w:rPr>
      </w:pPr>
      <w:r w:rsidRPr="0045054E">
        <w:rPr>
          <w:rFonts w:eastAsia="Calibri" w:cstheme="minorHAnsi"/>
        </w:rPr>
        <w:t xml:space="preserve">9.2. Laimėjusiu pasiūlymu galės būti pripažintas tik 1 (vienas) ekonomiškai naudingiausias pasiūlymas, esantis pasiūlymų eilės pirmojoje vietoje. </w:t>
      </w:r>
    </w:p>
    <w:p w14:paraId="60FEBC05" w14:textId="0502CEE1" w:rsidR="001A25FD" w:rsidRPr="0045054E" w:rsidRDefault="00A422B6" w:rsidP="00701EBC">
      <w:pPr>
        <w:pStyle w:val="Betarp"/>
        <w:spacing w:line="20" w:lineRule="atLeast"/>
        <w:ind w:firstLine="567"/>
        <w:contextualSpacing/>
        <w:jc w:val="both"/>
        <w:rPr>
          <w:rStyle w:val="cf01"/>
          <w:rFonts w:asciiTheme="minorHAnsi" w:hAnsiTheme="minorHAnsi" w:cstheme="minorHAnsi"/>
          <w:sz w:val="21"/>
          <w:szCs w:val="21"/>
        </w:rPr>
      </w:pPr>
      <w:r w:rsidRPr="00912BB9">
        <w:rPr>
          <w:rStyle w:val="cf01"/>
          <w:rFonts w:asciiTheme="minorHAnsi" w:hAnsiTheme="minorHAnsi" w:cstheme="minorHAnsi"/>
          <w:sz w:val="21"/>
          <w:szCs w:val="21"/>
        </w:rPr>
        <w:t xml:space="preserve">9.3. </w:t>
      </w:r>
      <w:r w:rsidR="00A9488B" w:rsidRPr="00912BB9">
        <w:rPr>
          <w:rStyle w:val="cf01"/>
          <w:rFonts w:asciiTheme="minorHAnsi" w:hAnsiTheme="minorHAnsi" w:cstheme="minorHAnsi"/>
          <w:sz w:val="21"/>
          <w:szCs w:val="21"/>
        </w:rPr>
        <w:t>Perkančioji organizacija atmes tiekėjo pasiūlymą, jei</w:t>
      </w:r>
      <w:r w:rsidR="00195572" w:rsidRPr="00912BB9">
        <w:rPr>
          <w:rStyle w:val="cf01"/>
          <w:rFonts w:asciiTheme="minorHAnsi" w:hAnsiTheme="minorHAnsi" w:cstheme="minorHAnsi"/>
          <w:sz w:val="21"/>
          <w:szCs w:val="21"/>
        </w:rPr>
        <w:t xml:space="preserve">gu kartu su pasiūlymu </w:t>
      </w:r>
      <w:r w:rsidR="00B2125E" w:rsidRPr="00912BB9">
        <w:rPr>
          <w:rStyle w:val="cf01"/>
          <w:rFonts w:asciiTheme="minorHAnsi" w:hAnsiTheme="minorHAnsi" w:cstheme="minorHAnsi"/>
          <w:sz w:val="21"/>
          <w:szCs w:val="21"/>
        </w:rPr>
        <w:t>nebus pateikt</w:t>
      </w:r>
      <w:r w:rsidRPr="00912BB9">
        <w:rPr>
          <w:rStyle w:val="cf01"/>
          <w:rFonts w:asciiTheme="minorHAnsi" w:hAnsiTheme="minorHAnsi" w:cstheme="minorHAnsi"/>
          <w:sz w:val="21"/>
          <w:szCs w:val="21"/>
        </w:rPr>
        <w:t>as 6.1.1. papunktyje nurodytas dokumentas.</w:t>
      </w:r>
      <w:r w:rsidRPr="0045054E">
        <w:rPr>
          <w:rStyle w:val="cf01"/>
          <w:rFonts w:asciiTheme="minorHAnsi" w:hAnsiTheme="minorHAnsi" w:cstheme="minorHAnsi"/>
          <w:sz w:val="21"/>
          <w:szCs w:val="21"/>
        </w:rPr>
        <w:t xml:space="preserve"> </w:t>
      </w:r>
    </w:p>
    <w:p w14:paraId="5B6E9B4E" w14:textId="77777777" w:rsidR="008728F6" w:rsidRPr="0072204F" w:rsidRDefault="008728F6" w:rsidP="00701EBC">
      <w:pPr>
        <w:pStyle w:val="Betarp"/>
        <w:spacing w:line="20" w:lineRule="atLeast"/>
        <w:ind w:firstLine="567"/>
        <w:contextualSpacing/>
        <w:jc w:val="both"/>
        <w:rPr>
          <w:rFonts w:eastAsiaTheme="minorHAnsi" w:cstheme="minorHAnsi"/>
          <w:bCs/>
          <w:i/>
          <w:iCs/>
          <w:color w:val="7030A0"/>
        </w:rPr>
      </w:pPr>
    </w:p>
    <w:p w14:paraId="678C44CA" w14:textId="060ACABD" w:rsidR="00FE7908" w:rsidRPr="00F065D6" w:rsidRDefault="00FE7908" w:rsidP="00031E9E">
      <w:pPr>
        <w:pStyle w:val="Antrat1"/>
        <w:numPr>
          <w:ilvl w:val="0"/>
          <w:numId w:val="2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1910001"/>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363E1471" w:rsidR="00F57665" w:rsidRPr="001A5047" w:rsidRDefault="001A5047" w:rsidP="127DD6E8">
      <w:pPr>
        <w:pStyle w:val="Sraopastraipa"/>
        <w:spacing w:after="0" w:line="240" w:lineRule="auto"/>
        <w:ind w:left="0" w:firstLine="567"/>
        <w:jc w:val="both"/>
      </w:pPr>
      <w:r>
        <w:t xml:space="preserve">10.1. </w:t>
      </w:r>
      <w:r w:rsidR="00F57665" w:rsidRPr="001A5047">
        <w:t>Ši pirkimo procedūra atliekama siekiant sudaryti sutartį</w:t>
      </w:r>
      <w:r w:rsidR="009A7D11" w:rsidRPr="001A5047">
        <w:t xml:space="preserve"> su tiekėju, kurio pasiūlymas</w:t>
      </w:r>
      <w:r w:rsidR="007B12FF" w:rsidRPr="001A5047">
        <w:t xml:space="preserve">, vadovaujantis </w:t>
      </w:r>
      <w:r w:rsidR="008F4194" w:rsidRPr="001A5047">
        <w:t>p</w:t>
      </w:r>
      <w:r w:rsidR="007B12FF" w:rsidRPr="001A5047">
        <w:t xml:space="preserve">irkimo </w:t>
      </w:r>
      <w:r w:rsidR="00207E40" w:rsidRPr="001A5047">
        <w:t>sąlygose</w:t>
      </w:r>
      <w:r w:rsidR="007B12FF" w:rsidRPr="001A5047">
        <w:t xml:space="preserve"> nustatyta tvarka</w:t>
      </w:r>
      <w:r w:rsidR="0023505D" w:rsidRPr="001A5047">
        <w:t>,</w:t>
      </w:r>
      <w:r w:rsidR="009A7D11" w:rsidRPr="001A5047">
        <w:t xml:space="preserve"> bus pripažintas laimėjęs</w:t>
      </w:r>
      <w:r w:rsidR="00F065D6" w:rsidRPr="001A5047">
        <w:t xml:space="preserve">. </w:t>
      </w:r>
      <w:r w:rsidR="004B2DE4" w:rsidRPr="001A5047">
        <w:t xml:space="preserve">Sutarties sąlygos pateikiamos </w:t>
      </w:r>
      <w:r w:rsidR="007A5D9C" w:rsidRPr="001A5047">
        <w:t>P</w:t>
      </w:r>
      <w:r w:rsidR="00551FA7" w:rsidRPr="001A5047">
        <w:t xml:space="preserve">irkimo </w:t>
      </w:r>
      <w:r w:rsidR="00D86901" w:rsidRPr="001A5047">
        <w:t>sąlygų</w:t>
      </w:r>
      <w:r w:rsidRPr="001A5047">
        <w:t xml:space="preserve"> 8</w:t>
      </w:r>
      <w:r w:rsidR="00D86901" w:rsidRPr="001A5047">
        <w:t xml:space="preserve"> priede „Sutarties projektas“</w:t>
      </w:r>
      <w:r w:rsidR="004B2DE4" w:rsidRPr="001A5047">
        <w:t>.</w:t>
      </w:r>
    </w:p>
    <w:p w14:paraId="1640F94B" w14:textId="5F691CA5" w:rsidR="00640DBD" w:rsidRPr="00F065D6" w:rsidRDefault="00577897" w:rsidP="00577897">
      <w:pPr>
        <w:pStyle w:val="Antrat1"/>
        <w:tabs>
          <w:tab w:val="left" w:pos="567"/>
        </w:tabs>
        <w:spacing w:line="20" w:lineRule="atLeast"/>
        <w:ind w:left="142"/>
        <w:contextualSpacing/>
        <w:jc w:val="both"/>
        <w:rPr>
          <w:rFonts w:asciiTheme="minorHAnsi" w:hAnsiTheme="minorHAnsi" w:cstheme="minorHAnsi"/>
          <w:b/>
          <w:bCs/>
        </w:rPr>
      </w:pPr>
      <w:bookmarkStart w:id="41" w:name="_Toc201910002"/>
      <w:bookmarkEnd w:id="3"/>
      <w:r>
        <w:rPr>
          <w:rFonts w:asciiTheme="minorHAnsi" w:hAnsiTheme="minorHAnsi" w:cstheme="minorHAnsi"/>
        </w:rPr>
        <w:t>11.</w:t>
      </w:r>
      <w:r w:rsidR="00640DBD" w:rsidRPr="00F065D6">
        <w:rPr>
          <w:rFonts w:asciiTheme="minorHAnsi" w:hAnsiTheme="minorHAnsi" w:cstheme="minorHAnsi"/>
        </w:rPr>
        <w:t>Kitos sąlygos</w:t>
      </w:r>
      <w:bookmarkEnd w:id="41"/>
    </w:p>
    <w:p w14:paraId="28DF579A" w14:textId="2B39815A" w:rsidR="00D43E2A" w:rsidRPr="001A5047" w:rsidRDefault="001A5047" w:rsidP="001A5047">
      <w:pPr>
        <w:shd w:val="clear" w:color="auto" w:fill="FFFFFF"/>
        <w:spacing w:after="0" w:line="240" w:lineRule="auto"/>
        <w:ind w:firstLine="360"/>
        <w:jc w:val="both"/>
        <w:rPr>
          <w:rFonts w:eastAsia="Times New Roman" w:cstheme="minorHAnsi"/>
        </w:rPr>
      </w:pPr>
      <w:r w:rsidRPr="001A5047">
        <w:rPr>
          <w:rFonts w:eastAsia="Times New Roman" w:cstheme="minorHAnsi"/>
        </w:rPr>
        <w:t>1</w:t>
      </w:r>
      <w:r w:rsidR="00912BB9">
        <w:rPr>
          <w:rFonts w:eastAsia="Times New Roman" w:cstheme="minorHAnsi"/>
        </w:rPr>
        <w:t>1</w:t>
      </w:r>
      <w:r w:rsidRPr="001A5047">
        <w:rPr>
          <w:rFonts w:eastAsia="Times New Roman" w:cstheme="minorHAnsi"/>
        </w:rPr>
        <w:t xml:space="preserve">.1. </w:t>
      </w:r>
      <w:r w:rsidR="00640DBD" w:rsidRPr="001A5047">
        <w:rPr>
          <w:rFonts w:eastAsia="Times New Roman" w:cstheme="minorHAnsi"/>
        </w:rPr>
        <w:t>Perkančioji organizacija papildom</w:t>
      </w:r>
      <w:r w:rsidRPr="001A5047">
        <w:rPr>
          <w:rFonts w:eastAsia="Times New Roman" w:cstheme="minorHAnsi"/>
        </w:rPr>
        <w:t xml:space="preserve">ų </w:t>
      </w:r>
      <w:r w:rsidR="00640DBD" w:rsidRPr="001A5047">
        <w:rPr>
          <w:rFonts w:eastAsia="Times New Roman" w:cstheme="minorHAnsi"/>
        </w:rPr>
        <w:t xml:space="preserve"> pirkim</w:t>
      </w:r>
      <w:r w:rsidRPr="001A5047">
        <w:rPr>
          <w:rFonts w:eastAsia="Times New Roman" w:cstheme="minorHAnsi"/>
        </w:rPr>
        <w:t>o</w:t>
      </w:r>
      <w:r w:rsidR="00640DBD" w:rsidRPr="001A5047">
        <w:rPr>
          <w:rFonts w:eastAsia="Times New Roman" w:cstheme="minorHAnsi"/>
        </w:rPr>
        <w:t xml:space="preserve"> sąlyg</w:t>
      </w:r>
      <w:r w:rsidRPr="001A5047">
        <w:rPr>
          <w:rFonts w:eastAsia="Times New Roman" w:cstheme="minorHAnsi"/>
        </w:rPr>
        <w:t>ų nenustato</w:t>
      </w:r>
      <w:r w:rsidR="00662701" w:rsidRPr="001A5047">
        <w:rPr>
          <w:rFonts w:eastAsia="Times New Roman" w:cstheme="minorHAnsi"/>
        </w:rPr>
        <w:t>.</w:t>
      </w:r>
    </w:p>
    <w:p w14:paraId="6CB3C2EC" w14:textId="77777777" w:rsidR="00C87AB8" w:rsidRDefault="008D704D" w:rsidP="00C87AB8">
      <w:pPr>
        <w:shd w:val="clear" w:color="auto" w:fill="FFFFFF"/>
        <w:spacing w:after="0" w:line="240" w:lineRule="auto"/>
        <w:jc w:val="center"/>
        <w:rPr>
          <w:rFonts w:eastAsia="Calibri" w:cstheme="minorHAnsi"/>
        </w:rPr>
      </w:pPr>
      <w:r w:rsidRPr="00F0499F">
        <w:rPr>
          <w:rFonts w:eastAsia="Calibri" w:cstheme="minorHAnsi"/>
        </w:rPr>
        <w:t>__________</w:t>
      </w:r>
    </w:p>
    <w:p w14:paraId="74F11AE6" w14:textId="77777777" w:rsidR="009A7F63" w:rsidRDefault="009A7F63" w:rsidP="00C87AB8">
      <w:pPr>
        <w:shd w:val="clear" w:color="auto" w:fill="FFFFFF"/>
        <w:spacing w:after="0" w:line="240" w:lineRule="auto"/>
        <w:jc w:val="center"/>
        <w:rPr>
          <w:rFonts w:eastAsia="Calibri" w:cstheme="minorHAnsi"/>
        </w:rPr>
      </w:pPr>
    </w:p>
    <w:p w14:paraId="7881FCAE" w14:textId="547311D7" w:rsidR="009A7F63" w:rsidRDefault="009A7F63" w:rsidP="009A7F63">
      <w:pPr>
        <w:shd w:val="clear" w:color="auto" w:fill="FFFFFF"/>
        <w:spacing w:after="0" w:line="240" w:lineRule="auto"/>
        <w:jc w:val="right"/>
        <w:rPr>
          <w:rFonts w:eastAsia="Calibri" w:cstheme="minorHAnsi"/>
        </w:rPr>
        <w:sectPr w:rsidR="009A7F63" w:rsidSect="009A7F63">
          <w:headerReference w:type="default" r:id="rId12"/>
          <w:footerReference w:type="default" r:id="rId13"/>
          <w:footerReference w:type="first" r:id="rId14"/>
          <w:pgSz w:w="12240" w:h="15840"/>
          <w:pgMar w:top="1134" w:right="567" w:bottom="1134" w:left="1701" w:header="720" w:footer="466" w:gutter="0"/>
          <w:pgNumType w:start="0"/>
          <w:cols w:space="720"/>
          <w:docGrid w:linePitch="360"/>
        </w:sectPr>
      </w:pPr>
      <w:r>
        <w:rPr>
          <w:rFonts w:eastAsia="Calibri" w:cstheme="minorHAnsi"/>
        </w:rPr>
        <w:t xml:space="preserve">          4</w:t>
      </w:r>
    </w:p>
    <w:p w14:paraId="1DF37652" w14:textId="0A6B5A0A" w:rsidR="00774AA5" w:rsidRPr="004D2A70" w:rsidRDefault="000631F1" w:rsidP="005C1E12">
      <w:pPr>
        <w:pStyle w:val="Antrat1"/>
        <w:jc w:val="right"/>
        <w:rPr>
          <w:rFonts w:asciiTheme="minorHAnsi" w:hAnsiTheme="minorHAnsi" w:cstheme="minorHAnsi"/>
          <w:color w:val="auto"/>
          <w:sz w:val="21"/>
          <w:szCs w:val="21"/>
        </w:rPr>
      </w:pPr>
      <w:bookmarkStart w:id="42" w:name="_Toc201910003"/>
      <w:r w:rsidRPr="004D2A70">
        <w:rPr>
          <w:rFonts w:asciiTheme="minorHAnsi" w:hAnsiTheme="minorHAnsi" w:cstheme="minorHAnsi"/>
          <w:color w:val="auto"/>
          <w:sz w:val="21"/>
          <w:szCs w:val="21"/>
        </w:rPr>
        <w:lastRenderedPageBreak/>
        <w:t>P</w:t>
      </w:r>
      <w:r w:rsidR="008F59C5" w:rsidRPr="004D2A70">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0703EA" w:rsidR="00774AA5" w:rsidRPr="004B3551" w:rsidRDefault="009F4FBE" w:rsidP="004B3551">
            <w:pPr>
              <w:jc w:val="center"/>
              <w:rPr>
                <w:rFonts w:cstheme="minorHAnsi"/>
                <w:b/>
                <w:bCs/>
              </w:rPr>
            </w:pPr>
            <w:r w:rsidRPr="004B3551">
              <w:rPr>
                <w:rFonts w:cstheme="minorHAnsi"/>
                <w:b/>
                <w:bCs/>
              </w:rPr>
              <w:t>Eil.</w:t>
            </w:r>
            <w:r w:rsidR="007C1986">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7A53B58" w:rsidR="00774AA5" w:rsidRPr="005F17E7" w:rsidRDefault="009E4D63" w:rsidP="0003169B">
            <w:pPr>
              <w:spacing w:after="0" w:line="240" w:lineRule="auto"/>
              <w:rPr>
                <w:rFonts w:cstheme="minorHAnsi"/>
              </w:rPr>
            </w:pPr>
            <w:r w:rsidRPr="009E4D63">
              <w:rPr>
                <w:rFonts w:cstheme="minorHAnsi"/>
              </w:rPr>
              <w:t xml:space="preserve">6 </w:t>
            </w:r>
            <w:r w:rsidRPr="009E4D63">
              <w:rPr>
                <w:rFonts w:cstheme="minorHAnsi"/>
                <w:sz w:val="22"/>
                <w:szCs w:val="22"/>
              </w:rPr>
              <w:t xml:space="preserve">(šešios) </w:t>
            </w:r>
            <w:r w:rsidR="005F17E7" w:rsidRPr="009E4D63">
              <w:rPr>
                <w:rFonts w:cstheme="minorHAnsi"/>
              </w:rPr>
              <w:t>dien</w:t>
            </w:r>
            <w:r w:rsidRPr="009E4D63">
              <w:rPr>
                <w:rFonts w:cstheme="minorHAnsi"/>
              </w:rPr>
              <w:t>os</w:t>
            </w:r>
            <w:r w:rsidR="005F17E7" w:rsidRPr="009E4D63">
              <w:rPr>
                <w:rFonts w:cstheme="minorHAnsi"/>
              </w:rPr>
              <w:t xml:space="preserve"> iki pasiūlymų pateikimo termino dienos</w:t>
            </w:r>
          </w:p>
        </w:tc>
        <w:tc>
          <w:tcPr>
            <w:tcW w:w="2954" w:type="dxa"/>
            <w:tcMar>
              <w:top w:w="0" w:type="dxa"/>
              <w:left w:w="108" w:type="dxa"/>
              <w:bottom w:w="0" w:type="dxa"/>
              <w:right w:w="108" w:type="dxa"/>
            </w:tcMar>
          </w:tcPr>
          <w:p w14:paraId="6B3FEA86" w14:textId="58E269BF"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356991">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631C146" w:rsidR="00774AA5" w:rsidRPr="00CE1F13" w:rsidRDefault="009E4D63" w:rsidP="0003169B">
            <w:pPr>
              <w:spacing w:after="0" w:line="240" w:lineRule="auto"/>
              <w:rPr>
                <w:rFonts w:cstheme="minorHAnsi"/>
              </w:rPr>
            </w:pPr>
            <w:r w:rsidRPr="009E4D63">
              <w:rPr>
                <w:rFonts w:cstheme="minorHAnsi"/>
                <w:sz w:val="22"/>
                <w:szCs w:val="22"/>
              </w:rPr>
              <w:t xml:space="preserve">4 (keturios) </w:t>
            </w:r>
            <w:r w:rsidR="00CE1F13" w:rsidRPr="009E4D63">
              <w:rPr>
                <w:rFonts w:cstheme="minorHAnsi"/>
              </w:rPr>
              <w:t>dien</w:t>
            </w:r>
            <w:r w:rsidRPr="009E4D63">
              <w:rPr>
                <w:rFonts w:cstheme="minorHAnsi"/>
              </w:rPr>
              <w:t>os</w:t>
            </w:r>
            <w:r w:rsidR="00CE1F13" w:rsidRPr="009E4D63">
              <w:rPr>
                <w:rFonts w:cstheme="minorHAnsi"/>
              </w:rPr>
              <w:t xml:space="preserve"> iki pasiūlymų pateikimo termino dienos</w:t>
            </w:r>
          </w:p>
        </w:tc>
        <w:tc>
          <w:tcPr>
            <w:tcW w:w="2954" w:type="dxa"/>
            <w:tcMar>
              <w:top w:w="0" w:type="dxa"/>
              <w:left w:w="108" w:type="dxa"/>
              <w:bottom w:w="0" w:type="dxa"/>
              <w:right w:w="108" w:type="dxa"/>
            </w:tcMar>
          </w:tcPr>
          <w:p w14:paraId="2E898EC9" w14:textId="0B3856C6"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0B65956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320DE4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EFCA93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EE77C68" w:rsidR="00774AA5" w:rsidRPr="00F0499F" w:rsidRDefault="009E4D63" w:rsidP="0003169B">
            <w:pPr>
              <w:spacing w:after="0" w:line="240" w:lineRule="auto"/>
              <w:rPr>
                <w:rFonts w:cstheme="minorHAnsi"/>
                <w:iCs/>
              </w:rPr>
            </w:pPr>
            <w:r w:rsidRPr="009E4D63">
              <w:rPr>
                <w:rFonts w:cstheme="minorHAnsi"/>
                <w:iCs/>
              </w:rPr>
              <w:t>120</w:t>
            </w:r>
            <w:r w:rsidR="00774AA5" w:rsidRPr="009E4D63">
              <w:rPr>
                <w:rFonts w:cstheme="minorHAnsi"/>
                <w:iCs/>
              </w:rPr>
              <w:t xml:space="preserve"> (</w:t>
            </w:r>
            <w:r w:rsidRPr="009E4D63">
              <w:rPr>
                <w:rFonts w:cstheme="minorHAnsi"/>
                <w:iCs/>
              </w:rPr>
              <w:t>vienas šimtas dvidešimt</w:t>
            </w:r>
            <w:r w:rsidR="00774AA5" w:rsidRPr="009E4D63">
              <w:rPr>
                <w:rFonts w:cstheme="minorHAnsi"/>
                <w:iCs/>
              </w:rPr>
              <w: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72E32F5"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265BA0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339E2390" w14:textId="77777777" w:rsidR="009E4D63" w:rsidRPr="00F0499F" w:rsidRDefault="009E4D63" w:rsidP="009E4D63">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54C72BAB"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252BAF01" w:rsidR="006C7941" w:rsidRDefault="00774AA5" w:rsidP="009E4D6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9E4D6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C5B76" w:rsidRDefault="000B4E01" w:rsidP="00451AF7">
            <w:pPr>
              <w:spacing w:after="0" w:line="240" w:lineRule="auto"/>
              <w:jc w:val="both"/>
              <w:rPr>
                <w:rFonts w:cstheme="minorHAnsi"/>
                <w:i/>
                <w:iCs/>
              </w:rPr>
            </w:pPr>
            <w:r w:rsidRPr="000C5B7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327B1AA3" w14:textId="1F08FF9B" w:rsidR="00A4599F" w:rsidRDefault="00A4599F" w:rsidP="00ED19CE">
      <w:pPr>
        <w:rPr>
          <w:rFonts w:eastAsia="Calibri" w:cstheme="minorHAnsi"/>
        </w:rPr>
      </w:pPr>
    </w:p>
    <w:p w14:paraId="118AEBBE" w14:textId="77777777" w:rsidR="00ED19CE" w:rsidRDefault="00ED19CE" w:rsidP="00ED19CE">
      <w:pPr>
        <w:rPr>
          <w:rFonts w:eastAsia="Calibri" w:cstheme="minorHAnsi"/>
        </w:rPr>
      </w:pPr>
    </w:p>
    <w:p w14:paraId="438CD860" w14:textId="77777777" w:rsidR="00ED19CE" w:rsidRDefault="00ED19CE" w:rsidP="00ED19CE">
      <w:pPr>
        <w:rPr>
          <w:rFonts w:eastAsia="Calibri" w:cstheme="minorHAnsi"/>
        </w:rPr>
      </w:pPr>
    </w:p>
    <w:p w14:paraId="53D20972" w14:textId="77777777" w:rsidR="00ED19CE" w:rsidRDefault="00ED19CE" w:rsidP="00ED19CE">
      <w:pPr>
        <w:rPr>
          <w:rFonts w:eastAsia="Calibri" w:cstheme="minorHAnsi"/>
        </w:rPr>
      </w:pPr>
    </w:p>
    <w:p w14:paraId="5395CD81" w14:textId="77777777" w:rsidR="00ED19CE" w:rsidRDefault="00ED19CE" w:rsidP="00ED19CE">
      <w:pPr>
        <w:rPr>
          <w:rFonts w:eastAsia="Calibri" w:cstheme="minorHAnsi"/>
        </w:rPr>
      </w:pPr>
    </w:p>
    <w:p w14:paraId="08E0ACFF" w14:textId="77777777" w:rsidR="00ED19CE" w:rsidRDefault="00ED19CE" w:rsidP="00ED19CE">
      <w:pPr>
        <w:rPr>
          <w:rFonts w:eastAsia="Calibri" w:cstheme="minorHAnsi"/>
        </w:rPr>
      </w:pPr>
    </w:p>
    <w:p w14:paraId="307CF66B" w14:textId="77777777" w:rsidR="00ED19CE" w:rsidRDefault="00ED19CE" w:rsidP="00ED19CE">
      <w:pPr>
        <w:rPr>
          <w:rFonts w:eastAsia="Calibri" w:cstheme="minorHAnsi"/>
        </w:rPr>
      </w:pPr>
    </w:p>
    <w:p w14:paraId="6E7901E5" w14:textId="77777777" w:rsidR="00ED19CE" w:rsidRDefault="00ED19CE" w:rsidP="00ED19CE">
      <w:pPr>
        <w:rPr>
          <w:rFonts w:eastAsia="Calibri" w:cstheme="minorHAnsi"/>
        </w:rPr>
      </w:pPr>
    </w:p>
    <w:p w14:paraId="2C0DCF8E" w14:textId="77777777" w:rsidR="00ED19CE" w:rsidRPr="00ED19CE" w:rsidRDefault="00ED19CE" w:rsidP="00ED19CE">
      <w:pPr>
        <w:rPr>
          <w:rFonts w:eastAsia="Calibri" w:cstheme="minorHAnsi"/>
        </w:rPr>
      </w:pPr>
    </w:p>
    <w:p w14:paraId="44B2B468" w14:textId="21B59FE7" w:rsidR="00007980" w:rsidRDefault="008D704D" w:rsidP="00007980">
      <w:pPr>
        <w:pStyle w:val="Antrat2"/>
        <w:ind w:left="5103"/>
        <w:rPr>
          <w:rFonts w:asciiTheme="minorHAnsi" w:eastAsia="Calibri" w:hAnsiTheme="minorHAnsi" w:cstheme="minorHAnsi"/>
          <w:color w:val="auto"/>
          <w:sz w:val="21"/>
          <w:szCs w:val="21"/>
        </w:rPr>
      </w:pPr>
      <w:bookmarkStart w:id="43" w:name="_Ref38291223"/>
      <w:bookmarkStart w:id="44" w:name="_Ref38291334"/>
      <w:bookmarkStart w:id="45" w:name="_Ref38533412"/>
      <w:bookmarkStart w:id="46" w:name="_Toc201910006"/>
      <w:r w:rsidRPr="00F63B73">
        <w:rPr>
          <w:rFonts w:asciiTheme="minorHAnsi" w:eastAsia="Calibri" w:hAnsiTheme="minorHAnsi" w:cstheme="minorHAnsi"/>
          <w:color w:val="auto"/>
          <w:sz w:val="21"/>
          <w:szCs w:val="21"/>
        </w:rPr>
        <w:lastRenderedPageBreak/>
        <w:t xml:space="preserve">Pirkimo sąlygų </w:t>
      </w:r>
      <w:r w:rsidR="00F1334C" w:rsidRPr="00F63B73">
        <w:rPr>
          <w:rFonts w:asciiTheme="minorHAnsi" w:eastAsia="Calibri" w:hAnsiTheme="minorHAnsi" w:cstheme="minorHAnsi"/>
          <w:color w:val="auto"/>
          <w:sz w:val="21"/>
          <w:szCs w:val="21"/>
        </w:rPr>
        <w:t>4</w:t>
      </w:r>
      <w:r w:rsidRPr="00F63B73">
        <w:rPr>
          <w:rFonts w:asciiTheme="minorHAnsi" w:eastAsia="Calibri" w:hAnsiTheme="minorHAnsi" w:cstheme="minorHAnsi"/>
          <w:color w:val="auto"/>
          <w:sz w:val="21"/>
          <w:szCs w:val="21"/>
        </w:rPr>
        <w:t xml:space="preserve"> priedas „Tiekėjų kvalifikacijos reikalavimai</w:t>
      </w:r>
      <w:r w:rsidR="00283391" w:rsidRPr="00F63B73">
        <w:rPr>
          <w:rFonts w:asciiTheme="minorHAnsi" w:eastAsia="Calibri" w:hAnsiTheme="minorHAnsi" w:cstheme="minorHAnsi"/>
          <w:color w:val="auto"/>
          <w:sz w:val="21"/>
          <w:szCs w:val="21"/>
        </w:rPr>
        <w:t xml:space="preserve"> ir reikalaujami aplinkos apsaugos vadybos sistemų standartai</w:t>
      </w:r>
      <w:r w:rsidRPr="00F63B73">
        <w:rPr>
          <w:rFonts w:asciiTheme="minorHAnsi" w:eastAsia="Calibri" w:hAnsiTheme="minorHAnsi" w:cstheme="minorHAnsi"/>
          <w:color w:val="auto"/>
          <w:sz w:val="21"/>
          <w:szCs w:val="21"/>
        </w:rPr>
        <w:t>“</w:t>
      </w:r>
      <w:bookmarkEnd w:id="43"/>
      <w:bookmarkEnd w:id="44"/>
      <w:bookmarkEnd w:id="45"/>
      <w:bookmarkEnd w:id="46"/>
    </w:p>
    <w:p w14:paraId="324C0179" w14:textId="77777777" w:rsidR="00007980" w:rsidRPr="00007980" w:rsidRDefault="00007980" w:rsidP="00007980"/>
    <w:p w14:paraId="041ACD89" w14:textId="77777777" w:rsidR="007724D4" w:rsidRPr="009E76C1" w:rsidRDefault="007724D4" w:rsidP="007724D4">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Pr>
          <w:rFonts w:eastAsia="Calibri" w:cstheme="minorHAnsi"/>
          <w:sz w:val="24"/>
          <w:szCs w:val="24"/>
        </w:rPr>
        <w:t xml:space="preserve"> STANDARTŲ</w:t>
      </w:r>
    </w:p>
    <w:p w14:paraId="134BB346" w14:textId="77777777" w:rsidR="007724D4" w:rsidRDefault="007724D4" w:rsidP="007724D4">
      <w:pPr>
        <w:spacing w:after="0" w:line="240" w:lineRule="auto"/>
        <w:ind w:firstLine="567"/>
        <w:jc w:val="both"/>
        <w:rPr>
          <w:rFonts w:eastAsia="Calibri" w:cstheme="minorHAnsi"/>
        </w:rPr>
      </w:pPr>
    </w:p>
    <w:p w14:paraId="5A29483D" w14:textId="02CC2D0C" w:rsidR="007724D4" w:rsidRPr="007C1986" w:rsidRDefault="007724D4" w:rsidP="007C1986">
      <w:pPr>
        <w:spacing w:after="0" w:line="240" w:lineRule="auto"/>
        <w:ind w:firstLine="567"/>
        <w:jc w:val="both"/>
        <w:rPr>
          <w:rFonts w:eastAsia="Arial" w:cstheme="minorHAnsi"/>
        </w:rPr>
      </w:pPr>
      <w:r w:rsidRPr="007C1986">
        <w:rPr>
          <w:rFonts w:eastAsia="Arial" w:cstheme="minorHAnsi"/>
        </w:rPr>
        <w:t xml:space="preserve">1. </w:t>
      </w:r>
      <w:r w:rsidRPr="007C1986">
        <w:rPr>
          <w:rFonts w:eastAsia="Calibri" w:cstheme="minorHAnsi"/>
          <w:lang w:eastAsia="en-US"/>
        </w:rPr>
        <w:t xml:space="preserve">Tiekėjai turi atitikti specialiųjų </w:t>
      </w:r>
      <w:r w:rsidRPr="007C1986">
        <w:rPr>
          <w:rFonts w:eastAsia="Calibri"/>
          <w:lang w:eastAsia="en-US"/>
        </w:rPr>
        <w:t xml:space="preserve">pirkimo </w:t>
      </w:r>
      <w:r w:rsidRPr="002E76F9">
        <w:rPr>
          <w:rFonts w:eastAsia="Calibri"/>
          <w:lang w:eastAsia="en-US"/>
        </w:rPr>
        <w:t>sąlygų 8</w:t>
      </w:r>
      <w:r w:rsidRPr="002E76F9">
        <w:rPr>
          <w:rFonts w:cstheme="minorHAnsi"/>
        </w:rPr>
        <w:t xml:space="preserve"> priedo „Sutarties projektas“ </w:t>
      </w:r>
      <w:r w:rsidR="007C1986" w:rsidRPr="002E76F9">
        <w:rPr>
          <w:rFonts w:cstheme="minorHAnsi"/>
          <w:sz w:val="22"/>
          <w:szCs w:val="22"/>
        </w:rPr>
        <w:t>specialiųjų sąlygų 13.1 punkte</w:t>
      </w:r>
      <w:r w:rsidR="007C1986" w:rsidRPr="002E76F9">
        <w:rPr>
          <w:rFonts w:cstheme="minorHAnsi"/>
        </w:rPr>
        <w:t xml:space="preserve"> </w:t>
      </w:r>
      <w:r w:rsidRPr="002E76F9">
        <w:rPr>
          <w:rFonts w:eastAsia="Calibri" w:cstheme="minorHAnsi"/>
          <w:lang w:eastAsia="en-US"/>
        </w:rPr>
        <w:t>nustatytą reikalavimą</w:t>
      </w:r>
      <w:r w:rsidRPr="002E76F9">
        <w:rPr>
          <w:rFonts w:eastAsiaTheme="minorHAnsi" w:cstheme="minorHAnsi"/>
          <w:lang w:eastAsia="en-US"/>
        </w:rPr>
        <w:t xml:space="preserve"> dėl </w:t>
      </w:r>
      <w:r w:rsidRPr="002E76F9">
        <w:rPr>
          <w:rFonts w:eastAsia="Calibri" w:cstheme="minorHAnsi"/>
          <w:iCs/>
          <w:color w:val="00B050"/>
          <w:lang w:eastAsia="en-US"/>
        </w:rPr>
        <w:t xml:space="preserve"> </w:t>
      </w:r>
      <w:r w:rsidRPr="002E76F9">
        <w:rPr>
          <w:rFonts w:eastAsia="Calibri" w:cstheme="minorHAnsi"/>
          <w:iCs/>
          <w:lang w:eastAsia="en-US"/>
        </w:rPr>
        <w:t>aplinkos apsaugos vadybos sistemos standartų</w:t>
      </w:r>
      <w:r w:rsidRPr="002E76F9">
        <w:rPr>
          <w:rFonts w:eastAsiaTheme="minorHAnsi" w:cstheme="minorHAnsi"/>
          <w:lang w:eastAsia="en-US"/>
        </w:rPr>
        <w:t xml:space="preserve"> laikymosi.</w:t>
      </w:r>
      <w:r w:rsidR="007C1986" w:rsidRPr="007C1986">
        <w:rPr>
          <w:rFonts w:eastAsiaTheme="minorHAnsi" w:cstheme="minorHAnsi"/>
          <w:lang w:eastAsia="en-US"/>
        </w:rPr>
        <w:t xml:space="preserve"> </w:t>
      </w:r>
    </w:p>
    <w:p w14:paraId="7CC534C2" w14:textId="77777777" w:rsidR="007724D4" w:rsidRDefault="007724D4" w:rsidP="007724D4">
      <w:pPr>
        <w:spacing w:after="0" w:line="240" w:lineRule="auto"/>
        <w:ind w:firstLine="567"/>
        <w:jc w:val="both"/>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6A8B879" w14:textId="77777777" w:rsidR="002E76F9" w:rsidRDefault="007724D4" w:rsidP="002E76F9">
      <w:pPr>
        <w:spacing w:after="0" w:line="240" w:lineRule="auto"/>
        <w:jc w:val="both"/>
        <w:rPr>
          <w:rFonts w:eastAsiaTheme="minorHAnsi" w:cstheme="minorHAnsi"/>
          <w:lang w:eastAsia="en-US"/>
        </w:rPr>
      </w:pPr>
      <w:r>
        <w:rPr>
          <w:rFonts w:eastAsia="Arial" w:cstheme="minorHAnsi"/>
        </w:rPr>
        <w:t xml:space="preserve">            </w:t>
      </w:r>
      <w:r w:rsidRPr="009A32F1">
        <w:rPr>
          <w:rFonts w:eastAsia="Arial" w:cstheme="minorHAnsi"/>
        </w:rPr>
        <w:t>3.</w:t>
      </w:r>
      <w:r>
        <w:rPr>
          <w:rFonts w:eastAsia="Arial" w:cstheme="minorHAnsi"/>
        </w:rPr>
        <w:t xml:space="preserve"> </w:t>
      </w:r>
      <w:bookmarkStart w:id="47" w:name="_Hlk216697284"/>
      <w:r w:rsidR="00465E3E" w:rsidRPr="00255883">
        <w:rPr>
          <w:rFonts w:eastAsiaTheme="minorHAnsi" w:cstheme="minorHAnsi"/>
        </w:rPr>
        <w:t>Jeigu pasiūlymą teikia ūkio subjektų grupė – reikalavimą turi atitikti kiekvienas ūkio subjektų grupės narys (-</w:t>
      </w:r>
      <w:proofErr w:type="spellStart"/>
      <w:r w:rsidR="00465E3E" w:rsidRPr="00255883">
        <w:rPr>
          <w:rFonts w:eastAsiaTheme="minorHAnsi" w:cstheme="minorHAnsi"/>
        </w:rPr>
        <w:t>iai</w:t>
      </w:r>
      <w:proofErr w:type="spellEnd"/>
      <w:r w:rsidR="00465E3E" w:rsidRPr="00255883">
        <w:rPr>
          <w:rFonts w:eastAsiaTheme="minorHAnsi" w:cstheme="minorHAnsi"/>
        </w:rPr>
        <w:t>), pagal jų prisiimamus įsipareigojimus pirkimo sutarčiai vykdyti.</w:t>
      </w:r>
      <w:bookmarkEnd w:id="47"/>
    </w:p>
    <w:p w14:paraId="65DB6FB2" w14:textId="4B5E572A" w:rsidR="00465E3E" w:rsidRPr="00255883" w:rsidRDefault="002E76F9" w:rsidP="002E76F9">
      <w:pPr>
        <w:spacing w:after="0" w:line="240" w:lineRule="auto"/>
        <w:jc w:val="both"/>
        <w:rPr>
          <w:rFonts w:eastAsiaTheme="minorHAnsi" w:cstheme="minorHAnsi"/>
          <w:lang w:eastAsia="en-US"/>
        </w:rPr>
      </w:pPr>
      <w:r>
        <w:rPr>
          <w:rFonts w:eastAsiaTheme="minorHAnsi" w:cstheme="minorHAnsi"/>
          <w:lang w:eastAsia="en-US"/>
        </w:rPr>
        <w:t xml:space="preserve">            4. </w:t>
      </w:r>
      <w:r w:rsidR="00465E3E" w:rsidRPr="00255883">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1F0A4E4B" w14:textId="7518DA72" w:rsidR="00007980" w:rsidRDefault="002E76F9" w:rsidP="002E76F9">
      <w:pPr>
        <w:spacing w:after="0" w:line="240" w:lineRule="auto"/>
        <w:jc w:val="both"/>
        <w:rPr>
          <w:rFonts w:eastAsiaTheme="minorHAnsi" w:cstheme="minorHAnsi"/>
        </w:rPr>
      </w:pPr>
      <w:r>
        <w:rPr>
          <w:rFonts w:eastAsiaTheme="minorHAnsi" w:cstheme="minorHAnsi"/>
        </w:rPr>
        <w:t xml:space="preserve">            5. </w:t>
      </w:r>
      <w:r w:rsidR="00465E3E" w:rsidRPr="00255883">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sidR="00007980">
        <w:rPr>
          <w:rFonts w:eastAsiaTheme="minorHAnsi" w:cstheme="minorHAnsi"/>
        </w:rPr>
        <w:t>.</w:t>
      </w:r>
    </w:p>
    <w:p w14:paraId="233F7BCE" w14:textId="77777777" w:rsidR="00737758" w:rsidRDefault="00737758" w:rsidP="002E76F9">
      <w:pPr>
        <w:spacing w:after="0" w:line="240" w:lineRule="auto"/>
        <w:jc w:val="both"/>
        <w:rPr>
          <w:rFonts w:eastAsiaTheme="minorHAnsi" w:cstheme="minorHAnsi"/>
        </w:rPr>
      </w:pPr>
    </w:p>
    <w:p w14:paraId="696A4ED0" w14:textId="77777777" w:rsidR="00007980" w:rsidRPr="00E8080B" w:rsidRDefault="00007980" w:rsidP="00737758">
      <w:pPr>
        <w:spacing w:after="0" w:line="240" w:lineRule="auto"/>
        <w:jc w:val="center"/>
        <w:rPr>
          <w:rFonts w:cstheme="minorHAnsi"/>
          <w:b/>
          <w:bCs/>
        </w:rPr>
      </w:pPr>
      <w:r w:rsidRPr="00E8080B">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551"/>
        <w:gridCol w:w="3839"/>
        <w:gridCol w:w="3685"/>
        <w:gridCol w:w="1843"/>
      </w:tblGrid>
      <w:tr w:rsidR="00007980" w:rsidRPr="003A533D" w14:paraId="678850FE" w14:textId="77777777" w:rsidTr="00007980">
        <w:tc>
          <w:tcPr>
            <w:tcW w:w="551" w:type="dxa"/>
            <w:shd w:val="clear" w:color="auto" w:fill="DEEAF6" w:themeFill="accent5" w:themeFillTint="33"/>
          </w:tcPr>
          <w:p w14:paraId="2E5E6AEA"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Eil.</w:t>
            </w:r>
          </w:p>
          <w:p w14:paraId="77385551"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Nr.</w:t>
            </w:r>
          </w:p>
        </w:tc>
        <w:tc>
          <w:tcPr>
            <w:tcW w:w="3839" w:type="dxa"/>
            <w:shd w:val="clear" w:color="auto" w:fill="DEEAF6" w:themeFill="accent5" w:themeFillTint="33"/>
          </w:tcPr>
          <w:p w14:paraId="472DFB1D"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Kvalifikacijos reikalavimai</w:t>
            </w:r>
          </w:p>
        </w:tc>
        <w:tc>
          <w:tcPr>
            <w:tcW w:w="3685" w:type="dxa"/>
            <w:shd w:val="clear" w:color="auto" w:fill="DEEAF6" w:themeFill="accent5" w:themeFillTint="33"/>
          </w:tcPr>
          <w:p w14:paraId="4A075696" w14:textId="77777777" w:rsidR="00007980" w:rsidRPr="007724D4" w:rsidRDefault="00007980" w:rsidP="00B8096A">
            <w:pPr>
              <w:jc w:val="both"/>
              <w:rPr>
                <w:rFonts w:asciiTheme="minorHAnsi" w:eastAsia="Arial" w:cstheme="minorHAnsi"/>
                <w:sz w:val="21"/>
                <w:szCs w:val="21"/>
              </w:rPr>
            </w:pPr>
            <w:r w:rsidRPr="007724D4">
              <w:rPr>
                <w:rFonts w:asciiTheme="minorHAnsi" w:cstheme="minorHAnsi"/>
                <w:b/>
                <w:bCs/>
                <w:color w:val="000000"/>
                <w:sz w:val="21"/>
                <w:szCs w:val="21"/>
              </w:rPr>
              <w:t>Atitiktį reikalavimui įrodantys  dokumentai</w:t>
            </w:r>
          </w:p>
        </w:tc>
        <w:tc>
          <w:tcPr>
            <w:tcW w:w="1843" w:type="dxa"/>
            <w:shd w:val="clear" w:color="auto" w:fill="DEEAF6" w:themeFill="accent5" w:themeFillTint="33"/>
          </w:tcPr>
          <w:p w14:paraId="1691842C" w14:textId="77777777" w:rsidR="00007980" w:rsidRPr="007724D4" w:rsidRDefault="00007980" w:rsidP="00B8096A">
            <w:pPr>
              <w:autoSpaceDE w:val="0"/>
              <w:autoSpaceDN w:val="0"/>
              <w:adjustRightInd w:val="0"/>
              <w:jc w:val="center"/>
              <w:rPr>
                <w:rFonts w:asciiTheme="minorHAnsi" w:cstheme="minorHAnsi"/>
                <w:b/>
                <w:bCs/>
                <w:color w:val="000000"/>
                <w:sz w:val="21"/>
                <w:szCs w:val="21"/>
              </w:rPr>
            </w:pPr>
            <w:r w:rsidRPr="007724D4">
              <w:rPr>
                <w:rFonts w:asciiTheme="minorHAnsi" w:cstheme="minorHAnsi"/>
                <w:b/>
                <w:bCs/>
                <w:color w:val="000000"/>
                <w:sz w:val="21"/>
                <w:szCs w:val="21"/>
              </w:rPr>
              <w:t>Subjektas, kuris turi atitikti reikalavimą</w:t>
            </w:r>
          </w:p>
        </w:tc>
      </w:tr>
      <w:tr w:rsidR="00007980" w14:paraId="276DF86E" w14:textId="77777777" w:rsidTr="00007980">
        <w:tc>
          <w:tcPr>
            <w:tcW w:w="551" w:type="dxa"/>
          </w:tcPr>
          <w:p w14:paraId="73980546"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1.</w:t>
            </w:r>
          </w:p>
        </w:tc>
        <w:tc>
          <w:tcPr>
            <w:tcW w:w="9367" w:type="dxa"/>
            <w:gridSpan w:val="3"/>
          </w:tcPr>
          <w:p w14:paraId="2A0F48F0"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Teisė verstis veikla</w:t>
            </w:r>
          </w:p>
        </w:tc>
      </w:tr>
      <w:tr w:rsidR="00007980" w14:paraId="679C8D3C" w14:textId="77777777" w:rsidTr="00007980">
        <w:tc>
          <w:tcPr>
            <w:tcW w:w="551" w:type="dxa"/>
          </w:tcPr>
          <w:p w14:paraId="40E05440"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 xml:space="preserve">1.1. </w:t>
            </w:r>
          </w:p>
        </w:tc>
        <w:tc>
          <w:tcPr>
            <w:tcW w:w="3839" w:type="dxa"/>
          </w:tcPr>
          <w:p w14:paraId="790CEF3E"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Nenustatoma</w:t>
            </w:r>
          </w:p>
        </w:tc>
        <w:tc>
          <w:tcPr>
            <w:tcW w:w="3685" w:type="dxa"/>
          </w:tcPr>
          <w:p w14:paraId="00430F1E"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Nereikalaujama</w:t>
            </w:r>
          </w:p>
        </w:tc>
        <w:tc>
          <w:tcPr>
            <w:tcW w:w="1843" w:type="dxa"/>
          </w:tcPr>
          <w:p w14:paraId="27A7B376" w14:textId="77777777" w:rsidR="00007980" w:rsidRPr="007724D4" w:rsidRDefault="00007980" w:rsidP="00B8096A">
            <w:pPr>
              <w:rPr>
                <w:rFonts w:asciiTheme="minorHAnsi" w:eastAsia="Arial" w:cstheme="minorHAnsi"/>
                <w:strike/>
                <w:sz w:val="21"/>
                <w:szCs w:val="21"/>
              </w:rPr>
            </w:pPr>
          </w:p>
        </w:tc>
      </w:tr>
      <w:tr w:rsidR="00007980" w14:paraId="62A98673" w14:textId="77777777" w:rsidTr="00007980">
        <w:tc>
          <w:tcPr>
            <w:tcW w:w="551" w:type="dxa"/>
          </w:tcPr>
          <w:p w14:paraId="7BE31714"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2.</w:t>
            </w:r>
          </w:p>
        </w:tc>
        <w:tc>
          <w:tcPr>
            <w:tcW w:w="9367" w:type="dxa"/>
            <w:gridSpan w:val="3"/>
          </w:tcPr>
          <w:p w14:paraId="51F943C4" w14:textId="77777777" w:rsidR="00007980" w:rsidRPr="007724D4" w:rsidRDefault="00007980" w:rsidP="00B8096A">
            <w:pPr>
              <w:jc w:val="both"/>
              <w:rPr>
                <w:rFonts w:asciiTheme="minorHAnsi" w:cstheme="minorHAnsi"/>
                <w:b/>
                <w:bCs/>
                <w:color w:val="000000"/>
                <w:sz w:val="21"/>
                <w:szCs w:val="21"/>
              </w:rPr>
            </w:pPr>
            <w:r w:rsidRPr="007724D4">
              <w:rPr>
                <w:rFonts w:asciiTheme="minorHAnsi" w:cstheme="minorHAnsi"/>
                <w:b/>
                <w:bCs/>
                <w:color w:val="000000"/>
                <w:sz w:val="21"/>
                <w:szCs w:val="21"/>
              </w:rPr>
              <w:t>Finansinis</w:t>
            </w:r>
            <w:r w:rsidRPr="007724D4">
              <w:rPr>
                <w:rFonts w:asciiTheme="minorHAnsi" w:cstheme="minorHAnsi"/>
                <w:color w:val="000000"/>
                <w:sz w:val="21"/>
                <w:szCs w:val="21"/>
              </w:rPr>
              <w:t xml:space="preserve"> </w:t>
            </w:r>
            <w:r w:rsidRPr="007724D4">
              <w:rPr>
                <w:rFonts w:asciiTheme="minorHAnsi" w:cstheme="minorHAnsi"/>
                <w:b/>
                <w:bCs/>
                <w:color w:val="000000"/>
                <w:sz w:val="21"/>
                <w:szCs w:val="21"/>
              </w:rPr>
              <w:t>ir ekonominis pajėgumas</w:t>
            </w:r>
          </w:p>
        </w:tc>
      </w:tr>
      <w:tr w:rsidR="00007980" w14:paraId="3976EF2A" w14:textId="77777777" w:rsidTr="00007980">
        <w:tc>
          <w:tcPr>
            <w:tcW w:w="551" w:type="dxa"/>
          </w:tcPr>
          <w:p w14:paraId="1C97D839"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2.1.</w:t>
            </w:r>
          </w:p>
        </w:tc>
        <w:tc>
          <w:tcPr>
            <w:tcW w:w="3839" w:type="dxa"/>
          </w:tcPr>
          <w:p w14:paraId="084ED282" w14:textId="77777777" w:rsidR="00007980" w:rsidRPr="007724D4" w:rsidRDefault="00007980" w:rsidP="00B8096A">
            <w:pPr>
              <w:jc w:val="both"/>
              <w:rPr>
                <w:rFonts w:asciiTheme="minorHAnsi" w:cstheme="minorHAnsi"/>
                <w:b/>
                <w:bCs/>
                <w:color w:val="000000"/>
                <w:sz w:val="21"/>
                <w:szCs w:val="21"/>
              </w:rPr>
            </w:pPr>
            <w:r w:rsidRPr="007724D4">
              <w:rPr>
                <w:rFonts w:asciiTheme="minorHAnsi" w:eastAsia="Arial" w:cstheme="minorHAnsi"/>
                <w:sz w:val="21"/>
                <w:szCs w:val="21"/>
              </w:rPr>
              <w:t>Nenustatoma</w:t>
            </w:r>
          </w:p>
        </w:tc>
        <w:tc>
          <w:tcPr>
            <w:tcW w:w="3685" w:type="dxa"/>
          </w:tcPr>
          <w:p w14:paraId="52EE89DC"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Nereikalaujama</w:t>
            </w:r>
          </w:p>
        </w:tc>
        <w:tc>
          <w:tcPr>
            <w:tcW w:w="1843" w:type="dxa"/>
          </w:tcPr>
          <w:p w14:paraId="242BA573" w14:textId="77777777" w:rsidR="00007980" w:rsidRPr="007724D4" w:rsidRDefault="00007980" w:rsidP="00B8096A">
            <w:pPr>
              <w:jc w:val="both"/>
              <w:rPr>
                <w:rFonts w:asciiTheme="minorHAnsi" w:eastAsia="Arial" w:cstheme="minorHAnsi"/>
                <w:sz w:val="21"/>
                <w:szCs w:val="21"/>
              </w:rPr>
            </w:pPr>
          </w:p>
        </w:tc>
      </w:tr>
      <w:tr w:rsidR="00007980" w14:paraId="4697BD38" w14:textId="77777777" w:rsidTr="00007980">
        <w:tc>
          <w:tcPr>
            <w:tcW w:w="551" w:type="dxa"/>
          </w:tcPr>
          <w:p w14:paraId="22C1F58D" w14:textId="77777777" w:rsidR="00007980" w:rsidRPr="007724D4" w:rsidRDefault="00007980" w:rsidP="00B8096A">
            <w:pPr>
              <w:jc w:val="both"/>
              <w:rPr>
                <w:rFonts w:asciiTheme="minorHAnsi" w:eastAsia="Arial" w:cstheme="minorHAnsi"/>
                <w:b/>
                <w:bCs/>
                <w:sz w:val="21"/>
                <w:szCs w:val="21"/>
              </w:rPr>
            </w:pPr>
            <w:r w:rsidRPr="007724D4">
              <w:rPr>
                <w:rFonts w:asciiTheme="minorHAnsi" w:eastAsia="Arial" w:cstheme="minorHAnsi"/>
                <w:b/>
                <w:bCs/>
                <w:sz w:val="21"/>
                <w:szCs w:val="21"/>
              </w:rPr>
              <w:t>3.</w:t>
            </w:r>
          </w:p>
        </w:tc>
        <w:tc>
          <w:tcPr>
            <w:tcW w:w="9367" w:type="dxa"/>
            <w:gridSpan w:val="3"/>
          </w:tcPr>
          <w:p w14:paraId="05F5ED28" w14:textId="77777777" w:rsidR="00007980" w:rsidRPr="007724D4" w:rsidRDefault="00007980" w:rsidP="00B8096A">
            <w:pPr>
              <w:jc w:val="both"/>
              <w:rPr>
                <w:rFonts w:asciiTheme="minorHAnsi" w:cstheme="minorHAnsi"/>
                <w:b/>
                <w:bCs/>
                <w:color w:val="000000"/>
                <w:sz w:val="21"/>
                <w:szCs w:val="21"/>
              </w:rPr>
            </w:pPr>
            <w:r w:rsidRPr="007724D4">
              <w:rPr>
                <w:rFonts w:asciiTheme="minorHAnsi" w:cstheme="minorHAnsi"/>
                <w:b/>
                <w:bCs/>
                <w:color w:val="000000"/>
                <w:sz w:val="21"/>
                <w:szCs w:val="21"/>
              </w:rPr>
              <w:t>Techninis ir profesinis pajėgumas</w:t>
            </w:r>
          </w:p>
        </w:tc>
      </w:tr>
      <w:tr w:rsidR="00007980" w14:paraId="1CA4E6E7" w14:textId="77777777" w:rsidTr="00007980">
        <w:tc>
          <w:tcPr>
            <w:tcW w:w="551" w:type="dxa"/>
          </w:tcPr>
          <w:p w14:paraId="4642F532" w14:textId="77777777" w:rsidR="00007980" w:rsidRPr="007724D4" w:rsidRDefault="00007980" w:rsidP="00B8096A">
            <w:pPr>
              <w:jc w:val="both"/>
              <w:rPr>
                <w:rFonts w:asciiTheme="minorHAnsi" w:eastAsia="Arial" w:cstheme="minorHAnsi"/>
                <w:sz w:val="21"/>
                <w:szCs w:val="21"/>
              </w:rPr>
            </w:pPr>
            <w:r w:rsidRPr="007724D4">
              <w:rPr>
                <w:rFonts w:asciiTheme="minorHAnsi" w:eastAsia="Arial" w:cstheme="minorHAnsi"/>
                <w:sz w:val="21"/>
                <w:szCs w:val="21"/>
              </w:rPr>
              <w:t>3.1.</w:t>
            </w:r>
          </w:p>
        </w:tc>
        <w:tc>
          <w:tcPr>
            <w:tcW w:w="3839" w:type="dxa"/>
          </w:tcPr>
          <w:p w14:paraId="11C54F91" w14:textId="77777777" w:rsidR="00007980" w:rsidRPr="007724D4" w:rsidRDefault="00007980" w:rsidP="00007980">
            <w:pPr>
              <w:ind w:right="100"/>
              <w:rPr>
                <w:rFonts w:asciiTheme="minorHAnsi" w:cstheme="minorHAnsi"/>
                <w:sz w:val="21"/>
                <w:szCs w:val="21"/>
              </w:rPr>
            </w:pPr>
            <w:r w:rsidRPr="007724D4">
              <w:rPr>
                <w:rFonts w:asciiTheme="minorHAnsi" w:cstheme="minorHAnsi"/>
                <w:sz w:val="21"/>
                <w:szCs w:val="21"/>
              </w:rPr>
              <w:t xml:space="preserve">Tiekėjas turi specialistus (ekspertus), galinčius suteikti reikalaujamas paslaugas, t. y. pagrindiniai numatyti paskirti už sutarties vykdymą atsakingi specialistai (ekspertai) turi atitikti šiuos žemiau nurodytus reikalavimus: </w:t>
            </w:r>
          </w:p>
          <w:p w14:paraId="598A1D54" w14:textId="77777777" w:rsidR="00007980" w:rsidRPr="007724D4" w:rsidRDefault="00007980" w:rsidP="00007980">
            <w:pPr>
              <w:ind w:right="100"/>
              <w:rPr>
                <w:rFonts w:asciiTheme="minorHAnsi" w:cstheme="minorHAnsi"/>
                <w:sz w:val="21"/>
                <w:szCs w:val="21"/>
              </w:rPr>
            </w:pPr>
            <w:r w:rsidRPr="007724D4">
              <w:rPr>
                <w:rFonts w:asciiTheme="minorHAnsi" w:cstheme="minorHAnsi"/>
                <w:b/>
                <w:sz w:val="21"/>
                <w:szCs w:val="21"/>
              </w:rPr>
              <w:t>1 specialistas  – projekto vadovas</w:t>
            </w:r>
            <w:r w:rsidRPr="007724D4">
              <w:rPr>
                <w:rFonts w:asciiTheme="minorHAnsi" w:cstheme="minorHAnsi"/>
                <w:sz w:val="21"/>
                <w:szCs w:val="21"/>
              </w:rPr>
              <w:t>:</w:t>
            </w:r>
          </w:p>
          <w:p w14:paraId="22940D70" w14:textId="77777777" w:rsidR="00007980" w:rsidRPr="007724D4" w:rsidRDefault="00007980" w:rsidP="00007980">
            <w:pPr>
              <w:ind w:right="100"/>
              <w:rPr>
                <w:rFonts w:asciiTheme="minorHAnsi" w:cstheme="minorHAnsi"/>
                <w:sz w:val="21"/>
                <w:szCs w:val="21"/>
              </w:rPr>
            </w:pPr>
            <w:r w:rsidRPr="007724D4">
              <w:rPr>
                <w:rFonts w:asciiTheme="minorHAnsi" w:cstheme="minorHAnsi"/>
                <w:sz w:val="21"/>
                <w:szCs w:val="21"/>
                <w:u w:val="single"/>
              </w:rPr>
              <w:t>Bendrieji reikalavimai</w:t>
            </w:r>
            <w:r w:rsidRPr="007724D4">
              <w:rPr>
                <w:rFonts w:asciiTheme="minorHAnsi" w:cstheme="minorHAnsi"/>
                <w:sz w:val="21"/>
                <w:szCs w:val="21"/>
              </w:rPr>
              <w:t>: aukštasis universitetinis arba jam prilygintas išsilavinimas socialinių mokslų srityje;</w:t>
            </w:r>
          </w:p>
          <w:p w14:paraId="24D44713" w14:textId="77777777" w:rsidR="00007980" w:rsidRPr="007724D4" w:rsidRDefault="00007980" w:rsidP="00007980">
            <w:pPr>
              <w:ind w:right="100"/>
              <w:rPr>
                <w:rFonts w:asciiTheme="minorHAnsi" w:cstheme="minorHAnsi"/>
                <w:sz w:val="21"/>
                <w:szCs w:val="21"/>
              </w:rPr>
            </w:pPr>
            <w:r w:rsidRPr="007724D4">
              <w:rPr>
                <w:rFonts w:asciiTheme="minorHAnsi" w:cstheme="minorHAnsi"/>
                <w:sz w:val="21"/>
                <w:szCs w:val="21"/>
                <w:u w:val="single"/>
              </w:rPr>
              <w:t>Specifiniai reikalavimai</w:t>
            </w:r>
            <w:r w:rsidRPr="007724D4">
              <w:rPr>
                <w:rFonts w:asciiTheme="minorHAnsi" w:cstheme="minorHAnsi"/>
                <w:sz w:val="21"/>
                <w:szCs w:val="21"/>
              </w:rPr>
              <w:t xml:space="preserve">: turi „Project </w:t>
            </w:r>
            <w:proofErr w:type="spellStart"/>
            <w:r w:rsidRPr="007724D4">
              <w:rPr>
                <w:rFonts w:asciiTheme="minorHAnsi" w:cstheme="minorHAnsi"/>
                <w:sz w:val="21"/>
                <w:szCs w:val="21"/>
              </w:rPr>
              <w:t>Management</w:t>
            </w:r>
            <w:proofErr w:type="spellEnd"/>
            <w:r w:rsidRPr="007724D4">
              <w:rPr>
                <w:rFonts w:asciiTheme="minorHAnsi" w:cstheme="minorHAnsi"/>
                <w:sz w:val="21"/>
                <w:szCs w:val="21"/>
              </w:rPr>
              <w:t xml:space="preserve"> Professional“ (PMP) ar analogiškos projektų valdymo srities kvalifikaciją; </w:t>
            </w:r>
          </w:p>
          <w:p w14:paraId="7EB75F04" w14:textId="77777777" w:rsidR="00007980" w:rsidRPr="007724D4" w:rsidRDefault="00007980" w:rsidP="00007980">
            <w:pPr>
              <w:ind w:right="100"/>
              <w:rPr>
                <w:rFonts w:asciiTheme="minorHAnsi" w:cstheme="minorHAnsi"/>
                <w:sz w:val="21"/>
                <w:szCs w:val="21"/>
              </w:rPr>
            </w:pPr>
            <w:r w:rsidRPr="007724D4">
              <w:rPr>
                <w:rFonts w:asciiTheme="minorHAnsi" w:cstheme="minorHAnsi"/>
                <w:sz w:val="21"/>
                <w:szCs w:val="21"/>
              </w:rPr>
              <w:t xml:space="preserve">per paskutinius 3 metus iki pasiūlymų pateikimo dienos turi būti vadovavęs </w:t>
            </w:r>
            <w:r w:rsidRPr="007724D4">
              <w:rPr>
                <w:rFonts w:asciiTheme="minorHAnsi" w:cstheme="minorHAnsi"/>
                <w:sz w:val="21"/>
                <w:szCs w:val="21"/>
              </w:rPr>
              <w:lastRenderedPageBreak/>
              <w:t>bent vienam strateginių plėtros planų rengimo ir/ar koregavimo projektui.</w:t>
            </w:r>
          </w:p>
          <w:p w14:paraId="5BC528B8" w14:textId="77777777" w:rsidR="00007980" w:rsidRPr="007724D4" w:rsidRDefault="00007980" w:rsidP="00007980">
            <w:pPr>
              <w:ind w:right="100"/>
              <w:rPr>
                <w:rFonts w:asciiTheme="minorHAnsi" w:cstheme="minorHAnsi"/>
                <w:sz w:val="21"/>
                <w:szCs w:val="21"/>
              </w:rPr>
            </w:pPr>
            <w:r w:rsidRPr="007724D4">
              <w:rPr>
                <w:rFonts w:asciiTheme="minorHAnsi" w:cstheme="minorHAnsi"/>
                <w:b/>
                <w:sz w:val="21"/>
                <w:szCs w:val="21"/>
              </w:rPr>
              <w:t>2 specialistas  – strateginių plėtros planų rengimo specialistas</w:t>
            </w:r>
            <w:r w:rsidRPr="007724D4">
              <w:rPr>
                <w:rFonts w:asciiTheme="minorHAnsi" w:cstheme="minorHAnsi"/>
                <w:sz w:val="21"/>
                <w:szCs w:val="21"/>
              </w:rPr>
              <w:t>:</w:t>
            </w:r>
          </w:p>
          <w:p w14:paraId="35B7F5E2" w14:textId="77777777" w:rsidR="00007980" w:rsidRPr="007724D4" w:rsidRDefault="00007980" w:rsidP="00007980">
            <w:pPr>
              <w:ind w:right="100"/>
              <w:rPr>
                <w:rFonts w:asciiTheme="minorHAnsi" w:cstheme="minorHAnsi"/>
                <w:sz w:val="21"/>
                <w:szCs w:val="21"/>
              </w:rPr>
            </w:pPr>
            <w:r w:rsidRPr="007724D4">
              <w:rPr>
                <w:rFonts w:asciiTheme="minorHAnsi" w:cstheme="minorHAnsi"/>
                <w:sz w:val="21"/>
                <w:szCs w:val="21"/>
                <w:u w:val="single"/>
              </w:rPr>
              <w:t>Bendrieji reikalavimai</w:t>
            </w:r>
            <w:r w:rsidRPr="007724D4">
              <w:rPr>
                <w:rFonts w:asciiTheme="minorHAnsi" w:cstheme="minorHAnsi"/>
                <w:sz w:val="21"/>
                <w:szCs w:val="21"/>
              </w:rPr>
              <w:t>: aukštasis universitetinis arba jam prilygintas išsilavinimas socialinių mokslų srityje;</w:t>
            </w:r>
          </w:p>
          <w:p w14:paraId="6D60AD2D" w14:textId="77777777" w:rsidR="00007980" w:rsidRPr="007724D4" w:rsidRDefault="00007980" w:rsidP="00007980">
            <w:pPr>
              <w:ind w:right="100"/>
              <w:rPr>
                <w:rFonts w:asciiTheme="minorHAnsi" w:cstheme="minorHAnsi"/>
                <w:sz w:val="21"/>
                <w:szCs w:val="21"/>
                <w:u w:val="single"/>
              </w:rPr>
            </w:pPr>
            <w:r w:rsidRPr="007724D4">
              <w:rPr>
                <w:rFonts w:asciiTheme="minorHAnsi" w:cstheme="minorHAnsi"/>
                <w:sz w:val="21"/>
                <w:szCs w:val="21"/>
                <w:u w:val="single"/>
              </w:rPr>
              <w:t xml:space="preserve">Specifiniai reikalavimai (praktinio darbo patirtis): </w:t>
            </w:r>
          </w:p>
          <w:p w14:paraId="30E07B87" w14:textId="77777777" w:rsidR="00007980" w:rsidRPr="007724D4" w:rsidRDefault="00007980" w:rsidP="00007980">
            <w:pPr>
              <w:rPr>
                <w:rFonts w:asciiTheme="minorHAnsi" w:eastAsia="Arial" w:cstheme="minorHAnsi"/>
                <w:sz w:val="21"/>
                <w:szCs w:val="21"/>
              </w:rPr>
            </w:pPr>
            <w:r w:rsidRPr="007724D4">
              <w:rPr>
                <w:rFonts w:asciiTheme="minorHAnsi" w:cstheme="minorHAnsi"/>
                <w:sz w:val="21"/>
                <w:szCs w:val="21"/>
              </w:rPr>
              <w:t>per paskutinius 3 metus iki pasiūlymų pateikimo dienos turi būti  dalyvavęs bent viename strateginių plėtros planų rengimo ir/ar koregavimo projekte.</w:t>
            </w:r>
          </w:p>
        </w:tc>
        <w:tc>
          <w:tcPr>
            <w:tcW w:w="3685" w:type="dxa"/>
          </w:tcPr>
          <w:p w14:paraId="2EEFBE57" w14:textId="77777777" w:rsidR="00007980" w:rsidRPr="007724D4" w:rsidRDefault="00007980" w:rsidP="00B8096A">
            <w:pPr>
              <w:ind w:right="100"/>
              <w:rPr>
                <w:rFonts w:asciiTheme="minorHAnsi" w:cstheme="minorHAnsi"/>
                <w:sz w:val="21"/>
                <w:szCs w:val="21"/>
              </w:rPr>
            </w:pPr>
            <w:r w:rsidRPr="007724D4">
              <w:rPr>
                <w:rFonts w:asciiTheme="minorHAnsi" w:cstheme="minorHAnsi"/>
                <w:sz w:val="21"/>
                <w:szCs w:val="21"/>
              </w:rPr>
              <w:lastRenderedPageBreak/>
              <w:t>1) specialistų (ekspertų) sąrašas, pateiktas elektroninėje formoje, nurodant vardus, pavardes, išsilavinimą, profesinę kvalifikaciją, trumpą reikalaujamos patirties aprašymą (projekto /sutarties objektas ir aprašymas, specialisto (eksperto) vykdytos funkcijos, specialisto funkcijos projekte, dalyvavimo projekte laikotarpis (mėnesio tikslumu), kita svarbi informacija apie projektą / sutartį (-</w:t>
            </w:r>
            <w:proofErr w:type="spellStart"/>
            <w:r w:rsidRPr="007724D4">
              <w:rPr>
                <w:rFonts w:asciiTheme="minorHAnsi" w:cstheme="minorHAnsi"/>
                <w:sz w:val="21"/>
                <w:szCs w:val="21"/>
              </w:rPr>
              <w:t>is</w:t>
            </w:r>
            <w:proofErr w:type="spellEnd"/>
            <w:r w:rsidRPr="007724D4">
              <w:rPr>
                <w:rFonts w:asciiTheme="minorHAnsi" w:cstheme="minorHAnsi"/>
                <w:sz w:val="21"/>
                <w:szCs w:val="21"/>
              </w:rPr>
              <w:t>);</w:t>
            </w:r>
          </w:p>
          <w:p w14:paraId="3E65D058" w14:textId="77777777" w:rsidR="00007980" w:rsidRPr="007724D4" w:rsidRDefault="00007980" w:rsidP="00B8096A">
            <w:pPr>
              <w:ind w:right="100"/>
              <w:rPr>
                <w:rFonts w:asciiTheme="minorHAnsi" w:cstheme="minorHAnsi"/>
                <w:sz w:val="21"/>
                <w:szCs w:val="21"/>
              </w:rPr>
            </w:pPr>
            <w:r w:rsidRPr="007724D4">
              <w:rPr>
                <w:rFonts w:asciiTheme="minorHAnsi" w:cstheme="minorHAnsi"/>
                <w:sz w:val="21"/>
                <w:szCs w:val="21"/>
              </w:rPr>
              <w:t>2) reikalaujamo aukštojo universitetinio mokslo baigimo diplomų, sertifikatų ar jiems lygiaverčių dokumentų kopijos. Pateikiamos skaitmeninės dokumentų kopijos.</w:t>
            </w:r>
          </w:p>
          <w:p w14:paraId="62F69769" w14:textId="77777777" w:rsidR="00007980" w:rsidRPr="007724D4" w:rsidRDefault="00007980" w:rsidP="00B8096A">
            <w:pPr>
              <w:tabs>
                <w:tab w:val="left" w:pos="456"/>
                <w:tab w:val="left" w:pos="1653"/>
              </w:tabs>
              <w:rPr>
                <w:rFonts w:asciiTheme="minorHAnsi" w:cstheme="minorHAnsi"/>
                <w:color w:val="000000"/>
                <w:kern w:val="2"/>
                <w:sz w:val="21"/>
                <w:szCs w:val="21"/>
                <w:highlight w:val="yellow"/>
                <w14:ligatures w14:val="standardContextual"/>
              </w:rPr>
            </w:pPr>
          </w:p>
        </w:tc>
        <w:tc>
          <w:tcPr>
            <w:tcW w:w="1843" w:type="dxa"/>
          </w:tcPr>
          <w:p w14:paraId="291B7003" w14:textId="77777777" w:rsidR="00007980" w:rsidRPr="007724D4" w:rsidRDefault="00007980" w:rsidP="00B8096A">
            <w:pPr>
              <w:jc w:val="both"/>
              <w:rPr>
                <w:rFonts w:asciiTheme="minorHAnsi" w:eastAsia="Arial" w:cstheme="minorHAnsi"/>
                <w:sz w:val="21"/>
                <w:szCs w:val="21"/>
              </w:rPr>
            </w:pPr>
          </w:p>
        </w:tc>
      </w:tr>
    </w:tbl>
    <w:p w14:paraId="2E58DB01" w14:textId="1B8E18DE" w:rsidR="00007980" w:rsidRPr="00255883" w:rsidRDefault="00007980" w:rsidP="002E76F9">
      <w:pPr>
        <w:spacing w:after="0" w:line="240" w:lineRule="auto"/>
        <w:jc w:val="both"/>
        <w:rPr>
          <w:rFonts w:eastAsiaTheme="minorHAnsi" w:cstheme="minorHAnsi"/>
        </w:rPr>
        <w:sectPr w:rsidR="00007980" w:rsidRPr="00255883" w:rsidSect="00465E3E">
          <w:footerReference w:type="first" r:id="rId15"/>
          <w:pgSz w:w="12240" w:h="15840"/>
          <w:pgMar w:top="1134" w:right="567" w:bottom="1134" w:left="1701" w:header="720" w:footer="720" w:gutter="0"/>
          <w:pgNumType w:start="6"/>
          <w:cols w:space="720"/>
          <w:titlePg/>
          <w:docGrid w:linePitch="360"/>
        </w:sectPr>
      </w:pPr>
    </w:p>
    <w:p w14:paraId="096A528C" w14:textId="77777777" w:rsidR="007724D4" w:rsidRPr="007724D4" w:rsidRDefault="007724D4" w:rsidP="007724D4">
      <w:pPr>
        <w:rPr>
          <w:lang w:eastAsia="en-US"/>
        </w:rPr>
      </w:pPr>
    </w:p>
    <w:p w14:paraId="1B1C1ECC" w14:textId="636E310D" w:rsidR="000C6068" w:rsidRPr="00ED19CE" w:rsidRDefault="000C6068" w:rsidP="00DE290C">
      <w:pPr>
        <w:rPr>
          <w:rFonts w:cstheme="minorHAnsi"/>
          <w:color w:val="7030A0"/>
        </w:rPr>
      </w:pPr>
    </w:p>
    <w:p w14:paraId="3D8CCDF3" w14:textId="0E1C8B3A" w:rsidR="008D704D" w:rsidRPr="00AC504B" w:rsidRDefault="008D704D" w:rsidP="008D704D">
      <w:pPr>
        <w:pStyle w:val="Antrat2"/>
        <w:ind w:left="5103"/>
        <w:rPr>
          <w:rFonts w:asciiTheme="minorHAnsi" w:eastAsia="Calibri" w:hAnsiTheme="minorHAnsi" w:cstheme="minorHAnsi"/>
          <w:color w:val="auto"/>
          <w:sz w:val="21"/>
          <w:szCs w:val="21"/>
        </w:rPr>
      </w:pPr>
      <w:bookmarkStart w:id="48" w:name="_Ref39484039"/>
      <w:bookmarkStart w:id="49" w:name="_Ref40278562"/>
      <w:bookmarkStart w:id="50" w:name="_Toc201910009"/>
      <w:r w:rsidRPr="00AC504B">
        <w:rPr>
          <w:rFonts w:asciiTheme="minorHAnsi" w:eastAsia="Calibri" w:hAnsiTheme="minorHAnsi" w:cstheme="minorHAnsi"/>
          <w:color w:val="auto"/>
          <w:sz w:val="21"/>
          <w:szCs w:val="21"/>
        </w:rPr>
        <w:t xml:space="preserve">Pirkimo sąlygų </w:t>
      </w:r>
      <w:r w:rsidR="00910C39" w:rsidRPr="00AC504B">
        <w:rPr>
          <w:rFonts w:asciiTheme="minorHAnsi" w:eastAsia="Calibri" w:hAnsiTheme="minorHAnsi" w:cstheme="minorHAnsi"/>
          <w:color w:val="auto"/>
          <w:sz w:val="21"/>
          <w:szCs w:val="21"/>
        </w:rPr>
        <w:t>7</w:t>
      </w:r>
      <w:r w:rsidRPr="00AC504B">
        <w:rPr>
          <w:rFonts w:asciiTheme="minorHAnsi" w:eastAsia="Calibri" w:hAnsiTheme="minorHAnsi" w:cstheme="minorHAnsi"/>
          <w:color w:val="auto"/>
          <w:sz w:val="21"/>
          <w:szCs w:val="21"/>
        </w:rPr>
        <w:t xml:space="preserve"> priedas „</w:t>
      </w:r>
      <w:r w:rsidR="006A037C" w:rsidRPr="006A037C">
        <w:rPr>
          <w:rFonts w:asciiTheme="minorHAnsi" w:eastAsia="Calibri" w:hAnsiTheme="minorHAnsi" w:cstheme="minorHAnsi"/>
          <w:color w:val="auto"/>
          <w:sz w:val="21"/>
          <w:szCs w:val="21"/>
        </w:rPr>
        <w:t>Pasiūlymų vertinimo kriterijai ir sąlygos</w:t>
      </w:r>
      <w:r w:rsidRPr="00AC504B">
        <w:rPr>
          <w:rFonts w:asciiTheme="minorHAnsi" w:eastAsia="Calibri" w:hAnsiTheme="minorHAnsi" w:cstheme="minorHAnsi"/>
          <w:color w:val="auto"/>
          <w:sz w:val="21"/>
          <w:szCs w:val="21"/>
        </w:rPr>
        <w:t>“</w:t>
      </w:r>
      <w:bookmarkEnd w:id="48"/>
      <w:bookmarkEnd w:id="49"/>
      <w:bookmarkEnd w:id="50"/>
    </w:p>
    <w:p w14:paraId="6A0BFF9D" w14:textId="77777777" w:rsidR="00FE3D7C" w:rsidRPr="00AC504B" w:rsidRDefault="00FE3D7C" w:rsidP="00FE3D7C">
      <w:pPr>
        <w:jc w:val="center"/>
        <w:rPr>
          <w:b/>
          <w:szCs w:val="24"/>
        </w:rPr>
      </w:pPr>
    </w:p>
    <w:p w14:paraId="5D3ED609" w14:textId="03459FE9" w:rsidR="00203725" w:rsidRPr="00AC504B" w:rsidRDefault="00FE3D7C" w:rsidP="002058A4">
      <w:pPr>
        <w:pStyle w:val="Paantrat"/>
        <w:jc w:val="center"/>
        <w:rPr>
          <w:rFonts w:cstheme="minorHAnsi"/>
          <w:bCs/>
          <w:smallCaps/>
          <w:color w:val="auto"/>
          <w:sz w:val="22"/>
          <w:szCs w:val="22"/>
        </w:rPr>
      </w:pPr>
      <w:r w:rsidRPr="00AC504B">
        <w:rPr>
          <w:color w:val="auto"/>
        </w:rPr>
        <w:t xml:space="preserve">PASIŪLYMŲ VERTINIMO </w:t>
      </w:r>
      <w:r w:rsidR="00D37459">
        <w:rPr>
          <w:color w:val="auto"/>
        </w:rPr>
        <w:t>metodika</w:t>
      </w:r>
    </w:p>
    <w:p w14:paraId="2A953AEC" w14:textId="77777777" w:rsidR="00210870" w:rsidRPr="00AC504B" w:rsidRDefault="00210870" w:rsidP="00210870">
      <w:pPr>
        <w:spacing w:line="240" w:lineRule="auto"/>
        <w:ind w:left="7314"/>
        <w:rPr>
          <w:rFonts w:ascii="Arial" w:hAnsi="Arial" w:cs="Arial"/>
        </w:rPr>
      </w:pPr>
    </w:p>
    <w:p w14:paraId="3A024621" w14:textId="517540BE" w:rsidR="00210870" w:rsidRPr="00210870" w:rsidRDefault="00210870" w:rsidP="00210870">
      <w:pPr>
        <w:pStyle w:val="paragrafesrasas2lygis"/>
        <w:ind w:firstLine="397"/>
        <w:jc w:val="left"/>
        <w:rPr>
          <w:rFonts w:asciiTheme="minorHAnsi" w:hAnsiTheme="minorHAnsi" w:cstheme="minorHAnsi"/>
          <w:color w:val="7030A0"/>
        </w:rPr>
      </w:pPr>
      <w:r w:rsidRPr="00AC504B">
        <w:rPr>
          <w:rFonts w:asciiTheme="minorHAnsi" w:hAnsiTheme="minorHAnsi" w:cstheme="minorHAnsi"/>
          <w:sz w:val="21"/>
          <w:szCs w:val="21"/>
        </w:rPr>
        <w:t xml:space="preserve"> </w:t>
      </w:r>
      <w:r w:rsidR="006A037C" w:rsidRPr="006A037C">
        <w:rPr>
          <w:rFonts w:asciiTheme="minorHAnsi" w:hAnsiTheme="minorHAnsi" w:cstheme="minorHAnsi"/>
          <w:sz w:val="21"/>
          <w:szCs w:val="21"/>
        </w:rPr>
        <w:t>Perkančioji organizacija ekonomiškai naudingiausią pasiūlymą išrenka pagal tiekėjo pasiūlyme nurodytą kainą, kuri turi būti apskaičiuota ir nurodyta taip, kaip reikalaujama specialiųjų pirkimo sąlygų 6 priede</w:t>
      </w:r>
      <w:r w:rsidR="00D37459" w:rsidRPr="00D37459">
        <w:rPr>
          <w:rFonts w:asciiTheme="minorHAnsi" w:hAnsiTheme="minorHAnsi" w:cstheme="minorHAnsi"/>
          <w:sz w:val="21"/>
          <w:szCs w:val="21"/>
        </w:rPr>
        <w:t>.</w:t>
      </w:r>
      <w:r w:rsidRPr="00210870">
        <w:rPr>
          <w:rFonts w:asciiTheme="minorHAnsi" w:hAnsiTheme="minorHAnsi" w:cstheme="minorHAnsi"/>
          <w:color w:val="7030A0"/>
          <w:sz w:val="21"/>
          <w:szCs w:val="21"/>
        </w:rPr>
        <w:t xml:space="preserve"> </w:t>
      </w:r>
    </w:p>
    <w:p w14:paraId="40402190" w14:textId="56CFF82B" w:rsidR="00DD4E9F" w:rsidRPr="00ED19CE" w:rsidRDefault="009B6F95" w:rsidP="00ED19CE">
      <w:pPr>
        <w:jc w:val="center"/>
        <w:rPr>
          <w:rFonts w:cstheme="minorHAnsi"/>
          <w:b/>
          <w:bCs/>
          <w:smallCaps/>
          <w:sz w:val="22"/>
          <w:szCs w:val="22"/>
        </w:rPr>
      </w:pPr>
      <w:r w:rsidRPr="00F0499F">
        <w:rPr>
          <w:rFonts w:cstheme="minorHAnsi"/>
        </w:rPr>
        <w:t>__________</w:t>
      </w:r>
    </w:p>
    <w:p w14:paraId="7A410420" w14:textId="77777777" w:rsidR="00DD4E9F" w:rsidRDefault="00DD4E9F" w:rsidP="00AB5541"/>
    <w:p w14:paraId="0BCB9087" w14:textId="77777777" w:rsidR="00DD4E9F" w:rsidRDefault="00DD4E9F" w:rsidP="00AB5541"/>
    <w:p w14:paraId="55FF60F2" w14:textId="77777777" w:rsidR="00DD4E9F" w:rsidRDefault="00DD4E9F" w:rsidP="00AB5541"/>
    <w:p w14:paraId="7489941A" w14:textId="77777777" w:rsidR="00DD4E9F" w:rsidRDefault="00DD4E9F" w:rsidP="00AB5541"/>
    <w:p w14:paraId="70DDB3A2" w14:textId="77777777" w:rsidR="00DD4E9F" w:rsidRDefault="00DD4E9F" w:rsidP="00AB5541"/>
    <w:p w14:paraId="5534853F" w14:textId="77777777" w:rsidR="00DD4E9F" w:rsidRDefault="00DD4E9F" w:rsidP="00AB5541"/>
    <w:p w14:paraId="2BC17CAE" w14:textId="77777777" w:rsidR="00DD4E9F" w:rsidRDefault="00DD4E9F" w:rsidP="00AB5541"/>
    <w:p w14:paraId="73A9BDFE" w14:textId="77777777" w:rsidR="00DD4E9F" w:rsidRDefault="00DD4E9F" w:rsidP="00AB5541"/>
    <w:p w14:paraId="3156979F" w14:textId="77777777" w:rsidR="00DD4E9F" w:rsidRDefault="00DD4E9F" w:rsidP="00AB5541"/>
    <w:p w14:paraId="3C76EF4D" w14:textId="77777777" w:rsidR="00DD4E9F" w:rsidRDefault="00DD4E9F" w:rsidP="00AB5541"/>
    <w:p w14:paraId="270523F9" w14:textId="77777777" w:rsidR="00DD4E9F" w:rsidRDefault="00DD4E9F" w:rsidP="00AB5541"/>
    <w:p w14:paraId="786D1DCA" w14:textId="77777777" w:rsidR="00DD4E9F" w:rsidRDefault="00DD4E9F" w:rsidP="00AB5541"/>
    <w:p w14:paraId="23CF731B" w14:textId="77777777" w:rsidR="00ED19CE" w:rsidRPr="00ED19CE" w:rsidRDefault="00ED19CE" w:rsidP="00ED19CE"/>
    <w:p w14:paraId="02E466F1" w14:textId="77777777" w:rsidR="00ED19CE" w:rsidRPr="00ED19CE" w:rsidRDefault="00ED19CE" w:rsidP="00ED19CE"/>
    <w:p w14:paraId="37D6D3B6" w14:textId="77777777" w:rsidR="00ED19CE" w:rsidRPr="00ED19CE" w:rsidRDefault="00ED19CE" w:rsidP="00ED19CE"/>
    <w:p w14:paraId="4B86BA0A" w14:textId="77777777" w:rsidR="00ED19CE" w:rsidRPr="00ED19CE" w:rsidRDefault="00ED19CE" w:rsidP="00ED19CE"/>
    <w:p w14:paraId="1963611E" w14:textId="77777777" w:rsidR="00ED19CE" w:rsidRPr="00ED19CE" w:rsidRDefault="00ED19CE" w:rsidP="00ED19CE"/>
    <w:p w14:paraId="2A874641" w14:textId="77777777" w:rsidR="00ED19CE" w:rsidRPr="00ED19CE" w:rsidRDefault="00ED19CE" w:rsidP="00ED19CE"/>
    <w:p w14:paraId="49228A81" w14:textId="77777777" w:rsidR="00ED19CE" w:rsidRPr="00ED19CE" w:rsidRDefault="00ED19CE" w:rsidP="00ED19CE"/>
    <w:p w14:paraId="1D092DF2" w14:textId="77777777" w:rsidR="00ED19CE" w:rsidRPr="00ED19CE" w:rsidRDefault="00ED19CE" w:rsidP="00ED19CE"/>
    <w:sectPr w:rsidR="00ED19CE" w:rsidRPr="00ED19CE" w:rsidSect="003457B8">
      <w:footerReference w:type="first" r:id="rId1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DC39" w14:textId="77777777" w:rsidR="000132E7" w:rsidRDefault="000132E7" w:rsidP="00D05666">
      <w:r>
        <w:separator/>
      </w:r>
    </w:p>
  </w:endnote>
  <w:endnote w:type="continuationSeparator" w:id="0">
    <w:p w14:paraId="0809687D" w14:textId="77777777" w:rsidR="000132E7" w:rsidRDefault="000132E7" w:rsidP="00D05666">
      <w:r>
        <w:continuationSeparator/>
      </w:r>
    </w:p>
  </w:endnote>
  <w:endnote w:type="continuationNotice" w:id="1">
    <w:p w14:paraId="7B0C9DA1" w14:textId="77777777" w:rsidR="000132E7" w:rsidRDefault="00013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7DE7C696"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78F3" w14:textId="77777777" w:rsidR="00465E3E" w:rsidRDefault="00465E3E">
    <w:pPr>
      <w:pStyle w:val="Porat"/>
      <w:jc w:val="right"/>
    </w:pPr>
  </w:p>
  <w:p w14:paraId="3BEAD5F9" w14:textId="77777777" w:rsidR="00465E3E" w:rsidRDefault="00465E3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640981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2B09" w14:textId="77777777" w:rsidR="000132E7" w:rsidRDefault="000132E7" w:rsidP="00D05666">
      <w:r>
        <w:separator/>
      </w:r>
    </w:p>
  </w:footnote>
  <w:footnote w:type="continuationSeparator" w:id="0">
    <w:p w14:paraId="54A0B090" w14:textId="77777777" w:rsidR="000132E7" w:rsidRDefault="000132E7" w:rsidP="00D05666">
      <w:r>
        <w:continuationSeparator/>
      </w:r>
    </w:p>
  </w:footnote>
  <w:footnote w:type="continuationNotice" w:id="1">
    <w:p w14:paraId="78E2DA3D" w14:textId="77777777" w:rsidR="000132E7" w:rsidRDefault="000132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F0498"/>
    <w:multiLevelType w:val="hybridMultilevel"/>
    <w:tmpl w:val="BE28B1E6"/>
    <w:lvl w:ilvl="0" w:tplc="4DDA1526">
      <w:start w:val="10"/>
      <w:numFmt w:val="decimal"/>
      <w:lvlText w:val="%1."/>
      <w:lvlJc w:val="left"/>
      <w:pPr>
        <w:ind w:left="667" w:hanging="52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BF7E49"/>
    <w:multiLevelType w:val="multilevel"/>
    <w:tmpl w:val="5E1A72C6"/>
    <w:lvl w:ilvl="0">
      <w:start w:val="6"/>
      <w:numFmt w:val="decimal"/>
      <w:lvlText w:val="%1."/>
      <w:lvlJc w:val="left"/>
      <w:pPr>
        <w:ind w:left="502"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B53FF8"/>
    <w:multiLevelType w:val="hybridMultilevel"/>
    <w:tmpl w:val="949E17B2"/>
    <w:lvl w:ilvl="0" w:tplc="7610A63A">
      <w:start w:val="1"/>
      <w:numFmt w:val="decimal"/>
      <w:lvlText w:val="9.%1."/>
      <w:lvlJc w:val="left"/>
      <w:pPr>
        <w:ind w:left="1430" w:hanging="360"/>
      </w:pPr>
      <w:rPr>
        <w:rFonts w:cs="Times New Roman"/>
        <w:b w:val="0"/>
        <w:bCs w:val="0"/>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start w:val="1"/>
      <w:numFmt w:val="decimal"/>
      <w:lvlText w:val="%4."/>
      <w:lvlJc w:val="left"/>
      <w:pPr>
        <w:ind w:left="3590" w:hanging="360"/>
      </w:pPr>
    </w:lvl>
    <w:lvl w:ilvl="4" w:tplc="04270019">
      <w:start w:val="1"/>
      <w:numFmt w:val="lowerLetter"/>
      <w:lvlText w:val="%5."/>
      <w:lvlJc w:val="left"/>
      <w:pPr>
        <w:ind w:left="4310" w:hanging="360"/>
      </w:pPr>
    </w:lvl>
    <w:lvl w:ilvl="5" w:tplc="0427001B">
      <w:start w:val="1"/>
      <w:numFmt w:val="lowerRoman"/>
      <w:lvlText w:val="%6."/>
      <w:lvlJc w:val="right"/>
      <w:pPr>
        <w:ind w:left="5030" w:hanging="180"/>
      </w:pPr>
    </w:lvl>
    <w:lvl w:ilvl="6" w:tplc="0427000F">
      <w:start w:val="1"/>
      <w:numFmt w:val="decimal"/>
      <w:lvlText w:val="%7."/>
      <w:lvlJc w:val="left"/>
      <w:pPr>
        <w:ind w:left="5750" w:hanging="360"/>
      </w:pPr>
    </w:lvl>
    <w:lvl w:ilvl="7" w:tplc="04270019">
      <w:start w:val="1"/>
      <w:numFmt w:val="lowerLetter"/>
      <w:lvlText w:val="%8."/>
      <w:lvlJc w:val="left"/>
      <w:pPr>
        <w:ind w:left="6470" w:hanging="360"/>
      </w:pPr>
    </w:lvl>
    <w:lvl w:ilvl="8" w:tplc="0427001B">
      <w:start w:val="1"/>
      <w:numFmt w:val="lowerRoman"/>
      <w:lvlText w:val="%9."/>
      <w:lvlJc w:val="right"/>
      <w:pPr>
        <w:ind w:left="7190" w:hanging="180"/>
      </w:p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1C0A35"/>
    <w:multiLevelType w:val="multilevel"/>
    <w:tmpl w:val="761A33DC"/>
    <w:lvl w:ilvl="0">
      <w:start w:val="2"/>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lvl>
    <w:lvl w:ilvl="3">
      <w:start w:val="1"/>
      <w:numFmt w:val="decimal"/>
      <w:isLgl/>
      <w:lvlText w:val="%1.%2.%3.%4."/>
      <w:lvlJc w:val="left"/>
      <w:pPr>
        <w:ind w:left="2811" w:hanging="720"/>
      </w:pPr>
    </w:lvl>
    <w:lvl w:ilvl="4">
      <w:start w:val="1"/>
      <w:numFmt w:val="decimal"/>
      <w:isLgl/>
      <w:lvlText w:val="%1.%2.%3.%4.%5."/>
      <w:lvlJc w:val="left"/>
      <w:pPr>
        <w:ind w:left="3868" w:hanging="1080"/>
      </w:pPr>
    </w:lvl>
    <w:lvl w:ilvl="5">
      <w:start w:val="1"/>
      <w:numFmt w:val="decimal"/>
      <w:isLgl/>
      <w:lvlText w:val="%1.%2.%3.%4.%5.%6."/>
      <w:lvlJc w:val="left"/>
      <w:pPr>
        <w:ind w:left="4565" w:hanging="1080"/>
      </w:pPr>
    </w:lvl>
    <w:lvl w:ilvl="6">
      <w:start w:val="1"/>
      <w:numFmt w:val="decimal"/>
      <w:isLgl/>
      <w:lvlText w:val="%1.%2.%3.%4.%5.%6.%7."/>
      <w:lvlJc w:val="left"/>
      <w:pPr>
        <w:ind w:left="5622" w:hanging="1440"/>
      </w:pPr>
    </w:lvl>
    <w:lvl w:ilvl="7">
      <w:start w:val="1"/>
      <w:numFmt w:val="decimal"/>
      <w:isLgl/>
      <w:lvlText w:val="%1.%2.%3.%4.%5.%6.%7.%8."/>
      <w:lvlJc w:val="left"/>
      <w:pPr>
        <w:ind w:left="6319" w:hanging="1440"/>
      </w:pPr>
    </w:lvl>
    <w:lvl w:ilvl="8">
      <w:start w:val="1"/>
      <w:numFmt w:val="decimal"/>
      <w:isLgl/>
      <w:lvlText w:val="%1.%2.%3.%4.%5.%6.%7.%8.%9."/>
      <w:lvlJc w:val="left"/>
      <w:pPr>
        <w:ind w:left="7376" w:hanging="1800"/>
      </w:p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9521A03"/>
    <w:multiLevelType w:val="multilevel"/>
    <w:tmpl w:val="E4FAFB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D823637"/>
    <w:multiLevelType w:val="multilevel"/>
    <w:tmpl w:val="370C5966"/>
    <w:lvl w:ilvl="0">
      <w:start w:val="3"/>
      <w:numFmt w:val="decimal"/>
      <w:lvlText w:val="%1."/>
      <w:lvlJc w:val="left"/>
      <w:pPr>
        <w:ind w:left="360" w:hanging="360"/>
      </w:pPr>
      <w:rPr>
        <w:rFonts w:eastAsiaTheme="minorHAnsi" w:hint="default"/>
      </w:rPr>
    </w:lvl>
    <w:lvl w:ilvl="1">
      <w:start w:val="2"/>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5976" w:hanging="1440"/>
      </w:pPr>
      <w:rPr>
        <w:rFonts w:eastAsiaTheme="minorHAnsi" w:hint="default"/>
      </w:rPr>
    </w:lvl>
  </w:abstractNum>
  <w:num w:numId="1" w16cid:durableId="1927765243">
    <w:abstractNumId w:val="6"/>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21"/>
  </w:num>
  <w:num w:numId="7" w16cid:durableId="12269543">
    <w:abstractNumId w:val="19"/>
  </w:num>
  <w:num w:numId="8" w16cid:durableId="749809940">
    <w:abstractNumId w:val="0"/>
  </w:num>
  <w:num w:numId="9" w16cid:durableId="412043720">
    <w:abstractNumId w:val="20"/>
  </w:num>
  <w:num w:numId="10" w16cid:durableId="1996449446">
    <w:abstractNumId w:val="17"/>
  </w:num>
  <w:num w:numId="11" w16cid:durableId="1482305889">
    <w:abstractNumId w:val="13"/>
  </w:num>
  <w:num w:numId="12" w16cid:durableId="32313854">
    <w:abstractNumId w:val="8"/>
  </w:num>
  <w:num w:numId="13" w16cid:durableId="1318921492">
    <w:abstractNumId w:val="10"/>
  </w:num>
  <w:num w:numId="14" w16cid:durableId="1864435576">
    <w:abstractNumId w:val="16"/>
  </w:num>
  <w:num w:numId="15" w16cid:durableId="1941065713">
    <w:abstractNumId w:val="3"/>
  </w:num>
  <w:num w:numId="16" w16cid:durableId="19859238">
    <w:abstractNumId w:val="4"/>
  </w:num>
  <w:num w:numId="17" w16cid:durableId="1297491117">
    <w:abstractNumId w:val="9"/>
  </w:num>
  <w:num w:numId="18" w16cid:durableId="61676273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544134">
    <w:abstractNumId w:val="15"/>
  </w:num>
  <w:num w:numId="20" w16cid:durableId="885530764">
    <w:abstractNumId w:val="5"/>
  </w:num>
  <w:num w:numId="21" w16cid:durableId="144711117">
    <w:abstractNumId w:val="22"/>
  </w:num>
  <w:num w:numId="22" w16cid:durableId="782459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805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02"/>
    <w:rsid w:val="00005F36"/>
    <w:rsid w:val="000060AC"/>
    <w:rsid w:val="00006991"/>
    <w:rsid w:val="000074A0"/>
    <w:rsid w:val="00007980"/>
    <w:rsid w:val="00007D23"/>
    <w:rsid w:val="00007EC9"/>
    <w:rsid w:val="00007F36"/>
    <w:rsid w:val="0001089B"/>
    <w:rsid w:val="00010B64"/>
    <w:rsid w:val="00010EAD"/>
    <w:rsid w:val="00010FA6"/>
    <w:rsid w:val="00011887"/>
    <w:rsid w:val="00011A8D"/>
    <w:rsid w:val="00011B40"/>
    <w:rsid w:val="00012892"/>
    <w:rsid w:val="00012BE7"/>
    <w:rsid w:val="000132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11"/>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A93"/>
    <w:rsid w:val="00030C02"/>
    <w:rsid w:val="00030C76"/>
    <w:rsid w:val="00030F90"/>
    <w:rsid w:val="000315EB"/>
    <w:rsid w:val="0003169B"/>
    <w:rsid w:val="00031A62"/>
    <w:rsid w:val="00031E9E"/>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9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7E"/>
    <w:rsid w:val="0006300C"/>
    <w:rsid w:val="000631F1"/>
    <w:rsid w:val="00063EEF"/>
    <w:rsid w:val="00064868"/>
    <w:rsid w:val="0006575D"/>
    <w:rsid w:val="000659E9"/>
    <w:rsid w:val="00066BB9"/>
    <w:rsid w:val="00066D29"/>
    <w:rsid w:val="00067A88"/>
    <w:rsid w:val="00067DCC"/>
    <w:rsid w:val="00067EAF"/>
    <w:rsid w:val="0007051B"/>
    <w:rsid w:val="0007075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9A0"/>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369"/>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B1"/>
    <w:rsid w:val="000C55D6"/>
    <w:rsid w:val="000C59B8"/>
    <w:rsid w:val="000C5B76"/>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D4F"/>
    <w:rsid w:val="00113EAE"/>
    <w:rsid w:val="00113FD3"/>
    <w:rsid w:val="00115438"/>
    <w:rsid w:val="00116A84"/>
    <w:rsid w:val="0011798C"/>
    <w:rsid w:val="00117DD0"/>
    <w:rsid w:val="00120F58"/>
    <w:rsid w:val="00121867"/>
    <w:rsid w:val="00121982"/>
    <w:rsid w:val="0012267C"/>
    <w:rsid w:val="001229FD"/>
    <w:rsid w:val="001232F3"/>
    <w:rsid w:val="0012368F"/>
    <w:rsid w:val="00124338"/>
    <w:rsid w:val="00124345"/>
    <w:rsid w:val="00124FB1"/>
    <w:rsid w:val="00125082"/>
    <w:rsid w:val="001253D4"/>
    <w:rsid w:val="0012584E"/>
    <w:rsid w:val="0012639E"/>
    <w:rsid w:val="00127196"/>
    <w:rsid w:val="001275FB"/>
    <w:rsid w:val="00127F38"/>
    <w:rsid w:val="0013010B"/>
    <w:rsid w:val="0013140B"/>
    <w:rsid w:val="00131BA4"/>
    <w:rsid w:val="001329A7"/>
    <w:rsid w:val="00132BAE"/>
    <w:rsid w:val="00132C73"/>
    <w:rsid w:val="00132DE7"/>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AB"/>
    <w:rsid w:val="00176FD3"/>
    <w:rsid w:val="00177E70"/>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D7"/>
    <w:rsid w:val="001A0DF2"/>
    <w:rsid w:val="001A18C1"/>
    <w:rsid w:val="001A1DD2"/>
    <w:rsid w:val="001A2163"/>
    <w:rsid w:val="001A225E"/>
    <w:rsid w:val="001A25FD"/>
    <w:rsid w:val="001A2693"/>
    <w:rsid w:val="001A2E70"/>
    <w:rsid w:val="001A39B5"/>
    <w:rsid w:val="001A49EA"/>
    <w:rsid w:val="001A4D7F"/>
    <w:rsid w:val="001A4D9A"/>
    <w:rsid w:val="001A5047"/>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86"/>
    <w:rsid w:val="001B50F3"/>
    <w:rsid w:val="001B53D6"/>
    <w:rsid w:val="001B59DE"/>
    <w:rsid w:val="001B77FA"/>
    <w:rsid w:val="001C15D5"/>
    <w:rsid w:val="001C1AD0"/>
    <w:rsid w:val="001C1CC5"/>
    <w:rsid w:val="001C24BC"/>
    <w:rsid w:val="001C262D"/>
    <w:rsid w:val="001C305A"/>
    <w:rsid w:val="001C37BD"/>
    <w:rsid w:val="001C39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448"/>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9F0"/>
    <w:rsid w:val="001E7E24"/>
    <w:rsid w:val="001F04C1"/>
    <w:rsid w:val="001F15A0"/>
    <w:rsid w:val="001F1D6C"/>
    <w:rsid w:val="001F1DB6"/>
    <w:rsid w:val="001F1FB1"/>
    <w:rsid w:val="001F2168"/>
    <w:rsid w:val="001F2399"/>
    <w:rsid w:val="001F2E11"/>
    <w:rsid w:val="001F2EB6"/>
    <w:rsid w:val="001F3174"/>
    <w:rsid w:val="001F477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C3B"/>
    <w:rsid w:val="00206179"/>
    <w:rsid w:val="002078CF"/>
    <w:rsid w:val="0020796D"/>
    <w:rsid w:val="00207CC3"/>
    <w:rsid w:val="00207E02"/>
    <w:rsid w:val="00207E40"/>
    <w:rsid w:val="00207FAC"/>
    <w:rsid w:val="00210068"/>
    <w:rsid w:val="002101DC"/>
    <w:rsid w:val="00210594"/>
    <w:rsid w:val="00210870"/>
    <w:rsid w:val="00210D1E"/>
    <w:rsid w:val="002115A1"/>
    <w:rsid w:val="002128ED"/>
    <w:rsid w:val="00212C25"/>
    <w:rsid w:val="00212F68"/>
    <w:rsid w:val="002135C6"/>
    <w:rsid w:val="002140C5"/>
    <w:rsid w:val="00214B9D"/>
    <w:rsid w:val="00214D4B"/>
    <w:rsid w:val="00215B09"/>
    <w:rsid w:val="00215FB5"/>
    <w:rsid w:val="002163DC"/>
    <w:rsid w:val="002165A9"/>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B2B"/>
    <w:rsid w:val="00233169"/>
    <w:rsid w:val="0023335E"/>
    <w:rsid w:val="002338C0"/>
    <w:rsid w:val="002342E3"/>
    <w:rsid w:val="00234717"/>
    <w:rsid w:val="00234920"/>
    <w:rsid w:val="00234DA0"/>
    <w:rsid w:val="0023505D"/>
    <w:rsid w:val="002358F1"/>
    <w:rsid w:val="00236FBF"/>
    <w:rsid w:val="002374F8"/>
    <w:rsid w:val="00237EA0"/>
    <w:rsid w:val="002411C2"/>
    <w:rsid w:val="00241200"/>
    <w:rsid w:val="002415C7"/>
    <w:rsid w:val="0024180E"/>
    <w:rsid w:val="00241CCA"/>
    <w:rsid w:val="00241D43"/>
    <w:rsid w:val="00242459"/>
    <w:rsid w:val="002425E8"/>
    <w:rsid w:val="00242CEB"/>
    <w:rsid w:val="002430AE"/>
    <w:rsid w:val="00244029"/>
    <w:rsid w:val="00244688"/>
    <w:rsid w:val="002454AB"/>
    <w:rsid w:val="00245655"/>
    <w:rsid w:val="00245DD5"/>
    <w:rsid w:val="00245E8F"/>
    <w:rsid w:val="0024735B"/>
    <w:rsid w:val="002476D5"/>
    <w:rsid w:val="002510C4"/>
    <w:rsid w:val="0025176F"/>
    <w:rsid w:val="00251D4A"/>
    <w:rsid w:val="00252A35"/>
    <w:rsid w:val="00253090"/>
    <w:rsid w:val="00253C3C"/>
    <w:rsid w:val="00254895"/>
    <w:rsid w:val="00254B13"/>
    <w:rsid w:val="00254CFC"/>
    <w:rsid w:val="00255225"/>
    <w:rsid w:val="0025588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E3"/>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2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239"/>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4F43"/>
    <w:rsid w:val="002B523A"/>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EA"/>
    <w:rsid w:val="002C633D"/>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3"/>
    <w:rsid w:val="002E259F"/>
    <w:rsid w:val="002E2B93"/>
    <w:rsid w:val="002E2CD8"/>
    <w:rsid w:val="002E3232"/>
    <w:rsid w:val="002E348F"/>
    <w:rsid w:val="002E3951"/>
    <w:rsid w:val="002E3C32"/>
    <w:rsid w:val="002E4A5A"/>
    <w:rsid w:val="002E4B67"/>
    <w:rsid w:val="002E5C9B"/>
    <w:rsid w:val="002E5EA9"/>
    <w:rsid w:val="002E6B08"/>
    <w:rsid w:val="002E6BB6"/>
    <w:rsid w:val="002E76F9"/>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4C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805"/>
    <w:rsid w:val="00331ED1"/>
    <w:rsid w:val="003328D9"/>
    <w:rsid w:val="00333BFA"/>
    <w:rsid w:val="00334D33"/>
    <w:rsid w:val="00334EB8"/>
    <w:rsid w:val="003354F0"/>
    <w:rsid w:val="00335A01"/>
    <w:rsid w:val="00335DA5"/>
    <w:rsid w:val="00336404"/>
    <w:rsid w:val="0033642E"/>
    <w:rsid w:val="003406FD"/>
    <w:rsid w:val="00340F7A"/>
    <w:rsid w:val="00341929"/>
    <w:rsid w:val="00341D9A"/>
    <w:rsid w:val="00343586"/>
    <w:rsid w:val="003436A3"/>
    <w:rsid w:val="00343AFE"/>
    <w:rsid w:val="0034460F"/>
    <w:rsid w:val="00344F46"/>
    <w:rsid w:val="00345141"/>
    <w:rsid w:val="003451F8"/>
    <w:rsid w:val="003453C2"/>
    <w:rsid w:val="003457B8"/>
    <w:rsid w:val="00345AC7"/>
    <w:rsid w:val="00346410"/>
    <w:rsid w:val="0034741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91"/>
    <w:rsid w:val="00356D0D"/>
    <w:rsid w:val="003576C1"/>
    <w:rsid w:val="00357BB8"/>
    <w:rsid w:val="00357C23"/>
    <w:rsid w:val="003600F2"/>
    <w:rsid w:val="00360DB9"/>
    <w:rsid w:val="00360F9B"/>
    <w:rsid w:val="00361525"/>
    <w:rsid w:val="003617F1"/>
    <w:rsid w:val="003625CD"/>
    <w:rsid w:val="00362719"/>
    <w:rsid w:val="00362993"/>
    <w:rsid w:val="00363134"/>
    <w:rsid w:val="00365384"/>
    <w:rsid w:val="003660B8"/>
    <w:rsid w:val="003671C3"/>
    <w:rsid w:val="00370489"/>
    <w:rsid w:val="00370682"/>
    <w:rsid w:val="003713E4"/>
    <w:rsid w:val="00371433"/>
    <w:rsid w:val="00373245"/>
    <w:rsid w:val="00373A6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49A"/>
    <w:rsid w:val="003835F5"/>
    <w:rsid w:val="00384F5A"/>
    <w:rsid w:val="00385D49"/>
    <w:rsid w:val="00386E76"/>
    <w:rsid w:val="003903FB"/>
    <w:rsid w:val="00390B20"/>
    <w:rsid w:val="0039114B"/>
    <w:rsid w:val="0039183A"/>
    <w:rsid w:val="00391A5A"/>
    <w:rsid w:val="00391FE7"/>
    <w:rsid w:val="0039299B"/>
    <w:rsid w:val="00393698"/>
    <w:rsid w:val="0039371E"/>
    <w:rsid w:val="00394C27"/>
    <w:rsid w:val="0039597E"/>
    <w:rsid w:val="00396C7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9B2"/>
    <w:rsid w:val="003B6924"/>
    <w:rsid w:val="003B73B7"/>
    <w:rsid w:val="003B7634"/>
    <w:rsid w:val="003B78AD"/>
    <w:rsid w:val="003C0127"/>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B0"/>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3F1"/>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E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44"/>
    <w:rsid w:val="004375A5"/>
    <w:rsid w:val="00437883"/>
    <w:rsid w:val="00441140"/>
    <w:rsid w:val="00441581"/>
    <w:rsid w:val="004417E5"/>
    <w:rsid w:val="00442E06"/>
    <w:rsid w:val="00442F8D"/>
    <w:rsid w:val="004432C7"/>
    <w:rsid w:val="00443DE5"/>
    <w:rsid w:val="00443FA8"/>
    <w:rsid w:val="00443FEB"/>
    <w:rsid w:val="00444241"/>
    <w:rsid w:val="0044436C"/>
    <w:rsid w:val="00444CAF"/>
    <w:rsid w:val="00444DC8"/>
    <w:rsid w:val="00445041"/>
    <w:rsid w:val="00445162"/>
    <w:rsid w:val="00445179"/>
    <w:rsid w:val="00446913"/>
    <w:rsid w:val="00447B36"/>
    <w:rsid w:val="00447D54"/>
    <w:rsid w:val="00450415"/>
    <w:rsid w:val="0045054E"/>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690"/>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E3E"/>
    <w:rsid w:val="00467B1D"/>
    <w:rsid w:val="00467FCB"/>
    <w:rsid w:val="0047047D"/>
    <w:rsid w:val="00471043"/>
    <w:rsid w:val="004712B7"/>
    <w:rsid w:val="004713B5"/>
    <w:rsid w:val="004720C4"/>
    <w:rsid w:val="00472802"/>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399"/>
    <w:rsid w:val="00482647"/>
    <w:rsid w:val="00482BC0"/>
    <w:rsid w:val="00483066"/>
    <w:rsid w:val="00483462"/>
    <w:rsid w:val="00483E10"/>
    <w:rsid w:val="004847DE"/>
    <w:rsid w:val="00484906"/>
    <w:rsid w:val="00484E76"/>
    <w:rsid w:val="0048587E"/>
    <w:rsid w:val="00485E23"/>
    <w:rsid w:val="0048646C"/>
    <w:rsid w:val="0048654D"/>
    <w:rsid w:val="004867B9"/>
    <w:rsid w:val="00486B0D"/>
    <w:rsid w:val="00486DCD"/>
    <w:rsid w:val="004873D5"/>
    <w:rsid w:val="004905CE"/>
    <w:rsid w:val="004909FF"/>
    <w:rsid w:val="004923AA"/>
    <w:rsid w:val="00493E55"/>
    <w:rsid w:val="0049538A"/>
    <w:rsid w:val="00495958"/>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7F2"/>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A70"/>
    <w:rsid w:val="004D3BE3"/>
    <w:rsid w:val="004D459D"/>
    <w:rsid w:val="004D4C7B"/>
    <w:rsid w:val="004D542E"/>
    <w:rsid w:val="004D6DB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30"/>
    <w:rsid w:val="004F0107"/>
    <w:rsid w:val="004F0C1D"/>
    <w:rsid w:val="004F1077"/>
    <w:rsid w:val="004F1635"/>
    <w:rsid w:val="004F1855"/>
    <w:rsid w:val="004F1982"/>
    <w:rsid w:val="004F1E4F"/>
    <w:rsid w:val="004F30E1"/>
    <w:rsid w:val="004F33F0"/>
    <w:rsid w:val="004F473D"/>
    <w:rsid w:val="004F4D51"/>
    <w:rsid w:val="004F50BE"/>
    <w:rsid w:val="004F63D2"/>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F5"/>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6F9"/>
    <w:rsid w:val="005448A6"/>
    <w:rsid w:val="005464B7"/>
    <w:rsid w:val="00547265"/>
    <w:rsid w:val="00547443"/>
    <w:rsid w:val="005505A6"/>
    <w:rsid w:val="005505BF"/>
    <w:rsid w:val="00550CB8"/>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9"/>
    <w:rsid w:val="00572AF3"/>
    <w:rsid w:val="005744E0"/>
    <w:rsid w:val="00574529"/>
    <w:rsid w:val="005753B6"/>
    <w:rsid w:val="00575DFE"/>
    <w:rsid w:val="005769FF"/>
    <w:rsid w:val="0057745D"/>
    <w:rsid w:val="00577897"/>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059"/>
    <w:rsid w:val="00590232"/>
    <w:rsid w:val="0059099B"/>
    <w:rsid w:val="00593111"/>
    <w:rsid w:val="00593816"/>
    <w:rsid w:val="00593D67"/>
    <w:rsid w:val="00593F3E"/>
    <w:rsid w:val="00594FA6"/>
    <w:rsid w:val="00595F0B"/>
    <w:rsid w:val="00595F1A"/>
    <w:rsid w:val="00595F8E"/>
    <w:rsid w:val="00596895"/>
    <w:rsid w:val="00596BDA"/>
    <w:rsid w:val="00596C27"/>
    <w:rsid w:val="005973E0"/>
    <w:rsid w:val="00597743"/>
    <w:rsid w:val="00597972"/>
    <w:rsid w:val="005979E9"/>
    <w:rsid w:val="005A0791"/>
    <w:rsid w:val="005A07D8"/>
    <w:rsid w:val="005A195F"/>
    <w:rsid w:val="005A2704"/>
    <w:rsid w:val="005A2AC1"/>
    <w:rsid w:val="005A2B07"/>
    <w:rsid w:val="005A58E6"/>
    <w:rsid w:val="005A65C8"/>
    <w:rsid w:val="005A74E8"/>
    <w:rsid w:val="005A7AD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2E"/>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713"/>
    <w:rsid w:val="005E29E3"/>
    <w:rsid w:val="005E2C4A"/>
    <w:rsid w:val="005E36FB"/>
    <w:rsid w:val="005E3B81"/>
    <w:rsid w:val="005E4667"/>
    <w:rsid w:val="005E4B18"/>
    <w:rsid w:val="005E4E02"/>
    <w:rsid w:val="005E5C65"/>
    <w:rsid w:val="005E5FE0"/>
    <w:rsid w:val="005E62F0"/>
    <w:rsid w:val="005E6C99"/>
    <w:rsid w:val="005E794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9F"/>
    <w:rsid w:val="005F5663"/>
    <w:rsid w:val="005F5849"/>
    <w:rsid w:val="005F5EF4"/>
    <w:rsid w:val="005F5F2C"/>
    <w:rsid w:val="005F60EC"/>
    <w:rsid w:val="005F63CB"/>
    <w:rsid w:val="005F68D4"/>
    <w:rsid w:val="005F6991"/>
    <w:rsid w:val="005F70E4"/>
    <w:rsid w:val="005F7D7E"/>
    <w:rsid w:val="005F7EBF"/>
    <w:rsid w:val="006015A1"/>
    <w:rsid w:val="006015E1"/>
    <w:rsid w:val="00601B91"/>
    <w:rsid w:val="00601DD0"/>
    <w:rsid w:val="0060200D"/>
    <w:rsid w:val="0060351C"/>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558"/>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B49"/>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5BE"/>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994"/>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418"/>
    <w:rsid w:val="00660F6D"/>
    <w:rsid w:val="006616B4"/>
    <w:rsid w:val="0066179A"/>
    <w:rsid w:val="00661860"/>
    <w:rsid w:val="00661FC2"/>
    <w:rsid w:val="00662606"/>
    <w:rsid w:val="00662701"/>
    <w:rsid w:val="0066271C"/>
    <w:rsid w:val="0066273A"/>
    <w:rsid w:val="00663099"/>
    <w:rsid w:val="00663361"/>
    <w:rsid w:val="006638AF"/>
    <w:rsid w:val="00664184"/>
    <w:rsid w:val="00664C39"/>
    <w:rsid w:val="0066500F"/>
    <w:rsid w:val="00665508"/>
    <w:rsid w:val="0066593D"/>
    <w:rsid w:val="006659C0"/>
    <w:rsid w:val="00665D82"/>
    <w:rsid w:val="00666F40"/>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5A"/>
    <w:rsid w:val="0068448B"/>
    <w:rsid w:val="00684A39"/>
    <w:rsid w:val="00685538"/>
    <w:rsid w:val="006855C4"/>
    <w:rsid w:val="00685C49"/>
    <w:rsid w:val="00685F30"/>
    <w:rsid w:val="006864E5"/>
    <w:rsid w:val="0068660C"/>
    <w:rsid w:val="00687394"/>
    <w:rsid w:val="006873F4"/>
    <w:rsid w:val="006876B2"/>
    <w:rsid w:val="00687997"/>
    <w:rsid w:val="00687E47"/>
    <w:rsid w:val="00687E7D"/>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37C"/>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956"/>
    <w:rsid w:val="006F4380"/>
    <w:rsid w:val="006F4B47"/>
    <w:rsid w:val="006F506C"/>
    <w:rsid w:val="006F528D"/>
    <w:rsid w:val="006F5B33"/>
    <w:rsid w:val="006F631C"/>
    <w:rsid w:val="006F6DAA"/>
    <w:rsid w:val="006F7115"/>
    <w:rsid w:val="00701093"/>
    <w:rsid w:val="00701577"/>
    <w:rsid w:val="0070177A"/>
    <w:rsid w:val="00701EBC"/>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E7"/>
    <w:rsid w:val="0071157E"/>
    <w:rsid w:val="007117A7"/>
    <w:rsid w:val="007128D8"/>
    <w:rsid w:val="007128DA"/>
    <w:rsid w:val="00712D41"/>
    <w:rsid w:val="0071379D"/>
    <w:rsid w:val="00713C6F"/>
    <w:rsid w:val="00714305"/>
    <w:rsid w:val="00714C2B"/>
    <w:rsid w:val="007152B7"/>
    <w:rsid w:val="007160DA"/>
    <w:rsid w:val="0071650A"/>
    <w:rsid w:val="0071679C"/>
    <w:rsid w:val="00716F5E"/>
    <w:rsid w:val="00717339"/>
    <w:rsid w:val="00717724"/>
    <w:rsid w:val="00717909"/>
    <w:rsid w:val="00717D94"/>
    <w:rsid w:val="00717DCC"/>
    <w:rsid w:val="007204DB"/>
    <w:rsid w:val="0072084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58"/>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DD8"/>
    <w:rsid w:val="007630E3"/>
    <w:rsid w:val="00764CFF"/>
    <w:rsid w:val="00764FD6"/>
    <w:rsid w:val="00765189"/>
    <w:rsid w:val="007654C6"/>
    <w:rsid w:val="00766211"/>
    <w:rsid w:val="007662DA"/>
    <w:rsid w:val="00767170"/>
    <w:rsid w:val="00767410"/>
    <w:rsid w:val="00767D66"/>
    <w:rsid w:val="00767E88"/>
    <w:rsid w:val="00771A43"/>
    <w:rsid w:val="00771D7A"/>
    <w:rsid w:val="00771EC8"/>
    <w:rsid w:val="007720C2"/>
    <w:rsid w:val="007724D4"/>
    <w:rsid w:val="007731F0"/>
    <w:rsid w:val="0077351D"/>
    <w:rsid w:val="007740AD"/>
    <w:rsid w:val="007746F0"/>
    <w:rsid w:val="00774AA5"/>
    <w:rsid w:val="00774D31"/>
    <w:rsid w:val="0077554C"/>
    <w:rsid w:val="00775B59"/>
    <w:rsid w:val="00775FC3"/>
    <w:rsid w:val="007763E1"/>
    <w:rsid w:val="007767B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1D3"/>
    <w:rsid w:val="007976F5"/>
    <w:rsid w:val="007A059A"/>
    <w:rsid w:val="007A130B"/>
    <w:rsid w:val="007A15EC"/>
    <w:rsid w:val="007A1E23"/>
    <w:rsid w:val="007A2F2E"/>
    <w:rsid w:val="007A34B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42"/>
    <w:rsid w:val="007B6F6D"/>
    <w:rsid w:val="007B732B"/>
    <w:rsid w:val="007B7651"/>
    <w:rsid w:val="007B773D"/>
    <w:rsid w:val="007C0612"/>
    <w:rsid w:val="007C07B4"/>
    <w:rsid w:val="007C136F"/>
    <w:rsid w:val="007C1986"/>
    <w:rsid w:val="007C1C57"/>
    <w:rsid w:val="007C348D"/>
    <w:rsid w:val="007C3B9B"/>
    <w:rsid w:val="007C4A8E"/>
    <w:rsid w:val="007C4EA7"/>
    <w:rsid w:val="007C4F49"/>
    <w:rsid w:val="007C4FA1"/>
    <w:rsid w:val="007C50E5"/>
    <w:rsid w:val="007C5376"/>
    <w:rsid w:val="007C5A80"/>
    <w:rsid w:val="007C65CC"/>
    <w:rsid w:val="007C7A8A"/>
    <w:rsid w:val="007C7D60"/>
    <w:rsid w:val="007D0225"/>
    <w:rsid w:val="007D0768"/>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FC8"/>
    <w:rsid w:val="007E41FF"/>
    <w:rsid w:val="007E50FE"/>
    <w:rsid w:val="007E52AB"/>
    <w:rsid w:val="007E5511"/>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06A"/>
    <w:rsid w:val="007F6402"/>
    <w:rsid w:val="007F6AF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17F7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4F6"/>
    <w:rsid w:val="00836AC1"/>
    <w:rsid w:val="00837056"/>
    <w:rsid w:val="0084006D"/>
    <w:rsid w:val="008409D4"/>
    <w:rsid w:val="00840BEE"/>
    <w:rsid w:val="008411C2"/>
    <w:rsid w:val="0084131B"/>
    <w:rsid w:val="0084174D"/>
    <w:rsid w:val="008417FF"/>
    <w:rsid w:val="00841A95"/>
    <w:rsid w:val="00841D69"/>
    <w:rsid w:val="00841F69"/>
    <w:rsid w:val="008429BA"/>
    <w:rsid w:val="00845944"/>
    <w:rsid w:val="00845AD5"/>
    <w:rsid w:val="008462A0"/>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F6"/>
    <w:rsid w:val="0087372C"/>
    <w:rsid w:val="00873D68"/>
    <w:rsid w:val="00874383"/>
    <w:rsid w:val="0087504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E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BE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2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BB9"/>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3A4"/>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C9"/>
    <w:rsid w:val="0093767A"/>
    <w:rsid w:val="009400B9"/>
    <w:rsid w:val="00940EF8"/>
    <w:rsid w:val="00942030"/>
    <w:rsid w:val="00942226"/>
    <w:rsid w:val="00942379"/>
    <w:rsid w:val="009425A7"/>
    <w:rsid w:val="00942662"/>
    <w:rsid w:val="00942B80"/>
    <w:rsid w:val="00942BCA"/>
    <w:rsid w:val="00942C81"/>
    <w:rsid w:val="0094429A"/>
    <w:rsid w:val="00945504"/>
    <w:rsid w:val="009458C1"/>
    <w:rsid w:val="009465A0"/>
    <w:rsid w:val="00946722"/>
    <w:rsid w:val="00946C28"/>
    <w:rsid w:val="009501C3"/>
    <w:rsid w:val="009502BE"/>
    <w:rsid w:val="009502F5"/>
    <w:rsid w:val="00950537"/>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C3"/>
    <w:rsid w:val="00975639"/>
    <w:rsid w:val="00975737"/>
    <w:rsid w:val="00975F1F"/>
    <w:rsid w:val="0097609B"/>
    <w:rsid w:val="009763A6"/>
    <w:rsid w:val="009763B1"/>
    <w:rsid w:val="009766CF"/>
    <w:rsid w:val="00976A65"/>
    <w:rsid w:val="0097716E"/>
    <w:rsid w:val="00977210"/>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6D"/>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F63"/>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BD"/>
    <w:rsid w:val="009D73D9"/>
    <w:rsid w:val="009D779F"/>
    <w:rsid w:val="009E064A"/>
    <w:rsid w:val="009E1BC6"/>
    <w:rsid w:val="009E1FFB"/>
    <w:rsid w:val="009E20B7"/>
    <w:rsid w:val="009E2403"/>
    <w:rsid w:val="009E3E43"/>
    <w:rsid w:val="009E43D5"/>
    <w:rsid w:val="009E46B6"/>
    <w:rsid w:val="009E46BC"/>
    <w:rsid w:val="009E4CDE"/>
    <w:rsid w:val="009E4D63"/>
    <w:rsid w:val="009E61A9"/>
    <w:rsid w:val="009E63FC"/>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04"/>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D0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4C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C7"/>
    <w:rsid w:val="00A3512C"/>
    <w:rsid w:val="00A351CC"/>
    <w:rsid w:val="00A3675E"/>
    <w:rsid w:val="00A3699B"/>
    <w:rsid w:val="00A36D58"/>
    <w:rsid w:val="00A37503"/>
    <w:rsid w:val="00A41AC1"/>
    <w:rsid w:val="00A41CA4"/>
    <w:rsid w:val="00A422B6"/>
    <w:rsid w:val="00A42B33"/>
    <w:rsid w:val="00A42FE7"/>
    <w:rsid w:val="00A43140"/>
    <w:rsid w:val="00A436D2"/>
    <w:rsid w:val="00A4394E"/>
    <w:rsid w:val="00A43BC1"/>
    <w:rsid w:val="00A43C02"/>
    <w:rsid w:val="00A43FEA"/>
    <w:rsid w:val="00A44166"/>
    <w:rsid w:val="00A44C01"/>
    <w:rsid w:val="00A45433"/>
    <w:rsid w:val="00A4580A"/>
    <w:rsid w:val="00A4599F"/>
    <w:rsid w:val="00A4619E"/>
    <w:rsid w:val="00A466F1"/>
    <w:rsid w:val="00A46DFF"/>
    <w:rsid w:val="00A478DF"/>
    <w:rsid w:val="00A47A85"/>
    <w:rsid w:val="00A47AB3"/>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DB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ED3"/>
    <w:rsid w:val="00AA62D6"/>
    <w:rsid w:val="00AA6640"/>
    <w:rsid w:val="00AA66DF"/>
    <w:rsid w:val="00AA6796"/>
    <w:rsid w:val="00AA78B2"/>
    <w:rsid w:val="00AA7C0D"/>
    <w:rsid w:val="00AA7DD1"/>
    <w:rsid w:val="00AB1754"/>
    <w:rsid w:val="00AB1EF3"/>
    <w:rsid w:val="00AB2DB9"/>
    <w:rsid w:val="00AB2E78"/>
    <w:rsid w:val="00AB2FA0"/>
    <w:rsid w:val="00AB30F7"/>
    <w:rsid w:val="00AB3B35"/>
    <w:rsid w:val="00AB3B5E"/>
    <w:rsid w:val="00AB3EA4"/>
    <w:rsid w:val="00AB5541"/>
    <w:rsid w:val="00AB5657"/>
    <w:rsid w:val="00AB5FFA"/>
    <w:rsid w:val="00AB64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4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F21"/>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9C5"/>
    <w:rsid w:val="00B30AC8"/>
    <w:rsid w:val="00B30CEA"/>
    <w:rsid w:val="00B30FCB"/>
    <w:rsid w:val="00B31908"/>
    <w:rsid w:val="00B31D3E"/>
    <w:rsid w:val="00B31D5E"/>
    <w:rsid w:val="00B3233B"/>
    <w:rsid w:val="00B3287D"/>
    <w:rsid w:val="00B32A47"/>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5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11B"/>
    <w:rsid w:val="00B72BAC"/>
    <w:rsid w:val="00B73A00"/>
    <w:rsid w:val="00B741D0"/>
    <w:rsid w:val="00B7494D"/>
    <w:rsid w:val="00B7560A"/>
    <w:rsid w:val="00B75AF1"/>
    <w:rsid w:val="00B75F6D"/>
    <w:rsid w:val="00B7632D"/>
    <w:rsid w:val="00B76501"/>
    <w:rsid w:val="00B76FA2"/>
    <w:rsid w:val="00B772DE"/>
    <w:rsid w:val="00B80220"/>
    <w:rsid w:val="00B80303"/>
    <w:rsid w:val="00B80E8A"/>
    <w:rsid w:val="00B81936"/>
    <w:rsid w:val="00B81E4A"/>
    <w:rsid w:val="00B83109"/>
    <w:rsid w:val="00B8383C"/>
    <w:rsid w:val="00B83AF3"/>
    <w:rsid w:val="00B84D7D"/>
    <w:rsid w:val="00B852B7"/>
    <w:rsid w:val="00B856FF"/>
    <w:rsid w:val="00B85888"/>
    <w:rsid w:val="00B85D0A"/>
    <w:rsid w:val="00B85D18"/>
    <w:rsid w:val="00B85DAA"/>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EF"/>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AD"/>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4C9"/>
    <w:rsid w:val="00BD4544"/>
    <w:rsid w:val="00BD498D"/>
    <w:rsid w:val="00BD584D"/>
    <w:rsid w:val="00BD65B2"/>
    <w:rsid w:val="00BD7C43"/>
    <w:rsid w:val="00BE02B9"/>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E36"/>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58B"/>
    <w:rsid w:val="00C06CA3"/>
    <w:rsid w:val="00C06F50"/>
    <w:rsid w:val="00C07161"/>
    <w:rsid w:val="00C075EF"/>
    <w:rsid w:val="00C07985"/>
    <w:rsid w:val="00C07B07"/>
    <w:rsid w:val="00C07F25"/>
    <w:rsid w:val="00C10509"/>
    <w:rsid w:val="00C1052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4F4"/>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FF1"/>
    <w:rsid w:val="00C544C8"/>
    <w:rsid w:val="00C54574"/>
    <w:rsid w:val="00C56765"/>
    <w:rsid w:val="00C5753C"/>
    <w:rsid w:val="00C57816"/>
    <w:rsid w:val="00C603C5"/>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9E8"/>
    <w:rsid w:val="00C66C14"/>
    <w:rsid w:val="00C66E3C"/>
    <w:rsid w:val="00C671FD"/>
    <w:rsid w:val="00C67553"/>
    <w:rsid w:val="00C67DBA"/>
    <w:rsid w:val="00C67E20"/>
    <w:rsid w:val="00C7012A"/>
    <w:rsid w:val="00C70AD7"/>
    <w:rsid w:val="00C70F76"/>
    <w:rsid w:val="00C714A2"/>
    <w:rsid w:val="00C7179F"/>
    <w:rsid w:val="00C723A5"/>
    <w:rsid w:val="00C725E4"/>
    <w:rsid w:val="00C727CF"/>
    <w:rsid w:val="00C72B4D"/>
    <w:rsid w:val="00C72D44"/>
    <w:rsid w:val="00C75E83"/>
    <w:rsid w:val="00C7706C"/>
    <w:rsid w:val="00C77938"/>
    <w:rsid w:val="00C77AC5"/>
    <w:rsid w:val="00C77CAE"/>
    <w:rsid w:val="00C801A5"/>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2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9"/>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59"/>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6D"/>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9A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79C"/>
    <w:rsid w:val="00CF2CB6"/>
    <w:rsid w:val="00CF63E5"/>
    <w:rsid w:val="00CF66FF"/>
    <w:rsid w:val="00CF705D"/>
    <w:rsid w:val="00CF716C"/>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05"/>
    <w:rsid w:val="00D14BB3"/>
    <w:rsid w:val="00D1501C"/>
    <w:rsid w:val="00D1581F"/>
    <w:rsid w:val="00D159D2"/>
    <w:rsid w:val="00D1609F"/>
    <w:rsid w:val="00D17945"/>
    <w:rsid w:val="00D17972"/>
    <w:rsid w:val="00D202BA"/>
    <w:rsid w:val="00D20B5F"/>
    <w:rsid w:val="00D214C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3FA9"/>
    <w:rsid w:val="00D3495E"/>
    <w:rsid w:val="00D354EB"/>
    <w:rsid w:val="00D35747"/>
    <w:rsid w:val="00D3745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FB"/>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2"/>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E3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14"/>
    <w:rsid w:val="00DB1B1A"/>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09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9F"/>
    <w:rsid w:val="00DD5A6E"/>
    <w:rsid w:val="00DD5EB4"/>
    <w:rsid w:val="00DD6064"/>
    <w:rsid w:val="00DD6138"/>
    <w:rsid w:val="00DD6240"/>
    <w:rsid w:val="00DD649E"/>
    <w:rsid w:val="00DD65A3"/>
    <w:rsid w:val="00DD7697"/>
    <w:rsid w:val="00DD772F"/>
    <w:rsid w:val="00DDB847"/>
    <w:rsid w:val="00DE05BF"/>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E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44"/>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CE"/>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30"/>
    <w:rsid w:val="00EC77B6"/>
    <w:rsid w:val="00ED0C16"/>
    <w:rsid w:val="00ED0DC7"/>
    <w:rsid w:val="00ED1268"/>
    <w:rsid w:val="00ED19C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F8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35"/>
    <w:rsid w:val="00F07198"/>
    <w:rsid w:val="00F07575"/>
    <w:rsid w:val="00F0779F"/>
    <w:rsid w:val="00F10EB1"/>
    <w:rsid w:val="00F11188"/>
    <w:rsid w:val="00F1174E"/>
    <w:rsid w:val="00F11CE6"/>
    <w:rsid w:val="00F126A8"/>
    <w:rsid w:val="00F1334C"/>
    <w:rsid w:val="00F133E3"/>
    <w:rsid w:val="00F13921"/>
    <w:rsid w:val="00F166A2"/>
    <w:rsid w:val="00F16717"/>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A2"/>
    <w:rsid w:val="00F33852"/>
    <w:rsid w:val="00F33A43"/>
    <w:rsid w:val="00F34532"/>
    <w:rsid w:val="00F346E3"/>
    <w:rsid w:val="00F34725"/>
    <w:rsid w:val="00F3565B"/>
    <w:rsid w:val="00F35C40"/>
    <w:rsid w:val="00F36428"/>
    <w:rsid w:val="00F3656D"/>
    <w:rsid w:val="00F368F7"/>
    <w:rsid w:val="00F36AA8"/>
    <w:rsid w:val="00F37882"/>
    <w:rsid w:val="00F378BF"/>
    <w:rsid w:val="00F40BD7"/>
    <w:rsid w:val="00F40E95"/>
    <w:rsid w:val="00F41BF7"/>
    <w:rsid w:val="00F42351"/>
    <w:rsid w:val="00F429B7"/>
    <w:rsid w:val="00F42BEE"/>
    <w:rsid w:val="00F42CE8"/>
    <w:rsid w:val="00F431D1"/>
    <w:rsid w:val="00F431D3"/>
    <w:rsid w:val="00F4353E"/>
    <w:rsid w:val="00F4366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73"/>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BC0"/>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F98"/>
    <w:rsid w:val="00FA56CE"/>
    <w:rsid w:val="00FA5EA4"/>
    <w:rsid w:val="00FA5ECB"/>
    <w:rsid w:val="00FA6816"/>
    <w:rsid w:val="00FA7142"/>
    <w:rsid w:val="00FA7269"/>
    <w:rsid w:val="00FA75F8"/>
    <w:rsid w:val="00FA7D78"/>
    <w:rsid w:val="00FA7FA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613"/>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FA74D1-BF9F-45D4-8FE6-2F8E1A78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4E9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B30FC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30FCB"/>
    <w:rPr>
      <w:rFonts w:ascii="Consolas" w:hAnsi="Consolas"/>
      <w:sz w:val="20"/>
      <w:szCs w:val="20"/>
    </w:rPr>
  </w:style>
  <w:style w:type="paragraph" w:customStyle="1" w:styleId="Default">
    <w:name w:val="Default"/>
    <w:rsid w:val="007724D4"/>
    <w:pPr>
      <w:autoSpaceDE w:val="0"/>
      <w:autoSpaceDN w:val="0"/>
      <w:adjustRightInd w:val="0"/>
      <w:spacing w:after="0" w:line="240" w:lineRule="auto"/>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86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271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133462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2883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66236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9155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104592">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19290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12680</Words>
  <Characters>7228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donatas.stelmokas83@gmail.com</dc:creator>
  <cp:keywords/>
  <dc:description/>
  <cp:lastModifiedBy>Virginija Vaičiulienė</cp:lastModifiedBy>
  <cp:revision>12</cp:revision>
  <cp:lastPrinted>2025-10-06T06:54:00Z</cp:lastPrinted>
  <dcterms:created xsi:type="dcterms:W3CDTF">2025-12-16T07:59:00Z</dcterms:created>
  <dcterms:modified xsi:type="dcterms:W3CDTF">2025-12-17T06:56:00Z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